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6E8B0B">
      <w:pPr>
        <w:jc w:val="center"/>
        <w:rPr>
          <w:rFonts w:hint="eastAsia" w:ascii="宋体" w:hAnsi="宋体" w:cs="宋体"/>
          <w:b/>
          <w:bCs/>
          <w:spacing w:val="-20"/>
          <w:sz w:val="144"/>
          <w:szCs w:val="144"/>
        </w:rPr>
      </w:pPr>
      <w:r>
        <w:rPr>
          <w:rFonts w:hint="eastAsia" w:ascii="宋体" w:hAnsi="宋体" w:cs="宋体"/>
          <w:b/>
          <w:bCs/>
          <w:spacing w:val="-20"/>
          <w:sz w:val="144"/>
          <w:szCs w:val="144"/>
        </w:rPr>
        <w:t>单一来源</w:t>
      </w:r>
    </w:p>
    <w:p w14:paraId="61D8FFCF">
      <w:pPr>
        <w:jc w:val="center"/>
        <w:rPr>
          <w:rFonts w:hint="eastAsia" w:ascii="宋体" w:hAnsi="宋体" w:cs="宋体"/>
          <w:b/>
          <w:bCs/>
          <w:sz w:val="144"/>
          <w:szCs w:val="144"/>
        </w:rPr>
      </w:pPr>
      <w:r>
        <w:rPr>
          <w:rFonts w:hint="eastAsia" w:ascii="宋体" w:hAnsi="宋体" w:cs="宋体"/>
          <w:b/>
          <w:bCs/>
          <w:spacing w:val="-20"/>
          <w:sz w:val="144"/>
          <w:szCs w:val="144"/>
        </w:rPr>
        <w:t>文件</w:t>
      </w:r>
    </w:p>
    <w:p w14:paraId="5CDA87BB">
      <w:pPr>
        <w:spacing w:line="480" w:lineRule="auto"/>
        <w:ind w:firstLine="960"/>
        <w:rPr>
          <w:rFonts w:hint="eastAsia" w:ascii="宋体" w:hAnsi="宋体" w:cs="宋体"/>
          <w:sz w:val="32"/>
          <w:szCs w:val="32"/>
        </w:rPr>
      </w:pPr>
    </w:p>
    <w:p w14:paraId="4696017A">
      <w:pPr>
        <w:pStyle w:val="2"/>
        <w:rPr>
          <w:rFonts w:hint="eastAsia" w:ascii="宋体" w:hAnsi="宋体" w:cs="宋体"/>
        </w:rPr>
      </w:pPr>
    </w:p>
    <w:p w14:paraId="03C3786B">
      <w:pPr>
        <w:spacing w:line="480" w:lineRule="auto"/>
        <w:ind w:firstLine="960"/>
        <w:rPr>
          <w:rFonts w:hint="eastAsia" w:ascii="宋体" w:hAnsi="宋体" w:cs="宋体"/>
          <w:sz w:val="32"/>
          <w:szCs w:val="32"/>
        </w:rPr>
      </w:pPr>
    </w:p>
    <w:p w14:paraId="7CEF6534">
      <w:pPr>
        <w:widowControl/>
        <w:spacing w:line="600" w:lineRule="exact"/>
        <w:ind w:firstLine="960"/>
        <w:jc w:val="left"/>
        <w:rPr>
          <w:rStyle w:val="257"/>
          <w:rFonts w:hint="eastAsia" w:ascii="宋体" w:hAnsi="宋体" w:cs="宋体"/>
          <w:sz w:val="32"/>
          <w:szCs w:val="32"/>
          <w:u w:val="single"/>
        </w:rPr>
      </w:pPr>
      <w:r>
        <w:rPr>
          <w:rFonts w:hint="eastAsia" w:ascii="宋体" w:hAnsi="宋体" w:cs="宋体"/>
          <w:sz w:val="32"/>
          <w:szCs w:val="32"/>
        </w:rPr>
        <w:t>项目编号：JSZC-320321-YGGC-D2026-0003</w:t>
      </w:r>
    </w:p>
    <w:p w14:paraId="070A6EE9">
      <w:pPr>
        <w:widowControl/>
        <w:spacing w:before="100" w:beforeAutospacing="1" w:after="100" w:afterAutospacing="1" w:line="600" w:lineRule="exact"/>
        <w:ind w:left="2238" w:right="-735" w:hanging="1280"/>
        <w:rPr>
          <w:rFonts w:hint="eastAsia" w:ascii="宋体" w:hAnsi="宋体" w:cs="宋体"/>
          <w:sz w:val="32"/>
          <w:szCs w:val="32"/>
        </w:rPr>
      </w:pPr>
      <w:r>
        <w:rPr>
          <w:rFonts w:hint="eastAsia" w:ascii="宋体" w:hAnsi="宋体" w:cs="宋体"/>
          <w:sz w:val="32"/>
          <w:szCs w:val="32"/>
        </w:rPr>
        <w:t>项目名称：丰县应急广播体系运行维护服务项目</w:t>
      </w:r>
    </w:p>
    <w:p w14:paraId="364D8D3A">
      <w:pPr>
        <w:widowControl/>
        <w:spacing w:before="100" w:beforeAutospacing="1" w:after="100" w:afterAutospacing="1" w:line="600" w:lineRule="exact"/>
        <w:ind w:right="-735" w:firstLine="960"/>
        <w:rPr>
          <w:rFonts w:hint="eastAsia" w:ascii="宋体" w:hAnsi="宋体" w:cs="宋体"/>
          <w:sz w:val="36"/>
          <w:szCs w:val="36"/>
        </w:rPr>
      </w:pPr>
      <w:r>
        <w:rPr>
          <w:rFonts w:hint="eastAsia" w:ascii="宋体" w:hAnsi="宋体" w:cs="宋体"/>
          <w:sz w:val="32"/>
          <w:szCs w:val="32"/>
        </w:rPr>
        <w:t>采 购 人：丰县文体广电和旅游局</w:t>
      </w:r>
    </w:p>
    <w:p w14:paraId="582FC6D5">
      <w:pPr>
        <w:tabs>
          <w:tab w:val="left" w:pos="360"/>
        </w:tabs>
        <w:jc w:val="center"/>
        <w:rPr>
          <w:rFonts w:hint="eastAsia" w:ascii="宋体" w:hAnsi="宋体" w:cs="宋体"/>
          <w:sz w:val="36"/>
          <w:szCs w:val="36"/>
        </w:rPr>
      </w:pPr>
    </w:p>
    <w:p w14:paraId="3BEBAE46">
      <w:pPr>
        <w:rPr>
          <w:rFonts w:hint="eastAsia" w:ascii="宋体" w:hAnsi="宋体" w:cs="宋体"/>
          <w:sz w:val="36"/>
          <w:szCs w:val="36"/>
        </w:rPr>
      </w:pPr>
      <w:r>
        <w:rPr>
          <w:rFonts w:hint="eastAsia" w:ascii="宋体" w:hAnsi="宋体" w:cs="宋体"/>
          <w:sz w:val="36"/>
          <w:szCs w:val="36"/>
        </w:rPr>
        <w:t xml:space="preserve">                          </w:t>
      </w:r>
    </w:p>
    <w:p w14:paraId="5B89858D">
      <w:pPr>
        <w:pStyle w:val="21"/>
        <w:tabs>
          <w:tab w:val="center" w:pos="4153"/>
          <w:tab w:val="right" w:pos="8306"/>
          <w:tab w:val="clear" w:pos="7143"/>
          <w:tab w:val="clear" w:pos="14287"/>
        </w:tabs>
        <w:rPr>
          <w:rFonts w:hint="eastAsia" w:ascii="宋体" w:hAnsi="宋体" w:cs="宋体"/>
        </w:rPr>
      </w:pPr>
    </w:p>
    <w:p w14:paraId="45D54F0F">
      <w:pPr>
        <w:pStyle w:val="21"/>
        <w:tabs>
          <w:tab w:val="center" w:pos="4153"/>
          <w:tab w:val="right" w:pos="8306"/>
          <w:tab w:val="clear" w:pos="7143"/>
          <w:tab w:val="clear" w:pos="14287"/>
        </w:tabs>
        <w:rPr>
          <w:rFonts w:hint="eastAsia" w:ascii="宋体" w:hAnsi="宋体" w:cs="宋体"/>
        </w:rPr>
      </w:pPr>
    </w:p>
    <w:p w14:paraId="2346CE50">
      <w:pPr>
        <w:pStyle w:val="21"/>
        <w:tabs>
          <w:tab w:val="center" w:pos="4153"/>
          <w:tab w:val="right" w:pos="8306"/>
          <w:tab w:val="clear" w:pos="7143"/>
          <w:tab w:val="clear" w:pos="14287"/>
        </w:tabs>
        <w:rPr>
          <w:rFonts w:hint="eastAsia" w:ascii="宋体" w:hAnsi="宋体" w:cs="宋体"/>
        </w:rPr>
      </w:pPr>
    </w:p>
    <w:p w14:paraId="6E65A10F">
      <w:pPr>
        <w:pStyle w:val="21"/>
        <w:tabs>
          <w:tab w:val="center" w:pos="4153"/>
          <w:tab w:val="right" w:pos="8306"/>
          <w:tab w:val="clear" w:pos="7143"/>
          <w:tab w:val="clear" w:pos="14287"/>
        </w:tabs>
        <w:rPr>
          <w:rFonts w:hint="eastAsia" w:ascii="宋体" w:hAnsi="宋体" w:cs="宋体"/>
        </w:rPr>
      </w:pPr>
    </w:p>
    <w:p w14:paraId="4BE0C006">
      <w:pPr>
        <w:pStyle w:val="21"/>
        <w:tabs>
          <w:tab w:val="center" w:pos="4153"/>
          <w:tab w:val="right" w:pos="8306"/>
          <w:tab w:val="clear" w:pos="7143"/>
          <w:tab w:val="clear" w:pos="14287"/>
        </w:tabs>
        <w:rPr>
          <w:rFonts w:hint="eastAsia" w:ascii="宋体" w:hAnsi="宋体" w:cs="宋体"/>
        </w:rPr>
      </w:pPr>
    </w:p>
    <w:p w14:paraId="08337E86">
      <w:pPr>
        <w:pStyle w:val="21"/>
        <w:tabs>
          <w:tab w:val="center" w:pos="4153"/>
          <w:tab w:val="right" w:pos="8306"/>
          <w:tab w:val="clear" w:pos="7143"/>
          <w:tab w:val="clear" w:pos="14287"/>
        </w:tabs>
        <w:rPr>
          <w:rFonts w:hint="eastAsia" w:ascii="宋体" w:hAnsi="宋体" w:cs="宋体"/>
        </w:rPr>
      </w:pPr>
    </w:p>
    <w:p w14:paraId="3A899413">
      <w:pPr>
        <w:pStyle w:val="21"/>
        <w:tabs>
          <w:tab w:val="center" w:pos="4153"/>
          <w:tab w:val="right" w:pos="8306"/>
          <w:tab w:val="clear" w:pos="7143"/>
          <w:tab w:val="clear" w:pos="14287"/>
        </w:tabs>
        <w:ind w:firstLine="960"/>
        <w:rPr>
          <w:rFonts w:hint="eastAsia" w:ascii="宋体" w:hAnsi="宋体" w:cs="宋体"/>
          <w:sz w:val="32"/>
          <w:szCs w:val="32"/>
        </w:rPr>
      </w:pPr>
      <w:r>
        <w:rPr>
          <w:rFonts w:hint="eastAsia" w:ascii="宋体" w:hAnsi="宋体" w:cs="宋体"/>
          <w:sz w:val="32"/>
          <w:szCs w:val="32"/>
        </w:rPr>
        <w:t>采购代理机构：江苏云谷工程咨询有限公司</w:t>
      </w:r>
    </w:p>
    <w:p w14:paraId="4B027BFC">
      <w:pPr>
        <w:pStyle w:val="21"/>
        <w:tabs>
          <w:tab w:val="center" w:pos="4153"/>
          <w:tab w:val="right" w:pos="8306"/>
          <w:tab w:val="clear" w:pos="7143"/>
          <w:tab w:val="clear" w:pos="14287"/>
        </w:tabs>
        <w:ind w:firstLine="960"/>
        <w:rPr>
          <w:rFonts w:hint="eastAsia" w:ascii="宋体" w:hAnsi="宋体" w:cs="宋体"/>
          <w:sz w:val="32"/>
          <w:szCs w:val="32"/>
        </w:rPr>
      </w:pPr>
    </w:p>
    <w:p w14:paraId="395B5FA5">
      <w:pPr>
        <w:jc w:val="center"/>
        <w:rPr>
          <w:rFonts w:hint="eastAsia" w:ascii="宋体" w:hAnsi="宋体" w:cs="宋体"/>
          <w:sz w:val="32"/>
          <w:szCs w:val="32"/>
        </w:rPr>
        <w:sectPr>
          <w:footerReference r:id="rId3" w:type="default"/>
          <w:pgSz w:w="11906" w:h="16838"/>
          <w:pgMar w:top="1440" w:right="1800" w:bottom="1440" w:left="1800" w:header="851" w:footer="992" w:gutter="0"/>
          <w:cols w:space="720" w:num="1"/>
          <w:docGrid w:linePitch="360" w:charSpace="0"/>
        </w:sectPr>
      </w:pPr>
      <w:r>
        <w:rPr>
          <w:rFonts w:hint="eastAsia" w:ascii="宋体" w:hAnsi="宋体" w:cs="宋体"/>
          <w:sz w:val="32"/>
          <w:szCs w:val="32"/>
        </w:rPr>
        <w:t>二〇二六年</w:t>
      </w:r>
      <w:r>
        <w:rPr>
          <w:rFonts w:hint="eastAsia" w:ascii="宋体" w:hAnsi="宋体" w:cs="宋体"/>
          <w:sz w:val="32"/>
          <w:szCs w:val="32"/>
          <w:lang w:val="en-US" w:eastAsia="zh-CN"/>
        </w:rPr>
        <w:t>九</w:t>
      </w:r>
      <w:r>
        <w:rPr>
          <w:rFonts w:hint="eastAsia" w:ascii="宋体" w:hAnsi="宋体" w:cs="宋体"/>
          <w:sz w:val="32"/>
          <w:szCs w:val="32"/>
        </w:rPr>
        <w:t>月</w:t>
      </w:r>
    </w:p>
    <w:p w14:paraId="01710267">
      <w:pPr>
        <w:jc w:val="center"/>
        <w:rPr>
          <w:rFonts w:hint="eastAsia" w:ascii="宋体" w:hAnsi="宋体" w:cs="宋体"/>
          <w:b/>
          <w:sz w:val="44"/>
          <w:szCs w:val="44"/>
          <w:lang w:val="zh-CN"/>
        </w:rPr>
      </w:pPr>
    </w:p>
    <w:p w14:paraId="6775EB81">
      <w:pPr>
        <w:jc w:val="center"/>
        <w:rPr>
          <w:rFonts w:hint="eastAsia" w:ascii="宋体" w:hAnsi="宋体" w:cs="宋体"/>
          <w:b/>
          <w:sz w:val="44"/>
          <w:szCs w:val="44"/>
          <w:lang w:val="zh-CN"/>
        </w:rPr>
      </w:pPr>
      <w:r>
        <w:rPr>
          <w:rFonts w:hint="eastAsia" w:ascii="宋体" w:hAnsi="宋体" w:cs="宋体"/>
          <w:b/>
          <w:sz w:val="44"/>
          <w:szCs w:val="44"/>
          <w:lang w:val="zh-CN"/>
        </w:rPr>
        <w:t>目 录</w:t>
      </w:r>
    </w:p>
    <w:p w14:paraId="31D895A6">
      <w:pPr>
        <w:pStyle w:val="23"/>
        <w:tabs>
          <w:tab w:val="right" w:leader="dot" w:pos="8306"/>
        </w:tabs>
        <w:rPr>
          <w:rFonts w:hint="eastAsia" w:ascii="宋体" w:hAnsi="宋体" w:cs="宋体"/>
          <w:b/>
          <w:sz w:val="28"/>
          <w:szCs w:val="28"/>
        </w:rPr>
      </w:pPr>
    </w:p>
    <w:p w14:paraId="5CF1C1D1">
      <w:pPr>
        <w:pStyle w:val="23"/>
        <w:tabs>
          <w:tab w:val="right" w:leader="dot" w:pos="8306"/>
        </w:tabs>
        <w:spacing w:after="0" w:line="480" w:lineRule="auto"/>
        <w:rPr>
          <w:rFonts w:hint="eastAsia" w:ascii="宋体" w:hAnsi="宋体" w:cs="宋体"/>
          <w:b/>
          <w:sz w:val="28"/>
          <w:szCs w:val="28"/>
        </w:rPr>
      </w:pPr>
      <w:r>
        <w:rPr>
          <w:rFonts w:hint="eastAsia" w:ascii="宋体" w:hAnsi="宋体" w:cs="宋体"/>
          <w:b/>
          <w:sz w:val="28"/>
          <w:szCs w:val="28"/>
        </w:rPr>
        <w:fldChar w:fldCharType="begin"/>
      </w:r>
      <w:r>
        <w:rPr>
          <w:rFonts w:hint="eastAsia" w:ascii="宋体" w:hAnsi="宋体" w:cs="宋体"/>
          <w:b/>
          <w:sz w:val="28"/>
          <w:szCs w:val="28"/>
        </w:rPr>
        <w:instrText xml:space="preserve"> TOC \o "1-3" \h \z \u </w:instrText>
      </w:r>
      <w:r>
        <w:rPr>
          <w:rFonts w:hint="eastAsia" w:ascii="宋体" w:hAnsi="宋体" w:cs="宋体"/>
          <w:b/>
          <w:sz w:val="28"/>
          <w:szCs w:val="28"/>
        </w:rPr>
        <w:fldChar w:fldCharType="separate"/>
      </w:r>
      <w:r>
        <w:fldChar w:fldCharType="begin"/>
      </w:r>
      <w:r>
        <w:instrText xml:space="preserve"> HYPERLINK \l "_Toc365" </w:instrText>
      </w:r>
      <w:r>
        <w:fldChar w:fldCharType="separate"/>
      </w:r>
      <w:r>
        <w:rPr>
          <w:rFonts w:hint="eastAsia" w:ascii="宋体" w:hAnsi="宋体" w:cs="宋体"/>
          <w:b/>
          <w:sz w:val="28"/>
          <w:szCs w:val="28"/>
        </w:rPr>
        <w:t>第一章 项目说明</w:t>
      </w:r>
      <w:r>
        <w:rPr>
          <w:rFonts w:hint="eastAsia" w:ascii="宋体" w:hAnsi="宋体" w:cs="宋体"/>
          <w:b/>
          <w:sz w:val="28"/>
          <w:szCs w:val="28"/>
        </w:rPr>
        <w:tab/>
      </w:r>
      <w:r>
        <w:rPr>
          <w:rFonts w:hint="eastAsia" w:ascii="宋体" w:hAnsi="宋体" w:cs="宋体"/>
          <w:b/>
          <w:sz w:val="28"/>
          <w:szCs w:val="28"/>
        </w:rPr>
        <w:fldChar w:fldCharType="begin"/>
      </w:r>
      <w:r>
        <w:rPr>
          <w:rFonts w:hint="eastAsia" w:ascii="宋体" w:hAnsi="宋体" w:cs="宋体"/>
          <w:b/>
          <w:sz w:val="28"/>
          <w:szCs w:val="28"/>
        </w:rPr>
        <w:instrText xml:space="preserve"> PAGEREF _Toc365 </w:instrText>
      </w:r>
      <w:r>
        <w:rPr>
          <w:rFonts w:hint="eastAsia" w:ascii="宋体" w:hAnsi="宋体" w:cs="宋体"/>
          <w:b/>
          <w:sz w:val="28"/>
          <w:szCs w:val="28"/>
        </w:rPr>
        <w:fldChar w:fldCharType="separate"/>
      </w:r>
      <w:r>
        <w:rPr>
          <w:rFonts w:hint="eastAsia" w:ascii="宋体" w:hAnsi="宋体" w:cs="宋体"/>
          <w:b/>
          <w:sz w:val="28"/>
          <w:szCs w:val="28"/>
        </w:rPr>
        <w:t>3</w:t>
      </w:r>
      <w:r>
        <w:rPr>
          <w:rFonts w:hint="eastAsia" w:ascii="宋体" w:hAnsi="宋体" w:cs="宋体"/>
          <w:b/>
          <w:sz w:val="28"/>
          <w:szCs w:val="28"/>
        </w:rPr>
        <w:fldChar w:fldCharType="end"/>
      </w:r>
      <w:r>
        <w:rPr>
          <w:rFonts w:hint="eastAsia" w:ascii="宋体" w:hAnsi="宋体" w:cs="宋体"/>
          <w:b/>
          <w:sz w:val="28"/>
          <w:szCs w:val="28"/>
        </w:rPr>
        <w:fldChar w:fldCharType="end"/>
      </w:r>
    </w:p>
    <w:p w14:paraId="41A557D3">
      <w:pPr>
        <w:pStyle w:val="23"/>
        <w:tabs>
          <w:tab w:val="right" w:leader="dot" w:pos="8306"/>
        </w:tabs>
        <w:spacing w:after="0" w:line="480" w:lineRule="auto"/>
        <w:rPr>
          <w:rFonts w:hint="eastAsia" w:ascii="宋体" w:hAnsi="宋体" w:cs="宋体"/>
          <w:b/>
          <w:sz w:val="28"/>
          <w:szCs w:val="28"/>
        </w:rPr>
      </w:pPr>
      <w:r>
        <w:fldChar w:fldCharType="begin"/>
      </w:r>
      <w:r>
        <w:instrText xml:space="preserve"> HYPERLINK \l "_Toc22930" </w:instrText>
      </w:r>
      <w:r>
        <w:fldChar w:fldCharType="separate"/>
      </w:r>
      <w:r>
        <w:rPr>
          <w:rFonts w:hint="eastAsia" w:ascii="宋体" w:hAnsi="宋体" w:cs="宋体"/>
          <w:b/>
          <w:sz w:val="28"/>
          <w:szCs w:val="28"/>
        </w:rPr>
        <w:t>第二章 单一来源保证金</w:t>
      </w:r>
      <w:r>
        <w:rPr>
          <w:rFonts w:hint="eastAsia" w:ascii="宋体" w:hAnsi="宋体" w:cs="宋体"/>
          <w:b/>
          <w:sz w:val="28"/>
          <w:szCs w:val="28"/>
        </w:rPr>
        <w:tab/>
      </w:r>
      <w:r>
        <w:rPr>
          <w:rFonts w:hint="eastAsia" w:ascii="宋体" w:hAnsi="宋体" w:cs="宋体"/>
          <w:b/>
          <w:sz w:val="28"/>
          <w:szCs w:val="28"/>
        </w:rPr>
        <w:t>4</w:t>
      </w:r>
      <w:r>
        <w:rPr>
          <w:rFonts w:hint="eastAsia" w:ascii="宋体" w:hAnsi="宋体" w:cs="宋体"/>
          <w:b/>
          <w:sz w:val="28"/>
          <w:szCs w:val="28"/>
        </w:rPr>
        <w:fldChar w:fldCharType="end"/>
      </w:r>
    </w:p>
    <w:p w14:paraId="7F271EE0">
      <w:pPr>
        <w:pStyle w:val="23"/>
        <w:tabs>
          <w:tab w:val="right" w:leader="dot" w:pos="8306"/>
        </w:tabs>
        <w:spacing w:after="0" w:line="480" w:lineRule="auto"/>
        <w:rPr>
          <w:rFonts w:hint="eastAsia" w:ascii="宋体" w:hAnsi="宋体" w:cs="宋体"/>
          <w:b/>
          <w:sz w:val="28"/>
          <w:szCs w:val="28"/>
        </w:rPr>
      </w:pPr>
      <w:r>
        <w:fldChar w:fldCharType="begin"/>
      </w:r>
      <w:r>
        <w:instrText xml:space="preserve"> HYPERLINK \l "_Toc609" </w:instrText>
      </w:r>
      <w:r>
        <w:fldChar w:fldCharType="separate"/>
      </w:r>
      <w:r>
        <w:rPr>
          <w:rFonts w:hint="eastAsia" w:ascii="宋体" w:hAnsi="宋体" w:cs="宋体"/>
          <w:b/>
          <w:sz w:val="28"/>
          <w:szCs w:val="28"/>
        </w:rPr>
        <w:t>第三章 响应文件</w:t>
      </w:r>
      <w:r>
        <w:rPr>
          <w:rFonts w:hint="eastAsia" w:ascii="宋体" w:hAnsi="宋体" w:cs="宋体"/>
          <w:b/>
          <w:sz w:val="28"/>
          <w:szCs w:val="28"/>
        </w:rPr>
        <w:tab/>
      </w:r>
      <w:r>
        <w:rPr>
          <w:rFonts w:hint="eastAsia" w:ascii="宋体" w:hAnsi="宋体" w:cs="宋体"/>
          <w:b/>
          <w:sz w:val="28"/>
          <w:szCs w:val="28"/>
        </w:rPr>
        <w:t>4</w:t>
      </w:r>
      <w:r>
        <w:rPr>
          <w:rFonts w:hint="eastAsia" w:ascii="宋体" w:hAnsi="宋体" w:cs="宋体"/>
          <w:b/>
          <w:sz w:val="28"/>
          <w:szCs w:val="28"/>
        </w:rPr>
        <w:fldChar w:fldCharType="end"/>
      </w:r>
    </w:p>
    <w:p w14:paraId="1AD886CA">
      <w:pPr>
        <w:pStyle w:val="23"/>
        <w:tabs>
          <w:tab w:val="right" w:leader="dot" w:pos="8306"/>
        </w:tabs>
        <w:spacing w:after="0" w:line="480" w:lineRule="auto"/>
        <w:rPr>
          <w:rFonts w:hint="eastAsia" w:ascii="宋体" w:hAnsi="宋体" w:cs="宋体"/>
          <w:b/>
          <w:sz w:val="28"/>
          <w:szCs w:val="28"/>
        </w:rPr>
      </w:pPr>
      <w:r>
        <w:fldChar w:fldCharType="begin"/>
      </w:r>
      <w:r>
        <w:instrText xml:space="preserve"> HYPERLINK \l "_Toc14318" </w:instrText>
      </w:r>
      <w:r>
        <w:fldChar w:fldCharType="separate"/>
      </w:r>
      <w:r>
        <w:rPr>
          <w:rFonts w:hint="eastAsia" w:ascii="宋体" w:hAnsi="宋体" w:cs="宋体"/>
          <w:b/>
          <w:sz w:val="28"/>
          <w:szCs w:val="28"/>
        </w:rPr>
        <w:t>第四章 单一来源采购相关说明</w:t>
      </w:r>
      <w:r>
        <w:rPr>
          <w:rFonts w:hint="eastAsia" w:ascii="宋体" w:hAnsi="宋体" w:cs="宋体"/>
          <w:b/>
          <w:sz w:val="28"/>
          <w:szCs w:val="28"/>
        </w:rPr>
        <w:tab/>
      </w:r>
      <w:r>
        <w:rPr>
          <w:rFonts w:hint="eastAsia" w:ascii="宋体" w:hAnsi="宋体" w:cs="宋体"/>
          <w:b/>
          <w:sz w:val="28"/>
          <w:szCs w:val="28"/>
        </w:rPr>
        <w:t>8</w:t>
      </w:r>
      <w:r>
        <w:rPr>
          <w:rFonts w:hint="eastAsia" w:ascii="宋体" w:hAnsi="宋体" w:cs="宋体"/>
          <w:b/>
          <w:sz w:val="28"/>
          <w:szCs w:val="28"/>
        </w:rPr>
        <w:fldChar w:fldCharType="end"/>
      </w:r>
    </w:p>
    <w:p w14:paraId="7FB7C055">
      <w:pPr>
        <w:pStyle w:val="23"/>
        <w:tabs>
          <w:tab w:val="right" w:leader="dot" w:pos="8306"/>
        </w:tabs>
        <w:spacing w:after="0" w:line="480" w:lineRule="auto"/>
        <w:rPr>
          <w:rFonts w:hint="eastAsia" w:ascii="宋体" w:hAnsi="宋体" w:cs="宋体"/>
          <w:b/>
          <w:sz w:val="28"/>
          <w:szCs w:val="28"/>
        </w:rPr>
      </w:pPr>
      <w:r>
        <w:fldChar w:fldCharType="begin"/>
      </w:r>
      <w:r>
        <w:instrText xml:space="preserve"> HYPERLINK \l "_Toc22629" </w:instrText>
      </w:r>
      <w:r>
        <w:fldChar w:fldCharType="separate"/>
      </w:r>
      <w:r>
        <w:rPr>
          <w:rFonts w:hint="eastAsia" w:ascii="宋体" w:hAnsi="宋体" w:cs="宋体"/>
          <w:b/>
          <w:sz w:val="28"/>
          <w:szCs w:val="28"/>
        </w:rPr>
        <w:t>第五章 确定成交供应商及合同签订等</w:t>
      </w:r>
      <w:r>
        <w:rPr>
          <w:rFonts w:hint="eastAsia" w:ascii="宋体" w:hAnsi="宋体" w:cs="宋体"/>
          <w:b/>
          <w:sz w:val="28"/>
          <w:szCs w:val="28"/>
        </w:rPr>
        <w:fldChar w:fldCharType="end"/>
      </w:r>
      <w:r>
        <w:rPr>
          <w:rFonts w:ascii="Arial" w:hAnsi="Arial" w:cs="Arial"/>
          <w:b/>
          <w:sz w:val="28"/>
          <w:szCs w:val="28"/>
        </w:rPr>
        <w:t>………………………………</w:t>
      </w:r>
      <w:r>
        <w:rPr>
          <w:rFonts w:hint="eastAsia" w:ascii="宋体" w:hAnsi="宋体" w:cs="宋体"/>
          <w:b/>
          <w:sz w:val="28"/>
          <w:szCs w:val="28"/>
        </w:rPr>
        <w:t>10</w:t>
      </w:r>
    </w:p>
    <w:p w14:paraId="475A6B9F">
      <w:pPr>
        <w:pStyle w:val="23"/>
        <w:tabs>
          <w:tab w:val="right" w:leader="dot" w:pos="8306"/>
        </w:tabs>
        <w:spacing w:after="0" w:line="480" w:lineRule="auto"/>
        <w:rPr>
          <w:rFonts w:hint="eastAsia" w:ascii="宋体" w:hAnsi="宋体" w:cs="宋体"/>
          <w:b/>
          <w:sz w:val="28"/>
          <w:szCs w:val="28"/>
        </w:rPr>
      </w:pPr>
      <w:r>
        <w:rPr>
          <w:rFonts w:hint="eastAsia" w:ascii="宋体" w:hAnsi="宋体" w:cs="宋体"/>
          <w:b/>
          <w:sz w:val="28"/>
          <w:szCs w:val="28"/>
        </w:rPr>
        <w:t>第六章 采购文件的澄清或者修改</w:t>
      </w:r>
      <w:r>
        <w:rPr>
          <w:rFonts w:ascii="Arial" w:hAnsi="Arial" w:cs="Arial"/>
          <w:b/>
          <w:sz w:val="28"/>
          <w:szCs w:val="28"/>
        </w:rPr>
        <w:t>……………………………………</w:t>
      </w:r>
      <w:r>
        <w:rPr>
          <w:rFonts w:hint="eastAsia" w:ascii="宋体" w:hAnsi="宋体" w:cs="宋体"/>
          <w:b/>
          <w:sz w:val="28"/>
          <w:szCs w:val="28"/>
        </w:rPr>
        <w:t>11</w:t>
      </w:r>
    </w:p>
    <w:p w14:paraId="72DF9E95">
      <w:pPr>
        <w:pStyle w:val="23"/>
        <w:tabs>
          <w:tab w:val="right" w:leader="dot" w:pos="8306"/>
        </w:tabs>
        <w:spacing w:after="0" w:line="480" w:lineRule="auto"/>
        <w:rPr>
          <w:rFonts w:hint="eastAsia" w:ascii="宋体" w:hAnsi="宋体" w:cs="宋体"/>
          <w:b/>
          <w:sz w:val="28"/>
          <w:szCs w:val="28"/>
        </w:rPr>
      </w:pPr>
      <w:r>
        <w:rPr>
          <w:rFonts w:hint="eastAsia" w:ascii="宋体" w:hAnsi="宋体" w:cs="宋体"/>
          <w:b/>
          <w:sz w:val="28"/>
          <w:szCs w:val="28"/>
        </w:rPr>
        <w:fldChar w:fldCharType="end"/>
      </w:r>
      <w:r>
        <w:rPr>
          <w:rFonts w:hint="eastAsia" w:ascii="宋体" w:hAnsi="宋体" w:cs="宋体"/>
          <w:b/>
          <w:sz w:val="28"/>
          <w:szCs w:val="28"/>
        </w:rPr>
        <w:t>第七章 询问和质疑</w:t>
      </w:r>
      <w:r>
        <w:rPr>
          <w:rFonts w:ascii="Arial" w:hAnsi="Arial" w:cs="Arial"/>
          <w:b/>
          <w:sz w:val="28"/>
          <w:szCs w:val="28"/>
        </w:rPr>
        <w:t>……………………………………………………</w:t>
      </w:r>
      <w:r>
        <w:rPr>
          <w:rFonts w:hint="eastAsia" w:ascii="宋体" w:hAnsi="宋体" w:cs="宋体"/>
          <w:b/>
          <w:sz w:val="28"/>
          <w:szCs w:val="28"/>
        </w:rPr>
        <w:t>11</w:t>
      </w:r>
    </w:p>
    <w:p w14:paraId="07D3A295">
      <w:pPr>
        <w:pStyle w:val="23"/>
        <w:tabs>
          <w:tab w:val="right" w:leader="dot" w:pos="8306"/>
        </w:tabs>
        <w:spacing w:after="0" w:line="480" w:lineRule="auto"/>
        <w:rPr>
          <w:rFonts w:hint="eastAsia" w:ascii="宋体" w:hAnsi="宋体" w:cs="宋体"/>
          <w:b/>
          <w:sz w:val="28"/>
          <w:szCs w:val="28"/>
        </w:rPr>
      </w:pPr>
      <w:r>
        <w:rPr>
          <w:rFonts w:hint="eastAsia" w:ascii="宋体" w:hAnsi="宋体" w:cs="宋体"/>
          <w:b/>
          <w:sz w:val="28"/>
          <w:szCs w:val="28"/>
        </w:rPr>
        <w:t>第八章 附件</w:t>
      </w:r>
      <w:r>
        <w:rPr>
          <w:rFonts w:ascii="Arial" w:hAnsi="Arial" w:cs="Arial"/>
          <w:b/>
          <w:sz w:val="28"/>
          <w:szCs w:val="28"/>
        </w:rPr>
        <w:t>……………………………………………………………</w:t>
      </w:r>
      <w:r>
        <w:rPr>
          <w:rFonts w:hint="eastAsia" w:ascii="宋体" w:hAnsi="宋体" w:cs="宋体"/>
          <w:b/>
          <w:sz w:val="28"/>
          <w:szCs w:val="28"/>
        </w:rPr>
        <w:t>12</w:t>
      </w:r>
    </w:p>
    <w:p w14:paraId="5D10E9B2">
      <w:pPr>
        <w:pStyle w:val="23"/>
        <w:tabs>
          <w:tab w:val="right" w:leader="dot" w:pos="8306"/>
        </w:tabs>
        <w:spacing w:after="0" w:line="480" w:lineRule="auto"/>
        <w:rPr>
          <w:rFonts w:hint="eastAsia" w:ascii="宋体" w:hAnsi="宋体" w:cs="宋体"/>
          <w:b/>
          <w:sz w:val="28"/>
          <w:szCs w:val="28"/>
        </w:rPr>
      </w:pPr>
    </w:p>
    <w:p w14:paraId="6CE23B03">
      <w:pPr>
        <w:pStyle w:val="265"/>
        <w:jc w:val="center"/>
        <w:rPr>
          <w:rFonts w:hint="eastAsia" w:ascii="宋体" w:eastAsia="宋体"/>
          <w:b/>
          <w:sz w:val="36"/>
        </w:rPr>
      </w:pPr>
    </w:p>
    <w:p w14:paraId="3DFECAC4">
      <w:pPr>
        <w:pStyle w:val="265"/>
        <w:jc w:val="center"/>
        <w:rPr>
          <w:rFonts w:hint="eastAsia" w:ascii="宋体" w:eastAsia="宋体"/>
          <w:b/>
          <w:sz w:val="36"/>
        </w:rPr>
      </w:pPr>
    </w:p>
    <w:p w14:paraId="72B59199">
      <w:pPr>
        <w:pStyle w:val="265"/>
        <w:jc w:val="center"/>
        <w:rPr>
          <w:rFonts w:hint="eastAsia" w:ascii="宋体" w:eastAsia="宋体"/>
          <w:b/>
          <w:sz w:val="36"/>
        </w:rPr>
      </w:pPr>
    </w:p>
    <w:p w14:paraId="3A9F96F7">
      <w:pPr>
        <w:pStyle w:val="265"/>
        <w:jc w:val="center"/>
        <w:rPr>
          <w:rFonts w:hint="eastAsia" w:ascii="宋体" w:eastAsia="宋体"/>
          <w:b/>
          <w:sz w:val="36"/>
        </w:rPr>
      </w:pPr>
    </w:p>
    <w:p w14:paraId="176F494A">
      <w:pPr>
        <w:pStyle w:val="259"/>
        <w:ind w:firstLine="723"/>
        <w:rPr>
          <w:rFonts w:hint="eastAsia" w:cs="宋体"/>
          <w:b/>
          <w:sz w:val="36"/>
        </w:rPr>
      </w:pPr>
    </w:p>
    <w:p w14:paraId="235B6145">
      <w:pPr>
        <w:pStyle w:val="260"/>
        <w:ind w:firstLine="723"/>
        <w:rPr>
          <w:rFonts w:hint="eastAsia" w:cs="宋体"/>
          <w:b/>
          <w:sz w:val="36"/>
        </w:rPr>
      </w:pPr>
    </w:p>
    <w:p w14:paraId="03AF4F30">
      <w:pPr>
        <w:rPr>
          <w:rFonts w:hint="eastAsia" w:ascii="宋体" w:hAnsi="宋体" w:cs="宋体"/>
          <w:b/>
          <w:sz w:val="36"/>
        </w:rPr>
      </w:pPr>
    </w:p>
    <w:p w14:paraId="777DA3F9">
      <w:pPr>
        <w:pStyle w:val="265"/>
        <w:jc w:val="center"/>
        <w:rPr>
          <w:rFonts w:hint="eastAsia" w:ascii="宋体" w:eastAsia="宋体"/>
          <w:b/>
          <w:sz w:val="36"/>
        </w:rPr>
      </w:pPr>
      <w:r>
        <w:rPr>
          <w:rFonts w:hint="eastAsia" w:ascii="宋体" w:eastAsia="宋体"/>
          <w:b/>
          <w:sz w:val="36"/>
        </w:rPr>
        <w:t>单一来源采购邀请书</w:t>
      </w:r>
    </w:p>
    <w:p w14:paraId="2A0888DC">
      <w:pPr>
        <w:spacing w:line="440" w:lineRule="exact"/>
        <w:ind w:firstLine="480"/>
        <w:jc w:val="center"/>
        <w:rPr>
          <w:rFonts w:hint="eastAsia" w:ascii="宋体" w:hAnsi="宋体" w:cs="宋体"/>
          <w:sz w:val="24"/>
        </w:rPr>
      </w:pPr>
      <w:r>
        <w:rPr>
          <w:rFonts w:hint="eastAsia" w:ascii="宋体" w:hAnsi="宋体" w:cs="宋体"/>
          <w:sz w:val="24"/>
        </w:rPr>
        <w:t>项目编号：JSZC-320321-YGGC-D2026-0003</w:t>
      </w:r>
    </w:p>
    <w:p w14:paraId="24772E13">
      <w:pPr>
        <w:tabs>
          <w:tab w:val="left" w:pos="3240"/>
        </w:tabs>
        <w:spacing w:line="440" w:lineRule="exact"/>
        <w:rPr>
          <w:rFonts w:hint="eastAsia" w:ascii="宋体" w:hAnsi="宋体" w:cs="宋体"/>
          <w:sz w:val="24"/>
        </w:rPr>
      </w:pPr>
    </w:p>
    <w:p w14:paraId="0B2F53B1">
      <w:pPr>
        <w:tabs>
          <w:tab w:val="left" w:pos="3240"/>
        </w:tabs>
        <w:spacing w:line="440" w:lineRule="exact"/>
        <w:rPr>
          <w:rFonts w:hint="eastAsia" w:ascii="宋体" w:hAnsi="宋体" w:cs="宋体"/>
          <w:sz w:val="24"/>
        </w:rPr>
      </w:pPr>
      <w:r>
        <w:rPr>
          <w:rFonts w:hint="eastAsia" w:ascii="宋体" w:hAnsi="宋体" w:cs="宋体"/>
          <w:sz w:val="24"/>
        </w:rPr>
        <w:t>（供应商）：</w:t>
      </w:r>
      <w:r>
        <w:rPr>
          <w:rFonts w:hint="eastAsia" w:ascii="宋体" w:hAnsi="宋体" w:cs="宋体"/>
          <w:sz w:val="24"/>
          <w:u w:val="single"/>
        </w:rPr>
        <w:t xml:space="preserve">              </w:t>
      </w:r>
    </w:p>
    <w:p w14:paraId="31AA5709">
      <w:pPr>
        <w:spacing w:line="440" w:lineRule="exact"/>
        <w:ind w:firstLine="480"/>
        <w:rPr>
          <w:rFonts w:hint="eastAsia" w:ascii="宋体" w:hAnsi="宋体" w:cs="宋体"/>
          <w:sz w:val="24"/>
          <w:shd w:val="clear" w:color="auto" w:fill="FFFFFF"/>
        </w:rPr>
      </w:pPr>
      <w:r>
        <w:rPr>
          <w:rFonts w:hint="eastAsia" w:ascii="宋体" w:hAnsi="宋体" w:cs="宋体"/>
          <w:sz w:val="24"/>
        </w:rPr>
        <w:t>江苏云谷工程咨询有限公司对</w:t>
      </w:r>
      <w:r>
        <w:rPr>
          <w:rFonts w:hint="eastAsia" w:ascii="宋体" w:hAnsi="宋体" w:cs="宋体"/>
          <w:sz w:val="24"/>
          <w:u w:val="single"/>
          <w:shd w:val="clear" w:color="auto" w:fill="FFFFFF"/>
        </w:rPr>
        <w:t>丰县应急广播体系运行维护服务项目</w:t>
      </w:r>
      <w:r>
        <w:rPr>
          <w:rFonts w:hint="eastAsia" w:ascii="宋体" w:hAnsi="宋体" w:cs="宋体"/>
          <w:sz w:val="24"/>
        </w:rPr>
        <w:t>采取单一来源采购方式进行采购，</w:t>
      </w:r>
      <w:r>
        <w:rPr>
          <w:rFonts w:hint="eastAsia" w:ascii="宋体" w:hAnsi="宋体" w:cs="宋体"/>
          <w:sz w:val="24"/>
          <w:shd w:val="clear" w:color="auto" w:fill="FFFFFF"/>
        </w:rPr>
        <w:t>欢迎参加本项目采购活动。现将有关事项通知如下：</w:t>
      </w:r>
    </w:p>
    <w:p w14:paraId="6ED9D4C6">
      <w:pPr>
        <w:ind w:firstLine="562"/>
        <w:jc w:val="center"/>
        <w:rPr>
          <w:rFonts w:hint="eastAsia" w:ascii="宋体" w:hAnsi="宋体" w:cs="宋体"/>
          <w:b/>
          <w:bCs/>
          <w:sz w:val="28"/>
          <w:szCs w:val="28"/>
        </w:rPr>
      </w:pPr>
    </w:p>
    <w:p w14:paraId="35C4AE56">
      <w:pPr>
        <w:ind w:firstLine="562"/>
        <w:jc w:val="center"/>
        <w:rPr>
          <w:rFonts w:hint="eastAsia" w:ascii="宋体" w:hAnsi="宋体" w:cs="宋体"/>
          <w:b/>
          <w:bCs/>
          <w:sz w:val="24"/>
        </w:rPr>
      </w:pPr>
      <w:r>
        <w:rPr>
          <w:rFonts w:hint="eastAsia" w:ascii="宋体" w:hAnsi="宋体" w:cs="宋体"/>
          <w:b/>
          <w:bCs/>
          <w:sz w:val="28"/>
          <w:szCs w:val="28"/>
        </w:rPr>
        <w:t>第一章 项目说明</w:t>
      </w:r>
    </w:p>
    <w:p w14:paraId="5560DD33">
      <w:pPr>
        <w:spacing w:line="440" w:lineRule="exact"/>
        <w:ind w:firstLine="480"/>
        <w:rPr>
          <w:rFonts w:hint="eastAsia" w:ascii="宋体" w:hAnsi="宋体" w:cs="宋体"/>
          <w:sz w:val="24"/>
        </w:rPr>
      </w:pPr>
    </w:p>
    <w:p w14:paraId="0012E411">
      <w:pPr>
        <w:spacing w:line="440" w:lineRule="exact"/>
        <w:ind w:firstLine="480"/>
        <w:rPr>
          <w:rFonts w:hint="eastAsia" w:ascii="宋体" w:hAnsi="宋体" w:cs="宋体"/>
          <w:sz w:val="24"/>
        </w:rPr>
      </w:pPr>
      <w:r>
        <w:rPr>
          <w:rFonts w:hint="eastAsia" w:ascii="宋体" w:hAnsi="宋体" w:cs="宋体"/>
          <w:sz w:val="24"/>
        </w:rPr>
        <w:t>一、采购人：</w:t>
      </w:r>
      <w:r>
        <w:rPr>
          <w:rFonts w:hint="eastAsia" w:ascii="宋体" w:hAnsi="宋体" w:cs="宋体"/>
          <w:sz w:val="24"/>
          <w:shd w:val="clear" w:color="auto" w:fill="FFFFFF"/>
        </w:rPr>
        <w:t>丰县文体广电和旅游局</w:t>
      </w:r>
    </w:p>
    <w:p w14:paraId="6FC42149">
      <w:pPr>
        <w:spacing w:line="440" w:lineRule="exact"/>
        <w:ind w:firstLine="480"/>
        <w:rPr>
          <w:rFonts w:hint="eastAsia" w:ascii="宋体" w:hAnsi="宋体" w:cs="宋体"/>
          <w:sz w:val="24"/>
        </w:rPr>
      </w:pPr>
      <w:r>
        <w:rPr>
          <w:rFonts w:hint="eastAsia" w:ascii="宋体" w:hAnsi="宋体" w:cs="宋体"/>
          <w:sz w:val="24"/>
        </w:rPr>
        <w:t>二、项目名称：</w:t>
      </w:r>
      <w:r>
        <w:rPr>
          <w:rFonts w:hint="eastAsia" w:ascii="宋体" w:hAnsi="宋体" w:cs="宋体"/>
          <w:sz w:val="24"/>
          <w:shd w:val="clear" w:color="auto" w:fill="FFFFFF"/>
        </w:rPr>
        <w:t>丰县应急广播体系运行维护服务项目</w:t>
      </w:r>
    </w:p>
    <w:p w14:paraId="523DE7CE">
      <w:pPr>
        <w:spacing w:line="440" w:lineRule="exact"/>
        <w:ind w:firstLine="480"/>
        <w:jc w:val="left"/>
        <w:rPr>
          <w:rFonts w:hint="eastAsia" w:ascii="宋体" w:hAnsi="宋体" w:cs="宋体"/>
          <w:sz w:val="24"/>
        </w:rPr>
      </w:pPr>
      <w:r>
        <w:rPr>
          <w:rFonts w:hint="eastAsia" w:ascii="宋体" w:hAnsi="宋体" w:cs="宋体"/>
          <w:sz w:val="24"/>
        </w:rPr>
        <w:t>三、项目编号：JSZC-320321-YGGC-D2026-0003</w:t>
      </w:r>
    </w:p>
    <w:p w14:paraId="2BF29BE2">
      <w:pPr>
        <w:spacing w:line="440" w:lineRule="exact"/>
        <w:ind w:firstLine="480"/>
        <w:rPr>
          <w:rFonts w:hint="eastAsia" w:ascii="宋体" w:hAnsi="宋体" w:cs="宋体"/>
          <w:sz w:val="24"/>
        </w:rPr>
      </w:pPr>
      <w:r>
        <w:rPr>
          <w:rFonts w:hint="eastAsia" w:ascii="宋体" w:hAnsi="宋体" w:cs="宋体"/>
          <w:sz w:val="24"/>
        </w:rPr>
        <w:t>四、采购邀请：邀请拟定的唯一供应商(江苏有线网络发展有限责任公司丰县分公司）参与单一来源采购活动。</w:t>
      </w:r>
    </w:p>
    <w:p w14:paraId="155302F9">
      <w:pPr>
        <w:widowControl/>
        <w:spacing w:line="440" w:lineRule="exact"/>
        <w:ind w:firstLine="480"/>
        <w:jc w:val="left"/>
        <w:rPr>
          <w:rFonts w:hint="eastAsia" w:ascii="宋体" w:hAnsi="宋体" w:cs="宋体"/>
          <w:sz w:val="24"/>
        </w:rPr>
      </w:pPr>
      <w:r>
        <w:rPr>
          <w:rFonts w:hint="eastAsia" w:ascii="宋体" w:hAnsi="宋体" w:cs="宋体"/>
          <w:sz w:val="24"/>
        </w:rPr>
        <w:t>五、采购方式：单一来源采购方式</w:t>
      </w:r>
    </w:p>
    <w:p w14:paraId="2CA5C414">
      <w:pPr>
        <w:spacing w:line="440" w:lineRule="exact"/>
        <w:ind w:firstLine="480"/>
        <w:rPr>
          <w:rFonts w:hint="eastAsia" w:ascii="宋体" w:hAnsi="宋体" w:cs="宋体"/>
          <w:sz w:val="24"/>
        </w:rPr>
      </w:pPr>
      <w:r>
        <w:rPr>
          <w:rFonts w:hint="eastAsia" w:ascii="宋体" w:hAnsi="宋体" w:cs="宋体"/>
          <w:sz w:val="24"/>
        </w:rPr>
        <w:t>六、供应商资格条件：</w:t>
      </w:r>
    </w:p>
    <w:p w14:paraId="6E6000E4">
      <w:pPr>
        <w:spacing w:line="440" w:lineRule="exact"/>
        <w:ind w:firstLine="480"/>
        <w:rPr>
          <w:rFonts w:hint="eastAsia" w:ascii="宋体" w:hAnsi="宋体" w:cs="宋体"/>
          <w:sz w:val="24"/>
        </w:rPr>
      </w:pPr>
      <w:r>
        <w:rPr>
          <w:rFonts w:hint="eastAsia" w:ascii="宋体" w:hAnsi="宋体" w:cs="宋体"/>
          <w:sz w:val="24"/>
        </w:rPr>
        <w:t>1.满足《中华人民共和国政府采购法》第二十二条规定；</w:t>
      </w:r>
    </w:p>
    <w:p w14:paraId="740F0B8F">
      <w:pPr>
        <w:spacing w:line="440" w:lineRule="exact"/>
        <w:ind w:firstLine="480"/>
        <w:rPr>
          <w:rFonts w:hint="eastAsia" w:ascii="宋体" w:hAnsi="宋体" w:cs="宋体"/>
          <w:sz w:val="24"/>
        </w:rPr>
      </w:pPr>
      <w:r>
        <w:rPr>
          <w:rFonts w:hint="eastAsia" w:ascii="宋体" w:hAnsi="宋体" w:cs="宋体"/>
          <w:sz w:val="24"/>
        </w:rPr>
        <w:t>2.首次响应文件开启后资格审查结束前,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003B59F9">
      <w:pPr>
        <w:spacing w:line="440" w:lineRule="exact"/>
        <w:ind w:firstLine="480"/>
        <w:rPr>
          <w:rFonts w:hint="eastAsia" w:ascii="宋体" w:hAnsi="宋体" w:cs="宋体"/>
          <w:sz w:val="24"/>
        </w:rPr>
      </w:pPr>
      <w:r>
        <w:rPr>
          <w:rFonts w:hint="eastAsia" w:ascii="宋体" w:hAnsi="宋体" w:cs="宋体"/>
          <w:sz w:val="24"/>
        </w:rPr>
        <w:t>3.落实政府采购政策需满足的资格要求：本项目为非专门面向中小企业采购的项目；</w:t>
      </w:r>
    </w:p>
    <w:p w14:paraId="7FF76405">
      <w:pPr>
        <w:spacing w:line="440" w:lineRule="exact"/>
        <w:ind w:firstLine="480"/>
        <w:rPr>
          <w:rFonts w:hint="eastAsia" w:ascii="宋体" w:hAnsi="宋体" w:cs="宋体"/>
          <w:sz w:val="24"/>
        </w:rPr>
      </w:pPr>
      <w:r>
        <w:rPr>
          <w:rFonts w:hint="eastAsia" w:ascii="宋体" w:hAnsi="宋体" w:cs="宋体"/>
          <w:sz w:val="24"/>
        </w:rPr>
        <w:t>4.本项目的特定资格要求：无</w:t>
      </w:r>
    </w:p>
    <w:p w14:paraId="50C5075B">
      <w:pPr>
        <w:spacing w:line="440" w:lineRule="exact"/>
        <w:ind w:firstLine="480"/>
        <w:rPr>
          <w:rFonts w:hint="eastAsia" w:ascii="宋体" w:hAnsi="宋体" w:cs="宋体"/>
          <w:sz w:val="24"/>
        </w:rPr>
      </w:pPr>
      <w:r>
        <w:rPr>
          <w:rFonts w:hint="eastAsia" w:ascii="宋体" w:hAnsi="宋体" w:cs="宋体"/>
          <w:sz w:val="24"/>
        </w:rPr>
        <w:t>七、采购预算（采购项目预算金额）：见《单一来源文件》附件1.《项目要求（采购需求）》。</w:t>
      </w:r>
    </w:p>
    <w:p w14:paraId="31B819BB">
      <w:pPr>
        <w:spacing w:line="440" w:lineRule="exact"/>
        <w:ind w:firstLine="480"/>
        <w:rPr>
          <w:rFonts w:hint="eastAsia" w:ascii="宋体" w:hAnsi="宋体" w:cs="宋体"/>
          <w:sz w:val="24"/>
        </w:rPr>
      </w:pPr>
      <w:r>
        <w:rPr>
          <w:rFonts w:hint="eastAsia" w:ascii="宋体" w:hAnsi="宋体" w:cs="宋体"/>
          <w:sz w:val="24"/>
        </w:rPr>
        <w:t>八、采购需求：见《单一来源文件》附件1.《项目要求（采购需求）》。</w:t>
      </w:r>
    </w:p>
    <w:p w14:paraId="7EBFF572">
      <w:pPr>
        <w:spacing w:line="440" w:lineRule="exact"/>
        <w:ind w:firstLine="480"/>
        <w:rPr>
          <w:rFonts w:hint="eastAsia" w:ascii="宋体" w:hAnsi="宋体" w:cs="宋体"/>
          <w:sz w:val="24"/>
        </w:rPr>
      </w:pPr>
      <w:r>
        <w:rPr>
          <w:rFonts w:hint="eastAsia" w:ascii="宋体" w:hAnsi="宋体" w:cs="宋体"/>
          <w:sz w:val="24"/>
        </w:rPr>
        <w:t>九、合同草案条款：见《单一来源文件》附件5.《合同草案条款》。</w:t>
      </w:r>
    </w:p>
    <w:p w14:paraId="25380071">
      <w:pPr>
        <w:spacing w:line="440" w:lineRule="exact"/>
        <w:ind w:firstLine="480"/>
        <w:rPr>
          <w:rFonts w:hint="eastAsia" w:ascii="宋体" w:hAnsi="宋体" w:cs="宋体"/>
          <w:sz w:val="24"/>
        </w:rPr>
      </w:pPr>
      <w:r>
        <w:rPr>
          <w:rFonts w:hint="eastAsia" w:ascii="宋体" w:hAnsi="宋体" w:cs="宋体"/>
          <w:sz w:val="24"/>
        </w:rPr>
        <w:t>十、报价要求</w:t>
      </w:r>
    </w:p>
    <w:p w14:paraId="7075A36C">
      <w:pPr>
        <w:spacing w:line="440" w:lineRule="exact"/>
        <w:ind w:firstLine="480"/>
        <w:rPr>
          <w:rFonts w:hint="eastAsia" w:ascii="宋体" w:hAnsi="宋体" w:cs="宋体"/>
          <w:sz w:val="24"/>
        </w:rPr>
      </w:pPr>
      <w:r>
        <w:rPr>
          <w:rFonts w:hint="eastAsia" w:ascii="宋体" w:hAnsi="宋体" w:cs="宋体"/>
          <w:sz w:val="24"/>
        </w:rPr>
        <w:t>1.供应商报价为要约，江苏云谷工程咨询有限公司无承诺表示时视为未成交，江苏云谷工程咨询有限公司认为必要时可重新进行采购。</w:t>
      </w:r>
    </w:p>
    <w:p w14:paraId="6C0B6529">
      <w:pPr>
        <w:spacing w:line="440" w:lineRule="exact"/>
        <w:ind w:firstLine="480"/>
        <w:rPr>
          <w:rFonts w:hint="eastAsia" w:ascii="宋体" w:hAnsi="宋体" w:cs="宋体"/>
          <w:sz w:val="24"/>
        </w:rPr>
      </w:pPr>
      <w:r>
        <w:rPr>
          <w:rFonts w:hint="eastAsia" w:ascii="宋体" w:hAnsi="宋体" w:cs="宋体"/>
          <w:sz w:val="24"/>
        </w:rPr>
        <w:t>2.按照《报价表》要求填写首次报价。</w:t>
      </w:r>
    </w:p>
    <w:p w14:paraId="0C34CAB6">
      <w:pPr>
        <w:ind w:firstLine="562"/>
        <w:jc w:val="center"/>
        <w:rPr>
          <w:rFonts w:hint="eastAsia" w:ascii="宋体" w:hAnsi="宋体" w:cs="宋体"/>
          <w:b/>
          <w:bCs/>
          <w:sz w:val="28"/>
          <w:szCs w:val="28"/>
        </w:rPr>
      </w:pPr>
    </w:p>
    <w:p w14:paraId="6051627C">
      <w:pPr>
        <w:ind w:firstLine="562"/>
        <w:jc w:val="center"/>
        <w:rPr>
          <w:rFonts w:hint="eastAsia" w:ascii="宋体" w:hAnsi="宋体" w:cs="宋体"/>
          <w:sz w:val="28"/>
          <w:szCs w:val="28"/>
        </w:rPr>
      </w:pPr>
      <w:r>
        <w:rPr>
          <w:rFonts w:hint="eastAsia" w:ascii="宋体" w:hAnsi="宋体" w:cs="宋体"/>
          <w:b/>
          <w:bCs/>
          <w:sz w:val="28"/>
          <w:szCs w:val="28"/>
        </w:rPr>
        <w:t>第二章 单一来源保证金</w:t>
      </w:r>
    </w:p>
    <w:p w14:paraId="2D3C1BFE">
      <w:pPr>
        <w:spacing w:line="440" w:lineRule="exact"/>
        <w:ind w:firstLine="480"/>
        <w:rPr>
          <w:rFonts w:hint="eastAsia" w:ascii="宋体" w:hAnsi="宋体" w:cs="宋体"/>
          <w:sz w:val="24"/>
        </w:rPr>
      </w:pPr>
    </w:p>
    <w:p w14:paraId="760ABD28">
      <w:pPr>
        <w:spacing w:line="440" w:lineRule="exact"/>
        <w:ind w:firstLine="480"/>
        <w:rPr>
          <w:rFonts w:hint="eastAsia" w:ascii="宋体" w:hAnsi="宋体" w:cs="宋体"/>
          <w:sz w:val="24"/>
        </w:rPr>
      </w:pPr>
      <w:r>
        <w:rPr>
          <w:rFonts w:hint="eastAsia" w:ascii="宋体" w:hAnsi="宋体" w:cs="宋体"/>
          <w:sz w:val="24"/>
        </w:rPr>
        <w:t>十一、供应商提交单一来源保证金</w:t>
      </w:r>
    </w:p>
    <w:p w14:paraId="1507983A">
      <w:pPr>
        <w:spacing w:line="440" w:lineRule="exact"/>
        <w:ind w:firstLine="480"/>
        <w:rPr>
          <w:rFonts w:hint="eastAsia" w:ascii="宋体" w:hAnsi="宋体" w:cs="宋体"/>
          <w:sz w:val="24"/>
        </w:rPr>
      </w:pPr>
      <w:r>
        <w:rPr>
          <w:rFonts w:hint="eastAsia" w:ascii="宋体" w:hAnsi="宋体" w:cs="宋体"/>
          <w:sz w:val="24"/>
        </w:rPr>
        <w:t>1. 单一来源保证金交纳数额和形式：不需交纳。</w:t>
      </w:r>
    </w:p>
    <w:p w14:paraId="5F67A3BD">
      <w:pPr>
        <w:spacing w:line="440" w:lineRule="exact"/>
        <w:ind w:firstLine="562"/>
        <w:jc w:val="center"/>
        <w:rPr>
          <w:rFonts w:hint="eastAsia" w:ascii="宋体" w:hAnsi="宋体" w:cs="宋体"/>
          <w:b/>
          <w:bCs/>
          <w:sz w:val="28"/>
          <w:szCs w:val="28"/>
        </w:rPr>
      </w:pPr>
    </w:p>
    <w:p w14:paraId="26016C1E">
      <w:pPr>
        <w:spacing w:line="440" w:lineRule="exact"/>
        <w:ind w:firstLine="562"/>
        <w:jc w:val="center"/>
        <w:rPr>
          <w:rFonts w:hint="eastAsia" w:ascii="宋体" w:hAnsi="宋体" w:cs="宋体"/>
          <w:sz w:val="28"/>
          <w:szCs w:val="28"/>
        </w:rPr>
      </w:pPr>
      <w:r>
        <w:rPr>
          <w:rFonts w:hint="eastAsia" w:ascii="宋体" w:hAnsi="宋体" w:cs="宋体"/>
          <w:b/>
          <w:bCs/>
          <w:sz w:val="28"/>
          <w:szCs w:val="28"/>
        </w:rPr>
        <w:t>第三章 响应文件</w:t>
      </w:r>
    </w:p>
    <w:p w14:paraId="1F9D884D">
      <w:pPr>
        <w:spacing w:line="440" w:lineRule="exact"/>
        <w:ind w:firstLine="480"/>
        <w:rPr>
          <w:rFonts w:hint="eastAsia" w:ascii="宋体" w:hAnsi="宋体" w:cs="宋体"/>
          <w:sz w:val="24"/>
        </w:rPr>
      </w:pPr>
    </w:p>
    <w:p w14:paraId="7982BDCC">
      <w:pPr>
        <w:spacing w:line="440" w:lineRule="exact"/>
        <w:ind w:firstLine="480"/>
        <w:rPr>
          <w:rFonts w:hint="eastAsia" w:ascii="宋体" w:hAnsi="宋体" w:cs="宋体"/>
          <w:sz w:val="24"/>
        </w:rPr>
      </w:pPr>
      <w:r>
        <w:rPr>
          <w:rFonts w:hint="eastAsia" w:ascii="宋体" w:hAnsi="宋体" w:cs="宋体"/>
          <w:sz w:val="24"/>
        </w:rPr>
        <w:t>十二、提交响应文件要求</w:t>
      </w:r>
    </w:p>
    <w:p w14:paraId="27B8346C">
      <w:pPr>
        <w:spacing w:line="440" w:lineRule="exact"/>
        <w:ind w:firstLine="480"/>
        <w:rPr>
          <w:rFonts w:hint="eastAsia" w:ascii="宋体" w:hAnsi="宋体" w:cs="宋体"/>
          <w:sz w:val="24"/>
        </w:rPr>
      </w:pPr>
      <w:r>
        <w:rPr>
          <w:rFonts w:hint="eastAsia" w:ascii="宋体" w:hAnsi="宋体" w:cs="宋体"/>
          <w:sz w:val="24"/>
        </w:rPr>
        <w:t>（一）本项目通过“苏采云”系统进行电子招标投标，即供应商响应文件使用政府采购客户端工具制作并通过“苏采云”系统提交。</w:t>
      </w:r>
    </w:p>
    <w:p w14:paraId="60BFC9B5">
      <w:pPr>
        <w:spacing w:line="440" w:lineRule="exact"/>
        <w:ind w:firstLine="480"/>
        <w:rPr>
          <w:rFonts w:hint="eastAsia" w:ascii="宋体" w:hAnsi="宋体" w:cs="宋体"/>
          <w:sz w:val="24"/>
        </w:rPr>
      </w:pPr>
      <w:r>
        <w:rPr>
          <w:rFonts w:hint="eastAsia" w:ascii="宋体" w:hAnsi="宋体" w:cs="宋体"/>
          <w:sz w:val="24"/>
        </w:rPr>
        <w:t>供应商应当通过“苏采云”系统提交数据电文形式的响应文件（即电子投标）。未进行响应文件提交并解密(因“苏采云”系统导致解密失败的除外)的供应商，按照无效响应处理。</w:t>
      </w:r>
    </w:p>
    <w:p w14:paraId="38AA009E">
      <w:pPr>
        <w:spacing w:line="440" w:lineRule="exact"/>
        <w:ind w:firstLine="480"/>
        <w:rPr>
          <w:rFonts w:hint="eastAsia" w:ascii="宋体" w:hAnsi="宋体" w:cs="宋体"/>
          <w:sz w:val="24"/>
        </w:rPr>
      </w:pPr>
      <w:r>
        <w:rPr>
          <w:rFonts w:hint="eastAsia" w:ascii="宋体" w:hAnsi="宋体" w:cs="宋体"/>
          <w:sz w:val="24"/>
        </w:rPr>
        <w:t>“CA数字证书”的获取：供应商需办理CA锁，“苏采云”系统目前仅支持“苏采云”系统下的国信CA，省内各地区办理的“苏采云”系统下的国信CA全省通用。“CA数字证书”的办理方法详见“徐州政府采购网-业务工作-快速服务-下载专区”中《江苏省政府采购（供应商）国信CA数字证书及电子签章办理指南》。</w:t>
      </w:r>
    </w:p>
    <w:p w14:paraId="6CE67B65">
      <w:pPr>
        <w:spacing w:line="440" w:lineRule="exact"/>
        <w:ind w:firstLine="480"/>
        <w:rPr>
          <w:rFonts w:hint="eastAsia" w:ascii="宋体" w:hAnsi="宋体" w:cs="宋体"/>
          <w:sz w:val="24"/>
        </w:rPr>
      </w:pPr>
      <w:r>
        <w:rPr>
          <w:rFonts w:hint="eastAsia" w:ascii="宋体" w:hAnsi="宋体" w:cs="宋体"/>
          <w:sz w:val="24"/>
        </w:rPr>
        <w:t>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宋体" w:hAnsi="宋体" w:cs="宋体"/>
          <w:sz w:val="24"/>
        </w:rPr>
        <w:t>http://jszfcg.jsczt.cn/</w:t>
      </w:r>
      <w:r>
        <w:rPr>
          <w:rFonts w:hint="eastAsia" w:ascii="宋体" w:hAnsi="宋体" w:cs="宋体"/>
          <w:sz w:val="24"/>
        </w:rPr>
        <w:fldChar w:fldCharType="end"/>
      </w:r>
      <w:r>
        <w:rPr>
          <w:rFonts w:hint="eastAsia" w:ascii="宋体" w:hAnsi="宋体" w:cs="宋体"/>
          <w:sz w:val="24"/>
        </w:rPr>
        <w:t>；或进入徐州政府采购网（网址：http://czj.xz.gov.cn/Home/HomeIndex）--业务工作--用户登录，点击“苏采云”进入系统），按照要求通过互联网方式提交首次响应文件。</w:t>
      </w:r>
    </w:p>
    <w:p w14:paraId="6118D544">
      <w:pPr>
        <w:spacing w:line="440" w:lineRule="exact"/>
        <w:ind w:firstLine="480"/>
        <w:rPr>
          <w:rFonts w:hint="eastAsia" w:ascii="宋体" w:hAnsi="宋体" w:cs="宋体"/>
          <w:sz w:val="24"/>
        </w:rPr>
      </w:pPr>
      <w:r>
        <w:rPr>
          <w:rFonts w:hint="eastAsia" w:ascii="宋体" w:hAnsi="宋体" w:cs="宋体"/>
          <w:sz w:val="24"/>
        </w:rPr>
        <w:t>（二）首次响应文件提交的截止时间：</w:t>
      </w:r>
      <w:r>
        <w:rPr>
          <w:rFonts w:hint="eastAsia" w:ascii="宋体" w:hAnsi="宋体" w:cs="宋体"/>
          <w:color w:val="FF0000"/>
          <w:sz w:val="24"/>
        </w:rPr>
        <w:t>2026年</w:t>
      </w:r>
      <w:r>
        <w:rPr>
          <w:rFonts w:hint="eastAsia" w:ascii="宋体" w:hAnsi="宋体" w:cs="宋体"/>
          <w:color w:val="FF0000"/>
          <w:sz w:val="24"/>
          <w:lang w:val="en-US" w:eastAsia="zh-CN"/>
        </w:rPr>
        <w:t>09</w:t>
      </w:r>
      <w:r>
        <w:rPr>
          <w:rFonts w:hint="eastAsia" w:ascii="宋体" w:hAnsi="宋体" w:cs="宋体"/>
          <w:color w:val="FF0000"/>
          <w:sz w:val="24"/>
        </w:rPr>
        <w:t>月</w:t>
      </w:r>
      <w:r>
        <w:rPr>
          <w:rFonts w:hint="eastAsia" w:ascii="宋体" w:hAnsi="宋体" w:cs="宋体"/>
          <w:color w:val="FF0000"/>
          <w:sz w:val="24"/>
          <w:lang w:val="en-US" w:eastAsia="zh-CN"/>
        </w:rPr>
        <w:t>21</w:t>
      </w:r>
      <w:r>
        <w:rPr>
          <w:rFonts w:hint="eastAsia" w:ascii="宋体" w:hAnsi="宋体" w:cs="宋体"/>
          <w:color w:val="FF0000"/>
          <w:sz w:val="24"/>
        </w:rPr>
        <w:t>日</w:t>
      </w:r>
      <w:r>
        <w:rPr>
          <w:rFonts w:hint="eastAsia" w:ascii="宋体" w:hAnsi="宋体" w:cs="宋体"/>
          <w:color w:val="FF0000"/>
          <w:sz w:val="24"/>
          <w:lang w:val="en-US" w:eastAsia="zh-CN"/>
        </w:rPr>
        <w:t>09</w:t>
      </w:r>
      <w:r>
        <w:rPr>
          <w:rFonts w:hint="eastAsia" w:ascii="宋体" w:hAnsi="宋体" w:cs="宋体"/>
          <w:color w:val="FF0000"/>
          <w:sz w:val="24"/>
        </w:rPr>
        <w:t>:</w:t>
      </w:r>
      <w:r>
        <w:rPr>
          <w:rFonts w:hint="eastAsia" w:ascii="宋体" w:hAnsi="宋体" w:cs="宋体"/>
          <w:color w:val="FF0000"/>
          <w:sz w:val="24"/>
          <w:lang w:val="en-US" w:eastAsia="zh-CN"/>
        </w:rPr>
        <w:t>3</w:t>
      </w:r>
      <w:r>
        <w:rPr>
          <w:rFonts w:hint="eastAsia" w:ascii="宋体" w:hAnsi="宋体" w:cs="宋体"/>
          <w:color w:val="FF0000"/>
          <w:sz w:val="24"/>
        </w:rPr>
        <w:t>0</w:t>
      </w:r>
      <w:r>
        <w:rPr>
          <w:rFonts w:hint="eastAsia" w:ascii="宋体" w:hAnsi="宋体" w:cs="宋体"/>
          <w:sz w:val="24"/>
        </w:rPr>
        <w:t>，在截止时间后提交的首次响应文件为无效文件，将被拒收。</w:t>
      </w:r>
    </w:p>
    <w:p w14:paraId="10BA6A0C">
      <w:pPr>
        <w:spacing w:line="440" w:lineRule="exact"/>
        <w:ind w:firstLine="480"/>
        <w:rPr>
          <w:rFonts w:hint="eastAsia" w:ascii="宋体" w:hAnsi="宋体" w:cs="宋体"/>
          <w:sz w:val="24"/>
        </w:rPr>
      </w:pPr>
      <w:r>
        <w:rPr>
          <w:rFonts w:hint="eastAsia" w:ascii="宋体" w:hAnsi="宋体" w:cs="宋体"/>
          <w:sz w:val="24"/>
        </w:rPr>
        <w:t>（三）首次响应文件提交时间、地点：</w:t>
      </w:r>
    </w:p>
    <w:p w14:paraId="5A8307C1">
      <w:pPr>
        <w:spacing w:line="440" w:lineRule="exact"/>
        <w:ind w:firstLine="480"/>
        <w:rPr>
          <w:rFonts w:hint="eastAsia" w:ascii="宋体" w:hAnsi="宋体" w:cs="宋体"/>
          <w:color w:val="FF0000"/>
          <w:sz w:val="24"/>
        </w:rPr>
      </w:pPr>
      <w:r>
        <w:rPr>
          <w:rFonts w:hint="eastAsia" w:ascii="宋体" w:hAnsi="宋体" w:cs="宋体"/>
          <w:sz w:val="24"/>
        </w:rPr>
        <w:t>1.提交时间：首次响应文件提交的截止时间</w:t>
      </w:r>
      <w:r>
        <w:rPr>
          <w:rFonts w:hint="eastAsia" w:ascii="宋体" w:hAnsi="宋体" w:cs="宋体"/>
          <w:color w:val="FF0000"/>
          <w:sz w:val="24"/>
        </w:rPr>
        <w:t>（2026年</w:t>
      </w:r>
      <w:r>
        <w:rPr>
          <w:rFonts w:hint="eastAsia" w:ascii="宋体" w:hAnsi="宋体" w:cs="宋体"/>
          <w:color w:val="FF0000"/>
          <w:sz w:val="24"/>
          <w:lang w:val="en-US" w:eastAsia="zh-CN"/>
        </w:rPr>
        <w:t>09</w:t>
      </w:r>
      <w:r>
        <w:rPr>
          <w:rFonts w:hint="eastAsia" w:ascii="宋体" w:hAnsi="宋体" w:cs="宋体"/>
          <w:color w:val="FF0000"/>
          <w:sz w:val="24"/>
        </w:rPr>
        <w:t>月</w:t>
      </w:r>
      <w:r>
        <w:rPr>
          <w:rFonts w:hint="eastAsia" w:ascii="宋体" w:hAnsi="宋体" w:cs="宋体"/>
          <w:color w:val="FF0000"/>
          <w:sz w:val="24"/>
          <w:lang w:val="en-US" w:eastAsia="zh-CN"/>
        </w:rPr>
        <w:t>21</w:t>
      </w:r>
      <w:r>
        <w:rPr>
          <w:rFonts w:hint="eastAsia" w:ascii="宋体" w:hAnsi="宋体" w:cs="宋体"/>
          <w:color w:val="FF0000"/>
          <w:sz w:val="24"/>
        </w:rPr>
        <w:t>日</w:t>
      </w:r>
      <w:r>
        <w:rPr>
          <w:rFonts w:hint="eastAsia" w:ascii="宋体" w:hAnsi="宋体" w:cs="宋体"/>
          <w:color w:val="FF0000"/>
          <w:sz w:val="24"/>
          <w:lang w:val="en-US" w:eastAsia="zh-CN"/>
        </w:rPr>
        <w:t>上</w:t>
      </w:r>
      <w:r>
        <w:rPr>
          <w:rFonts w:hint="eastAsia" w:ascii="宋体" w:hAnsi="宋体" w:cs="宋体"/>
          <w:color w:val="FF0000"/>
          <w:sz w:val="24"/>
        </w:rPr>
        <w:t>午</w:t>
      </w:r>
      <w:r>
        <w:rPr>
          <w:rFonts w:hint="eastAsia" w:ascii="宋体" w:hAnsi="宋体" w:cs="宋体"/>
          <w:color w:val="FF0000"/>
          <w:sz w:val="24"/>
          <w:lang w:val="en-US" w:eastAsia="zh-CN"/>
        </w:rPr>
        <w:t>09</w:t>
      </w:r>
      <w:r>
        <w:rPr>
          <w:rFonts w:hint="eastAsia" w:ascii="宋体" w:hAnsi="宋体" w:cs="宋体"/>
          <w:color w:val="FF0000"/>
          <w:sz w:val="24"/>
        </w:rPr>
        <w:t>:</w:t>
      </w:r>
      <w:r>
        <w:rPr>
          <w:rFonts w:hint="eastAsia" w:ascii="宋体" w:hAnsi="宋体" w:cs="宋体"/>
          <w:color w:val="FF0000"/>
          <w:sz w:val="24"/>
          <w:lang w:val="en-US" w:eastAsia="zh-CN"/>
        </w:rPr>
        <w:t>3</w:t>
      </w:r>
      <w:r>
        <w:rPr>
          <w:rFonts w:hint="eastAsia" w:ascii="宋体" w:hAnsi="宋体" w:cs="宋体"/>
          <w:color w:val="FF0000"/>
          <w:sz w:val="24"/>
        </w:rPr>
        <w:t>0）前。</w:t>
      </w:r>
    </w:p>
    <w:p w14:paraId="6FCD5632">
      <w:pPr>
        <w:spacing w:line="440" w:lineRule="exact"/>
        <w:ind w:firstLine="480"/>
        <w:rPr>
          <w:rFonts w:hint="eastAsia" w:ascii="宋体" w:hAnsi="宋体" w:cs="宋体"/>
          <w:sz w:val="24"/>
        </w:rPr>
      </w:pPr>
      <w:r>
        <w:rPr>
          <w:rFonts w:hint="eastAsia" w:ascii="宋体" w:hAnsi="宋体" w:cs="宋体"/>
          <w:sz w:val="24"/>
        </w:rPr>
        <w:t>2.提交地点：</w:t>
      </w:r>
    </w:p>
    <w:p w14:paraId="3370A943">
      <w:pPr>
        <w:spacing w:line="440" w:lineRule="exact"/>
        <w:ind w:firstLine="480"/>
        <w:rPr>
          <w:rFonts w:hint="eastAsia" w:ascii="宋体" w:hAnsi="宋体" w:cs="宋体"/>
          <w:sz w:val="24"/>
        </w:rPr>
      </w:pPr>
      <w:r>
        <w:rPr>
          <w:rFonts w:hint="eastAsia" w:ascii="宋体" w:hAnsi="宋体" w:cs="宋体"/>
          <w:sz w:val="24"/>
        </w:rPr>
        <w:t>“苏采云”系统（网址： http://jszfcg.jsczt.cn/）“开标大厅”或进入徐州政府采购网（网址：http://czj.xz.gov.cn/Home/HomeIndex）-业务工作-用户登录，点击“苏采云”进入系统“开标大厅”。</w:t>
      </w:r>
    </w:p>
    <w:p w14:paraId="041A34CD">
      <w:pPr>
        <w:spacing w:line="440" w:lineRule="exact"/>
        <w:ind w:firstLine="480"/>
        <w:rPr>
          <w:rFonts w:hint="eastAsia" w:ascii="宋体" w:hAnsi="宋体" w:cs="宋体"/>
          <w:sz w:val="24"/>
        </w:rPr>
      </w:pPr>
      <w:r>
        <w:rPr>
          <w:rFonts w:hint="eastAsia" w:ascii="宋体" w:hAnsi="宋体" w:cs="宋体"/>
          <w:sz w:val="24"/>
        </w:rPr>
        <w:t>（四）首次响应文件开启时间：</w:t>
      </w:r>
      <w:r>
        <w:rPr>
          <w:rFonts w:hint="eastAsia" w:ascii="宋体" w:hAnsi="宋体" w:cs="宋体"/>
          <w:color w:val="FF0000"/>
          <w:sz w:val="24"/>
        </w:rPr>
        <w:t>2026年</w:t>
      </w:r>
      <w:r>
        <w:rPr>
          <w:rFonts w:hint="eastAsia" w:ascii="宋体" w:hAnsi="宋体" w:cs="宋体"/>
          <w:color w:val="FF0000"/>
          <w:sz w:val="24"/>
          <w:lang w:val="en-US" w:eastAsia="zh-CN"/>
        </w:rPr>
        <w:t>09</w:t>
      </w:r>
      <w:r>
        <w:rPr>
          <w:rFonts w:hint="eastAsia" w:ascii="宋体" w:hAnsi="宋体" w:cs="宋体"/>
          <w:color w:val="FF0000"/>
          <w:sz w:val="24"/>
        </w:rPr>
        <w:t>月</w:t>
      </w:r>
      <w:r>
        <w:rPr>
          <w:rFonts w:hint="eastAsia" w:ascii="宋体" w:hAnsi="宋体" w:cs="宋体"/>
          <w:color w:val="FF0000"/>
          <w:sz w:val="24"/>
          <w:lang w:val="en-US" w:eastAsia="zh-CN"/>
        </w:rPr>
        <w:t>21</w:t>
      </w:r>
      <w:r>
        <w:rPr>
          <w:rFonts w:hint="eastAsia" w:ascii="宋体" w:hAnsi="宋体" w:cs="宋体"/>
          <w:color w:val="FF0000"/>
          <w:sz w:val="24"/>
        </w:rPr>
        <w:t>日</w:t>
      </w:r>
      <w:r>
        <w:rPr>
          <w:rFonts w:hint="eastAsia" w:ascii="宋体" w:hAnsi="宋体" w:cs="宋体"/>
          <w:color w:val="FF0000"/>
          <w:sz w:val="24"/>
          <w:lang w:val="en-US" w:eastAsia="zh-CN"/>
        </w:rPr>
        <w:t>上</w:t>
      </w:r>
      <w:r>
        <w:rPr>
          <w:rFonts w:hint="eastAsia" w:ascii="宋体" w:hAnsi="宋体" w:cs="宋体"/>
          <w:color w:val="FF0000"/>
          <w:sz w:val="24"/>
        </w:rPr>
        <w:t>午</w:t>
      </w:r>
      <w:r>
        <w:rPr>
          <w:rFonts w:hint="eastAsia" w:ascii="宋体" w:hAnsi="宋体" w:cs="宋体"/>
          <w:color w:val="FF0000"/>
          <w:sz w:val="24"/>
          <w:lang w:val="en-US" w:eastAsia="zh-CN"/>
        </w:rPr>
        <w:t>09</w:t>
      </w:r>
      <w:r>
        <w:rPr>
          <w:rFonts w:hint="eastAsia" w:ascii="宋体" w:hAnsi="宋体" w:cs="宋体"/>
          <w:color w:val="FF0000"/>
          <w:sz w:val="24"/>
        </w:rPr>
        <w:t>:</w:t>
      </w:r>
      <w:r>
        <w:rPr>
          <w:rFonts w:hint="eastAsia" w:ascii="宋体" w:hAnsi="宋体" w:cs="宋体"/>
          <w:color w:val="FF0000"/>
          <w:sz w:val="24"/>
          <w:lang w:val="en-US" w:eastAsia="zh-CN"/>
        </w:rPr>
        <w:t>3</w:t>
      </w:r>
      <w:r>
        <w:rPr>
          <w:rFonts w:hint="eastAsia" w:ascii="宋体" w:hAnsi="宋体" w:cs="宋体"/>
          <w:color w:val="FF0000"/>
          <w:sz w:val="24"/>
        </w:rPr>
        <w:t>0。</w:t>
      </w:r>
    </w:p>
    <w:p w14:paraId="7C685E8E">
      <w:pPr>
        <w:spacing w:line="440" w:lineRule="exact"/>
        <w:ind w:firstLine="480"/>
        <w:rPr>
          <w:rFonts w:hint="eastAsia" w:ascii="宋体" w:hAnsi="宋体" w:cs="宋体"/>
          <w:sz w:val="24"/>
        </w:rPr>
      </w:pPr>
      <w:r>
        <w:rPr>
          <w:rFonts w:hint="eastAsia" w:ascii="宋体" w:hAnsi="宋体" w:cs="宋体"/>
          <w:sz w:val="24"/>
        </w:rPr>
        <w:t>（五）首次响应文件开启地点：</w:t>
      </w:r>
      <w:bookmarkStart w:id="28" w:name="_GoBack"/>
      <w:bookmarkEnd w:id="28"/>
    </w:p>
    <w:p w14:paraId="4B0075BB">
      <w:pPr>
        <w:spacing w:line="440" w:lineRule="exact"/>
        <w:ind w:firstLine="480"/>
        <w:rPr>
          <w:rFonts w:hint="eastAsia" w:ascii="宋体" w:hAnsi="宋体" w:cs="宋体"/>
          <w:sz w:val="24"/>
        </w:rPr>
      </w:pPr>
      <w:r>
        <w:rPr>
          <w:rFonts w:hint="eastAsia" w:ascii="宋体" w:hAnsi="宋体" w:cs="宋体"/>
          <w:sz w:val="24"/>
        </w:rPr>
        <w:t xml:space="preserve"> “苏采云”系统（网址： http://jszfcg.jsczt.cn/）“开标大厅”或进入徐州政府采购网（网址：http://czj.xz.gov.cn/Home/HomeIndex）-业务工作-用户登录，点击“苏采云”进入系统“开标大厅”。</w:t>
      </w:r>
    </w:p>
    <w:p w14:paraId="6BB1626B">
      <w:pPr>
        <w:spacing w:line="440" w:lineRule="exact"/>
        <w:ind w:firstLine="480"/>
        <w:rPr>
          <w:rFonts w:hint="eastAsia" w:ascii="宋体" w:hAnsi="宋体" w:cs="宋体"/>
          <w:sz w:val="24"/>
        </w:rPr>
      </w:pPr>
      <w:r>
        <w:rPr>
          <w:rFonts w:hint="eastAsia" w:ascii="宋体" w:hAnsi="宋体" w:cs="宋体"/>
          <w:sz w:val="24"/>
        </w:rPr>
        <w:t>（六）供应商在首次响应文件提交的截止时间前，可以对所提交的首次响应文件进行补充、修改或者撤回。补充、修改首次响应文件的，须先撤回首次响应文件，重新编制（即补充、修改）后，在提交截止时间前完成首次响应文件的传输提交。</w:t>
      </w:r>
    </w:p>
    <w:p w14:paraId="0F199AC2">
      <w:pPr>
        <w:spacing w:line="440" w:lineRule="exact"/>
        <w:ind w:firstLine="480"/>
        <w:rPr>
          <w:rFonts w:hint="eastAsia" w:ascii="宋体" w:hAnsi="宋体" w:cs="宋体"/>
          <w:sz w:val="24"/>
        </w:rPr>
      </w:pPr>
      <w:r>
        <w:rPr>
          <w:rFonts w:hint="eastAsia" w:ascii="宋体" w:hAnsi="宋体" w:cs="宋体"/>
          <w:sz w:val="24"/>
        </w:rPr>
        <w:t>提交截止时间前未完成首次响应文件传输的，视为撤回首次响应文件。提交截止时间后送达的首次响应文件，“苏采云”系统应当拒收。</w:t>
      </w:r>
    </w:p>
    <w:p w14:paraId="6452CFED">
      <w:pPr>
        <w:spacing w:line="440" w:lineRule="exact"/>
        <w:ind w:firstLine="480"/>
        <w:rPr>
          <w:rFonts w:hint="eastAsia" w:ascii="宋体" w:hAnsi="宋体" w:cs="宋体"/>
          <w:sz w:val="24"/>
        </w:rPr>
      </w:pPr>
      <w:r>
        <w:rPr>
          <w:rFonts w:hint="eastAsia" w:ascii="宋体" w:hAnsi="宋体" w:cs="宋体"/>
          <w:sz w:val="24"/>
        </w:rPr>
        <w:t>（七）不接受不按要求加盖公章（电子签章）的首次响应文件。电子签章相关要求见“苏采云”系统。</w:t>
      </w:r>
    </w:p>
    <w:p w14:paraId="57FFB3ED">
      <w:pPr>
        <w:spacing w:line="440" w:lineRule="exact"/>
        <w:ind w:firstLine="480"/>
        <w:rPr>
          <w:rFonts w:hint="eastAsia" w:ascii="宋体" w:hAnsi="宋体" w:cs="宋体"/>
          <w:sz w:val="24"/>
        </w:rPr>
      </w:pPr>
      <w:r>
        <w:rPr>
          <w:rFonts w:hint="eastAsia" w:ascii="宋体" w:hAnsi="宋体" w:cs="宋体"/>
          <w:sz w:val="24"/>
        </w:rPr>
        <w:t>（八）首次响应文件解密：到达开启时间，“苏采云”系统自动提取响应文件，供应商按采购文件规定方式按时在线解密。本项目采购文件规定的供应商按时在线解密方式：</w:t>
      </w:r>
      <w:r>
        <w:rPr>
          <w:rFonts w:hint="eastAsia" w:ascii="宋体" w:hAnsi="宋体" w:cs="宋体"/>
          <w:b/>
          <w:bCs/>
          <w:sz w:val="24"/>
        </w:rPr>
        <w:t>开启时间后</w:t>
      </w:r>
      <w:r>
        <w:rPr>
          <w:rFonts w:hint="eastAsia" w:ascii="宋体" w:hAnsi="宋体" w:cs="宋体"/>
          <w:sz w:val="24"/>
        </w:rPr>
        <w:t>，通过“苏采云”系统（使用“CA数字证书”）解密。解密时限：进入解密环节后，</w:t>
      </w:r>
      <w:r>
        <w:rPr>
          <w:rFonts w:hint="eastAsia" w:ascii="宋体" w:hAnsi="宋体" w:cs="宋体"/>
          <w:b/>
          <w:bCs/>
          <w:sz w:val="24"/>
        </w:rPr>
        <w:t>30分钟内。</w:t>
      </w:r>
    </w:p>
    <w:p w14:paraId="07A67C78">
      <w:pPr>
        <w:spacing w:line="440" w:lineRule="exact"/>
        <w:ind w:firstLine="480"/>
        <w:rPr>
          <w:rFonts w:hint="eastAsia" w:ascii="宋体" w:hAnsi="宋体" w:cs="宋体"/>
          <w:sz w:val="24"/>
        </w:rPr>
      </w:pPr>
      <w:r>
        <w:rPr>
          <w:rFonts w:hint="eastAsia" w:ascii="宋体" w:hAnsi="宋体" w:cs="宋体"/>
          <w:sz w:val="24"/>
        </w:rPr>
        <w:t>（九）采购文件</w:t>
      </w:r>
      <w:r>
        <w:rPr>
          <w:rFonts w:hint="eastAsia" w:ascii="宋体" w:hAnsi="宋体" w:cs="宋体"/>
          <w:bCs/>
          <w:sz w:val="24"/>
        </w:rPr>
        <w:t>（后缀名为“.kedt”）</w:t>
      </w:r>
      <w:r>
        <w:rPr>
          <w:rFonts w:hint="eastAsia" w:ascii="宋体" w:hAnsi="宋体" w:cs="宋体"/>
          <w:sz w:val="24"/>
        </w:rPr>
        <w:t>、供应商操作手册及政府采购客户端工具可通过“苏采云”系统（网址：</w:t>
      </w:r>
      <w:r>
        <w:fldChar w:fldCharType="begin"/>
      </w:r>
      <w:r>
        <w:instrText xml:space="preserve"> HYPERLINK "http://jszfcg.jsczt.cn/" </w:instrText>
      </w:r>
      <w:r>
        <w:fldChar w:fldCharType="separate"/>
      </w:r>
      <w:r>
        <w:rPr>
          <w:rFonts w:hint="eastAsia" w:ascii="宋体" w:hAnsi="宋体" w:cs="宋体"/>
          <w:sz w:val="24"/>
        </w:rPr>
        <w:t>http://jszfcg.jsczt.cn/</w:t>
      </w:r>
      <w:r>
        <w:rPr>
          <w:rFonts w:hint="eastAsia" w:ascii="宋体" w:hAnsi="宋体" w:cs="宋体"/>
          <w:sz w:val="24"/>
        </w:rPr>
        <w:fldChar w:fldCharType="end"/>
      </w:r>
      <w:r>
        <w:rPr>
          <w:rFonts w:hint="eastAsia" w:ascii="宋体" w:hAnsi="宋体" w:cs="宋体"/>
          <w:sz w:val="24"/>
        </w:rPr>
        <w:t>）--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14:paraId="1901B441">
      <w:pPr>
        <w:spacing w:line="440" w:lineRule="exact"/>
        <w:ind w:firstLine="480"/>
        <w:rPr>
          <w:rFonts w:hint="eastAsia" w:ascii="宋体" w:hAnsi="宋体" w:cs="宋体"/>
          <w:sz w:val="24"/>
        </w:rPr>
      </w:pPr>
      <w:r>
        <w:rPr>
          <w:rFonts w:hint="eastAsia" w:ascii="宋体" w:hAnsi="宋体" w:cs="宋体"/>
          <w:sz w:val="24"/>
        </w:rPr>
        <w:t>（十）相关说明：供应商在“苏采云”系统中提交首次响应文件的时间即为数据电文（响应文件，下同）的发送时间和接收时间。供应商（发件人）的主营业地为数据电文的发送地点，江苏云谷工程咨询有限公司（收件人）的主营业地为数据电文的接收地点。没有主营业地的，其经常居住地为发送或者接收地点。</w:t>
      </w:r>
    </w:p>
    <w:p w14:paraId="716CDEFA">
      <w:pPr>
        <w:spacing w:line="440" w:lineRule="exact"/>
        <w:ind w:firstLine="480"/>
        <w:rPr>
          <w:rFonts w:hint="eastAsia" w:ascii="宋体" w:hAnsi="宋体" w:cs="宋体"/>
          <w:sz w:val="24"/>
        </w:rPr>
      </w:pPr>
      <w:r>
        <w:rPr>
          <w:rFonts w:hint="eastAsia" w:ascii="宋体" w:hAnsi="宋体" w:cs="宋体"/>
          <w:sz w:val="24"/>
        </w:rPr>
        <w:t>十三、响应文件编制要求</w:t>
      </w:r>
    </w:p>
    <w:p w14:paraId="78B313F4">
      <w:pPr>
        <w:spacing w:line="440" w:lineRule="exact"/>
        <w:ind w:firstLine="480"/>
        <w:rPr>
          <w:rFonts w:hint="eastAsia" w:ascii="宋体" w:hAnsi="宋体" w:cs="宋体"/>
          <w:sz w:val="24"/>
          <w:highlight w:val="none"/>
        </w:rPr>
      </w:pPr>
      <w:r>
        <w:rPr>
          <w:rFonts w:hint="eastAsia" w:ascii="宋体" w:hAnsi="宋体" w:cs="宋体"/>
          <w:sz w:val="24"/>
        </w:rPr>
        <w:t>首次</w:t>
      </w:r>
      <w:r>
        <w:rPr>
          <w:rFonts w:hint="eastAsia" w:ascii="宋体" w:hAnsi="宋体" w:cs="宋体"/>
          <w:sz w:val="24"/>
          <w:highlight w:val="none"/>
        </w:rPr>
        <w:t>响应文件编制的要求：</w:t>
      </w:r>
    </w:p>
    <w:p w14:paraId="091170A7">
      <w:pPr>
        <w:spacing w:line="440" w:lineRule="exact"/>
        <w:ind w:firstLine="480"/>
        <w:rPr>
          <w:rFonts w:hint="eastAsia" w:ascii="宋体" w:hAnsi="宋体" w:cs="宋体"/>
          <w:sz w:val="24"/>
          <w:highlight w:val="none"/>
        </w:rPr>
      </w:pPr>
      <w:r>
        <w:rPr>
          <w:rFonts w:hint="eastAsia" w:ascii="宋体" w:hAnsi="宋体" w:cs="宋体"/>
          <w:sz w:val="24"/>
          <w:highlight w:val="none"/>
        </w:rPr>
        <w:t>请按照以下要求（包括但不限于以下要求）制作：</w:t>
      </w:r>
    </w:p>
    <w:p w14:paraId="7D1B77A1">
      <w:pPr>
        <w:numPr>
          <w:ilvl w:val="0"/>
          <w:numId w:val="1"/>
        </w:numPr>
        <w:spacing w:line="440" w:lineRule="exact"/>
        <w:ind w:firstLine="480"/>
        <w:rPr>
          <w:rFonts w:hint="eastAsia" w:ascii="宋体" w:hAnsi="宋体" w:cs="宋体"/>
          <w:sz w:val="24"/>
          <w:highlight w:val="none"/>
        </w:rPr>
      </w:pPr>
      <w:r>
        <w:rPr>
          <w:rFonts w:hint="eastAsia" w:ascii="宋体" w:hAnsi="宋体" w:cs="宋体"/>
          <w:sz w:val="24"/>
          <w:highlight w:val="none"/>
        </w:rPr>
        <w:t>基本目录</w:t>
      </w:r>
    </w:p>
    <w:p w14:paraId="21C947D6">
      <w:pPr>
        <w:shd w:val="clear"/>
        <w:spacing w:line="440" w:lineRule="exact"/>
        <w:ind w:firstLine="480"/>
        <w:rPr>
          <w:rFonts w:hint="eastAsia" w:ascii="宋体" w:hAnsi="宋体" w:cs="宋体"/>
          <w:sz w:val="24"/>
          <w:highlight w:val="none"/>
        </w:rPr>
      </w:pPr>
      <w:r>
        <w:rPr>
          <w:rFonts w:hint="eastAsia" w:ascii="宋体" w:hAnsi="宋体" w:cs="宋体"/>
          <w:sz w:val="24"/>
          <w:highlight w:val="none"/>
        </w:rPr>
        <w:t>1.《报价表》（加盖电子签章，格式见《单一来源文件》附件。政府采购客户端工具输入报价自动生成）；</w:t>
      </w:r>
    </w:p>
    <w:p w14:paraId="41D5A965">
      <w:pPr>
        <w:shd w:val="clear"/>
        <w:spacing w:line="440" w:lineRule="exact"/>
        <w:ind w:firstLine="480"/>
        <w:rPr>
          <w:rFonts w:hint="eastAsia" w:ascii="宋体" w:hAnsi="宋体" w:cs="宋体"/>
          <w:sz w:val="24"/>
          <w:highlight w:val="none"/>
        </w:rPr>
      </w:pPr>
      <w:r>
        <w:rPr>
          <w:rFonts w:hint="eastAsia" w:ascii="宋体" w:hAnsi="宋体" w:cs="宋体"/>
          <w:sz w:val="24"/>
          <w:highlight w:val="none"/>
        </w:rPr>
        <w:t>2.授权委托书（提供扫描件（含授权委托书中受托人身份证的扫描件），格式见《单一来源文件》附件）；</w:t>
      </w:r>
    </w:p>
    <w:p w14:paraId="3CD05A90">
      <w:pPr>
        <w:shd w:val="clear"/>
        <w:spacing w:line="440" w:lineRule="exact"/>
        <w:ind w:firstLine="480"/>
        <w:rPr>
          <w:rFonts w:hint="eastAsia" w:ascii="宋体" w:hAnsi="宋体" w:cs="宋体"/>
          <w:sz w:val="24"/>
          <w:highlight w:val="none"/>
        </w:rPr>
      </w:pPr>
      <w:r>
        <w:rPr>
          <w:rFonts w:hint="eastAsia" w:ascii="宋体" w:hAnsi="宋体" w:cs="宋体"/>
          <w:sz w:val="24"/>
          <w:highlight w:val="none"/>
        </w:rPr>
        <w:t>3.《供应商基本情况表》（格式见《单一来源文件》附件）；</w:t>
      </w:r>
    </w:p>
    <w:p w14:paraId="202F1C1C">
      <w:pPr>
        <w:shd w:val="clear"/>
        <w:spacing w:line="440" w:lineRule="exact"/>
        <w:ind w:firstLine="480"/>
        <w:rPr>
          <w:rFonts w:hint="eastAsia" w:ascii="宋体" w:hAnsi="宋体" w:cs="宋体"/>
          <w:sz w:val="24"/>
          <w:highlight w:val="none"/>
        </w:rPr>
      </w:pPr>
      <w:r>
        <w:rPr>
          <w:rFonts w:hint="eastAsia" w:ascii="宋体" w:hAnsi="宋体" w:cs="宋体"/>
          <w:sz w:val="24"/>
          <w:highlight w:val="none"/>
        </w:rPr>
        <w:t>4.《项目管理负责人履历表》（格式见《单一来源文件》附件）；</w:t>
      </w:r>
    </w:p>
    <w:p w14:paraId="4A5610D3">
      <w:pPr>
        <w:shd w:val="clear"/>
        <w:spacing w:line="440" w:lineRule="exact"/>
        <w:ind w:firstLine="480"/>
        <w:rPr>
          <w:highlight w:val="none"/>
        </w:rPr>
      </w:pPr>
      <w:r>
        <w:rPr>
          <w:rFonts w:hint="eastAsia" w:ascii="宋体" w:hAnsi="宋体" w:cs="宋体"/>
          <w:sz w:val="24"/>
          <w:highlight w:val="none"/>
        </w:rPr>
        <w:t>5.《拟投入本项目主要人员情况表》（格式见《单一来源文件》附件）。</w:t>
      </w:r>
    </w:p>
    <w:p w14:paraId="62D04066">
      <w:pPr>
        <w:shd w:val="clear"/>
        <w:spacing w:line="440" w:lineRule="exact"/>
        <w:ind w:firstLine="480"/>
        <w:rPr>
          <w:rFonts w:hint="eastAsia" w:ascii="宋体" w:hAnsi="宋体" w:cs="宋体"/>
          <w:bCs/>
          <w:sz w:val="24"/>
          <w:highlight w:val="none"/>
        </w:rPr>
      </w:pPr>
      <w:r>
        <w:rPr>
          <w:rFonts w:hint="eastAsia" w:ascii="宋体" w:hAnsi="宋体" w:cs="宋体"/>
          <w:bCs/>
          <w:sz w:val="24"/>
          <w:highlight w:val="none"/>
        </w:rPr>
        <w:t>（二）资格条件（</w:t>
      </w:r>
      <w:r>
        <w:rPr>
          <w:rFonts w:hint="eastAsia" w:ascii="宋体" w:hAnsi="宋体" w:cs="宋体"/>
          <w:b/>
          <w:sz w:val="24"/>
          <w:highlight w:val="none"/>
        </w:rPr>
        <w:t>1～5项</w:t>
      </w:r>
      <w:r>
        <w:rPr>
          <w:rFonts w:hint="eastAsia" w:ascii="宋体" w:hAnsi="宋体" w:cs="宋体"/>
          <w:b/>
          <w:bCs/>
          <w:sz w:val="24"/>
          <w:highlight w:val="none"/>
        </w:rPr>
        <w:t>必须提供，否则</w:t>
      </w:r>
      <w:r>
        <w:rPr>
          <w:rFonts w:hint="eastAsia" w:ascii="宋体" w:hAnsi="宋体" w:cs="宋体"/>
          <w:b/>
          <w:sz w:val="24"/>
          <w:highlight w:val="none"/>
        </w:rPr>
        <w:t>响应无效</w:t>
      </w:r>
      <w:r>
        <w:rPr>
          <w:rFonts w:hint="eastAsia" w:ascii="宋体" w:hAnsi="宋体" w:cs="宋体"/>
          <w:bCs/>
          <w:sz w:val="24"/>
          <w:highlight w:val="none"/>
        </w:rPr>
        <w:t>）</w:t>
      </w:r>
    </w:p>
    <w:p w14:paraId="6A436969">
      <w:pPr>
        <w:shd w:val="clear"/>
        <w:spacing w:line="440" w:lineRule="exact"/>
        <w:ind w:firstLine="480"/>
        <w:rPr>
          <w:rFonts w:hint="eastAsia" w:ascii="宋体" w:hAnsi="宋体" w:cs="宋体"/>
          <w:sz w:val="24"/>
          <w:highlight w:val="none"/>
        </w:rPr>
      </w:pPr>
      <w:r>
        <w:rPr>
          <w:rFonts w:hint="eastAsia" w:ascii="宋体" w:hAnsi="宋体" w:cs="宋体"/>
          <w:sz w:val="24"/>
          <w:highlight w:val="none"/>
        </w:rPr>
        <w:t>1.供应商合法有效的法人或者其他组织的营业执照等证明文件，自然人的身份证明。以上证明文件提供扫描件。</w:t>
      </w:r>
    </w:p>
    <w:p w14:paraId="372FD19D">
      <w:pPr>
        <w:shd w:val="clear"/>
        <w:spacing w:line="440" w:lineRule="exact"/>
        <w:ind w:firstLine="480"/>
        <w:rPr>
          <w:rFonts w:hint="eastAsia" w:ascii="宋体" w:hAnsi="宋体" w:cs="宋体"/>
          <w:sz w:val="24"/>
          <w:highlight w:val="none"/>
        </w:rPr>
      </w:pPr>
      <w:r>
        <w:rPr>
          <w:rFonts w:hint="eastAsia" w:ascii="宋体" w:hAnsi="宋体" w:cs="宋体"/>
          <w:sz w:val="24"/>
          <w:highlight w:val="none"/>
        </w:rPr>
        <w:t>2.财务状况报告，至少提供：</w:t>
      </w:r>
    </w:p>
    <w:p w14:paraId="4089402A">
      <w:pPr>
        <w:shd w:val="clear"/>
        <w:spacing w:line="440" w:lineRule="exact"/>
        <w:ind w:firstLine="480"/>
        <w:rPr>
          <w:rFonts w:hint="eastAsia" w:ascii="宋体" w:hAnsi="宋体" w:cs="宋体"/>
          <w:sz w:val="24"/>
          <w:highlight w:val="none"/>
        </w:rPr>
      </w:pPr>
      <w:r>
        <w:rPr>
          <w:rFonts w:hint="eastAsia" w:ascii="宋体" w:hAnsi="宋体" w:cs="宋体"/>
          <w:sz w:val="24"/>
          <w:highlight w:val="none"/>
        </w:rPr>
        <w:t>（1）供应商的本项目提交响应文件截止时间前6个月内任一时间截点的资产负债表的扫描件1份；</w:t>
      </w:r>
    </w:p>
    <w:p w14:paraId="6C6F53B6">
      <w:pPr>
        <w:widowControl/>
        <w:shd w:val="clear"/>
        <w:spacing w:line="440" w:lineRule="exact"/>
        <w:ind w:firstLine="480"/>
        <w:jc w:val="left"/>
        <w:rPr>
          <w:rFonts w:hint="eastAsia" w:ascii="宋体" w:hAnsi="宋体" w:cs="宋体"/>
          <w:sz w:val="24"/>
          <w:highlight w:val="none"/>
        </w:rPr>
      </w:pPr>
      <w:r>
        <w:rPr>
          <w:rFonts w:hint="eastAsia" w:ascii="宋体" w:hAnsi="宋体" w:cs="宋体"/>
          <w:sz w:val="24"/>
          <w:highlight w:val="none"/>
        </w:rPr>
        <w:t>（2）供应商的本项目提交响应文件截止时间前6个月内任何1月（不含开标当月）利润表月报表的扫描件1份。</w:t>
      </w:r>
    </w:p>
    <w:p w14:paraId="05EB5FC3">
      <w:pPr>
        <w:shd w:val="clear"/>
        <w:spacing w:line="440" w:lineRule="exact"/>
        <w:ind w:firstLine="480"/>
        <w:rPr>
          <w:rFonts w:hint="eastAsia" w:ascii="宋体" w:hAnsi="宋体" w:cs="宋体"/>
          <w:sz w:val="24"/>
          <w:highlight w:val="none"/>
        </w:rPr>
      </w:pPr>
      <w:r>
        <w:rPr>
          <w:rFonts w:hint="eastAsia" w:ascii="宋体" w:hAnsi="宋体" w:cs="宋体"/>
          <w:sz w:val="24"/>
          <w:highlight w:val="none"/>
        </w:rPr>
        <w:t xml:space="preserve"> 3.供应商依法缴纳税收和社会保障资金的记录：</w:t>
      </w:r>
    </w:p>
    <w:p w14:paraId="31C56C05">
      <w:pPr>
        <w:shd w:val="clear"/>
        <w:spacing w:line="440" w:lineRule="exact"/>
        <w:ind w:firstLine="480"/>
        <w:rPr>
          <w:rFonts w:hint="eastAsia" w:ascii="宋体" w:hAnsi="宋体" w:cs="宋体"/>
          <w:sz w:val="24"/>
          <w:highlight w:val="none"/>
        </w:rPr>
      </w:pPr>
      <w:r>
        <w:rPr>
          <w:rFonts w:hint="eastAsia" w:ascii="宋体" w:hAnsi="宋体" w:cs="宋体"/>
          <w:sz w:val="24"/>
          <w:highlight w:val="none"/>
        </w:rPr>
        <w:t>（1）本项目提交响应文件截止时间前6个月内任何1月的依法缴纳税收的相关材料的扫描件；</w:t>
      </w:r>
    </w:p>
    <w:p w14:paraId="7DCDCDC9">
      <w:pPr>
        <w:shd w:val="clear"/>
        <w:spacing w:line="440" w:lineRule="exact"/>
        <w:ind w:firstLine="480"/>
        <w:rPr>
          <w:rFonts w:hint="eastAsia" w:ascii="宋体" w:hAnsi="宋体" w:cs="宋体"/>
          <w:sz w:val="24"/>
          <w:highlight w:val="none"/>
        </w:rPr>
      </w:pPr>
      <w:r>
        <w:rPr>
          <w:rFonts w:hint="eastAsia" w:ascii="宋体" w:hAnsi="宋体" w:cs="宋体"/>
          <w:sz w:val="24"/>
          <w:highlight w:val="none"/>
        </w:rPr>
        <w:t>（2）本项目提交响应文件截止时间前6个月内任何1月的依法缴纳社会保障资金的相关材料的扫描件。</w:t>
      </w:r>
    </w:p>
    <w:p w14:paraId="5B5C8D48">
      <w:pPr>
        <w:widowControl/>
        <w:shd w:val="clear"/>
        <w:spacing w:line="440" w:lineRule="exact"/>
        <w:ind w:firstLine="480"/>
        <w:jc w:val="left"/>
        <w:rPr>
          <w:rFonts w:hint="eastAsia" w:ascii="宋体" w:hAnsi="宋体" w:cs="宋体"/>
          <w:sz w:val="24"/>
          <w:highlight w:val="none"/>
        </w:rPr>
      </w:pPr>
      <w:r>
        <w:rPr>
          <w:rFonts w:hint="eastAsia" w:ascii="宋体" w:hAnsi="宋体" w:cs="宋体"/>
          <w:sz w:val="24"/>
          <w:highlight w:val="none"/>
        </w:rPr>
        <w:t xml:space="preserve"> 4.具备履行合同所必需的设备和专业技术能力的证明材料，即响应文件中提供《</w:t>
      </w:r>
      <w:bookmarkStart w:id="0" w:name="_Toc515551102"/>
      <w:r>
        <w:rPr>
          <w:rFonts w:hint="eastAsia" w:ascii="宋体" w:hAnsi="宋体" w:cs="宋体"/>
          <w:sz w:val="24"/>
          <w:highlight w:val="none"/>
        </w:rPr>
        <w:t>具备履行合同所必需的设备和专业技术能力的书面声明</w:t>
      </w:r>
      <w:bookmarkEnd w:id="0"/>
      <w:r>
        <w:rPr>
          <w:rFonts w:hint="eastAsia" w:ascii="宋体" w:hAnsi="宋体" w:cs="宋体"/>
          <w:sz w:val="24"/>
          <w:highlight w:val="none"/>
        </w:rPr>
        <w:t>》（加盖电子签章，格式见《单一来源文件》附件）。</w:t>
      </w:r>
    </w:p>
    <w:p w14:paraId="08A4E757">
      <w:pPr>
        <w:shd w:val="clear"/>
        <w:spacing w:line="440" w:lineRule="exact"/>
        <w:ind w:firstLine="480"/>
        <w:rPr>
          <w:rFonts w:hint="eastAsia" w:ascii="宋体" w:hAnsi="宋体" w:cs="宋体"/>
          <w:sz w:val="24"/>
          <w:highlight w:val="none"/>
        </w:rPr>
      </w:pPr>
      <w:r>
        <w:rPr>
          <w:rFonts w:hint="eastAsia" w:ascii="宋体" w:hAnsi="宋体" w:cs="宋体"/>
          <w:sz w:val="24"/>
          <w:highlight w:val="none"/>
        </w:rPr>
        <w:t xml:space="preserve"> 5.供应商参加政府采购活动前3年内在经营活动中没有重大违法记录的书面声明（加盖电子签章，格式见《单一来源文件》附件）。</w:t>
      </w:r>
    </w:p>
    <w:p w14:paraId="394BA276">
      <w:pPr>
        <w:shd w:val="clear"/>
        <w:spacing w:line="440" w:lineRule="exact"/>
        <w:ind w:firstLine="480"/>
        <w:rPr>
          <w:rFonts w:hint="eastAsia" w:ascii="宋体" w:hAnsi="宋体" w:cs="宋体"/>
          <w:sz w:val="24"/>
          <w:highlight w:val="none"/>
        </w:rPr>
      </w:pPr>
      <w:r>
        <w:rPr>
          <w:rFonts w:hint="eastAsia" w:ascii="宋体" w:hAnsi="宋体" w:cs="宋体"/>
          <w:bCs/>
          <w:sz w:val="24"/>
          <w:highlight w:val="none"/>
        </w:rPr>
        <w:t>6.</w:t>
      </w:r>
      <w:r>
        <w:rPr>
          <w:rFonts w:hint="eastAsia" w:ascii="宋体" w:hAnsi="宋体" w:cs="宋体"/>
          <w:sz w:val="24"/>
          <w:highlight w:val="none"/>
        </w:rPr>
        <w:t>供应商信用信息（由采购人查询信用信息，要求见“十四、单一来源相关说明”中“(三) 查询及使用供应商信用记录”内容，供应商可不提供）。</w:t>
      </w:r>
    </w:p>
    <w:p w14:paraId="25A46901">
      <w:pPr>
        <w:shd w:val="clear"/>
        <w:spacing w:line="440" w:lineRule="exact"/>
        <w:ind w:firstLine="480"/>
        <w:rPr>
          <w:rFonts w:hint="eastAsia" w:ascii="宋体" w:hAnsi="宋体" w:cs="宋体"/>
          <w:bCs/>
          <w:sz w:val="24"/>
          <w:highlight w:val="none"/>
        </w:rPr>
      </w:pPr>
      <w:r>
        <w:rPr>
          <w:rFonts w:hint="eastAsia" w:ascii="宋体" w:hAnsi="宋体" w:cs="宋体"/>
          <w:bCs/>
          <w:sz w:val="24"/>
          <w:highlight w:val="none"/>
        </w:rPr>
        <w:t>（三）符合条件（</w:t>
      </w:r>
      <w:r>
        <w:rPr>
          <w:rFonts w:hint="eastAsia" w:ascii="宋体" w:hAnsi="宋体" w:cs="宋体"/>
          <w:b/>
          <w:bCs/>
          <w:sz w:val="24"/>
          <w:highlight w:val="none"/>
        </w:rPr>
        <w:t>必须提供，否则</w:t>
      </w:r>
      <w:r>
        <w:rPr>
          <w:rFonts w:hint="eastAsia" w:ascii="宋体" w:hAnsi="宋体" w:cs="宋体"/>
          <w:b/>
          <w:sz w:val="24"/>
          <w:highlight w:val="none"/>
        </w:rPr>
        <w:t>响应无效</w:t>
      </w:r>
      <w:r>
        <w:rPr>
          <w:rFonts w:hint="eastAsia" w:ascii="宋体" w:hAnsi="宋体" w:cs="宋体"/>
          <w:bCs/>
          <w:sz w:val="24"/>
          <w:highlight w:val="none"/>
        </w:rPr>
        <w:t>）</w:t>
      </w:r>
    </w:p>
    <w:p w14:paraId="2F5D0090">
      <w:pPr>
        <w:shd w:val="clear"/>
        <w:spacing w:line="440" w:lineRule="exact"/>
        <w:ind w:firstLine="480"/>
        <w:rPr>
          <w:rFonts w:hint="eastAsia" w:ascii="宋体" w:hAnsi="宋体" w:cs="宋体"/>
          <w:bCs/>
          <w:sz w:val="24"/>
          <w:highlight w:val="none"/>
        </w:rPr>
      </w:pPr>
      <w:r>
        <w:rPr>
          <w:rFonts w:hint="eastAsia" w:ascii="宋体" w:hAnsi="宋体" w:cs="宋体"/>
          <w:bCs/>
          <w:sz w:val="24"/>
          <w:highlight w:val="none"/>
        </w:rPr>
        <w:t>1.《分项价格表》（</w:t>
      </w:r>
      <w:r>
        <w:rPr>
          <w:rFonts w:hint="eastAsia" w:ascii="宋体" w:hAnsi="宋体" w:cs="宋体"/>
          <w:sz w:val="24"/>
          <w:highlight w:val="none"/>
        </w:rPr>
        <w:t>加盖电子签章，格式见《单一来源采购文件》附件</w:t>
      </w:r>
      <w:r>
        <w:rPr>
          <w:rFonts w:hint="eastAsia" w:ascii="宋体" w:hAnsi="宋体" w:cs="宋体"/>
          <w:bCs/>
          <w:sz w:val="24"/>
          <w:highlight w:val="none"/>
        </w:rPr>
        <w:t>）；</w:t>
      </w:r>
    </w:p>
    <w:p w14:paraId="1DEB6CCE">
      <w:pPr>
        <w:shd w:val="clear"/>
        <w:spacing w:line="440" w:lineRule="exact"/>
        <w:ind w:firstLine="480"/>
        <w:rPr>
          <w:rFonts w:hint="eastAsia" w:ascii="宋体" w:hAnsi="宋体" w:cs="宋体"/>
          <w:sz w:val="24"/>
          <w:highlight w:val="none"/>
        </w:rPr>
      </w:pPr>
      <w:r>
        <w:rPr>
          <w:rFonts w:hint="eastAsia" w:ascii="宋体" w:hAnsi="宋体" w:cs="宋体"/>
          <w:sz w:val="24"/>
          <w:highlight w:val="none"/>
        </w:rPr>
        <w:t>2.《承诺书》（加盖电子签章，格式见《单一来源文件》附件）；</w:t>
      </w:r>
    </w:p>
    <w:p w14:paraId="6BB9E22A">
      <w:pPr>
        <w:shd w:val="clear"/>
        <w:spacing w:line="440" w:lineRule="exact"/>
        <w:ind w:firstLine="480"/>
        <w:rPr>
          <w:rFonts w:hint="eastAsia" w:ascii="宋体" w:hAnsi="宋体" w:cs="宋体"/>
          <w:sz w:val="24"/>
          <w:highlight w:val="none"/>
        </w:rPr>
      </w:pPr>
      <w:r>
        <w:rPr>
          <w:rFonts w:hint="eastAsia" w:ascii="宋体" w:hAnsi="宋体" w:cs="宋体"/>
          <w:sz w:val="24"/>
          <w:highlight w:val="none"/>
        </w:rPr>
        <w:t>3.《偏离表》（加盖电子签章，格式见《单一来源文件》附件）；</w:t>
      </w:r>
    </w:p>
    <w:p w14:paraId="55266276">
      <w:pPr>
        <w:shd w:val="clear"/>
        <w:spacing w:line="440" w:lineRule="exact"/>
        <w:ind w:firstLine="480"/>
        <w:rPr>
          <w:rFonts w:hint="eastAsia" w:ascii="宋体" w:hAnsi="宋体" w:cs="宋体"/>
          <w:sz w:val="24"/>
          <w:highlight w:val="none"/>
        </w:rPr>
      </w:pPr>
      <w:r>
        <w:rPr>
          <w:rFonts w:hint="eastAsia" w:ascii="宋体" w:hAnsi="宋体" w:cs="宋体"/>
          <w:sz w:val="24"/>
          <w:highlight w:val="none"/>
        </w:rPr>
        <w:t>4.关于“服务内容”的响应情况。（加盖电子签章，格式自拟。要求见《单一来源文件》附件“1.项目要求（采购需求）”中相关要求）；</w:t>
      </w:r>
    </w:p>
    <w:p w14:paraId="3C9C36CA">
      <w:pPr>
        <w:shd w:val="clear"/>
        <w:spacing w:line="440" w:lineRule="exact"/>
        <w:ind w:firstLine="480"/>
        <w:rPr>
          <w:rFonts w:hint="eastAsia" w:ascii="宋体" w:hAnsi="宋体" w:cs="宋体"/>
          <w:sz w:val="24"/>
          <w:highlight w:val="none"/>
        </w:rPr>
      </w:pPr>
      <w:r>
        <w:rPr>
          <w:rFonts w:hint="eastAsia" w:ascii="宋体" w:hAnsi="宋体" w:cs="宋体"/>
          <w:sz w:val="24"/>
          <w:highlight w:val="none"/>
        </w:rPr>
        <w:t>5.关于“服务要求”的响应情况（</w:t>
      </w:r>
      <w:r>
        <w:rPr>
          <w:rFonts w:hint="eastAsia" w:ascii="宋体" w:hAnsi="宋体" w:cs="宋体"/>
          <w:b/>
          <w:bCs/>
          <w:sz w:val="24"/>
          <w:highlight w:val="none"/>
        </w:rPr>
        <w:t>按要求提供相关证明材料</w:t>
      </w:r>
      <w:r>
        <w:rPr>
          <w:rFonts w:hint="eastAsia" w:ascii="宋体" w:hAnsi="宋体" w:cs="宋体"/>
          <w:sz w:val="24"/>
          <w:highlight w:val="none"/>
        </w:rPr>
        <w:t>，要求见《单一来源文件》附件“1.项目要求（采购需求）”中相关要求）；</w:t>
      </w:r>
    </w:p>
    <w:p w14:paraId="4FEEA8C4">
      <w:pPr>
        <w:shd w:val="clear"/>
        <w:spacing w:line="440" w:lineRule="exact"/>
        <w:ind w:firstLine="480"/>
        <w:rPr>
          <w:rFonts w:hint="eastAsia" w:ascii="宋体" w:hAnsi="宋体" w:cs="宋体"/>
          <w:sz w:val="24"/>
          <w:highlight w:val="none"/>
        </w:rPr>
      </w:pPr>
      <w:r>
        <w:rPr>
          <w:rFonts w:hint="eastAsia" w:ascii="宋体" w:hAnsi="宋体" w:cs="宋体"/>
          <w:sz w:val="24"/>
          <w:highlight w:val="none"/>
        </w:rPr>
        <w:t>6.关于“服务时间”的响应情况。（加盖电子签章，格式自拟。要求见《单一来源文件》附件“1.项目要求（采购需求）”中相关要求）；</w:t>
      </w:r>
    </w:p>
    <w:p w14:paraId="11CD48B0">
      <w:pPr>
        <w:shd w:val="clear"/>
        <w:spacing w:line="440" w:lineRule="exact"/>
        <w:ind w:firstLine="480"/>
        <w:rPr>
          <w:rFonts w:hint="eastAsia" w:ascii="宋体" w:hAnsi="宋体" w:cs="宋体"/>
          <w:sz w:val="24"/>
          <w:highlight w:val="none"/>
        </w:rPr>
      </w:pPr>
      <w:r>
        <w:rPr>
          <w:rFonts w:hint="eastAsia" w:ascii="宋体" w:hAnsi="宋体" w:cs="宋体"/>
          <w:sz w:val="24"/>
          <w:highlight w:val="none"/>
        </w:rPr>
        <w:t>7.关于“报价的相关说明”的响应情况，并提供“采购标的成本、同类项目合同价格以及相关专利、专有技术等情况的说明”。（加盖电子签章，格式自拟。要求见《单一来源文件》附件“1.项目要求（采购需求）”中相关要求）。</w:t>
      </w:r>
    </w:p>
    <w:p w14:paraId="0B6A477B">
      <w:pPr>
        <w:shd w:val="clear"/>
        <w:spacing w:line="440" w:lineRule="exact"/>
        <w:ind w:firstLine="480"/>
        <w:rPr>
          <w:rFonts w:hint="eastAsia" w:ascii="宋体" w:hAnsi="宋体" w:cs="宋体"/>
          <w:sz w:val="24"/>
          <w:highlight w:val="none"/>
        </w:rPr>
      </w:pPr>
      <w:r>
        <w:rPr>
          <w:rFonts w:hint="eastAsia" w:ascii="宋体" w:hAnsi="宋体" w:cs="宋体"/>
          <w:sz w:val="24"/>
          <w:highlight w:val="none"/>
        </w:rPr>
        <w:t>（四）价格折扣文件格式</w:t>
      </w:r>
    </w:p>
    <w:p w14:paraId="0744EE5D">
      <w:pPr>
        <w:shd w:val="clear"/>
        <w:spacing w:line="440" w:lineRule="exact"/>
        <w:ind w:firstLine="480"/>
        <w:rPr>
          <w:rFonts w:hint="eastAsia" w:ascii="宋体" w:hAnsi="宋体" w:cs="宋体"/>
          <w:sz w:val="24"/>
          <w:highlight w:val="none"/>
        </w:rPr>
      </w:pPr>
      <w:r>
        <w:rPr>
          <w:rFonts w:hint="eastAsia" w:ascii="宋体" w:hAnsi="宋体" w:cs="宋体"/>
          <w:sz w:val="24"/>
          <w:highlight w:val="none"/>
        </w:rPr>
        <w:t>1.</w:t>
      </w:r>
      <w:bookmarkStart w:id="1" w:name="OLE_LINK1"/>
      <w:r>
        <w:rPr>
          <w:rFonts w:hint="eastAsia" w:ascii="宋体" w:hAnsi="宋体" w:cs="宋体"/>
          <w:sz w:val="24"/>
          <w:highlight w:val="none"/>
        </w:rPr>
        <w:t>企业报价折扣证明</w:t>
      </w:r>
      <w:bookmarkEnd w:id="1"/>
      <w:r>
        <w:rPr>
          <w:rFonts w:hint="eastAsia" w:ascii="宋体" w:hAnsi="宋体" w:cs="宋体"/>
          <w:sz w:val="24"/>
          <w:highlight w:val="none"/>
        </w:rPr>
        <w:t>：无</w:t>
      </w:r>
    </w:p>
    <w:p w14:paraId="7A790D7E">
      <w:pPr>
        <w:shd w:val="clear"/>
        <w:spacing w:line="440" w:lineRule="exact"/>
        <w:ind w:firstLine="480"/>
        <w:rPr>
          <w:rFonts w:hint="eastAsia" w:ascii="宋体" w:hAnsi="宋体" w:cs="宋体"/>
          <w:sz w:val="24"/>
          <w:highlight w:val="none"/>
        </w:rPr>
      </w:pPr>
      <w:r>
        <w:rPr>
          <w:rFonts w:hint="eastAsia" w:ascii="宋体" w:hAnsi="宋体" w:cs="宋体"/>
          <w:sz w:val="24"/>
          <w:highlight w:val="none"/>
        </w:rPr>
        <w:t>（五）提交首次响应文件的密封、签署、盖章要求：</w:t>
      </w:r>
    </w:p>
    <w:p w14:paraId="1107A552">
      <w:pPr>
        <w:shd w:val="clear"/>
        <w:spacing w:line="440" w:lineRule="exact"/>
        <w:ind w:firstLine="480"/>
        <w:rPr>
          <w:rFonts w:hint="eastAsia" w:ascii="宋体" w:hAnsi="宋体" w:cs="宋体"/>
          <w:sz w:val="24"/>
          <w:highlight w:val="none"/>
        </w:rPr>
      </w:pPr>
      <w:r>
        <w:rPr>
          <w:rFonts w:hint="eastAsia" w:ascii="宋体" w:hAnsi="宋体" w:cs="宋体"/>
          <w:sz w:val="24"/>
          <w:highlight w:val="none"/>
        </w:rPr>
        <w:t>1.密封（加密）要求：</w:t>
      </w:r>
    </w:p>
    <w:p w14:paraId="6D5DE8B8">
      <w:pPr>
        <w:shd w:val="clear"/>
        <w:spacing w:line="440" w:lineRule="exact"/>
        <w:ind w:firstLine="480"/>
        <w:rPr>
          <w:rFonts w:hint="eastAsia" w:ascii="宋体" w:hAnsi="宋体" w:cs="宋体"/>
          <w:sz w:val="24"/>
        </w:rPr>
      </w:pPr>
      <w:r>
        <w:rPr>
          <w:rFonts w:hint="eastAsia" w:ascii="宋体" w:hAnsi="宋体" w:cs="宋体"/>
          <w:sz w:val="24"/>
          <w:highlight w:val="none"/>
        </w:rPr>
        <w:t>供应商应当按照《单一来源文件》和“苏采云”系统的要求编制并加密响</w:t>
      </w:r>
      <w:r>
        <w:rPr>
          <w:rFonts w:hint="eastAsia" w:ascii="宋体" w:hAnsi="宋体" w:cs="宋体"/>
          <w:sz w:val="24"/>
        </w:rPr>
        <w:t>应文件。本项目供应商须通过“苏采云”系统提供的政府采购客户端工具（使用“CA数字证书”）对其数据电文形式的响应文件加密。</w:t>
      </w:r>
    </w:p>
    <w:p w14:paraId="46B5C1F2">
      <w:pPr>
        <w:spacing w:line="440" w:lineRule="exact"/>
        <w:ind w:firstLine="480"/>
        <w:rPr>
          <w:rFonts w:hint="eastAsia" w:ascii="宋体" w:hAnsi="宋体" w:cs="宋体"/>
          <w:sz w:val="24"/>
        </w:rPr>
      </w:pPr>
      <w:r>
        <w:rPr>
          <w:rFonts w:hint="eastAsia" w:ascii="宋体" w:hAnsi="宋体" w:cs="宋体"/>
          <w:sz w:val="24"/>
        </w:rPr>
        <w:t>2.签署要求：见《单一来源文件》第八章附件中相关格式要求。</w:t>
      </w:r>
    </w:p>
    <w:p w14:paraId="45DE385B">
      <w:pPr>
        <w:spacing w:line="440" w:lineRule="exact"/>
        <w:ind w:firstLine="480"/>
        <w:rPr>
          <w:rFonts w:hint="eastAsia" w:ascii="宋体" w:hAnsi="宋体" w:cs="宋体"/>
          <w:sz w:val="24"/>
        </w:rPr>
      </w:pPr>
      <w:r>
        <w:rPr>
          <w:rFonts w:hint="eastAsia" w:ascii="宋体" w:hAnsi="宋体" w:cs="宋体"/>
          <w:sz w:val="24"/>
        </w:rPr>
        <w:t>3.盖章要求：见《单一来源文件》第八章附件中相关格式要求。供应商须通过“苏采云”系统提供的政府采购客户端工具（使用“CA数字证书”）加盖电子签章。</w:t>
      </w:r>
    </w:p>
    <w:p w14:paraId="7924D3EC">
      <w:pPr>
        <w:spacing w:line="440" w:lineRule="exact"/>
        <w:ind w:firstLine="480"/>
        <w:rPr>
          <w:rFonts w:hint="eastAsia" w:ascii="宋体" w:hAnsi="宋体" w:cs="宋体"/>
          <w:sz w:val="24"/>
        </w:rPr>
      </w:pPr>
      <w:r>
        <w:rPr>
          <w:rFonts w:hint="eastAsia" w:ascii="宋体" w:hAnsi="宋体" w:cs="宋体"/>
          <w:sz w:val="24"/>
        </w:rPr>
        <w:t>（六）通过“苏采云”系统提交政府采购客户端工具导出加密的响应文件（后缀名为zip）。响应文件不得超过</w:t>
      </w:r>
      <w:r>
        <w:rPr>
          <w:rFonts w:hint="eastAsia" w:ascii="宋体" w:hAnsi="宋体" w:cs="宋体"/>
          <w:b/>
          <w:sz w:val="24"/>
        </w:rPr>
        <w:t>150M</w:t>
      </w:r>
      <w:r>
        <w:rPr>
          <w:rFonts w:hint="eastAsia" w:ascii="宋体" w:hAnsi="宋体" w:cs="宋体"/>
          <w:sz w:val="24"/>
        </w:rPr>
        <w:t xml:space="preserve">！ </w:t>
      </w:r>
    </w:p>
    <w:p w14:paraId="14E2EEE9">
      <w:pPr>
        <w:spacing w:line="440" w:lineRule="exact"/>
        <w:ind w:firstLine="480"/>
        <w:rPr>
          <w:rFonts w:hint="eastAsia" w:ascii="宋体" w:hAnsi="宋体" w:cs="宋体"/>
          <w:sz w:val="24"/>
        </w:rPr>
      </w:pPr>
      <w:r>
        <w:rPr>
          <w:rFonts w:hint="eastAsia" w:ascii="宋体" w:hAnsi="宋体" w:cs="宋体"/>
          <w:sz w:val="24"/>
        </w:rPr>
        <w:t>注：</w:t>
      </w:r>
    </w:p>
    <w:p w14:paraId="60F422F4">
      <w:pPr>
        <w:spacing w:line="440" w:lineRule="exact"/>
        <w:ind w:firstLine="480"/>
        <w:rPr>
          <w:rFonts w:hint="eastAsia" w:ascii="宋体" w:hAnsi="宋体" w:cs="宋体"/>
          <w:sz w:val="24"/>
        </w:rPr>
      </w:pPr>
      <w:r>
        <w:rPr>
          <w:rFonts w:hint="eastAsia" w:ascii="宋体" w:hAnsi="宋体" w:cs="宋体"/>
          <w:sz w:val="24"/>
        </w:rPr>
        <w:t>1.供应商应当按照《单一来源文件》的要求编制响应文件，并对其提交的响应文件的真实性、合法性承担法律责任。</w:t>
      </w:r>
    </w:p>
    <w:p w14:paraId="10EDE155">
      <w:pPr>
        <w:spacing w:line="440" w:lineRule="exact"/>
        <w:ind w:firstLine="480"/>
        <w:rPr>
          <w:rFonts w:hint="eastAsia" w:ascii="宋体" w:hAnsi="宋体" w:cs="宋体"/>
          <w:sz w:val="24"/>
        </w:rPr>
      </w:pPr>
      <w:r>
        <w:rPr>
          <w:rFonts w:hint="eastAsia" w:ascii="宋体" w:hAnsi="宋体" w:cs="宋体"/>
          <w:sz w:val="24"/>
        </w:rPr>
        <w:t>2.采购人索取成交供应商的响应文件，须在双方签订政府采购合同后，由本中心提供给采购人。</w:t>
      </w:r>
    </w:p>
    <w:p w14:paraId="10EA2291">
      <w:pPr>
        <w:spacing w:line="440" w:lineRule="exact"/>
        <w:ind w:firstLine="560"/>
        <w:rPr>
          <w:rFonts w:hint="eastAsia" w:ascii="宋体" w:hAnsi="宋体" w:cs="宋体"/>
          <w:sz w:val="28"/>
          <w:szCs w:val="28"/>
        </w:rPr>
      </w:pPr>
    </w:p>
    <w:p w14:paraId="013CE05C">
      <w:pPr>
        <w:spacing w:line="440" w:lineRule="exact"/>
        <w:ind w:firstLine="560"/>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b/>
          <w:bCs/>
          <w:sz w:val="28"/>
          <w:szCs w:val="28"/>
        </w:rPr>
        <w:t xml:space="preserve">  第四章 单一来源采购相关说明</w:t>
      </w:r>
    </w:p>
    <w:p w14:paraId="1777C812">
      <w:pPr>
        <w:spacing w:line="440" w:lineRule="exact"/>
        <w:ind w:firstLine="480"/>
        <w:rPr>
          <w:rFonts w:hint="eastAsia" w:ascii="宋体" w:hAnsi="宋体" w:cs="宋体"/>
          <w:sz w:val="24"/>
        </w:rPr>
      </w:pPr>
    </w:p>
    <w:p w14:paraId="6943192E">
      <w:pPr>
        <w:spacing w:line="440" w:lineRule="exact"/>
        <w:ind w:firstLine="480"/>
        <w:rPr>
          <w:rFonts w:hint="eastAsia" w:ascii="宋体" w:hAnsi="宋体" w:cs="宋体"/>
          <w:sz w:val="24"/>
        </w:rPr>
      </w:pPr>
      <w:r>
        <w:rPr>
          <w:rFonts w:hint="eastAsia" w:ascii="宋体" w:hAnsi="宋体" w:cs="宋体"/>
          <w:sz w:val="24"/>
        </w:rPr>
        <w:t>十四、单一来源采购相关说明</w:t>
      </w:r>
    </w:p>
    <w:p w14:paraId="4E29D95B">
      <w:pPr>
        <w:spacing w:line="440" w:lineRule="exact"/>
        <w:ind w:firstLine="480"/>
        <w:rPr>
          <w:rFonts w:hint="eastAsia" w:ascii="宋体" w:hAnsi="宋体" w:cs="宋体"/>
          <w:sz w:val="24"/>
        </w:rPr>
      </w:pPr>
      <w:r>
        <w:rPr>
          <w:rFonts w:hint="eastAsia" w:ascii="宋体" w:hAnsi="宋体" w:cs="宋体"/>
          <w:sz w:val="24"/>
        </w:rPr>
        <w:t>(一) 单一来源采购要求</w:t>
      </w:r>
    </w:p>
    <w:p w14:paraId="36845FE9">
      <w:pPr>
        <w:spacing w:line="440" w:lineRule="exact"/>
        <w:ind w:firstLine="480"/>
        <w:rPr>
          <w:rFonts w:hint="eastAsia" w:ascii="宋体" w:hAnsi="宋体" w:cs="宋体"/>
          <w:sz w:val="24"/>
        </w:rPr>
      </w:pPr>
      <w:r>
        <w:rPr>
          <w:rFonts w:hint="eastAsia" w:ascii="宋体" w:hAnsi="宋体" w:cs="宋体"/>
          <w:sz w:val="24"/>
        </w:rPr>
        <w:t>1.按照单一来源文件要求（包括货物的价格、数量、规格、型号、质量、供货时间及后续服务等）填写报价表。本次采购不接受负偏离，否则予以验收不合格；若某项在满足要求的情况下有正偏离，则须在偏离说明中注明或另附说明，并在签订合同协议时征得需方（甲方）同意，否则予以验收不合格。</w:t>
      </w:r>
    </w:p>
    <w:p w14:paraId="0F603E0C">
      <w:pPr>
        <w:spacing w:line="440" w:lineRule="exact"/>
        <w:ind w:firstLine="480"/>
        <w:rPr>
          <w:rFonts w:hint="eastAsia" w:ascii="宋体" w:hAnsi="宋体" w:cs="宋体"/>
          <w:sz w:val="24"/>
        </w:rPr>
      </w:pPr>
      <w:r>
        <w:rPr>
          <w:rFonts w:hint="eastAsia" w:ascii="宋体" w:hAnsi="宋体" w:cs="宋体"/>
          <w:sz w:val="24"/>
        </w:rPr>
        <w:t>2.被邀请参与单一来源采购的供应商需按本采购文件要求的截止时间、方式（地点）提交首次响应文件。</w:t>
      </w:r>
    </w:p>
    <w:p w14:paraId="7A390203">
      <w:pPr>
        <w:spacing w:line="440" w:lineRule="exact"/>
        <w:ind w:firstLine="480"/>
        <w:rPr>
          <w:rFonts w:hint="eastAsia" w:ascii="宋体" w:hAnsi="宋体" w:cs="宋体"/>
          <w:sz w:val="24"/>
        </w:rPr>
      </w:pPr>
      <w:r>
        <w:rPr>
          <w:rFonts w:hint="eastAsia" w:ascii="宋体" w:hAnsi="宋体" w:cs="宋体"/>
          <w:sz w:val="24"/>
        </w:rPr>
        <w:t>3.在到达首次响应文件开启时间后，供应商登录“苏采云”系统，在解密时间内，使用CA数字证书解密首次响应文件。</w:t>
      </w:r>
    </w:p>
    <w:p w14:paraId="780F1B02">
      <w:pPr>
        <w:spacing w:line="440" w:lineRule="exact"/>
        <w:ind w:firstLine="480"/>
        <w:rPr>
          <w:rFonts w:hint="eastAsia" w:ascii="宋体" w:hAnsi="宋体" w:cs="宋体"/>
          <w:sz w:val="24"/>
        </w:rPr>
      </w:pPr>
      <w:r>
        <w:rPr>
          <w:rFonts w:hint="eastAsia" w:ascii="宋体" w:hAnsi="宋体" w:cs="宋体"/>
          <w:sz w:val="24"/>
        </w:rPr>
        <w:t>4.供应商授权的单一来源采购人员通过满足“苏采云”系统配置要求（包括但不限于谷歌浏览器、摄像头、耳机和麦克风等软硬件）的计算机登录“苏采云”系统，参加线上单一来源采购活动。</w:t>
      </w:r>
    </w:p>
    <w:p w14:paraId="768C078C">
      <w:pPr>
        <w:spacing w:line="440" w:lineRule="exact"/>
        <w:ind w:firstLine="480"/>
        <w:rPr>
          <w:rFonts w:hint="eastAsia" w:ascii="宋体" w:hAnsi="宋体" w:cs="宋体"/>
          <w:sz w:val="24"/>
        </w:rPr>
      </w:pPr>
      <w:r>
        <w:rPr>
          <w:rFonts w:hint="eastAsia" w:ascii="宋体" w:hAnsi="宋体" w:cs="宋体"/>
          <w:sz w:val="24"/>
        </w:rPr>
        <w:t>5.被邀请参与单一来源采购的供应商如未按上述单一来源采购要求执行，视同放弃单一来源采购的权利。</w:t>
      </w:r>
    </w:p>
    <w:p w14:paraId="750A6E62">
      <w:pPr>
        <w:spacing w:line="440" w:lineRule="exact"/>
        <w:ind w:firstLine="480"/>
        <w:rPr>
          <w:rFonts w:hint="eastAsia" w:ascii="宋体" w:hAnsi="宋体" w:cs="宋体"/>
          <w:sz w:val="24"/>
        </w:rPr>
      </w:pPr>
      <w:r>
        <w:rPr>
          <w:rFonts w:hint="eastAsia" w:ascii="宋体" w:hAnsi="宋体" w:cs="宋体"/>
          <w:sz w:val="24"/>
        </w:rPr>
        <w:t>6.江苏云谷工程咨询有限公司 联系人：蒋曙遥  联系电话：18205212150</w:t>
      </w:r>
    </w:p>
    <w:p w14:paraId="2C398E6E">
      <w:pPr>
        <w:spacing w:line="440" w:lineRule="exact"/>
        <w:ind w:firstLine="480"/>
        <w:rPr>
          <w:rFonts w:hint="eastAsia" w:ascii="宋体" w:hAnsi="宋体" w:cs="宋体"/>
          <w:sz w:val="24"/>
        </w:rPr>
      </w:pPr>
      <w:r>
        <w:rPr>
          <w:rFonts w:hint="eastAsia" w:ascii="宋体" w:hAnsi="宋体" w:cs="宋体"/>
          <w:sz w:val="24"/>
        </w:rPr>
        <w:t>（二）评审程序</w:t>
      </w:r>
    </w:p>
    <w:p w14:paraId="3719C9EF">
      <w:pPr>
        <w:spacing w:line="440" w:lineRule="exact"/>
        <w:ind w:firstLine="480"/>
        <w:rPr>
          <w:rFonts w:hint="eastAsia" w:ascii="宋体" w:hAnsi="宋体" w:cs="宋体"/>
          <w:sz w:val="24"/>
        </w:rPr>
      </w:pPr>
      <w:r>
        <w:rPr>
          <w:rFonts w:hint="eastAsia" w:ascii="宋体" w:hAnsi="宋体" w:cs="宋体"/>
          <w:sz w:val="24"/>
        </w:rPr>
        <w:t>1.采用单一来源采购方式采购的，采购人、采购代理机构应当组织具有相关经验的专业人员组成单一来源小组与供应商商定合理的成交价格并保证采购项目质量。</w:t>
      </w:r>
    </w:p>
    <w:p w14:paraId="7364A399">
      <w:pPr>
        <w:spacing w:line="440" w:lineRule="exact"/>
        <w:ind w:firstLine="480"/>
        <w:rPr>
          <w:rFonts w:hint="eastAsia" w:ascii="宋体" w:hAnsi="宋体" w:cs="宋体"/>
          <w:sz w:val="24"/>
        </w:rPr>
      </w:pPr>
      <w:r>
        <w:rPr>
          <w:rFonts w:hint="eastAsia" w:ascii="宋体" w:hAnsi="宋体" w:cs="宋体"/>
          <w:sz w:val="24"/>
        </w:rPr>
        <w:t>2.单一来源小组在阅读完供应商的响应文件后，集中与供应商代表就技术、服务要求、合同草案条款</w:t>
      </w:r>
      <w:r>
        <w:rPr>
          <w:rStyle w:val="257"/>
          <w:rFonts w:hint="eastAsia" w:ascii="宋体" w:hAnsi="宋体" w:cs="宋体"/>
          <w:bCs/>
          <w:sz w:val="24"/>
        </w:rPr>
        <w:t>及价格</w:t>
      </w:r>
      <w:r>
        <w:rPr>
          <w:rFonts w:hint="eastAsia" w:ascii="宋体" w:hAnsi="宋体" w:cs="宋体"/>
          <w:sz w:val="24"/>
        </w:rPr>
        <w:t>等内容进行第一轮单一来源谈判。</w:t>
      </w:r>
    </w:p>
    <w:p w14:paraId="76E51340">
      <w:pPr>
        <w:spacing w:line="440" w:lineRule="exact"/>
        <w:ind w:firstLine="480"/>
        <w:rPr>
          <w:rFonts w:hint="eastAsia" w:ascii="宋体" w:hAnsi="宋体" w:cs="宋体"/>
          <w:sz w:val="24"/>
        </w:rPr>
      </w:pPr>
      <w:r>
        <w:rPr>
          <w:rFonts w:hint="eastAsia" w:ascii="宋体" w:hAnsi="宋体" w:cs="宋体"/>
          <w:sz w:val="24"/>
        </w:rPr>
        <w:t>3.第一轮单一来源谈判后，单一来源小组可以修改单一来源文件，但修改的内容，要以书面形式通知供应商。</w:t>
      </w:r>
    </w:p>
    <w:p w14:paraId="4D206307">
      <w:pPr>
        <w:spacing w:line="440" w:lineRule="exact"/>
        <w:ind w:firstLine="480"/>
        <w:rPr>
          <w:rFonts w:hint="eastAsia" w:ascii="宋体" w:hAnsi="宋体" w:cs="宋体"/>
          <w:sz w:val="24"/>
        </w:rPr>
      </w:pPr>
      <w:r>
        <w:rPr>
          <w:rFonts w:hint="eastAsia" w:ascii="宋体" w:hAnsi="宋体" w:cs="宋体"/>
          <w:sz w:val="24"/>
        </w:rPr>
        <w:t>4.单一来源小组可以要求供应商在规定时间内再次报价，并在此基础上集中与供应商代表进行新一轮的单一来源谈判。</w:t>
      </w:r>
    </w:p>
    <w:p w14:paraId="6E83E938">
      <w:pPr>
        <w:spacing w:line="440" w:lineRule="exact"/>
        <w:ind w:firstLine="480"/>
        <w:rPr>
          <w:rFonts w:hint="eastAsia" w:ascii="宋体" w:hAnsi="宋体" w:cs="宋体"/>
          <w:sz w:val="24"/>
          <w:highlight w:val="none"/>
        </w:rPr>
      </w:pPr>
      <w:r>
        <w:rPr>
          <w:rFonts w:hint="eastAsia" w:ascii="宋体" w:hAnsi="宋体" w:cs="宋体"/>
          <w:sz w:val="24"/>
        </w:rPr>
        <w:t>5.单一来源结束后，单一来源小组应当要求供应商在规定时间内进行最后</w:t>
      </w:r>
      <w:r>
        <w:rPr>
          <w:rFonts w:hint="eastAsia" w:ascii="宋体" w:hAnsi="宋体" w:cs="宋体"/>
          <w:sz w:val="24"/>
          <w:highlight w:val="none"/>
        </w:rPr>
        <w:t>报价。</w:t>
      </w:r>
    </w:p>
    <w:p w14:paraId="5596F5D7">
      <w:pPr>
        <w:spacing w:line="440" w:lineRule="exact"/>
        <w:ind w:firstLine="480"/>
        <w:rPr>
          <w:rFonts w:hint="eastAsia" w:ascii="宋体" w:hAnsi="宋体" w:cs="宋体"/>
          <w:sz w:val="24"/>
          <w:highlight w:val="none"/>
        </w:rPr>
      </w:pPr>
      <w:r>
        <w:rPr>
          <w:rFonts w:hint="eastAsia" w:ascii="宋体" w:hAnsi="宋体" w:cs="宋体"/>
          <w:sz w:val="24"/>
          <w:highlight w:val="none"/>
        </w:rPr>
        <w:t>6.本次谈判采取二次报价的方式即供应商提交响应文件中的报价为首次报价，谈判过程中再作一次报价作为最终报价。</w:t>
      </w:r>
    </w:p>
    <w:p w14:paraId="1B62138C">
      <w:pPr>
        <w:spacing w:line="440" w:lineRule="exact"/>
        <w:ind w:firstLine="480"/>
        <w:rPr>
          <w:rFonts w:hint="eastAsia" w:ascii="宋体" w:hAnsi="宋体" w:cs="宋体"/>
          <w:sz w:val="24"/>
        </w:rPr>
      </w:pPr>
      <w:r>
        <w:rPr>
          <w:rFonts w:hint="eastAsia" w:ascii="宋体" w:hAnsi="宋体" w:cs="宋体"/>
          <w:sz w:val="24"/>
          <w:highlight w:val="none"/>
        </w:rPr>
        <w:t>相关内容和要求见：《中华人民共和国政府</w:t>
      </w:r>
      <w:r>
        <w:rPr>
          <w:rFonts w:hint="eastAsia" w:ascii="宋体" w:hAnsi="宋体" w:cs="宋体"/>
          <w:sz w:val="24"/>
        </w:rPr>
        <w:t>采购法》、《中华人民共和国政府采购法实施条例》及《政府采购非招标采购方式管理办法》。</w:t>
      </w:r>
    </w:p>
    <w:p w14:paraId="1C949E8E">
      <w:pPr>
        <w:spacing w:line="440" w:lineRule="exact"/>
        <w:ind w:firstLine="480"/>
        <w:rPr>
          <w:rFonts w:hint="eastAsia" w:ascii="宋体" w:hAnsi="宋体" w:cs="宋体"/>
          <w:sz w:val="24"/>
        </w:rPr>
      </w:pPr>
      <w:r>
        <w:rPr>
          <w:rFonts w:hint="eastAsia" w:ascii="宋体" w:hAnsi="宋体" w:cs="宋体"/>
          <w:sz w:val="24"/>
        </w:rPr>
        <w:t xml:space="preserve"> (三) 查询及使用供应商信用记录</w:t>
      </w:r>
    </w:p>
    <w:p w14:paraId="0C936603">
      <w:pPr>
        <w:spacing w:line="440" w:lineRule="exact"/>
        <w:ind w:firstLine="480"/>
        <w:rPr>
          <w:rFonts w:hint="eastAsia" w:ascii="宋体" w:hAnsi="宋体" w:cs="宋体"/>
          <w:sz w:val="24"/>
        </w:rPr>
      </w:pPr>
      <w:r>
        <w:rPr>
          <w:rFonts w:hint="eastAsia" w:ascii="宋体" w:hAnsi="宋体" w:cs="宋体"/>
          <w:sz w:val="24"/>
        </w:rPr>
        <w:t>1.由采购人查询信用信息。</w:t>
      </w:r>
    </w:p>
    <w:p w14:paraId="0DBD2BF4">
      <w:pPr>
        <w:spacing w:line="440" w:lineRule="exact"/>
        <w:ind w:firstLine="480"/>
        <w:rPr>
          <w:rFonts w:hint="eastAsia" w:ascii="宋体" w:hAnsi="宋体" w:cs="宋体"/>
          <w:sz w:val="24"/>
        </w:rPr>
      </w:pPr>
      <w:r>
        <w:rPr>
          <w:rFonts w:hint="eastAsia" w:ascii="宋体" w:hAnsi="宋体" w:cs="宋体"/>
          <w:sz w:val="24"/>
        </w:rPr>
        <w:t>2.查询渠道包括：“信用中国”网（</w:t>
      </w:r>
      <w:r>
        <w:fldChar w:fldCharType="begin"/>
      </w:r>
      <w:r>
        <w:instrText xml:space="preserve"> HYPERLINK "http://www.creditchina.gov.cn/" </w:instrText>
      </w:r>
      <w:r>
        <w:fldChar w:fldCharType="separate"/>
      </w:r>
      <w:r>
        <w:rPr>
          <w:rFonts w:hint="eastAsia" w:ascii="宋体" w:hAnsi="宋体" w:cs="宋体"/>
          <w:sz w:val="24"/>
        </w:rPr>
        <w:t>www.creditchina.gov.cn</w:t>
      </w:r>
      <w:r>
        <w:rPr>
          <w:rFonts w:hint="eastAsia" w:ascii="宋体" w:hAnsi="宋体" w:cs="宋体"/>
          <w:sz w:val="24"/>
        </w:rPr>
        <w:fldChar w:fldCharType="end"/>
      </w:r>
      <w:r>
        <w:rPr>
          <w:rFonts w:hint="eastAsia" w:ascii="宋体" w:hAnsi="宋体" w:cs="宋体"/>
          <w:sz w:val="24"/>
        </w:rPr>
        <w:t>）及“中国政府采购”网（</w:t>
      </w:r>
      <w:r>
        <w:fldChar w:fldCharType="begin"/>
      </w:r>
      <w:r>
        <w:instrText xml:space="preserve"> HYPERLINK "http://www.ccgp.gov.cn/" </w:instrText>
      </w:r>
      <w:r>
        <w:fldChar w:fldCharType="separate"/>
      </w:r>
      <w:r>
        <w:rPr>
          <w:rFonts w:hint="eastAsia" w:ascii="宋体" w:hAnsi="宋体" w:cs="宋体"/>
          <w:sz w:val="24"/>
        </w:rPr>
        <w:t>www.ccgp.gov.cn</w:t>
      </w:r>
      <w:r>
        <w:rPr>
          <w:rFonts w:hint="eastAsia" w:ascii="宋体" w:hAnsi="宋体" w:cs="宋体"/>
          <w:sz w:val="24"/>
        </w:rPr>
        <w:fldChar w:fldCharType="end"/>
      </w:r>
      <w:r>
        <w:rPr>
          <w:rFonts w:hint="eastAsia" w:ascii="宋体" w:hAnsi="宋体" w:cs="宋体"/>
          <w:sz w:val="24"/>
        </w:rPr>
        <w:t>）。</w:t>
      </w:r>
    </w:p>
    <w:p w14:paraId="2D4BDF39">
      <w:pPr>
        <w:spacing w:line="440" w:lineRule="exact"/>
        <w:ind w:firstLine="480"/>
        <w:rPr>
          <w:rFonts w:hint="eastAsia" w:ascii="宋体" w:hAnsi="宋体" w:cs="宋体"/>
          <w:sz w:val="24"/>
        </w:rPr>
      </w:pPr>
      <w:r>
        <w:rPr>
          <w:rFonts w:hint="eastAsia" w:ascii="宋体" w:hAnsi="宋体" w:cs="宋体"/>
          <w:sz w:val="24"/>
        </w:rPr>
        <w:t>3.截止时点（查询环节）：首次响应文件开启后资格审查结束前。</w:t>
      </w:r>
    </w:p>
    <w:p w14:paraId="52BF4E4B">
      <w:pPr>
        <w:spacing w:line="440" w:lineRule="exact"/>
        <w:ind w:firstLine="480"/>
        <w:rPr>
          <w:rFonts w:hint="eastAsia" w:ascii="宋体" w:hAnsi="宋体" w:cs="宋体"/>
          <w:sz w:val="24"/>
        </w:rPr>
      </w:pPr>
      <w:r>
        <w:rPr>
          <w:rFonts w:hint="eastAsia" w:ascii="宋体" w:hAnsi="宋体" w:cs="宋体"/>
          <w:sz w:val="24"/>
        </w:rPr>
        <w:t>4.信用信息查询记录和证据留存的具体方式：网页截屏打印，与其他采购文件一并保存。</w:t>
      </w:r>
    </w:p>
    <w:p w14:paraId="102B831E">
      <w:pPr>
        <w:spacing w:line="440" w:lineRule="exact"/>
        <w:ind w:firstLine="480"/>
        <w:rPr>
          <w:rFonts w:hint="eastAsia" w:ascii="宋体" w:hAnsi="宋体" w:cs="宋体"/>
          <w:sz w:val="24"/>
        </w:rPr>
      </w:pPr>
      <w:r>
        <w:rPr>
          <w:rFonts w:hint="eastAsia" w:ascii="宋体" w:hAnsi="宋体" w:cs="宋体"/>
          <w:sz w:val="24"/>
        </w:rPr>
        <w:t>5.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14:paraId="7051D0A4">
      <w:pPr>
        <w:spacing w:line="440" w:lineRule="exact"/>
        <w:ind w:firstLine="480"/>
        <w:rPr>
          <w:rFonts w:hint="eastAsia" w:ascii="宋体" w:hAnsi="宋体" w:cs="宋体"/>
          <w:sz w:val="24"/>
        </w:rPr>
      </w:pPr>
      <w:r>
        <w:rPr>
          <w:rFonts w:hint="eastAsia" w:ascii="宋体" w:hAnsi="宋体" w:cs="宋体"/>
          <w:sz w:val="24"/>
        </w:rPr>
        <w:t>十五、评定成交方法及标准</w:t>
      </w:r>
    </w:p>
    <w:p w14:paraId="0DBE0D01">
      <w:pPr>
        <w:spacing w:line="440" w:lineRule="exact"/>
        <w:ind w:firstLine="480"/>
        <w:rPr>
          <w:rFonts w:hint="eastAsia" w:ascii="宋体" w:hAnsi="宋体" w:cs="宋体"/>
          <w:sz w:val="24"/>
        </w:rPr>
      </w:pPr>
      <w:r>
        <w:rPr>
          <w:rFonts w:hint="eastAsia" w:ascii="宋体" w:hAnsi="宋体" w:cs="宋体"/>
          <w:sz w:val="24"/>
        </w:rPr>
        <w:t>1.采用最低评标价法。单一来源小组在供应商符合资格条件并实质性响应采购文件的前提下，以最后一次报价价格作为成交价，确定预成交供应商。</w:t>
      </w:r>
    </w:p>
    <w:p w14:paraId="4F05A8B8">
      <w:pPr>
        <w:spacing w:line="440" w:lineRule="exact"/>
        <w:ind w:firstLine="480"/>
        <w:rPr>
          <w:rFonts w:hint="eastAsia" w:ascii="宋体" w:hAnsi="宋体" w:cs="宋体"/>
          <w:sz w:val="24"/>
        </w:rPr>
      </w:pPr>
      <w:r>
        <w:rPr>
          <w:rFonts w:hint="eastAsia" w:ascii="宋体" w:hAnsi="宋体" w:cs="宋体"/>
          <w:sz w:val="24"/>
        </w:rPr>
        <w:t>2.</w:t>
      </w:r>
      <w:r>
        <w:rPr>
          <w:rFonts w:hint="eastAsia" w:ascii="宋体" w:hAnsi="宋体" w:cs="宋体"/>
          <w:sz w:val="24"/>
          <w:lang w:val="zh-CN"/>
        </w:rPr>
        <w:t>经评审后，</w:t>
      </w:r>
      <w:r>
        <w:rPr>
          <w:rFonts w:hint="eastAsia" w:ascii="宋体" w:hAnsi="宋体" w:cs="宋体"/>
          <w:sz w:val="24"/>
        </w:rPr>
        <w:t>单一来源小组认为，预成交供应商的响应报价出现下列情形之一时，应当要求其在规定的期限内提供书面文件予以解释说明，并提交相关证明材料；否则，单一来源小组可以取消该成交供应商资格。</w:t>
      </w:r>
    </w:p>
    <w:p w14:paraId="27266E04">
      <w:pPr>
        <w:spacing w:line="440" w:lineRule="exact"/>
        <w:ind w:firstLine="480"/>
        <w:rPr>
          <w:rFonts w:hint="eastAsia" w:ascii="宋体" w:hAnsi="宋体" w:cs="宋体"/>
          <w:sz w:val="24"/>
        </w:rPr>
      </w:pPr>
      <w:r>
        <w:rPr>
          <w:rFonts w:hint="eastAsia" w:ascii="宋体" w:hAnsi="宋体" w:cs="宋体"/>
          <w:sz w:val="24"/>
        </w:rPr>
        <w:t>1.响应报价低于采购项目预算 50%的，即响应报价＜采购项目预算×50%；</w:t>
      </w:r>
    </w:p>
    <w:p w14:paraId="08575AC3">
      <w:pPr>
        <w:spacing w:line="440" w:lineRule="exact"/>
        <w:ind w:firstLine="480"/>
        <w:rPr>
          <w:rFonts w:hint="eastAsia" w:ascii="宋体" w:hAnsi="宋体" w:cs="宋体"/>
          <w:sz w:val="24"/>
        </w:rPr>
      </w:pPr>
      <w:r>
        <w:rPr>
          <w:rFonts w:hint="eastAsia" w:ascii="宋体" w:hAnsi="宋体" w:cs="宋体"/>
          <w:sz w:val="24"/>
        </w:rPr>
        <w:t>2.响应报价低于采购项目最高限价45%的，即响应报价＜采购项目最高限价×45%；</w:t>
      </w:r>
    </w:p>
    <w:p w14:paraId="1A418D03">
      <w:pPr>
        <w:spacing w:line="440" w:lineRule="exact"/>
        <w:ind w:firstLine="480"/>
        <w:rPr>
          <w:rFonts w:hint="eastAsia" w:ascii="宋体" w:hAnsi="宋体" w:cs="宋体"/>
          <w:sz w:val="24"/>
        </w:rPr>
      </w:pPr>
      <w:r>
        <w:rPr>
          <w:rFonts w:hint="eastAsia" w:ascii="宋体" w:hAnsi="宋体" w:cs="宋体"/>
          <w:sz w:val="24"/>
        </w:rPr>
        <w:t>3.单一来源小组认定的供应商报价过低、有可能影响产品质量或者不能诚信履约的其他情形。</w:t>
      </w:r>
    </w:p>
    <w:p w14:paraId="5FCB58F8">
      <w:pPr>
        <w:spacing w:line="440" w:lineRule="exact"/>
        <w:ind w:firstLine="480"/>
        <w:rPr>
          <w:rFonts w:hint="eastAsia" w:ascii="宋体" w:hAnsi="宋体" w:cs="宋体"/>
          <w:sz w:val="24"/>
        </w:rPr>
      </w:pPr>
      <w:r>
        <w:rPr>
          <w:rFonts w:hint="eastAsia" w:ascii="宋体" w:hAnsi="宋体" w:cs="宋体"/>
          <w:sz w:val="24"/>
        </w:rPr>
        <w:t>十六、单一来源采购过程中可能实质性变动的内容：在单一来源采购过程中，评审小组可以根据《单一来源文件》和协商情况实质性变动采购需求中的技术、服务要求以及合同草案条款。</w:t>
      </w:r>
    </w:p>
    <w:p w14:paraId="17211ABB">
      <w:pPr>
        <w:spacing w:line="440" w:lineRule="exact"/>
        <w:ind w:firstLine="480"/>
        <w:rPr>
          <w:rFonts w:hint="eastAsia" w:ascii="宋体" w:hAnsi="宋体" w:cs="宋体"/>
          <w:sz w:val="24"/>
        </w:rPr>
      </w:pPr>
      <w:r>
        <w:rPr>
          <w:rFonts w:hint="eastAsia" w:ascii="宋体" w:hAnsi="宋体" w:cs="宋体"/>
          <w:sz w:val="24"/>
        </w:rPr>
        <w:t>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p>
    <w:p w14:paraId="6C0B3C57">
      <w:pPr>
        <w:ind w:firstLine="480"/>
        <w:rPr>
          <w:rFonts w:hint="eastAsia" w:ascii="宋体" w:hAnsi="宋体" w:cs="宋体"/>
          <w:sz w:val="24"/>
        </w:rPr>
      </w:pPr>
      <w:r>
        <w:rPr>
          <w:rFonts w:hint="eastAsia" w:ascii="宋体" w:hAnsi="宋体" w:cs="宋体"/>
          <w:sz w:val="24"/>
        </w:rPr>
        <w:t>十八、单一来源谈判终止情形处理</w:t>
      </w:r>
    </w:p>
    <w:p w14:paraId="0616CF98">
      <w:pPr>
        <w:spacing w:line="440" w:lineRule="exact"/>
        <w:ind w:firstLine="480"/>
        <w:rPr>
          <w:rFonts w:hint="eastAsia" w:ascii="宋体" w:hAnsi="宋体" w:cs="宋体"/>
          <w:sz w:val="24"/>
        </w:rPr>
      </w:pPr>
      <w:r>
        <w:rPr>
          <w:rFonts w:hint="eastAsia" w:ascii="宋体" w:hAnsi="宋体" w:cs="宋体"/>
          <w:sz w:val="24"/>
        </w:rPr>
        <w:t>出现下列情形之一的，采购人（项目实施机构）或者采购代理机构将终止采购活动，发布项目终止公告并说明原因，重新开展采购活动：</w:t>
      </w:r>
      <w:r>
        <w:rPr>
          <w:rFonts w:hint="eastAsia" w:ascii="宋体" w:hAnsi="宋体" w:cs="宋体"/>
          <w:sz w:val="24"/>
        </w:rPr>
        <w:br w:type="textWrapping"/>
      </w:r>
      <w:r>
        <w:rPr>
          <w:rFonts w:hint="eastAsia" w:ascii="宋体" w:hAnsi="宋体" w:cs="宋体"/>
          <w:sz w:val="24"/>
        </w:rPr>
        <w:t xml:space="preserve">    1.因情况变化，不再符合规定的单一来源采购方式适用情形的；</w:t>
      </w:r>
      <w:r>
        <w:rPr>
          <w:rFonts w:hint="eastAsia" w:ascii="宋体" w:hAnsi="宋体" w:cs="宋体"/>
          <w:sz w:val="24"/>
        </w:rPr>
        <w:br w:type="textWrapping"/>
      </w:r>
      <w:r>
        <w:rPr>
          <w:rFonts w:hint="eastAsia" w:ascii="宋体" w:hAnsi="宋体" w:cs="宋体"/>
          <w:sz w:val="24"/>
        </w:rPr>
        <w:t xml:space="preserve">    2.出现影响采购公正的违法、违规行为的；</w:t>
      </w:r>
      <w:r>
        <w:rPr>
          <w:rFonts w:hint="eastAsia" w:ascii="宋体" w:hAnsi="宋体" w:cs="宋体"/>
          <w:sz w:val="24"/>
        </w:rPr>
        <w:br w:type="textWrapping"/>
      </w:r>
      <w:r>
        <w:rPr>
          <w:rFonts w:hint="eastAsia" w:ascii="宋体" w:hAnsi="宋体" w:cs="宋体"/>
          <w:sz w:val="24"/>
        </w:rPr>
        <w:t xml:space="preserve">    3.供应商最后报价超过采购预算的；</w:t>
      </w:r>
    </w:p>
    <w:p w14:paraId="3426A29B">
      <w:pPr>
        <w:spacing w:line="440" w:lineRule="exact"/>
        <w:ind w:firstLine="480"/>
        <w:rPr>
          <w:rFonts w:hint="eastAsia" w:ascii="宋体" w:hAnsi="宋体" w:cs="宋体"/>
          <w:sz w:val="24"/>
        </w:rPr>
      </w:pPr>
      <w:r>
        <w:rPr>
          <w:rFonts w:hint="eastAsia" w:ascii="宋体" w:hAnsi="宋体" w:cs="宋体"/>
          <w:sz w:val="24"/>
        </w:rPr>
        <w:t>4.供应商的技术方案、服务承诺、商务条款等不能满足采购人或采购小组的要求；</w:t>
      </w:r>
    </w:p>
    <w:p w14:paraId="4938EA7A">
      <w:pPr>
        <w:spacing w:line="440" w:lineRule="exact"/>
        <w:ind w:firstLine="480"/>
        <w:rPr>
          <w:rFonts w:hint="eastAsia" w:ascii="宋体" w:hAnsi="宋体" w:cs="宋体"/>
          <w:sz w:val="24"/>
        </w:rPr>
      </w:pPr>
      <w:r>
        <w:rPr>
          <w:rFonts w:hint="eastAsia" w:ascii="宋体" w:hAnsi="宋体" w:cs="宋体"/>
          <w:sz w:val="24"/>
        </w:rPr>
        <w:t>5.法律、法规、规章规定的其他应当终止的情形。</w:t>
      </w:r>
    </w:p>
    <w:p w14:paraId="27881FD1">
      <w:pPr>
        <w:spacing w:line="440" w:lineRule="exact"/>
        <w:ind w:firstLine="480"/>
        <w:rPr>
          <w:rFonts w:hint="eastAsia" w:ascii="宋体" w:hAnsi="宋体" w:cs="宋体"/>
          <w:sz w:val="24"/>
        </w:rPr>
      </w:pPr>
    </w:p>
    <w:p w14:paraId="2C395212">
      <w:pPr>
        <w:spacing w:line="440" w:lineRule="exact"/>
        <w:ind w:firstLine="562"/>
        <w:jc w:val="center"/>
        <w:rPr>
          <w:rFonts w:hint="eastAsia" w:ascii="宋体" w:hAnsi="宋体" w:cs="宋体"/>
          <w:b/>
          <w:bCs/>
          <w:sz w:val="28"/>
          <w:szCs w:val="28"/>
        </w:rPr>
      </w:pPr>
      <w:r>
        <w:rPr>
          <w:rFonts w:hint="eastAsia" w:ascii="宋体" w:hAnsi="宋体" w:cs="宋体"/>
          <w:b/>
          <w:bCs/>
          <w:sz w:val="28"/>
          <w:szCs w:val="28"/>
        </w:rPr>
        <w:t>第五章 确定成交供应商及合同签订等</w:t>
      </w:r>
    </w:p>
    <w:p w14:paraId="2E0E3868">
      <w:pPr>
        <w:spacing w:line="440" w:lineRule="exact"/>
        <w:ind w:firstLine="482"/>
        <w:jc w:val="center"/>
        <w:rPr>
          <w:rFonts w:hint="eastAsia" w:ascii="宋体" w:hAnsi="宋体" w:cs="宋体"/>
          <w:b/>
          <w:sz w:val="24"/>
        </w:rPr>
      </w:pPr>
    </w:p>
    <w:p w14:paraId="7296CCA3">
      <w:pPr>
        <w:spacing w:line="440" w:lineRule="exact"/>
        <w:ind w:firstLine="480"/>
        <w:rPr>
          <w:rFonts w:hint="eastAsia" w:ascii="宋体" w:hAnsi="宋体" w:cs="宋体"/>
          <w:sz w:val="24"/>
        </w:rPr>
      </w:pPr>
      <w:r>
        <w:rPr>
          <w:rFonts w:hint="eastAsia" w:ascii="宋体" w:hAnsi="宋体" w:cs="宋体"/>
          <w:sz w:val="24"/>
        </w:rPr>
        <w:t>十九、采购人应当在收到评审报告后5个工作日内，根据评审报告确定的预成交供应商，按照符合采购需求、保证采购项目质量且报价合理的原则确定成交供应商。在省级以上财政部门指定的政府采购信息发布媒体上公告成交结果，公告标的的基本概况为成交供应商的《报价表》（最后报价）。</w:t>
      </w:r>
    </w:p>
    <w:p w14:paraId="1E3587C5">
      <w:pPr>
        <w:spacing w:line="440" w:lineRule="exact"/>
        <w:ind w:firstLine="480"/>
        <w:rPr>
          <w:rFonts w:hint="eastAsia" w:ascii="宋体" w:hAnsi="宋体" w:cs="宋体"/>
          <w:sz w:val="24"/>
        </w:rPr>
      </w:pPr>
      <w:r>
        <w:rPr>
          <w:rFonts w:hint="eastAsia" w:ascii="宋体" w:hAnsi="宋体" w:cs="宋体"/>
          <w:sz w:val="24"/>
        </w:rPr>
        <w:t>二十、采购人与成交供应商应当在成交通知书发出之日起30日内，按照《单一来源文件》确定的合同文本以及采购标的、规格型号、采购金额、采购数量、技术和服务要求等事项签订政府采购合同。</w:t>
      </w:r>
    </w:p>
    <w:p w14:paraId="06A66278">
      <w:pPr>
        <w:spacing w:line="440" w:lineRule="exact"/>
        <w:ind w:firstLine="480"/>
        <w:rPr>
          <w:rFonts w:hint="eastAsia" w:ascii="宋体" w:hAnsi="宋体" w:cs="宋体"/>
          <w:sz w:val="24"/>
        </w:rPr>
      </w:pPr>
      <w:r>
        <w:rPr>
          <w:rFonts w:hint="eastAsia" w:ascii="宋体" w:hAnsi="宋体" w:cs="宋体"/>
          <w:sz w:val="24"/>
        </w:rPr>
        <w:t>特别说明： 按照《政府采购法》及其实施条例以及相关规定，中标或者成交后无正当理由拒不与采购人签订政府采购合同的, 在一至三年内禁止参加政府采购活动，列入政府采购严重违法失信行为记录名单。</w:t>
      </w:r>
    </w:p>
    <w:p w14:paraId="381C372A">
      <w:pPr>
        <w:spacing w:line="440" w:lineRule="exact"/>
        <w:ind w:firstLine="480"/>
        <w:rPr>
          <w:rFonts w:hint="eastAsia" w:ascii="宋体" w:hAnsi="宋体" w:cs="宋体"/>
          <w:sz w:val="24"/>
        </w:rPr>
      </w:pPr>
      <w:r>
        <w:rPr>
          <w:rFonts w:hint="eastAsia" w:ascii="宋体" w:hAnsi="宋体" w:cs="宋体"/>
          <w:sz w:val="24"/>
        </w:rPr>
        <w:t>二十一、签订合同前，成交供应商必须向采购人提交其响应文件中所有原件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p>
    <w:p w14:paraId="2D7D081F">
      <w:pPr>
        <w:spacing w:line="440" w:lineRule="exact"/>
        <w:ind w:firstLine="480"/>
        <w:rPr>
          <w:rFonts w:hint="eastAsia" w:ascii="宋体" w:hAnsi="宋体" w:cs="宋体"/>
          <w:sz w:val="24"/>
        </w:rPr>
      </w:pPr>
      <w:r>
        <w:rPr>
          <w:rFonts w:hint="eastAsia" w:ascii="宋体" w:hAnsi="宋体" w:cs="宋体"/>
          <w:sz w:val="24"/>
        </w:rPr>
        <w:t>二十二、政府采购履约资金扶持政策。成交供应商可凭政府采购合同办理融资贷款，详情请见江苏政府采购网“政采贷”专栏。</w:t>
      </w:r>
    </w:p>
    <w:p w14:paraId="30AD5A24">
      <w:pPr>
        <w:widowControl/>
        <w:spacing w:line="440" w:lineRule="exact"/>
        <w:ind w:firstLine="562"/>
        <w:jc w:val="center"/>
        <w:rPr>
          <w:rFonts w:hint="eastAsia" w:ascii="宋体" w:hAnsi="宋体" w:cs="宋体"/>
          <w:b/>
          <w:bCs/>
          <w:sz w:val="28"/>
          <w:szCs w:val="28"/>
        </w:rPr>
      </w:pPr>
    </w:p>
    <w:p w14:paraId="0567D87F">
      <w:pPr>
        <w:widowControl/>
        <w:spacing w:line="440" w:lineRule="exact"/>
        <w:ind w:firstLine="562"/>
        <w:jc w:val="center"/>
        <w:rPr>
          <w:rFonts w:hint="eastAsia" w:ascii="宋体" w:hAnsi="宋体" w:cs="宋体"/>
          <w:b/>
          <w:bCs/>
          <w:sz w:val="28"/>
          <w:szCs w:val="28"/>
        </w:rPr>
      </w:pPr>
      <w:r>
        <w:rPr>
          <w:rFonts w:hint="eastAsia" w:ascii="宋体" w:hAnsi="宋体" w:cs="宋体"/>
          <w:b/>
          <w:bCs/>
          <w:sz w:val="28"/>
          <w:szCs w:val="28"/>
        </w:rPr>
        <w:t>第六章 采购文件的澄清或者修改</w:t>
      </w:r>
    </w:p>
    <w:p w14:paraId="7BE92333">
      <w:pPr>
        <w:widowControl/>
        <w:spacing w:line="440" w:lineRule="exact"/>
        <w:ind w:firstLine="480"/>
        <w:jc w:val="left"/>
        <w:rPr>
          <w:rFonts w:hint="eastAsia" w:ascii="宋体" w:hAnsi="宋体" w:cs="宋体"/>
          <w:sz w:val="24"/>
        </w:rPr>
      </w:pPr>
    </w:p>
    <w:p w14:paraId="39F85C08">
      <w:pPr>
        <w:widowControl/>
        <w:spacing w:line="440" w:lineRule="exact"/>
        <w:ind w:firstLine="480"/>
        <w:jc w:val="left"/>
        <w:rPr>
          <w:rFonts w:hint="eastAsia" w:ascii="宋体" w:hAnsi="宋体" w:cs="宋体"/>
          <w:sz w:val="24"/>
        </w:rPr>
      </w:pPr>
      <w:r>
        <w:rPr>
          <w:rFonts w:hint="eastAsia" w:ascii="宋体" w:hAnsi="宋体" w:cs="宋体"/>
          <w:sz w:val="24"/>
        </w:rPr>
        <w:t>二十三、《单一来源文件》的澄清或者修改</w:t>
      </w:r>
    </w:p>
    <w:p w14:paraId="07EF662B">
      <w:pPr>
        <w:spacing w:line="440" w:lineRule="exact"/>
        <w:ind w:firstLine="480"/>
        <w:rPr>
          <w:rFonts w:hint="eastAsia" w:ascii="宋体" w:hAnsi="宋体" w:cs="宋体"/>
          <w:sz w:val="24"/>
        </w:rPr>
      </w:pPr>
      <w:r>
        <w:rPr>
          <w:rFonts w:hint="eastAsia" w:ascii="宋体" w:hAnsi="宋体" w:cs="宋体"/>
          <w:sz w:val="24"/>
        </w:rPr>
        <w:t>提交首次响应文件截止之日（即“首次响应文件提交的截止时间”）前，采购代理机构可以对已发出的《单一来源文件》进行必要的澄清或者修改，澄清或者修改的内容作为《单一来源文件》的组成部分。澄清或者修改的内容将以必要的形式通知获取《单一来源文件》的拟定的唯一供应商。</w:t>
      </w:r>
    </w:p>
    <w:p w14:paraId="062F2923">
      <w:pPr>
        <w:spacing w:line="440" w:lineRule="exact"/>
        <w:ind w:firstLine="480"/>
        <w:rPr>
          <w:rFonts w:hint="eastAsia" w:ascii="宋体" w:hAnsi="宋体" w:cs="宋体"/>
          <w:sz w:val="24"/>
        </w:rPr>
      </w:pPr>
    </w:p>
    <w:p w14:paraId="5A49C8F4">
      <w:pPr>
        <w:widowControl/>
        <w:spacing w:line="440" w:lineRule="exact"/>
        <w:ind w:firstLine="562"/>
        <w:jc w:val="center"/>
        <w:rPr>
          <w:rFonts w:hint="eastAsia" w:ascii="宋体" w:hAnsi="宋体" w:cs="宋体"/>
          <w:b/>
          <w:bCs/>
          <w:sz w:val="28"/>
          <w:szCs w:val="28"/>
        </w:rPr>
      </w:pPr>
      <w:r>
        <w:rPr>
          <w:rFonts w:hint="eastAsia" w:ascii="宋体" w:hAnsi="宋体" w:cs="宋体"/>
          <w:b/>
          <w:bCs/>
          <w:sz w:val="28"/>
          <w:szCs w:val="28"/>
        </w:rPr>
        <w:t>第七章 询问和质疑</w:t>
      </w:r>
    </w:p>
    <w:p w14:paraId="5BAF1D0B">
      <w:pPr>
        <w:widowControl/>
        <w:spacing w:line="440" w:lineRule="exact"/>
        <w:ind w:firstLine="480"/>
        <w:jc w:val="center"/>
        <w:rPr>
          <w:rFonts w:hint="eastAsia" w:ascii="宋体" w:hAnsi="宋体" w:cs="宋体"/>
          <w:sz w:val="24"/>
        </w:rPr>
      </w:pPr>
    </w:p>
    <w:p w14:paraId="67FA181E">
      <w:pPr>
        <w:widowControl/>
        <w:spacing w:line="440" w:lineRule="exact"/>
        <w:ind w:firstLine="480"/>
        <w:jc w:val="left"/>
        <w:rPr>
          <w:rFonts w:hint="eastAsia" w:ascii="宋体" w:hAnsi="宋体" w:cs="宋体"/>
          <w:sz w:val="24"/>
        </w:rPr>
      </w:pPr>
      <w:r>
        <w:rPr>
          <w:rFonts w:hint="eastAsia" w:ascii="宋体" w:hAnsi="宋体" w:cs="宋体"/>
          <w:sz w:val="24"/>
        </w:rPr>
        <w:t>二十四、询问和质疑</w:t>
      </w:r>
    </w:p>
    <w:p w14:paraId="007C3109">
      <w:pPr>
        <w:widowControl/>
        <w:spacing w:line="440" w:lineRule="exact"/>
        <w:ind w:firstLine="480"/>
        <w:jc w:val="left"/>
        <w:rPr>
          <w:rFonts w:hint="eastAsia" w:ascii="宋体" w:hAnsi="宋体" w:cs="宋体"/>
          <w:sz w:val="24"/>
        </w:rPr>
      </w:pPr>
      <w:r>
        <w:rPr>
          <w:rFonts w:hint="eastAsia" w:ascii="宋体" w:hAnsi="宋体" w:cs="宋体"/>
          <w:sz w:val="24"/>
        </w:rPr>
        <w:t xml:space="preserve"> 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p>
    <w:p w14:paraId="3771DC98">
      <w:pPr>
        <w:widowControl/>
        <w:spacing w:line="440" w:lineRule="exact"/>
        <w:ind w:firstLine="480"/>
        <w:jc w:val="left"/>
        <w:rPr>
          <w:rFonts w:hint="eastAsia" w:ascii="宋体" w:hAnsi="宋体" w:cs="宋体"/>
          <w:sz w:val="24"/>
        </w:rPr>
      </w:pPr>
      <w:r>
        <w:rPr>
          <w:rFonts w:hint="eastAsia" w:ascii="宋体" w:hAnsi="宋体" w:cs="宋体"/>
          <w:sz w:val="24"/>
        </w:rPr>
        <w:t>质疑接收人：蒋曙遥    联系电话：18205212150</w:t>
      </w:r>
    </w:p>
    <w:p w14:paraId="26288126">
      <w:pPr>
        <w:widowControl/>
        <w:spacing w:line="440" w:lineRule="exact"/>
        <w:ind w:firstLine="480"/>
        <w:jc w:val="left"/>
        <w:rPr>
          <w:rFonts w:hint="eastAsia" w:ascii="宋体" w:hAnsi="宋体" w:cs="宋体"/>
          <w:sz w:val="24"/>
        </w:rPr>
      </w:pPr>
      <w:r>
        <w:rPr>
          <w:rFonts w:hint="eastAsia" w:ascii="宋体" w:hAnsi="宋体" w:cs="宋体"/>
          <w:sz w:val="24"/>
        </w:rPr>
        <w:t>地址：徐州市经济技术开发区联东U谷二期5号楼4楼</w:t>
      </w:r>
    </w:p>
    <w:p w14:paraId="7AEF4A25">
      <w:pPr>
        <w:widowControl/>
        <w:spacing w:line="440" w:lineRule="exact"/>
        <w:ind w:firstLine="480"/>
        <w:jc w:val="left"/>
        <w:rPr>
          <w:rFonts w:hint="eastAsia" w:ascii="宋体" w:hAnsi="宋体" w:cs="宋体"/>
          <w:sz w:val="24"/>
        </w:rPr>
      </w:pPr>
    </w:p>
    <w:p w14:paraId="48FC6840">
      <w:pPr>
        <w:pStyle w:val="23"/>
        <w:rPr>
          <w:rFonts w:hint="eastAsia" w:ascii="宋体" w:hAnsi="宋体" w:cs="宋体"/>
          <w:b/>
          <w:bCs/>
          <w:sz w:val="28"/>
          <w:szCs w:val="28"/>
        </w:rPr>
      </w:pPr>
    </w:p>
    <w:p w14:paraId="16382E01"/>
    <w:p w14:paraId="04498C2C">
      <w:pPr>
        <w:rPr>
          <w:rFonts w:hint="eastAsia" w:ascii="宋体" w:hAnsi="宋体" w:cs="宋体"/>
          <w:b/>
          <w:bCs/>
          <w:sz w:val="28"/>
          <w:szCs w:val="28"/>
        </w:rPr>
      </w:pPr>
      <w:r>
        <w:rPr>
          <w:rFonts w:hint="eastAsia" w:ascii="宋体" w:hAnsi="宋体" w:cs="宋体"/>
          <w:b/>
          <w:bCs/>
          <w:sz w:val="28"/>
          <w:szCs w:val="28"/>
        </w:rPr>
        <w:br w:type="page"/>
      </w:r>
    </w:p>
    <w:p w14:paraId="1493231E">
      <w:pPr>
        <w:spacing w:line="440" w:lineRule="exact"/>
        <w:ind w:firstLine="562"/>
        <w:jc w:val="center"/>
        <w:rPr>
          <w:rFonts w:hint="eastAsia" w:ascii="宋体" w:hAnsi="宋体" w:cs="宋体"/>
          <w:b/>
          <w:bCs/>
          <w:sz w:val="28"/>
          <w:szCs w:val="28"/>
        </w:rPr>
      </w:pPr>
      <w:r>
        <w:rPr>
          <w:rFonts w:hint="eastAsia" w:ascii="宋体" w:hAnsi="宋体" w:cs="宋体"/>
          <w:b/>
          <w:bCs/>
          <w:sz w:val="28"/>
          <w:szCs w:val="28"/>
        </w:rPr>
        <w:t>第八章 附件</w:t>
      </w:r>
    </w:p>
    <w:p w14:paraId="6BB6F30A">
      <w:pPr>
        <w:spacing w:line="440" w:lineRule="exact"/>
        <w:ind w:firstLine="480"/>
        <w:jc w:val="center"/>
        <w:rPr>
          <w:rFonts w:hint="eastAsia" w:ascii="宋体" w:hAnsi="宋体" w:cs="宋体"/>
          <w:sz w:val="24"/>
        </w:rPr>
      </w:pPr>
    </w:p>
    <w:p w14:paraId="6496A8DD">
      <w:pPr>
        <w:spacing w:line="440" w:lineRule="exact"/>
        <w:ind w:firstLine="480"/>
        <w:rPr>
          <w:rFonts w:hint="eastAsia" w:ascii="宋体" w:hAnsi="宋体" w:cs="宋体"/>
          <w:sz w:val="24"/>
        </w:rPr>
      </w:pPr>
      <w:r>
        <w:rPr>
          <w:rFonts w:hint="eastAsia" w:ascii="宋体" w:hAnsi="宋体" w:cs="宋体"/>
          <w:sz w:val="24"/>
        </w:rPr>
        <w:t>二十五、附件：附后。</w:t>
      </w:r>
    </w:p>
    <w:p w14:paraId="02D90539">
      <w:pPr>
        <w:spacing w:line="440" w:lineRule="exact"/>
        <w:ind w:firstLine="480"/>
        <w:rPr>
          <w:rFonts w:hint="eastAsia" w:ascii="宋体" w:hAnsi="宋体" w:cs="宋体"/>
          <w:sz w:val="24"/>
        </w:rPr>
      </w:pPr>
      <w:r>
        <w:rPr>
          <w:rFonts w:hint="eastAsia" w:ascii="宋体" w:hAnsi="宋体" w:cs="宋体"/>
          <w:sz w:val="24"/>
        </w:rPr>
        <w:t>附件：</w:t>
      </w:r>
    </w:p>
    <w:p w14:paraId="5AAA1480">
      <w:pPr>
        <w:spacing w:line="440" w:lineRule="exact"/>
        <w:ind w:firstLine="480"/>
        <w:rPr>
          <w:rFonts w:hint="eastAsia" w:ascii="宋体" w:hAnsi="宋体" w:cs="宋体"/>
          <w:sz w:val="24"/>
        </w:rPr>
      </w:pPr>
      <w:r>
        <w:rPr>
          <w:rFonts w:hint="eastAsia" w:ascii="宋体" w:hAnsi="宋体" w:cs="宋体"/>
          <w:sz w:val="24"/>
        </w:rPr>
        <w:t>1.《项目要求（采购需求）》</w:t>
      </w:r>
    </w:p>
    <w:p w14:paraId="49E16691">
      <w:pPr>
        <w:spacing w:line="440" w:lineRule="exact"/>
        <w:ind w:firstLine="480"/>
        <w:rPr>
          <w:rFonts w:hint="eastAsia" w:ascii="宋体" w:hAnsi="宋体" w:cs="宋体"/>
          <w:sz w:val="24"/>
        </w:rPr>
      </w:pPr>
      <w:r>
        <w:rPr>
          <w:rFonts w:hint="eastAsia" w:ascii="宋体" w:hAnsi="宋体" w:cs="宋体"/>
          <w:sz w:val="24"/>
        </w:rPr>
        <w:t>2.《报价表》</w:t>
      </w:r>
    </w:p>
    <w:p w14:paraId="6728A104">
      <w:pPr>
        <w:spacing w:line="440" w:lineRule="exact"/>
        <w:ind w:firstLine="480"/>
        <w:rPr>
          <w:rFonts w:hint="eastAsia" w:ascii="宋体" w:hAnsi="宋体" w:cs="宋体"/>
          <w:sz w:val="24"/>
        </w:rPr>
      </w:pPr>
      <w:r>
        <w:rPr>
          <w:rFonts w:hint="eastAsia" w:ascii="宋体" w:hAnsi="宋体" w:cs="宋体"/>
          <w:sz w:val="24"/>
        </w:rPr>
        <w:t>3.《分项价格表》</w:t>
      </w:r>
    </w:p>
    <w:p w14:paraId="1CB5F637">
      <w:pPr>
        <w:spacing w:line="440" w:lineRule="exact"/>
        <w:ind w:firstLine="480"/>
        <w:rPr>
          <w:rFonts w:hint="eastAsia" w:ascii="宋体" w:hAnsi="宋体" w:cs="宋体"/>
          <w:sz w:val="24"/>
        </w:rPr>
      </w:pPr>
      <w:r>
        <w:rPr>
          <w:rFonts w:hint="eastAsia" w:ascii="宋体" w:hAnsi="宋体" w:cs="宋体"/>
          <w:sz w:val="24"/>
        </w:rPr>
        <w:t>4.《偏离表》</w:t>
      </w:r>
    </w:p>
    <w:p w14:paraId="0BB354B4">
      <w:pPr>
        <w:spacing w:line="440" w:lineRule="exact"/>
        <w:ind w:firstLine="480"/>
        <w:rPr>
          <w:rFonts w:hint="eastAsia" w:ascii="宋体" w:hAnsi="宋体" w:cs="宋体"/>
          <w:sz w:val="24"/>
        </w:rPr>
      </w:pPr>
      <w:r>
        <w:rPr>
          <w:rFonts w:hint="eastAsia" w:ascii="宋体" w:hAnsi="宋体" w:cs="宋体"/>
          <w:sz w:val="24"/>
        </w:rPr>
        <w:t>5.《合同草案条款》</w:t>
      </w:r>
    </w:p>
    <w:p w14:paraId="79C5441F">
      <w:pPr>
        <w:spacing w:line="440" w:lineRule="exact"/>
        <w:ind w:firstLine="480"/>
        <w:rPr>
          <w:rFonts w:hint="eastAsia" w:ascii="宋体" w:hAnsi="宋体" w:cs="宋体"/>
          <w:sz w:val="24"/>
        </w:rPr>
      </w:pPr>
      <w:r>
        <w:rPr>
          <w:rFonts w:hint="eastAsia" w:ascii="宋体" w:hAnsi="宋体" w:cs="宋体"/>
          <w:sz w:val="24"/>
        </w:rPr>
        <w:t>6.《承诺书》</w:t>
      </w:r>
    </w:p>
    <w:p w14:paraId="1FD34516">
      <w:pPr>
        <w:spacing w:line="440" w:lineRule="exact"/>
        <w:ind w:firstLine="480"/>
        <w:rPr>
          <w:rFonts w:hint="eastAsia" w:ascii="宋体" w:hAnsi="宋体" w:cs="宋体"/>
          <w:sz w:val="24"/>
        </w:rPr>
      </w:pPr>
      <w:r>
        <w:rPr>
          <w:rFonts w:hint="eastAsia" w:ascii="宋体" w:hAnsi="宋体" w:cs="宋体"/>
          <w:sz w:val="24"/>
        </w:rPr>
        <w:t>7.《授权委托书》</w:t>
      </w:r>
    </w:p>
    <w:p w14:paraId="070E1F28">
      <w:pPr>
        <w:spacing w:line="440" w:lineRule="exact"/>
        <w:ind w:firstLine="480"/>
        <w:rPr>
          <w:rFonts w:hint="eastAsia" w:ascii="宋体" w:hAnsi="宋体" w:cs="宋体"/>
          <w:sz w:val="24"/>
        </w:rPr>
      </w:pPr>
      <w:r>
        <w:rPr>
          <w:rFonts w:hint="eastAsia" w:ascii="宋体" w:hAnsi="宋体" w:cs="宋体"/>
          <w:sz w:val="24"/>
        </w:rPr>
        <w:t>8.《供应商参加政府采购活动前3年内在经营活动中没有重大违法记录的书面声明》</w:t>
      </w:r>
    </w:p>
    <w:p w14:paraId="43CE03EB">
      <w:pPr>
        <w:spacing w:line="440" w:lineRule="exact"/>
        <w:ind w:firstLine="480"/>
        <w:rPr>
          <w:rFonts w:hint="eastAsia" w:ascii="宋体" w:hAnsi="宋体" w:cs="宋体"/>
          <w:sz w:val="24"/>
        </w:rPr>
      </w:pPr>
      <w:r>
        <w:rPr>
          <w:rFonts w:hint="eastAsia" w:ascii="宋体" w:hAnsi="宋体" w:cs="宋体"/>
          <w:sz w:val="24"/>
        </w:rPr>
        <w:t>9.《具备履行合同所必需的设备和专业技术能力的书面声明（附证明材料原件的扫描件）》</w:t>
      </w:r>
    </w:p>
    <w:p w14:paraId="517925A9">
      <w:pPr>
        <w:spacing w:line="440" w:lineRule="exact"/>
        <w:ind w:firstLine="480"/>
        <w:rPr>
          <w:rFonts w:hint="eastAsia" w:ascii="宋体" w:hAnsi="宋体" w:cs="宋体"/>
          <w:sz w:val="24"/>
        </w:rPr>
      </w:pPr>
      <w:r>
        <w:rPr>
          <w:rFonts w:hint="eastAsia" w:ascii="宋体" w:hAnsi="宋体" w:cs="宋体"/>
          <w:sz w:val="24"/>
        </w:rPr>
        <w:t>10.《供应商基本情况表》</w:t>
      </w:r>
    </w:p>
    <w:p w14:paraId="2FA6B5B0">
      <w:pPr>
        <w:spacing w:line="440" w:lineRule="exact"/>
        <w:ind w:firstLine="480"/>
        <w:rPr>
          <w:rFonts w:hint="eastAsia" w:ascii="宋体" w:hAnsi="宋体" w:cs="宋体"/>
          <w:sz w:val="24"/>
        </w:rPr>
      </w:pPr>
      <w:r>
        <w:rPr>
          <w:rFonts w:hint="eastAsia" w:ascii="宋体" w:hAnsi="宋体" w:cs="宋体"/>
          <w:sz w:val="24"/>
        </w:rPr>
        <w:t>11.《项目管理负责人履历表》</w:t>
      </w:r>
    </w:p>
    <w:p w14:paraId="2994ECFE">
      <w:pPr>
        <w:spacing w:line="440" w:lineRule="exact"/>
        <w:ind w:firstLine="480"/>
        <w:rPr>
          <w:rFonts w:hint="eastAsia" w:ascii="宋体" w:hAnsi="宋体" w:cs="宋体"/>
          <w:sz w:val="24"/>
        </w:rPr>
      </w:pPr>
      <w:bookmarkStart w:id="2" w:name="_Toc8755"/>
      <w:r>
        <w:rPr>
          <w:rFonts w:hint="eastAsia" w:ascii="宋体" w:hAnsi="宋体" w:cs="宋体"/>
          <w:sz w:val="24"/>
        </w:rPr>
        <w:t>12.《拟投入本项目主要人员情况表</w:t>
      </w:r>
      <w:bookmarkEnd w:id="2"/>
      <w:r>
        <w:rPr>
          <w:rFonts w:hint="eastAsia" w:ascii="宋体" w:hAnsi="宋体" w:cs="宋体"/>
          <w:sz w:val="24"/>
        </w:rPr>
        <w:t>》</w:t>
      </w:r>
    </w:p>
    <w:p w14:paraId="51548DC3">
      <w:pPr>
        <w:pageBreakBefore/>
        <w:rPr>
          <w:rFonts w:hint="eastAsia" w:ascii="仿宋" w:hAnsi="仿宋" w:eastAsia="仿宋"/>
          <w:sz w:val="24"/>
        </w:rPr>
      </w:pPr>
    </w:p>
    <w:p w14:paraId="33CF423D">
      <w:pPr>
        <w:pStyle w:val="252"/>
        <w:ind w:firstLine="2692"/>
        <w:rPr>
          <w:rFonts w:hint="eastAsia" w:ascii="仿宋" w:hAnsi="仿宋" w:eastAsia="仿宋"/>
          <w:b/>
          <w:sz w:val="32"/>
          <w:szCs w:val="32"/>
        </w:rPr>
      </w:pPr>
      <w:r>
        <w:rPr>
          <w:rFonts w:hint="eastAsia" w:ascii="宋体" w:hAnsi="宋体" w:cs="宋体"/>
          <w:b/>
          <w:bCs/>
          <w:sz w:val="32"/>
          <w:szCs w:val="32"/>
        </w:rPr>
        <w:t>1.项目要求（采购需求）</w:t>
      </w:r>
    </w:p>
    <w:p w14:paraId="312CF42E">
      <w:pPr>
        <w:tabs>
          <w:tab w:val="left" w:pos="0"/>
        </w:tabs>
        <w:spacing w:line="440" w:lineRule="exact"/>
        <w:ind w:firstLine="485"/>
        <w:rPr>
          <w:rFonts w:hint="eastAsia" w:ascii="宋体" w:hAnsi="宋体" w:cs="宋体"/>
          <w:b/>
          <w:bCs/>
          <w:sz w:val="24"/>
        </w:rPr>
      </w:pPr>
    </w:p>
    <w:p w14:paraId="24A05045">
      <w:pPr>
        <w:tabs>
          <w:tab w:val="left" w:pos="0"/>
        </w:tabs>
        <w:spacing w:line="440" w:lineRule="exact"/>
        <w:ind w:firstLine="485"/>
        <w:rPr>
          <w:rFonts w:hint="eastAsia" w:ascii="宋体" w:hAnsi="宋体" w:cs="宋体"/>
          <w:b/>
          <w:bCs/>
          <w:sz w:val="24"/>
        </w:rPr>
      </w:pPr>
      <w:r>
        <w:rPr>
          <w:rFonts w:hint="eastAsia" w:ascii="宋体" w:hAnsi="宋体" w:cs="宋体"/>
          <w:b/>
          <w:bCs/>
          <w:sz w:val="24"/>
        </w:rPr>
        <w:t>一、说明</w:t>
      </w:r>
    </w:p>
    <w:p w14:paraId="35342C73">
      <w:pPr>
        <w:tabs>
          <w:tab w:val="left" w:pos="0"/>
        </w:tabs>
        <w:spacing w:line="440" w:lineRule="exact"/>
        <w:ind w:firstLine="485"/>
        <w:rPr>
          <w:rFonts w:hint="eastAsia" w:ascii="宋体" w:hAnsi="宋体" w:cs="宋体"/>
          <w:sz w:val="24"/>
        </w:rPr>
      </w:pPr>
      <w:r>
        <w:rPr>
          <w:rFonts w:hint="eastAsia" w:ascii="宋体" w:hAnsi="宋体" w:cs="宋体"/>
          <w:sz w:val="24"/>
        </w:rPr>
        <w:t>1.采购人：</w:t>
      </w:r>
      <w:r>
        <w:rPr>
          <w:rFonts w:hint="eastAsia" w:ascii="宋体" w:hAnsi="宋体" w:cs="宋体"/>
          <w:sz w:val="24"/>
          <w:shd w:val="clear" w:color="auto" w:fill="FFFFFF"/>
        </w:rPr>
        <w:t>丰县文体广电和旅游局</w:t>
      </w:r>
    </w:p>
    <w:p w14:paraId="2D9A1943">
      <w:pPr>
        <w:tabs>
          <w:tab w:val="left" w:pos="0"/>
        </w:tabs>
        <w:spacing w:line="440" w:lineRule="exact"/>
        <w:ind w:firstLine="485"/>
        <w:rPr>
          <w:rFonts w:hint="eastAsia" w:ascii="宋体" w:hAnsi="宋体" w:cs="宋体"/>
          <w:sz w:val="24"/>
        </w:rPr>
      </w:pPr>
      <w:r>
        <w:rPr>
          <w:rFonts w:hint="eastAsia" w:ascii="宋体" w:hAnsi="宋体" w:cs="宋体"/>
          <w:sz w:val="24"/>
        </w:rPr>
        <w:t>2.采购项目名称：</w:t>
      </w:r>
      <w:r>
        <w:rPr>
          <w:rFonts w:hint="eastAsia" w:ascii="宋体" w:hAnsi="宋体" w:cs="宋体"/>
          <w:sz w:val="24"/>
          <w:shd w:val="clear" w:color="auto" w:fill="FFFFFF"/>
        </w:rPr>
        <w:t>丰县应急广播体系运行维护服务项目</w:t>
      </w:r>
    </w:p>
    <w:p w14:paraId="0BC7DEE2">
      <w:pPr>
        <w:tabs>
          <w:tab w:val="left" w:pos="0"/>
        </w:tabs>
        <w:spacing w:line="440" w:lineRule="exact"/>
        <w:ind w:firstLine="485"/>
        <w:rPr>
          <w:rFonts w:hint="eastAsia" w:ascii="宋体" w:hAnsi="宋体" w:cs="宋体"/>
          <w:sz w:val="24"/>
        </w:rPr>
      </w:pPr>
      <w:r>
        <w:rPr>
          <w:rFonts w:hint="eastAsia" w:ascii="宋体" w:hAnsi="宋体" w:cs="宋体"/>
          <w:sz w:val="24"/>
        </w:rPr>
        <w:t>3.采购标的：</w:t>
      </w:r>
      <w:r>
        <w:rPr>
          <w:rFonts w:hint="eastAsia" w:ascii="宋体" w:hAnsi="宋体" w:cs="宋体"/>
          <w:sz w:val="24"/>
          <w:shd w:val="clear" w:color="auto" w:fill="FFFFFF"/>
        </w:rPr>
        <w:t>丰县应急广播体系运行维护服务项目</w:t>
      </w:r>
    </w:p>
    <w:p w14:paraId="0DBE38C8">
      <w:pPr>
        <w:tabs>
          <w:tab w:val="left" w:pos="0"/>
        </w:tabs>
        <w:spacing w:line="440" w:lineRule="exact"/>
        <w:ind w:firstLine="485"/>
        <w:rPr>
          <w:rFonts w:hint="eastAsia" w:ascii="宋体" w:hAnsi="宋体" w:cs="宋体"/>
          <w:sz w:val="24"/>
        </w:rPr>
      </w:pPr>
      <w:r>
        <w:rPr>
          <w:rFonts w:hint="eastAsia" w:ascii="宋体" w:hAnsi="宋体" w:cs="宋体"/>
          <w:sz w:val="24"/>
        </w:rPr>
        <w:t>丰县应急广播体系运行维护服务项目对应的中小企业划分标准所属行业为</w:t>
      </w:r>
      <w:r>
        <w:rPr>
          <w:rFonts w:hint="eastAsia" w:ascii="宋体" w:hAnsi="宋体" w:cs="宋体"/>
          <w:sz w:val="24"/>
          <w:u w:val="single"/>
        </w:rPr>
        <w:t>信息传输业</w:t>
      </w:r>
      <w:r>
        <w:rPr>
          <w:rFonts w:hint="eastAsia" w:ascii="宋体" w:hAnsi="宋体" w:cs="宋体"/>
          <w:sz w:val="24"/>
        </w:rPr>
        <w:t>。</w:t>
      </w:r>
    </w:p>
    <w:p w14:paraId="5594F85E">
      <w:pPr>
        <w:tabs>
          <w:tab w:val="left" w:pos="0"/>
        </w:tabs>
        <w:spacing w:line="440" w:lineRule="exact"/>
        <w:ind w:firstLine="485"/>
        <w:rPr>
          <w:rFonts w:hint="eastAsia" w:ascii="宋体" w:hAnsi="宋体" w:cs="宋体"/>
          <w:sz w:val="24"/>
          <w:highlight w:val="none"/>
        </w:rPr>
      </w:pPr>
      <w:r>
        <w:rPr>
          <w:rFonts w:hint="eastAsia" w:ascii="宋体" w:hAnsi="宋体" w:cs="宋体"/>
          <w:sz w:val="24"/>
          <w:highlight w:val="none"/>
        </w:rPr>
        <w:t xml:space="preserve">注：中小企业划分标准所属行业以《关于印发中小企业划型标准规定的通知》（工信部联企业[2011]300号）的规定为准。  </w:t>
      </w:r>
    </w:p>
    <w:p w14:paraId="4F091254">
      <w:pPr>
        <w:tabs>
          <w:tab w:val="left" w:pos="0"/>
        </w:tabs>
        <w:spacing w:line="440" w:lineRule="exact"/>
        <w:ind w:firstLine="485"/>
        <w:rPr>
          <w:rFonts w:hint="eastAsia" w:ascii="宋体" w:hAnsi="宋体" w:cs="宋体"/>
          <w:sz w:val="24"/>
          <w:highlight w:val="none"/>
        </w:rPr>
      </w:pPr>
      <w:r>
        <w:rPr>
          <w:rFonts w:hint="eastAsia" w:ascii="宋体" w:hAnsi="宋体" w:cs="宋体"/>
          <w:sz w:val="24"/>
          <w:highlight w:val="none"/>
        </w:rPr>
        <w:t>4.本项目为非专门面向中小企业采购的项目。</w:t>
      </w:r>
    </w:p>
    <w:p w14:paraId="2A10F4BD">
      <w:pPr>
        <w:tabs>
          <w:tab w:val="left" w:pos="0"/>
        </w:tabs>
        <w:spacing w:line="440" w:lineRule="exact"/>
        <w:ind w:firstLine="485"/>
        <w:rPr>
          <w:rFonts w:hint="eastAsia" w:ascii="宋体" w:hAnsi="宋体" w:cs="宋体"/>
          <w:sz w:val="24"/>
          <w:highlight w:val="none"/>
        </w:rPr>
      </w:pPr>
      <w:r>
        <w:rPr>
          <w:rFonts w:hint="eastAsia" w:ascii="宋体" w:hAnsi="宋体" w:cs="宋体"/>
          <w:sz w:val="24"/>
          <w:highlight w:val="none"/>
        </w:rPr>
        <w:t>5.本项目采购预算为</w:t>
      </w:r>
      <w:r>
        <w:rPr>
          <w:rFonts w:hint="eastAsia" w:ascii="宋体" w:hAnsi="宋体" w:cs="宋体"/>
          <w:color w:val="auto"/>
          <w:sz w:val="24"/>
          <w:highlight w:val="none"/>
          <w:lang w:eastAsia="zh-CN"/>
        </w:rPr>
        <w:t>399.2256 万元</w:t>
      </w:r>
      <w:r>
        <w:rPr>
          <w:rFonts w:hint="eastAsia" w:ascii="宋体" w:hAnsi="宋体" w:cs="宋体"/>
          <w:sz w:val="24"/>
          <w:highlight w:val="none"/>
        </w:rPr>
        <w:t>/3年。</w:t>
      </w:r>
    </w:p>
    <w:p w14:paraId="6789B06E">
      <w:pPr>
        <w:tabs>
          <w:tab w:val="left" w:pos="0"/>
        </w:tabs>
        <w:spacing w:line="440" w:lineRule="exact"/>
        <w:ind w:firstLine="485"/>
        <w:rPr>
          <w:rFonts w:hint="eastAsia" w:ascii="宋体" w:hAnsi="宋体" w:cs="宋体"/>
          <w:sz w:val="24"/>
          <w:highlight w:val="none"/>
        </w:rPr>
      </w:pPr>
      <w:r>
        <w:rPr>
          <w:rFonts w:hint="eastAsia" w:ascii="宋体" w:hAnsi="宋体" w:cs="宋体"/>
          <w:sz w:val="24"/>
          <w:highlight w:val="none"/>
        </w:rPr>
        <w:t>6.服务期限：三年（具体时间以实际签订合同为准）。</w:t>
      </w:r>
    </w:p>
    <w:p w14:paraId="28424786">
      <w:pPr>
        <w:tabs>
          <w:tab w:val="left" w:pos="0"/>
        </w:tabs>
        <w:spacing w:line="440" w:lineRule="exact"/>
        <w:ind w:firstLine="485"/>
        <w:rPr>
          <w:rFonts w:hint="eastAsia" w:ascii="宋体" w:hAnsi="宋体" w:cs="宋体"/>
          <w:sz w:val="24"/>
          <w:highlight w:val="none"/>
        </w:rPr>
      </w:pPr>
      <w:r>
        <w:rPr>
          <w:rFonts w:hint="eastAsia" w:ascii="宋体" w:hAnsi="宋体" w:cs="宋体"/>
          <w:sz w:val="24"/>
          <w:highlight w:val="none"/>
        </w:rPr>
        <w:t>注：本项目合同实行一签三年，甲方对乙方服务情况进行过程考核，综合评价，如考核不合格，甲方有权随时终止合同，不予任何补偿。</w:t>
      </w:r>
    </w:p>
    <w:p w14:paraId="11BEB82C">
      <w:pPr>
        <w:pStyle w:val="259"/>
        <w:spacing w:line="440" w:lineRule="exact"/>
        <w:rPr>
          <w:rStyle w:val="258"/>
          <w:rFonts w:hint="default"/>
          <w:sz w:val="24"/>
          <w:szCs w:val="24"/>
        </w:rPr>
      </w:pPr>
      <w:bookmarkStart w:id="3" w:name="_Toc24911"/>
      <w:bookmarkStart w:id="4" w:name="_Toc114588490"/>
      <w:r>
        <w:rPr>
          <w:rStyle w:val="258"/>
          <w:rFonts w:hint="default"/>
          <w:sz w:val="24"/>
          <w:szCs w:val="24"/>
        </w:rPr>
        <w:t>二、</w:t>
      </w:r>
      <w:bookmarkEnd w:id="3"/>
      <w:bookmarkEnd w:id="4"/>
      <w:bookmarkStart w:id="5" w:name="_Toc12951"/>
      <w:bookmarkStart w:id="6" w:name="_Toc23870"/>
      <w:bookmarkStart w:id="7" w:name="_Toc31820"/>
      <w:bookmarkStart w:id="8" w:name="_Toc27748"/>
      <w:bookmarkStart w:id="9" w:name="_Toc114588489"/>
      <w:bookmarkStart w:id="10" w:name="_Toc8163"/>
      <w:r>
        <w:rPr>
          <w:rStyle w:val="258"/>
          <w:rFonts w:hint="default"/>
          <w:sz w:val="24"/>
          <w:szCs w:val="24"/>
        </w:rPr>
        <w:t>项目</w:t>
      </w:r>
      <w:bookmarkEnd w:id="5"/>
      <w:bookmarkEnd w:id="6"/>
      <w:r>
        <w:rPr>
          <w:rStyle w:val="258"/>
          <w:rFonts w:hint="default"/>
          <w:sz w:val="24"/>
          <w:szCs w:val="24"/>
        </w:rPr>
        <w:t>概况</w:t>
      </w:r>
      <w:bookmarkEnd w:id="7"/>
      <w:bookmarkEnd w:id="8"/>
      <w:bookmarkEnd w:id="9"/>
      <w:bookmarkEnd w:id="10"/>
    </w:p>
    <w:p w14:paraId="5CAC3751">
      <w:pPr>
        <w:spacing w:line="440" w:lineRule="exact"/>
        <w:ind w:firstLine="480"/>
        <w:rPr>
          <w:rFonts w:hint="eastAsia" w:ascii="宋体" w:hAnsi="宋体" w:cs="宋体"/>
          <w:sz w:val="24"/>
        </w:rPr>
      </w:pPr>
      <w:r>
        <w:rPr>
          <w:rFonts w:hint="eastAsia" w:ascii="宋体" w:hAnsi="宋体" w:cs="宋体"/>
          <w:sz w:val="24"/>
        </w:rPr>
        <w:t>根据国家广播电视总局办公厅《关于规范应急广播体系建设的通知》（广电办发【2024】248号）、江苏省广播电视局 江苏省应急管理厅《关于印发江苏省应急广播管理办法的通知》（苏广电规【2024】4号）等文件通知要求，应急广播是应急管理体系的重要组成部分，各地需建立健全长效系统运行保障机制，确保应急广播系统长期稳定运行，有效服务基层政策宣传、应急管理、社会治理和公共服务。</w:t>
      </w:r>
    </w:p>
    <w:p w14:paraId="55D2F544">
      <w:pPr>
        <w:spacing w:line="440" w:lineRule="exact"/>
        <w:ind w:firstLine="482"/>
        <w:rPr>
          <w:rFonts w:hint="eastAsia" w:ascii="宋体" w:hAnsi="宋体" w:cs="宋体"/>
          <w:b/>
          <w:bCs/>
          <w:sz w:val="24"/>
        </w:rPr>
      </w:pPr>
      <w:r>
        <w:rPr>
          <w:rFonts w:hint="eastAsia" w:ascii="宋体" w:hAnsi="宋体" w:cs="宋体"/>
          <w:b/>
          <w:bCs/>
          <w:sz w:val="24"/>
        </w:rPr>
        <w:t>三、服务目标</w:t>
      </w:r>
    </w:p>
    <w:p w14:paraId="19181F8D">
      <w:pPr>
        <w:spacing w:line="440" w:lineRule="exact"/>
        <w:ind w:firstLine="480"/>
        <w:rPr>
          <w:rFonts w:hint="eastAsia" w:ascii="宋体" w:hAnsi="宋体" w:cs="宋体"/>
          <w:sz w:val="24"/>
        </w:rPr>
      </w:pPr>
      <w:r>
        <w:rPr>
          <w:rFonts w:hint="eastAsia" w:ascii="宋体" w:hAnsi="宋体" w:cs="宋体"/>
          <w:sz w:val="24"/>
        </w:rPr>
        <w:t>1.应急广播体系软硬件系统的稳定性和可靠性；</w:t>
      </w:r>
    </w:p>
    <w:p w14:paraId="4D7F22A3">
      <w:pPr>
        <w:spacing w:line="440" w:lineRule="exact"/>
        <w:ind w:firstLine="480"/>
        <w:rPr>
          <w:rFonts w:hint="eastAsia" w:ascii="宋体" w:hAnsi="宋体" w:cs="宋体"/>
          <w:sz w:val="24"/>
        </w:rPr>
      </w:pPr>
      <w:r>
        <w:rPr>
          <w:rFonts w:hint="eastAsia" w:ascii="宋体" w:hAnsi="宋体" w:cs="宋体"/>
          <w:sz w:val="24"/>
        </w:rPr>
        <w:t>2.应急广播体系软硬件系统故障的及时响应与修复；</w:t>
      </w:r>
    </w:p>
    <w:p w14:paraId="2160ACD2">
      <w:pPr>
        <w:spacing w:line="440" w:lineRule="exact"/>
        <w:ind w:firstLine="480"/>
        <w:rPr>
          <w:rFonts w:hint="eastAsia" w:ascii="宋体" w:hAnsi="宋体" w:cs="宋体"/>
          <w:sz w:val="24"/>
          <w:highlight w:val="none"/>
        </w:rPr>
      </w:pPr>
      <w:r>
        <w:rPr>
          <w:rFonts w:hint="eastAsia" w:ascii="宋体" w:hAnsi="宋体" w:cs="宋体"/>
          <w:sz w:val="24"/>
          <w:highlight w:val="none"/>
        </w:rPr>
        <w:t>3.应急广播体系软硬件系统设备的维修及续保服务；</w:t>
      </w:r>
    </w:p>
    <w:p w14:paraId="14D2B375">
      <w:pPr>
        <w:spacing w:line="440" w:lineRule="exact"/>
        <w:ind w:firstLine="480"/>
        <w:rPr>
          <w:rFonts w:hint="eastAsia" w:ascii="宋体" w:hAnsi="宋体" w:cs="宋体"/>
          <w:sz w:val="24"/>
          <w:highlight w:val="none"/>
        </w:rPr>
      </w:pPr>
      <w:r>
        <w:rPr>
          <w:rFonts w:hint="eastAsia" w:ascii="宋体" w:hAnsi="宋体" w:cs="宋体"/>
          <w:sz w:val="24"/>
          <w:highlight w:val="none"/>
        </w:rPr>
        <w:t>4.应急广播体系软、硬件设备的维修及续保服务；</w:t>
      </w:r>
    </w:p>
    <w:p w14:paraId="723B47B3">
      <w:pPr>
        <w:spacing w:line="440" w:lineRule="exact"/>
        <w:ind w:firstLine="482"/>
        <w:rPr>
          <w:rFonts w:hint="eastAsia" w:ascii="宋体" w:hAnsi="宋体" w:cs="宋体"/>
          <w:b/>
          <w:bCs/>
          <w:sz w:val="24"/>
          <w:highlight w:val="none"/>
        </w:rPr>
      </w:pPr>
      <w:r>
        <w:rPr>
          <w:rFonts w:hint="eastAsia" w:ascii="宋体" w:hAnsi="宋体" w:cs="宋体"/>
          <w:b/>
          <w:bCs/>
          <w:sz w:val="24"/>
          <w:highlight w:val="none"/>
        </w:rPr>
        <w:t>四、服务内容</w:t>
      </w:r>
    </w:p>
    <w:p w14:paraId="673A80B5">
      <w:pPr>
        <w:spacing w:line="440" w:lineRule="exact"/>
        <w:ind w:firstLine="480"/>
        <w:rPr>
          <w:rFonts w:hint="eastAsia" w:ascii="宋体" w:hAnsi="宋体" w:cs="宋体"/>
          <w:sz w:val="24"/>
          <w:highlight w:val="none"/>
        </w:rPr>
      </w:pPr>
      <w:r>
        <w:rPr>
          <w:rFonts w:hint="eastAsia" w:ascii="宋体" w:hAnsi="宋体" w:cs="宋体"/>
          <w:sz w:val="24"/>
          <w:highlight w:val="none"/>
        </w:rPr>
        <w:t>1.应急广播点位运维服务：应急广播2102个点位（含371个村平台点位、一期817个终端、二期914个终端）；</w:t>
      </w:r>
    </w:p>
    <w:p w14:paraId="4A688222">
      <w:pPr>
        <w:spacing w:line="440" w:lineRule="exact"/>
        <w:ind w:firstLine="480"/>
        <w:rPr>
          <w:rFonts w:hint="eastAsia" w:ascii="宋体" w:hAnsi="宋体" w:cs="宋体"/>
          <w:sz w:val="24"/>
          <w:highlight w:val="none"/>
        </w:rPr>
      </w:pPr>
      <w:r>
        <w:rPr>
          <w:rFonts w:hint="eastAsia" w:ascii="宋体" w:hAnsi="宋体" w:cs="宋体"/>
          <w:sz w:val="24"/>
          <w:highlight w:val="none"/>
        </w:rPr>
        <w:t>服务内容：包括但不限于应急广播终端点位巡查，前端线路、设备定期维护、故障检修、应急抢修等工作。</w:t>
      </w:r>
    </w:p>
    <w:p w14:paraId="26553F26">
      <w:pPr>
        <w:spacing w:line="440" w:lineRule="exact"/>
        <w:ind w:firstLine="480"/>
        <w:rPr>
          <w:rFonts w:hint="eastAsia" w:ascii="宋体" w:hAnsi="宋体" w:cs="宋体"/>
          <w:sz w:val="24"/>
          <w:highlight w:val="none"/>
        </w:rPr>
      </w:pPr>
      <w:r>
        <w:rPr>
          <w:rFonts w:hint="eastAsia" w:ascii="宋体" w:hAnsi="宋体" w:cs="宋体"/>
          <w:sz w:val="24"/>
          <w:highlight w:val="none"/>
        </w:rPr>
        <w:t>2.光纤传输链路服务：2119条应急广播传输专线（含融媒体平台1条+气象局平台1条+镇级平台15条+村级平台广播点位371条+一期终端广播点位817条+二期终端914条=2119条；）；</w:t>
      </w:r>
    </w:p>
    <w:p w14:paraId="2F6464C1">
      <w:pPr>
        <w:spacing w:line="440" w:lineRule="exact"/>
        <w:ind w:firstLine="480"/>
        <w:rPr>
          <w:rFonts w:hint="eastAsia" w:ascii="宋体" w:hAnsi="宋体" w:cs="宋体"/>
          <w:sz w:val="24"/>
          <w:highlight w:val="none"/>
        </w:rPr>
      </w:pPr>
      <w:r>
        <w:rPr>
          <w:rFonts w:hint="eastAsia" w:ascii="宋体" w:hAnsi="宋体" w:cs="宋体"/>
          <w:sz w:val="24"/>
          <w:highlight w:val="none"/>
        </w:rPr>
        <w:t>服务内容：包括对现存租用光缆传输线路运行状态进行巡查、传输线路设备定期维护、故障检修、应急抢修，确保传输网络安全畅通。</w:t>
      </w:r>
    </w:p>
    <w:p w14:paraId="7439F20E">
      <w:pPr>
        <w:spacing w:line="440" w:lineRule="exact"/>
        <w:ind w:firstLine="480"/>
        <w:rPr>
          <w:rFonts w:hint="eastAsia" w:ascii="宋体" w:hAnsi="宋体" w:cs="宋体"/>
          <w:sz w:val="24"/>
          <w:highlight w:val="none"/>
        </w:rPr>
      </w:pPr>
      <w:r>
        <w:rPr>
          <w:rFonts w:hint="eastAsia" w:ascii="宋体" w:hAnsi="宋体" w:cs="宋体"/>
          <w:sz w:val="24"/>
          <w:highlight w:val="none"/>
        </w:rPr>
        <w:t>3.应急广播平台维护</w:t>
      </w:r>
    </w:p>
    <w:p w14:paraId="6E07F9B2">
      <w:pPr>
        <w:spacing w:line="440" w:lineRule="exact"/>
        <w:ind w:firstLine="480"/>
        <w:rPr>
          <w:rFonts w:hint="eastAsia" w:ascii="宋体" w:hAnsi="宋体" w:cs="宋体"/>
          <w:sz w:val="24"/>
          <w:highlight w:val="none"/>
        </w:rPr>
      </w:pPr>
      <w:r>
        <w:rPr>
          <w:rFonts w:hint="eastAsia" w:ascii="宋体" w:hAnsi="宋体" w:cs="宋体"/>
          <w:sz w:val="24"/>
          <w:highlight w:val="none"/>
        </w:rPr>
        <w:t>服务内容：为应急广播平台软硬件配备提供维保服务，获取应急广播平台版本更新或补丁，及时更新，确保应急广播平台业务的运行安全、稳定。</w:t>
      </w:r>
    </w:p>
    <w:p w14:paraId="4303102F">
      <w:pPr>
        <w:spacing w:line="440" w:lineRule="exact"/>
        <w:ind w:firstLine="480"/>
        <w:rPr>
          <w:rFonts w:hint="eastAsia" w:ascii="宋体" w:hAnsi="宋体" w:cs="宋体"/>
          <w:sz w:val="24"/>
          <w:highlight w:val="none"/>
        </w:rPr>
      </w:pPr>
      <w:r>
        <w:rPr>
          <w:rFonts w:hint="eastAsia" w:ascii="宋体" w:hAnsi="宋体" w:cs="宋体"/>
          <w:sz w:val="24"/>
          <w:highlight w:val="none"/>
        </w:rPr>
        <w:t>4.设备延保服务</w:t>
      </w:r>
    </w:p>
    <w:p w14:paraId="6790B1EA">
      <w:pPr>
        <w:spacing w:line="440" w:lineRule="exact"/>
        <w:ind w:firstLine="480"/>
        <w:rPr>
          <w:rFonts w:hint="eastAsia" w:ascii="宋体" w:hAnsi="宋体" w:cs="宋体"/>
          <w:sz w:val="24"/>
          <w:highlight w:val="none"/>
        </w:rPr>
      </w:pPr>
      <w:r>
        <w:rPr>
          <w:rFonts w:hint="eastAsia" w:ascii="宋体" w:hAnsi="宋体" w:cs="宋体"/>
          <w:sz w:val="24"/>
          <w:highlight w:val="none"/>
        </w:rPr>
        <w:t>服务内容：应急广播371个村平台点位、1731个终端点位设备延保。</w:t>
      </w:r>
    </w:p>
    <w:p w14:paraId="1440D575">
      <w:pPr>
        <w:pStyle w:val="46"/>
        <w:spacing w:after="0" w:line="440" w:lineRule="exact"/>
        <w:ind w:firstLine="482"/>
        <w:rPr>
          <w:rFonts w:hint="eastAsia" w:ascii="宋体" w:hAnsi="宋体" w:cs="宋体"/>
          <w:sz w:val="24"/>
          <w:szCs w:val="24"/>
          <w:highlight w:val="none"/>
        </w:rPr>
      </w:pPr>
      <w:r>
        <w:rPr>
          <w:rFonts w:hint="eastAsia" w:ascii="宋体" w:hAnsi="宋体" w:cs="宋体"/>
          <w:b/>
          <w:bCs/>
          <w:sz w:val="24"/>
          <w:szCs w:val="24"/>
          <w:highlight w:val="none"/>
        </w:rPr>
        <w:t>说明：本“</w:t>
      </w:r>
      <w:r>
        <w:rPr>
          <w:rFonts w:hint="eastAsia" w:ascii="宋体" w:hAnsi="宋体" w:cs="宋体"/>
          <w:b/>
          <w:sz w:val="24"/>
          <w:szCs w:val="24"/>
          <w:highlight w:val="none"/>
        </w:rPr>
        <w:t>服务内容</w:t>
      </w:r>
      <w:r>
        <w:rPr>
          <w:rFonts w:hint="eastAsia" w:ascii="宋体" w:hAnsi="宋体" w:cs="宋体"/>
          <w:b/>
          <w:bCs/>
          <w:sz w:val="24"/>
          <w:szCs w:val="24"/>
          <w:highlight w:val="none"/>
        </w:rPr>
        <w:t>”</w:t>
      </w:r>
      <w:r>
        <w:rPr>
          <w:rFonts w:hint="eastAsia" w:ascii="宋体" w:hAnsi="宋体" w:cs="宋体"/>
          <w:b/>
          <w:sz w:val="24"/>
          <w:szCs w:val="24"/>
          <w:highlight w:val="none"/>
        </w:rPr>
        <w:t>为实质性响应要求，如不响应，响应文件按无效响应处理。</w:t>
      </w:r>
    </w:p>
    <w:p w14:paraId="1649ACCB">
      <w:pPr>
        <w:pStyle w:val="259"/>
        <w:spacing w:line="440" w:lineRule="exact"/>
        <w:rPr>
          <w:rStyle w:val="258"/>
          <w:rFonts w:hint="default"/>
          <w:color w:val="auto"/>
          <w:sz w:val="24"/>
          <w:szCs w:val="24"/>
          <w:highlight w:val="none"/>
        </w:rPr>
      </w:pPr>
      <w:r>
        <w:rPr>
          <w:rStyle w:val="258"/>
          <w:rFonts w:hint="default"/>
          <w:color w:val="auto"/>
          <w:sz w:val="24"/>
          <w:szCs w:val="24"/>
          <w:highlight w:val="none"/>
        </w:rPr>
        <w:t>五、服务要求</w:t>
      </w:r>
    </w:p>
    <w:p w14:paraId="23769F92">
      <w:pPr>
        <w:spacing w:line="440" w:lineRule="exact"/>
        <w:ind w:firstLine="480"/>
        <w:rPr>
          <w:rFonts w:hint="eastAsia" w:ascii="宋体" w:hAnsi="宋体" w:cs="宋体"/>
          <w:sz w:val="24"/>
          <w:highlight w:val="none"/>
        </w:rPr>
      </w:pPr>
      <w:r>
        <w:rPr>
          <w:rFonts w:hint="eastAsia" w:ascii="宋体" w:hAnsi="宋体" w:cs="宋体"/>
          <w:sz w:val="24"/>
          <w:highlight w:val="none"/>
        </w:rPr>
        <w:t>1.结合我县实际，制定丰县应急广播体系运维服务方案，包含日常运维服务方案、应急处置维护方案、备品备件方案等（提供服务方案）。</w:t>
      </w:r>
    </w:p>
    <w:p w14:paraId="18D463E1">
      <w:pPr>
        <w:spacing w:line="440" w:lineRule="exact"/>
        <w:ind w:firstLine="480"/>
        <w:rPr>
          <w:rFonts w:hint="eastAsia" w:ascii="宋体" w:hAnsi="宋体" w:cs="宋体"/>
          <w:sz w:val="24"/>
          <w:highlight w:val="none"/>
        </w:rPr>
      </w:pPr>
      <w:r>
        <w:rPr>
          <w:rFonts w:hint="eastAsia" w:ascii="宋体" w:hAnsi="宋体" w:cs="宋体"/>
          <w:sz w:val="24"/>
          <w:highlight w:val="none"/>
        </w:rPr>
        <w:t>2.应急广播平台的终端设备在线率达到90%以上（提供维护在线率承诺函并加盖电子签章）。</w:t>
      </w:r>
    </w:p>
    <w:p w14:paraId="27087F4A">
      <w:pPr>
        <w:spacing w:line="440" w:lineRule="exact"/>
        <w:ind w:firstLine="480"/>
        <w:rPr>
          <w:rFonts w:hint="eastAsia" w:ascii="宋体" w:hAnsi="宋体" w:cs="宋体"/>
          <w:sz w:val="24"/>
          <w:highlight w:val="none"/>
        </w:rPr>
      </w:pPr>
      <w:r>
        <w:rPr>
          <w:rFonts w:hint="eastAsia" w:ascii="宋体" w:hAnsi="宋体" w:cs="宋体"/>
          <w:sz w:val="24"/>
          <w:highlight w:val="none"/>
        </w:rPr>
        <w:t>3.乙方配备的现场维护人员不应少于20 人，</w:t>
      </w:r>
      <w:r>
        <w:rPr>
          <w:rFonts w:hint="eastAsia" w:ascii="宋体" w:hAnsi="宋体" w:cs="宋体"/>
          <w:color w:val="auto"/>
          <w:sz w:val="24"/>
          <w:highlight w:val="none"/>
          <w:lang w:eastAsia="zh-CN"/>
        </w:rPr>
        <w:t>直接参加维护工作的人员必须为乙方正式员工（提供社保缴纳证明、现场维护人员提供高处作业证）</w:t>
      </w:r>
      <w:r>
        <w:rPr>
          <w:rFonts w:hint="eastAsia" w:ascii="宋体" w:hAnsi="宋体" w:cs="宋体"/>
          <w:sz w:val="24"/>
          <w:highlight w:val="none"/>
        </w:rPr>
        <w:t>。乙方必须配备专门用于维护的车辆、光纤熔接机、光时域反射仪等传输线路维护专用工具。维护车辆提供车辆行驶证原件扫描件。</w:t>
      </w:r>
    </w:p>
    <w:p w14:paraId="0C07F77A">
      <w:pPr>
        <w:spacing w:line="440" w:lineRule="exact"/>
        <w:ind w:firstLine="480"/>
        <w:rPr>
          <w:rFonts w:hint="eastAsia" w:ascii="宋体" w:hAnsi="宋体" w:cs="宋体"/>
          <w:sz w:val="24"/>
          <w:highlight w:val="none"/>
        </w:rPr>
      </w:pPr>
      <w:r>
        <w:rPr>
          <w:rFonts w:hint="eastAsia" w:ascii="宋体" w:hAnsi="宋体" w:cs="宋体"/>
          <w:sz w:val="24"/>
          <w:highlight w:val="none"/>
        </w:rPr>
        <w:t>4.服务期内乙方的维修或维护响应时间不得超过24小时（提供服务响应时间承诺函并加盖电子签章）。</w:t>
      </w:r>
    </w:p>
    <w:p w14:paraId="28ADC2A3">
      <w:pPr>
        <w:spacing w:line="440" w:lineRule="exact"/>
        <w:ind w:firstLine="480"/>
        <w:rPr>
          <w:rFonts w:hint="eastAsia" w:ascii="宋体" w:hAnsi="宋体" w:cs="宋体"/>
          <w:sz w:val="24"/>
          <w:highlight w:val="none"/>
        </w:rPr>
      </w:pPr>
      <w:r>
        <w:rPr>
          <w:rFonts w:hint="eastAsia" w:ascii="宋体" w:hAnsi="宋体" w:cs="宋体"/>
          <w:sz w:val="24"/>
          <w:highlight w:val="none"/>
        </w:rPr>
        <w:t>5.要求质量标准：合格。未达到质量要求的，承包人负责无条件返工，直至达到要求，所发生的费用由承包人承担，承包人还应赔偿因此给发包人造成的损失（提供维护质量标准承诺函并加盖电子签章）。</w:t>
      </w:r>
    </w:p>
    <w:p w14:paraId="2D10AD59">
      <w:pPr>
        <w:spacing w:line="440" w:lineRule="exact"/>
        <w:ind w:firstLine="480"/>
        <w:rPr>
          <w:rFonts w:hint="eastAsia" w:ascii="宋体" w:hAnsi="宋体" w:cs="宋体"/>
          <w:sz w:val="24"/>
          <w:highlight w:val="none"/>
        </w:rPr>
      </w:pPr>
      <w:r>
        <w:rPr>
          <w:rFonts w:hint="eastAsia" w:ascii="宋体" w:hAnsi="宋体" w:cs="宋体"/>
          <w:sz w:val="24"/>
          <w:highlight w:val="none"/>
        </w:rPr>
        <w:t>6.技术标准和要求：符合现行国家广播电视总局应急广播技术规范规程，对施工工艺的特殊要求，按设计图纸及国家有关规定执行（提供维护技术标准承诺函并加盖电子签章）。</w:t>
      </w:r>
    </w:p>
    <w:p w14:paraId="73D709C5">
      <w:pPr>
        <w:tabs>
          <w:tab w:val="left" w:pos="0"/>
        </w:tabs>
        <w:spacing w:line="440" w:lineRule="exact"/>
        <w:ind w:firstLine="482"/>
        <w:rPr>
          <w:rFonts w:hint="eastAsia" w:ascii="宋体" w:hAnsi="宋体" w:cs="宋体"/>
          <w:sz w:val="24"/>
          <w:highlight w:val="none"/>
        </w:rPr>
      </w:pPr>
      <w:r>
        <w:rPr>
          <w:rFonts w:hint="eastAsia" w:ascii="宋体" w:hAnsi="宋体" w:cs="宋体"/>
          <w:b/>
          <w:bCs/>
          <w:sz w:val="24"/>
          <w:highlight w:val="none"/>
        </w:rPr>
        <w:t>说明：本“</w:t>
      </w:r>
      <w:r>
        <w:rPr>
          <w:rFonts w:hint="eastAsia" w:ascii="宋体" w:hAnsi="宋体" w:cs="宋体"/>
          <w:b/>
          <w:sz w:val="24"/>
          <w:highlight w:val="none"/>
        </w:rPr>
        <w:t>服务要求</w:t>
      </w:r>
      <w:r>
        <w:rPr>
          <w:rFonts w:hint="eastAsia" w:ascii="宋体" w:hAnsi="宋体" w:cs="宋体"/>
          <w:b/>
          <w:bCs/>
          <w:sz w:val="24"/>
          <w:highlight w:val="none"/>
        </w:rPr>
        <w:t>”</w:t>
      </w:r>
      <w:r>
        <w:rPr>
          <w:rFonts w:hint="eastAsia" w:ascii="宋体" w:hAnsi="宋体" w:cs="宋体"/>
          <w:b/>
          <w:sz w:val="24"/>
          <w:highlight w:val="none"/>
        </w:rPr>
        <w:t>为实质性响应要求，如不响应，响应文件按无效响应处理。</w:t>
      </w:r>
    </w:p>
    <w:p w14:paraId="1B9EADA0">
      <w:pPr>
        <w:spacing w:line="440" w:lineRule="exact"/>
        <w:ind w:firstLine="482"/>
        <w:rPr>
          <w:rFonts w:hint="eastAsia" w:ascii="宋体" w:hAnsi="宋体" w:cs="宋体"/>
          <w:sz w:val="24"/>
          <w:highlight w:val="none"/>
        </w:rPr>
      </w:pPr>
      <w:r>
        <w:rPr>
          <w:rFonts w:hint="eastAsia" w:ascii="宋体" w:hAnsi="宋体" w:cs="宋体"/>
          <w:b/>
          <w:bCs/>
          <w:sz w:val="24"/>
          <w:highlight w:val="none"/>
        </w:rPr>
        <w:t>六、服务时间</w:t>
      </w:r>
      <w:r>
        <w:rPr>
          <w:rFonts w:hint="eastAsia" w:ascii="宋体" w:hAnsi="宋体" w:cs="宋体"/>
          <w:sz w:val="24"/>
          <w:highlight w:val="none"/>
        </w:rPr>
        <w:t>：自合同签订之日起 3年。</w:t>
      </w:r>
    </w:p>
    <w:p w14:paraId="31778BB2">
      <w:pPr>
        <w:tabs>
          <w:tab w:val="left" w:pos="0"/>
        </w:tabs>
        <w:spacing w:line="440" w:lineRule="exact"/>
        <w:ind w:firstLine="482"/>
        <w:rPr>
          <w:rFonts w:hint="eastAsia" w:ascii="宋体" w:hAnsi="宋体" w:cs="宋体"/>
          <w:sz w:val="24"/>
          <w:highlight w:val="none"/>
        </w:rPr>
      </w:pPr>
      <w:r>
        <w:rPr>
          <w:rFonts w:hint="eastAsia" w:ascii="宋体" w:hAnsi="宋体" w:cs="宋体"/>
          <w:b/>
          <w:bCs/>
          <w:sz w:val="24"/>
          <w:highlight w:val="none"/>
        </w:rPr>
        <w:t>说明：本“</w:t>
      </w:r>
      <w:r>
        <w:rPr>
          <w:rFonts w:hint="eastAsia" w:ascii="宋体" w:hAnsi="宋体" w:cs="宋体"/>
          <w:b/>
          <w:sz w:val="24"/>
          <w:highlight w:val="none"/>
        </w:rPr>
        <w:t>服务时间</w:t>
      </w:r>
      <w:r>
        <w:rPr>
          <w:rFonts w:hint="eastAsia" w:ascii="宋体" w:hAnsi="宋体" w:cs="宋体"/>
          <w:b/>
          <w:bCs/>
          <w:sz w:val="24"/>
          <w:highlight w:val="none"/>
        </w:rPr>
        <w:t>”</w:t>
      </w:r>
      <w:r>
        <w:rPr>
          <w:rFonts w:hint="eastAsia" w:ascii="宋体" w:hAnsi="宋体" w:cs="宋体"/>
          <w:b/>
          <w:sz w:val="24"/>
          <w:highlight w:val="none"/>
        </w:rPr>
        <w:t>为实质性响应要求，如不响应，响应文件按无效响应处理。</w:t>
      </w:r>
    </w:p>
    <w:p w14:paraId="52370AD2">
      <w:pPr>
        <w:tabs>
          <w:tab w:val="left" w:pos="0"/>
        </w:tabs>
        <w:spacing w:line="440" w:lineRule="exact"/>
        <w:ind w:firstLine="485"/>
        <w:rPr>
          <w:rFonts w:hint="eastAsia" w:ascii="宋体" w:hAnsi="宋体" w:cs="宋体"/>
          <w:b/>
          <w:bCs/>
          <w:sz w:val="24"/>
          <w:highlight w:val="none"/>
        </w:rPr>
      </w:pPr>
      <w:r>
        <w:rPr>
          <w:rFonts w:hint="eastAsia" w:ascii="宋体" w:hAnsi="宋体" w:cs="宋体"/>
          <w:b/>
          <w:bCs/>
          <w:sz w:val="24"/>
          <w:highlight w:val="none"/>
        </w:rPr>
        <w:t>七、报价的相关说明</w:t>
      </w:r>
    </w:p>
    <w:p w14:paraId="24A70E5B">
      <w:pPr>
        <w:pStyle w:val="32"/>
        <w:spacing w:after="0" w:line="440" w:lineRule="exact"/>
        <w:ind w:left="0" w:firstLine="480"/>
        <w:jc w:val="left"/>
        <w:rPr>
          <w:rFonts w:hint="eastAsia" w:ascii="宋体" w:hAnsi="宋体" w:cs="宋体"/>
          <w:sz w:val="24"/>
          <w:highlight w:val="none"/>
        </w:rPr>
      </w:pPr>
      <w:r>
        <w:rPr>
          <w:rFonts w:hint="eastAsia" w:ascii="宋体" w:hAnsi="宋体" w:cs="宋体"/>
          <w:sz w:val="24"/>
          <w:highlight w:val="none"/>
        </w:rPr>
        <w:t>1.本项目不接受超过</w:t>
      </w:r>
      <w:r>
        <w:rPr>
          <w:rFonts w:hint="eastAsia" w:ascii="宋体" w:hAnsi="宋体" w:cs="宋体"/>
          <w:sz w:val="24"/>
          <w:highlight w:val="none"/>
          <w:lang w:eastAsia="zh-CN"/>
        </w:rPr>
        <w:t>399.2256 万元</w:t>
      </w:r>
      <w:r>
        <w:rPr>
          <w:rFonts w:hint="eastAsia" w:ascii="宋体" w:hAnsi="宋体" w:cs="宋体"/>
          <w:sz w:val="24"/>
          <w:highlight w:val="none"/>
        </w:rPr>
        <w:t>/3年人民币（采购项目预算金额）的响应报价。</w:t>
      </w:r>
    </w:p>
    <w:p w14:paraId="37DE7A66">
      <w:pPr>
        <w:pStyle w:val="32"/>
        <w:spacing w:after="0" w:line="440" w:lineRule="exact"/>
        <w:ind w:left="0" w:firstLine="480"/>
        <w:jc w:val="left"/>
        <w:rPr>
          <w:rFonts w:hint="eastAsia" w:ascii="宋体" w:hAnsi="宋体" w:cs="宋体"/>
          <w:sz w:val="24"/>
          <w:highlight w:val="none"/>
        </w:rPr>
      </w:pPr>
      <w:r>
        <w:rPr>
          <w:rFonts w:hint="eastAsia" w:ascii="宋体" w:hAnsi="宋体" w:cs="宋体"/>
          <w:sz w:val="24"/>
          <w:highlight w:val="none"/>
        </w:rPr>
        <w:t>2.</w:t>
      </w:r>
      <w:bookmarkStart w:id="11" w:name="_Hlk180767846"/>
      <w:r>
        <w:rPr>
          <w:rFonts w:hint="eastAsia" w:ascii="宋体" w:hAnsi="宋体" w:cs="宋体"/>
          <w:sz w:val="24"/>
          <w:highlight w:val="none"/>
        </w:rPr>
        <w:t>报价应包括完成</w:t>
      </w:r>
      <w:bookmarkEnd w:id="11"/>
      <w:r>
        <w:rPr>
          <w:rFonts w:hint="eastAsia" w:ascii="宋体" w:hAnsi="宋体" w:cs="宋体"/>
          <w:sz w:val="24"/>
          <w:highlight w:val="none"/>
        </w:rPr>
        <w:t>本项目所需的全部费用，采购人不再支付报价以外的任何费用。</w:t>
      </w:r>
    </w:p>
    <w:p w14:paraId="6D0A5D83">
      <w:pPr>
        <w:tabs>
          <w:tab w:val="left" w:pos="0"/>
        </w:tabs>
        <w:spacing w:line="440" w:lineRule="exact"/>
        <w:ind w:firstLine="485"/>
        <w:rPr>
          <w:rFonts w:hint="eastAsia" w:ascii="宋体" w:hAnsi="宋体" w:cs="宋体"/>
          <w:sz w:val="24"/>
          <w:highlight w:val="none"/>
        </w:rPr>
      </w:pPr>
      <w:r>
        <w:rPr>
          <w:rFonts w:hint="eastAsia" w:ascii="宋体" w:hAnsi="宋体" w:cs="宋体"/>
          <w:sz w:val="24"/>
          <w:highlight w:val="none"/>
        </w:rPr>
        <w:t>3.供应商在首次响应文件中提供采购标的成本、同类项目合同价格以及相关专利、专有技术等情况的说明。</w:t>
      </w:r>
    </w:p>
    <w:p w14:paraId="41B26F37">
      <w:pPr>
        <w:tabs>
          <w:tab w:val="left" w:pos="0"/>
        </w:tabs>
        <w:spacing w:line="440" w:lineRule="exact"/>
        <w:ind w:firstLine="487"/>
        <w:rPr>
          <w:rFonts w:hint="eastAsia" w:ascii="宋体" w:hAnsi="宋体" w:cs="宋体"/>
          <w:sz w:val="24"/>
          <w:highlight w:val="none"/>
        </w:rPr>
      </w:pPr>
      <w:r>
        <w:rPr>
          <w:rFonts w:hint="eastAsia" w:ascii="宋体" w:hAnsi="宋体" w:cs="宋体"/>
          <w:b/>
          <w:bCs/>
          <w:sz w:val="24"/>
          <w:highlight w:val="none"/>
        </w:rPr>
        <w:t>说明：本“</w:t>
      </w:r>
      <w:r>
        <w:rPr>
          <w:rFonts w:hint="eastAsia" w:ascii="宋体" w:hAnsi="宋体" w:cs="宋体"/>
          <w:b/>
          <w:sz w:val="24"/>
          <w:highlight w:val="none"/>
        </w:rPr>
        <w:t>报价的相关说明</w:t>
      </w:r>
      <w:r>
        <w:rPr>
          <w:rFonts w:hint="eastAsia" w:ascii="宋体" w:hAnsi="宋体" w:cs="宋体"/>
          <w:b/>
          <w:bCs/>
          <w:sz w:val="24"/>
          <w:highlight w:val="none"/>
        </w:rPr>
        <w:t>”</w:t>
      </w:r>
      <w:r>
        <w:rPr>
          <w:rFonts w:hint="eastAsia" w:ascii="宋体" w:hAnsi="宋体" w:cs="宋体"/>
          <w:b/>
          <w:sz w:val="24"/>
          <w:highlight w:val="none"/>
        </w:rPr>
        <w:t>为实质性响应要求，如不响应，响应文件按无效响应处理。</w:t>
      </w:r>
    </w:p>
    <w:p w14:paraId="756157EF">
      <w:pPr>
        <w:tabs>
          <w:tab w:val="left" w:pos="0"/>
        </w:tabs>
        <w:spacing w:line="440" w:lineRule="exact"/>
        <w:ind w:firstLine="485"/>
        <w:rPr>
          <w:rFonts w:hint="eastAsia" w:ascii="宋体" w:hAnsi="宋体" w:cs="宋体"/>
          <w:sz w:val="24"/>
          <w:highlight w:val="none"/>
        </w:rPr>
      </w:pPr>
      <w:r>
        <w:rPr>
          <w:rFonts w:hint="eastAsia" w:ascii="宋体" w:hAnsi="宋体" w:cs="宋体"/>
          <w:b/>
          <w:bCs/>
          <w:sz w:val="24"/>
          <w:highlight w:val="none"/>
        </w:rPr>
        <w:t>八、分包：</w:t>
      </w:r>
      <w:r>
        <w:rPr>
          <w:rFonts w:hint="eastAsia" w:ascii="宋体" w:hAnsi="宋体" w:cs="宋体"/>
          <w:sz w:val="24"/>
          <w:highlight w:val="none"/>
        </w:rPr>
        <w:t>采购人不允许采用分包方式履行合同。</w:t>
      </w:r>
    </w:p>
    <w:p w14:paraId="32776C8D">
      <w:pPr>
        <w:spacing w:line="440" w:lineRule="exact"/>
        <w:ind w:firstLine="480"/>
        <w:rPr>
          <w:rFonts w:hint="eastAsia" w:ascii="宋体" w:hAnsi="宋体" w:cs="宋体"/>
          <w:sz w:val="24"/>
          <w:highlight w:val="none"/>
        </w:rPr>
      </w:pPr>
      <w:r>
        <w:rPr>
          <w:rFonts w:hint="eastAsia" w:ascii="宋体" w:hAnsi="宋体" w:cs="宋体"/>
          <w:b/>
          <w:bCs/>
          <w:sz w:val="24"/>
          <w:highlight w:val="none"/>
        </w:rPr>
        <w:t>九、其他要求：</w:t>
      </w:r>
      <w:r>
        <w:rPr>
          <w:rFonts w:hint="eastAsia" w:ascii="宋体" w:hAnsi="宋体" w:cs="宋体"/>
          <w:sz w:val="24"/>
          <w:highlight w:val="none"/>
        </w:rPr>
        <w:t>见《单一来源文件》附件：5.《合同草案条款》。</w:t>
      </w:r>
    </w:p>
    <w:p w14:paraId="2A8C3976">
      <w:pPr>
        <w:tabs>
          <w:tab w:val="left" w:pos="0"/>
        </w:tabs>
        <w:spacing w:line="440" w:lineRule="exact"/>
        <w:ind w:firstLine="485"/>
        <w:rPr>
          <w:rFonts w:hint="eastAsia" w:ascii="宋体" w:hAnsi="宋体" w:cs="宋体"/>
          <w:sz w:val="24"/>
          <w:highlight w:val="none"/>
        </w:rPr>
      </w:pPr>
    </w:p>
    <w:p w14:paraId="60852E58">
      <w:pPr>
        <w:pageBreakBefore/>
        <w:spacing w:line="440" w:lineRule="exact"/>
        <w:ind w:firstLine="2692"/>
        <w:rPr>
          <w:rFonts w:hint="eastAsia" w:ascii="宋体" w:hAnsi="宋体" w:cs="宋体"/>
          <w:b/>
          <w:sz w:val="24"/>
        </w:rPr>
      </w:pPr>
    </w:p>
    <w:p w14:paraId="704FD4EF">
      <w:pPr>
        <w:spacing w:line="0" w:lineRule="atLeast"/>
        <w:jc w:val="center"/>
        <w:rPr>
          <w:rFonts w:hint="eastAsia" w:ascii="仿宋" w:hAnsi="仿宋" w:eastAsia="仿宋"/>
          <w:b/>
          <w:bCs/>
          <w:sz w:val="32"/>
          <w:szCs w:val="32"/>
        </w:rPr>
      </w:pPr>
      <w:r>
        <w:rPr>
          <w:rFonts w:hint="eastAsia" w:ascii="宋体" w:hAnsi="宋体" w:cs="宋体"/>
          <w:b/>
          <w:sz w:val="32"/>
          <w:szCs w:val="32"/>
        </w:rPr>
        <w:t>2.</w:t>
      </w:r>
      <w:r>
        <w:rPr>
          <w:rFonts w:hint="eastAsia" w:ascii="宋体" w:hAnsi="宋体" w:cs="宋体"/>
          <w:b/>
          <w:bCs/>
          <w:sz w:val="32"/>
          <w:szCs w:val="32"/>
        </w:rPr>
        <w:t>报价表</w:t>
      </w:r>
    </w:p>
    <w:p w14:paraId="41A8D567">
      <w:pPr>
        <w:spacing w:line="0" w:lineRule="atLeast"/>
        <w:ind w:firstLine="2692"/>
        <w:rPr>
          <w:rFonts w:hint="eastAsia" w:ascii="仿宋" w:hAnsi="仿宋" w:eastAsia="仿宋"/>
          <w:b/>
          <w:bCs/>
          <w:sz w:val="36"/>
        </w:rPr>
      </w:pPr>
    </w:p>
    <w:p w14:paraId="050F9E92"/>
    <w:p w14:paraId="43430BD3">
      <w:pPr>
        <w:spacing w:line="360" w:lineRule="auto"/>
        <w:rPr>
          <w:rFonts w:hint="eastAsia" w:ascii="宋体" w:hAnsi="宋体" w:cs="宋体"/>
          <w:sz w:val="24"/>
        </w:rPr>
      </w:pPr>
      <w:r>
        <w:rPr>
          <w:rFonts w:hint="eastAsia" w:ascii="宋体" w:hAnsi="宋体" w:cs="宋体"/>
          <w:sz w:val="24"/>
        </w:rPr>
        <w:t>本次为首次报价                                  货币单位：人民币元</w:t>
      </w:r>
    </w:p>
    <w:p w14:paraId="7E296DBF">
      <w:pPr>
        <w:spacing w:line="360" w:lineRule="auto"/>
        <w:rPr>
          <w:rFonts w:hint="eastAsia" w:ascii="宋体" w:hAnsi="宋体" w:cs="宋体"/>
          <w:sz w:val="24"/>
        </w:rPr>
      </w:pPr>
      <w:r>
        <w:rPr>
          <w:rFonts w:hint="eastAsia" w:ascii="宋体" w:hAnsi="宋体" w:cs="宋体"/>
          <w:sz w:val="24"/>
        </w:rPr>
        <w:t>项目名称：</w:t>
      </w:r>
      <w:r>
        <w:rPr>
          <w:rFonts w:hint="eastAsia" w:ascii="宋体" w:hAnsi="宋体" w:cs="宋体"/>
          <w:sz w:val="24"/>
          <w:shd w:val="clear" w:color="auto" w:fill="FFFFFF"/>
        </w:rPr>
        <w:t>丰县应急广播体系运行维护服务项目</w:t>
      </w:r>
    </w:p>
    <w:p w14:paraId="16643F43">
      <w:pPr>
        <w:spacing w:line="360" w:lineRule="auto"/>
        <w:rPr>
          <w:rFonts w:hint="eastAsia" w:ascii="宋体" w:hAnsi="宋体" w:cs="宋体"/>
          <w:sz w:val="24"/>
        </w:rPr>
      </w:pPr>
      <w:r>
        <w:rPr>
          <w:rFonts w:hint="eastAsia" w:ascii="宋体" w:hAnsi="宋体" w:cs="宋体"/>
          <w:sz w:val="24"/>
        </w:rPr>
        <w:t>项目编号：JSZC-320321-YGGC-D2026-0003</w:t>
      </w:r>
    </w:p>
    <w:p w14:paraId="1EDB9F05">
      <w:pPr>
        <w:pStyle w:val="46"/>
        <w:rPr>
          <w:rFonts w:hint="eastAsia" w:ascii="宋体" w:hAnsi="宋体" w:cs="宋体"/>
          <w:sz w:val="24"/>
          <w:szCs w:val="24"/>
        </w:rPr>
      </w:pPr>
    </w:p>
    <w:tbl>
      <w:tblPr>
        <w:tblStyle w:val="33"/>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top w:w="0" w:type="dxa"/>
          <w:left w:w="108" w:type="dxa"/>
          <w:bottom w:w="0" w:type="dxa"/>
          <w:right w:w="108" w:type="dxa"/>
        </w:tblCellMar>
      </w:tblPr>
      <w:tblGrid>
        <w:gridCol w:w="2663"/>
        <w:gridCol w:w="2808"/>
        <w:gridCol w:w="3443"/>
      </w:tblGrid>
      <w:tr w14:paraId="2AE27F79">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884" w:hRule="atLeast"/>
          <w:jc w:val="center"/>
        </w:trPr>
        <w:tc>
          <w:tcPr>
            <w:tcW w:w="2663" w:type="dxa"/>
            <w:tcBorders>
              <w:top w:val="single" w:color="000000" w:sz="6" w:space="0"/>
              <w:left w:val="single" w:color="000000" w:sz="6" w:space="0"/>
              <w:bottom w:val="single" w:color="000000" w:sz="2" w:space="0"/>
              <w:right w:val="single" w:color="000000" w:sz="2" w:space="0"/>
            </w:tcBorders>
            <w:vAlign w:val="center"/>
          </w:tcPr>
          <w:p w14:paraId="6A7046B3">
            <w:pPr>
              <w:jc w:val="center"/>
              <w:rPr>
                <w:rFonts w:hint="eastAsia" w:ascii="宋体" w:hAnsi="宋体" w:cs="宋体"/>
                <w:sz w:val="24"/>
              </w:rPr>
            </w:pPr>
            <w:r>
              <w:rPr>
                <w:rFonts w:hint="eastAsia" w:ascii="宋体" w:hAnsi="宋体" w:cs="宋体"/>
                <w:sz w:val="24"/>
              </w:rPr>
              <w:t>项目名称</w:t>
            </w:r>
          </w:p>
        </w:tc>
        <w:tc>
          <w:tcPr>
            <w:tcW w:w="2808" w:type="dxa"/>
            <w:tcBorders>
              <w:top w:val="single" w:color="000000" w:sz="6" w:space="0"/>
              <w:left w:val="single" w:color="000000" w:sz="2" w:space="0"/>
              <w:bottom w:val="single" w:color="000000" w:sz="2" w:space="0"/>
              <w:right w:val="single" w:color="000000" w:sz="4" w:space="0"/>
            </w:tcBorders>
            <w:vAlign w:val="center"/>
          </w:tcPr>
          <w:p w14:paraId="70553098">
            <w:pPr>
              <w:jc w:val="center"/>
              <w:rPr>
                <w:rFonts w:hint="eastAsia" w:ascii="宋体" w:hAnsi="宋体" w:cs="宋体"/>
                <w:sz w:val="24"/>
              </w:rPr>
            </w:pPr>
            <w:r>
              <w:rPr>
                <w:rFonts w:hint="eastAsia" w:ascii="宋体" w:hAnsi="宋体" w:cs="宋体"/>
                <w:sz w:val="24"/>
              </w:rPr>
              <w:t>项目内容</w:t>
            </w:r>
          </w:p>
        </w:tc>
        <w:tc>
          <w:tcPr>
            <w:tcW w:w="3443" w:type="dxa"/>
            <w:tcBorders>
              <w:top w:val="single" w:color="000000" w:sz="6" w:space="0"/>
              <w:left w:val="single" w:color="000000" w:sz="4" w:space="0"/>
              <w:bottom w:val="single" w:color="000000" w:sz="2" w:space="0"/>
              <w:right w:val="single" w:color="000000" w:sz="2" w:space="0"/>
            </w:tcBorders>
            <w:vAlign w:val="center"/>
          </w:tcPr>
          <w:p w14:paraId="0F3622D2">
            <w:pPr>
              <w:jc w:val="center"/>
              <w:rPr>
                <w:rFonts w:hint="eastAsia" w:ascii="宋体" w:hAnsi="宋体" w:cs="宋体"/>
                <w:sz w:val="24"/>
              </w:rPr>
            </w:pPr>
            <w:r>
              <w:rPr>
                <w:rFonts w:hint="eastAsia" w:ascii="宋体" w:hAnsi="宋体" w:cs="宋体"/>
                <w:sz w:val="24"/>
              </w:rPr>
              <w:t>总价（小写）</w:t>
            </w:r>
          </w:p>
        </w:tc>
      </w:tr>
      <w:tr w14:paraId="14CEB4B9">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923" w:hRule="atLeast"/>
          <w:jc w:val="center"/>
        </w:trPr>
        <w:tc>
          <w:tcPr>
            <w:tcW w:w="2663" w:type="dxa"/>
            <w:tcBorders>
              <w:top w:val="single" w:color="000000" w:sz="2" w:space="0"/>
              <w:left w:val="single" w:color="000000" w:sz="6" w:space="0"/>
              <w:right w:val="single" w:color="000000" w:sz="2" w:space="0"/>
            </w:tcBorders>
            <w:vAlign w:val="center"/>
          </w:tcPr>
          <w:p w14:paraId="4E410CBD">
            <w:pPr>
              <w:jc w:val="center"/>
              <w:rPr>
                <w:rFonts w:hint="eastAsia" w:ascii="宋体" w:hAnsi="宋体" w:cs="宋体"/>
                <w:sz w:val="24"/>
              </w:rPr>
            </w:pPr>
            <w:r>
              <w:rPr>
                <w:rFonts w:hint="eastAsia" w:ascii="宋体" w:hAnsi="宋体" w:cs="宋体"/>
                <w:sz w:val="24"/>
              </w:rPr>
              <w:t>丰县应急广播体系运行维护服务项目</w:t>
            </w:r>
          </w:p>
        </w:tc>
        <w:tc>
          <w:tcPr>
            <w:tcW w:w="2808" w:type="dxa"/>
            <w:tcBorders>
              <w:top w:val="single" w:color="000000" w:sz="2" w:space="0"/>
              <w:left w:val="single" w:color="000000" w:sz="2" w:space="0"/>
              <w:right w:val="single" w:color="000000" w:sz="4" w:space="0"/>
            </w:tcBorders>
            <w:vAlign w:val="center"/>
          </w:tcPr>
          <w:p w14:paraId="309288F3">
            <w:pPr>
              <w:jc w:val="center"/>
              <w:rPr>
                <w:rFonts w:hint="eastAsia" w:ascii="宋体" w:hAnsi="宋体" w:cs="宋体"/>
                <w:sz w:val="24"/>
              </w:rPr>
            </w:pPr>
            <w:r>
              <w:rPr>
                <w:rFonts w:hint="eastAsia" w:ascii="宋体" w:hAnsi="宋体" w:cs="宋体"/>
                <w:sz w:val="24"/>
              </w:rPr>
              <w:t>详见响应文件</w:t>
            </w:r>
          </w:p>
        </w:tc>
        <w:tc>
          <w:tcPr>
            <w:tcW w:w="3443" w:type="dxa"/>
            <w:tcBorders>
              <w:top w:val="single" w:color="000000" w:sz="2" w:space="0"/>
              <w:left w:val="single" w:color="000000" w:sz="4" w:space="0"/>
              <w:right w:val="single" w:color="000000" w:sz="2" w:space="0"/>
            </w:tcBorders>
            <w:vAlign w:val="center"/>
          </w:tcPr>
          <w:p w14:paraId="009CA766">
            <w:pPr>
              <w:jc w:val="center"/>
              <w:rPr>
                <w:rFonts w:hint="eastAsia" w:ascii="宋体" w:hAnsi="宋体" w:cs="宋体"/>
                <w:sz w:val="24"/>
              </w:rPr>
            </w:pPr>
          </w:p>
        </w:tc>
      </w:tr>
      <w:tr w14:paraId="34A656EA">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601" w:hRule="atLeast"/>
          <w:jc w:val="center"/>
        </w:trPr>
        <w:tc>
          <w:tcPr>
            <w:tcW w:w="8914" w:type="dxa"/>
            <w:gridSpan w:val="3"/>
            <w:tcBorders>
              <w:top w:val="single" w:color="000000" w:sz="2" w:space="0"/>
              <w:left w:val="single" w:color="000000" w:sz="6" w:space="0"/>
              <w:bottom w:val="single" w:color="000000" w:sz="2" w:space="0"/>
              <w:right w:val="single" w:color="000000" w:sz="2" w:space="0"/>
            </w:tcBorders>
            <w:vAlign w:val="center"/>
          </w:tcPr>
          <w:p w14:paraId="58F7C751">
            <w:pPr>
              <w:jc w:val="left"/>
              <w:rPr>
                <w:rFonts w:hint="eastAsia" w:ascii="宋体" w:hAnsi="宋体" w:cs="宋体"/>
                <w:sz w:val="24"/>
              </w:rPr>
            </w:pPr>
            <w:r>
              <w:rPr>
                <w:rFonts w:hint="eastAsia" w:ascii="宋体" w:hAnsi="宋体" w:cs="宋体"/>
                <w:sz w:val="24"/>
              </w:rPr>
              <w:t>总价（大写）：</w:t>
            </w:r>
          </w:p>
        </w:tc>
      </w:tr>
    </w:tbl>
    <w:p w14:paraId="6C612120">
      <w:pPr>
        <w:rPr>
          <w:rFonts w:hint="eastAsia" w:ascii="宋体" w:hAnsi="宋体" w:cs="宋体"/>
          <w:sz w:val="24"/>
        </w:rPr>
      </w:pPr>
    </w:p>
    <w:p w14:paraId="6540CBD3">
      <w:pPr>
        <w:rPr>
          <w:rFonts w:hint="eastAsia" w:ascii="宋体" w:hAnsi="宋体" w:cs="宋体"/>
          <w:sz w:val="24"/>
        </w:rPr>
      </w:pPr>
    </w:p>
    <w:p w14:paraId="01D83998">
      <w:pPr>
        <w:rPr>
          <w:rFonts w:hint="eastAsia" w:ascii="宋体" w:hAnsi="宋体" w:cs="宋体"/>
          <w:sz w:val="24"/>
        </w:rPr>
      </w:pPr>
      <w:r>
        <w:rPr>
          <w:rFonts w:hint="eastAsia" w:ascii="宋体" w:hAnsi="宋体" w:cs="宋体"/>
          <w:sz w:val="24"/>
        </w:rPr>
        <w:t>报价说明：</w:t>
      </w:r>
    </w:p>
    <w:p w14:paraId="5F262AD3">
      <w:pPr>
        <w:ind w:right="-1052" w:firstLine="480"/>
        <w:rPr>
          <w:rFonts w:hint="eastAsia" w:ascii="宋体" w:hAnsi="宋体" w:cs="宋体"/>
          <w:sz w:val="24"/>
        </w:rPr>
      </w:pPr>
      <w:r>
        <w:rPr>
          <w:rFonts w:hint="eastAsia" w:ascii="宋体" w:hAnsi="宋体" w:cs="宋体"/>
          <w:sz w:val="24"/>
        </w:rPr>
        <w:t>1.报价包括完成项目的所有费用。采购人不再支付报价以外的任何费用。</w:t>
      </w:r>
    </w:p>
    <w:p w14:paraId="5645B9BE">
      <w:pPr>
        <w:ind w:right="-1052" w:firstLine="480"/>
        <w:rPr>
          <w:rFonts w:hint="eastAsia" w:ascii="宋体" w:hAnsi="宋体" w:cs="宋体"/>
          <w:sz w:val="24"/>
        </w:rPr>
      </w:pPr>
      <w:r>
        <w:rPr>
          <w:rFonts w:hint="eastAsia" w:ascii="宋体" w:hAnsi="宋体" w:cs="宋体"/>
          <w:sz w:val="24"/>
        </w:rPr>
        <w:t>2.偏离说明：详见《偏离表》；</w:t>
      </w:r>
    </w:p>
    <w:p w14:paraId="4BF39DBE">
      <w:pPr>
        <w:ind w:firstLine="480"/>
        <w:rPr>
          <w:rFonts w:hint="eastAsia" w:ascii="宋体" w:hAnsi="宋体" w:cs="宋体"/>
          <w:sz w:val="24"/>
        </w:rPr>
      </w:pPr>
    </w:p>
    <w:p w14:paraId="5BF75531">
      <w:pPr>
        <w:ind w:right="29" w:firstLine="3960"/>
        <w:rPr>
          <w:rFonts w:hint="eastAsia" w:ascii="宋体" w:hAnsi="宋体" w:cs="宋体"/>
          <w:sz w:val="24"/>
        </w:rPr>
      </w:pPr>
    </w:p>
    <w:p w14:paraId="3A8C2A78">
      <w:pPr>
        <w:ind w:right="29" w:firstLine="3960"/>
        <w:rPr>
          <w:rFonts w:hint="eastAsia" w:ascii="宋体" w:hAnsi="宋体" w:cs="宋体"/>
          <w:sz w:val="24"/>
        </w:rPr>
      </w:pPr>
    </w:p>
    <w:p w14:paraId="2E460620">
      <w:pPr>
        <w:ind w:right="29" w:firstLine="3960"/>
        <w:rPr>
          <w:rFonts w:hint="eastAsia" w:ascii="宋体" w:hAnsi="宋体" w:cs="宋体"/>
          <w:sz w:val="24"/>
        </w:rPr>
      </w:pPr>
      <w:r>
        <w:rPr>
          <w:rFonts w:hint="eastAsia" w:ascii="宋体" w:hAnsi="宋体" w:cs="宋体"/>
          <w:sz w:val="24"/>
        </w:rPr>
        <w:t>供应商（电子签章）：</w:t>
      </w:r>
    </w:p>
    <w:p w14:paraId="4F65CCDF">
      <w:pPr>
        <w:ind w:firstLine="3960"/>
        <w:rPr>
          <w:rFonts w:hint="eastAsia" w:ascii="宋体" w:hAnsi="宋体" w:cs="宋体"/>
          <w:b/>
          <w:bCs/>
          <w:sz w:val="24"/>
        </w:rPr>
      </w:pPr>
      <w:r>
        <w:rPr>
          <w:rFonts w:hint="eastAsia" w:ascii="宋体" w:hAnsi="宋体" w:cs="宋体"/>
          <w:sz w:val="24"/>
        </w:rPr>
        <w:t>日期：</w:t>
      </w:r>
    </w:p>
    <w:p w14:paraId="0F715949">
      <w:pPr>
        <w:ind w:right="29"/>
        <w:rPr>
          <w:rFonts w:hint="eastAsia" w:ascii="宋体" w:hAnsi="宋体" w:cs="宋体"/>
          <w:sz w:val="24"/>
        </w:rPr>
      </w:pPr>
    </w:p>
    <w:p w14:paraId="0A7B09EF">
      <w:pPr>
        <w:rPr>
          <w:rFonts w:hint="eastAsia" w:ascii="仿宋" w:hAnsi="仿宋" w:eastAsia="仿宋"/>
        </w:rPr>
      </w:pPr>
    </w:p>
    <w:p w14:paraId="2D38C315">
      <w:pPr>
        <w:rPr>
          <w:rFonts w:hint="eastAsia" w:ascii="仿宋" w:hAnsi="仿宋" w:eastAsia="仿宋"/>
        </w:rPr>
      </w:pPr>
    </w:p>
    <w:p w14:paraId="75A0CB60">
      <w:pPr>
        <w:jc w:val="center"/>
        <w:rPr>
          <w:rFonts w:hint="eastAsia" w:ascii="仿宋" w:hAnsi="仿宋" w:eastAsia="仿宋"/>
          <w:b/>
          <w:bCs/>
          <w:sz w:val="36"/>
        </w:rPr>
      </w:pPr>
    </w:p>
    <w:p w14:paraId="34A71E68">
      <w:pPr>
        <w:jc w:val="center"/>
        <w:rPr>
          <w:rFonts w:hint="eastAsia" w:ascii="仿宋" w:hAnsi="仿宋" w:eastAsia="仿宋"/>
          <w:b/>
          <w:bCs/>
          <w:sz w:val="36"/>
        </w:rPr>
      </w:pPr>
    </w:p>
    <w:p w14:paraId="0A46516E">
      <w:pPr>
        <w:jc w:val="center"/>
        <w:rPr>
          <w:rFonts w:hint="eastAsia" w:ascii="仿宋" w:hAnsi="仿宋" w:eastAsia="仿宋"/>
          <w:b/>
          <w:bCs/>
          <w:sz w:val="36"/>
        </w:rPr>
      </w:pPr>
    </w:p>
    <w:p w14:paraId="46AE8DAD">
      <w:pPr>
        <w:jc w:val="center"/>
        <w:rPr>
          <w:rFonts w:hint="eastAsia" w:ascii="仿宋" w:hAnsi="仿宋" w:eastAsia="仿宋"/>
          <w:b/>
          <w:bCs/>
          <w:sz w:val="36"/>
        </w:rPr>
      </w:pPr>
    </w:p>
    <w:p w14:paraId="317DFFD6">
      <w:pPr>
        <w:jc w:val="center"/>
        <w:rPr>
          <w:rFonts w:hint="eastAsia" w:ascii="仿宋" w:hAnsi="仿宋" w:eastAsia="仿宋"/>
          <w:b/>
          <w:bCs/>
          <w:sz w:val="36"/>
        </w:rPr>
      </w:pPr>
    </w:p>
    <w:p w14:paraId="49CC945A">
      <w:pPr>
        <w:jc w:val="center"/>
        <w:rPr>
          <w:rFonts w:hint="eastAsia" w:ascii="仿宋" w:hAnsi="仿宋" w:eastAsia="仿宋"/>
          <w:b/>
          <w:bCs/>
          <w:sz w:val="36"/>
        </w:rPr>
      </w:pPr>
    </w:p>
    <w:p w14:paraId="486411D8">
      <w:pPr>
        <w:jc w:val="center"/>
        <w:rPr>
          <w:rFonts w:hint="eastAsia" w:ascii="仿宋" w:hAnsi="仿宋" w:eastAsia="仿宋"/>
          <w:b/>
          <w:bCs/>
          <w:sz w:val="36"/>
        </w:rPr>
      </w:pPr>
    </w:p>
    <w:p w14:paraId="420D5A72">
      <w:pPr>
        <w:rPr>
          <w:rFonts w:hint="eastAsia" w:ascii="仿宋" w:hAnsi="仿宋" w:eastAsia="仿宋"/>
          <w:b/>
          <w:bCs/>
          <w:sz w:val="36"/>
        </w:rPr>
      </w:pPr>
      <w:r>
        <w:rPr>
          <w:rFonts w:ascii="仿宋" w:hAnsi="仿宋" w:eastAsia="仿宋"/>
          <w:b/>
          <w:bCs/>
          <w:sz w:val="36"/>
        </w:rPr>
        <w:br w:type="page" w:clear="all"/>
      </w:r>
    </w:p>
    <w:p w14:paraId="15538C20">
      <w:pPr>
        <w:jc w:val="center"/>
        <w:rPr>
          <w:rFonts w:hint="eastAsia" w:ascii="宋体" w:hAnsi="宋体" w:cs="宋体"/>
          <w:b/>
          <w:bCs/>
          <w:sz w:val="36"/>
        </w:rPr>
      </w:pPr>
    </w:p>
    <w:p w14:paraId="413370C1">
      <w:pPr>
        <w:jc w:val="center"/>
        <w:rPr>
          <w:rFonts w:hint="eastAsia" w:ascii="宋体" w:hAnsi="宋体" w:cs="宋体"/>
          <w:b/>
          <w:bCs/>
          <w:sz w:val="32"/>
          <w:szCs w:val="32"/>
        </w:rPr>
      </w:pPr>
      <w:r>
        <w:rPr>
          <w:rFonts w:hint="eastAsia" w:ascii="宋体" w:hAnsi="宋体" w:cs="宋体"/>
          <w:b/>
          <w:bCs/>
          <w:sz w:val="32"/>
          <w:szCs w:val="32"/>
        </w:rPr>
        <w:t>3．分项价格表</w:t>
      </w:r>
    </w:p>
    <w:p w14:paraId="6D7980BD">
      <w:pPr>
        <w:spacing w:line="360" w:lineRule="auto"/>
        <w:rPr>
          <w:rFonts w:hint="eastAsia" w:ascii="仿宋" w:hAnsi="仿宋" w:eastAsia="仿宋"/>
          <w:sz w:val="24"/>
        </w:rPr>
      </w:pPr>
    </w:p>
    <w:p w14:paraId="694CD0B0">
      <w:pPr>
        <w:spacing w:line="360" w:lineRule="auto"/>
        <w:rPr>
          <w:rFonts w:hint="eastAsia" w:ascii="宋体" w:hAnsi="宋体" w:cs="宋体"/>
          <w:sz w:val="24"/>
        </w:rPr>
      </w:pPr>
      <w:r>
        <w:rPr>
          <w:rFonts w:hint="eastAsia" w:ascii="宋体" w:hAnsi="宋体" w:cs="宋体"/>
          <w:sz w:val="24"/>
        </w:rPr>
        <w:t>本次为首次报价</w:t>
      </w:r>
    </w:p>
    <w:p w14:paraId="42EEDDDC">
      <w:pPr>
        <w:spacing w:line="360" w:lineRule="auto"/>
        <w:rPr>
          <w:rFonts w:hint="eastAsia" w:ascii="宋体" w:hAnsi="宋体" w:cs="宋体"/>
          <w:sz w:val="24"/>
        </w:rPr>
      </w:pPr>
      <w:r>
        <w:rPr>
          <w:rFonts w:hint="eastAsia" w:ascii="宋体" w:hAnsi="宋体" w:cs="宋体"/>
          <w:sz w:val="24"/>
        </w:rPr>
        <w:t>项目名称：</w:t>
      </w:r>
      <w:r>
        <w:rPr>
          <w:rFonts w:hint="eastAsia" w:ascii="宋体" w:hAnsi="宋体" w:cs="宋体"/>
          <w:sz w:val="24"/>
          <w:shd w:val="clear" w:color="auto" w:fill="FFFFFF"/>
        </w:rPr>
        <w:t>丰县应急广播体系运行维护服务项目</w:t>
      </w:r>
    </w:p>
    <w:p w14:paraId="60C2064E">
      <w:pPr>
        <w:spacing w:line="360" w:lineRule="auto"/>
        <w:rPr>
          <w:rFonts w:hint="eastAsia" w:ascii="宋体" w:hAnsi="宋体" w:cs="宋体"/>
          <w:sz w:val="24"/>
        </w:rPr>
      </w:pPr>
      <w:r>
        <w:rPr>
          <w:rFonts w:hint="eastAsia" w:ascii="宋体" w:hAnsi="宋体" w:cs="宋体"/>
          <w:sz w:val="24"/>
        </w:rPr>
        <w:t>项目编号：JSZC-320321-YGGC-D2026-0003</w:t>
      </w:r>
    </w:p>
    <w:p w14:paraId="0E78BFD2">
      <w:pPr>
        <w:spacing w:line="0" w:lineRule="atLeast"/>
        <w:jc w:val="left"/>
        <w:rPr>
          <w:rFonts w:hint="eastAsia" w:ascii="宋体" w:hAnsi="宋体" w:cs="宋体"/>
          <w:sz w:val="24"/>
        </w:rPr>
      </w:pPr>
      <w:r>
        <w:rPr>
          <w:rFonts w:hint="eastAsia" w:ascii="宋体" w:hAnsi="宋体" w:cs="宋体"/>
          <w:sz w:val="24"/>
        </w:rPr>
        <w:t xml:space="preserve">    </w:t>
      </w:r>
    </w:p>
    <w:p w14:paraId="49639AD4">
      <w:pPr>
        <w:pStyle w:val="49"/>
        <w:jc w:val="center"/>
        <w:rPr>
          <w:rFonts w:hint="eastAsia" w:ascii="宋体" w:hAnsi="宋体" w:cs="宋体"/>
          <w:color w:val="000000"/>
          <w:sz w:val="24"/>
        </w:rPr>
      </w:pPr>
    </w:p>
    <w:p w14:paraId="0D37920F">
      <w:pPr>
        <w:pStyle w:val="49"/>
        <w:jc w:val="center"/>
        <w:rPr>
          <w:rFonts w:hint="eastAsia" w:ascii="宋体" w:hAnsi="宋体" w:cs="宋体"/>
          <w:color w:val="000000"/>
          <w:sz w:val="24"/>
        </w:rPr>
      </w:pPr>
    </w:p>
    <w:p w14:paraId="27EAF12A">
      <w:pPr>
        <w:pStyle w:val="49"/>
        <w:jc w:val="center"/>
        <w:rPr>
          <w:rFonts w:hint="eastAsia" w:ascii="宋体" w:hAnsi="宋体" w:cs="宋体"/>
          <w:color w:val="000000"/>
          <w:sz w:val="24"/>
        </w:rPr>
      </w:pPr>
      <w:r>
        <w:rPr>
          <w:rFonts w:hint="eastAsia" w:ascii="宋体" w:hAnsi="宋体" w:cs="宋体"/>
          <w:color w:val="000000"/>
          <w:sz w:val="24"/>
        </w:rPr>
        <w:t>格式自拟</w:t>
      </w:r>
    </w:p>
    <w:p w14:paraId="7B329612">
      <w:pPr>
        <w:spacing w:line="380" w:lineRule="exact"/>
        <w:rPr>
          <w:rFonts w:hint="eastAsia" w:ascii="宋体" w:hAnsi="宋体" w:cs="宋体"/>
          <w:sz w:val="24"/>
        </w:rPr>
      </w:pPr>
    </w:p>
    <w:p w14:paraId="5EB42B1F">
      <w:pPr>
        <w:ind w:right="29"/>
        <w:rPr>
          <w:rFonts w:hint="eastAsia" w:ascii="宋体" w:hAnsi="宋体" w:cs="宋体"/>
          <w:sz w:val="24"/>
        </w:rPr>
      </w:pPr>
    </w:p>
    <w:p w14:paraId="40E72465">
      <w:pPr>
        <w:ind w:right="29"/>
        <w:rPr>
          <w:rFonts w:hint="eastAsia" w:ascii="宋体" w:hAnsi="宋体" w:cs="宋体"/>
          <w:sz w:val="24"/>
        </w:rPr>
      </w:pPr>
    </w:p>
    <w:p w14:paraId="7E6C1240">
      <w:pPr>
        <w:ind w:right="29"/>
        <w:rPr>
          <w:rFonts w:hint="eastAsia" w:ascii="宋体" w:hAnsi="宋体" w:cs="宋体"/>
          <w:sz w:val="24"/>
        </w:rPr>
      </w:pPr>
      <w:r>
        <w:rPr>
          <w:rFonts w:hint="eastAsia" w:ascii="宋体" w:hAnsi="宋体" w:cs="宋体"/>
          <w:sz w:val="24"/>
        </w:rPr>
        <w:t xml:space="preserve">                                      供应商（电子签章）：</w:t>
      </w:r>
    </w:p>
    <w:p w14:paraId="1305201B">
      <w:pPr>
        <w:ind w:right="29"/>
        <w:rPr>
          <w:rFonts w:hint="eastAsia" w:ascii="宋体" w:hAnsi="宋体" w:cs="宋体"/>
          <w:sz w:val="24"/>
        </w:rPr>
      </w:pPr>
      <w:r>
        <w:rPr>
          <w:rFonts w:hint="eastAsia" w:ascii="宋体" w:hAnsi="宋体" w:cs="宋体"/>
          <w:sz w:val="24"/>
        </w:rPr>
        <w:t xml:space="preserve">                                      日期：</w:t>
      </w:r>
    </w:p>
    <w:p w14:paraId="46AD7337">
      <w:pPr>
        <w:rPr>
          <w:rFonts w:hint="eastAsia" w:ascii="宋体" w:hAnsi="宋体" w:cs="宋体"/>
          <w:sz w:val="24"/>
        </w:rPr>
      </w:pPr>
    </w:p>
    <w:p w14:paraId="0729E2CB">
      <w:pPr>
        <w:rPr>
          <w:rFonts w:hint="eastAsia" w:ascii="宋体" w:hAnsi="宋体" w:cs="宋体"/>
          <w:sz w:val="24"/>
        </w:rPr>
      </w:pPr>
    </w:p>
    <w:p w14:paraId="6CEE491B">
      <w:pPr>
        <w:rPr>
          <w:rFonts w:hint="eastAsia" w:ascii="宋体" w:hAnsi="宋体" w:cs="宋体"/>
          <w:sz w:val="24"/>
        </w:rPr>
      </w:pPr>
      <w:r>
        <w:rPr>
          <w:rFonts w:hint="eastAsia" w:ascii="宋体" w:hAnsi="宋体" w:cs="宋体"/>
          <w:sz w:val="24"/>
        </w:rPr>
        <w:t>注：</w:t>
      </w:r>
    </w:p>
    <w:p w14:paraId="0C7775F7">
      <w:pPr>
        <w:rPr>
          <w:rFonts w:hint="eastAsia" w:ascii="宋体" w:hAnsi="宋体" w:cs="宋体"/>
          <w:sz w:val="24"/>
        </w:rPr>
      </w:pPr>
      <w:r>
        <w:rPr>
          <w:rFonts w:hint="eastAsia" w:ascii="宋体" w:hAnsi="宋体" w:cs="宋体"/>
          <w:sz w:val="24"/>
        </w:rPr>
        <w:t>1.如果按单价计算的结果与总价不一致，以总价为准。</w:t>
      </w:r>
    </w:p>
    <w:p w14:paraId="5DF54099">
      <w:pPr>
        <w:rPr>
          <w:rFonts w:hint="eastAsia" w:ascii="宋体" w:hAnsi="宋体" w:cs="宋体"/>
          <w:sz w:val="24"/>
        </w:rPr>
      </w:pPr>
      <w:r>
        <w:rPr>
          <w:rFonts w:hint="eastAsia" w:ascii="宋体" w:hAnsi="宋体" w:cs="宋体"/>
          <w:sz w:val="24"/>
        </w:rPr>
        <w:t>2.如果不提供详细分项报价将视为没有实质性响应。</w:t>
      </w:r>
    </w:p>
    <w:p w14:paraId="24BC0C71">
      <w:pPr>
        <w:rPr>
          <w:rFonts w:hint="eastAsia" w:ascii="宋体" w:hAnsi="宋体" w:cs="宋体"/>
          <w:sz w:val="24"/>
        </w:rPr>
      </w:pPr>
      <w:r>
        <w:rPr>
          <w:rFonts w:hint="eastAsia" w:ascii="宋体" w:hAnsi="宋体" w:cs="宋体"/>
          <w:sz w:val="24"/>
        </w:rPr>
        <w:t>3．供应商对以上数据的真实性负责。</w:t>
      </w:r>
    </w:p>
    <w:p w14:paraId="5D36233D">
      <w:pPr>
        <w:ind w:firstLine="482"/>
        <w:rPr>
          <w:rFonts w:hint="eastAsia" w:ascii="宋体" w:hAnsi="宋体" w:cs="宋体"/>
          <w:b/>
          <w:i/>
          <w:sz w:val="24"/>
          <w:u w:val="single"/>
        </w:rPr>
      </w:pPr>
      <w:r>
        <w:rPr>
          <w:rFonts w:hint="eastAsia" w:ascii="宋体" w:hAnsi="宋体" w:cs="宋体"/>
          <w:b/>
          <w:i/>
          <w:sz w:val="24"/>
          <w:u w:val="single"/>
        </w:rPr>
        <w:t>江苏云谷工程咨询有限公司有权将以上内容进行公示。</w:t>
      </w:r>
    </w:p>
    <w:p w14:paraId="00F2D359">
      <w:pPr>
        <w:rPr>
          <w:rFonts w:hint="eastAsia" w:ascii="宋体" w:hAnsi="宋体" w:cs="宋体"/>
          <w:b/>
          <w:bCs/>
          <w:sz w:val="24"/>
        </w:rPr>
      </w:pPr>
    </w:p>
    <w:p w14:paraId="7EA2BE4B">
      <w:pPr>
        <w:jc w:val="center"/>
        <w:rPr>
          <w:rFonts w:hint="eastAsia" w:ascii="宋体" w:hAnsi="宋体" w:cs="宋体"/>
          <w:b/>
          <w:bCs/>
          <w:sz w:val="24"/>
        </w:rPr>
      </w:pPr>
    </w:p>
    <w:p w14:paraId="446B2F98">
      <w:pPr>
        <w:jc w:val="center"/>
        <w:rPr>
          <w:rFonts w:hint="eastAsia" w:ascii="宋体" w:hAnsi="宋体" w:cs="宋体"/>
          <w:b/>
          <w:bCs/>
          <w:sz w:val="24"/>
        </w:rPr>
      </w:pPr>
    </w:p>
    <w:p w14:paraId="5F0DB242">
      <w:pPr>
        <w:jc w:val="center"/>
        <w:rPr>
          <w:rFonts w:hint="eastAsia" w:ascii="宋体" w:hAnsi="宋体" w:cs="宋体"/>
          <w:b/>
          <w:bCs/>
          <w:sz w:val="24"/>
        </w:rPr>
      </w:pPr>
    </w:p>
    <w:p w14:paraId="2B7C783A">
      <w:pPr>
        <w:jc w:val="center"/>
        <w:rPr>
          <w:rFonts w:hint="eastAsia" w:ascii="宋体" w:hAnsi="宋体" w:cs="宋体"/>
          <w:b/>
          <w:bCs/>
          <w:sz w:val="24"/>
        </w:rPr>
      </w:pPr>
    </w:p>
    <w:p w14:paraId="611D1246">
      <w:pPr>
        <w:jc w:val="center"/>
        <w:rPr>
          <w:rFonts w:hint="eastAsia" w:ascii="宋体" w:hAnsi="宋体" w:cs="宋体"/>
          <w:b/>
          <w:bCs/>
          <w:sz w:val="24"/>
        </w:rPr>
      </w:pPr>
    </w:p>
    <w:p w14:paraId="3352F307">
      <w:pPr>
        <w:jc w:val="center"/>
        <w:rPr>
          <w:rFonts w:hint="eastAsia" w:ascii="宋体" w:hAnsi="宋体" w:cs="宋体"/>
          <w:b/>
          <w:bCs/>
          <w:sz w:val="24"/>
        </w:rPr>
      </w:pPr>
    </w:p>
    <w:p w14:paraId="10422717">
      <w:pPr>
        <w:jc w:val="center"/>
        <w:rPr>
          <w:rFonts w:hint="eastAsia" w:ascii="宋体" w:hAnsi="宋体" w:cs="宋体"/>
          <w:b/>
          <w:bCs/>
          <w:sz w:val="24"/>
        </w:rPr>
      </w:pPr>
    </w:p>
    <w:p w14:paraId="54E26523">
      <w:pPr>
        <w:jc w:val="center"/>
        <w:rPr>
          <w:rFonts w:hint="eastAsia" w:ascii="宋体" w:hAnsi="宋体" w:cs="宋体"/>
          <w:b/>
          <w:bCs/>
          <w:sz w:val="24"/>
        </w:rPr>
      </w:pPr>
    </w:p>
    <w:p w14:paraId="0C4ECA02">
      <w:pPr>
        <w:jc w:val="center"/>
        <w:rPr>
          <w:rFonts w:hint="eastAsia" w:ascii="宋体" w:hAnsi="宋体" w:cs="宋体"/>
          <w:b/>
          <w:bCs/>
          <w:sz w:val="24"/>
        </w:rPr>
      </w:pPr>
    </w:p>
    <w:p w14:paraId="45A85D7B">
      <w:pPr>
        <w:jc w:val="center"/>
        <w:rPr>
          <w:rFonts w:hint="eastAsia" w:ascii="宋体" w:hAnsi="宋体" w:cs="宋体"/>
          <w:b/>
          <w:bCs/>
          <w:sz w:val="24"/>
        </w:rPr>
      </w:pPr>
    </w:p>
    <w:p w14:paraId="67171EB5">
      <w:pPr>
        <w:jc w:val="center"/>
        <w:rPr>
          <w:rFonts w:hint="eastAsia" w:ascii="宋体" w:hAnsi="宋体" w:cs="宋体"/>
          <w:b/>
          <w:bCs/>
          <w:sz w:val="24"/>
        </w:rPr>
      </w:pPr>
    </w:p>
    <w:p w14:paraId="7D01FC96">
      <w:pPr>
        <w:jc w:val="center"/>
        <w:rPr>
          <w:rFonts w:hint="eastAsia" w:ascii="仿宋" w:hAnsi="仿宋" w:eastAsia="仿宋"/>
          <w:b/>
          <w:bCs/>
          <w:sz w:val="36"/>
        </w:rPr>
      </w:pPr>
    </w:p>
    <w:p w14:paraId="504409D7">
      <w:pPr>
        <w:jc w:val="center"/>
        <w:rPr>
          <w:rFonts w:hint="eastAsia" w:ascii="仿宋" w:hAnsi="仿宋" w:eastAsia="仿宋"/>
          <w:b/>
          <w:bCs/>
          <w:sz w:val="36"/>
        </w:rPr>
      </w:pPr>
    </w:p>
    <w:p w14:paraId="5D3A66FA">
      <w:pPr>
        <w:jc w:val="center"/>
        <w:rPr>
          <w:rFonts w:hint="eastAsia" w:ascii="仿宋" w:hAnsi="仿宋" w:eastAsia="仿宋"/>
          <w:b/>
          <w:bCs/>
          <w:sz w:val="36"/>
        </w:rPr>
      </w:pPr>
    </w:p>
    <w:p w14:paraId="248D77EA">
      <w:pPr>
        <w:jc w:val="center"/>
        <w:rPr>
          <w:rFonts w:hint="eastAsia" w:ascii="仿宋" w:hAnsi="仿宋" w:eastAsia="仿宋"/>
          <w:b/>
          <w:bCs/>
          <w:sz w:val="36"/>
        </w:rPr>
      </w:pPr>
    </w:p>
    <w:p w14:paraId="623DFF7B">
      <w:pPr>
        <w:pStyle w:val="46"/>
        <w:rPr>
          <w:rFonts w:hint="eastAsia" w:ascii="仿宋" w:hAnsi="仿宋" w:eastAsia="仿宋"/>
          <w:b/>
          <w:bCs/>
          <w:sz w:val="36"/>
        </w:rPr>
      </w:pPr>
    </w:p>
    <w:p w14:paraId="7F7F09B7">
      <w:pPr>
        <w:jc w:val="center"/>
        <w:rPr>
          <w:rFonts w:hint="eastAsia" w:ascii="宋体" w:hAnsi="宋体" w:cs="宋体"/>
          <w:b/>
          <w:bCs/>
          <w:sz w:val="32"/>
          <w:szCs w:val="32"/>
        </w:rPr>
      </w:pPr>
    </w:p>
    <w:p w14:paraId="47A4B13C">
      <w:pPr>
        <w:jc w:val="center"/>
        <w:rPr>
          <w:rFonts w:hint="eastAsia" w:ascii="宋体" w:hAnsi="宋体" w:cs="宋体"/>
          <w:b/>
          <w:bCs/>
          <w:sz w:val="32"/>
          <w:szCs w:val="32"/>
        </w:rPr>
      </w:pPr>
      <w:r>
        <w:rPr>
          <w:rFonts w:hint="eastAsia" w:ascii="宋体" w:hAnsi="宋体" w:cs="宋体"/>
          <w:b/>
          <w:bCs/>
          <w:sz w:val="32"/>
          <w:szCs w:val="32"/>
        </w:rPr>
        <w:t>4.偏离表</w:t>
      </w:r>
    </w:p>
    <w:p w14:paraId="1430191A">
      <w:pPr>
        <w:jc w:val="center"/>
        <w:rPr>
          <w:rFonts w:hint="eastAsia" w:ascii="宋体" w:hAnsi="宋体" w:cs="宋体"/>
          <w:b/>
          <w:bCs/>
          <w:sz w:val="24"/>
        </w:rPr>
      </w:pPr>
      <w:r>
        <w:rPr>
          <w:rFonts w:hint="eastAsia" w:ascii="宋体" w:hAnsi="宋体" w:cs="宋体"/>
          <w:sz w:val="24"/>
        </w:rPr>
        <w:t>（首次报价）</w:t>
      </w:r>
    </w:p>
    <w:p w14:paraId="143FA6CE">
      <w:pPr>
        <w:jc w:val="left"/>
        <w:rPr>
          <w:rFonts w:hint="eastAsia" w:ascii="宋体" w:hAnsi="宋体" w:cs="宋体"/>
          <w:sz w:val="24"/>
        </w:rPr>
      </w:pPr>
    </w:p>
    <w:p w14:paraId="68EEF4B1">
      <w:pPr>
        <w:jc w:val="left"/>
        <w:rPr>
          <w:rFonts w:hint="eastAsia" w:ascii="宋体" w:hAnsi="宋体" w:cs="宋体"/>
          <w:sz w:val="24"/>
        </w:rPr>
      </w:pPr>
      <w:r>
        <w:rPr>
          <w:rFonts w:hint="eastAsia" w:ascii="宋体" w:hAnsi="宋体" w:cs="宋体"/>
          <w:sz w:val="24"/>
        </w:rPr>
        <w:t>项目名称：</w:t>
      </w:r>
      <w:r>
        <w:rPr>
          <w:rFonts w:hint="eastAsia" w:ascii="宋体" w:hAnsi="宋体" w:cs="宋体"/>
          <w:sz w:val="24"/>
          <w:shd w:val="clear" w:color="auto" w:fill="FFFFFF"/>
        </w:rPr>
        <w:t>丰县应急广播体系运行维护服务项目</w:t>
      </w:r>
    </w:p>
    <w:p w14:paraId="322E0B8F">
      <w:pPr>
        <w:jc w:val="left"/>
        <w:rPr>
          <w:rFonts w:hint="eastAsia" w:ascii="宋体" w:hAnsi="宋体" w:cs="宋体"/>
          <w:sz w:val="24"/>
        </w:rPr>
      </w:pPr>
      <w:r>
        <w:rPr>
          <w:rFonts w:hint="eastAsia" w:ascii="宋体" w:hAnsi="宋体" w:cs="宋体"/>
          <w:sz w:val="24"/>
        </w:rPr>
        <w:t>项目编号：JSZC-320321-YGGC-D2026-0003</w:t>
      </w:r>
    </w:p>
    <w:tbl>
      <w:tblPr>
        <w:tblStyle w:val="33"/>
        <w:tblW w:w="892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
      <w:tblGrid>
        <w:gridCol w:w="828"/>
        <w:gridCol w:w="900"/>
        <w:gridCol w:w="2491"/>
        <w:gridCol w:w="1469"/>
        <w:gridCol w:w="1260"/>
        <w:gridCol w:w="1980"/>
      </w:tblGrid>
      <w:tr w14:paraId="080D7FC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14" w:hRule="atLeast"/>
        </w:trPr>
        <w:tc>
          <w:tcPr>
            <w:tcW w:w="828" w:type="dxa"/>
            <w:tcBorders>
              <w:top w:val="single" w:color="000000" w:sz="6" w:space="0"/>
              <w:left w:val="single" w:color="000000" w:sz="6" w:space="0"/>
              <w:bottom w:val="single" w:color="000000" w:sz="6" w:space="0"/>
              <w:right w:val="single" w:color="000000" w:sz="6" w:space="0"/>
            </w:tcBorders>
            <w:vAlign w:val="center"/>
          </w:tcPr>
          <w:p w14:paraId="2B7E3DF3">
            <w:pPr>
              <w:jc w:val="center"/>
              <w:rPr>
                <w:rFonts w:hint="eastAsia" w:ascii="宋体" w:hAnsi="宋体" w:cs="宋体"/>
                <w:caps/>
                <w:sz w:val="24"/>
              </w:rPr>
            </w:pPr>
            <w:r>
              <w:rPr>
                <w:rFonts w:hint="eastAsia" w:ascii="宋体" w:hAnsi="宋体" w:cs="宋体"/>
                <w:caps/>
                <w:sz w:val="24"/>
              </w:rPr>
              <w:t>序号</w:t>
            </w:r>
          </w:p>
        </w:tc>
        <w:tc>
          <w:tcPr>
            <w:tcW w:w="900" w:type="dxa"/>
            <w:tcBorders>
              <w:top w:val="single" w:color="000000" w:sz="6" w:space="0"/>
              <w:left w:val="single" w:color="000000" w:sz="6" w:space="0"/>
              <w:bottom w:val="single" w:color="000000" w:sz="6" w:space="0"/>
              <w:right w:val="single" w:color="000000" w:sz="6" w:space="0"/>
            </w:tcBorders>
            <w:vAlign w:val="center"/>
          </w:tcPr>
          <w:p w14:paraId="251B5451">
            <w:pPr>
              <w:jc w:val="center"/>
              <w:rPr>
                <w:rFonts w:hint="eastAsia" w:ascii="宋体" w:hAnsi="宋体" w:cs="宋体"/>
                <w:caps/>
                <w:sz w:val="24"/>
              </w:rPr>
            </w:pPr>
            <w:r>
              <w:rPr>
                <w:rFonts w:hint="eastAsia" w:ascii="宋体" w:hAnsi="宋体" w:cs="宋体"/>
                <w:caps/>
                <w:sz w:val="24"/>
              </w:rPr>
              <w:t>偏离内容</w:t>
            </w:r>
          </w:p>
        </w:tc>
        <w:tc>
          <w:tcPr>
            <w:tcW w:w="2491" w:type="dxa"/>
            <w:tcBorders>
              <w:top w:val="single" w:color="000000" w:sz="6" w:space="0"/>
              <w:left w:val="single" w:color="000000" w:sz="6" w:space="0"/>
              <w:bottom w:val="single" w:color="000000" w:sz="6" w:space="0"/>
              <w:right w:val="single" w:color="000000" w:sz="6" w:space="0"/>
            </w:tcBorders>
            <w:vAlign w:val="center"/>
          </w:tcPr>
          <w:p w14:paraId="247E7461">
            <w:pPr>
              <w:jc w:val="center"/>
              <w:rPr>
                <w:rFonts w:hint="eastAsia" w:ascii="宋体" w:hAnsi="宋体" w:cs="宋体"/>
                <w:caps/>
                <w:sz w:val="24"/>
              </w:rPr>
            </w:pPr>
            <w:r>
              <w:rPr>
                <w:rFonts w:hint="eastAsia" w:ascii="宋体" w:hAnsi="宋体" w:cs="宋体"/>
                <w:sz w:val="24"/>
              </w:rPr>
              <w:t>采购文件（含采购文件的澄清或者修改）的要求</w:t>
            </w:r>
          </w:p>
        </w:tc>
        <w:tc>
          <w:tcPr>
            <w:tcW w:w="1469" w:type="dxa"/>
            <w:tcBorders>
              <w:top w:val="single" w:color="000000" w:sz="6" w:space="0"/>
              <w:left w:val="single" w:color="000000" w:sz="6" w:space="0"/>
              <w:bottom w:val="single" w:color="000000" w:sz="6" w:space="0"/>
              <w:right w:val="single" w:color="000000" w:sz="6" w:space="0"/>
            </w:tcBorders>
            <w:vAlign w:val="center"/>
          </w:tcPr>
          <w:p w14:paraId="2243759F">
            <w:pPr>
              <w:jc w:val="center"/>
              <w:rPr>
                <w:rFonts w:hint="eastAsia" w:ascii="宋体" w:hAnsi="宋体" w:cs="宋体"/>
                <w:caps/>
                <w:sz w:val="24"/>
              </w:rPr>
            </w:pPr>
            <w:r>
              <w:rPr>
                <w:rFonts w:hint="eastAsia" w:ascii="宋体" w:hAnsi="宋体" w:cs="宋体"/>
                <w:sz w:val="24"/>
              </w:rPr>
              <w:t>首次响应文件中的内容</w:t>
            </w:r>
          </w:p>
        </w:tc>
        <w:tc>
          <w:tcPr>
            <w:tcW w:w="1260" w:type="dxa"/>
            <w:tcBorders>
              <w:top w:val="single" w:color="000000" w:sz="6" w:space="0"/>
              <w:left w:val="single" w:color="000000" w:sz="6" w:space="0"/>
              <w:bottom w:val="single" w:color="000000" w:sz="6" w:space="0"/>
              <w:right w:val="single" w:color="000000" w:sz="6" w:space="0"/>
            </w:tcBorders>
            <w:vAlign w:val="center"/>
          </w:tcPr>
          <w:p w14:paraId="11041A13">
            <w:pPr>
              <w:jc w:val="center"/>
              <w:rPr>
                <w:rFonts w:hint="eastAsia" w:ascii="宋体" w:hAnsi="宋体" w:cs="宋体"/>
                <w:caps/>
                <w:sz w:val="24"/>
              </w:rPr>
            </w:pPr>
            <w:r>
              <w:rPr>
                <w:rFonts w:hint="eastAsia" w:ascii="宋体" w:hAnsi="宋体" w:cs="宋体"/>
                <w:caps/>
                <w:sz w:val="24"/>
              </w:rPr>
              <w:t>（正/负/无）偏离</w:t>
            </w:r>
          </w:p>
        </w:tc>
        <w:tc>
          <w:tcPr>
            <w:tcW w:w="1980" w:type="dxa"/>
            <w:tcBorders>
              <w:top w:val="single" w:color="000000" w:sz="6" w:space="0"/>
              <w:left w:val="single" w:color="000000" w:sz="6" w:space="0"/>
              <w:bottom w:val="single" w:color="000000" w:sz="6" w:space="0"/>
              <w:right w:val="single" w:color="000000" w:sz="6" w:space="0"/>
            </w:tcBorders>
            <w:vAlign w:val="center"/>
          </w:tcPr>
          <w:p w14:paraId="6568FF0D">
            <w:pPr>
              <w:jc w:val="center"/>
              <w:rPr>
                <w:rFonts w:hint="eastAsia" w:ascii="宋体" w:hAnsi="宋体" w:cs="宋体"/>
                <w:caps/>
                <w:sz w:val="24"/>
              </w:rPr>
            </w:pPr>
            <w:r>
              <w:rPr>
                <w:rFonts w:hint="eastAsia" w:ascii="宋体" w:hAnsi="宋体" w:cs="宋体"/>
                <w:caps/>
                <w:sz w:val="24"/>
              </w:rPr>
              <w:t>说明</w:t>
            </w:r>
          </w:p>
        </w:tc>
      </w:tr>
      <w:tr w14:paraId="43FAF55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4" w:hRule="atLeast"/>
        </w:trPr>
        <w:tc>
          <w:tcPr>
            <w:tcW w:w="828" w:type="dxa"/>
            <w:tcBorders>
              <w:top w:val="single" w:color="000000" w:sz="6" w:space="0"/>
              <w:left w:val="single" w:color="000000" w:sz="6" w:space="0"/>
              <w:bottom w:val="single" w:color="000000" w:sz="6" w:space="0"/>
              <w:right w:val="single" w:color="000000" w:sz="6" w:space="0"/>
            </w:tcBorders>
            <w:vAlign w:val="center"/>
          </w:tcPr>
          <w:p w14:paraId="08EA9D0E">
            <w:pPr>
              <w:jc w:val="center"/>
              <w:rPr>
                <w:rFonts w:hint="eastAsia" w:ascii="宋体" w:hAnsi="宋体" w:cs="宋体"/>
                <w:caps/>
                <w:sz w:val="24"/>
              </w:rPr>
            </w:pPr>
          </w:p>
        </w:tc>
        <w:tc>
          <w:tcPr>
            <w:tcW w:w="900" w:type="dxa"/>
            <w:tcBorders>
              <w:top w:val="single" w:color="000000" w:sz="6" w:space="0"/>
              <w:left w:val="single" w:color="000000" w:sz="6" w:space="0"/>
              <w:bottom w:val="single" w:color="000000" w:sz="6" w:space="0"/>
              <w:right w:val="single" w:color="000000" w:sz="6" w:space="0"/>
            </w:tcBorders>
            <w:vAlign w:val="center"/>
          </w:tcPr>
          <w:p w14:paraId="2B97CD52">
            <w:pPr>
              <w:jc w:val="center"/>
              <w:rPr>
                <w:rFonts w:hint="eastAsia" w:ascii="宋体" w:hAnsi="宋体" w:cs="宋体"/>
                <w:caps/>
                <w:sz w:val="24"/>
              </w:rPr>
            </w:pPr>
          </w:p>
        </w:tc>
        <w:tc>
          <w:tcPr>
            <w:tcW w:w="2491" w:type="dxa"/>
            <w:tcBorders>
              <w:top w:val="single" w:color="000000" w:sz="6" w:space="0"/>
              <w:left w:val="single" w:color="000000" w:sz="6" w:space="0"/>
              <w:bottom w:val="single" w:color="000000" w:sz="6" w:space="0"/>
              <w:right w:val="single" w:color="000000" w:sz="6" w:space="0"/>
            </w:tcBorders>
            <w:vAlign w:val="center"/>
          </w:tcPr>
          <w:p w14:paraId="79AC9535">
            <w:pPr>
              <w:jc w:val="center"/>
              <w:rPr>
                <w:rFonts w:hint="eastAsia" w:ascii="宋体" w:hAnsi="宋体" w:cs="宋体"/>
                <w:caps/>
                <w:sz w:val="24"/>
              </w:rPr>
            </w:pPr>
          </w:p>
        </w:tc>
        <w:tc>
          <w:tcPr>
            <w:tcW w:w="1469" w:type="dxa"/>
            <w:tcBorders>
              <w:top w:val="single" w:color="000000" w:sz="6" w:space="0"/>
              <w:left w:val="single" w:color="000000" w:sz="6" w:space="0"/>
              <w:bottom w:val="single" w:color="000000" w:sz="6" w:space="0"/>
              <w:right w:val="single" w:color="000000" w:sz="6" w:space="0"/>
            </w:tcBorders>
            <w:vAlign w:val="center"/>
          </w:tcPr>
          <w:p w14:paraId="6CE50AF6">
            <w:pPr>
              <w:jc w:val="center"/>
              <w:rPr>
                <w:rFonts w:hint="eastAsia" w:ascii="宋体" w:hAnsi="宋体" w:cs="宋体"/>
                <w:caps/>
                <w:sz w:val="24"/>
              </w:rPr>
            </w:pPr>
          </w:p>
        </w:tc>
        <w:tc>
          <w:tcPr>
            <w:tcW w:w="1260" w:type="dxa"/>
            <w:tcBorders>
              <w:top w:val="single" w:color="000000" w:sz="6" w:space="0"/>
              <w:left w:val="single" w:color="000000" w:sz="6" w:space="0"/>
              <w:bottom w:val="single" w:color="000000" w:sz="6" w:space="0"/>
              <w:right w:val="single" w:color="000000" w:sz="6" w:space="0"/>
            </w:tcBorders>
            <w:vAlign w:val="center"/>
          </w:tcPr>
          <w:p w14:paraId="29E2712F">
            <w:pPr>
              <w:jc w:val="center"/>
              <w:rPr>
                <w:rFonts w:hint="eastAsia" w:ascii="宋体" w:hAnsi="宋体" w:cs="宋体"/>
                <w:caps/>
                <w:sz w:val="24"/>
              </w:rPr>
            </w:pPr>
          </w:p>
        </w:tc>
        <w:tc>
          <w:tcPr>
            <w:tcW w:w="1980" w:type="dxa"/>
            <w:tcBorders>
              <w:top w:val="single" w:color="000000" w:sz="6" w:space="0"/>
              <w:left w:val="single" w:color="000000" w:sz="6" w:space="0"/>
              <w:bottom w:val="single" w:color="000000" w:sz="6" w:space="0"/>
              <w:right w:val="single" w:color="000000" w:sz="6" w:space="0"/>
            </w:tcBorders>
            <w:vAlign w:val="center"/>
          </w:tcPr>
          <w:p w14:paraId="6F1CEE9D">
            <w:pPr>
              <w:jc w:val="center"/>
              <w:rPr>
                <w:rFonts w:hint="eastAsia" w:ascii="宋体" w:hAnsi="宋体" w:cs="宋体"/>
                <w:caps/>
                <w:sz w:val="24"/>
              </w:rPr>
            </w:pPr>
          </w:p>
        </w:tc>
      </w:tr>
      <w:tr w14:paraId="71E859C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4" w:hRule="atLeast"/>
        </w:trPr>
        <w:tc>
          <w:tcPr>
            <w:tcW w:w="828" w:type="dxa"/>
            <w:tcBorders>
              <w:top w:val="single" w:color="000000" w:sz="6" w:space="0"/>
              <w:left w:val="single" w:color="000000" w:sz="6" w:space="0"/>
              <w:bottom w:val="single" w:color="000000" w:sz="6" w:space="0"/>
              <w:right w:val="single" w:color="000000" w:sz="6" w:space="0"/>
            </w:tcBorders>
            <w:vAlign w:val="center"/>
          </w:tcPr>
          <w:p w14:paraId="0DA40C91">
            <w:pPr>
              <w:jc w:val="center"/>
              <w:rPr>
                <w:rFonts w:hint="eastAsia" w:ascii="宋体" w:hAnsi="宋体" w:cs="宋体"/>
                <w:sz w:val="24"/>
              </w:rPr>
            </w:pPr>
          </w:p>
        </w:tc>
        <w:tc>
          <w:tcPr>
            <w:tcW w:w="900" w:type="dxa"/>
            <w:tcBorders>
              <w:top w:val="single" w:color="000000" w:sz="6" w:space="0"/>
              <w:left w:val="single" w:color="000000" w:sz="6" w:space="0"/>
              <w:bottom w:val="single" w:color="000000" w:sz="6" w:space="0"/>
              <w:right w:val="single" w:color="000000" w:sz="6" w:space="0"/>
            </w:tcBorders>
            <w:vAlign w:val="center"/>
          </w:tcPr>
          <w:p w14:paraId="6982BBFD">
            <w:pPr>
              <w:jc w:val="center"/>
              <w:rPr>
                <w:rFonts w:hint="eastAsia" w:ascii="宋体" w:hAnsi="宋体" w:cs="宋体"/>
                <w:sz w:val="24"/>
              </w:rPr>
            </w:pPr>
          </w:p>
        </w:tc>
        <w:tc>
          <w:tcPr>
            <w:tcW w:w="2491" w:type="dxa"/>
            <w:tcBorders>
              <w:top w:val="single" w:color="000000" w:sz="6" w:space="0"/>
              <w:left w:val="single" w:color="000000" w:sz="6" w:space="0"/>
              <w:bottom w:val="single" w:color="000000" w:sz="6" w:space="0"/>
              <w:right w:val="single" w:color="000000" w:sz="6" w:space="0"/>
            </w:tcBorders>
            <w:vAlign w:val="center"/>
          </w:tcPr>
          <w:p w14:paraId="5772C448">
            <w:pPr>
              <w:jc w:val="center"/>
              <w:rPr>
                <w:rFonts w:hint="eastAsia" w:ascii="宋体" w:hAnsi="宋体" w:cs="宋体"/>
                <w:sz w:val="24"/>
              </w:rPr>
            </w:pPr>
          </w:p>
        </w:tc>
        <w:tc>
          <w:tcPr>
            <w:tcW w:w="1469" w:type="dxa"/>
            <w:tcBorders>
              <w:top w:val="single" w:color="000000" w:sz="6" w:space="0"/>
              <w:left w:val="single" w:color="000000" w:sz="6" w:space="0"/>
              <w:bottom w:val="single" w:color="000000" w:sz="6" w:space="0"/>
              <w:right w:val="single" w:color="000000" w:sz="6" w:space="0"/>
            </w:tcBorders>
            <w:vAlign w:val="center"/>
          </w:tcPr>
          <w:p w14:paraId="68E0E328">
            <w:pPr>
              <w:jc w:val="center"/>
              <w:rPr>
                <w:rFonts w:hint="eastAsia" w:ascii="宋体" w:hAnsi="宋体" w:cs="宋体"/>
                <w:sz w:val="24"/>
              </w:rPr>
            </w:pPr>
          </w:p>
        </w:tc>
        <w:tc>
          <w:tcPr>
            <w:tcW w:w="1260" w:type="dxa"/>
            <w:tcBorders>
              <w:top w:val="single" w:color="000000" w:sz="6" w:space="0"/>
              <w:left w:val="single" w:color="000000" w:sz="6" w:space="0"/>
              <w:bottom w:val="single" w:color="000000" w:sz="6" w:space="0"/>
              <w:right w:val="single" w:color="000000" w:sz="6" w:space="0"/>
            </w:tcBorders>
            <w:vAlign w:val="center"/>
          </w:tcPr>
          <w:p w14:paraId="1677700B">
            <w:pPr>
              <w:jc w:val="center"/>
              <w:rPr>
                <w:rFonts w:hint="eastAsia" w:ascii="宋体" w:hAnsi="宋体" w:cs="宋体"/>
                <w:sz w:val="24"/>
              </w:rPr>
            </w:pPr>
          </w:p>
        </w:tc>
        <w:tc>
          <w:tcPr>
            <w:tcW w:w="1980" w:type="dxa"/>
            <w:tcBorders>
              <w:top w:val="single" w:color="000000" w:sz="6" w:space="0"/>
              <w:left w:val="single" w:color="000000" w:sz="6" w:space="0"/>
              <w:bottom w:val="single" w:color="000000" w:sz="6" w:space="0"/>
              <w:right w:val="single" w:color="000000" w:sz="6" w:space="0"/>
            </w:tcBorders>
            <w:vAlign w:val="center"/>
          </w:tcPr>
          <w:p w14:paraId="7F1208CB">
            <w:pPr>
              <w:jc w:val="center"/>
              <w:rPr>
                <w:rFonts w:hint="eastAsia" w:ascii="宋体" w:hAnsi="宋体" w:cs="宋体"/>
                <w:sz w:val="24"/>
              </w:rPr>
            </w:pPr>
          </w:p>
        </w:tc>
      </w:tr>
      <w:tr w14:paraId="714997C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4" w:hRule="atLeast"/>
        </w:trPr>
        <w:tc>
          <w:tcPr>
            <w:tcW w:w="828" w:type="dxa"/>
            <w:tcBorders>
              <w:top w:val="single" w:color="000000" w:sz="6" w:space="0"/>
              <w:left w:val="single" w:color="000000" w:sz="6" w:space="0"/>
              <w:bottom w:val="single" w:color="000000" w:sz="6" w:space="0"/>
              <w:right w:val="single" w:color="000000" w:sz="6" w:space="0"/>
            </w:tcBorders>
            <w:vAlign w:val="center"/>
          </w:tcPr>
          <w:p w14:paraId="79C998EF">
            <w:pPr>
              <w:jc w:val="center"/>
              <w:rPr>
                <w:rFonts w:hint="eastAsia" w:ascii="宋体" w:hAnsi="宋体" w:cs="宋体"/>
                <w:sz w:val="24"/>
              </w:rPr>
            </w:pPr>
          </w:p>
        </w:tc>
        <w:tc>
          <w:tcPr>
            <w:tcW w:w="900" w:type="dxa"/>
            <w:tcBorders>
              <w:top w:val="single" w:color="000000" w:sz="6" w:space="0"/>
              <w:left w:val="single" w:color="000000" w:sz="6" w:space="0"/>
              <w:bottom w:val="single" w:color="000000" w:sz="6" w:space="0"/>
              <w:right w:val="single" w:color="000000" w:sz="6" w:space="0"/>
            </w:tcBorders>
            <w:vAlign w:val="center"/>
          </w:tcPr>
          <w:p w14:paraId="45FD0116">
            <w:pPr>
              <w:jc w:val="center"/>
              <w:rPr>
                <w:rFonts w:hint="eastAsia" w:ascii="宋体" w:hAnsi="宋体" w:cs="宋体"/>
                <w:sz w:val="24"/>
              </w:rPr>
            </w:pPr>
          </w:p>
        </w:tc>
        <w:tc>
          <w:tcPr>
            <w:tcW w:w="2491" w:type="dxa"/>
            <w:tcBorders>
              <w:top w:val="single" w:color="000000" w:sz="6" w:space="0"/>
              <w:left w:val="single" w:color="000000" w:sz="6" w:space="0"/>
              <w:bottom w:val="single" w:color="000000" w:sz="6" w:space="0"/>
              <w:right w:val="single" w:color="000000" w:sz="6" w:space="0"/>
            </w:tcBorders>
            <w:vAlign w:val="center"/>
          </w:tcPr>
          <w:p w14:paraId="161F7100">
            <w:pPr>
              <w:jc w:val="center"/>
              <w:rPr>
                <w:rFonts w:hint="eastAsia" w:ascii="宋体" w:hAnsi="宋体" w:cs="宋体"/>
                <w:sz w:val="24"/>
              </w:rPr>
            </w:pPr>
          </w:p>
        </w:tc>
        <w:tc>
          <w:tcPr>
            <w:tcW w:w="1469" w:type="dxa"/>
            <w:tcBorders>
              <w:top w:val="single" w:color="000000" w:sz="6" w:space="0"/>
              <w:left w:val="single" w:color="000000" w:sz="6" w:space="0"/>
              <w:bottom w:val="single" w:color="000000" w:sz="6" w:space="0"/>
              <w:right w:val="single" w:color="000000" w:sz="6" w:space="0"/>
            </w:tcBorders>
            <w:vAlign w:val="center"/>
          </w:tcPr>
          <w:p w14:paraId="4F3ED5D4">
            <w:pPr>
              <w:jc w:val="center"/>
              <w:rPr>
                <w:rFonts w:hint="eastAsia" w:ascii="宋体" w:hAnsi="宋体" w:cs="宋体"/>
                <w:sz w:val="24"/>
              </w:rPr>
            </w:pPr>
          </w:p>
        </w:tc>
        <w:tc>
          <w:tcPr>
            <w:tcW w:w="1260" w:type="dxa"/>
            <w:tcBorders>
              <w:top w:val="single" w:color="000000" w:sz="6" w:space="0"/>
              <w:left w:val="single" w:color="000000" w:sz="6" w:space="0"/>
              <w:bottom w:val="single" w:color="000000" w:sz="6" w:space="0"/>
              <w:right w:val="single" w:color="000000" w:sz="6" w:space="0"/>
            </w:tcBorders>
            <w:vAlign w:val="center"/>
          </w:tcPr>
          <w:p w14:paraId="389E1523">
            <w:pPr>
              <w:jc w:val="center"/>
              <w:rPr>
                <w:rFonts w:hint="eastAsia" w:ascii="宋体" w:hAnsi="宋体" w:cs="宋体"/>
                <w:sz w:val="24"/>
              </w:rPr>
            </w:pPr>
          </w:p>
        </w:tc>
        <w:tc>
          <w:tcPr>
            <w:tcW w:w="1980" w:type="dxa"/>
            <w:tcBorders>
              <w:top w:val="single" w:color="000000" w:sz="6" w:space="0"/>
              <w:left w:val="single" w:color="000000" w:sz="6" w:space="0"/>
              <w:bottom w:val="single" w:color="000000" w:sz="6" w:space="0"/>
              <w:right w:val="single" w:color="000000" w:sz="6" w:space="0"/>
            </w:tcBorders>
            <w:vAlign w:val="center"/>
          </w:tcPr>
          <w:p w14:paraId="239DA181">
            <w:pPr>
              <w:jc w:val="center"/>
              <w:rPr>
                <w:rFonts w:hint="eastAsia" w:ascii="宋体" w:hAnsi="宋体" w:cs="宋体"/>
                <w:sz w:val="24"/>
              </w:rPr>
            </w:pPr>
          </w:p>
        </w:tc>
      </w:tr>
      <w:tr w14:paraId="10AE21A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4" w:hRule="atLeast"/>
        </w:trPr>
        <w:tc>
          <w:tcPr>
            <w:tcW w:w="828" w:type="dxa"/>
            <w:tcBorders>
              <w:top w:val="single" w:color="000000" w:sz="6" w:space="0"/>
              <w:left w:val="single" w:color="000000" w:sz="6" w:space="0"/>
              <w:bottom w:val="single" w:color="000000" w:sz="6" w:space="0"/>
              <w:right w:val="single" w:color="000000" w:sz="6" w:space="0"/>
            </w:tcBorders>
            <w:vAlign w:val="center"/>
          </w:tcPr>
          <w:p w14:paraId="2F504C77">
            <w:pPr>
              <w:jc w:val="center"/>
              <w:rPr>
                <w:rFonts w:hint="eastAsia" w:ascii="宋体" w:hAnsi="宋体" w:cs="宋体"/>
                <w:sz w:val="24"/>
              </w:rPr>
            </w:pPr>
          </w:p>
        </w:tc>
        <w:tc>
          <w:tcPr>
            <w:tcW w:w="900" w:type="dxa"/>
            <w:tcBorders>
              <w:top w:val="single" w:color="000000" w:sz="6" w:space="0"/>
              <w:left w:val="single" w:color="000000" w:sz="6" w:space="0"/>
              <w:bottom w:val="single" w:color="000000" w:sz="6" w:space="0"/>
              <w:right w:val="single" w:color="000000" w:sz="6" w:space="0"/>
            </w:tcBorders>
            <w:vAlign w:val="center"/>
          </w:tcPr>
          <w:p w14:paraId="36923A49">
            <w:pPr>
              <w:jc w:val="center"/>
              <w:rPr>
                <w:rFonts w:hint="eastAsia" w:ascii="宋体" w:hAnsi="宋体" w:cs="宋体"/>
                <w:sz w:val="24"/>
              </w:rPr>
            </w:pPr>
          </w:p>
        </w:tc>
        <w:tc>
          <w:tcPr>
            <w:tcW w:w="2491" w:type="dxa"/>
            <w:tcBorders>
              <w:top w:val="single" w:color="000000" w:sz="6" w:space="0"/>
              <w:left w:val="single" w:color="000000" w:sz="6" w:space="0"/>
              <w:bottom w:val="single" w:color="000000" w:sz="6" w:space="0"/>
              <w:right w:val="single" w:color="000000" w:sz="6" w:space="0"/>
            </w:tcBorders>
            <w:vAlign w:val="center"/>
          </w:tcPr>
          <w:p w14:paraId="22D2E02F">
            <w:pPr>
              <w:jc w:val="center"/>
              <w:rPr>
                <w:rFonts w:hint="eastAsia" w:ascii="宋体" w:hAnsi="宋体" w:cs="宋体"/>
                <w:sz w:val="24"/>
              </w:rPr>
            </w:pPr>
          </w:p>
        </w:tc>
        <w:tc>
          <w:tcPr>
            <w:tcW w:w="1469" w:type="dxa"/>
            <w:tcBorders>
              <w:top w:val="single" w:color="000000" w:sz="6" w:space="0"/>
              <w:left w:val="single" w:color="000000" w:sz="6" w:space="0"/>
              <w:bottom w:val="single" w:color="000000" w:sz="6" w:space="0"/>
              <w:right w:val="single" w:color="000000" w:sz="6" w:space="0"/>
            </w:tcBorders>
            <w:vAlign w:val="center"/>
          </w:tcPr>
          <w:p w14:paraId="0EEF2080">
            <w:pPr>
              <w:jc w:val="center"/>
              <w:rPr>
                <w:rFonts w:hint="eastAsia" w:ascii="宋体" w:hAnsi="宋体" w:cs="宋体"/>
                <w:sz w:val="24"/>
              </w:rPr>
            </w:pPr>
          </w:p>
        </w:tc>
        <w:tc>
          <w:tcPr>
            <w:tcW w:w="1260" w:type="dxa"/>
            <w:tcBorders>
              <w:top w:val="single" w:color="000000" w:sz="6" w:space="0"/>
              <w:left w:val="single" w:color="000000" w:sz="6" w:space="0"/>
              <w:bottom w:val="single" w:color="000000" w:sz="6" w:space="0"/>
              <w:right w:val="single" w:color="000000" w:sz="6" w:space="0"/>
            </w:tcBorders>
            <w:vAlign w:val="center"/>
          </w:tcPr>
          <w:p w14:paraId="06BE9589">
            <w:pPr>
              <w:jc w:val="center"/>
              <w:rPr>
                <w:rFonts w:hint="eastAsia" w:ascii="宋体" w:hAnsi="宋体" w:cs="宋体"/>
                <w:sz w:val="24"/>
              </w:rPr>
            </w:pPr>
          </w:p>
        </w:tc>
        <w:tc>
          <w:tcPr>
            <w:tcW w:w="1980" w:type="dxa"/>
            <w:tcBorders>
              <w:top w:val="single" w:color="000000" w:sz="6" w:space="0"/>
              <w:left w:val="single" w:color="000000" w:sz="6" w:space="0"/>
              <w:bottom w:val="single" w:color="000000" w:sz="6" w:space="0"/>
              <w:right w:val="single" w:color="000000" w:sz="6" w:space="0"/>
            </w:tcBorders>
            <w:vAlign w:val="center"/>
          </w:tcPr>
          <w:p w14:paraId="587B63BD">
            <w:pPr>
              <w:jc w:val="center"/>
              <w:rPr>
                <w:rFonts w:hint="eastAsia" w:ascii="宋体" w:hAnsi="宋体" w:cs="宋体"/>
                <w:sz w:val="24"/>
              </w:rPr>
            </w:pPr>
          </w:p>
        </w:tc>
      </w:tr>
      <w:tr w14:paraId="5529E21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4" w:hRule="atLeast"/>
        </w:trPr>
        <w:tc>
          <w:tcPr>
            <w:tcW w:w="828" w:type="dxa"/>
            <w:tcBorders>
              <w:top w:val="single" w:color="000000" w:sz="6" w:space="0"/>
              <w:left w:val="single" w:color="000000" w:sz="6" w:space="0"/>
              <w:bottom w:val="single" w:color="000000" w:sz="6" w:space="0"/>
              <w:right w:val="single" w:color="000000" w:sz="6" w:space="0"/>
            </w:tcBorders>
            <w:vAlign w:val="center"/>
          </w:tcPr>
          <w:p w14:paraId="034CDA69">
            <w:pPr>
              <w:jc w:val="center"/>
              <w:rPr>
                <w:rFonts w:hint="eastAsia" w:ascii="宋体" w:hAnsi="宋体" w:cs="宋体"/>
                <w:sz w:val="24"/>
              </w:rPr>
            </w:pPr>
          </w:p>
        </w:tc>
        <w:tc>
          <w:tcPr>
            <w:tcW w:w="900" w:type="dxa"/>
            <w:tcBorders>
              <w:top w:val="single" w:color="000000" w:sz="6" w:space="0"/>
              <w:left w:val="single" w:color="000000" w:sz="6" w:space="0"/>
              <w:bottom w:val="single" w:color="000000" w:sz="6" w:space="0"/>
              <w:right w:val="single" w:color="000000" w:sz="6" w:space="0"/>
            </w:tcBorders>
            <w:vAlign w:val="center"/>
          </w:tcPr>
          <w:p w14:paraId="3663951C">
            <w:pPr>
              <w:jc w:val="center"/>
              <w:rPr>
                <w:rFonts w:hint="eastAsia" w:ascii="宋体" w:hAnsi="宋体" w:cs="宋体"/>
                <w:sz w:val="24"/>
              </w:rPr>
            </w:pPr>
          </w:p>
        </w:tc>
        <w:tc>
          <w:tcPr>
            <w:tcW w:w="2491" w:type="dxa"/>
            <w:tcBorders>
              <w:top w:val="single" w:color="000000" w:sz="6" w:space="0"/>
              <w:left w:val="single" w:color="000000" w:sz="6" w:space="0"/>
              <w:bottom w:val="single" w:color="000000" w:sz="6" w:space="0"/>
              <w:right w:val="single" w:color="000000" w:sz="6" w:space="0"/>
            </w:tcBorders>
            <w:vAlign w:val="center"/>
          </w:tcPr>
          <w:p w14:paraId="255C1809">
            <w:pPr>
              <w:jc w:val="center"/>
              <w:rPr>
                <w:rFonts w:hint="eastAsia" w:ascii="宋体" w:hAnsi="宋体" w:cs="宋体"/>
                <w:sz w:val="24"/>
              </w:rPr>
            </w:pPr>
          </w:p>
        </w:tc>
        <w:tc>
          <w:tcPr>
            <w:tcW w:w="1469" w:type="dxa"/>
            <w:tcBorders>
              <w:top w:val="single" w:color="000000" w:sz="6" w:space="0"/>
              <w:left w:val="single" w:color="000000" w:sz="6" w:space="0"/>
              <w:bottom w:val="single" w:color="000000" w:sz="6" w:space="0"/>
              <w:right w:val="single" w:color="000000" w:sz="6" w:space="0"/>
            </w:tcBorders>
            <w:vAlign w:val="center"/>
          </w:tcPr>
          <w:p w14:paraId="5912D8FA">
            <w:pPr>
              <w:jc w:val="center"/>
              <w:rPr>
                <w:rFonts w:hint="eastAsia" w:ascii="宋体" w:hAnsi="宋体" w:cs="宋体"/>
                <w:sz w:val="24"/>
              </w:rPr>
            </w:pPr>
          </w:p>
        </w:tc>
        <w:tc>
          <w:tcPr>
            <w:tcW w:w="1260" w:type="dxa"/>
            <w:tcBorders>
              <w:top w:val="single" w:color="000000" w:sz="6" w:space="0"/>
              <w:left w:val="single" w:color="000000" w:sz="6" w:space="0"/>
              <w:bottom w:val="single" w:color="000000" w:sz="6" w:space="0"/>
              <w:right w:val="single" w:color="000000" w:sz="6" w:space="0"/>
            </w:tcBorders>
            <w:vAlign w:val="center"/>
          </w:tcPr>
          <w:p w14:paraId="431AC224">
            <w:pPr>
              <w:jc w:val="center"/>
              <w:rPr>
                <w:rFonts w:hint="eastAsia" w:ascii="宋体" w:hAnsi="宋体" w:cs="宋体"/>
                <w:sz w:val="24"/>
              </w:rPr>
            </w:pPr>
          </w:p>
        </w:tc>
        <w:tc>
          <w:tcPr>
            <w:tcW w:w="1980" w:type="dxa"/>
            <w:tcBorders>
              <w:top w:val="single" w:color="000000" w:sz="6" w:space="0"/>
              <w:left w:val="single" w:color="000000" w:sz="6" w:space="0"/>
              <w:bottom w:val="single" w:color="000000" w:sz="6" w:space="0"/>
              <w:right w:val="single" w:color="000000" w:sz="6" w:space="0"/>
            </w:tcBorders>
            <w:vAlign w:val="center"/>
          </w:tcPr>
          <w:p w14:paraId="7496B851">
            <w:pPr>
              <w:jc w:val="center"/>
              <w:rPr>
                <w:rFonts w:hint="eastAsia" w:ascii="宋体" w:hAnsi="宋体" w:cs="宋体"/>
                <w:sz w:val="24"/>
              </w:rPr>
            </w:pPr>
          </w:p>
        </w:tc>
      </w:tr>
      <w:tr w14:paraId="5ED0AA2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4" w:hRule="atLeast"/>
        </w:trPr>
        <w:tc>
          <w:tcPr>
            <w:tcW w:w="828" w:type="dxa"/>
            <w:tcBorders>
              <w:top w:val="single" w:color="000000" w:sz="6" w:space="0"/>
              <w:left w:val="single" w:color="000000" w:sz="6" w:space="0"/>
              <w:bottom w:val="single" w:color="000000" w:sz="6" w:space="0"/>
              <w:right w:val="single" w:color="000000" w:sz="6" w:space="0"/>
            </w:tcBorders>
            <w:vAlign w:val="center"/>
          </w:tcPr>
          <w:p w14:paraId="42D2ED69">
            <w:pPr>
              <w:jc w:val="center"/>
              <w:rPr>
                <w:rFonts w:hint="eastAsia" w:ascii="宋体" w:hAnsi="宋体" w:cs="宋体"/>
                <w:sz w:val="24"/>
              </w:rPr>
            </w:pPr>
          </w:p>
        </w:tc>
        <w:tc>
          <w:tcPr>
            <w:tcW w:w="900" w:type="dxa"/>
            <w:tcBorders>
              <w:top w:val="single" w:color="000000" w:sz="6" w:space="0"/>
              <w:left w:val="single" w:color="000000" w:sz="6" w:space="0"/>
              <w:bottom w:val="single" w:color="000000" w:sz="6" w:space="0"/>
              <w:right w:val="single" w:color="000000" w:sz="6" w:space="0"/>
            </w:tcBorders>
            <w:vAlign w:val="center"/>
          </w:tcPr>
          <w:p w14:paraId="30EAAE4F">
            <w:pPr>
              <w:jc w:val="center"/>
              <w:rPr>
                <w:rFonts w:hint="eastAsia" w:ascii="宋体" w:hAnsi="宋体" w:cs="宋体"/>
                <w:sz w:val="24"/>
              </w:rPr>
            </w:pPr>
          </w:p>
        </w:tc>
        <w:tc>
          <w:tcPr>
            <w:tcW w:w="2491" w:type="dxa"/>
            <w:tcBorders>
              <w:top w:val="single" w:color="000000" w:sz="6" w:space="0"/>
              <w:left w:val="single" w:color="000000" w:sz="6" w:space="0"/>
              <w:bottom w:val="single" w:color="000000" w:sz="6" w:space="0"/>
              <w:right w:val="single" w:color="000000" w:sz="6" w:space="0"/>
            </w:tcBorders>
            <w:vAlign w:val="center"/>
          </w:tcPr>
          <w:p w14:paraId="362DEC62">
            <w:pPr>
              <w:jc w:val="center"/>
              <w:rPr>
                <w:rFonts w:hint="eastAsia" w:ascii="宋体" w:hAnsi="宋体" w:cs="宋体"/>
                <w:sz w:val="24"/>
              </w:rPr>
            </w:pPr>
          </w:p>
        </w:tc>
        <w:tc>
          <w:tcPr>
            <w:tcW w:w="1469" w:type="dxa"/>
            <w:tcBorders>
              <w:top w:val="single" w:color="000000" w:sz="6" w:space="0"/>
              <w:left w:val="single" w:color="000000" w:sz="6" w:space="0"/>
              <w:bottom w:val="single" w:color="000000" w:sz="6" w:space="0"/>
              <w:right w:val="single" w:color="000000" w:sz="6" w:space="0"/>
            </w:tcBorders>
            <w:vAlign w:val="center"/>
          </w:tcPr>
          <w:p w14:paraId="1AD243B8">
            <w:pPr>
              <w:jc w:val="center"/>
              <w:rPr>
                <w:rFonts w:hint="eastAsia" w:ascii="宋体" w:hAnsi="宋体" w:cs="宋体"/>
                <w:sz w:val="24"/>
              </w:rPr>
            </w:pPr>
          </w:p>
        </w:tc>
        <w:tc>
          <w:tcPr>
            <w:tcW w:w="1260" w:type="dxa"/>
            <w:tcBorders>
              <w:top w:val="single" w:color="000000" w:sz="6" w:space="0"/>
              <w:left w:val="single" w:color="000000" w:sz="6" w:space="0"/>
              <w:bottom w:val="single" w:color="000000" w:sz="6" w:space="0"/>
              <w:right w:val="single" w:color="000000" w:sz="6" w:space="0"/>
            </w:tcBorders>
            <w:vAlign w:val="center"/>
          </w:tcPr>
          <w:p w14:paraId="0F7CB4B3">
            <w:pPr>
              <w:jc w:val="center"/>
              <w:rPr>
                <w:rFonts w:hint="eastAsia" w:ascii="宋体" w:hAnsi="宋体" w:cs="宋体"/>
                <w:sz w:val="24"/>
              </w:rPr>
            </w:pPr>
          </w:p>
        </w:tc>
        <w:tc>
          <w:tcPr>
            <w:tcW w:w="1980" w:type="dxa"/>
            <w:tcBorders>
              <w:top w:val="single" w:color="000000" w:sz="6" w:space="0"/>
              <w:left w:val="single" w:color="000000" w:sz="6" w:space="0"/>
              <w:bottom w:val="single" w:color="000000" w:sz="6" w:space="0"/>
              <w:right w:val="single" w:color="000000" w:sz="6" w:space="0"/>
            </w:tcBorders>
            <w:vAlign w:val="center"/>
          </w:tcPr>
          <w:p w14:paraId="3E2CFC1D">
            <w:pPr>
              <w:jc w:val="center"/>
              <w:rPr>
                <w:rFonts w:hint="eastAsia" w:ascii="宋体" w:hAnsi="宋体" w:cs="宋体"/>
                <w:sz w:val="24"/>
              </w:rPr>
            </w:pPr>
          </w:p>
        </w:tc>
      </w:tr>
      <w:tr w14:paraId="77DFAA7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4" w:hRule="atLeast"/>
        </w:trPr>
        <w:tc>
          <w:tcPr>
            <w:tcW w:w="828" w:type="dxa"/>
            <w:tcBorders>
              <w:top w:val="single" w:color="000000" w:sz="6" w:space="0"/>
              <w:left w:val="single" w:color="000000" w:sz="6" w:space="0"/>
              <w:bottom w:val="single" w:color="000000" w:sz="6" w:space="0"/>
              <w:right w:val="single" w:color="000000" w:sz="6" w:space="0"/>
            </w:tcBorders>
            <w:vAlign w:val="center"/>
          </w:tcPr>
          <w:p w14:paraId="061C1D78">
            <w:pPr>
              <w:jc w:val="center"/>
              <w:rPr>
                <w:rFonts w:hint="eastAsia" w:ascii="宋体" w:hAnsi="宋体" w:cs="宋体"/>
                <w:sz w:val="24"/>
              </w:rPr>
            </w:pPr>
          </w:p>
        </w:tc>
        <w:tc>
          <w:tcPr>
            <w:tcW w:w="900" w:type="dxa"/>
            <w:tcBorders>
              <w:top w:val="single" w:color="000000" w:sz="6" w:space="0"/>
              <w:left w:val="single" w:color="000000" w:sz="6" w:space="0"/>
              <w:bottom w:val="single" w:color="000000" w:sz="6" w:space="0"/>
              <w:right w:val="single" w:color="000000" w:sz="6" w:space="0"/>
            </w:tcBorders>
            <w:vAlign w:val="center"/>
          </w:tcPr>
          <w:p w14:paraId="7FA337C4">
            <w:pPr>
              <w:jc w:val="center"/>
              <w:rPr>
                <w:rFonts w:hint="eastAsia" w:ascii="宋体" w:hAnsi="宋体" w:cs="宋体"/>
                <w:sz w:val="24"/>
              </w:rPr>
            </w:pPr>
          </w:p>
        </w:tc>
        <w:tc>
          <w:tcPr>
            <w:tcW w:w="2491" w:type="dxa"/>
            <w:tcBorders>
              <w:top w:val="single" w:color="000000" w:sz="6" w:space="0"/>
              <w:left w:val="single" w:color="000000" w:sz="6" w:space="0"/>
              <w:bottom w:val="single" w:color="000000" w:sz="6" w:space="0"/>
              <w:right w:val="single" w:color="000000" w:sz="6" w:space="0"/>
            </w:tcBorders>
            <w:vAlign w:val="center"/>
          </w:tcPr>
          <w:p w14:paraId="339F5CBB">
            <w:pPr>
              <w:jc w:val="center"/>
              <w:rPr>
                <w:rFonts w:hint="eastAsia" w:ascii="宋体" w:hAnsi="宋体" w:cs="宋体"/>
                <w:sz w:val="24"/>
              </w:rPr>
            </w:pPr>
          </w:p>
        </w:tc>
        <w:tc>
          <w:tcPr>
            <w:tcW w:w="1469" w:type="dxa"/>
            <w:tcBorders>
              <w:top w:val="single" w:color="000000" w:sz="6" w:space="0"/>
              <w:left w:val="single" w:color="000000" w:sz="6" w:space="0"/>
              <w:bottom w:val="single" w:color="000000" w:sz="6" w:space="0"/>
              <w:right w:val="single" w:color="000000" w:sz="6" w:space="0"/>
            </w:tcBorders>
            <w:vAlign w:val="center"/>
          </w:tcPr>
          <w:p w14:paraId="03B53599">
            <w:pPr>
              <w:jc w:val="center"/>
              <w:rPr>
                <w:rFonts w:hint="eastAsia" w:ascii="宋体" w:hAnsi="宋体" w:cs="宋体"/>
                <w:sz w:val="24"/>
              </w:rPr>
            </w:pPr>
          </w:p>
        </w:tc>
        <w:tc>
          <w:tcPr>
            <w:tcW w:w="1260" w:type="dxa"/>
            <w:tcBorders>
              <w:top w:val="single" w:color="000000" w:sz="6" w:space="0"/>
              <w:left w:val="single" w:color="000000" w:sz="6" w:space="0"/>
              <w:bottom w:val="single" w:color="000000" w:sz="6" w:space="0"/>
              <w:right w:val="single" w:color="000000" w:sz="6" w:space="0"/>
            </w:tcBorders>
            <w:vAlign w:val="center"/>
          </w:tcPr>
          <w:p w14:paraId="59D5E2E1">
            <w:pPr>
              <w:jc w:val="center"/>
              <w:rPr>
                <w:rFonts w:hint="eastAsia" w:ascii="宋体" w:hAnsi="宋体" w:cs="宋体"/>
                <w:sz w:val="24"/>
              </w:rPr>
            </w:pPr>
          </w:p>
        </w:tc>
        <w:tc>
          <w:tcPr>
            <w:tcW w:w="1980" w:type="dxa"/>
            <w:tcBorders>
              <w:top w:val="single" w:color="000000" w:sz="6" w:space="0"/>
              <w:left w:val="single" w:color="000000" w:sz="6" w:space="0"/>
              <w:bottom w:val="single" w:color="000000" w:sz="6" w:space="0"/>
              <w:right w:val="single" w:color="000000" w:sz="6" w:space="0"/>
            </w:tcBorders>
            <w:vAlign w:val="center"/>
          </w:tcPr>
          <w:p w14:paraId="7D6DC9B2">
            <w:pPr>
              <w:jc w:val="center"/>
              <w:rPr>
                <w:rFonts w:hint="eastAsia" w:ascii="宋体" w:hAnsi="宋体" w:cs="宋体"/>
                <w:sz w:val="24"/>
              </w:rPr>
            </w:pPr>
          </w:p>
        </w:tc>
      </w:tr>
    </w:tbl>
    <w:p w14:paraId="5A9AD01F">
      <w:pPr>
        <w:rPr>
          <w:rFonts w:hint="eastAsia" w:ascii="宋体" w:hAnsi="宋体" w:cs="宋体"/>
          <w:sz w:val="24"/>
          <w:u w:val="single"/>
        </w:rPr>
      </w:pPr>
    </w:p>
    <w:p w14:paraId="002F2715">
      <w:pPr>
        <w:rPr>
          <w:rFonts w:hint="eastAsia" w:ascii="宋体" w:hAnsi="宋体" w:cs="宋体"/>
          <w:sz w:val="24"/>
        </w:rPr>
      </w:pPr>
      <w:r>
        <w:rPr>
          <w:rFonts w:hint="eastAsia" w:ascii="宋体" w:hAnsi="宋体" w:cs="宋体"/>
          <w:sz w:val="24"/>
          <w:u w:val="single"/>
        </w:rPr>
        <w:t>注：供应商的首次响应文件中的内容与单一来源文件（含单一来源文件的澄清或者修改，下同）的要求不同时，逐条列在偏离表中，否则将认为供应商接受单一来源文件的要求。</w:t>
      </w:r>
    </w:p>
    <w:p w14:paraId="2BFB00BC">
      <w:pPr>
        <w:rPr>
          <w:rFonts w:hint="eastAsia" w:ascii="宋体" w:hAnsi="宋体" w:cs="宋体"/>
          <w:b/>
          <w:sz w:val="24"/>
        </w:rPr>
      </w:pPr>
    </w:p>
    <w:p w14:paraId="5757F74D">
      <w:pPr>
        <w:ind w:right="29"/>
        <w:rPr>
          <w:rFonts w:hint="eastAsia" w:ascii="宋体" w:hAnsi="宋体" w:cs="宋体"/>
          <w:sz w:val="24"/>
        </w:rPr>
      </w:pPr>
      <w:r>
        <w:rPr>
          <w:rFonts w:hint="eastAsia" w:ascii="宋体" w:hAnsi="宋体" w:cs="宋体"/>
          <w:sz w:val="24"/>
        </w:rPr>
        <w:t xml:space="preserve">                        </w:t>
      </w:r>
    </w:p>
    <w:p w14:paraId="64B72661">
      <w:pPr>
        <w:ind w:right="29"/>
        <w:rPr>
          <w:rFonts w:hint="eastAsia" w:ascii="宋体" w:hAnsi="宋体" w:cs="宋体"/>
          <w:sz w:val="24"/>
        </w:rPr>
      </w:pPr>
    </w:p>
    <w:p w14:paraId="6148362C">
      <w:pPr>
        <w:ind w:right="29"/>
        <w:rPr>
          <w:rFonts w:hint="eastAsia" w:ascii="宋体" w:hAnsi="宋体" w:cs="宋体"/>
          <w:sz w:val="24"/>
        </w:rPr>
      </w:pPr>
      <w:r>
        <w:rPr>
          <w:rFonts w:hint="eastAsia" w:ascii="宋体" w:hAnsi="宋体" w:cs="宋体"/>
          <w:sz w:val="24"/>
        </w:rPr>
        <w:t xml:space="preserve">                           供应商（电子签章）：</w:t>
      </w:r>
    </w:p>
    <w:p w14:paraId="2A531525">
      <w:pPr>
        <w:ind w:right="29"/>
        <w:rPr>
          <w:rFonts w:hint="eastAsia" w:ascii="宋体" w:hAnsi="宋体" w:cs="宋体"/>
          <w:sz w:val="24"/>
        </w:rPr>
      </w:pPr>
      <w:r>
        <w:rPr>
          <w:rFonts w:hint="eastAsia" w:ascii="宋体" w:hAnsi="宋体" w:cs="宋体"/>
          <w:sz w:val="24"/>
        </w:rPr>
        <w:t xml:space="preserve">                           日期：</w:t>
      </w:r>
    </w:p>
    <w:p w14:paraId="505EFA24">
      <w:pPr>
        <w:rPr>
          <w:rFonts w:hint="eastAsia" w:ascii="仿宋" w:hAnsi="仿宋" w:eastAsia="仿宋"/>
          <w:sz w:val="24"/>
        </w:rPr>
      </w:pPr>
    </w:p>
    <w:p w14:paraId="66AF1EC7">
      <w:pPr>
        <w:spacing w:line="360" w:lineRule="auto"/>
        <w:rPr>
          <w:rFonts w:hint="eastAsia" w:ascii="仿宋" w:hAnsi="仿宋" w:eastAsia="仿宋"/>
          <w:sz w:val="24"/>
        </w:rPr>
      </w:pPr>
    </w:p>
    <w:p w14:paraId="673CA11E">
      <w:pPr>
        <w:pStyle w:val="46"/>
        <w:rPr>
          <w:rFonts w:hint="eastAsia" w:ascii="仿宋" w:hAnsi="仿宋" w:eastAsia="仿宋"/>
          <w:sz w:val="24"/>
        </w:rPr>
      </w:pPr>
    </w:p>
    <w:p w14:paraId="1BFDDA29"/>
    <w:p w14:paraId="74A71DB3">
      <w:pPr>
        <w:contextualSpacing/>
        <w:jc w:val="center"/>
        <w:rPr>
          <w:rFonts w:hint="eastAsia" w:ascii="仿宋" w:hAnsi="仿宋" w:eastAsia="仿宋"/>
          <w:b/>
          <w:sz w:val="36"/>
        </w:rPr>
      </w:pPr>
    </w:p>
    <w:p w14:paraId="4A2B4ED1">
      <w:pPr>
        <w:pStyle w:val="46"/>
      </w:pPr>
    </w:p>
    <w:p w14:paraId="7A7B8C40"/>
    <w:p w14:paraId="70C07BC4">
      <w:pPr>
        <w:numPr>
          <w:ilvl w:val="0"/>
          <w:numId w:val="2"/>
        </w:numPr>
        <w:contextualSpacing/>
        <w:jc w:val="center"/>
        <w:rPr>
          <w:rFonts w:hint="eastAsia" w:ascii="仿宋" w:hAnsi="仿宋" w:eastAsia="仿宋"/>
          <w:b/>
          <w:sz w:val="32"/>
          <w:szCs w:val="32"/>
        </w:rPr>
      </w:pPr>
      <w:r>
        <w:rPr>
          <w:rFonts w:hint="eastAsia" w:ascii="宋体" w:hAnsi="宋体" w:cs="宋体"/>
          <w:b/>
          <w:sz w:val="32"/>
          <w:szCs w:val="32"/>
        </w:rPr>
        <w:t>合同草案条款</w:t>
      </w:r>
    </w:p>
    <w:p w14:paraId="23590C9C">
      <w:pPr>
        <w:rPr>
          <w:rFonts w:hint="eastAsia" w:ascii="宋体" w:hAnsi="宋体"/>
          <w:sz w:val="24"/>
        </w:rPr>
      </w:pPr>
    </w:p>
    <w:p w14:paraId="2A4580A2">
      <w:pPr>
        <w:spacing w:line="440" w:lineRule="exact"/>
        <w:rPr>
          <w:rFonts w:hint="eastAsia" w:ascii="宋体" w:hAnsi="宋体" w:cs="宋体"/>
          <w:sz w:val="24"/>
        </w:rPr>
      </w:pPr>
      <w:r>
        <w:rPr>
          <w:rFonts w:hint="eastAsia" w:ascii="宋体" w:hAnsi="宋体" w:cs="宋体"/>
          <w:sz w:val="24"/>
        </w:rPr>
        <w:t xml:space="preserve">甲方（采购人）：丰县文体广电和旅游局 </w:t>
      </w:r>
    </w:p>
    <w:p w14:paraId="47649706">
      <w:pPr>
        <w:spacing w:line="440" w:lineRule="exact"/>
        <w:rPr>
          <w:rFonts w:hint="eastAsia" w:ascii="宋体" w:hAnsi="宋体" w:cs="宋体"/>
          <w:sz w:val="24"/>
        </w:rPr>
      </w:pPr>
      <w:r>
        <w:rPr>
          <w:rFonts w:hint="eastAsia" w:ascii="宋体" w:hAnsi="宋体" w:cs="宋体"/>
          <w:sz w:val="24"/>
        </w:rPr>
        <w:t>乙方（成交供应商）：</w:t>
      </w:r>
    </w:p>
    <w:p w14:paraId="7902A8A7">
      <w:pPr>
        <w:pStyle w:val="2"/>
        <w:spacing w:after="0" w:line="440" w:lineRule="exact"/>
        <w:ind w:firstLine="480"/>
        <w:rPr>
          <w:rFonts w:hint="eastAsia" w:ascii="宋体" w:hAnsi="宋体" w:cs="宋体"/>
          <w:sz w:val="24"/>
        </w:rPr>
      </w:pPr>
    </w:p>
    <w:p w14:paraId="760D08F3">
      <w:pPr>
        <w:pStyle w:val="2"/>
        <w:spacing w:after="0" w:line="440" w:lineRule="exact"/>
        <w:ind w:firstLine="480"/>
        <w:rPr>
          <w:rFonts w:hint="eastAsia" w:ascii="宋体" w:hAnsi="宋体" w:cs="宋体"/>
          <w:sz w:val="24"/>
        </w:rPr>
      </w:pPr>
      <w:r>
        <w:rPr>
          <w:rFonts w:hint="eastAsia" w:ascii="宋体" w:hAnsi="宋体" w:cs="宋体"/>
          <w:sz w:val="24"/>
        </w:rPr>
        <w:t>根据江苏省广播电视局、江苏省应急管理厅关于印发《江苏省应急广播管理办法》的通知要求，应急广播是应急管理体系的重要组成部分，需建立健全长效系统运行保障机制。甲乙双方按照《中华人民共和国民法典》及其相关法律、法规的规定，本着诚信和平等自愿的原则，双方同意就以下条款签订本合同：</w:t>
      </w:r>
    </w:p>
    <w:p w14:paraId="6D1D3CE6">
      <w:pPr>
        <w:spacing w:line="440" w:lineRule="exact"/>
        <w:ind w:firstLine="482"/>
        <w:rPr>
          <w:rFonts w:hint="eastAsia" w:ascii="宋体" w:hAnsi="宋体" w:cs="宋体"/>
          <w:b/>
          <w:sz w:val="24"/>
        </w:rPr>
      </w:pPr>
      <w:r>
        <w:rPr>
          <w:rFonts w:hint="eastAsia" w:ascii="宋体" w:hAnsi="宋体" w:cs="宋体"/>
          <w:b/>
          <w:sz w:val="24"/>
        </w:rPr>
        <w:t>一、项目概况</w:t>
      </w:r>
    </w:p>
    <w:p w14:paraId="15B62FAE">
      <w:pPr>
        <w:spacing w:line="440" w:lineRule="exact"/>
        <w:ind w:firstLine="480"/>
        <w:rPr>
          <w:rFonts w:hint="eastAsia" w:ascii="宋体" w:hAnsi="宋体" w:cs="宋体"/>
          <w:sz w:val="24"/>
        </w:rPr>
      </w:pPr>
      <w:r>
        <w:rPr>
          <w:rFonts w:hint="eastAsia" w:ascii="宋体" w:hAnsi="宋体" w:cs="宋体"/>
          <w:sz w:val="24"/>
        </w:rPr>
        <w:t>1.项目名称：丰县应急广播体系运行维护服务项目</w:t>
      </w:r>
    </w:p>
    <w:p w14:paraId="094FDDE3">
      <w:pPr>
        <w:spacing w:line="440" w:lineRule="exact"/>
        <w:ind w:firstLine="480"/>
        <w:rPr>
          <w:rFonts w:hint="eastAsia" w:ascii="宋体" w:hAnsi="宋体" w:cs="宋体"/>
          <w:sz w:val="24"/>
        </w:rPr>
      </w:pPr>
      <w:r>
        <w:rPr>
          <w:rFonts w:hint="eastAsia" w:ascii="宋体" w:hAnsi="宋体" w:cs="宋体"/>
          <w:sz w:val="24"/>
        </w:rPr>
        <w:t>2.项目编号：JSZC-320321-YGGC-D2026-0003</w:t>
      </w:r>
    </w:p>
    <w:p w14:paraId="57FFFF5E">
      <w:pPr>
        <w:spacing w:line="440" w:lineRule="exact"/>
        <w:ind w:firstLine="480"/>
        <w:rPr>
          <w:rFonts w:hint="eastAsia" w:ascii="宋体" w:hAnsi="宋体" w:cs="宋体"/>
          <w:sz w:val="24"/>
        </w:rPr>
      </w:pPr>
      <w:r>
        <w:rPr>
          <w:rFonts w:hint="eastAsia" w:ascii="宋体" w:hAnsi="宋体" w:cs="宋体"/>
          <w:sz w:val="24"/>
        </w:rPr>
        <w:t>3.项目地点：丰县县域</w:t>
      </w:r>
    </w:p>
    <w:p w14:paraId="12F491F1">
      <w:pPr>
        <w:spacing w:line="440" w:lineRule="exact"/>
        <w:ind w:firstLine="480"/>
        <w:rPr>
          <w:rFonts w:hint="eastAsia" w:ascii="宋体" w:hAnsi="宋体" w:cs="宋体"/>
          <w:sz w:val="24"/>
        </w:rPr>
      </w:pPr>
      <w:r>
        <w:rPr>
          <w:rFonts w:hint="eastAsia" w:ascii="宋体" w:hAnsi="宋体" w:cs="宋体"/>
          <w:sz w:val="24"/>
        </w:rPr>
        <w:t>4.服务内容：负责应急广播县镇村三级平台软、硬件设备、终端设备定期维护、保养、检修及紧急故障处理工作，负责光缆传输线路及配套设施的日常巡检、维护及应急抢修工作，确保丰县应急广播体系系统设备正常运行。详见《单一来源文件》附件“1.项目要求（采购需求）”。</w:t>
      </w:r>
    </w:p>
    <w:p w14:paraId="4B8F8764">
      <w:pPr>
        <w:spacing w:line="440" w:lineRule="exact"/>
        <w:ind w:firstLine="480"/>
        <w:rPr>
          <w:rFonts w:hint="eastAsia" w:ascii="宋体" w:hAnsi="宋体" w:cs="宋体"/>
          <w:sz w:val="24"/>
        </w:rPr>
      </w:pPr>
      <w:r>
        <w:rPr>
          <w:rFonts w:hint="eastAsia" w:ascii="宋体" w:hAnsi="宋体" w:cs="宋体"/>
          <w:sz w:val="24"/>
        </w:rPr>
        <w:t>5.项目服务期限：</w:t>
      </w:r>
    </w:p>
    <w:p w14:paraId="5C49F40C">
      <w:pPr>
        <w:spacing w:line="440" w:lineRule="exact"/>
        <w:ind w:firstLine="480"/>
        <w:rPr>
          <w:rFonts w:hint="eastAsia" w:ascii="宋体" w:hAnsi="宋体" w:cs="宋体"/>
          <w:sz w:val="24"/>
        </w:rPr>
      </w:pPr>
      <w:r>
        <w:rPr>
          <w:rFonts w:hint="eastAsia" w:ascii="宋体" w:hAnsi="宋体" w:cs="宋体"/>
          <w:sz w:val="24"/>
        </w:rPr>
        <w:t>运行服务期限为：自合同签订之日起</w:t>
      </w:r>
      <w:r>
        <w:rPr>
          <w:rFonts w:hint="eastAsia" w:ascii="宋体" w:hAnsi="宋体" w:cs="宋体"/>
          <w:sz w:val="24"/>
          <w:u w:val="single"/>
        </w:rPr>
        <w:t xml:space="preserve">     </w:t>
      </w:r>
      <w:r>
        <w:rPr>
          <w:rFonts w:hint="eastAsia" w:ascii="宋体" w:hAnsi="宋体" w:cs="宋体"/>
          <w:sz w:val="24"/>
        </w:rPr>
        <w:t>年，自 年  月  日 至    年  月  日。</w:t>
      </w:r>
    </w:p>
    <w:p w14:paraId="1C245FB5">
      <w:pPr>
        <w:spacing w:line="440" w:lineRule="exact"/>
        <w:ind w:firstLine="482"/>
        <w:rPr>
          <w:rFonts w:hint="eastAsia" w:ascii="宋体" w:hAnsi="宋体" w:cs="宋体"/>
          <w:b/>
          <w:sz w:val="24"/>
        </w:rPr>
      </w:pPr>
      <w:bookmarkStart w:id="12" w:name="_Toc114"/>
      <w:bookmarkStart w:id="13" w:name="_Toc12168"/>
      <w:r>
        <w:rPr>
          <w:rFonts w:hint="eastAsia" w:ascii="宋体" w:hAnsi="宋体" w:cs="宋体"/>
          <w:b/>
          <w:sz w:val="24"/>
        </w:rPr>
        <w:t>二、合同</w:t>
      </w:r>
      <w:bookmarkEnd w:id="12"/>
      <w:bookmarkEnd w:id="13"/>
      <w:r>
        <w:rPr>
          <w:rFonts w:hint="eastAsia" w:ascii="宋体" w:hAnsi="宋体" w:cs="宋体"/>
          <w:b/>
          <w:sz w:val="24"/>
        </w:rPr>
        <w:t>价款</w:t>
      </w:r>
    </w:p>
    <w:p w14:paraId="3A785315">
      <w:pPr>
        <w:spacing w:line="440" w:lineRule="exact"/>
        <w:ind w:firstLine="480"/>
        <w:rPr>
          <w:rFonts w:hint="eastAsia" w:ascii="宋体" w:hAnsi="宋体" w:cs="宋体"/>
          <w:sz w:val="24"/>
        </w:rPr>
      </w:pPr>
      <w:r>
        <w:rPr>
          <w:rFonts w:hint="eastAsia" w:ascii="宋体" w:hAnsi="宋体" w:cs="宋体"/>
          <w:sz w:val="24"/>
        </w:rPr>
        <w:t>1.合同价款：本项目合同金额为：含税价</w:t>
      </w:r>
      <w:r>
        <w:rPr>
          <w:rFonts w:hint="eastAsia" w:ascii="宋体" w:hAnsi="宋体" w:cs="宋体"/>
          <w:sz w:val="24"/>
          <w:u w:val="single"/>
        </w:rPr>
        <w:t xml:space="preserve">     </w:t>
      </w:r>
      <w:r>
        <w:rPr>
          <w:rFonts w:hint="eastAsia" w:ascii="宋体" w:hAnsi="宋体" w:cs="宋体"/>
          <w:sz w:val="24"/>
        </w:rPr>
        <w:t>元（人民币大写：</w:t>
      </w:r>
      <w:r>
        <w:rPr>
          <w:rFonts w:hint="eastAsia" w:ascii="宋体" w:hAnsi="宋体" w:cs="宋体"/>
          <w:sz w:val="24"/>
          <w:u w:val="single"/>
        </w:rPr>
        <w:t xml:space="preserve">    </w:t>
      </w:r>
      <w:r>
        <w:rPr>
          <w:rFonts w:hint="eastAsia" w:ascii="宋体" w:hAnsi="宋体" w:cs="宋体"/>
          <w:sz w:val="24"/>
        </w:rPr>
        <w:t>）；除税价</w:t>
      </w:r>
      <w:r>
        <w:rPr>
          <w:rFonts w:hint="eastAsia" w:ascii="宋体" w:hAnsi="宋体" w:cs="宋体"/>
          <w:sz w:val="24"/>
          <w:u w:val="single"/>
        </w:rPr>
        <w:t xml:space="preserve">       </w:t>
      </w:r>
      <w:r>
        <w:rPr>
          <w:rFonts w:hint="eastAsia" w:ascii="宋体" w:hAnsi="宋体" w:cs="宋体"/>
          <w:sz w:val="24"/>
        </w:rPr>
        <w:t>元（人民币大写：</w:t>
      </w:r>
      <w:r>
        <w:rPr>
          <w:rFonts w:hint="eastAsia" w:ascii="宋体" w:hAnsi="宋体" w:cs="宋体"/>
          <w:sz w:val="24"/>
          <w:u w:val="single"/>
        </w:rPr>
        <w:t xml:space="preserve">     </w:t>
      </w:r>
      <w:r>
        <w:rPr>
          <w:rFonts w:hint="eastAsia" w:ascii="宋体" w:hAnsi="宋体" w:cs="宋体"/>
          <w:sz w:val="24"/>
        </w:rPr>
        <w:t>）；税率</w:t>
      </w:r>
      <w:r>
        <w:rPr>
          <w:rFonts w:hint="eastAsia" w:ascii="宋体" w:hAnsi="宋体" w:cs="宋体"/>
          <w:sz w:val="24"/>
          <w:u w:val="single"/>
        </w:rPr>
        <w:t xml:space="preserve">    </w:t>
      </w:r>
      <w:r>
        <w:rPr>
          <w:rFonts w:hint="eastAsia" w:ascii="宋体" w:hAnsi="宋体" w:cs="宋体"/>
          <w:sz w:val="24"/>
        </w:rPr>
        <w:t xml:space="preserve"> % ；其中：</w:t>
      </w:r>
    </w:p>
    <w:p w14:paraId="35182C8A">
      <w:pPr>
        <w:spacing w:line="440" w:lineRule="exact"/>
        <w:ind w:firstLine="480"/>
        <w:rPr>
          <w:rFonts w:hint="eastAsia" w:ascii="宋体" w:hAnsi="宋体" w:cs="宋体"/>
          <w:sz w:val="24"/>
        </w:rPr>
      </w:pPr>
    </w:p>
    <w:p w14:paraId="7B7170C9">
      <w:pPr>
        <w:spacing w:line="440" w:lineRule="exact"/>
        <w:ind w:firstLine="480"/>
        <w:rPr>
          <w:rFonts w:hint="eastAsia" w:ascii="宋体" w:hAnsi="宋体" w:cs="宋体"/>
          <w:sz w:val="24"/>
        </w:rPr>
      </w:pPr>
      <w:r>
        <w:rPr>
          <w:rFonts w:hint="eastAsia" w:ascii="宋体" w:hAnsi="宋体" w:cs="宋体"/>
          <w:sz w:val="24"/>
        </w:rPr>
        <w:t>2.本项目合同总价含所投设备及其备品、备件和专用工具费用、税费及包装、运输、保险、安装调试、技术支持与培训、售后服务与维保及相关劳务支出等工作所发生的全部费用以及供应商企业利润、税金和政策性文件规定及合同包含的所有风险、责任等各项应有费用。</w:t>
      </w:r>
    </w:p>
    <w:p w14:paraId="4A00DA3C">
      <w:pPr>
        <w:pStyle w:val="2"/>
        <w:spacing w:after="0" w:line="440" w:lineRule="exact"/>
        <w:ind w:firstLine="482"/>
        <w:rPr>
          <w:rFonts w:hint="eastAsia" w:ascii="宋体" w:hAnsi="宋体" w:cs="宋体"/>
          <w:b/>
          <w:bCs/>
          <w:sz w:val="24"/>
        </w:rPr>
      </w:pPr>
      <w:r>
        <w:rPr>
          <w:rFonts w:hint="eastAsia" w:ascii="宋体" w:hAnsi="宋体" w:cs="宋体"/>
          <w:b/>
          <w:bCs/>
          <w:sz w:val="24"/>
        </w:rPr>
        <w:t>三、支付方式</w:t>
      </w:r>
    </w:p>
    <w:p w14:paraId="1DC11C85">
      <w:pPr>
        <w:spacing w:line="440" w:lineRule="exact"/>
        <w:ind w:firstLine="480"/>
        <w:rPr>
          <w:rFonts w:hint="eastAsia" w:ascii="宋体" w:hAnsi="宋体" w:cs="宋体"/>
          <w:sz w:val="24"/>
        </w:rPr>
      </w:pPr>
      <w:bookmarkStart w:id="14" w:name="_Toc23681"/>
      <w:bookmarkStart w:id="15" w:name="_Toc5873"/>
      <w:r>
        <w:rPr>
          <w:rFonts w:hint="eastAsia" w:ascii="宋体" w:hAnsi="宋体" w:cs="宋体"/>
          <w:sz w:val="24"/>
        </w:rPr>
        <w:t>1.付款方式</w:t>
      </w:r>
      <w:bookmarkEnd w:id="14"/>
      <w:bookmarkEnd w:id="15"/>
      <w:r>
        <w:rPr>
          <w:rFonts w:hint="eastAsia" w:ascii="宋体" w:hAnsi="宋体" w:cs="宋体"/>
          <w:sz w:val="24"/>
        </w:rPr>
        <w:t>：</w:t>
      </w:r>
    </w:p>
    <w:p w14:paraId="146FE34D">
      <w:pPr>
        <w:spacing w:line="440" w:lineRule="exact"/>
        <w:ind w:firstLine="480"/>
        <w:rPr>
          <w:rFonts w:hint="eastAsia" w:ascii="宋体" w:hAnsi="宋体" w:cs="宋体"/>
          <w:sz w:val="24"/>
          <w:highlight w:val="none"/>
        </w:rPr>
      </w:pPr>
      <w:r>
        <w:rPr>
          <w:rFonts w:hint="eastAsia" w:ascii="宋体" w:hAnsi="宋体" w:cs="宋体"/>
          <w:sz w:val="24"/>
          <w:highlight w:val="none"/>
        </w:rPr>
        <w:t>合同签订后，开始计算运行服务期并进入运行服务阶段，以</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为一个付款周期，向乙方支付相关费用。甲方应在每季度第一个月内将相关费用支付至乙方指定的账户。</w:t>
      </w:r>
    </w:p>
    <w:p w14:paraId="236FB14E">
      <w:pPr>
        <w:spacing w:line="440" w:lineRule="exact"/>
        <w:ind w:firstLine="480"/>
        <w:rPr>
          <w:rFonts w:hint="eastAsia" w:ascii="宋体" w:hAnsi="宋体" w:cs="宋体"/>
          <w:sz w:val="24"/>
        </w:rPr>
      </w:pPr>
      <w:r>
        <w:rPr>
          <w:rFonts w:hint="eastAsia" w:ascii="宋体" w:hAnsi="宋体" w:cs="宋体"/>
          <w:sz w:val="24"/>
        </w:rPr>
        <w:t>2.乙方按期向甲方结算</w:t>
      </w:r>
      <w:r>
        <w:rPr>
          <w:rFonts w:ascii="宋体" w:hAnsi="宋体" w:cs="宋体"/>
          <w:sz w:val="24"/>
        </w:rPr>
        <w:t>服务费</w:t>
      </w:r>
      <w:r>
        <w:rPr>
          <w:rFonts w:hint="eastAsia" w:ascii="宋体" w:hAnsi="宋体" w:cs="宋体"/>
          <w:sz w:val="24"/>
        </w:rPr>
        <w:t>时须提供下列单据：合规的增值税发票、项目结算清单等资料。</w:t>
      </w:r>
    </w:p>
    <w:p w14:paraId="0EF1B6E2">
      <w:pPr>
        <w:spacing w:line="440" w:lineRule="exact"/>
        <w:ind w:firstLine="480"/>
        <w:rPr>
          <w:rFonts w:hint="eastAsia" w:ascii="宋体" w:hAnsi="宋体" w:cs="宋体"/>
          <w:sz w:val="24"/>
        </w:rPr>
      </w:pPr>
      <w:r>
        <w:rPr>
          <w:rFonts w:hint="eastAsia" w:ascii="宋体" w:hAnsi="宋体" w:cs="宋体"/>
          <w:sz w:val="24"/>
        </w:rPr>
        <w:t>3.合同约定的乙方收款账户：</w:t>
      </w:r>
    </w:p>
    <w:p w14:paraId="6A01C2C2">
      <w:pPr>
        <w:spacing w:line="440" w:lineRule="exact"/>
        <w:ind w:firstLine="480"/>
        <w:rPr>
          <w:rFonts w:hint="eastAsia" w:ascii="宋体" w:hAnsi="宋体" w:cs="宋体"/>
          <w:sz w:val="24"/>
        </w:rPr>
      </w:pPr>
      <w:r>
        <w:rPr>
          <w:rFonts w:hint="eastAsia" w:ascii="宋体" w:hAnsi="宋体" w:cs="宋体"/>
          <w:sz w:val="24"/>
        </w:rPr>
        <w:t xml:space="preserve">账户名称： </w:t>
      </w:r>
    </w:p>
    <w:p w14:paraId="60997154">
      <w:pPr>
        <w:spacing w:line="440" w:lineRule="exact"/>
        <w:ind w:firstLine="480"/>
        <w:rPr>
          <w:rFonts w:hint="eastAsia" w:ascii="宋体" w:hAnsi="宋体" w:cs="宋体"/>
          <w:sz w:val="24"/>
        </w:rPr>
      </w:pPr>
      <w:r>
        <w:rPr>
          <w:rFonts w:hint="eastAsia" w:ascii="宋体" w:hAnsi="宋体" w:cs="宋体"/>
          <w:sz w:val="24"/>
        </w:rPr>
        <w:t xml:space="preserve">开户银行： </w:t>
      </w:r>
    </w:p>
    <w:p w14:paraId="799D9015">
      <w:pPr>
        <w:spacing w:line="440" w:lineRule="exact"/>
        <w:ind w:firstLine="480"/>
        <w:rPr>
          <w:rFonts w:hint="eastAsia" w:ascii="宋体" w:hAnsi="宋体" w:cs="宋体"/>
          <w:sz w:val="24"/>
        </w:rPr>
      </w:pPr>
      <w:r>
        <w:rPr>
          <w:rFonts w:hint="eastAsia" w:ascii="宋体" w:hAnsi="宋体" w:cs="宋体"/>
          <w:sz w:val="24"/>
        </w:rPr>
        <w:t>银行帐号：</w:t>
      </w:r>
    </w:p>
    <w:p w14:paraId="2CAD7D67">
      <w:pPr>
        <w:spacing w:line="440" w:lineRule="exact"/>
        <w:ind w:firstLine="480"/>
        <w:rPr>
          <w:rFonts w:hint="eastAsia" w:ascii="宋体" w:hAnsi="宋体" w:cs="宋体"/>
          <w:sz w:val="24"/>
        </w:rPr>
      </w:pPr>
      <w:r>
        <w:rPr>
          <w:rFonts w:hint="eastAsia" w:ascii="宋体" w:hAnsi="宋体" w:cs="宋体"/>
          <w:sz w:val="24"/>
        </w:rPr>
        <w:t>支付方式：银行转账等</w:t>
      </w:r>
    </w:p>
    <w:p w14:paraId="16B090FE">
      <w:pPr>
        <w:spacing w:line="440" w:lineRule="exact"/>
        <w:ind w:firstLine="425"/>
        <w:rPr>
          <w:rFonts w:hint="eastAsia" w:ascii="宋体" w:hAnsi="宋体" w:cs="宋体"/>
          <w:b/>
          <w:bCs/>
          <w:sz w:val="24"/>
        </w:rPr>
      </w:pPr>
      <w:r>
        <w:rPr>
          <w:rFonts w:hint="eastAsia" w:ascii="宋体" w:hAnsi="宋体" w:cs="宋体"/>
          <w:b/>
          <w:bCs/>
          <w:sz w:val="24"/>
        </w:rPr>
        <w:t>四、 验收标准（验收要求、验收标准和程序）</w:t>
      </w:r>
    </w:p>
    <w:p w14:paraId="0EB71913">
      <w:pPr>
        <w:spacing w:line="440" w:lineRule="exact"/>
        <w:ind w:left="420"/>
        <w:rPr>
          <w:rFonts w:hint="eastAsia" w:ascii="宋体" w:hAnsi="宋体" w:cs="宋体"/>
          <w:sz w:val="24"/>
        </w:rPr>
      </w:pPr>
      <w:r>
        <w:rPr>
          <w:rFonts w:hint="eastAsia" w:ascii="宋体" w:hAnsi="宋体" w:cs="宋体"/>
          <w:sz w:val="24"/>
        </w:rPr>
        <w:t>（1）验收组织方式：</w:t>
      </w:r>
      <w:r>
        <w:rPr>
          <w:rFonts w:ascii="Wingdings" w:hAnsi="Wingdings" w:eastAsia="Wingdings" w:cs="Wingdings"/>
          <w:sz w:val="24"/>
        </w:rPr>
        <w:t>þ</w:t>
      </w:r>
      <w:r>
        <w:rPr>
          <w:rFonts w:hint="eastAsia" w:ascii="宋体" w:hAnsi="宋体" w:cs="宋体"/>
          <w:sz w:val="24"/>
        </w:rPr>
        <w:t xml:space="preserve">自行组织 </w:t>
      </w:r>
      <w:r>
        <w:rPr>
          <w:rFonts w:ascii="Wingdings" w:hAnsi="Wingdings" w:eastAsia="Wingdings" w:cs="Wingdings"/>
          <w:sz w:val="24"/>
        </w:rPr>
        <w:t>¨</w:t>
      </w:r>
      <w:r>
        <w:rPr>
          <w:rFonts w:hint="eastAsia" w:ascii="宋体" w:hAnsi="宋体" w:cs="宋体"/>
          <w:sz w:val="24"/>
        </w:rPr>
        <w:t>委托第三方组织</w:t>
      </w:r>
    </w:p>
    <w:p w14:paraId="2149953E">
      <w:pPr>
        <w:spacing w:line="440" w:lineRule="exact"/>
        <w:rPr>
          <w:rFonts w:hint="eastAsia" w:ascii="宋体" w:hAnsi="宋体" w:cs="宋体"/>
          <w:sz w:val="24"/>
        </w:rPr>
      </w:pPr>
      <w:r>
        <w:rPr>
          <w:rFonts w:hint="eastAsia" w:ascii="宋体" w:hAnsi="宋体" w:cs="宋体"/>
          <w:sz w:val="24"/>
        </w:rPr>
        <w:t xml:space="preserve">        验收主体：</w:t>
      </w:r>
      <w:r>
        <w:rPr>
          <w:rFonts w:hint="eastAsia" w:ascii="宋体" w:hAnsi="宋体" w:cs="宋体"/>
          <w:sz w:val="24"/>
          <w:u w:val="single"/>
        </w:rPr>
        <w:t xml:space="preserve">    甲方         </w:t>
      </w:r>
    </w:p>
    <w:p w14:paraId="1EEF2CDD">
      <w:pPr>
        <w:spacing w:line="440" w:lineRule="exact"/>
        <w:rPr>
          <w:rFonts w:hint="eastAsia" w:ascii="宋体" w:hAnsi="宋体" w:cs="宋体"/>
          <w:sz w:val="24"/>
        </w:rPr>
      </w:pPr>
      <w:r>
        <w:rPr>
          <w:rFonts w:hint="eastAsia" w:ascii="宋体" w:hAnsi="宋体" w:cs="宋体"/>
          <w:sz w:val="24"/>
        </w:rPr>
        <w:t xml:space="preserve">        是否邀请本项目的其他供应商参加验收：</w:t>
      </w:r>
      <w:r>
        <w:rPr>
          <w:rFonts w:ascii="Wingdings" w:hAnsi="Wingdings" w:eastAsia="Wingdings" w:cs="Wingdings"/>
          <w:sz w:val="24"/>
        </w:rPr>
        <w:t>¨</w:t>
      </w:r>
      <w:r>
        <w:rPr>
          <w:rFonts w:hint="eastAsia" w:ascii="宋体" w:hAnsi="宋体" w:cs="宋体"/>
          <w:sz w:val="24"/>
        </w:rPr>
        <w:t xml:space="preserve">是 </w:t>
      </w:r>
      <w:r>
        <w:rPr>
          <w:rFonts w:ascii="Wingdings" w:hAnsi="Wingdings" w:eastAsia="Wingdings" w:cs="Wingdings"/>
          <w:sz w:val="24"/>
        </w:rPr>
        <w:t>þ</w:t>
      </w:r>
      <w:r>
        <w:rPr>
          <w:rFonts w:hint="eastAsia" w:ascii="宋体" w:hAnsi="宋体" w:cs="宋体"/>
          <w:sz w:val="24"/>
        </w:rPr>
        <w:t>否</w:t>
      </w:r>
    </w:p>
    <w:p w14:paraId="5898DCBF">
      <w:pPr>
        <w:spacing w:line="440" w:lineRule="exact"/>
        <w:ind w:firstLine="960"/>
        <w:rPr>
          <w:rFonts w:hint="eastAsia" w:ascii="宋体" w:hAnsi="宋体" w:cs="宋体"/>
          <w:sz w:val="24"/>
        </w:rPr>
      </w:pPr>
      <w:r>
        <w:rPr>
          <w:rFonts w:hint="eastAsia" w:ascii="宋体" w:hAnsi="宋体" w:cs="宋体"/>
          <w:sz w:val="24"/>
        </w:rPr>
        <w:t>是否邀请专家参加验收：</w:t>
      </w:r>
      <w:r>
        <w:rPr>
          <w:rFonts w:ascii="Wingdings" w:hAnsi="Wingdings" w:eastAsia="Wingdings" w:cs="Wingdings"/>
          <w:sz w:val="24"/>
        </w:rPr>
        <w:t>¨</w:t>
      </w:r>
      <w:r>
        <w:rPr>
          <w:rFonts w:hint="eastAsia" w:ascii="宋体" w:hAnsi="宋体" w:cs="宋体"/>
          <w:sz w:val="24"/>
        </w:rPr>
        <w:t xml:space="preserve">是  </w:t>
      </w:r>
      <w:r>
        <w:rPr>
          <w:rFonts w:ascii="Wingdings" w:hAnsi="Wingdings" w:eastAsia="Wingdings" w:cs="Wingdings"/>
          <w:sz w:val="24"/>
        </w:rPr>
        <w:t>þ</w:t>
      </w:r>
      <w:r>
        <w:rPr>
          <w:rFonts w:hint="eastAsia" w:ascii="宋体" w:hAnsi="宋体" w:cs="宋体"/>
          <w:sz w:val="24"/>
        </w:rPr>
        <w:t>否</w:t>
      </w:r>
    </w:p>
    <w:p w14:paraId="7B5969A5">
      <w:pPr>
        <w:spacing w:line="440" w:lineRule="exact"/>
        <w:ind w:firstLine="960"/>
        <w:rPr>
          <w:rFonts w:hint="eastAsia" w:ascii="宋体" w:hAnsi="宋体" w:cs="宋体"/>
          <w:sz w:val="24"/>
        </w:rPr>
      </w:pPr>
      <w:r>
        <w:rPr>
          <w:rFonts w:hint="eastAsia" w:ascii="宋体" w:hAnsi="宋体" w:cs="宋体"/>
          <w:sz w:val="24"/>
        </w:rPr>
        <w:t>是否邀请服务对象参加验收：</w:t>
      </w:r>
      <w:r>
        <w:rPr>
          <w:rFonts w:ascii="Wingdings" w:hAnsi="Wingdings" w:eastAsia="Wingdings" w:cs="Wingdings"/>
          <w:sz w:val="24"/>
        </w:rPr>
        <w:t>þ</w:t>
      </w:r>
      <w:r>
        <w:rPr>
          <w:rFonts w:hint="eastAsia" w:ascii="宋体" w:hAnsi="宋体" w:cs="宋体"/>
          <w:sz w:val="24"/>
        </w:rPr>
        <w:t xml:space="preserve">是 </w:t>
      </w:r>
      <w:r>
        <w:rPr>
          <w:rFonts w:ascii="Wingdings" w:hAnsi="Wingdings" w:eastAsia="Wingdings" w:cs="Wingdings"/>
          <w:sz w:val="24"/>
        </w:rPr>
        <w:t>¨</w:t>
      </w:r>
      <w:r>
        <w:rPr>
          <w:rFonts w:hint="eastAsia" w:ascii="宋体" w:hAnsi="宋体" w:cs="宋体"/>
          <w:sz w:val="24"/>
        </w:rPr>
        <w:t>否</w:t>
      </w:r>
    </w:p>
    <w:p w14:paraId="3036CC1D">
      <w:pPr>
        <w:spacing w:line="440" w:lineRule="exact"/>
        <w:ind w:firstLine="960"/>
        <w:rPr>
          <w:rFonts w:hint="eastAsia" w:ascii="宋体" w:hAnsi="宋体" w:cs="宋体"/>
          <w:sz w:val="24"/>
        </w:rPr>
      </w:pPr>
      <w:r>
        <w:rPr>
          <w:rFonts w:hint="eastAsia" w:ascii="宋体" w:hAnsi="宋体" w:cs="宋体"/>
          <w:sz w:val="24"/>
        </w:rPr>
        <w:t>是否邀请第三方检测机构参加验收：</w:t>
      </w:r>
      <w:r>
        <w:rPr>
          <w:rFonts w:ascii="Wingdings" w:hAnsi="Wingdings" w:eastAsia="Wingdings" w:cs="Wingdings"/>
          <w:sz w:val="24"/>
        </w:rPr>
        <w:t>¨</w:t>
      </w:r>
      <w:r>
        <w:rPr>
          <w:rFonts w:hint="eastAsia" w:ascii="宋体" w:hAnsi="宋体" w:cs="宋体"/>
          <w:sz w:val="24"/>
        </w:rPr>
        <w:t xml:space="preserve">是  </w:t>
      </w:r>
      <w:r>
        <w:rPr>
          <w:rFonts w:ascii="Wingdings" w:hAnsi="Wingdings" w:eastAsia="Wingdings" w:cs="Wingdings"/>
          <w:sz w:val="24"/>
        </w:rPr>
        <w:t>þ</w:t>
      </w:r>
      <w:r>
        <w:rPr>
          <w:rFonts w:hint="eastAsia" w:ascii="宋体" w:hAnsi="宋体" w:cs="宋体"/>
          <w:sz w:val="24"/>
        </w:rPr>
        <w:t>否</w:t>
      </w:r>
    </w:p>
    <w:p w14:paraId="4141410A">
      <w:pPr>
        <w:spacing w:line="440" w:lineRule="exact"/>
        <w:ind w:firstLine="960"/>
        <w:rPr>
          <w:rFonts w:hint="eastAsia" w:ascii="宋体" w:hAnsi="宋体" w:cs="宋体"/>
          <w:sz w:val="24"/>
        </w:rPr>
      </w:pPr>
      <w:r>
        <w:rPr>
          <w:rFonts w:hint="eastAsia" w:ascii="宋体" w:hAnsi="宋体" w:cs="宋体"/>
          <w:sz w:val="24"/>
        </w:rPr>
        <w:t>是否进行抽查：</w:t>
      </w:r>
      <w:r>
        <w:rPr>
          <w:rFonts w:ascii="Wingdings" w:hAnsi="Wingdings" w:eastAsia="Wingdings" w:cs="Wingdings"/>
          <w:sz w:val="24"/>
        </w:rPr>
        <w:t>¨</w:t>
      </w:r>
      <w:r>
        <w:rPr>
          <w:rFonts w:hint="eastAsia" w:ascii="宋体" w:hAnsi="宋体" w:cs="宋体"/>
          <w:sz w:val="24"/>
        </w:rPr>
        <w:t>是</w:t>
      </w:r>
      <w:r>
        <w:rPr>
          <w:rFonts w:ascii="Wingdings" w:hAnsi="Wingdings" w:eastAsia="Wingdings" w:cs="Wingdings"/>
          <w:sz w:val="24"/>
        </w:rPr>
        <w:t>þ</w:t>
      </w:r>
      <w:r>
        <w:rPr>
          <w:rFonts w:hint="eastAsia" w:ascii="宋体" w:hAnsi="宋体" w:cs="宋体"/>
          <w:sz w:val="24"/>
        </w:rPr>
        <w:t>否</w:t>
      </w:r>
    </w:p>
    <w:p w14:paraId="7F68E190">
      <w:pPr>
        <w:spacing w:line="440" w:lineRule="exact"/>
        <w:ind w:firstLine="960"/>
        <w:rPr>
          <w:rFonts w:hint="eastAsia" w:ascii="宋体" w:hAnsi="宋体" w:cs="宋体"/>
          <w:sz w:val="24"/>
        </w:rPr>
      </w:pPr>
      <w:r>
        <w:rPr>
          <w:rFonts w:hint="eastAsia" w:ascii="宋体" w:hAnsi="宋体" w:cs="宋体"/>
          <w:sz w:val="24"/>
        </w:rPr>
        <w:t>如果履约验收涉及检测（检验）费、专业技术人员费用等费用由</w:t>
      </w:r>
      <w:r>
        <w:rPr>
          <w:rFonts w:hint="eastAsia" w:ascii="宋体" w:hAnsi="宋体" w:cs="宋体"/>
          <w:sz w:val="24"/>
          <w:u w:val="single"/>
        </w:rPr>
        <w:t xml:space="preserve">乙方   </w:t>
      </w:r>
      <w:r>
        <w:rPr>
          <w:rFonts w:hint="eastAsia" w:ascii="宋体" w:hAnsi="宋体" w:cs="宋体"/>
          <w:sz w:val="24"/>
        </w:rPr>
        <w:t>承担。</w:t>
      </w:r>
    </w:p>
    <w:p w14:paraId="75A255B5">
      <w:pPr>
        <w:spacing w:line="440" w:lineRule="exact"/>
        <w:ind w:firstLine="960"/>
        <w:rPr>
          <w:rFonts w:hint="eastAsia" w:ascii="宋体" w:hAnsi="宋体" w:cs="宋体"/>
          <w:sz w:val="24"/>
        </w:rPr>
      </w:pPr>
      <w:r>
        <w:rPr>
          <w:rFonts w:hint="eastAsia" w:ascii="宋体" w:hAnsi="宋体" w:cs="宋体"/>
          <w:sz w:val="24"/>
        </w:rPr>
        <w:t>验收组织的其他事项：</w:t>
      </w:r>
    </w:p>
    <w:p w14:paraId="6FBEFF74">
      <w:pPr>
        <w:spacing w:line="440" w:lineRule="exact"/>
        <w:ind w:firstLine="480"/>
        <w:rPr>
          <w:rFonts w:hint="eastAsia" w:ascii="宋体" w:hAnsi="宋体" w:cs="宋体"/>
          <w:sz w:val="24"/>
        </w:rPr>
      </w:pPr>
      <w:r>
        <w:rPr>
          <w:rFonts w:hint="eastAsia" w:ascii="宋体" w:hAnsi="宋体" w:cs="宋体"/>
          <w:sz w:val="24"/>
        </w:rPr>
        <w:t>（2）履约验收时间：（计划于何时验收/供应商提出验收申请之日起</w:t>
      </w:r>
      <w:r>
        <w:rPr>
          <w:rFonts w:hint="eastAsia" w:ascii="宋体" w:hAnsi="宋体" w:cs="宋体"/>
          <w:b/>
          <w:sz w:val="24"/>
          <w:u w:val="single"/>
        </w:rPr>
        <w:t>5个工作</w:t>
      </w:r>
      <w:r>
        <w:rPr>
          <w:rFonts w:hint="eastAsia" w:ascii="宋体" w:hAnsi="宋体" w:cs="宋体"/>
          <w:sz w:val="24"/>
        </w:rPr>
        <w:t xml:space="preserve">日内组织验收） </w:t>
      </w:r>
    </w:p>
    <w:p w14:paraId="0D5B0B57">
      <w:pPr>
        <w:pStyle w:val="256"/>
        <w:spacing w:line="440" w:lineRule="exact"/>
        <w:ind w:firstLine="480"/>
        <w:rPr>
          <w:rFonts w:hint="eastAsia" w:ascii="宋体" w:hAnsi="宋体" w:eastAsia="宋体" w:cs="宋体"/>
          <w:sz w:val="24"/>
          <w:szCs w:val="24"/>
        </w:rPr>
      </w:pPr>
      <w:r>
        <w:rPr>
          <w:rFonts w:hint="eastAsia" w:ascii="宋体" w:hAnsi="宋体" w:eastAsia="宋体" w:cs="宋体"/>
          <w:sz w:val="24"/>
          <w:szCs w:val="24"/>
        </w:rPr>
        <w:t>（3）履约验收方式：</w:t>
      </w:r>
      <w:r>
        <w:rPr>
          <w:rFonts w:ascii="Wingdings" w:hAnsi="Wingdings" w:eastAsia="Wingdings" w:cs="Wingdings"/>
          <w:sz w:val="24"/>
          <w:szCs w:val="24"/>
        </w:rPr>
        <w:t>¨</w:t>
      </w:r>
      <w:r>
        <w:rPr>
          <w:rFonts w:hint="eastAsia" w:ascii="宋体" w:hAnsi="宋体" w:eastAsia="宋体" w:cs="宋体"/>
          <w:sz w:val="24"/>
          <w:szCs w:val="24"/>
        </w:rPr>
        <w:t xml:space="preserve">一次性验收      </w:t>
      </w:r>
      <w:r>
        <w:rPr>
          <w:rFonts w:ascii="Wingdings" w:hAnsi="Wingdings" w:eastAsia="Wingdings" w:cs="Wingdings"/>
          <w:sz w:val="24"/>
        </w:rPr>
        <w:t>þ</w:t>
      </w:r>
      <w:r>
        <w:rPr>
          <w:rFonts w:hint="eastAsia" w:ascii="宋体" w:hAnsi="宋体" w:eastAsia="宋体" w:cs="宋体"/>
          <w:sz w:val="24"/>
          <w:szCs w:val="24"/>
        </w:rPr>
        <w:t>分期/分项验收：</w:t>
      </w:r>
      <w:r>
        <w:rPr>
          <w:rFonts w:hint="eastAsia" w:ascii="宋体" w:hAnsi="宋体" w:eastAsia="宋体" w:cs="宋体"/>
          <w:sz w:val="24"/>
          <w:szCs w:val="24"/>
          <w:u w:val="single"/>
        </w:rPr>
        <w:t xml:space="preserve">        </w:t>
      </w:r>
    </w:p>
    <w:p w14:paraId="78CEC85E">
      <w:pPr>
        <w:pStyle w:val="256"/>
        <w:numPr>
          <w:ilvl w:val="0"/>
          <w:numId w:val="3"/>
        </w:numPr>
        <w:spacing w:line="440" w:lineRule="exact"/>
        <w:ind w:firstLine="480"/>
        <w:rPr>
          <w:rFonts w:hint="eastAsia" w:ascii="宋体" w:hAnsi="宋体" w:eastAsia="宋体" w:cs="宋体"/>
          <w:sz w:val="24"/>
          <w:szCs w:val="24"/>
          <w:u w:val="single"/>
        </w:rPr>
      </w:pPr>
      <w:r>
        <w:rPr>
          <w:rFonts w:hint="eastAsia" w:ascii="宋体" w:hAnsi="宋体" w:eastAsia="宋体" w:cs="宋体"/>
          <w:sz w:val="24"/>
          <w:szCs w:val="24"/>
        </w:rPr>
        <w:t>履约验收程序：</w:t>
      </w:r>
      <w:r>
        <w:rPr>
          <w:rFonts w:hint="eastAsia" w:ascii="宋体" w:hAnsi="宋体" w:eastAsia="宋体" w:cs="宋体"/>
          <w:sz w:val="24"/>
          <w:szCs w:val="24"/>
          <w:u w:val="single"/>
        </w:rPr>
        <w:t>乙方提出书面验收要求，甲方接到书面验收要求后5个工作日内出具验收书，如乙方对验收书有异议，在接到验收书后7个工作日内向甲方书面提出。</w:t>
      </w:r>
    </w:p>
    <w:p w14:paraId="2FE9AE18">
      <w:pPr>
        <w:pStyle w:val="256"/>
        <w:spacing w:line="440" w:lineRule="exact"/>
        <w:ind w:firstLine="480"/>
        <w:rPr>
          <w:rFonts w:hint="eastAsia" w:ascii="宋体" w:hAnsi="宋体" w:eastAsia="宋体" w:cs="宋体"/>
          <w:sz w:val="24"/>
          <w:szCs w:val="24"/>
        </w:rPr>
      </w:pPr>
      <w:r>
        <w:rPr>
          <w:rFonts w:hint="eastAsia" w:ascii="宋体" w:hAnsi="宋体" w:eastAsia="宋体" w:cs="宋体"/>
          <w:sz w:val="24"/>
          <w:szCs w:val="24"/>
        </w:rPr>
        <w:t>（5）履约验收的内容：</w:t>
      </w:r>
      <w:r>
        <w:rPr>
          <w:rFonts w:hint="eastAsia" w:ascii="宋体" w:hAnsi="宋体" w:eastAsia="宋体" w:cs="宋体"/>
          <w:sz w:val="24"/>
          <w:szCs w:val="24"/>
          <w:u w:val="single"/>
        </w:rPr>
        <w:t xml:space="preserve">                                          </w:t>
      </w:r>
    </w:p>
    <w:p w14:paraId="32C89095">
      <w:pPr>
        <w:pStyle w:val="256"/>
        <w:spacing w:line="440" w:lineRule="exact"/>
        <w:ind w:firstLine="480"/>
        <w:rPr>
          <w:rFonts w:hint="eastAsia" w:ascii="宋体" w:hAnsi="宋体" w:eastAsia="宋体" w:cs="宋体"/>
          <w:sz w:val="24"/>
          <w:szCs w:val="24"/>
          <w:u w:val="single"/>
        </w:rPr>
      </w:pPr>
      <w:r>
        <w:rPr>
          <w:rFonts w:hint="eastAsia" w:ascii="宋体" w:hAnsi="宋体" w:eastAsia="宋体" w:cs="宋体"/>
          <w:sz w:val="24"/>
          <w:szCs w:val="24"/>
        </w:rPr>
        <w:t>（6）履约验收标准：</w:t>
      </w:r>
      <w:r>
        <w:rPr>
          <w:rFonts w:hint="eastAsia" w:ascii="宋体" w:hAnsi="宋体" w:eastAsia="宋体" w:cs="宋体"/>
          <w:sz w:val="24"/>
          <w:szCs w:val="24"/>
          <w:u w:val="single"/>
        </w:rPr>
        <w:t xml:space="preserve">平台终端在线率≥90%                        </w:t>
      </w:r>
    </w:p>
    <w:p w14:paraId="535F7101">
      <w:pPr>
        <w:pStyle w:val="256"/>
        <w:spacing w:line="440" w:lineRule="exact"/>
        <w:ind w:firstLine="480"/>
        <w:rPr>
          <w:rFonts w:hint="eastAsia" w:ascii="宋体" w:hAnsi="宋体" w:eastAsia="宋体" w:cs="宋体"/>
          <w:sz w:val="24"/>
          <w:szCs w:val="24"/>
        </w:rPr>
      </w:pPr>
      <w:r>
        <w:rPr>
          <w:rFonts w:hint="eastAsia" w:ascii="宋体" w:hAnsi="宋体" w:eastAsia="宋体" w:cs="宋体"/>
          <w:sz w:val="24"/>
          <w:szCs w:val="24"/>
        </w:rPr>
        <w:t>（7）履约验收其他事项：</w:t>
      </w:r>
      <w:r>
        <w:rPr>
          <w:rFonts w:hint="eastAsia" w:ascii="宋体" w:hAnsi="宋体" w:eastAsia="宋体" w:cs="宋体"/>
          <w:sz w:val="24"/>
          <w:szCs w:val="24"/>
          <w:u w:val="single"/>
        </w:rPr>
        <w:t xml:space="preserve">                                          </w:t>
      </w:r>
    </w:p>
    <w:p w14:paraId="0F7F1B24">
      <w:pPr>
        <w:spacing w:line="440" w:lineRule="exact"/>
        <w:ind w:firstLine="480"/>
        <w:rPr>
          <w:rFonts w:hint="eastAsia" w:ascii="宋体" w:hAnsi="宋体" w:cs="宋体"/>
          <w:sz w:val="24"/>
        </w:rPr>
      </w:pPr>
      <w:r>
        <w:rPr>
          <w:rFonts w:hint="eastAsia" w:ascii="宋体" w:hAnsi="宋体" w:cs="宋体"/>
          <w:sz w:val="24"/>
        </w:rPr>
        <w:t>（8）履约验收要求按照江苏省财政厅《关于印发&lt;江苏省政府采购履约验收管理办法&gt;的通知》（苏财规〔2024〕7号）的规定执行。合同与上述文件规定有矛盾的，以上述文件规定为准。</w:t>
      </w:r>
    </w:p>
    <w:p w14:paraId="1A40FD83">
      <w:pPr>
        <w:spacing w:line="440" w:lineRule="exact"/>
        <w:ind w:firstLine="480"/>
        <w:rPr>
          <w:rFonts w:hint="eastAsia" w:ascii="宋体" w:hAnsi="宋体" w:cs="宋体"/>
          <w:b/>
          <w:bCs/>
          <w:sz w:val="24"/>
        </w:rPr>
      </w:pPr>
      <w:r>
        <w:rPr>
          <w:rFonts w:hint="eastAsia" w:ascii="宋体" w:hAnsi="宋体" w:cs="宋体"/>
          <w:b/>
          <w:bCs/>
          <w:sz w:val="24"/>
        </w:rPr>
        <w:t>五、货物包装、运输、保险和交付要求</w:t>
      </w:r>
    </w:p>
    <w:p w14:paraId="4A4A3E5D">
      <w:pPr>
        <w:spacing w:line="440" w:lineRule="exact"/>
        <w:ind w:firstLine="480"/>
        <w:rPr>
          <w:rFonts w:hint="eastAsia" w:ascii="宋体" w:hAnsi="宋体" w:cs="宋体"/>
          <w:sz w:val="24"/>
        </w:rPr>
      </w:pPr>
      <w:r>
        <w:rPr>
          <w:rFonts w:hint="eastAsia" w:ascii="宋体" w:hAnsi="宋体" w:cs="宋体"/>
          <w:sz w:val="24"/>
        </w:rPr>
        <w:t>1.本合同涉及商品包装、快递包装的，包装应适应远距离运输、防潮、防震、防锈和防野蛮装卸等要求，确保货物安全无损地运抵甲方指定现场。</w:t>
      </w:r>
    </w:p>
    <w:p w14:paraId="1D476355">
      <w:pPr>
        <w:spacing w:line="440" w:lineRule="exact"/>
        <w:ind w:firstLine="480"/>
        <w:rPr>
          <w:rFonts w:hint="eastAsia" w:ascii="宋体" w:hAnsi="宋体" w:cs="宋体"/>
          <w:sz w:val="24"/>
        </w:rPr>
      </w:pPr>
      <w:r>
        <w:rPr>
          <w:rFonts w:hint="eastAsia" w:ascii="宋体" w:hAnsi="宋体" w:cs="宋体"/>
          <w:sz w:val="24"/>
        </w:rPr>
        <w:t>2.乙方负责办理将货物运抵本合同规定的交货地点，并装卸、交付至甲方的一切运输事项，相关费用应包含在合同价款中。</w:t>
      </w:r>
    </w:p>
    <w:p w14:paraId="56BA7CC8">
      <w:pPr>
        <w:spacing w:line="440" w:lineRule="exact"/>
        <w:ind w:firstLine="480"/>
        <w:rPr>
          <w:rFonts w:hint="eastAsia" w:ascii="宋体" w:hAnsi="宋体" w:cs="宋体"/>
          <w:sz w:val="24"/>
        </w:rPr>
      </w:pPr>
      <w:r>
        <w:rPr>
          <w:rFonts w:hint="eastAsia" w:ascii="宋体" w:hAnsi="宋体" w:cs="宋体"/>
          <w:sz w:val="24"/>
        </w:rPr>
        <w:t>3.货物在通过甲方验收前的保险责任及费用由乙方承担。</w:t>
      </w:r>
    </w:p>
    <w:p w14:paraId="4B51FABE">
      <w:pPr>
        <w:spacing w:line="440" w:lineRule="exact"/>
        <w:ind w:firstLine="480"/>
        <w:rPr>
          <w:rFonts w:hint="eastAsia" w:ascii="宋体" w:hAnsi="宋体" w:cs="宋体"/>
          <w:sz w:val="24"/>
        </w:rPr>
      </w:pPr>
      <w:r>
        <w:rPr>
          <w:rFonts w:hint="eastAsia" w:ascii="宋体" w:hAnsi="宋体" w:cs="宋体"/>
          <w:sz w:val="24"/>
        </w:rPr>
        <w:t>4.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30D2F0E">
      <w:pPr>
        <w:spacing w:line="440" w:lineRule="exact"/>
        <w:ind w:firstLine="480"/>
        <w:rPr>
          <w:rFonts w:hint="eastAsia" w:ascii="宋体" w:hAnsi="宋体" w:cs="宋体"/>
          <w:sz w:val="24"/>
        </w:rPr>
      </w:pPr>
      <w:r>
        <w:rPr>
          <w:rFonts w:hint="eastAsia" w:ascii="宋体" w:hAnsi="宋体" w:cs="宋体"/>
          <w:sz w:val="24"/>
        </w:rPr>
        <w:t>5.乙方在运输到达之前应提前通知甲方，并提示货物运输装卸的注意事项，甲方配合乙方做好货物的接收工作。</w:t>
      </w:r>
    </w:p>
    <w:p w14:paraId="4BD2F25E">
      <w:pPr>
        <w:spacing w:line="440" w:lineRule="exact"/>
        <w:ind w:firstLine="480"/>
        <w:rPr>
          <w:rFonts w:hint="eastAsia" w:ascii="宋体" w:hAnsi="宋体" w:cs="宋体"/>
          <w:sz w:val="24"/>
        </w:rPr>
      </w:pPr>
      <w:r>
        <w:rPr>
          <w:rFonts w:hint="eastAsia" w:ascii="宋体" w:hAnsi="宋体" w:cs="宋体"/>
          <w:sz w:val="24"/>
        </w:rPr>
        <w:t>6.如因包装、运输问题导致货物损毁、丢失或者品质下降，甲方有权要求降价、换货、拒收部分或整批货物，由此产生的费用和损失，均由乙方承担。</w:t>
      </w:r>
    </w:p>
    <w:p w14:paraId="76A8E885">
      <w:pPr>
        <w:spacing w:line="440" w:lineRule="exact"/>
        <w:ind w:firstLine="482"/>
        <w:rPr>
          <w:rFonts w:hint="eastAsia" w:ascii="宋体" w:hAnsi="宋体" w:cs="宋体"/>
          <w:b/>
          <w:sz w:val="24"/>
        </w:rPr>
      </w:pPr>
      <w:r>
        <w:rPr>
          <w:rFonts w:hint="eastAsia" w:ascii="宋体" w:hAnsi="宋体" w:cs="宋体"/>
          <w:b/>
          <w:sz w:val="24"/>
        </w:rPr>
        <w:t>六、双方的权利和义务</w:t>
      </w:r>
    </w:p>
    <w:p w14:paraId="48ED377E">
      <w:pPr>
        <w:spacing w:line="440" w:lineRule="exact"/>
        <w:ind w:firstLine="482"/>
        <w:rPr>
          <w:rFonts w:hint="eastAsia" w:ascii="宋体" w:hAnsi="宋体" w:cs="宋体"/>
          <w:b/>
          <w:sz w:val="24"/>
        </w:rPr>
      </w:pPr>
      <w:r>
        <w:rPr>
          <w:rFonts w:hint="eastAsia" w:ascii="宋体" w:hAnsi="宋体" w:cs="宋体"/>
          <w:b/>
          <w:sz w:val="24"/>
        </w:rPr>
        <w:t>1.甲方权利和义务</w:t>
      </w:r>
    </w:p>
    <w:p w14:paraId="4F76BC4E">
      <w:pPr>
        <w:spacing w:line="440" w:lineRule="exact"/>
        <w:ind w:firstLine="480"/>
        <w:rPr>
          <w:rFonts w:hint="eastAsia" w:ascii="宋体" w:hAnsi="宋体" w:cs="宋体"/>
          <w:bCs/>
          <w:sz w:val="24"/>
        </w:rPr>
      </w:pPr>
      <w:r>
        <w:rPr>
          <w:rFonts w:hint="eastAsia" w:ascii="宋体" w:hAnsi="宋体" w:cs="宋体"/>
          <w:bCs/>
          <w:sz w:val="24"/>
        </w:rPr>
        <w:t>（1）甲方发现系统有异常情况出现后，应及时通知乙方并详细说明故障现象，以便于乙方根据故障现象进行相应准备。</w:t>
      </w:r>
    </w:p>
    <w:p w14:paraId="1922ECE2">
      <w:pPr>
        <w:spacing w:line="440" w:lineRule="exact"/>
        <w:ind w:firstLine="480"/>
        <w:rPr>
          <w:rFonts w:hint="eastAsia" w:ascii="宋体" w:hAnsi="宋体" w:cs="宋体"/>
          <w:bCs/>
          <w:sz w:val="24"/>
        </w:rPr>
      </w:pPr>
      <w:r>
        <w:rPr>
          <w:rFonts w:hint="eastAsia" w:ascii="宋体" w:hAnsi="宋体" w:cs="宋体"/>
          <w:bCs/>
          <w:sz w:val="24"/>
        </w:rPr>
        <w:t>（2）在对系统进行维修及保养过程中，甲方为乙方提供必要的便利设施。并给予乙方必要的协助工作，负责协调处理与其它部门以及其它工种（属地资产管理部门）的配合事宜。</w:t>
      </w:r>
    </w:p>
    <w:p w14:paraId="6BE646D5">
      <w:pPr>
        <w:spacing w:line="440" w:lineRule="exact"/>
        <w:ind w:firstLine="480"/>
        <w:rPr>
          <w:rFonts w:hint="eastAsia" w:ascii="宋体" w:hAnsi="宋体" w:cs="宋体"/>
          <w:bCs/>
          <w:sz w:val="24"/>
        </w:rPr>
      </w:pPr>
      <w:r>
        <w:rPr>
          <w:rFonts w:hint="eastAsia" w:ascii="宋体" w:hAnsi="宋体" w:cs="宋体"/>
          <w:bCs/>
          <w:sz w:val="24"/>
        </w:rPr>
        <w:t>（3）甲方应根据合同条款及时支付乙方相应的运维服务费用。</w:t>
      </w:r>
    </w:p>
    <w:p w14:paraId="7C384413">
      <w:pPr>
        <w:spacing w:line="440" w:lineRule="exact"/>
        <w:ind w:firstLine="480"/>
        <w:rPr>
          <w:rFonts w:hint="eastAsia" w:ascii="宋体" w:hAnsi="宋体" w:cs="宋体"/>
          <w:bCs/>
          <w:sz w:val="24"/>
        </w:rPr>
      </w:pPr>
      <w:r>
        <w:rPr>
          <w:rFonts w:hint="eastAsia" w:ascii="宋体" w:hAnsi="宋体" w:cs="宋体"/>
          <w:bCs/>
          <w:sz w:val="24"/>
        </w:rPr>
        <w:t>（4）涉及盗窃、市政工程建设及交通肇事等第三方责任造成的广播设备损失，乙方应在72个小时内发现并反馈甲方，由甲方负责追责追损，乙方协助甲方工作取证。</w:t>
      </w:r>
    </w:p>
    <w:p w14:paraId="15987FEC">
      <w:pPr>
        <w:spacing w:line="440" w:lineRule="exact"/>
        <w:ind w:firstLine="482"/>
        <w:rPr>
          <w:rFonts w:hint="eastAsia" w:ascii="宋体" w:hAnsi="宋体" w:cs="宋体"/>
          <w:b/>
          <w:sz w:val="24"/>
        </w:rPr>
      </w:pPr>
      <w:r>
        <w:rPr>
          <w:rFonts w:hint="eastAsia" w:ascii="宋体" w:hAnsi="宋体" w:cs="宋体"/>
          <w:b/>
          <w:sz w:val="24"/>
        </w:rPr>
        <w:t>2.乙方权利和义务</w:t>
      </w:r>
    </w:p>
    <w:p w14:paraId="16702D52">
      <w:pPr>
        <w:spacing w:line="440" w:lineRule="exact"/>
        <w:ind w:firstLine="480"/>
        <w:rPr>
          <w:rFonts w:hint="eastAsia" w:ascii="宋体" w:hAnsi="宋体" w:cs="宋体"/>
          <w:bCs/>
          <w:sz w:val="24"/>
        </w:rPr>
      </w:pPr>
      <w:r>
        <w:rPr>
          <w:rFonts w:hint="eastAsia" w:ascii="宋体" w:hAnsi="宋体" w:cs="宋体"/>
          <w:bCs/>
          <w:sz w:val="24"/>
        </w:rPr>
        <w:t>（1）应急广播平台运维服务：对应急广播平台进行维护、升级，确保平台各项功能正常运行，满足应急广播日常运行需求。</w:t>
      </w:r>
    </w:p>
    <w:p w14:paraId="6887592F">
      <w:pPr>
        <w:spacing w:line="440" w:lineRule="exact"/>
        <w:ind w:firstLine="480"/>
        <w:rPr>
          <w:rFonts w:hint="eastAsia" w:ascii="宋体" w:hAnsi="宋体" w:cs="宋体"/>
          <w:bCs/>
          <w:sz w:val="24"/>
        </w:rPr>
      </w:pPr>
      <w:r>
        <w:rPr>
          <w:rFonts w:hint="eastAsia" w:ascii="宋体" w:hAnsi="宋体" w:cs="宋体"/>
          <w:bCs/>
          <w:sz w:val="24"/>
        </w:rPr>
        <w:t>（2）乙方在接到故障通知后及时响应，县内1小时内到达现场进行处理(节假日内除外)，检查并积极排查故障。</w:t>
      </w:r>
    </w:p>
    <w:p w14:paraId="2B755B55">
      <w:pPr>
        <w:spacing w:line="440" w:lineRule="exact"/>
        <w:ind w:firstLine="480"/>
        <w:rPr>
          <w:rFonts w:hint="eastAsia" w:ascii="宋体" w:hAnsi="宋体" w:cs="宋体"/>
          <w:bCs/>
          <w:sz w:val="24"/>
        </w:rPr>
      </w:pPr>
      <w:r>
        <w:rPr>
          <w:rFonts w:hint="eastAsia" w:ascii="宋体" w:hAnsi="宋体" w:cs="宋体"/>
          <w:bCs/>
          <w:sz w:val="24"/>
        </w:rPr>
        <w:t>（3）为系统正常运转提供技术支持和保障，确保系统的正常稳定运转。</w:t>
      </w:r>
    </w:p>
    <w:p w14:paraId="503D9E00">
      <w:pPr>
        <w:spacing w:line="440" w:lineRule="exact"/>
        <w:ind w:firstLine="480"/>
        <w:rPr>
          <w:rFonts w:hint="eastAsia" w:ascii="宋体" w:hAnsi="宋体" w:cs="宋体"/>
          <w:bCs/>
          <w:sz w:val="24"/>
        </w:rPr>
      </w:pPr>
      <w:r>
        <w:rPr>
          <w:rFonts w:hint="eastAsia" w:ascii="宋体" w:hAnsi="宋体" w:cs="宋体"/>
          <w:bCs/>
          <w:sz w:val="24"/>
        </w:rPr>
        <w:t>（4）在系统设备正常使用状态下，乙方定时到甲方现场进行设备的例行保养和检修，每月至少1次。</w:t>
      </w:r>
    </w:p>
    <w:p w14:paraId="66E342D6">
      <w:pPr>
        <w:spacing w:line="440" w:lineRule="exact"/>
        <w:ind w:firstLine="480"/>
        <w:rPr>
          <w:rFonts w:hint="eastAsia" w:ascii="宋体" w:hAnsi="宋体" w:cs="宋体"/>
          <w:bCs/>
          <w:sz w:val="24"/>
        </w:rPr>
      </w:pPr>
      <w:r>
        <w:rPr>
          <w:rFonts w:hint="eastAsia" w:ascii="宋体" w:hAnsi="宋体" w:cs="宋体"/>
          <w:bCs/>
          <w:sz w:val="24"/>
        </w:rPr>
        <w:t>（5）确系设备损坏原因，无法马上恢复的，应将设备故障降至最低同时上报甲方确定解决方法和最后期限。</w:t>
      </w:r>
    </w:p>
    <w:p w14:paraId="3787E79B">
      <w:pPr>
        <w:spacing w:line="440" w:lineRule="exact"/>
        <w:ind w:firstLine="480"/>
        <w:rPr>
          <w:rFonts w:hint="eastAsia" w:ascii="宋体" w:hAnsi="宋体" w:cs="宋体"/>
          <w:bCs/>
          <w:sz w:val="24"/>
        </w:rPr>
      </w:pPr>
      <w:r>
        <w:rPr>
          <w:rFonts w:hint="eastAsia" w:ascii="宋体" w:hAnsi="宋体" w:cs="宋体"/>
          <w:bCs/>
          <w:sz w:val="24"/>
        </w:rPr>
        <w:t>（6）乙方维护保养期间，必须遵守甲方的规章制度及安全环保等各项规定。</w:t>
      </w:r>
    </w:p>
    <w:p w14:paraId="73CCF34E">
      <w:pPr>
        <w:spacing w:line="440" w:lineRule="exact"/>
        <w:ind w:firstLine="480"/>
        <w:rPr>
          <w:rFonts w:hint="eastAsia" w:ascii="宋体" w:hAnsi="宋体" w:cs="宋体"/>
          <w:bCs/>
          <w:sz w:val="24"/>
        </w:rPr>
      </w:pPr>
      <w:r>
        <w:rPr>
          <w:rFonts w:hint="eastAsia" w:ascii="宋体" w:hAnsi="宋体" w:cs="宋体"/>
          <w:bCs/>
          <w:sz w:val="24"/>
        </w:rPr>
        <w:t>（7）如有设备故障无法修复及主材需要更换时，乙方全权负责更换且提供安装调试，保证系统可正常运行。</w:t>
      </w:r>
    </w:p>
    <w:p w14:paraId="189EFAEA">
      <w:pPr>
        <w:spacing w:line="440" w:lineRule="exact"/>
        <w:ind w:firstLine="480"/>
        <w:rPr>
          <w:rFonts w:hint="eastAsia" w:ascii="宋体" w:hAnsi="宋体" w:cs="宋体"/>
          <w:bCs/>
          <w:sz w:val="24"/>
        </w:rPr>
      </w:pPr>
      <w:r>
        <w:rPr>
          <w:rFonts w:hint="eastAsia" w:ascii="宋体" w:hAnsi="宋体" w:cs="宋体"/>
          <w:bCs/>
          <w:sz w:val="24"/>
        </w:rPr>
        <w:t>（8）乙方为甲方服务期间，因维护保养工作所发生的施工人员事故及责任均由乙方承担赔偿及相关的法律责任，甲方概不负责。六、标的物的交付及售后服务</w:t>
      </w:r>
    </w:p>
    <w:p w14:paraId="260C94FD">
      <w:pPr>
        <w:spacing w:line="440" w:lineRule="exact"/>
        <w:ind w:firstLine="482"/>
        <w:rPr>
          <w:rFonts w:hint="eastAsia" w:ascii="宋体" w:hAnsi="宋体" w:cs="宋体"/>
          <w:b/>
          <w:sz w:val="24"/>
        </w:rPr>
      </w:pPr>
      <w:r>
        <w:rPr>
          <w:rFonts w:hint="eastAsia" w:ascii="宋体" w:hAnsi="宋体" w:cs="宋体"/>
          <w:b/>
          <w:sz w:val="24"/>
        </w:rPr>
        <w:t>七．考核要求</w:t>
      </w:r>
    </w:p>
    <w:p w14:paraId="4BBC674E">
      <w:pPr>
        <w:spacing w:line="440" w:lineRule="exact"/>
        <w:ind w:firstLine="480"/>
        <w:rPr>
          <w:rFonts w:hint="eastAsia" w:ascii="宋体" w:hAnsi="宋体" w:cs="宋体"/>
          <w:bCs/>
          <w:sz w:val="24"/>
        </w:rPr>
      </w:pPr>
      <w:r>
        <w:rPr>
          <w:rFonts w:hint="eastAsia" w:ascii="宋体" w:hAnsi="宋体" w:cs="宋体"/>
          <w:bCs/>
          <w:sz w:val="24"/>
        </w:rPr>
        <w:t>1.乙方必须按合同规定的考核标准进行运维服务，乙方无正当理由违约的，考核标准不得降低，设备在线率在90%及以上的，支付全部终端广播点位的维护费用。</w:t>
      </w:r>
    </w:p>
    <w:p w14:paraId="15D3FA6C">
      <w:pPr>
        <w:spacing w:line="440" w:lineRule="exact"/>
        <w:ind w:firstLine="480"/>
        <w:rPr>
          <w:rFonts w:hint="eastAsia" w:ascii="宋体" w:hAnsi="宋体" w:cs="宋体"/>
          <w:bCs/>
          <w:sz w:val="24"/>
        </w:rPr>
      </w:pPr>
      <w:r>
        <w:rPr>
          <w:rFonts w:hint="eastAsia" w:ascii="宋体" w:hAnsi="宋体" w:cs="宋体"/>
          <w:bCs/>
          <w:sz w:val="24"/>
        </w:rPr>
        <w:t>因乙方原因导致甲方广播终端收扩机在线率达不到合同要求的，甲方有权扣除不在线广播终端收扩机台数的维护费用及相应违约金。在线率在80%-90%之间，甲方扣除不在线广播终端收扩机台数维护费用一倍的违约金；在线率在70%-80%之间，甲方扣除不在线广播终端收扩机台数维护费用二倍的违约金；在线率在70%以下，甲方扣除乙方当月的维护费用，并有权解除本合同。因不可抗力等特殊原因不在线的除外。</w:t>
      </w:r>
    </w:p>
    <w:p w14:paraId="003AC7F9">
      <w:pPr>
        <w:spacing w:line="440" w:lineRule="exact"/>
        <w:ind w:firstLine="480"/>
        <w:rPr>
          <w:rFonts w:hint="eastAsia" w:ascii="宋体" w:hAnsi="宋体" w:cs="宋体"/>
          <w:bCs/>
          <w:sz w:val="24"/>
        </w:rPr>
      </w:pPr>
      <w:r>
        <w:rPr>
          <w:rFonts w:hint="eastAsia" w:ascii="宋体" w:hAnsi="宋体" w:cs="宋体"/>
          <w:bCs/>
          <w:sz w:val="24"/>
        </w:rPr>
        <w:t>2.乙方应7*24小时随时响应，30分钟处置反馈；突发情况，乙方接通知后1小时内赶赴现场处理。乙方接通知后，24小时内不及时处理的和反馈的，每次扣100元；突发情况不及时赶赴现场的，每次扣200元，造成损失的由乙方进行赔偿。</w:t>
      </w:r>
    </w:p>
    <w:p w14:paraId="6A163A8D">
      <w:pPr>
        <w:spacing w:line="440" w:lineRule="exact"/>
        <w:ind w:firstLine="480"/>
        <w:rPr>
          <w:rFonts w:hint="eastAsia" w:ascii="宋体" w:hAnsi="宋体" w:cs="宋体"/>
          <w:bCs/>
          <w:sz w:val="24"/>
        </w:rPr>
      </w:pPr>
      <w:r>
        <w:rPr>
          <w:rFonts w:hint="eastAsia" w:ascii="宋体" w:hAnsi="宋体" w:cs="宋体"/>
          <w:bCs/>
          <w:sz w:val="24"/>
        </w:rPr>
        <w:t>3.因市政改造、拆迁、修路等因素需要拆除的广播点位应及时按照甲方要求进行拆除，乙方接通知后，24小时内不及时拆除的，每次扣100元，造成损失的由运维方进行赔偿，未经甲方允许自行拆除设备（以甲方书面拆除通知或其它方式通知后补签字手续为准），发现一起，罚款壹千元。</w:t>
      </w:r>
    </w:p>
    <w:p w14:paraId="71D11BAC">
      <w:pPr>
        <w:spacing w:line="440" w:lineRule="exact"/>
        <w:ind w:firstLine="480"/>
        <w:rPr>
          <w:rFonts w:hint="eastAsia" w:ascii="宋体" w:hAnsi="宋体" w:cs="宋体"/>
          <w:bCs/>
          <w:sz w:val="24"/>
        </w:rPr>
      </w:pPr>
      <w:r>
        <w:rPr>
          <w:rFonts w:hint="eastAsia" w:ascii="宋体" w:hAnsi="宋体" w:cs="宋体"/>
          <w:bCs/>
          <w:sz w:val="24"/>
        </w:rPr>
        <w:t>4.乙方拆除的设备（收扩机、设备箱、大喇叭、无源音箱等），应妥善保管或及时移交，并向甲方书面报备，做好详细书面移交手续。拆除的设备后期需要重装的由运维方进行保管或按甲方要求移交，保管不善或移交不及时造成相关设备遗失的，由运维方进行原价赔偿。</w:t>
      </w:r>
    </w:p>
    <w:p w14:paraId="7E1F85A6">
      <w:pPr>
        <w:spacing w:line="440" w:lineRule="exact"/>
        <w:ind w:firstLine="480"/>
        <w:rPr>
          <w:rFonts w:hint="eastAsia" w:ascii="宋体" w:hAnsi="宋体" w:cs="宋体"/>
          <w:bCs/>
          <w:sz w:val="24"/>
        </w:rPr>
      </w:pPr>
      <w:r>
        <w:rPr>
          <w:rFonts w:hint="eastAsia" w:ascii="宋体" w:hAnsi="宋体" w:cs="宋体"/>
          <w:bCs/>
          <w:sz w:val="24"/>
        </w:rPr>
        <w:t>5.乙方每月编制运维报告，包括总体运维状况、故障状况、故障修复状况、特殊情况汇报、需甲方协调事项等。</w:t>
      </w:r>
    </w:p>
    <w:p w14:paraId="1A572E5D">
      <w:pPr>
        <w:spacing w:line="440" w:lineRule="exact"/>
        <w:ind w:firstLine="482"/>
        <w:rPr>
          <w:rFonts w:hint="eastAsia" w:ascii="宋体" w:hAnsi="宋体" w:cs="宋体"/>
          <w:b/>
          <w:sz w:val="24"/>
        </w:rPr>
      </w:pPr>
      <w:r>
        <w:rPr>
          <w:rFonts w:hint="eastAsia" w:ascii="宋体" w:hAnsi="宋体" w:cs="宋体"/>
          <w:b/>
          <w:sz w:val="24"/>
        </w:rPr>
        <w:t>八．违约与终止</w:t>
      </w:r>
    </w:p>
    <w:p w14:paraId="1D9A5F68">
      <w:pPr>
        <w:spacing w:line="440" w:lineRule="exact"/>
        <w:ind w:firstLine="480"/>
        <w:rPr>
          <w:rFonts w:hint="eastAsia" w:ascii="宋体" w:hAnsi="宋体" w:cs="宋体"/>
          <w:sz w:val="24"/>
        </w:rPr>
      </w:pPr>
      <w:bookmarkStart w:id="16" w:name="_Toc2529"/>
      <w:bookmarkStart w:id="17" w:name="_Toc19288"/>
      <w:r>
        <w:rPr>
          <w:rFonts w:hint="eastAsia" w:ascii="宋体" w:hAnsi="宋体" w:cs="宋体"/>
          <w:sz w:val="24"/>
        </w:rPr>
        <w:t>1.乙方不能按照协议提供及时的服务，甲方有权终止协议，并有权向乙方主张因此产生的损失。</w:t>
      </w:r>
    </w:p>
    <w:p w14:paraId="464AE668">
      <w:pPr>
        <w:spacing w:line="440" w:lineRule="exact"/>
        <w:ind w:firstLine="480"/>
        <w:rPr>
          <w:rFonts w:hint="eastAsia" w:ascii="宋体" w:hAnsi="宋体" w:cs="宋体"/>
          <w:sz w:val="24"/>
        </w:rPr>
      </w:pPr>
      <w:r>
        <w:rPr>
          <w:rFonts w:hint="eastAsia" w:ascii="宋体" w:hAnsi="宋体" w:cs="宋体"/>
          <w:sz w:val="24"/>
        </w:rPr>
        <w:t>2.甲方不能按照协议结算费用，乙方有权终止合同并要求甲方支付所欠全部维保费用。</w:t>
      </w:r>
    </w:p>
    <w:p w14:paraId="42760484">
      <w:pPr>
        <w:spacing w:line="440" w:lineRule="exact"/>
        <w:ind w:firstLine="480"/>
        <w:rPr>
          <w:rFonts w:hint="eastAsia" w:ascii="宋体" w:hAnsi="宋体" w:cs="宋体"/>
          <w:sz w:val="24"/>
        </w:rPr>
      </w:pPr>
      <w:r>
        <w:rPr>
          <w:rFonts w:hint="eastAsia" w:ascii="宋体" w:hAnsi="宋体" w:cs="宋体"/>
          <w:sz w:val="24"/>
        </w:rPr>
        <w:t>3.由于双方不可抗拒的自然因素而造成的违约，双方均不承担任何责任。</w:t>
      </w:r>
    </w:p>
    <w:p w14:paraId="44980289">
      <w:pPr>
        <w:spacing w:line="440" w:lineRule="exact"/>
        <w:ind w:firstLine="480"/>
        <w:rPr>
          <w:rFonts w:hint="eastAsia" w:ascii="宋体" w:hAnsi="宋体" w:cs="宋体"/>
          <w:sz w:val="24"/>
        </w:rPr>
      </w:pPr>
      <w:r>
        <w:rPr>
          <w:rFonts w:hint="eastAsia" w:ascii="宋体" w:hAnsi="宋体" w:cs="宋体"/>
          <w:sz w:val="24"/>
        </w:rPr>
        <w:t>4.主张协议解除方发出解除合同的通知，通知到达对方后，双方均无异议合同解除。</w:t>
      </w:r>
    </w:p>
    <w:p w14:paraId="16A61FA8">
      <w:pPr>
        <w:spacing w:line="440" w:lineRule="exact"/>
        <w:ind w:firstLine="482"/>
        <w:rPr>
          <w:rFonts w:hint="eastAsia" w:ascii="宋体" w:hAnsi="宋体" w:cs="宋体"/>
          <w:b/>
          <w:bCs/>
          <w:sz w:val="24"/>
        </w:rPr>
      </w:pPr>
      <w:r>
        <w:rPr>
          <w:rFonts w:hint="eastAsia" w:ascii="宋体" w:hAnsi="宋体" w:cs="宋体"/>
          <w:b/>
          <w:bCs/>
          <w:sz w:val="24"/>
        </w:rPr>
        <w:t>九、甲、乙双方确定以下地址为双方有效送达地址:</w:t>
      </w:r>
    </w:p>
    <w:p w14:paraId="7E193A5B">
      <w:pPr>
        <w:spacing w:line="440" w:lineRule="exact"/>
        <w:ind w:firstLine="480"/>
        <w:rPr>
          <w:rFonts w:hint="eastAsia" w:ascii="宋体" w:hAnsi="宋体" w:cs="宋体"/>
          <w:sz w:val="24"/>
        </w:rPr>
      </w:pPr>
      <w:r>
        <w:rPr>
          <w:rFonts w:hint="eastAsia" w:ascii="宋体" w:hAnsi="宋体" w:cs="宋体"/>
          <w:sz w:val="24"/>
        </w:rPr>
        <w:t xml:space="preserve">甲方送达地址为: </w:t>
      </w:r>
    </w:p>
    <w:p w14:paraId="28E0BC75">
      <w:pPr>
        <w:spacing w:line="440" w:lineRule="exact"/>
        <w:ind w:firstLine="480"/>
        <w:rPr>
          <w:rFonts w:hint="eastAsia" w:ascii="宋体" w:hAnsi="宋体" w:cs="宋体"/>
          <w:sz w:val="24"/>
        </w:rPr>
      </w:pPr>
      <w:r>
        <w:rPr>
          <w:rFonts w:hint="eastAsia" w:ascii="宋体" w:hAnsi="宋体" w:cs="宋体"/>
          <w:sz w:val="24"/>
        </w:rPr>
        <w:t>邮编：</w:t>
      </w:r>
    </w:p>
    <w:p w14:paraId="50AA90AC">
      <w:pPr>
        <w:spacing w:line="440" w:lineRule="exact"/>
        <w:ind w:firstLine="480"/>
        <w:rPr>
          <w:rFonts w:hint="eastAsia" w:ascii="宋体" w:hAnsi="宋体" w:cs="宋体"/>
          <w:sz w:val="24"/>
        </w:rPr>
      </w:pPr>
      <w:r>
        <w:rPr>
          <w:rFonts w:hint="eastAsia" w:ascii="宋体" w:hAnsi="宋体" w:cs="宋体"/>
          <w:sz w:val="24"/>
        </w:rPr>
        <w:t xml:space="preserve">联系方式：            </w:t>
      </w:r>
    </w:p>
    <w:p w14:paraId="3A7CEADB">
      <w:pPr>
        <w:spacing w:line="440" w:lineRule="exact"/>
        <w:ind w:firstLine="480"/>
        <w:rPr>
          <w:rFonts w:hint="eastAsia" w:ascii="宋体" w:hAnsi="宋体" w:cs="宋体"/>
          <w:sz w:val="24"/>
        </w:rPr>
      </w:pPr>
      <w:r>
        <w:rPr>
          <w:rFonts w:hint="eastAsia" w:ascii="宋体" w:hAnsi="宋体" w:cs="宋体"/>
          <w:sz w:val="24"/>
        </w:rPr>
        <w:t xml:space="preserve">邮箱：               </w:t>
      </w:r>
    </w:p>
    <w:p w14:paraId="654A9B43">
      <w:pPr>
        <w:spacing w:line="440" w:lineRule="exact"/>
        <w:ind w:firstLine="480"/>
        <w:rPr>
          <w:rFonts w:hint="eastAsia" w:ascii="宋体" w:hAnsi="宋体" w:cs="宋体"/>
          <w:sz w:val="24"/>
        </w:rPr>
      </w:pPr>
      <w:r>
        <w:rPr>
          <w:rFonts w:hint="eastAsia" w:ascii="宋体" w:hAnsi="宋体" w:cs="宋体"/>
          <w:sz w:val="24"/>
        </w:rPr>
        <w:t>乙方送达地址为 ：</w:t>
      </w:r>
    </w:p>
    <w:p w14:paraId="7A335305">
      <w:pPr>
        <w:spacing w:line="440" w:lineRule="exact"/>
        <w:ind w:firstLine="480"/>
        <w:rPr>
          <w:rFonts w:hint="eastAsia" w:ascii="宋体" w:hAnsi="宋体" w:cs="宋体"/>
          <w:sz w:val="24"/>
        </w:rPr>
      </w:pPr>
      <w:r>
        <w:rPr>
          <w:rFonts w:hint="eastAsia" w:ascii="宋体" w:hAnsi="宋体" w:cs="宋体"/>
          <w:sz w:val="24"/>
        </w:rPr>
        <w:t>邮编：</w:t>
      </w:r>
    </w:p>
    <w:p w14:paraId="1E04E66C">
      <w:pPr>
        <w:spacing w:line="440" w:lineRule="exact"/>
        <w:ind w:firstLine="480"/>
        <w:rPr>
          <w:rFonts w:hint="eastAsia" w:ascii="宋体" w:hAnsi="宋体" w:cs="宋体"/>
          <w:sz w:val="24"/>
        </w:rPr>
      </w:pPr>
      <w:r>
        <w:rPr>
          <w:rFonts w:hint="eastAsia" w:ascii="宋体" w:hAnsi="宋体" w:cs="宋体"/>
          <w:sz w:val="24"/>
        </w:rPr>
        <w:t xml:space="preserve">联系方式：                 </w:t>
      </w:r>
    </w:p>
    <w:p w14:paraId="3D087D99">
      <w:pPr>
        <w:spacing w:line="440" w:lineRule="exact"/>
        <w:ind w:firstLine="480"/>
        <w:rPr>
          <w:rFonts w:hint="eastAsia" w:ascii="宋体" w:hAnsi="宋体" w:cs="宋体"/>
          <w:sz w:val="24"/>
        </w:rPr>
      </w:pPr>
      <w:r>
        <w:rPr>
          <w:rFonts w:hint="eastAsia" w:ascii="宋体" w:hAnsi="宋体" w:cs="宋体"/>
          <w:sz w:val="24"/>
        </w:rPr>
        <w:t xml:space="preserve">邮箱：                      </w:t>
      </w:r>
    </w:p>
    <w:p w14:paraId="09C7318C">
      <w:pPr>
        <w:spacing w:line="440" w:lineRule="exact"/>
        <w:ind w:firstLine="480"/>
        <w:rPr>
          <w:rFonts w:hint="eastAsia" w:ascii="宋体" w:hAnsi="宋体" w:cs="宋体"/>
          <w:sz w:val="24"/>
        </w:rPr>
      </w:pPr>
      <w:r>
        <w:rPr>
          <w:rFonts w:hint="eastAsia" w:ascii="宋体" w:hAnsi="宋体" w:cs="宋体"/>
          <w:sz w:val="24"/>
        </w:rPr>
        <w:t>上述送达地址和联系方式为双方有效的送达地址和联系方式，相关文件(包括但不限于往来法律文件、诉讼文书等)通过邮寄送达至上述地址或电子送达方式至上述指定系统则视为对方签收，为有效送达。因未妥投或者拒收等原因被退回的，文书退回之日视为送达之日，采用电子送达以邮件、短信等到达受送达人指定系统的日期为送达之日。</w:t>
      </w:r>
    </w:p>
    <w:p w14:paraId="39C48EF8">
      <w:pPr>
        <w:spacing w:line="440" w:lineRule="exact"/>
        <w:ind w:firstLine="482"/>
        <w:rPr>
          <w:rFonts w:hint="eastAsia" w:ascii="宋体" w:hAnsi="宋体" w:cs="宋体"/>
          <w:b/>
          <w:bCs/>
          <w:sz w:val="24"/>
        </w:rPr>
      </w:pPr>
      <w:r>
        <w:rPr>
          <w:rFonts w:hint="eastAsia" w:ascii="宋体" w:hAnsi="宋体" w:cs="宋体"/>
          <w:b/>
          <w:bCs/>
          <w:sz w:val="24"/>
        </w:rPr>
        <w:t>十、</w:t>
      </w:r>
      <w:bookmarkEnd w:id="16"/>
      <w:bookmarkEnd w:id="17"/>
      <w:r>
        <w:rPr>
          <w:rFonts w:hint="eastAsia" w:ascii="宋体" w:hAnsi="宋体" w:cs="宋体"/>
          <w:b/>
          <w:sz w:val="24"/>
        </w:rPr>
        <w:t>不可抗力</w:t>
      </w:r>
    </w:p>
    <w:p w14:paraId="44AD8208">
      <w:pPr>
        <w:spacing w:line="440" w:lineRule="exact"/>
        <w:ind w:firstLine="480"/>
        <w:rPr>
          <w:rFonts w:hint="eastAsia" w:ascii="宋体" w:hAnsi="宋体" w:cs="宋体"/>
          <w:sz w:val="24"/>
        </w:rPr>
      </w:pPr>
      <w:bookmarkStart w:id="18" w:name="_Toc23923"/>
      <w:bookmarkStart w:id="19" w:name="_Toc5670"/>
      <w:r>
        <w:rPr>
          <w:rFonts w:hint="eastAsia" w:ascii="宋体" w:hAnsi="宋体" w:cs="宋体"/>
          <w:sz w:val="24"/>
        </w:rPr>
        <w:t>1.任何一方由于战争及严重的火灾、台风、地震、水灾和其它不能预见、不可避免和不能克服的事件而影响其履行协议所规定的义务的，受事故影响的一方应将发生的不可抗力事故的情况立即书面通知另一方，并在事故发生后将有关当局或机构出具的证明文件提交另一方证实。</w:t>
      </w:r>
    </w:p>
    <w:p w14:paraId="4F6240C0">
      <w:pPr>
        <w:spacing w:line="440" w:lineRule="exact"/>
        <w:ind w:firstLine="480"/>
        <w:rPr>
          <w:rFonts w:hint="eastAsia" w:ascii="宋体" w:hAnsi="宋体" w:cs="宋体"/>
          <w:sz w:val="24"/>
        </w:rPr>
      </w:pPr>
      <w:r>
        <w:rPr>
          <w:rFonts w:hint="eastAsia" w:ascii="宋体" w:hAnsi="宋体" w:cs="宋体"/>
          <w:sz w:val="24"/>
        </w:rPr>
        <w:t xml:space="preserve">2.受影响的一方对因不可抗力而不能履行或延迟履行协议义务不承担责任。然而，受影响的一方应在不可抗力事故结束或消除后尽快通知另一方。 </w:t>
      </w:r>
    </w:p>
    <w:p w14:paraId="075AE969">
      <w:pPr>
        <w:spacing w:line="440" w:lineRule="exact"/>
        <w:ind w:firstLine="480"/>
        <w:rPr>
          <w:rFonts w:hint="eastAsia" w:ascii="宋体" w:hAnsi="宋体" w:cs="宋体"/>
          <w:sz w:val="24"/>
        </w:rPr>
      </w:pPr>
      <w:r>
        <w:rPr>
          <w:rFonts w:hint="eastAsia" w:ascii="宋体" w:hAnsi="宋体" w:cs="宋体"/>
          <w:sz w:val="24"/>
        </w:rPr>
        <w:t>3.双方在不可抗力事故停止或影响消除后立即继续履行协议义务。</w:t>
      </w:r>
    </w:p>
    <w:p w14:paraId="45B90496">
      <w:pPr>
        <w:spacing w:line="440" w:lineRule="exact"/>
        <w:ind w:firstLine="482"/>
        <w:rPr>
          <w:rFonts w:hint="eastAsia" w:ascii="宋体" w:hAnsi="宋体" w:cs="宋体"/>
          <w:sz w:val="24"/>
        </w:rPr>
      </w:pPr>
      <w:r>
        <w:rPr>
          <w:rFonts w:hint="eastAsia" w:ascii="宋体" w:hAnsi="宋体" w:cs="宋体"/>
          <w:b/>
          <w:bCs/>
          <w:sz w:val="24"/>
        </w:rPr>
        <w:t>十一、</w:t>
      </w:r>
      <w:bookmarkEnd w:id="18"/>
      <w:bookmarkEnd w:id="19"/>
      <w:r>
        <w:rPr>
          <w:rFonts w:hint="eastAsia" w:ascii="宋体" w:hAnsi="宋体" w:cs="宋体"/>
          <w:b/>
          <w:bCs/>
          <w:sz w:val="24"/>
        </w:rPr>
        <w:t>其他</w:t>
      </w:r>
    </w:p>
    <w:p w14:paraId="65F1C51B">
      <w:pPr>
        <w:spacing w:line="440" w:lineRule="exact"/>
        <w:ind w:firstLine="480"/>
        <w:rPr>
          <w:rFonts w:hint="eastAsia" w:ascii="宋体" w:hAnsi="宋体" w:cs="宋体"/>
          <w:sz w:val="24"/>
        </w:rPr>
      </w:pPr>
      <w:r>
        <w:rPr>
          <w:rFonts w:hint="eastAsia" w:ascii="宋体" w:hAnsi="宋体" w:cs="宋体"/>
          <w:sz w:val="24"/>
        </w:rPr>
        <w:t>1.本协议未尽事宜双方本着互惠互利的原则协商解决如协商不成，通过丰县人民法院诉讼解决。</w:t>
      </w:r>
    </w:p>
    <w:p w14:paraId="07239C1E">
      <w:pPr>
        <w:spacing w:line="440" w:lineRule="exact"/>
        <w:ind w:firstLine="480"/>
        <w:rPr>
          <w:rFonts w:hint="eastAsia" w:ascii="宋体" w:hAnsi="宋体" w:cs="宋体"/>
          <w:sz w:val="24"/>
        </w:rPr>
      </w:pPr>
      <w:r>
        <w:rPr>
          <w:rFonts w:hint="eastAsia" w:ascii="宋体" w:hAnsi="宋体" w:cs="宋体"/>
          <w:sz w:val="24"/>
        </w:rPr>
        <w:t>2.本协议的附件为本协议不可分割的组成部分，与协议正文具有同等法律效力。</w:t>
      </w:r>
    </w:p>
    <w:p w14:paraId="7C28CF4F">
      <w:pPr>
        <w:spacing w:line="440" w:lineRule="exact"/>
        <w:ind w:firstLine="480"/>
        <w:rPr>
          <w:rFonts w:hint="eastAsia" w:ascii="宋体" w:hAnsi="宋体" w:cs="宋体"/>
          <w:sz w:val="24"/>
        </w:rPr>
      </w:pPr>
      <w:r>
        <w:rPr>
          <w:rFonts w:hint="eastAsia" w:ascii="宋体" w:hAnsi="宋体" w:cs="宋体"/>
          <w:sz w:val="24"/>
        </w:rPr>
        <w:t>3.本合同一式四份，双方各执两份，自签订之日起生效。</w:t>
      </w:r>
    </w:p>
    <w:p w14:paraId="44A6148B">
      <w:pPr>
        <w:spacing w:line="440" w:lineRule="exact"/>
        <w:ind w:firstLine="482"/>
        <w:rPr>
          <w:rFonts w:hint="eastAsia" w:ascii="宋体" w:hAnsi="宋体" w:cs="宋体"/>
          <w:sz w:val="24"/>
        </w:rPr>
      </w:pPr>
      <w:r>
        <w:rPr>
          <w:rFonts w:hint="eastAsia" w:ascii="宋体" w:hAnsi="宋体" w:cs="宋体"/>
          <w:b/>
          <w:bCs/>
          <w:sz w:val="24"/>
        </w:rPr>
        <w:t>十二、合同附件</w:t>
      </w:r>
    </w:p>
    <w:p w14:paraId="326EE24D">
      <w:pPr>
        <w:spacing w:line="440" w:lineRule="exact"/>
        <w:ind w:firstLine="480"/>
        <w:rPr>
          <w:rFonts w:hint="eastAsia" w:ascii="宋体" w:hAnsi="宋体" w:cs="宋体"/>
          <w:sz w:val="24"/>
        </w:rPr>
      </w:pPr>
      <w:r>
        <w:rPr>
          <w:rFonts w:hint="eastAsia" w:ascii="宋体" w:hAnsi="宋体" w:cs="宋体"/>
          <w:sz w:val="24"/>
        </w:rPr>
        <w:t>下列文件为本合同的组成部分，并构成一个整体，需综合解释、相互补充。如果下列文件内容出现不一致的情形，那么在保证按照单一来源文件确定的事项的前提下，组成本合同的多个文件的优先适用顺序如下：</w:t>
      </w:r>
    </w:p>
    <w:p w14:paraId="62EC7A97">
      <w:pPr>
        <w:spacing w:line="440" w:lineRule="exact"/>
        <w:ind w:firstLine="480"/>
        <w:rPr>
          <w:rFonts w:hint="eastAsia" w:ascii="宋体" w:hAnsi="宋体" w:cs="宋体"/>
          <w:sz w:val="24"/>
        </w:rPr>
      </w:pPr>
      <w:r>
        <w:rPr>
          <w:rFonts w:hint="eastAsia" w:ascii="宋体" w:hAnsi="宋体" w:cs="宋体"/>
          <w:sz w:val="24"/>
        </w:rPr>
        <w:t>1.本合同及其补充合同、变更协议；</w:t>
      </w:r>
    </w:p>
    <w:p w14:paraId="2527CBCC">
      <w:pPr>
        <w:spacing w:line="440" w:lineRule="exact"/>
        <w:ind w:firstLine="480"/>
        <w:rPr>
          <w:rFonts w:hint="eastAsia" w:ascii="宋体" w:hAnsi="宋体" w:cs="宋体"/>
          <w:sz w:val="24"/>
        </w:rPr>
      </w:pPr>
      <w:r>
        <w:rPr>
          <w:rFonts w:hint="eastAsia" w:ascii="宋体" w:hAnsi="宋体" w:cs="宋体"/>
          <w:sz w:val="24"/>
        </w:rPr>
        <w:t>2.成交通知书；</w:t>
      </w:r>
    </w:p>
    <w:p w14:paraId="02C21BE4">
      <w:pPr>
        <w:spacing w:line="440" w:lineRule="exact"/>
        <w:ind w:firstLine="480"/>
        <w:rPr>
          <w:rFonts w:hint="eastAsia" w:ascii="宋体" w:hAnsi="宋体" w:cs="宋体"/>
          <w:sz w:val="24"/>
        </w:rPr>
      </w:pPr>
      <w:r>
        <w:rPr>
          <w:rFonts w:hint="eastAsia" w:ascii="宋体" w:hAnsi="宋体" w:cs="宋体"/>
          <w:sz w:val="24"/>
        </w:rPr>
        <w:t>3.供应商响应文件（含澄清或者说明文件）；</w:t>
      </w:r>
    </w:p>
    <w:p w14:paraId="6BB4B7F1">
      <w:pPr>
        <w:spacing w:line="440" w:lineRule="exact"/>
        <w:ind w:firstLine="480"/>
        <w:rPr>
          <w:rFonts w:hint="eastAsia" w:ascii="宋体" w:hAnsi="宋体" w:cs="宋体"/>
          <w:sz w:val="24"/>
        </w:rPr>
      </w:pPr>
      <w:r>
        <w:rPr>
          <w:rFonts w:hint="eastAsia" w:ascii="宋体" w:hAnsi="宋体" w:cs="宋体"/>
          <w:sz w:val="24"/>
        </w:rPr>
        <w:t>4.单一来源文件（含澄清或者修改文件）；</w:t>
      </w:r>
    </w:p>
    <w:p w14:paraId="0F0188A6">
      <w:pPr>
        <w:spacing w:line="440" w:lineRule="exact"/>
        <w:ind w:firstLine="480"/>
        <w:rPr>
          <w:rFonts w:hint="eastAsia" w:ascii="宋体" w:hAnsi="宋体" w:cs="宋体"/>
          <w:sz w:val="24"/>
        </w:rPr>
      </w:pPr>
      <w:r>
        <w:rPr>
          <w:rFonts w:hint="eastAsia" w:ascii="宋体" w:hAnsi="宋体" w:cs="宋体"/>
          <w:sz w:val="24"/>
        </w:rPr>
        <w:t>5.其他相关采购文件。</w:t>
      </w:r>
    </w:p>
    <w:p w14:paraId="48E408AB">
      <w:pPr>
        <w:spacing w:line="440" w:lineRule="exact"/>
        <w:ind w:firstLine="480"/>
        <w:rPr>
          <w:rFonts w:hint="eastAsia" w:ascii="宋体" w:hAnsi="宋体" w:cs="宋体"/>
          <w:sz w:val="24"/>
        </w:rPr>
      </w:pPr>
      <w:r>
        <w:rPr>
          <w:rFonts w:hint="eastAsia" w:ascii="宋体" w:hAnsi="宋体" w:cs="宋体"/>
          <w:sz w:val="24"/>
        </w:rPr>
        <w:t>（以下无正文）</w:t>
      </w:r>
    </w:p>
    <w:p w14:paraId="6F2D6315">
      <w:pPr>
        <w:spacing w:line="440" w:lineRule="exact"/>
        <w:ind w:firstLine="480"/>
        <w:rPr>
          <w:rFonts w:hint="eastAsia" w:ascii="宋体" w:hAnsi="宋体" w:cs="宋体"/>
          <w:sz w:val="24"/>
        </w:rPr>
      </w:pPr>
    </w:p>
    <w:p w14:paraId="3B3F0A1A">
      <w:pPr>
        <w:pStyle w:val="46"/>
        <w:rPr>
          <w:rFonts w:hint="eastAsia" w:ascii="宋体" w:hAnsi="宋体" w:cs="宋体"/>
          <w:sz w:val="24"/>
          <w:szCs w:val="24"/>
        </w:rPr>
      </w:pPr>
    </w:p>
    <w:tbl>
      <w:tblPr>
        <w:tblStyle w:val="33"/>
        <w:tblW w:w="8296" w:type="dxa"/>
        <w:jc w:val="center"/>
        <w:tblLayout w:type="fixed"/>
        <w:tblCellMar>
          <w:top w:w="0" w:type="dxa"/>
          <w:left w:w="108" w:type="dxa"/>
          <w:bottom w:w="0" w:type="dxa"/>
          <w:right w:w="108" w:type="dxa"/>
        </w:tblCellMar>
      </w:tblPr>
      <w:tblGrid>
        <w:gridCol w:w="4490"/>
        <w:gridCol w:w="3806"/>
      </w:tblGrid>
      <w:tr w14:paraId="423E4AF6">
        <w:tblPrEx>
          <w:tblCellMar>
            <w:top w:w="0" w:type="dxa"/>
            <w:left w:w="108" w:type="dxa"/>
            <w:bottom w:w="0" w:type="dxa"/>
            <w:right w:w="108" w:type="dxa"/>
          </w:tblCellMar>
        </w:tblPrEx>
        <w:trPr>
          <w:jc w:val="center"/>
        </w:trPr>
        <w:tc>
          <w:tcPr>
            <w:tcW w:w="4490" w:type="dxa"/>
          </w:tcPr>
          <w:p w14:paraId="7C734974">
            <w:pPr>
              <w:spacing w:line="440" w:lineRule="exact"/>
              <w:rPr>
                <w:rFonts w:hint="eastAsia" w:ascii="宋体" w:hAnsi="宋体" w:cs="宋体"/>
                <w:sz w:val="24"/>
              </w:rPr>
            </w:pPr>
            <w:r>
              <w:rPr>
                <w:rFonts w:hint="eastAsia" w:ascii="宋体" w:hAnsi="宋体" w:cs="宋体"/>
                <w:sz w:val="24"/>
              </w:rPr>
              <w:t>甲方（盖章）：丰县文体广电和旅游局</w:t>
            </w:r>
          </w:p>
        </w:tc>
        <w:tc>
          <w:tcPr>
            <w:tcW w:w="3806" w:type="dxa"/>
          </w:tcPr>
          <w:p w14:paraId="6DD5E851">
            <w:pPr>
              <w:spacing w:line="440" w:lineRule="exact"/>
              <w:rPr>
                <w:rFonts w:hint="eastAsia" w:ascii="宋体" w:hAnsi="宋体" w:cs="宋体"/>
                <w:sz w:val="24"/>
              </w:rPr>
            </w:pPr>
            <w:r>
              <w:rPr>
                <w:rFonts w:hint="eastAsia" w:ascii="宋体" w:hAnsi="宋体" w:cs="宋体"/>
                <w:sz w:val="24"/>
              </w:rPr>
              <w:t xml:space="preserve">乙方（盖章）： </w:t>
            </w:r>
          </w:p>
        </w:tc>
      </w:tr>
      <w:tr w14:paraId="777BEF60">
        <w:tblPrEx>
          <w:tblCellMar>
            <w:top w:w="0" w:type="dxa"/>
            <w:left w:w="108" w:type="dxa"/>
            <w:bottom w:w="0" w:type="dxa"/>
            <w:right w:w="108" w:type="dxa"/>
          </w:tblCellMar>
        </w:tblPrEx>
        <w:trPr>
          <w:jc w:val="center"/>
        </w:trPr>
        <w:tc>
          <w:tcPr>
            <w:tcW w:w="4490" w:type="dxa"/>
          </w:tcPr>
          <w:p w14:paraId="6ACE899E">
            <w:pPr>
              <w:spacing w:line="440" w:lineRule="exact"/>
              <w:rPr>
                <w:rFonts w:hint="eastAsia" w:ascii="宋体" w:hAnsi="宋体" w:cs="宋体"/>
                <w:sz w:val="24"/>
              </w:rPr>
            </w:pPr>
            <w:r>
              <w:rPr>
                <w:rFonts w:hint="eastAsia" w:ascii="宋体" w:hAnsi="宋体" w:cs="宋体"/>
                <w:sz w:val="24"/>
              </w:rPr>
              <w:t>单位地址：丰县丰邑路608号</w:t>
            </w:r>
          </w:p>
        </w:tc>
        <w:tc>
          <w:tcPr>
            <w:tcW w:w="3806" w:type="dxa"/>
          </w:tcPr>
          <w:p w14:paraId="108272D4">
            <w:pPr>
              <w:spacing w:line="440" w:lineRule="exact"/>
              <w:rPr>
                <w:rFonts w:hint="eastAsia" w:ascii="宋体" w:hAnsi="宋体" w:cs="宋体"/>
                <w:sz w:val="24"/>
              </w:rPr>
            </w:pPr>
            <w:r>
              <w:rPr>
                <w:rFonts w:hint="eastAsia" w:ascii="宋体" w:hAnsi="宋体" w:cs="宋体"/>
                <w:sz w:val="24"/>
              </w:rPr>
              <w:t>单位地址：</w:t>
            </w:r>
          </w:p>
        </w:tc>
      </w:tr>
      <w:tr w14:paraId="41B0BAAE">
        <w:tblPrEx>
          <w:tblCellMar>
            <w:top w:w="0" w:type="dxa"/>
            <w:left w:w="108" w:type="dxa"/>
            <w:bottom w:w="0" w:type="dxa"/>
            <w:right w:w="108" w:type="dxa"/>
          </w:tblCellMar>
        </w:tblPrEx>
        <w:trPr>
          <w:jc w:val="center"/>
        </w:trPr>
        <w:tc>
          <w:tcPr>
            <w:tcW w:w="4490" w:type="dxa"/>
          </w:tcPr>
          <w:p w14:paraId="689B3733">
            <w:pPr>
              <w:spacing w:line="440" w:lineRule="exact"/>
              <w:rPr>
                <w:rFonts w:hint="eastAsia" w:ascii="宋体" w:hAnsi="宋体" w:cs="宋体"/>
                <w:sz w:val="24"/>
              </w:rPr>
            </w:pPr>
            <w:r>
              <w:rPr>
                <w:rFonts w:hint="eastAsia" w:ascii="宋体" w:hAnsi="宋体" w:cs="宋体"/>
                <w:spacing w:val="-2"/>
                <w:sz w:val="24"/>
              </w:rPr>
              <w:t>法定（授权）代表人：</w:t>
            </w:r>
          </w:p>
        </w:tc>
        <w:tc>
          <w:tcPr>
            <w:tcW w:w="3806" w:type="dxa"/>
          </w:tcPr>
          <w:p w14:paraId="25A18D26">
            <w:pPr>
              <w:spacing w:line="440" w:lineRule="exact"/>
              <w:rPr>
                <w:rFonts w:hint="eastAsia" w:ascii="宋体" w:hAnsi="宋体" w:cs="宋体"/>
                <w:sz w:val="24"/>
              </w:rPr>
            </w:pPr>
            <w:r>
              <w:rPr>
                <w:rFonts w:hint="eastAsia" w:ascii="宋体" w:hAnsi="宋体" w:cs="宋体"/>
                <w:spacing w:val="-2"/>
                <w:sz w:val="24"/>
              </w:rPr>
              <w:t>法定（授权）代表人：</w:t>
            </w:r>
          </w:p>
        </w:tc>
      </w:tr>
      <w:tr w14:paraId="519B4FDB">
        <w:tblPrEx>
          <w:tblCellMar>
            <w:top w:w="0" w:type="dxa"/>
            <w:left w:w="108" w:type="dxa"/>
            <w:bottom w:w="0" w:type="dxa"/>
            <w:right w:w="108" w:type="dxa"/>
          </w:tblCellMar>
        </w:tblPrEx>
        <w:trPr>
          <w:jc w:val="center"/>
        </w:trPr>
        <w:tc>
          <w:tcPr>
            <w:tcW w:w="4490" w:type="dxa"/>
          </w:tcPr>
          <w:p w14:paraId="33F670D1">
            <w:pPr>
              <w:spacing w:line="440" w:lineRule="exact"/>
              <w:rPr>
                <w:rFonts w:hint="eastAsia" w:ascii="宋体" w:hAnsi="宋体" w:cs="宋体"/>
                <w:sz w:val="24"/>
              </w:rPr>
            </w:pPr>
            <w:r>
              <w:rPr>
                <w:rFonts w:hint="eastAsia" w:ascii="宋体" w:hAnsi="宋体" w:cs="宋体"/>
                <w:sz w:val="24"/>
              </w:rPr>
              <w:t>电    话：</w:t>
            </w:r>
          </w:p>
        </w:tc>
        <w:tc>
          <w:tcPr>
            <w:tcW w:w="3806" w:type="dxa"/>
          </w:tcPr>
          <w:p w14:paraId="1052BFF8">
            <w:pPr>
              <w:spacing w:line="440" w:lineRule="exact"/>
              <w:rPr>
                <w:rFonts w:hint="eastAsia" w:ascii="宋体" w:hAnsi="宋体" w:cs="宋体"/>
                <w:sz w:val="24"/>
              </w:rPr>
            </w:pPr>
            <w:r>
              <w:rPr>
                <w:rFonts w:hint="eastAsia" w:ascii="宋体" w:hAnsi="宋体" w:cs="宋体"/>
                <w:sz w:val="24"/>
              </w:rPr>
              <w:t>电    话：</w:t>
            </w:r>
          </w:p>
        </w:tc>
      </w:tr>
      <w:tr w14:paraId="69CD77D0">
        <w:tblPrEx>
          <w:tblCellMar>
            <w:top w:w="0" w:type="dxa"/>
            <w:left w:w="108" w:type="dxa"/>
            <w:bottom w:w="0" w:type="dxa"/>
            <w:right w:w="108" w:type="dxa"/>
          </w:tblCellMar>
        </w:tblPrEx>
        <w:trPr>
          <w:jc w:val="center"/>
        </w:trPr>
        <w:tc>
          <w:tcPr>
            <w:tcW w:w="4490" w:type="dxa"/>
          </w:tcPr>
          <w:p w14:paraId="4E535854">
            <w:pPr>
              <w:spacing w:line="440" w:lineRule="exact"/>
              <w:rPr>
                <w:rFonts w:hint="eastAsia" w:ascii="宋体" w:hAnsi="宋体" w:cs="宋体"/>
                <w:sz w:val="24"/>
              </w:rPr>
            </w:pPr>
            <w:r>
              <w:rPr>
                <w:rFonts w:hint="eastAsia" w:ascii="宋体" w:hAnsi="宋体" w:cs="宋体"/>
                <w:sz w:val="24"/>
              </w:rPr>
              <w:t>签订日期：      年   月   日</w:t>
            </w:r>
          </w:p>
        </w:tc>
        <w:tc>
          <w:tcPr>
            <w:tcW w:w="3806" w:type="dxa"/>
          </w:tcPr>
          <w:p w14:paraId="6E706B33">
            <w:pPr>
              <w:spacing w:line="440" w:lineRule="exact"/>
              <w:rPr>
                <w:rFonts w:hint="eastAsia" w:ascii="宋体" w:hAnsi="宋体" w:cs="宋体"/>
                <w:sz w:val="24"/>
              </w:rPr>
            </w:pPr>
            <w:r>
              <w:rPr>
                <w:rFonts w:hint="eastAsia" w:ascii="宋体" w:hAnsi="宋体" w:cs="宋体"/>
                <w:sz w:val="24"/>
              </w:rPr>
              <w:t>签订日期：      年   月   日</w:t>
            </w:r>
          </w:p>
        </w:tc>
      </w:tr>
    </w:tbl>
    <w:p w14:paraId="0A7A632C">
      <w:pPr>
        <w:widowControl/>
        <w:spacing w:line="440" w:lineRule="exact"/>
        <w:jc w:val="left"/>
        <w:rPr>
          <w:rFonts w:hint="eastAsia" w:ascii="宋体" w:hAnsi="宋体" w:cs="宋体"/>
          <w:sz w:val="24"/>
        </w:rPr>
      </w:pPr>
      <w:r>
        <w:rPr>
          <w:rFonts w:hint="eastAsia" w:ascii="宋体" w:hAnsi="宋体" w:cs="宋体"/>
          <w:sz w:val="24"/>
        </w:rPr>
        <w:br w:type="page" w:clear="all"/>
      </w:r>
    </w:p>
    <w:p w14:paraId="143B4516">
      <w:pPr>
        <w:ind w:firstLine="723"/>
        <w:contextualSpacing/>
        <w:jc w:val="center"/>
        <w:rPr>
          <w:rFonts w:hint="eastAsia" w:ascii="仿宋" w:hAnsi="仿宋" w:eastAsia="仿宋"/>
          <w:b/>
          <w:sz w:val="32"/>
          <w:szCs w:val="32"/>
        </w:rPr>
      </w:pPr>
      <w:r>
        <w:rPr>
          <w:rFonts w:hint="eastAsia" w:ascii="仿宋" w:hAnsi="仿宋" w:eastAsia="仿宋"/>
          <w:b/>
          <w:sz w:val="32"/>
          <w:szCs w:val="32"/>
        </w:rPr>
        <w:t>6.承诺书</w:t>
      </w:r>
    </w:p>
    <w:p w14:paraId="40D61603">
      <w:pPr>
        <w:jc w:val="center"/>
        <w:rPr>
          <w:rFonts w:hint="eastAsia" w:ascii="仿宋" w:hAnsi="仿宋" w:eastAsia="仿宋"/>
          <w:sz w:val="24"/>
        </w:rPr>
      </w:pPr>
    </w:p>
    <w:p w14:paraId="701753B1">
      <w:pPr>
        <w:rPr>
          <w:rFonts w:hint="eastAsia" w:ascii="宋体" w:hAnsi="宋体" w:cs="宋体"/>
          <w:sz w:val="24"/>
        </w:rPr>
      </w:pPr>
      <w:r>
        <w:rPr>
          <w:rFonts w:hint="eastAsia" w:ascii="宋体" w:hAnsi="宋体" w:cs="宋体"/>
          <w:sz w:val="24"/>
        </w:rPr>
        <w:t>致江苏云谷工程咨询有限公司：</w:t>
      </w:r>
    </w:p>
    <w:p w14:paraId="49F2AF00">
      <w:pPr>
        <w:pStyle w:val="228"/>
        <w:ind w:firstLine="480"/>
        <w:rPr>
          <w:rFonts w:hint="eastAsia" w:ascii="宋体" w:hAnsi="宋体" w:cs="宋体"/>
          <w:sz w:val="24"/>
          <w:lang w:eastAsia="zh-CN"/>
        </w:rPr>
      </w:pPr>
      <w:r>
        <w:rPr>
          <w:rFonts w:hint="eastAsia" w:ascii="宋体" w:hAnsi="宋体" w:cs="宋体"/>
          <w:sz w:val="24"/>
          <w:lang w:eastAsia="zh-CN"/>
        </w:rPr>
        <w:t>根据贵方《单一来源文件》（项目编号：JSZC-320321-YGGC-D2026-0003）要求，本供应商正式提交以下首次响应文件。</w:t>
      </w:r>
    </w:p>
    <w:p w14:paraId="7E307D05">
      <w:pPr>
        <w:pStyle w:val="228"/>
        <w:ind w:firstLine="480"/>
        <w:rPr>
          <w:rFonts w:hint="eastAsia" w:ascii="宋体" w:hAnsi="宋体" w:cs="宋体"/>
          <w:sz w:val="24"/>
          <w:lang w:eastAsia="zh-CN"/>
        </w:rPr>
      </w:pPr>
      <w:r>
        <w:rPr>
          <w:rFonts w:hint="eastAsia"/>
        </w:rPr>
        <mc:AlternateContent>
          <mc:Choice Requires="wps">
            <w:drawing>
              <wp:anchor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3" name="直接连接符 1"/>
                <wp:cNvGraphicFramePr/>
                <a:graphic xmlns:a="http://schemas.openxmlformats.org/drawingml/2006/main">
                  <a:graphicData uri="http://schemas.microsoft.com/office/word/2010/wordprocessingShape">
                    <wps:wsp>
                      <wps:cNvCnPr/>
                      <wps:spPr bwMode="auto">
                        <a:xfrm flipV="1">
                          <a:off x="0" y="0"/>
                          <a:ext cx="635" cy="16510"/>
                        </a:xfrm>
                        <a:prstGeom prst="line">
                          <a:avLst/>
                        </a:prstGeom>
                        <a:solidFill>
                          <a:srgbClr val="FFFFFF"/>
                        </a:solidFill>
                        <a:ln>
                          <a:solidFill>
                            <a:srgbClr val="000000"/>
                          </a:solidFill>
                        </a:ln>
                        <a:effectLst/>
                      </wps:spPr>
                      <wps:bodyPr/>
                    </wps:wsp>
                  </a:graphicData>
                </a:graphic>
              </wp:anchor>
            </w:drawing>
          </mc:Choice>
          <mc:Fallback>
            <w:pict>
              <v:line id="直接连接符 1" o:spid="_x0000_s1026" o:spt="20" style="position:absolute;left:0pt;flip:y;margin-left:147pt;margin-top:1.3pt;height:1.3pt;width:0.05pt;z-index:251659264;mso-width-relative:page;mso-height-relative:page;" fillcolor="#FFFFFF" filled="t" stroked="t" coordsize="21600,21600" o:allowincell="f" o:gfxdata="UEsDBAoAAAAAAIdO4kAAAAAAAAAAAAAAAAAEAAAAZHJzL1BLAwQUAAAACACHTuJAdn78uNUAAAAH&#10;AQAADwAAAGRycy9kb3ducmV2LnhtbE2PwU7DMBBE70j8g7WVuFE7ASoa4lQIAZdKSJTA2YmXJKq9&#10;jmI3LX/f5QS3Gc1q5m25OXknZpziEEhDtlQgkNpgB+o01B8v1/cgYjJkjQuEGn4wwqa6vChNYcOR&#10;3nHepU5wCcXCaOhTGgspY9ujN3EZRiTOvsPkTWI7ddJO5sjl3slcqZX0ZiBe6M2ITz22+93Ba3j8&#10;2j7fvM2ND86uu/rT+lq95lpfLTL1ACLhKf0dwy8+o0PFTE04kI3CacjXt/xLYrECwTn7DESj4S4H&#10;WZXyP391BlBLAwQUAAAACACHTuJAFSXYLs4BAACmAwAADgAAAGRycy9lMm9Eb2MueG1srVNLjhsh&#10;EN1Hyh0Q+5juGY0VtdyexVjOJp+R8tljGtxIQCHAbvsSuUCk7JJVltnnNpkcIwXdseYjjWYRFogq&#10;qh71XhWLy4M1ZC9D1OBaWs8qSqQT0Gm3benHD+sXLymJibuOG3CypUcZ6eXy+bPF4Bt5Bj2YTgaC&#10;IC42g29pn5JvGIuil5bHGXjp8FJBsDyhGbasC3xAdGvYWVXN2QCh8wGEjBG9q/GSTojhKYCglBZy&#10;BWJnpUsjapCGJ6QUe+0jXZZqlZIivVMqykRMS5FpKjs+gudN3tlywZtt4L7XYiqBP6WEe5ws1w4f&#10;PUGteOJkF/QDKKtFgAgqzQRYNhIpiiCLurqnzfuee1m4oNTRn0SP/w9WvN1fB6K7lp5T4rjFht98&#10;+fn787c/v77ifvPjO6mzSIOPDcZeueswWdFj4mZ4Ax3m8F2Cwv+ggiXKaP8JZ6t4kCM5FMGPJ8Hl&#10;IRGBzvn5BSUC/fX8oi7NYLzJEFlKH2J6JcGSfGip0S5rwRu+fx0TFoGh/0KyO4LR3VobU4yw3VyZ&#10;QPYc+74uK7PAlDthxj2eWZX1MBNxxlRZRmyqJ2uUVRnV2kB3LGKx7Mf2leenUcvzcdvG8+3vtfw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dn78uNUAAAAHAQAADwAAAAAAAAABACAAAAAiAAAAZHJz&#10;L2Rvd25yZXYueG1sUEsBAhQAFAAAAAgAh07iQBUl2C7OAQAApgMAAA4AAAAAAAAAAQAgAAAAJAEA&#10;AGRycy9lMm9Eb2MueG1sUEsFBgAAAAAGAAYAWQEAAGQFAAAAAA==&#10;">
                <v:fill on="t" focussize="0,0"/>
                <v:stroke color="#000000" joinstyle="round"/>
                <v:imagedata o:title=""/>
                <o:lock v:ext="edit" aspectratio="f"/>
              </v:line>
            </w:pict>
          </mc:Fallback>
        </mc:AlternateContent>
      </w:r>
      <w:r>
        <w:rPr>
          <w:rFonts w:hint="eastAsia" w:ascii="宋体" w:hAnsi="宋体" w:cs="宋体"/>
          <w:sz w:val="24"/>
          <w:lang w:eastAsia="zh-CN"/>
        </w:rPr>
        <w:t xml:space="preserve">（1）承诺书； </w:t>
      </w:r>
    </w:p>
    <w:p w14:paraId="253929D8">
      <w:pPr>
        <w:pStyle w:val="228"/>
        <w:ind w:firstLine="480"/>
        <w:rPr>
          <w:rFonts w:hint="eastAsia" w:ascii="宋体" w:hAnsi="宋体" w:cs="宋体"/>
          <w:sz w:val="24"/>
          <w:lang w:eastAsia="zh-CN"/>
        </w:rPr>
      </w:pPr>
      <w:r>
        <w:rPr>
          <w:rFonts w:hint="eastAsia" w:ascii="宋体" w:hAnsi="宋体" w:cs="宋体"/>
          <w:sz w:val="24"/>
          <w:lang w:eastAsia="zh-CN"/>
        </w:rPr>
        <w:t xml:space="preserve">（2）报价表； </w:t>
      </w:r>
    </w:p>
    <w:p w14:paraId="1D071538">
      <w:pPr>
        <w:pStyle w:val="228"/>
        <w:ind w:firstLine="480"/>
        <w:rPr>
          <w:rFonts w:hint="eastAsia" w:ascii="宋体" w:hAnsi="宋体" w:cs="宋体"/>
          <w:sz w:val="24"/>
          <w:lang w:eastAsia="zh-CN"/>
        </w:rPr>
      </w:pPr>
      <w:r>
        <w:rPr>
          <w:rFonts w:hint="eastAsia" w:ascii="宋体" w:hAnsi="宋体" w:cs="宋体"/>
          <w:sz w:val="24"/>
          <w:lang w:eastAsia="zh-CN"/>
        </w:rPr>
        <w:t>（3）分项价格表；</w:t>
      </w:r>
    </w:p>
    <w:p w14:paraId="33C5BF57">
      <w:pPr>
        <w:pStyle w:val="228"/>
        <w:ind w:firstLine="480"/>
        <w:rPr>
          <w:rFonts w:hint="eastAsia" w:ascii="宋体" w:hAnsi="宋体" w:cs="宋体"/>
          <w:sz w:val="24"/>
          <w:lang w:eastAsia="zh-CN"/>
        </w:rPr>
      </w:pPr>
      <w:r>
        <w:rPr>
          <w:rFonts w:hint="eastAsia" w:ascii="宋体" w:hAnsi="宋体" w:cs="宋体"/>
          <w:sz w:val="24"/>
          <w:lang w:eastAsia="zh-CN"/>
        </w:rPr>
        <w:t>（4）采购</w:t>
      </w:r>
      <w:r>
        <w:rPr>
          <w:rFonts w:hint="eastAsia" w:ascii="宋体" w:hAnsi="宋体" w:cs="宋体"/>
          <w:bCs/>
          <w:sz w:val="24"/>
          <w:lang w:eastAsia="zh-CN"/>
        </w:rPr>
        <w:t>文件</w:t>
      </w:r>
      <w:r>
        <w:rPr>
          <w:rFonts w:hint="eastAsia" w:ascii="宋体" w:hAnsi="宋体" w:cs="宋体"/>
          <w:sz w:val="24"/>
          <w:lang w:eastAsia="zh-CN"/>
        </w:rPr>
        <w:t>要求提供的其他响应文件。</w:t>
      </w:r>
    </w:p>
    <w:p w14:paraId="444A36B6">
      <w:pPr>
        <w:pStyle w:val="228"/>
        <w:ind w:firstLine="480"/>
        <w:rPr>
          <w:rFonts w:hint="eastAsia" w:ascii="宋体" w:hAnsi="宋体" w:cs="宋体"/>
          <w:sz w:val="24"/>
          <w:lang w:eastAsia="zh-CN"/>
        </w:rPr>
      </w:pPr>
      <w:r>
        <w:rPr>
          <w:rFonts w:hint="eastAsia" w:ascii="宋体" w:hAnsi="宋体" w:cs="宋体"/>
          <w:sz w:val="24"/>
          <w:lang w:eastAsia="zh-CN"/>
        </w:rPr>
        <w:t>我单位符合《中华人民共和国政府采购法》第二十二条的规定，符合本项目供应商资格要求。</w:t>
      </w:r>
    </w:p>
    <w:p w14:paraId="6E21B03E">
      <w:pPr>
        <w:pStyle w:val="228"/>
        <w:ind w:firstLine="480"/>
        <w:rPr>
          <w:rFonts w:hint="eastAsia" w:ascii="宋体" w:hAnsi="宋体" w:cs="宋体"/>
          <w:sz w:val="24"/>
          <w:lang w:eastAsia="zh-CN"/>
        </w:rPr>
      </w:pPr>
      <w:r>
        <w:rPr>
          <w:rFonts w:hint="eastAsia" w:ascii="宋体" w:hAnsi="宋体" w:cs="宋体"/>
          <w:sz w:val="24"/>
          <w:lang w:eastAsia="zh-CN"/>
        </w:rPr>
        <w:t>我单位按照采购文件的要求编制响应文件，并对其提交的响应文件的真实性、合法性承担法律责任。</w:t>
      </w:r>
    </w:p>
    <w:p w14:paraId="1D732958">
      <w:pPr>
        <w:ind w:right="29" w:firstLine="480"/>
        <w:rPr>
          <w:rFonts w:hint="eastAsia" w:ascii="宋体" w:hAnsi="宋体" w:cs="宋体"/>
          <w:sz w:val="24"/>
        </w:rPr>
      </w:pPr>
      <w:r>
        <w:rPr>
          <w:rFonts w:hint="eastAsia" w:ascii="宋体" w:hAnsi="宋体" w:cs="宋体"/>
          <w:sz w:val="24"/>
        </w:rPr>
        <w:t xml:space="preserve">供应商兹宣布同意如下: </w:t>
      </w:r>
    </w:p>
    <w:p w14:paraId="6605E152">
      <w:pPr>
        <w:pStyle w:val="228"/>
        <w:ind w:firstLine="480"/>
        <w:rPr>
          <w:rFonts w:hint="eastAsia" w:ascii="宋体" w:hAnsi="宋体" w:cs="宋体"/>
          <w:sz w:val="24"/>
          <w:lang w:eastAsia="zh-CN"/>
        </w:rPr>
      </w:pPr>
      <w:r>
        <w:rPr>
          <w:rFonts w:hint="eastAsia"/>
        </w:rPr>
        <mc:AlternateContent>
          <mc:Choice Requires="wps">
            <w:drawing>
              <wp:anchor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4"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wps:wsp>
                  </a:graphicData>
                </a:graphic>
              </wp:anchor>
            </w:drawing>
          </mc:Choice>
          <mc:Fallback>
            <w:pict>
              <v:line id="直接连接符 2" o:spid="_x0000_s1026" o:spt="20" style="position:absolute;left:0pt;margin-left:246.75pt;margin-top:23.4pt;height:0pt;width:0.05pt;z-index:251660288;mso-width-relative:page;mso-height-relative:page;" fillcolor="#FFFFFF" filled="t" stroked="t" coordsize="21600,21600" o:allowincell="f" o:gfxdata="UEsDBAoAAAAAAIdO4kAAAAAAAAAAAAAAAAAEAAAAZHJzL1BLAwQUAAAACACHTuJAWC3oPNUAAAAJ&#10;AQAADwAAAGRycy9kb3ducmV2LnhtbE2PT0/DMAzF70h8h8hIXKYt2QYVlKY7AL1xYTBx9RrTVjRO&#10;12R/4NNjxAFu9vPT8+8Vq5Pv1YHG2AW2MJ8ZUMR1cB03Fl5fqukNqJiQHfaBycInRViV52cF5i4c&#10;+ZkO69QoCeGYo4U2pSHXOtYteYyzMBDL7T2MHpOsY6PdiEcJ971eGJNpjx3LhxYHum+p/ljvvYVY&#10;bWhXfU3qiXlbNoEWu4enR7T28mJu7kAlOqU/M/zgCzqUwrQNe3ZR9RaubpfXYpUhkwpiECEDtf0V&#10;dFno/w3Kb1BLAwQUAAAACACHTuJAZH23PMIBAACYAwAADgAAAGRycy9lMm9Eb2MueG1srVNBbtsw&#10;ELwX6B8I3mspThsUguUcYjiXtA3Q5gE0RVkESC7BpS37E/1Agd7aU4+99zdNnpElJRtpAhQ5hAeC&#10;u9qZ3RlSs/OdNWyrAmpwNT+ZlJwpJ6HRbl3zmy/LN+85wyhcIww4VfO9Qn4+f/1q1vtKTaED06jA&#10;iMRh1fuadzH6qihQdsoKnIBXjj62EKyIFIZ10QTRE7s1xbQsz4oeQuMDSIVI2cXwkY+M4TmE0LZa&#10;qgXIjVUuDqxBGRFJEnbaI5/nadtWyfipbVFFZmpOSmPeqQmdV2kv5jNRrYPwnZbjCOI5IzzSZIV2&#10;1PRItRBRsE3QT6islgEQ2jiRYItBSHaEVJyUj7z53AmvshayGv3RdHw5Wvlxex2Ybmr+ljMnLF34&#10;7bfff7/+uPvznfbbXz/ZNJnUe6yo9sJdhzFCT8BV/wEawohNhKx/1wabfCBlbJdt3h9tVrvIJCXP&#10;Tt9xJg/5QlQHkA8YLxVYlg41N9ol9aIS2yuM1JZKDyUpjWB0s9TG5CCsVxcmsK2gm17mleYmyD9l&#10;xv0fWeb1FEk8A1TlRzXOk1xJPgz+rKDZZ3uKlKcLy+3Hx5VexMOYzg9/qPk9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WC3oPNUAAAAJAQAADwAAAAAAAAABACAAAAAiAAAAZHJzL2Rvd25yZXYueG1s&#10;UEsBAhQAFAAAAAgAh07iQGR9tzzCAQAAmAMAAA4AAAAAAAAAAQAgAAAAJAEAAGRycy9lMm9Eb2Mu&#10;eG1sUEsFBgAAAAAGAAYAWQEAAFgFAAAAAA==&#10;">
                <v:fill on="t" focussize="0,0"/>
                <v:stroke color="#000000" joinstyle="round"/>
                <v:imagedata o:title=""/>
                <o:lock v:ext="edit" aspectratio="f"/>
              </v:line>
            </w:pict>
          </mc:Fallback>
        </mc:AlternateContent>
      </w:r>
      <w:r>
        <w:rPr>
          <w:rFonts w:hint="eastAsia"/>
        </w:rPr>
        <mc:AlternateContent>
          <mc:Choice Requires="wps">
            <w:drawing>
              <wp:anchor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5" name="直接连接符 3"/>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wps:wsp>
                  </a:graphicData>
                </a:graphic>
              </wp:anchor>
            </w:drawing>
          </mc:Choice>
          <mc:Fallback>
            <w:pict>
              <v:line id="直接连接符 3" o:spid="_x0000_s1026" o:spt="20" style="position:absolute;left:0pt;margin-left:220.5pt;margin-top:46.8pt;height:0pt;width:0.05pt;z-index:251661312;mso-width-relative:page;mso-height-relative:page;" fillcolor="#FFFFFF" filled="t" stroked="t" coordsize="21600,21600" o:allowincell="f" o:gfxdata="UEsDBAoAAAAAAIdO4kAAAAAAAAAAAAAAAAAEAAAAZHJzL1BLAwQUAAAACACHTuJAk/a6W9YAAAAJ&#10;AQAADwAAAGRycy9kb3ducmV2LnhtbE2PzU7DMBCE70i8g7VIXCpqp62qEuL0AOTGhQLqdRsvSUS8&#10;TmP3B56eRRzguLOjmW+K9dn36khj7AJbyKYGFHEdXMeNhdeX6mYFKiZkh31gsvBJEdbl5UWBuQsn&#10;fqbjJjVKQjjmaKFNaci1jnVLHuM0DMTyew+jxyTn2Gg34knCfa9nxiy1x46locWB7luqPzYHbyFW&#10;b7Svvib1xGznTaDZ/uHpEa29vsrMHahE5/Rnhh98QYdSmHbhwC6q3sJikcmWZOF2vgQlBhEyULtf&#10;QZeF/r+g/AZQSwMEFAAAAAgAh07iQAO3ABfBAQAAmAMAAA4AAABkcnMvZTJvRG9jLnhtbK1TzW4T&#10;MRC+I/EOlu9kt62o0CqbHhqFCz+VgAdwbG/Wku2xPE42eQleAIkbnDhy521oH4OxdxOVVkI94IPl&#10;mZ3vm/k+e+dXe2fZTkc04Ft+Nqs5016CMn7T8k8fVy9ecYZJeCUseN3yg0Z+tXj+bD6ERp9DD1bp&#10;yIjEYzOElvcphaaqUPbaCZxB0J4+dhCdSBTGTaWiGIjd2eq8ri+rAaIKEaRGpOxy/MgnxvgUQug6&#10;I/US5NZpn0bWqK1IJAl7E5AvyrRdp2V633WoE7MtJ6Wp7NSEzuu8V4u5aDZRhN7IaQTxlBEeaHLC&#10;eGp6olqKJNg2mkdUzsgICF2aSXDVKKQ4QirO6gfefOhF0EULWY3hZDr+P1r5bncTmVEtf8mZF44u&#10;/PbLz9+fv939+kr77Y/v7CKbNARsqPba38QpwkDA9fAWFGHENkHRv++iyz6QMrYvNh9ONut9YpKS&#10;lxfUSx7zlWiOoBAxvdbgWD603Bqf1YtG7N5gorZUeizJaQRr1MpYW4K4WV/byHaCbnpVVp6bIH+V&#10;Wf9vZF3WYyTxjFBdHtU0T3Yl+zD6swZ1KPZUOU8XVtpPjyu/iPsxne//UIs/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k/a6W9YAAAAJAQAADwAAAAAAAAABACAAAAAiAAAAZHJzL2Rvd25yZXYueG1s&#10;UEsBAhQAFAAAAAgAh07iQAO3ABfBAQAAmAMAAA4AAAAAAAAAAQAgAAAAJQEAAGRycy9lMm9Eb2Mu&#10;eG1sUEsFBgAAAAAGAAYAWQEAAFgFAAAAAA==&#10;">
                <v:fill on="t" focussize="0,0"/>
                <v:stroke color="#000000" joinstyle="round"/>
                <v:imagedata o:title=""/>
                <o:lock v:ext="edit" aspectratio="f"/>
              </v:line>
            </w:pict>
          </mc:Fallback>
        </mc:AlternateContent>
      </w:r>
      <w:r>
        <w:rPr>
          <w:rFonts w:hint="eastAsia" w:ascii="宋体" w:hAnsi="宋体" w:cs="宋体"/>
          <w:sz w:val="24"/>
          <w:lang w:eastAsia="zh-CN"/>
        </w:rPr>
        <w:t>一、本项目由供应商本企业提供服务。完全承担根据《单一来源文件》规定完成合同的责任和义务（如有偏离，将全部填写在偏离表中）。</w:t>
      </w:r>
    </w:p>
    <w:p w14:paraId="0AA1E427">
      <w:pPr>
        <w:pStyle w:val="228"/>
        <w:ind w:firstLine="480"/>
        <w:rPr>
          <w:rFonts w:hint="eastAsia" w:ascii="宋体" w:hAnsi="宋体" w:cs="宋体"/>
          <w:sz w:val="24"/>
          <w:lang w:eastAsia="zh-CN"/>
        </w:rPr>
      </w:pPr>
      <w:r>
        <w:rPr>
          <w:rFonts w:hint="eastAsia"/>
        </w:rPr>
        <mc:AlternateContent>
          <mc:Choice Requires="wps">
            <w:drawing>
              <wp:anchor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4"/>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wps:wsp>
                  </a:graphicData>
                </a:graphic>
              </wp:anchor>
            </w:drawing>
          </mc:Choice>
          <mc:Fallback>
            <w:pict>
              <v:line id="直接连接符 4" o:spid="_x0000_s1026" o:spt="20" style="position:absolute;left:0pt;margin-left:210pt;margin-top:19.5pt;height:0pt;width:0.05pt;z-index:251661312;mso-width-relative:page;mso-height-relative:page;" fillcolor="#FFFFFF" filled="t"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ziryM8IBAACYAwAADgAAAGRycy9lMm9Eb2MueG1srVNLbtsw&#10;EN0X6B0I7mspSWsUguUsYjibtA3Q5gBjirII8AcObdmX6AUKdNeuuuy+t2lyjAwp2UgToMgiXBCc&#10;0bw38x6p2fnOaLaVAZWzNT+ZlJxJK1yj7LrmN1+Wb95zhhFsA9pZWfO9RH4+f/1q1vtKnrrO6UYG&#10;RiQWq97XvIvRV0WBopMGcOK8tPSxdcFApDCsiyZAT+xGF6dlOS16FxofnJCIlF0MH/nIGJ5D6NpW&#10;CblwYmOkjQNrkBoiScJOeeTzPG3bShE/tS3KyHTNSWnMOzWh8yrtxXwG1TqA75QYR4DnjPBIkwFl&#10;qemRagER2CaoJ1RGieDQtXEinCkGIdkRUnFSPvLmcwdeZi1kNfqj6fhytOLj9jow1dR8ypkFQxd+&#10;++33368/7v58p/3210/2NpnUe6yo9sJehzFCT8BV/8E1hIFNdFn/rg0m+UDK2C7bvD/aLHeRCUpO&#10;z95xJg75AqoDyAeMl9IZlg4118om9VDB9gojtaXSQ0lKo9OqWSqtcxDWqwsd2Bboppd5pbkJ8k+Z&#10;tv9Hlnk9RRLPAJX5UY3zJFeSD4M/K9fssz1FytOF5fbj40ov4mFM54c/1Pwe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uHo1ANUAAAAJAQAADwAAAAAAAAABACAAAAAiAAAAZHJzL2Rvd25yZXYueG1s&#10;UEsBAhQAFAAAAAgAh07iQM4q8jPCAQAAmAMAAA4AAAAAAAAAAQAgAAAAJAEAAGRycy9lMm9Eb2Mu&#10;eG1sUEsFBgAAAAAGAAYAWQEAAFgFAAAAAA==&#10;">
                <v:fill on="t" focussize="0,0"/>
                <v:stroke color="#000000" joinstyle="round"/>
                <v:imagedata o:title=""/>
                <o:lock v:ext="edit" aspectratio="f"/>
              </v:line>
            </w:pict>
          </mc:Fallback>
        </mc:AlternateContent>
      </w:r>
      <w:r>
        <w:rPr>
          <w:rFonts w:hint="eastAsia"/>
        </w:rPr>
        <mc:AlternateContent>
          <mc:Choice Requires="wps">
            <w:drawing>
              <wp:anchor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5"/>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wps:wsp>
                  </a:graphicData>
                </a:graphic>
              </wp:anchor>
            </w:drawing>
          </mc:Choice>
          <mc:Fallback>
            <w:pict>
              <v:line id="直接连接符 5" o:spid="_x0000_s1026" o:spt="20" style="position:absolute;left:0pt;margin-left:210pt;margin-top:19.5pt;height:0pt;width:0.05pt;z-index:251662336;mso-width-relative:page;mso-height-relative:page;" fillcolor="#FFFFFF" filled="t"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qeBFGMIBAACYAwAADgAAAGRycy9lMm9Eb2MueG1srVPNbhMx&#10;EL4j8Q6W72S3RS1olU0PjcKFn0rAAzheO2vJ9lgeJ5u8BC+AxA1OHLnzNpTHYOzdRKWVUA/4YHlm&#10;5/tmvs/e+dXeWbZTEQ34lp/Nas6Ul9AZv2n5xw+rZy85wyR8Jyx41fKDQn61ePpkPoRGnUMPtlOR&#10;EYnHZggt71MKTVWh7JUTOIOgPH3UEJ1IFMZN1UUxELuz1XldX1YDxC5EkAqRssvxI58Y42MIQWsj&#10;1RLk1imfRtaorEgkCXsTkC/KtFormd5pjSox23JSmspOTei8znu1mItmE0XojZxGEI8Z4Z4mJ4yn&#10;pieqpUiCbaN5QOWMjICg00yCq0YhxRFScVbf8+Z9L4IqWshqDCfT8f/Ryre7m8hM1/IXnHnh6MJv&#10;P//49enr759faL/9/o1dZJOGgA3VXvubOEUYCLge3kBHGLFNUPTvdXTZB1LG9sXmw8lmtU9MUvLy&#10;+QVn8pivRHMEhYjplQLH8qHl1visXjRi9xoTtaXSY0lOI1jTrYy1JYib9bWNbCfopldl5bkJ8leZ&#10;9f9G1mU9RBLPCFXlUU3zZFeyD6M/a+gOxZ4q5+nCSvvpceUXcTem890favEH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uHo1ANUAAAAJAQAADwAAAAAAAAABACAAAAAiAAAAZHJzL2Rvd25yZXYueG1s&#10;UEsBAhQAFAAAAAgAh07iQKngRRjCAQAAmAMAAA4AAAAAAAAAAQAgAAAAJAEAAGRycy9lMm9Eb2Mu&#10;eG1sUEsFBgAAAAAGAAYAWQEAAFgFAAAAAA==&#10;">
                <v:fill on="t" focussize="0,0"/>
                <v:stroke color="#000000" joinstyle="round"/>
                <v:imagedata o:title=""/>
                <o:lock v:ext="edit" aspectratio="f"/>
              </v:line>
            </w:pict>
          </mc:Fallback>
        </mc:AlternateContent>
      </w:r>
      <w:r>
        <w:rPr>
          <w:rFonts w:hint="eastAsia" w:ascii="宋体" w:hAnsi="宋体" w:cs="宋体"/>
          <w:sz w:val="24"/>
          <w:lang w:eastAsia="zh-CN"/>
        </w:rPr>
        <w:t>二、保证所提供的响应文件及所有材料的真实、合法、有效，并对其负责。</w:t>
      </w:r>
    </w:p>
    <w:p w14:paraId="7FBA6C14">
      <w:pPr>
        <w:ind w:firstLine="480"/>
        <w:rPr>
          <w:rFonts w:hint="eastAsia" w:ascii="宋体" w:hAnsi="宋体" w:cs="宋体"/>
          <w:sz w:val="24"/>
        </w:rPr>
      </w:pPr>
      <w:r>
        <w:rPr>
          <w:rFonts w:hint="eastAsia" w:ascii="宋体" w:hAnsi="宋体" w:cs="宋体"/>
          <w:sz w:val="24"/>
        </w:rPr>
        <w:t>三、已详细审核采购文件（含采购文件的澄清或者修改），本供应商完全理解并同意放弃对这方面不明及误解的权利。</w:t>
      </w:r>
    </w:p>
    <w:p w14:paraId="2DD13926">
      <w:pPr>
        <w:ind w:right="29" w:firstLine="480"/>
        <w:rPr>
          <w:rFonts w:hint="eastAsia" w:ascii="宋体" w:hAnsi="宋体" w:cs="宋体"/>
          <w:sz w:val="24"/>
        </w:rPr>
      </w:pPr>
      <w:r>
        <w:rPr>
          <w:rFonts w:hint="eastAsia" w:ascii="宋体" w:hAnsi="宋体" w:cs="宋体"/>
          <w:sz w:val="24"/>
        </w:rPr>
        <w:t>四、所供货物保证符合国家有关产品质量、性能和安全标准，无权利瑕疵。</w:t>
      </w:r>
    </w:p>
    <w:p w14:paraId="4E8A2046">
      <w:pPr>
        <w:ind w:right="29" w:firstLine="480"/>
        <w:rPr>
          <w:rFonts w:hint="eastAsia" w:ascii="宋体" w:hAnsi="宋体" w:cs="宋体"/>
          <w:sz w:val="24"/>
        </w:rPr>
      </w:pPr>
      <w:r>
        <w:rPr>
          <w:rFonts w:hint="eastAsia" w:ascii="宋体" w:hAnsi="宋体" w:cs="宋体"/>
          <w:sz w:val="24"/>
        </w:rPr>
        <w:t>五、报价有效期为30个工作日。</w:t>
      </w:r>
    </w:p>
    <w:p w14:paraId="2405037C">
      <w:pPr>
        <w:ind w:right="29" w:firstLine="480"/>
        <w:rPr>
          <w:rFonts w:hint="eastAsia" w:ascii="宋体" w:hAnsi="宋体" w:cs="宋体"/>
          <w:sz w:val="24"/>
        </w:rPr>
      </w:pPr>
      <w:r>
        <w:rPr>
          <w:rFonts w:hint="eastAsia" w:ascii="宋体" w:hAnsi="宋体" w:cs="宋体"/>
          <w:sz w:val="24"/>
        </w:rPr>
        <w:t>六、同意向贵方提供贵方可能要求的与本次单一来源采购有关的任何证据或资料。</w:t>
      </w:r>
    </w:p>
    <w:p w14:paraId="6F636EA8">
      <w:pPr>
        <w:ind w:right="29" w:firstLine="480"/>
        <w:rPr>
          <w:rFonts w:hint="eastAsia" w:ascii="宋体" w:hAnsi="宋体" w:cs="宋体"/>
          <w:sz w:val="24"/>
        </w:rPr>
      </w:pPr>
      <w:r>
        <w:rPr>
          <w:rFonts w:hint="eastAsia" w:ascii="宋体" w:hAnsi="宋体" w:cs="宋体"/>
          <w:sz w:val="24"/>
        </w:rPr>
        <w:t>七、完全理解贵方不一定要接受最低的报价或收到的任何报价。</w:t>
      </w:r>
    </w:p>
    <w:p w14:paraId="54990F3A">
      <w:pPr>
        <w:ind w:right="29" w:firstLine="480"/>
        <w:rPr>
          <w:rFonts w:hint="eastAsia" w:ascii="宋体" w:hAnsi="宋体" w:cs="宋体"/>
          <w:sz w:val="24"/>
        </w:rPr>
      </w:pPr>
      <w:r>
        <w:rPr>
          <w:rFonts w:hint="eastAsia" w:ascii="宋体" w:hAnsi="宋体" w:cs="宋体"/>
          <w:sz w:val="24"/>
        </w:rPr>
        <w:t>八、 江苏云谷工程咨询有限公司有权将我单位本项目响应文件中的《报价表》和《分项价格表》予以公示，公示的方式由江苏云谷工程咨询有限公司确定。如我单位被确定为中标、成交供应商，江苏云谷工程咨询有限公司有权将我单位本项目响应文件中的《中小企业声明函》（如有），《残疾人福利性单位声明函》（如有）作为《中标（成交）结果公告》的附件予以公告。</w:t>
      </w:r>
    </w:p>
    <w:p w14:paraId="0EEA0901">
      <w:pPr>
        <w:ind w:right="29" w:firstLine="480"/>
        <w:rPr>
          <w:rFonts w:hint="eastAsia" w:ascii="宋体" w:hAnsi="宋体" w:cs="宋体"/>
          <w:sz w:val="24"/>
        </w:rPr>
      </w:pPr>
      <w:r>
        <w:rPr>
          <w:rFonts w:hint="eastAsia" w:ascii="宋体" w:hAnsi="宋体" w:cs="宋体"/>
          <w:sz w:val="24"/>
        </w:rPr>
        <w:t>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p>
    <w:p w14:paraId="4368122D">
      <w:pPr>
        <w:ind w:left="1125"/>
        <w:rPr>
          <w:rFonts w:hint="eastAsia" w:ascii="宋体" w:hAnsi="宋体" w:cs="宋体"/>
          <w:sz w:val="24"/>
        </w:rPr>
      </w:pPr>
    </w:p>
    <w:p w14:paraId="0A8E25A3">
      <w:pPr>
        <w:ind w:right="29"/>
        <w:rPr>
          <w:rFonts w:hint="eastAsia" w:ascii="宋体" w:hAnsi="宋体" w:cs="宋体"/>
          <w:sz w:val="24"/>
        </w:rPr>
      </w:pPr>
      <w:r>
        <w:rPr>
          <w:rFonts w:hint="eastAsia" w:ascii="宋体" w:hAnsi="宋体" w:cs="宋体"/>
          <w:sz w:val="24"/>
        </w:rPr>
        <w:t xml:space="preserve">                           供应商（电子签章）：</w:t>
      </w:r>
    </w:p>
    <w:p w14:paraId="0A46972A">
      <w:pPr>
        <w:ind w:right="29"/>
        <w:rPr>
          <w:rFonts w:hint="eastAsia" w:ascii="宋体" w:hAnsi="宋体" w:cs="宋体"/>
          <w:sz w:val="24"/>
        </w:rPr>
      </w:pPr>
      <w:r>
        <w:rPr>
          <w:rFonts w:hint="eastAsia" w:ascii="宋体" w:hAnsi="宋体" w:cs="宋体"/>
          <w:sz w:val="24"/>
        </w:rPr>
        <w:t xml:space="preserve">                           联系电话：</w:t>
      </w:r>
    </w:p>
    <w:p w14:paraId="5121DB88">
      <w:pPr>
        <w:rPr>
          <w:rFonts w:hint="eastAsia" w:ascii="宋体" w:hAnsi="宋体" w:cs="宋体"/>
          <w:sz w:val="24"/>
        </w:rPr>
      </w:pPr>
      <w:r>
        <w:rPr>
          <w:rFonts w:hint="eastAsia" w:ascii="宋体" w:hAnsi="宋体" w:cs="宋体"/>
          <w:sz w:val="24"/>
        </w:rPr>
        <w:t xml:space="preserve">                           日期：</w:t>
      </w:r>
    </w:p>
    <w:p w14:paraId="1AEFCFDE">
      <w:pPr>
        <w:pageBreakBefore/>
        <w:jc w:val="center"/>
        <w:rPr>
          <w:rFonts w:hint="eastAsia" w:ascii="宋体" w:hAnsi="宋体" w:cs="宋体"/>
          <w:b/>
          <w:bCs/>
          <w:sz w:val="36"/>
          <w:szCs w:val="36"/>
        </w:rPr>
      </w:pPr>
    </w:p>
    <w:p w14:paraId="7D063ADB">
      <w:pPr>
        <w:jc w:val="center"/>
        <w:rPr>
          <w:rFonts w:hint="eastAsia" w:ascii="宋体" w:hAnsi="宋体" w:cs="宋体"/>
          <w:b/>
          <w:sz w:val="32"/>
          <w:szCs w:val="32"/>
        </w:rPr>
      </w:pPr>
      <w:r>
        <w:rPr>
          <w:rFonts w:hint="eastAsia" w:ascii="宋体" w:hAnsi="宋体" w:cs="宋体"/>
          <w:b/>
          <w:sz w:val="32"/>
          <w:szCs w:val="32"/>
        </w:rPr>
        <w:t>7.授权委托书</w:t>
      </w:r>
    </w:p>
    <w:p w14:paraId="730CE123">
      <w:pPr>
        <w:spacing w:line="500" w:lineRule="exact"/>
        <w:rPr>
          <w:rFonts w:hint="eastAsia" w:ascii="仿宋" w:hAnsi="仿宋" w:eastAsia="仿宋"/>
          <w:sz w:val="32"/>
        </w:rPr>
      </w:pPr>
    </w:p>
    <w:p w14:paraId="5025E60A">
      <w:pPr>
        <w:spacing w:line="440" w:lineRule="exact"/>
        <w:rPr>
          <w:rFonts w:hint="eastAsia" w:ascii="宋体" w:hAnsi="宋体" w:cs="宋体"/>
          <w:sz w:val="24"/>
        </w:rPr>
      </w:pPr>
      <w:r>
        <w:rPr>
          <w:rFonts w:hint="eastAsia" w:ascii="宋体" w:hAnsi="宋体" w:cs="宋体"/>
          <w:sz w:val="24"/>
        </w:rPr>
        <w:t>委托人（全称）：</w:t>
      </w:r>
    </w:p>
    <w:p w14:paraId="58F6DDE1">
      <w:pPr>
        <w:spacing w:line="440" w:lineRule="exact"/>
        <w:rPr>
          <w:rFonts w:hint="eastAsia" w:ascii="宋体" w:hAnsi="宋体" w:cs="宋体"/>
          <w:sz w:val="24"/>
        </w:rPr>
      </w:pPr>
      <w:r>
        <w:rPr>
          <w:rFonts w:hint="eastAsia" w:ascii="宋体" w:hAnsi="宋体" w:cs="宋体"/>
          <w:sz w:val="24"/>
        </w:rPr>
        <w:t>地  址：</w:t>
      </w:r>
    </w:p>
    <w:p w14:paraId="11AAEF30">
      <w:pPr>
        <w:spacing w:line="440" w:lineRule="exact"/>
        <w:rPr>
          <w:rFonts w:hint="eastAsia" w:ascii="宋体" w:hAnsi="宋体" w:cs="宋体"/>
          <w:sz w:val="24"/>
        </w:rPr>
      </w:pPr>
      <w:r>
        <w:rPr>
          <w:rFonts w:hint="eastAsia" w:ascii="宋体" w:hAnsi="宋体" w:cs="宋体"/>
          <w:sz w:val="24"/>
        </w:rPr>
        <w:t xml:space="preserve">法定代表人（负责人）：               </w:t>
      </w:r>
    </w:p>
    <w:p w14:paraId="65A6ADDF">
      <w:pPr>
        <w:spacing w:line="440" w:lineRule="exact"/>
        <w:rPr>
          <w:rFonts w:hint="eastAsia" w:ascii="宋体" w:hAnsi="宋体" w:cs="宋体"/>
          <w:sz w:val="24"/>
        </w:rPr>
      </w:pPr>
      <w:r>
        <w:rPr>
          <w:rFonts w:hint="eastAsia" w:ascii="宋体" w:hAnsi="宋体" w:cs="宋体"/>
          <w:sz w:val="24"/>
        </w:rPr>
        <w:t>统一社会信用代码：</w:t>
      </w:r>
    </w:p>
    <w:p w14:paraId="46692F02">
      <w:pPr>
        <w:spacing w:line="440" w:lineRule="exact"/>
        <w:rPr>
          <w:rFonts w:hint="eastAsia" w:ascii="宋体" w:hAnsi="宋体" w:cs="宋体"/>
          <w:sz w:val="24"/>
        </w:rPr>
      </w:pPr>
    </w:p>
    <w:p w14:paraId="4C3D4840">
      <w:pPr>
        <w:spacing w:line="440" w:lineRule="exact"/>
        <w:rPr>
          <w:rFonts w:hint="eastAsia" w:ascii="宋体" w:hAnsi="宋体" w:cs="宋体"/>
          <w:sz w:val="24"/>
        </w:rPr>
      </w:pPr>
      <w:r>
        <w:rPr>
          <w:rFonts w:hint="eastAsia" w:ascii="宋体" w:hAnsi="宋体" w:cs="宋体"/>
          <w:sz w:val="24"/>
        </w:rPr>
        <w:t>受托人：                  先生（女士）</w:t>
      </w:r>
    </w:p>
    <w:p w14:paraId="6609A7FF">
      <w:pPr>
        <w:spacing w:line="440" w:lineRule="exact"/>
        <w:rPr>
          <w:rFonts w:hint="eastAsia" w:ascii="宋体" w:hAnsi="宋体" w:cs="宋体"/>
          <w:sz w:val="24"/>
        </w:rPr>
      </w:pPr>
      <w:r>
        <w:rPr>
          <w:rFonts w:hint="eastAsia" w:ascii="宋体" w:hAnsi="宋体" w:cs="宋体"/>
          <w:sz w:val="24"/>
        </w:rPr>
        <w:t>身份证号：</w:t>
      </w:r>
    </w:p>
    <w:p w14:paraId="1B7EDF4B">
      <w:pPr>
        <w:spacing w:line="440" w:lineRule="exact"/>
        <w:jc w:val="center"/>
        <w:rPr>
          <w:rFonts w:hint="eastAsia" w:ascii="宋体" w:hAnsi="宋体" w:cs="宋体"/>
          <w:sz w:val="24"/>
        </w:rPr>
      </w:pPr>
    </w:p>
    <w:p w14:paraId="6D490B2C">
      <w:pPr>
        <w:spacing w:line="440" w:lineRule="exact"/>
        <w:rPr>
          <w:rFonts w:hint="eastAsia" w:ascii="宋体" w:hAnsi="宋体" w:cs="宋体"/>
          <w:sz w:val="24"/>
        </w:rPr>
      </w:pPr>
    </w:p>
    <w:p w14:paraId="263E8967">
      <w:pPr>
        <w:spacing w:line="440" w:lineRule="exact"/>
        <w:ind w:firstLine="480"/>
        <w:rPr>
          <w:rFonts w:hint="eastAsia" w:ascii="宋体" w:hAnsi="宋体" w:cs="宋体"/>
          <w:sz w:val="24"/>
        </w:rPr>
      </w:pPr>
      <w:r>
        <w:rPr>
          <w:rFonts w:hint="eastAsia" w:ascii="宋体" w:hAnsi="宋体" w:cs="宋体"/>
          <w:sz w:val="24"/>
        </w:rPr>
        <w:t>兹委托（            ）全权代表我企业（公司）参与</w:t>
      </w:r>
      <w:r>
        <w:rPr>
          <w:rFonts w:hint="eastAsia" w:ascii="宋体" w:hAnsi="宋体" w:cs="宋体"/>
          <w:sz w:val="24"/>
          <w:u w:val="single"/>
          <w:shd w:val="clear" w:color="auto" w:fill="FFFFFF"/>
        </w:rPr>
        <w:t>丰县应急广播体系运行维护服务项目</w:t>
      </w:r>
      <w:r>
        <w:rPr>
          <w:rFonts w:hint="eastAsia" w:ascii="宋体" w:hAnsi="宋体" w:cs="宋体"/>
          <w:sz w:val="24"/>
        </w:rPr>
        <w:t>[项目编号：JSZC-320321-YGGC-D2026-0003 ]的</w:t>
      </w:r>
      <w:r>
        <w:rPr>
          <w:rFonts w:ascii="宋体" w:hAnsi="宋体" w:cs="宋体"/>
          <w:sz w:val="24"/>
        </w:rPr>
        <w:t>单一来源采购</w:t>
      </w:r>
      <w:r>
        <w:rPr>
          <w:rFonts w:hint="eastAsia" w:ascii="宋体" w:hAnsi="宋体" w:cs="宋体"/>
          <w:sz w:val="24"/>
        </w:rPr>
        <w:t>活动及签订合同。（         ）以我企业（公司）名义所为的行为及签署的文件，我企业（公司）均予以认可。有关法律责任均由我企业（公司）承担。（         ）无转委托权。委托期限自2026年  月   日起至2026年  月    日止。</w:t>
      </w:r>
    </w:p>
    <w:p w14:paraId="4829F5FB">
      <w:pPr>
        <w:spacing w:line="440" w:lineRule="exact"/>
        <w:rPr>
          <w:rFonts w:hint="eastAsia" w:ascii="宋体" w:hAnsi="宋体" w:cs="宋体"/>
          <w:sz w:val="24"/>
        </w:rPr>
      </w:pPr>
    </w:p>
    <w:p w14:paraId="0CCE758E">
      <w:pPr>
        <w:spacing w:line="440" w:lineRule="exact"/>
        <w:rPr>
          <w:rFonts w:hint="eastAsia" w:ascii="宋体" w:hAnsi="宋体" w:cs="宋体"/>
          <w:sz w:val="24"/>
        </w:rPr>
      </w:pPr>
      <w:r>
        <w:rPr>
          <w:rFonts w:hint="eastAsia" w:ascii="宋体" w:hAnsi="宋体" w:cs="宋体"/>
          <w:sz w:val="24"/>
        </w:rPr>
        <w:t>委托人（公章）：</w:t>
      </w:r>
    </w:p>
    <w:p w14:paraId="6780741E">
      <w:pPr>
        <w:spacing w:line="440" w:lineRule="exact"/>
        <w:rPr>
          <w:rFonts w:hint="eastAsia" w:ascii="宋体" w:hAnsi="宋体" w:cs="宋体"/>
          <w:sz w:val="24"/>
        </w:rPr>
      </w:pPr>
    </w:p>
    <w:p w14:paraId="45F39131">
      <w:pPr>
        <w:spacing w:line="440" w:lineRule="exact"/>
        <w:rPr>
          <w:rFonts w:hint="eastAsia" w:ascii="宋体" w:hAnsi="宋体" w:cs="宋体"/>
          <w:sz w:val="24"/>
        </w:rPr>
      </w:pPr>
      <w:r>
        <w:rPr>
          <w:rFonts w:hint="eastAsia" w:ascii="宋体" w:hAnsi="宋体" w:cs="宋体"/>
          <w:sz w:val="24"/>
        </w:rPr>
        <w:t>法定代表人（负责人）（签字）：</w:t>
      </w:r>
    </w:p>
    <w:p w14:paraId="2C15ED07">
      <w:pPr>
        <w:spacing w:line="440" w:lineRule="exact"/>
        <w:rPr>
          <w:rFonts w:hint="eastAsia" w:ascii="宋体" w:hAnsi="宋体" w:cs="宋体"/>
          <w:sz w:val="24"/>
        </w:rPr>
      </w:pPr>
    </w:p>
    <w:p w14:paraId="6032F26B">
      <w:pPr>
        <w:spacing w:line="440" w:lineRule="exact"/>
        <w:rPr>
          <w:rFonts w:hint="eastAsia" w:ascii="宋体" w:hAnsi="宋体" w:cs="宋体"/>
          <w:sz w:val="24"/>
        </w:rPr>
      </w:pPr>
      <w:r>
        <w:rPr>
          <w:rFonts w:hint="eastAsia" w:ascii="宋体" w:hAnsi="宋体" w:cs="宋体"/>
          <w:sz w:val="24"/>
        </w:rPr>
        <w:t>受托人（签字）：</w:t>
      </w:r>
    </w:p>
    <w:p w14:paraId="1D8ADAA6">
      <w:pPr>
        <w:spacing w:line="440" w:lineRule="exact"/>
        <w:ind w:firstLine="4882"/>
        <w:rPr>
          <w:rFonts w:hint="eastAsia" w:ascii="宋体" w:hAnsi="宋体" w:cs="宋体"/>
          <w:sz w:val="24"/>
        </w:rPr>
      </w:pPr>
      <w:r>
        <w:rPr>
          <w:rFonts w:hint="eastAsia" w:ascii="宋体" w:hAnsi="宋体" w:cs="宋体"/>
          <w:sz w:val="24"/>
        </w:rPr>
        <w:t>二0二六年   月   日</w:t>
      </w:r>
    </w:p>
    <w:p w14:paraId="72F2DBBB">
      <w:pPr>
        <w:spacing w:line="440" w:lineRule="exact"/>
        <w:rPr>
          <w:rFonts w:hint="eastAsia" w:ascii="宋体" w:hAnsi="宋体" w:cs="宋体"/>
          <w:sz w:val="24"/>
        </w:rPr>
      </w:pPr>
    </w:p>
    <w:p w14:paraId="69E4956F">
      <w:pPr>
        <w:spacing w:line="440" w:lineRule="exact"/>
        <w:rPr>
          <w:rFonts w:hint="eastAsia" w:ascii="宋体" w:hAnsi="宋体" w:cs="宋体"/>
          <w:sz w:val="24"/>
        </w:rPr>
      </w:pPr>
    </w:p>
    <w:p w14:paraId="0145B0F3">
      <w:pPr>
        <w:spacing w:line="440" w:lineRule="exact"/>
        <w:rPr>
          <w:rFonts w:hint="eastAsia" w:ascii="宋体" w:hAnsi="宋体" w:cs="宋体"/>
          <w:sz w:val="24"/>
        </w:rPr>
      </w:pPr>
      <w:r>
        <w:rPr>
          <w:rFonts w:hint="eastAsia" w:ascii="宋体" w:hAnsi="宋体" w:cs="宋体"/>
          <w:sz w:val="24"/>
        </w:rPr>
        <w:t>(受托人身份证原件扫描件附后)</w:t>
      </w:r>
    </w:p>
    <w:p w14:paraId="69A203C9">
      <w:pPr>
        <w:widowControl/>
        <w:spacing w:line="440" w:lineRule="exact"/>
        <w:jc w:val="center"/>
        <w:rPr>
          <w:rFonts w:hint="eastAsia" w:ascii="宋体" w:hAnsi="宋体" w:cs="宋体"/>
          <w:sz w:val="24"/>
        </w:rPr>
      </w:pPr>
      <w:r>
        <w:rPr>
          <w:rFonts w:hint="eastAsia" w:ascii="宋体" w:hAnsi="宋体" w:cs="宋体"/>
          <w:b/>
          <w:sz w:val="24"/>
        </w:rPr>
        <w:br w:type="page" w:clear="all"/>
      </w:r>
    </w:p>
    <w:p w14:paraId="077827FE">
      <w:pPr>
        <w:jc w:val="center"/>
        <w:rPr>
          <w:rFonts w:hint="eastAsia" w:ascii="宋体" w:hAnsi="宋体" w:cs="宋体"/>
          <w:sz w:val="36"/>
          <w:szCs w:val="36"/>
        </w:rPr>
      </w:pPr>
    </w:p>
    <w:p w14:paraId="27A2DE6B">
      <w:pPr>
        <w:jc w:val="center"/>
        <w:rPr>
          <w:rFonts w:hint="eastAsia" w:ascii="宋体" w:hAnsi="宋体" w:cs="宋体"/>
          <w:b/>
          <w:sz w:val="32"/>
          <w:szCs w:val="32"/>
        </w:rPr>
      </w:pPr>
      <w:r>
        <w:rPr>
          <w:rFonts w:hint="eastAsia" w:ascii="宋体" w:hAnsi="宋体" w:cs="宋体"/>
          <w:sz w:val="32"/>
          <w:szCs w:val="32"/>
        </w:rPr>
        <w:t>8.</w:t>
      </w:r>
      <w:r>
        <w:rPr>
          <w:rFonts w:hint="eastAsia" w:ascii="宋体" w:hAnsi="宋体" w:cs="宋体"/>
          <w:b/>
          <w:sz w:val="32"/>
          <w:szCs w:val="32"/>
        </w:rPr>
        <w:t>供应商参加政府采购活动前3年内在经营活动中没有重大违法记录的书面声明</w:t>
      </w:r>
    </w:p>
    <w:p w14:paraId="2E3B699E">
      <w:pPr>
        <w:rPr>
          <w:rFonts w:hint="eastAsia" w:ascii="仿宋" w:hAnsi="仿宋" w:eastAsia="仿宋"/>
          <w:sz w:val="24"/>
        </w:rPr>
      </w:pPr>
    </w:p>
    <w:p w14:paraId="384F9576">
      <w:pPr>
        <w:widowControl/>
        <w:spacing w:before="100" w:beforeAutospacing="1" w:after="100" w:afterAutospacing="1" w:line="440" w:lineRule="exact"/>
        <w:ind w:firstLine="720"/>
        <w:jc w:val="left"/>
        <w:rPr>
          <w:rFonts w:hint="eastAsia" w:ascii="宋体" w:hAnsi="宋体" w:cs="宋体"/>
          <w:sz w:val="24"/>
        </w:rPr>
      </w:pPr>
      <w:r>
        <w:rPr>
          <w:rFonts w:hint="eastAsia" w:ascii="宋体" w:hAnsi="宋体" w:cs="宋体"/>
          <w:sz w:val="24"/>
        </w:rPr>
        <w:t>我单位在参加</w:t>
      </w:r>
      <w:r>
        <w:rPr>
          <w:rFonts w:hint="eastAsia" w:ascii="宋体" w:hAnsi="宋体" w:cs="宋体"/>
          <w:sz w:val="24"/>
          <w:u w:val="single"/>
          <w:shd w:val="clear" w:color="auto" w:fill="FFFFFF"/>
        </w:rPr>
        <w:t>丰县应急广播体系运行维护服务项目</w:t>
      </w:r>
      <w:r>
        <w:rPr>
          <w:rFonts w:hint="eastAsia" w:ascii="宋体" w:hAnsi="宋体" w:cs="宋体"/>
          <w:sz w:val="24"/>
        </w:rPr>
        <w:t>（项目编号：JSZC-320321-YGGC-D2026-0003 ）政府采购活动前3年内在经营活动中没有重大违法记录。重大违法记录是指因违法经营受到刑事处罚或者责令停产停业、吊销许可证或者执照、较大数额罚款等行政处罚。</w:t>
      </w:r>
    </w:p>
    <w:p w14:paraId="60259925">
      <w:pPr>
        <w:widowControl/>
        <w:spacing w:before="100" w:beforeAutospacing="1" w:after="100" w:afterAutospacing="1" w:line="440" w:lineRule="exact"/>
        <w:ind w:firstLine="720"/>
        <w:jc w:val="left"/>
        <w:rPr>
          <w:rFonts w:hint="eastAsia" w:ascii="宋体" w:hAnsi="宋体" w:cs="宋体"/>
          <w:sz w:val="24"/>
        </w:rPr>
      </w:pPr>
      <w:r>
        <w:rPr>
          <w:rFonts w:hint="eastAsia" w:ascii="宋体" w:hAnsi="宋体" w:cs="宋体"/>
          <w:sz w:val="24"/>
        </w:rPr>
        <w:t>我单位对上述声明的真实性负责。如有虚假，将依法承担相应责任。</w:t>
      </w:r>
    </w:p>
    <w:p w14:paraId="1D711302">
      <w:pPr>
        <w:spacing w:line="440" w:lineRule="exact"/>
        <w:ind w:right="29"/>
        <w:rPr>
          <w:rFonts w:hint="eastAsia" w:ascii="宋体" w:hAnsi="宋体" w:cs="宋体"/>
          <w:sz w:val="24"/>
        </w:rPr>
      </w:pPr>
    </w:p>
    <w:p w14:paraId="15F30327">
      <w:pPr>
        <w:spacing w:line="440" w:lineRule="exact"/>
        <w:ind w:right="29"/>
        <w:rPr>
          <w:rFonts w:hint="eastAsia" w:ascii="宋体" w:hAnsi="宋体" w:cs="宋体"/>
          <w:sz w:val="24"/>
        </w:rPr>
      </w:pPr>
    </w:p>
    <w:p w14:paraId="26CCB753">
      <w:pPr>
        <w:spacing w:line="440" w:lineRule="exact"/>
        <w:ind w:right="29"/>
        <w:rPr>
          <w:rFonts w:hint="eastAsia" w:ascii="宋体" w:hAnsi="宋体" w:cs="宋体"/>
          <w:sz w:val="24"/>
        </w:rPr>
      </w:pPr>
      <w:r>
        <w:rPr>
          <w:rFonts w:hint="eastAsia" w:ascii="宋体" w:hAnsi="宋体" w:cs="宋体"/>
          <w:sz w:val="24"/>
        </w:rPr>
        <w:t xml:space="preserve">                           供应商（电子签章）：</w:t>
      </w:r>
    </w:p>
    <w:p w14:paraId="16A1C1EC">
      <w:pPr>
        <w:spacing w:line="440" w:lineRule="exact"/>
        <w:ind w:right="29"/>
        <w:rPr>
          <w:rFonts w:hint="eastAsia" w:ascii="宋体" w:hAnsi="宋体" w:cs="宋体"/>
          <w:sz w:val="24"/>
        </w:rPr>
      </w:pPr>
      <w:r>
        <w:rPr>
          <w:rFonts w:hint="eastAsia" w:ascii="宋体" w:hAnsi="宋体" w:cs="宋体"/>
          <w:sz w:val="24"/>
        </w:rPr>
        <w:t xml:space="preserve">                           日期：</w:t>
      </w:r>
    </w:p>
    <w:p w14:paraId="56993B3F">
      <w:pPr>
        <w:pageBreakBefore/>
        <w:spacing w:line="588" w:lineRule="exact"/>
        <w:jc w:val="center"/>
        <w:rPr>
          <w:rFonts w:hint="eastAsia" w:ascii="仿宋" w:hAnsi="仿宋" w:eastAsia="仿宋"/>
          <w:b/>
          <w:sz w:val="36"/>
          <w:szCs w:val="36"/>
        </w:rPr>
      </w:pPr>
    </w:p>
    <w:p w14:paraId="4F82C8C9">
      <w:pPr>
        <w:pStyle w:val="266"/>
        <w:jc w:val="center"/>
        <w:rPr>
          <w:rFonts w:hint="eastAsia" w:ascii="宋体" w:hAnsi="宋体" w:cs="宋体"/>
          <w:spacing w:val="6"/>
          <w:sz w:val="24"/>
          <w:szCs w:val="24"/>
        </w:rPr>
      </w:pPr>
      <w:r>
        <w:rPr>
          <w:rFonts w:hint="eastAsia" w:ascii="宋体" w:hAnsi="宋体" w:cs="宋体"/>
        </w:rPr>
        <w:t>9.</w:t>
      </w:r>
      <w:bookmarkStart w:id="20" w:name="OLE_LINK14"/>
      <w:bookmarkStart w:id="21" w:name="OLE_LINK13"/>
      <w:r>
        <w:rPr>
          <w:rFonts w:hint="eastAsia" w:ascii="宋体" w:hAnsi="宋体" w:cs="宋体"/>
        </w:rPr>
        <w:t xml:space="preserve"> </w:t>
      </w:r>
      <w:bookmarkEnd w:id="20"/>
      <w:bookmarkEnd w:id="21"/>
      <w:r>
        <w:rPr>
          <w:rFonts w:hint="eastAsia" w:ascii="宋体" w:hAnsi="宋体" w:cs="宋体"/>
        </w:rPr>
        <w:t>具备履行合同所必需的设备和专业技术能力的书面声明</w:t>
      </w:r>
      <w:r>
        <w:rPr>
          <w:rFonts w:hint="eastAsia" w:ascii="宋体" w:hAnsi="宋体" w:cs="宋体"/>
          <w:spacing w:val="6"/>
          <w:sz w:val="24"/>
          <w:szCs w:val="24"/>
        </w:rPr>
        <w:t>（附证明材料原件的扫描件）</w:t>
      </w:r>
    </w:p>
    <w:p w14:paraId="675DAC3F">
      <w:pPr>
        <w:spacing w:line="440" w:lineRule="exact"/>
        <w:rPr>
          <w:rFonts w:hint="eastAsia" w:ascii="宋体" w:hAnsi="宋体" w:cs="宋体"/>
          <w:sz w:val="24"/>
          <w:u w:val="single"/>
        </w:rPr>
      </w:pPr>
      <w:r>
        <w:rPr>
          <w:rFonts w:hint="eastAsia" w:ascii="宋体" w:hAnsi="宋体" w:cs="宋体"/>
          <w:sz w:val="24"/>
        </w:rPr>
        <w:t>项目名称：</w:t>
      </w:r>
      <w:r>
        <w:rPr>
          <w:rFonts w:hint="eastAsia" w:ascii="宋体" w:hAnsi="宋体" w:cs="宋体"/>
          <w:sz w:val="24"/>
          <w:shd w:val="clear" w:color="auto" w:fill="FFFFFF"/>
        </w:rPr>
        <w:t>丰县应急广播体系运行维护服务项目</w:t>
      </w:r>
    </w:p>
    <w:p w14:paraId="0FA5D5F1">
      <w:pPr>
        <w:spacing w:line="440" w:lineRule="exact"/>
        <w:rPr>
          <w:rFonts w:hint="eastAsia" w:ascii="宋体" w:hAnsi="宋体" w:cs="宋体"/>
          <w:sz w:val="24"/>
          <w:u w:val="single"/>
        </w:rPr>
      </w:pPr>
      <w:r>
        <w:rPr>
          <w:rFonts w:hint="eastAsia" w:ascii="宋体" w:hAnsi="宋体" w:cs="宋体"/>
          <w:sz w:val="24"/>
        </w:rPr>
        <w:t>项目编号：JSZC-320321-YGGC-D2026-0003</w:t>
      </w:r>
    </w:p>
    <w:p w14:paraId="680D24FD">
      <w:pPr>
        <w:widowControl/>
        <w:spacing w:line="440" w:lineRule="exact"/>
        <w:ind w:firstLine="480"/>
        <w:jc w:val="left"/>
        <w:rPr>
          <w:rFonts w:hint="eastAsia" w:ascii="宋体" w:hAnsi="宋体" w:cs="宋体"/>
          <w:sz w:val="24"/>
        </w:rPr>
      </w:pPr>
    </w:p>
    <w:p w14:paraId="5B50DEB7">
      <w:pPr>
        <w:spacing w:line="440" w:lineRule="exact"/>
        <w:ind w:firstLine="480"/>
        <w:rPr>
          <w:rFonts w:hint="eastAsia" w:ascii="宋体" w:hAnsi="宋体" w:cs="宋体"/>
          <w:sz w:val="24"/>
        </w:rPr>
      </w:pPr>
      <w:r>
        <w:rPr>
          <w:rFonts w:hint="eastAsia" w:ascii="宋体" w:hAnsi="宋体" w:cs="宋体"/>
          <w:sz w:val="24"/>
        </w:rPr>
        <w:t>供应商郑重声明：供应商具备履行合同（项目名称：</w:t>
      </w:r>
      <w:r>
        <w:rPr>
          <w:rFonts w:hint="eastAsia" w:ascii="宋体" w:hAnsi="宋体" w:cs="宋体"/>
          <w:sz w:val="24"/>
          <w:u w:val="single"/>
          <w:shd w:val="clear" w:color="auto" w:fill="FFFFFF"/>
        </w:rPr>
        <w:t>丰县应急广播体系运行维护服务项目</w:t>
      </w:r>
      <w:r>
        <w:rPr>
          <w:rFonts w:hint="eastAsia" w:ascii="宋体" w:hAnsi="宋体" w:cs="宋体"/>
          <w:sz w:val="24"/>
        </w:rPr>
        <w:t>，项目编号：</w:t>
      </w:r>
      <w:r>
        <w:rPr>
          <w:rFonts w:hint="eastAsia" w:ascii="宋体" w:hAnsi="宋体" w:cs="宋体"/>
          <w:sz w:val="24"/>
          <w:u w:val="single"/>
        </w:rPr>
        <w:t>JSZC-320321-YGGC-D2026-0003</w:t>
      </w:r>
      <w:r>
        <w:rPr>
          <w:rFonts w:hint="eastAsia" w:ascii="宋体" w:hAnsi="宋体" w:cs="宋体"/>
          <w:sz w:val="24"/>
        </w:rPr>
        <w:t>）所必需的设备和专业技术能力，具体为：</w:t>
      </w:r>
    </w:p>
    <w:p w14:paraId="487D0665">
      <w:pPr>
        <w:spacing w:line="440" w:lineRule="exact"/>
        <w:ind w:firstLine="480"/>
        <w:rPr>
          <w:rFonts w:hint="eastAsia" w:ascii="宋体" w:hAnsi="宋体" w:cs="宋体"/>
          <w:sz w:val="24"/>
        </w:rPr>
      </w:pPr>
      <w:r>
        <w:rPr>
          <w:rFonts w:hint="eastAsia" w:ascii="宋体" w:hAnsi="宋体" w:cs="宋体"/>
          <w:sz w:val="24"/>
        </w:rPr>
        <w:t>设备：</w:t>
      </w:r>
    </w:p>
    <w:p w14:paraId="7F6B2A74">
      <w:pPr>
        <w:spacing w:line="440" w:lineRule="exact"/>
        <w:ind w:firstLine="480"/>
        <w:rPr>
          <w:rFonts w:hint="eastAsia" w:ascii="宋体" w:hAnsi="宋体" w:cs="宋体"/>
          <w:sz w:val="24"/>
        </w:rPr>
      </w:pPr>
      <w:r>
        <w:rPr>
          <w:rFonts w:hint="eastAsia" w:ascii="宋体" w:hAnsi="宋体" w:cs="宋体"/>
          <w:sz w:val="24"/>
        </w:rPr>
        <w:t>1. （证明材料原件的扫描件附后）</w:t>
      </w:r>
    </w:p>
    <w:p w14:paraId="4D489535">
      <w:pPr>
        <w:spacing w:line="440" w:lineRule="exact"/>
        <w:ind w:firstLine="480"/>
        <w:rPr>
          <w:rFonts w:hint="eastAsia" w:ascii="宋体" w:hAnsi="宋体" w:cs="宋体"/>
          <w:sz w:val="24"/>
        </w:rPr>
      </w:pPr>
      <w:r>
        <w:rPr>
          <w:rFonts w:hint="eastAsia" w:ascii="宋体" w:hAnsi="宋体" w:cs="宋体"/>
          <w:sz w:val="24"/>
        </w:rPr>
        <w:t>2. （证明材料原件的扫描件附后）</w:t>
      </w:r>
    </w:p>
    <w:p w14:paraId="7490EFD6">
      <w:pPr>
        <w:spacing w:line="440" w:lineRule="exact"/>
        <w:ind w:firstLine="480"/>
        <w:rPr>
          <w:rFonts w:hint="eastAsia" w:ascii="宋体" w:hAnsi="宋体" w:cs="宋体"/>
          <w:sz w:val="24"/>
        </w:rPr>
      </w:pPr>
      <w:r>
        <w:rPr>
          <w:rFonts w:hint="eastAsia" w:ascii="宋体" w:hAnsi="宋体" w:cs="宋体"/>
          <w:sz w:val="24"/>
        </w:rPr>
        <w:t>3. （证明材料原件的扫描件附后）</w:t>
      </w:r>
    </w:p>
    <w:p w14:paraId="774DDFEC">
      <w:pPr>
        <w:spacing w:line="440" w:lineRule="exact"/>
        <w:ind w:firstLine="480"/>
        <w:rPr>
          <w:rFonts w:hint="eastAsia" w:ascii="宋体" w:hAnsi="宋体" w:cs="宋体"/>
          <w:sz w:val="24"/>
        </w:rPr>
      </w:pPr>
      <w:r>
        <w:rPr>
          <w:rFonts w:hint="eastAsia" w:ascii="宋体" w:hAnsi="宋体" w:cs="宋体"/>
          <w:sz w:val="24"/>
        </w:rPr>
        <w:t>…………</w:t>
      </w:r>
    </w:p>
    <w:p w14:paraId="01945241">
      <w:pPr>
        <w:spacing w:line="440" w:lineRule="exact"/>
        <w:ind w:firstLine="480"/>
        <w:rPr>
          <w:rFonts w:hint="eastAsia" w:ascii="宋体" w:hAnsi="宋体" w:cs="宋体"/>
          <w:sz w:val="24"/>
        </w:rPr>
      </w:pPr>
    </w:p>
    <w:p w14:paraId="32244249">
      <w:pPr>
        <w:spacing w:line="440" w:lineRule="exact"/>
        <w:ind w:firstLine="480"/>
        <w:rPr>
          <w:rFonts w:hint="eastAsia" w:ascii="宋体" w:hAnsi="宋体" w:cs="宋体"/>
          <w:sz w:val="24"/>
        </w:rPr>
      </w:pPr>
      <w:r>
        <w:rPr>
          <w:rFonts w:hint="eastAsia" w:ascii="宋体" w:hAnsi="宋体" w:cs="宋体"/>
          <w:sz w:val="24"/>
        </w:rPr>
        <w:t>专业技术能力：</w:t>
      </w:r>
    </w:p>
    <w:p w14:paraId="340FA69D">
      <w:pPr>
        <w:spacing w:line="440" w:lineRule="exact"/>
        <w:ind w:firstLine="480"/>
        <w:rPr>
          <w:rFonts w:hint="eastAsia" w:ascii="宋体" w:hAnsi="宋体" w:cs="宋体"/>
          <w:sz w:val="24"/>
        </w:rPr>
      </w:pPr>
      <w:r>
        <w:rPr>
          <w:rFonts w:hint="eastAsia" w:ascii="宋体" w:hAnsi="宋体" w:cs="宋体"/>
          <w:sz w:val="24"/>
        </w:rPr>
        <w:t>1. （证明材料原件的扫描件附后）</w:t>
      </w:r>
    </w:p>
    <w:p w14:paraId="5777ADF0">
      <w:pPr>
        <w:spacing w:line="440" w:lineRule="exact"/>
        <w:ind w:firstLine="480"/>
        <w:rPr>
          <w:rFonts w:hint="eastAsia" w:ascii="宋体" w:hAnsi="宋体" w:cs="宋体"/>
          <w:sz w:val="24"/>
        </w:rPr>
      </w:pPr>
      <w:r>
        <w:rPr>
          <w:rFonts w:hint="eastAsia" w:ascii="宋体" w:hAnsi="宋体" w:cs="宋体"/>
          <w:sz w:val="24"/>
        </w:rPr>
        <w:t>2. （证明材料原件的扫描件附后）</w:t>
      </w:r>
    </w:p>
    <w:p w14:paraId="2558AAAA">
      <w:pPr>
        <w:spacing w:line="440" w:lineRule="exact"/>
        <w:ind w:firstLine="480"/>
        <w:rPr>
          <w:rFonts w:hint="eastAsia" w:ascii="宋体" w:hAnsi="宋体" w:cs="宋体"/>
          <w:sz w:val="24"/>
        </w:rPr>
      </w:pPr>
      <w:r>
        <w:rPr>
          <w:rFonts w:hint="eastAsia" w:ascii="宋体" w:hAnsi="宋体" w:cs="宋体"/>
          <w:sz w:val="24"/>
        </w:rPr>
        <w:t>3. （证明材料原件的扫描件附后）</w:t>
      </w:r>
    </w:p>
    <w:p w14:paraId="55980F14">
      <w:pPr>
        <w:spacing w:line="440" w:lineRule="exact"/>
        <w:ind w:firstLine="480"/>
        <w:rPr>
          <w:rFonts w:hint="eastAsia" w:ascii="宋体" w:hAnsi="宋体" w:cs="宋体"/>
          <w:sz w:val="24"/>
        </w:rPr>
      </w:pPr>
      <w:r>
        <w:rPr>
          <w:rFonts w:hint="eastAsia" w:ascii="宋体" w:hAnsi="宋体" w:cs="宋体"/>
          <w:sz w:val="24"/>
        </w:rPr>
        <w:t>…………</w:t>
      </w:r>
    </w:p>
    <w:p w14:paraId="45874B81">
      <w:pPr>
        <w:spacing w:line="440" w:lineRule="exact"/>
        <w:ind w:firstLine="480"/>
        <w:rPr>
          <w:rFonts w:hint="eastAsia" w:ascii="宋体" w:hAnsi="宋体" w:cs="宋体"/>
          <w:sz w:val="24"/>
        </w:rPr>
      </w:pPr>
    </w:p>
    <w:p w14:paraId="72687A83">
      <w:pPr>
        <w:spacing w:line="440" w:lineRule="exact"/>
        <w:ind w:firstLine="480"/>
        <w:rPr>
          <w:rFonts w:hint="eastAsia" w:ascii="宋体" w:hAnsi="宋体" w:cs="宋体"/>
          <w:sz w:val="24"/>
        </w:rPr>
      </w:pPr>
      <w:r>
        <w:rPr>
          <w:rFonts w:hint="eastAsia" w:ascii="宋体" w:hAnsi="宋体" w:cs="宋体"/>
          <w:sz w:val="24"/>
        </w:rPr>
        <w:t>特此声明。</w:t>
      </w:r>
    </w:p>
    <w:p w14:paraId="2D30EDF3">
      <w:pPr>
        <w:spacing w:line="440" w:lineRule="exact"/>
        <w:ind w:firstLine="480"/>
        <w:rPr>
          <w:rFonts w:hint="eastAsia" w:ascii="宋体" w:hAnsi="宋体" w:cs="宋体"/>
          <w:sz w:val="24"/>
        </w:rPr>
      </w:pPr>
      <w:r>
        <w:rPr>
          <w:rFonts w:hint="eastAsia" w:ascii="宋体" w:hAnsi="宋体" w:cs="宋体"/>
          <w:sz w:val="24"/>
        </w:rPr>
        <w:t>供应商对上述声明的真实性负责。如有虚假，将依法承担相应责任。</w:t>
      </w:r>
    </w:p>
    <w:p w14:paraId="49254E94">
      <w:pPr>
        <w:spacing w:line="440" w:lineRule="exact"/>
        <w:rPr>
          <w:rFonts w:hint="eastAsia" w:ascii="宋体" w:hAnsi="宋体" w:cs="宋体"/>
          <w:sz w:val="24"/>
        </w:rPr>
      </w:pPr>
    </w:p>
    <w:p w14:paraId="374472A9">
      <w:pPr>
        <w:spacing w:line="440" w:lineRule="exact"/>
        <w:ind w:right="29" w:firstLine="3960"/>
        <w:rPr>
          <w:rFonts w:hint="eastAsia" w:ascii="宋体" w:hAnsi="宋体" w:cs="宋体"/>
          <w:sz w:val="24"/>
        </w:rPr>
      </w:pPr>
      <w:r>
        <w:rPr>
          <w:rFonts w:hint="eastAsia" w:ascii="宋体" w:hAnsi="宋体" w:cs="宋体"/>
          <w:sz w:val="24"/>
        </w:rPr>
        <w:t>供应商（电子签章）：</w:t>
      </w:r>
    </w:p>
    <w:p w14:paraId="57EF90A4">
      <w:pPr>
        <w:spacing w:line="440" w:lineRule="exact"/>
        <w:ind w:right="29" w:firstLine="3960"/>
        <w:rPr>
          <w:rFonts w:hint="eastAsia" w:ascii="宋体" w:hAnsi="宋体" w:cs="宋体"/>
          <w:sz w:val="24"/>
        </w:rPr>
      </w:pPr>
      <w:r>
        <w:rPr>
          <w:rFonts w:hint="eastAsia" w:ascii="宋体" w:hAnsi="宋体" w:cs="宋体"/>
          <w:sz w:val="24"/>
        </w:rPr>
        <w:t>日期：</w:t>
      </w:r>
    </w:p>
    <w:p w14:paraId="1C8CB5DA">
      <w:pPr>
        <w:spacing w:line="440" w:lineRule="exact"/>
        <w:jc w:val="center"/>
        <w:rPr>
          <w:rFonts w:hint="eastAsia" w:ascii="宋体" w:hAnsi="宋体" w:cs="宋体"/>
          <w:sz w:val="24"/>
        </w:rPr>
      </w:pPr>
    </w:p>
    <w:p w14:paraId="5D29309A">
      <w:pPr>
        <w:jc w:val="center"/>
        <w:rPr>
          <w:rFonts w:hint="eastAsia" w:ascii="宋体" w:hAnsi="宋体" w:cs="宋体"/>
          <w:sz w:val="24"/>
        </w:rPr>
      </w:pPr>
    </w:p>
    <w:p w14:paraId="103A7DEF">
      <w:pPr>
        <w:jc w:val="center"/>
        <w:rPr>
          <w:rFonts w:hint="eastAsia" w:ascii="宋体" w:hAnsi="宋体" w:cs="宋体"/>
          <w:sz w:val="24"/>
        </w:rPr>
      </w:pPr>
    </w:p>
    <w:p w14:paraId="2EFDE236">
      <w:pPr>
        <w:jc w:val="center"/>
        <w:rPr>
          <w:rFonts w:hint="eastAsia" w:ascii="仿宋" w:hAnsi="仿宋" w:eastAsia="仿宋"/>
        </w:rPr>
      </w:pPr>
    </w:p>
    <w:p w14:paraId="00237F84">
      <w:pPr>
        <w:pStyle w:val="266"/>
        <w:jc w:val="center"/>
        <w:rPr>
          <w:rStyle w:val="257"/>
          <w:rFonts w:hint="eastAsia" w:ascii="宋体" w:hAnsi="宋体" w:cs="宋体"/>
        </w:rPr>
      </w:pPr>
      <w:r>
        <w:rPr>
          <w:rStyle w:val="257"/>
          <w:rFonts w:hint="eastAsia" w:ascii="宋体" w:hAnsi="宋体" w:cs="宋体"/>
        </w:rPr>
        <w:t>10.供应商基本情况表</w:t>
      </w:r>
    </w:p>
    <w:tbl>
      <w:tblPr>
        <w:tblStyle w:val="33"/>
        <w:tblW w:w="856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17"/>
        <w:gridCol w:w="1276"/>
        <w:gridCol w:w="709"/>
        <w:gridCol w:w="1134"/>
        <w:gridCol w:w="12"/>
        <w:gridCol w:w="1078"/>
        <w:gridCol w:w="490"/>
        <w:gridCol w:w="860"/>
        <w:gridCol w:w="992"/>
      </w:tblGrid>
      <w:tr w14:paraId="54EC91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2017" w:type="dxa"/>
            <w:tcBorders>
              <w:top w:val="single" w:color="auto" w:sz="4" w:space="0"/>
              <w:left w:val="single" w:color="auto" w:sz="4" w:space="0"/>
              <w:bottom w:val="single" w:color="auto" w:sz="4" w:space="0"/>
              <w:right w:val="single" w:color="auto" w:sz="4" w:space="0"/>
            </w:tcBorders>
            <w:vAlign w:val="center"/>
          </w:tcPr>
          <w:p w14:paraId="6CDFA818">
            <w:pPr>
              <w:spacing w:line="440" w:lineRule="exact"/>
              <w:jc w:val="center"/>
              <w:rPr>
                <w:rFonts w:hint="eastAsia" w:ascii="宋体" w:hAnsi="宋体" w:cs="宋体"/>
                <w:szCs w:val="21"/>
              </w:rPr>
            </w:pPr>
            <w:r>
              <w:rPr>
                <w:rFonts w:hint="eastAsia" w:ascii="宋体" w:hAnsi="宋体" w:cs="宋体"/>
                <w:szCs w:val="21"/>
              </w:rPr>
              <w:t>供应商名称</w:t>
            </w:r>
          </w:p>
        </w:tc>
        <w:tc>
          <w:tcPr>
            <w:tcW w:w="6551" w:type="dxa"/>
            <w:gridSpan w:val="8"/>
            <w:tcBorders>
              <w:top w:val="single" w:color="auto" w:sz="4" w:space="0"/>
              <w:left w:val="single" w:color="auto" w:sz="4" w:space="0"/>
              <w:bottom w:val="single" w:color="auto" w:sz="4" w:space="0"/>
              <w:right w:val="single" w:color="auto" w:sz="4" w:space="0"/>
            </w:tcBorders>
            <w:vAlign w:val="center"/>
          </w:tcPr>
          <w:p w14:paraId="5B4082F3">
            <w:pPr>
              <w:spacing w:line="440" w:lineRule="exact"/>
              <w:jc w:val="center"/>
              <w:rPr>
                <w:rFonts w:hint="eastAsia" w:ascii="宋体" w:hAnsi="宋体" w:cs="宋体"/>
                <w:szCs w:val="21"/>
              </w:rPr>
            </w:pPr>
          </w:p>
        </w:tc>
      </w:tr>
      <w:tr w14:paraId="072AB2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2017" w:type="dxa"/>
            <w:tcBorders>
              <w:top w:val="single" w:color="auto" w:sz="4" w:space="0"/>
              <w:left w:val="single" w:color="auto" w:sz="4" w:space="0"/>
              <w:bottom w:val="single" w:color="auto" w:sz="4" w:space="0"/>
              <w:right w:val="single" w:color="auto" w:sz="4" w:space="0"/>
            </w:tcBorders>
            <w:vAlign w:val="center"/>
          </w:tcPr>
          <w:p w14:paraId="129A74F3">
            <w:pPr>
              <w:spacing w:line="440" w:lineRule="exact"/>
              <w:jc w:val="center"/>
              <w:rPr>
                <w:rFonts w:hint="eastAsia" w:ascii="宋体" w:hAnsi="宋体" w:cs="宋体"/>
                <w:szCs w:val="21"/>
              </w:rPr>
            </w:pPr>
            <w:r>
              <w:rPr>
                <w:rFonts w:hint="eastAsia" w:ascii="宋体" w:hAnsi="宋体" w:cs="宋体"/>
                <w:szCs w:val="21"/>
              </w:rPr>
              <w:t>注册地址</w:t>
            </w:r>
          </w:p>
        </w:tc>
        <w:tc>
          <w:tcPr>
            <w:tcW w:w="3131" w:type="dxa"/>
            <w:gridSpan w:val="4"/>
            <w:tcBorders>
              <w:top w:val="single" w:color="auto" w:sz="4" w:space="0"/>
              <w:left w:val="single" w:color="auto" w:sz="4" w:space="0"/>
              <w:bottom w:val="single" w:color="auto" w:sz="4" w:space="0"/>
              <w:right w:val="single" w:color="auto" w:sz="4" w:space="0"/>
            </w:tcBorders>
            <w:vAlign w:val="center"/>
          </w:tcPr>
          <w:p w14:paraId="4A854400">
            <w:pPr>
              <w:spacing w:line="440" w:lineRule="exact"/>
              <w:jc w:val="center"/>
              <w:rPr>
                <w:rFonts w:hint="eastAsia" w:ascii="宋体" w:hAnsi="宋体" w:cs="宋体"/>
                <w:szCs w:val="21"/>
              </w:rPr>
            </w:pPr>
          </w:p>
        </w:tc>
        <w:tc>
          <w:tcPr>
            <w:tcW w:w="1078" w:type="dxa"/>
            <w:tcBorders>
              <w:top w:val="single" w:color="auto" w:sz="4" w:space="0"/>
              <w:left w:val="single" w:color="auto" w:sz="4" w:space="0"/>
              <w:bottom w:val="single" w:color="auto" w:sz="4" w:space="0"/>
              <w:right w:val="single" w:color="auto" w:sz="4" w:space="0"/>
            </w:tcBorders>
            <w:vAlign w:val="center"/>
          </w:tcPr>
          <w:p w14:paraId="758E96E7">
            <w:pPr>
              <w:spacing w:line="440" w:lineRule="exact"/>
              <w:jc w:val="center"/>
              <w:rPr>
                <w:rFonts w:hint="eastAsia" w:ascii="宋体" w:hAnsi="宋体" w:cs="宋体"/>
                <w:szCs w:val="21"/>
              </w:rPr>
            </w:pPr>
            <w:r>
              <w:rPr>
                <w:rFonts w:hint="eastAsia" w:ascii="宋体" w:hAnsi="宋体" w:cs="宋体"/>
                <w:szCs w:val="21"/>
              </w:rPr>
              <w:t>邮政编码</w:t>
            </w:r>
          </w:p>
        </w:tc>
        <w:tc>
          <w:tcPr>
            <w:tcW w:w="2342" w:type="dxa"/>
            <w:gridSpan w:val="3"/>
            <w:tcBorders>
              <w:top w:val="single" w:color="auto" w:sz="4" w:space="0"/>
              <w:left w:val="single" w:color="auto" w:sz="4" w:space="0"/>
              <w:bottom w:val="single" w:color="auto" w:sz="4" w:space="0"/>
              <w:right w:val="single" w:color="auto" w:sz="4" w:space="0"/>
            </w:tcBorders>
            <w:vAlign w:val="center"/>
          </w:tcPr>
          <w:p w14:paraId="7A401320">
            <w:pPr>
              <w:spacing w:line="440" w:lineRule="exact"/>
              <w:jc w:val="center"/>
              <w:rPr>
                <w:rFonts w:hint="eastAsia" w:ascii="宋体" w:hAnsi="宋体" w:cs="宋体"/>
                <w:szCs w:val="21"/>
              </w:rPr>
            </w:pPr>
          </w:p>
        </w:tc>
      </w:tr>
      <w:tr w14:paraId="448201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jc w:val="center"/>
        </w:trPr>
        <w:tc>
          <w:tcPr>
            <w:tcW w:w="2017" w:type="dxa"/>
            <w:vMerge w:val="restart"/>
            <w:tcBorders>
              <w:top w:val="single" w:color="auto" w:sz="4" w:space="0"/>
              <w:left w:val="single" w:color="auto" w:sz="4" w:space="0"/>
              <w:bottom w:val="single" w:color="auto" w:sz="4" w:space="0"/>
              <w:right w:val="single" w:color="auto" w:sz="4" w:space="0"/>
            </w:tcBorders>
            <w:vAlign w:val="center"/>
          </w:tcPr>
          <w:p w14:paraId="0C0FC148">
            <w:pPr>
              <w:spacing w:line="440" w:lineRule="exact"/>
              <w:jc w:val="center"/>
              <w:rPr>
                <w:rFonts w:hint="eastAsia" w:ascii="宋体" w:hAnsi="宋体" w:cs="宋体"/>
                <w:szCs w:val="21"/>
              </w:rPr>
            </w:pPr>
            <w:r>
              <w:rPr>
                <w:rFonts w:hint="eastAsia" w:ascii="宋体" w:hAnsi="宋体" w:cs="宋体"/>
                <w:szCs w:val="21"/>
              </w:rPr>
              <w:t>联系方式</w:t>
            </w:r>
          </w:p>
        </w:tc>
        <w:tc>
          <w:tcPr>
            <w:tcW w:w="1276" w:type="dxa"/>
            <w:tcBorders>
              <w:top w:val="single" w:color="auto" w:sz="4" w:space="0"/>
              <w:left w:val="single" w:color="auto" w:sz="4" w:space="0"/>
              <w:bottom w:val="single" w:color="auto" w:sz="4" w:space="0"/>
              <w:right w:val="single" w:color="auto" w:sz="4" w:space="0"/>
            </w:tcBorders>
            <w:vAlign w:val="center"/>
          </w:tcPr>
          <w:p w14:paraId="5376B1A2">
            <w:pPr>
              <w:spacing w:line="440" w:lineRule="exact"/>
              <w:jc w:val="center"/>
              <w:rPr>
                <w:rFonts w:hint="eastAsia" w:ascii="宋体" w:hAnsi="宋体" w:cs="宋体"/>
                <w:szCs w:val="21"/>
              </w:rPr>
            </w:pPr>
            <w:r>
              <w:rPr>
                <w:rFonts w:hint="eastAsia" w:ascii="宋体" w:hAnsi="宋体" w:cs="宋体"/>
                <w:szCs w:val="21"/>
              </w:rPr>
              <w:t>联系人</w:t>
            </w:r>
          </w:p>
        </w:tc>
        <w:tc>
          <w:tcPr>
            <w:tcW w:w="1855" w:type="dxa"/>
            <w:gridSpan w:val="3"/>
            <w:tcBorders>
              <w:top w:val="single" w:color="auto" w:sz="4" w:space="0"/>
              <w:left w:val="single" w:color="auto" w:sz="4" w:space="0"/>
              <w:bottom w:val="single" w:color="auto" w:sz="4" w:space="0"/>
              <w:right w:val="single" w:color="auto" w:sz="4" w:space="0"/>
            </w:tcBorders>
            <w:vAlign w:val="center"/>
          </w:tcPr>
          <w:p w14:paraId="0B8982D3">
            <w:pPr>
              <w:spacing w:line="440" w:lineRule="exact"/>
              <w:jc w:val="center"/>
              <w:rPr>
                <w:rFonts w:hint="eastAsia" w:ascii="宋体" w:hAnsi="宋体" w:cs="宋体"/>
                <w:szCs w:val="21"/>
              </w:rPr>
            </w:pPr>
          </w:p>
        </w:tc>
        <w:tc>
          <w:tcPr>
            <w:tcW w:w="1078" w:type="dxa"/>
            <w:tcBorders>
              <w:top w:val="single" w:color="auto" w:sz="4" w:space="0"/>
              <w:left w:val="single" w:color="auto" w:sz="4" w:space="0"/>
              <w:bottom w:val="single" w:color="auto" w:sz="4" w:space="0"/>
              <w:right w:val="single" w:color="auto" w:sz="4" w:space="0"/>
            </w:tcBorders>
            <w:vAlign w:val="center"/>
          </w:tcPr>
          <w:p w14:paraId="356C8C81">
            <w:pPr>
              <w:spacing w:line="440" w:lineRule="exact"/>
              <w:jc w:val="center"/>
              <w:rPr>
                <w:rFonts w:hint="eastAsia" w:ascii="宋体" w:hAnsi="宋体" w:cs="宋体"/>
                <w:szCs w:val="21"/>
              </w:rPr>
            </w:pPr>
            <w:r>
              <w:rPr>
                <w:rFonts w:hint="eastAsia" w:ascii="宋体" w:hAnsi="宋体" w:cs="宋体"/>
                <w:szCs w:val="21"/>
              </w:rPr>
              <w:t>电话</w:t>
            </w:r>
          </w:p>
        </w:tc>
        <w:tc>
          <w:tcPr>
            <w:tcW w:w="2342" w:type="dxa"/>
            <w:gridSpan w:val="3"/>
            <w:tcBorders>
              <w:top w:val="single" w:color="auto" w:sz="4" w:space="0"/>
              <w:left w:val="single" w:color="auto" w:sz="4" w:space="0"/>
              <w:bottom w:val="single" w:color="auto" w:sz="4" w:space="0"/>
              <w:right w:val="single" w:color="auto" w:sz="4" w:space="0"/>
            </w:tcBorders>
            <w:vAlign w:val="center"/>
          </w:tcPr>
          <w:p w14:paraId="2056FF04">
            <w:pPr>
              <w:spacing w:line="440" w:lineRule="exact"/>
              <w:jc w:val="center"/>
              <w:rPr>
                <w:rFonts w:hint="eastAsia" w:ascii="宋体" w:hAnsi="宋体" w:cs="宋体"/>
                <w:szCs w:val="21"/>
              </w:rPr>
            </w:pPr>
          </w:p>
        </w:tc>
      </w:tr>
      <w:tr w14:paraId="4DD43A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jc w:val="center"/>
        </w:trPr>
        <w:tc>
          <w:tcPr>
            <w:tcW w:w="2017" w:type="dxa"/>
            <w:vMerge w:val="continue"/>
            <w:tcBorders>
              <w:top w:val="single" w:color="auto" w:sz="4" w:space="0"/>
              <w:left w:val="single" w:color="auto" w:sz="4" w:space="0"/>
              <w:bottom w:val="single" w:color="auto" w:sz="4" w:space="0"/>
              <w:right w:val="single" w:color="auto" w:sz="4" w:space="0"/>
            </w:tcBorders>
            <w:vAlign w:val="center"/>
          </w:tcPr>
          <w:p w14:paraId="4A765142">
            <w:pPr>
              <w:spacing w:line="440" w:lineRule="exact"/>
              <w:jc w:val="center"/>
              <w:rPr>
                <w:rFonts w:hint="eastAsia" w:ascii="宋体" w:hAnsi="宋体" w:cs="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3818317C">
            <w:pPr>
              <w:spacing w:line="440" w:lineRule="exact"/>
              <w:jc w:val="center"/>
              <w:rPr>
                <w:rFonts w:hint="eastAsia" w:ascii="宋体" w:hAnsi="宋体" w:cs="宋体"/>
                <w:szCs w:val="21"/>
              </w:rPr>
            </w:pPr>
            <w:r>
              <w:rPr>
                <w:rFonts w:hint="eastAsia" w:ascii="宋体" w:hAnsi="宋体" w:cs="宋体"/>
                <w:szCs w:val="21"/>
              </w:rPr>
              <w:t>传真</w:t>
            </w:r>
          </w:p>
        </w:tc>
        <w:tc>
          <w:tcPr>
            <w:tcW w:w="1855" w:type="dxa"/>
            <w:gridSpan w:val="3"/>
            <w:tcBorders>
              <w:top w:val="single" w:color="auto" w:sz="4" w:space="0"/>
              <w:left w:val="single" w:color="auto" w:sz="4" w:space="0"/>
              <w:bottom w:val="single" w:color="auto" w:sz="4" w:space="0"/>
              <w:right w:val="single" w:color="auto" w:sz="4" w:space="0"/>
            </w:tcBorders>
            <w:vAlign w:val="center"/>
          </w:tcPr>
          <w:p w14:paraId="132F3A17">
            <w:pPr>
              <w:spacing w:line="440" w:lineRule="exact"/>
              <w:jc w:val="center"/>
              <w:rPr>
                <w:rFonts w:hint="eastAsia" w:ascii="宋体" w:hAnsi="宋体" w:cs="宋体"/>
                <w:szCs w:val="21"/>
              </w:rPr>
            </w:pPr>
          </w:p>
        </w:tc>
        <w:tc>
          <w:tcPr>
            <w:tcW w:w="1078" w:type="dxa"/>
            <w:tcBorders>
              <w:top w:val="single" w:color="auto" w:sz="4" w:space="0"/>
              <w:left w:val="single" w:color="auto" w:sz="4" w:space="0"/>
              <w:bottom w:val="single" w:color="auto" w:sz="4" w:space="0"/>
              <w:right w:val="single" w:color="auto" w:sz="4" w:space="0"/>
            </w:tcBorders>
            <w:vAlign w:val="center"/>
          </w:tcPr>
          <w:p w14:paraId="15D4483E">
            <w:pPr>
              <w:spacing w:line="440" w:lineRule="exact"/>
              <w:jc w:val="center"/>
              <w:rPr>
                <w:rFonts w:hint="eastAsia" w:ascii="宋体" w:hAnsi="宋体" w:cs="宋体"/>
                <w:szCs w:val="21"/>
              </w:rPr>
            </w:pPr>
            <w:r>
              <w:rPr>
                <w:rFonts w:hint="eastAsia" w:ascii="宋体" w:hAnsi="宋体" w:cs="宋体"/>
                <w:szCs w:val="21"/>
              </w:rPr>
              <w:t>电子信箱</w:t>
            </w:r>
          </w:p>
        </w:tc>
        <w:tc>
          <w:tcPr>
            <w:tcW w:w="2342" w:type="dxa"/>
            <w:gridSpan w:val="3"/>
            <w:tcBorders>
              <w:top w:val="single" w:color="auto" w:sz="4" w:space="0"/>
              <w:left w:val="single" w:color="auto" w:sz="4" w:space="0"/>
              <w:bottom w:val="single" w:color="auto" w:sz="4" w:space="0"/>
              <w:right w:val="single" w:color="auto" w:sz="4" w:space="0"/>
            </w:tcBorders>
            <w:vAlign w:val="center"/>
          </w:tcPr>
          <w:p w14:paraId="0BE43BBB">
            <w:pPr>
              <w:spacing w:line="440" w:lineRule="exact"/>
              <w:jc w:val="center"/>
              <w:rPr>
                <w:rFonts w:hint="eastAsia" w:ascii="宋体" w:hAnsi="宋体" w:cs="宋体"/>
                <w:szCs w:val="21"/>
              </w:rPr>
            </w:pPr>
          </w:p>
        </w:tc>
      </w:tr>
      <w:tr w14:paraId="341284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2017" w:type="dxa"/>
            <w:tcBorders>
              <w:top w:val="single" w:color="auto" w:sz="4" w:space="0"/>
              <w:left w:val="single" w:color="auto" w:sz="4" w:space="0"/>
              <w:bottom w:val="single" w:color="auto" w:sz="4" w:space="0"/>
              <w:right w:val="single" w:color="auto" w:sz="4" w:space="0"/>
            </w:tcBorders>
            <w:vAlign w:val="center"/>
          </w:tcPr>
          <w:p w14:paraId="61C8572A">
            <w:pPr>
              <w:spacing w:line="440" w:lineRule="exact"/>
              <w:jc w:val="center"/>
              <w:rPr>
                <w:rFonts w:hint="eastAsia" w:ascii="宋体" w:hAnsi="宋体" w:cs="宋体"/>
                <w:szCs w:val="21"/>
              </w:rPr>
            </w:pPr>
            <w:r>
              <w:rPr>
                <w:rFonts w:hint="eastAsia" w:ascii="宋体" w:hAnsi="宋体" w:cs="宋体"/>
                <w:sz w:val="24"/>
              </w:rPr>
              <w:t>法定代表人（或负责人）</w:t>
            </w:r>
          </w:p>
        </w:tc>
        <w:tc>
          <w:tcPr>
            <w:tcW w:w="1276" w:type="dxa"/>
            <w:tcBorders>
              <w:top w:val="single" w:color="auto" w:sz="4" w:space="0"/>
              <w:left w:val="single" w:color="auto" w:sz="4" w:space="0"/>
              <w:bottom w:val="single" w:color="auto" w:sz="4" w:space="0"/>
              <w:right w:val="single" w:color="auto" w:sz="4" w:space="0"/>
            </w:tcBorders>
            <w:vAlign w:val="center"/>
          </w:tcPr>
          <w:p w14:paraId="5DC4D467">
            <w:pPr>
              <w:spacing w:line="440" w:lineRule="exact"/>
              <w:jc w:val="center"/>
              <w:rPr>
                <w:rFonts w:hint="eastAsia" w:ascii="宋体" w:hAnsi="宋体" w:cs="宋体"/>
                <w:szCs w:val="21"/>
              </w:rPr>
            </w:pPr>
            <w:r>
              <w:rPr>
                <w:rFonts w:hint="eastAsia" w:ascii="宋体" w:hAnsi="宋体" w:cs="宋体"/>
                <w:szCs w:val="21"/>
              </w:rPr>
              <w:t>姓名</w:t>
            </w:r>
          </w:p>
        </w:tc>
        <w:tc>
          <w:tcPr>
            <w:tcW w:w="709" w:type="dxa"/>
            <w:tcBorders>
              <w:top w:val="single" w:color="auto" w:sz="4" w:space="0"/>
              <w:left w:val="single" w:color="auto" w:sz="4" w:space="0"/>
              <w:bottom w:val="single" w:color="auto" w:sz="4" w:space="0"/>
              <w:right w:val="single" w:color="auto" w:sz="4" w:space="0"/>
            </w:tcBorders>
            <w:vAlign w:val="center"/>
          </w:tcPr>
          <w:p w14:paraId="63154DB4">
            <w:pPr>
              <w:spacing w:line="440" w:lineRule="exact"/>
              <w:jc w:val="center"/>
              <w:rPr>
                <w:rFonts w:hint="eastAsia"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4352EDDF">
            <w:pPr>
              <w:spacing w:line="440" w:lineRule="exact"/>
              <w:jc w:val="center"/>
              <w:rPr>
                <w:rFonts w:hint="eastAsia" w:ascii="宋体" w:hAnsi="宋体" w:cs="宋体"/>
                <w:szCs w:val="21"/>
              </w:rPr>
            </w:pPr>
            <w:r>
              <w:rPr>
                <w:rFonts w:hint="eastAsia" w:ascii="宋体" w:hAnsi="宋体" w:cs="宋体"/>
                <w:szCs w:val="21"/>
              </w:rPr>
              <w:t>技术职称</w:t>
            </w:r>
          </w:p>
        </w:tc>
        <w:tc>
          <w:tcPr>
            <w:tcW w:w="1580" w:type="dxa"/>
            <w:gridSpan w:val="3"/>
            <w:tcBorders>
              <w:top w:val="single" w:color="auto" w:sz="4" w:space="0"/>
              <w:left w:val="single" w:color="auto" w:sz="4" w:space="0"/>
              <w:bottom w:val="single" w:color="auto" w:sz="4" w:space="0"/>
              <w:right w:val="single" w:color="auto" w:sz="4" w:space="0"/>
            </w:tcBorders>
            <w:vAlign w:val="center"/>
          </w:tcPr>
          <w:p w14:paraId="5F7C6B09">
            <w:pPr>
              <w:spacing w:line="440" w:lineRule="exact"/>
              <w:jc w:val="center"/>
              <w:rPr>
                <w:rFonts w:hint="eastAsia" w:ascii="宋体" w:hAnsi="宋体" w:cs="宋体"/>
                <w:szCs w:val="21"/>
              </w:rPr>
            </w:pPr>
          </w:p>
        </w:tc>
        <w:tc>
          <w:tcPr>
            <w:tcW w:w="860" w:type="dxa"/>
            <w:tcBorders>
              <w:top w:val="single" w:color="auto" w:sz="4" w:space="0"/>
              <w:left w:val="single" w:color="auto" w:sz="4" w:space="0"/>
              <w:bottom w:val="single" w:color="auto" w:sz="4" w:space="0"/>
              <w:right w:val="single" w:color="auto" w:sz="4" w:space="0"/>
            </w:tcBorders>
            <w:vAlign w:val="center"/>
          </w:tcPr>
          <w:p w14:paraId="43232F1B">
            <w:pPr>
              <w:spacing w:line="440" w:lineRule="exact"/>
              <w:jc w:val="center"/>
              <w:rPr>
                <w:rFonts w:hint="eastAsia" w:ascii="宋体" w:hAnsi="宋体" w:cs="宋体"/>
                <w:szCs w:val="21"/>
              </w:rPr>
            </w:pPr>
            <w:r>
              <w:rPr>
                <w:rFonts w:hint="eastAsia" w:ascii="宋体" w:hAnsi="宋体" w:cs="宋体"/>
                <w:szCs w:val="21"/>
              </w:rPr>
              <w:t>电话</w:t>
            </w:r>
          </w:p>
        </w:tc>
        <w:tc>
          <w:tcPr>
            <w:tcW w:w="992" w:type="dxa"/>
            <w:tcBorders>
              <w:top w:val="single" w:color="auto" w:sz="4" w:space="0"/>
              <w:left w:val="single" w:color="auto" w:sz="4" w:space="0"/>
              <w:bottom w:val="single" w:color="auto" w:sz="4" w:space="0"/>
              <w:right w:val="single" w:color="auto" w:sz="4" w:space="0"/>
            </w:tcBorders>
            <w:vAlign w:val="center"/>
          </w:tcPr>
          <w:p w14:paraId="37D2FBCC">
            <w:pPr>
              <w:spacing w:line="440" w:lineRule="exact"/>
              <w:jc w:val="center"/>
              <w:rPr>
                <w:rFonts w:hint="eastAsia" w:ascii="宋体" w:hAnsi="宋体" w:cs="宋体"/>
                <w:szCs w:val="21"/>
              </w:rPr>
            </w:pPr>
          </w:p>
        </w:tc>
      </w:tr>
      <w:tr w14:paraId="2F6C80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2017" w:type="dxa"/>
            <w:tcBorders>
              <w:top w:val="single" w:color="auto" w:sz="4" w:space="0"/>
              <w:left w:val="single" w:color="auto" w:sz="4" w:space="0"/>
              <w:bottom w:val="single" w:color="auto" w:sz="4" w:space="0"/>
              <w:right w:val="single" w:color="auto" w:sz="4" w:space="0"/>
            </w:tcBorders>
            <w:vAlign w:val="center"/>
          </w:tcPr>
          <w:p w14:paraId="4573B49E">
            <w:pPr>
              <w:spacing w:line="440" w:lineRule="exact"/>
              <w:jc w:val="center"/>
              <w:rPr>
                <w:rFonts w:hint="eastAsia" w:ascii="宋体" w:hAnsi="宋体" w:cs="宋体"/>
                <w:szCs w:val="21"/>
              </w:rPr>
            </w:pPr>
            <w:r>
              <w:rPr>
                <w:rFonts w:hint="eastAsia" w:ascii="宋体" w:hAnsi="宋体" w:cs="宋体"/>
                <w:szCs w:val="21"/>
              </w:rPr>
              <w:t>项目负责人</w:t>
            </w:r>
          </w:p>
        </w:tc>
        <w:tc>
          <w:tcPr>
            <w:tcW w:w="1276" w:type="dxa"/>
            <w:tcBorders>
              <w:top w:val="single" w:color="auto" w:sz="4" w:space="0"/>
              <w:left w:val="single" w:color="auto" w:sz="4" w:space="0"/>
              <w:bottom w:val="single" w:color="auto" w:sz="4" w:space="0"/>
              <w:right w:val="single" w:color="auto" w:sz="4" w:space="0"/>
            </w:tcBorders>
            <w:vAlign w:val="center"/>
          </w:tcPr>
          <w:p w14:paraId="02E4EF5D">
            <w:pPr>
              <w:spacing w:line="440" w:lineRule="exact"/>
              <w:jc w:val="center"/>
              <w:rPr>
                <w:rFonts w:hint="eastAsia" w:ascii="宋体" w:hAnsi="宋体" w:cs="宋体"/>
                <w:szCs w:val="21"/>
              </w:rPr>
            </w:pPr>
            <w:r>
              <w:rPr>
                <w:rFonts w:hint="eastAsia" w:ascii="宋体" w:hAnsi="宋体" w:cs="宋体"/>
                <w:szCs w:val="21"/>
              </w:rPr>
              <w:t>姓名</w:t>
            </w:r>
          </w:p>
        </w:tc>
        <w:tc>
          <w:tcPr>
            <w:tcW w:w="709" w:type="dxa"/>
            <w:tcBorders>
              <w:top w:val="single" w:color="auto" w:sz="4" w:space="0"/>
              <w:left w:val="single" w:color="auto" w:sz="4" w:space="0"/>
              <w:bottom w:val="single" w:color="auto" w:sz="4" w:space="0"/>
              <w:right w:val="single" w:color="auto" w:sz="4" w:space="0"/>
            </w:tcBorders>
            <w:vAlign w:val="center"/>
          </w:tcPr>
          <w:p w14:paraId="23BF6DB9">
            <w:pPr>
              <w:spacing w:line="440" w:lineRule="exact"/>
              <w:jc w:val="center"/>
              <w:rPr>
                <w:rFonts w:hint="eastAsia"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01E108C3">
            <w:pPr>
              <w:spacing w:line="440" w:lineRule="exact"/>
              <w:jc w:val="center"/>
              <w:rPr>
                <w:rFonts w:hint="eastAsia" w:ascii="宋体" w:hAnsi="宋体" w:cs="宋体"/>
                <w:szCs w:val="21"/>
              </w:rPr>
            </w:pPr>
            <w:r>
              <w:rPr>
                <w:rFonts w:hint="eastAsia" w:ascii="宋体" w:hAnsi="宋体" w:cs="宋体"/>
                <w:szCs w:val="21"/>
              </w:rPr>
              <w:t>技术职称</w:t>
            </w:r>
          </w:p>
        </w:tc>
        <w:tc>
          <w:tcPr>
            <w:tcW w:w="1580" w:type="dxa"/>
            <w:gridSpan w:val="3"/>
            <w:tcBorders>
              <w:top w:val="single" w:color="auto" w:sz="4" w:space="0"/>
              <w:left w:val="single" w:color="auto" w:sz="4" w:space="0"/>
              <w:bottom w:val="single" w:color="auto" w:sz="4" w:space="0"/>
              <w:right w:val="single" w:color="auto" w:sz="4" w:space="0"/>
            </w:tcBorders>
            <w:vAlign w:val="center"/>
          </w:tcPr>
          <w:p w14:paraId="3119CDF3">
            <w:pPr>
              <w:spacing w:line="440" w:lineRule="exact"/>
              <w:jc w:val="center"/>
              <w:rPr>
                <w:rFonts w:hint="eastAsia" w:ascii="宋体" w:hAnsi="宋体" w:cs="宋体"/>
                <w:szCs w:val="21"/>
              </w:rPr>
            </w:pPr>
          </w:p>
        </w:tc>
        <w:tc>
          <w:tcPr>
            <w:tcW w:w="860" w:type="dxa"/>
            <w:tcBorders>
              <w:top w:val="single" w:color="auto" w:sz="4" w:space="0"/>
              <w:left w:val="single" w:color="auto" w:sz="4" w:space="0"/>
              <w:bottom w:val="single" w:color="auto" w:sz="4" w:space="0"/>
              <w:right w:val="single" w:color="auto" w:sz="4" w:space="0"/>
            </w:tcBorders>
            <w:vAlign w:val="center"/>
          </w:tcPr>
          <w:p w14:paraId="45FEA418">
            <w:pPr>
              <w:spacing w:line="440" w:lineRule="exact"/>
              <w:jc w:val="center"/>
              <w:rPr>
                <w:rFonts w:hint="eastAsia" w:ascii="宋体" w:hAnsi="宋体" w:cs="宋体"/>
                <w:szCs w:val="21"/>
              </w:rPr>
            </w:pPr>
            <w:r>
              <w:rPr>
                <w:rFonts w:hint="eastAsia" w:ascii="宋体" w:hAnsi="宋体" w:cs="宋体"/>
                <w:szCs w:val="21"/>
              </w:rPr>
              <w:t>电话</w:t>
            </w:r>
          </w:p>
        </w:tc>
        <w:tc>
          <w:tcPr>
            <w:tcW w:w="992" w:type="dxa"/>
            <w:tcBorders>
              <w:top w:val="single" w:color="auto" w:sz="4" w:space="0"/>
              <w:left w:val="single" w:color="auto" w:sz="4" w:space="0"/>
              <w:bottom w:val="single" w:color="auto" w:sz="4" w:space="0"/>
              <w:right w:val="single" w:color="auto" w:sz="4" w:space="0"/>
            </w:tcBorders>
            <w:vAlign w:val="center"/>
          </w:tcPr>
          <w:p w14:paraId="54E9FBC4">
            <w:pPr>
              <w:spacing w:line="440" w:lineRule="exact"/>
              <w:jc w:val="center"/>
              <w:rPr>
                <w:rFonts w:hint="eastAsia" w:ascii="宋体" w:hAnsi="宋体" w:cs="宋体"/>
                <w:szCs w:val="21"/>
              </w:rPr>
            </w:pPr>
          </w:p>
        </w:tc>
      </w:tr>
      <w:tr w14:paraId="618168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2017" w:type="dxa"/>
            <w:tcBorders>
              <w:top w:val="single" w:color="auto" w:sz="4" w:space="0"/>
              <w:left w:val="single" w:color="auto" w:sz="4" w:space="0"/>
              <w:bottom w:val="single" w:color="auto" w:sz="4" w:space="0"/>
              <w:right w:val="single" w:color="auto" w:sz="4" w:space="0"/>
            </w:tcBorders>
            <w:vAlign w:val="center"/>
          </w:tcPr>
          <w:p w14:paraId="7080B5E5">
            <w:pPr>
              <w:spacing w:line="440" w:lineRule="exact"/>
              <w:jc w:val="center"/>
              <w:rPr>
                <w:rFonts w:hint="eastAsia" w:ascii="宋体" w:hAnsi="宋体" w:cs="宋体"/>
                <w:szCs w:val="21"/>
              </w:rPr>
            </w:pPr>
            <w:r>
              <w:rPr>
                <w:rFonts w:hint="eastAsia" w:ascii="宋体" w:hAnsi="宋体" w:cs="宋体"/>
                <w:szCs w:val="21"/>
              </w:rPr>
              <w:t>成立时间</w:t>
            </w:r>
          </w:p>
        </w:tc>
        <w:tc>
          <w:tcPr>
            <w:tcW w:w="1985" w:type="dxa"/>
            <w:gridSpan w:val="2"/>
            <w:tcBorders>
              <w:top w:val="single" w:color="auto" w:sz="4" w:space="0"/>
              <w:left w:val="single" w:color="auto" w:sz="4" w:space="0"/>
              <w:bottom w:val="single" w:color="auto" w:sz="4" w:space="0"/>
              <w:right w:val="single" w:color="auto" w:sz="4" w:space="0"/>
            </w:tcBorders>
            <w:vAlign w:val="center"/>
          </w:tcPr>
          <w:p w14:paraId="14CEF733">
            <w:pPr>
              <w:spacing w:line="440" w:lineRule="exact"/>
              <w:jc w:val="center"/>
              <w:rPr>
                <w:rFonts w:hint="eastAsia" w:ascii="宋体" w:hAnsi="宋体" w:cs="宋体"/>
                <w:szCs w:val="21"/>
              </w:rPr>
            </w:pPr>
          </w:p>
        </w:tc>
        <w:tc>
          <w:tcPr>
            <w:tcW w:w="4566" w:type="dxa"/>
            <w:gridSpan w:val="6"/>
            <w:tcBorders>
              <w:top w:val="single" w:color="auto" w:sz="4" w:space="0"/>
              <w:left w:val="single" w:color="auto" w:sz="4" w:space="0"/>
              <w:bottom w:val="single" w:color="auto" w:sz="4" w:space="0"/>
              <w:right w:val="single" w:color="auto" w:sz="4" w:space="0"/>
            </w:tcBorders>
            <w:vAlign w:val="center"/>
          </w:tcPr>
          <w:p w14:paraId="62EE0D4F">
            <w:pPr>
              <w:spacing w:line="440" w:lineRule="exact"/>
              <w:ind w:firstLine="105"/>
              <w:jc w:val="center"/>
              <w:rPr>
                <w:rFonts w:hint="eastAsia" w:ascii="宋体" w:hAnsi="宋体" w:cs="宋体"/>
                <w:szCs w:val="21"/>
              </w:rPr>
            </w:pPr>
            <w:r>
              <w:rPr>
                <w:rFonts w:hint="eastAsia" w:ascii="宋体" w:hAnsi="宋体" w:cs="宋体"/>
                <w:szCs w:val="21"/>
              </w:rPr>
              <w:t>员工总人数：</w:t>
            </w:r>
          </w:p>
        </w:tc>
      </w:tr>
      <w:tr w14:paraId="2F3749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jc w:val="center"/>
        </w:trPr>
        <w:tc>
          <w:tcPr>
            <w:tcW w:w="2017" w:type="dxa"/>
            <w:tcBorders>
              <w:top w:val="single" w:color="auto" w:sz="4" w:space="0"/>
              <w:left w:val="single" w:color="auto" w:sz="4" w:space="0"/>
              <w:bottom w:val="single" w:color="auto" w:sz="4" w:space="0"/>
              <w:right w:val="single" w:color="auto" w:sz="4" w:space="0"/>
            </w:tcBorders>
            <w:vAlign w:val="center"/>
          </w:tcPr>
          <w:p w14:paraId="3CA0C5F8">
            <w:pPr>
              <w:spacing w:line="440" w:lineRule="exact"/>
              <w:jc w:val="center"/>
              <w:rPr>
                <w:rFonts w:hint="eastAsia" w:ascii="宋体" w:hAnsi="宋体" w:cs="宋体"/>
                <w:szCs w:val="21"/>
              </w:rPr>
            </w:pPr>
            <w:r>
              <w:rPr>
                <w:rFonts w:hint="eastAsia" w:ascii="宋体" w:hAnsi="宋体" w:cs="宋体"/>
                <w:szCs w:val="21"/>
              </w:rPr>
              <w:t>营业执照号</w:t>
            </w:r>
          </w:p>
        </w:tc>
        <w:tc>
          <w:tcPr>
            <w:tcW w:w="6551" w:type="dxa"/>
            <w:gridSpan w:val="8"/>
            <w:tcBorders>
              <w:top w:val="single" w:color="auto" w:sz="4" w:space="0"/>
              <w:left w:val="single" w:color="auto" w:sz="4" w:space="0"/>
              <w:bottom w:val="single" w:color="auto" w:sz="4" w:space="0"/>
              <w:right w:val="single" w:color="auto" w:sz="4" w:space="0"/>
            </w:tcBorders>
            <w:vAlign w:val="center"/>
          </w:tcPr>
          <w:p w14:paraId="7ED79335">
            <w:pPr>
              <w:spacing w:line="440" w:lineRule="exact"/>
              <w:jc w:val="center"/>
              <w:rPr>
                <w:rFonts w:hint="eastAsia" w:ascii="宋体" w:hAnsi="宋体" w:cs="宋体"/>
                <w:szCs w:val="21"/>
              </w:rPr>
            </w:pPr>
          </w:p>
        </w:tc>
      </w:tr>
      <w:tr w14:paraId="3E741F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jc w:val="center"/>
        </w:trPr>
        <w:tc>
          <w:tcPr>
            <w:tcW w:w="2017" w:type="dxa"/>
            <w:tcBorders>
              <w:top w:val="single" w:color="auto" w:sz="4" w:space="0"/>
              <w:left w:val="single" w:color="auto" w:sz="4" w:space="0"/>
              <w:bottom w:val="single" w:color="auto" w:sz="4" w:space="0"/>
              <w:right w:val="single" w:color="auto" w:sz="4" w:space="0"/>
            </w:tcBorders>
            <w:vAlign w:val="center"/>
          </w:tcPr>
          <w:p w14:paraId="770A6C1D">
            <w:pPr>
              <w:spacing w:line="440" w:lineRule="exact"/>
              <w:jc w:val="center"/>
              <w:rPr>
                <w:rFonts w:hint="eastAsia" w:ascii="宋体" w:hAnsi="宋体" w:cs="宋体"/>
                <w:szCs w:val="21"/>
              </w:rPr>
            </w:pPr>
            <w:r>
              <w:rPr>
                <w:rFonts w:hint="eastAsia" w:ascii="宋体" w:hAnsi="宋体" w:cs="宋体"/>
                <w:szCs w:val="21"/>
              </w:rPr>
              <w:t>注册资金</w:t>
            </w:r>
          </w:p>
        </w:tc>
        <w:tc>
          <w:tcPr>
            <w:tcW w:w="6551" w:type="dxa"/>
            <w:gridSpan w:val="8"/>
            <w:tcBorders>
              <w:top w:val="single" w:color="auto" w:sz="4" w:space="0"/>
              <w:left w:val="single" w:color="auto" w:sz="4" w:space="0"/>
              <w:bottom w:val="single" w:color="auto" w:sz="4" w:space="0"/>
              <w:right w:val="single" w:color="auto" w:sz="4" w:space="0"/>
            </w:tcBorders>
            <w:vAlign w:val="center"/>
          </w:tcPr>
          <w:p w14:paraId="65E28779">
            <w:pPr>
              <w:spacing w:line="440" w:lineRule="exact"/>
              <w:jc w:val="center"/>
              <w:rPr>
                <w:rFonts w:hint="eastAsia" w:ascii="宋体" w:hAnsi="宋体" w:cs="宋体"/>
                <w:szCs w:val="21"/>
              </w:rPr>
            </w:pPr>
          </w:p>
        </w:tc>
      </w:tr>
      <w:tr w14:paraId="17AB80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jc w:val="center"/>
        </w:trPr>
        <w:tc>
          <w:tcPr>
            <w:tcW w:w="2017" w:type="dxa"/>
            <w:tcBorders>
              <w:top w:val="single" w:color="auto" w:sz="4" w:space="0"/>
              <w:left w:val="single" w:color="auto" w:sz="4" w:space="0"/>
              <w:bottom w:val="single" w:color="auto" w:sz="4" w:space="0"/>
              <w:right w:val="single" w:color="auto" w:sz="4" w:space="0"/>
            </w:tcBorders>
            <w:vAlign w:val="center"/>
          </w:tcPr>
          <w:p w14:paraId="07E4675E">
            <w:pPr>
              <w:spacing w:line="440" w:lineRule="exact"/>
              <w:jc w:val="center"/>
              <w:rPr>
                <w:rFonts w:hint="eastAsia" w:ascii="宋体" w:hAnsi="宋体" w:cs="宋体"/>
                <w:szCs w:val="21"/>
              </w:rPr>
            </w:pPr>
            <w:r>
              <w:rPr>
                <w:rFonts w:hint="eastAsia" w:ascii="宋体" w:hAnsi="宋体" w:cs="宋体"/>
                <w:szCs w:val="21"/>
              </w:rPr>
              <w:t>开户银行</w:t>
            </w:r>
          </w:p>
        </w:tc>
        <w:tc>
          <w:tcPr>
            <w:tcW w:w="6551" w:type="dxa"/>
            <w:gridSpan w:val="8"/>
            <w:tcBorders>
              <w:top w:val="single" w:color="auto" w:sz="4" w:space="0"/>
              <w:left w:val="single" w:color="auto" w:sz="4" w:space="0"/>
              <w:bottom w:val="single" w:color="auto" w:sz="4" w:space="0"/>
              <w:right w:val="single" w:color="auto" w:sz="4" w:space="0"/>
            </w:tcBorders>
            <w:vAlign w:val="center"/>
          </w:tcPr>
          <w:p w14:paraId="605E2B2E">
            <w:pPr>
              <w:spacing w:line="440" w:lineRule="exact"/>
              <w:jc w:val="center"/>
              <w:rPr>
                <w:rFonts w:hint="eastAsia" w:ascii="宋体" w:hAnsi="宋体" w:cs="宋体"/>
                <w:szCs w:val="21"/>
              </w:rPr>
            </w:pPr>
          </w:p>
        </w:tc>
      </w:tr>
      <w:tr w14:paraId="553FA4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jc w:val="center"/>
        </w:trPr>
        <w:tc>
          <w:tcPr>
            <w:tcW w:w="2017" w:type="dxa"/>
            <w:tcBorders>
              <w:top w:val="single" w:color="auto" w:sz="4" w:space="0"/>
              <w:left w:val="single" w:color="auto" w:sz="4" w:space="0"/>
              <w:bottom w:val="single" w:color="auto" w:sz="4" w:space="0"/>
              <w:right w:val="single" w:color="auto" w:sz="4" w:space="0"/>
            </w:tcBorders>
            <w:vAlign w:val="center"/>
          </w:tcPr>
          <w:p w14:paraId="295DE047">
            <w:pPr>
              <w:spacing w:line="440" w:lineRule="exact"/>
              <w:jc w:val="center"/>
              <w:rPr>
                <w:rFonts w:hint="eastAsia" w:ascii="宋体" w:hAnsi="宋体" w:cs="宋体"/>
                <w:szCs w:val="21"/>
              </w:rPr>
            </w:pPr>
            <w:r>
              <w:rPr>
                <w:rFonts w:hint="eastAsia" w:ascii="宋体" w:hAnsi="宋体" w:cs="宋体"/>
                <w:szCs w:val="21"/>
              </w:rPr>
              <w:t xml:space="preserve">开户银行帐户名称 </w:t>
            </w:r>
          </w:p>
        </w:tc>
        <w:tc>
          <w:tcPr>
            <w:tcW w:w="6551" w:type="dxa"/>
            <w:gridSpan w:val="8"/>
            <w:tcBorders>
              <w:top w:val="single" w:color="auto" w:sz="4" w:space="0"/>
              <w:left w:val="single" w:color="auto" w:sz="4" w:space="0"/>
              <w:bottom w:val="single" w:color="auto" w:sz="4" w:space="0"/>
              <w:right w:val="single" w:color="auto" w:sz="4" w:space="0"/>
            </w:tcBorders>
            <w:vAlign w:val="center"/>
          </w:tcPr>
          <w:p w14:paraId="1171C92E">
            <w:pPr>
              <w:spacing w:line="440" w:lineRule="exact"/>
              <w:jc w:val="center"/>
              <w:rPr>
                <w:rFonts w:hint="eastAsia" w:ascii="宋体" w:hAnsi="宋体" w:cs="宋体"/>
                <w:szCs w:val="21"/>
              </w:rPr>
            </w:pPr>
          </w:p>
        </w:tc>
      </w:tr>
      <w:tr w14:paraId="5230C2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jc w:val="center"/>
        </w:trPr>
        <w:tc>
          <w:tcPr>
            <w:tcW w:w="2017" w:type="dxa"/>
            <w:tcBorders>
              <w:top w:val="single" w:color="auto" w:sz="4" w:space="0"/>
              <w:left w:val="single" w:color="auto" w:sz="4" w:space="0"/>
              <w:bottom w:val="single" w:color="auto" w:sz="4" w:space="0"/>
              <w:right w:val="single" w:color="auto" w:sz="4" w:space="0"/>
            </w:tcBorders>
            <w:vAlign w:val="center"/>
          </w:tcPr>
          <w:p w14:paraId="05A33EEC">
            <w:pPr>
              <w:spacing w:line="440" w:lineRule="exact"/>
              <w:jc w:val="center"/>
              <w:rPr>
                <w:rFonts w:hint="eastAsia" w:ascii="宋体" w:hAnsi="宋体" w:cs="宋体"/>
                <w:szCs w:val="21"/>
              </w:rPr>
            </w:pPr>
            <w:r>
              <w:rPr>
                <w:rFonts w:hint="eastAsia" w:ascii="宋体" w:hAnsi="宋体" w:cs="宋体"/>
                <w:szCs w:val="21"/>
              </w:rPr>
              <w:t>账号</w:t>
            </w:r>
          </w:p>
        </w:tc>
        <w:tc>
          <w:tcPr>
            <w:tcW w:w="6551" w:type="dxa"/>
            <w:gridSpan w:val="8"/>
            <w:tcBorders>
              <w:top w:val="single" w:color="auto" w:sz="4" w:space="0"/>
              <w:left w:val="single" w:color="auto" w:sz="4" w:space="0"/>
              <w:bottom w:val="single" w:color="auto" w:sz="4" w:space="0"/>
              <w:right w:val="single" w:color="auto" w:sz="4" w:space="0"/>
            </w:tcBorders>
            <w:vAlign w:val="center"/>
          </w:tcPr>
          <w:p w14:paraId="62B19868">
            <w:pPr>
              <w:spacing w:line="440" w:lineRule="exact"/>
              <w:jc w:val="center"/>
              <w:rPr>
                <w:rFonts w:hint="eastAsia" w:ascii="宋体" w:hAnsi="宋体" w:cs="宋体"/>
                <w:szCs w:val="21"/>
              </w:rPr>
            </w:pPr>
          </w:p>
        </w:tc>
      </w:tr>
      <w:tr w14:paraId="22F4F1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2" w:hRule="atLeast"/>
          <w:jc w:val="center"/>
        </w:trPr>
        <w:tc>
          <w:tcPr>
            <w:tcW w:w="2017" w:type="dxa"/>
            <w:tcBorders>
              <w:top w:val="single" w:color="auto" w:sz="4" w:space="0"/>
              <w:left w:val="single" w:color="auto" w:sz="4" w:space="0"/>
              <w:right w:val="single" w:color="auto" w:sz="4" w:space="0"/>
            </w:tcBorders>
            <w:vAlign w:val="center"/>
          </w:tcPr>
          <w:p w14:paraId="3397C286">
            <w:pPr>
              <w:spacing w:line="440" w:lineRule="exact"/>
              <w:ind w:firstLine="210"/>
              <w:jc w:val="center"/>
              <w:rPr>
                <w:rFonts w:hint="eastAsia" w:ascii="宋体" w:hAnsi="宋体" w:cs="宋体"/>
                <w:szCs w:val="21"/>
              </w:rPr>
            </w:pPr>
            <w:r>
              <w:rPr>
                <w:rFonts w:hint="eastAsia" w:ascii="宋体" w:hAnsi="宋体" w:cs="宋体"/>
                <w:szCs w:val="21"/>
              </w:rPr>
              <w:t>经营范围</w:t>
            </w:r>
          </w:p>
        </w:tc>
        <w:tc>
          <w:tcPr>
            <w:tcW w:w="6551" w:type="dxa"/>
            <w:gridSpan w:val="8"/>
            <w:tcBorders>
              <w:top w:val="single" w:color="auto" w:sz="4" w:space="0"/>
              <w:left w:val="single" w:color="auto" w:sz="4" w:space="0"/>
              <w:right w:val="single" w:color="auto" w:sz="4" w:space="0"/>
            </w:tcBorders>
            <w:vAlign w:val="center"/>
          </w:tcPr>
          <w:p w14:paraId="600E62E6">
            <w:pPr>
              <w:spacing w:line="440" w:lineRule="exact"/>
              <w:rPr>
                <w:rFonts w:hint="eastAsia" w:ascii="宋体" w:hAnsi="宋体" w:cs="宋体"/>
                <w:szCs w:val="21"/>
              </w:rPr>
            </w:pPr>
          </w:p>
        </w:tc>
      </w:tr>
      <w:tr w14:paraId="78E4CA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7" w:hRule="atLeast"/>
          <w:jc w:val="center"/>
        </w:trPr>
        <w:tc>
          <w:tcPr>
            <w:tcW w:w="2017" w:type="dxa"/>
            <w:tcBorders>
              <w:top w:val="single" w:color="auto" w:sz="4" w:space="0"/>
              <w:left w:val="single" w:color="auto" w:sz="4" w:space="0"/>
              <w:bottom w:val="single" w:color="auto" w:sz="4" w:space="0"/>
              <w:right w:val="single" w:color="auto" w:sz="4" w:space="0"/>
            </w:tcBorders>
            <w:vAlign w:val="center"/>
          </w:tcPr>
          <w:p w14:paraId="29E8C880">
            <w:pPr>
              <w:spacing w:line="440" w:lineRule="exact"/>
              <w:jc w:val="center"/>
              <w:rPr>
                <w:rFonts w:hint="eastAsia" w:ascii="宋体" w:hAnsi="宋体" w:cs="宋体"/>
                <w:szCs w:val="21"/>
              </w:rPr>
            </w:pPr>
            <w:r>
              <w:rPr>
                <w:rFonts w:hint="eastAsia" w:ascii="宋体" w:hAnsi="宋体" w:cs="宋体"/>
                <w:szCs w:val="21"/>
              </w:rPr>
              <w:t>企业类型</w:t>
            </w:r>
          </w:p>
        </w:tc>
        <w:tc>
          <w:tcPr>
            <w:tcW w:w="6551" w:type="dxa"/>
            <w:gridSpan w:val="8"/>
            <w:tcBorders>
              <w:top w:val="single" w:color="auto" w:sz="4" w:space="0"/>
              <w:left w:val="single" w:color="auto" w:sz="4" w:space="0"/>
              <w:bottom w:val="single" w:color="auto" w:sz="4" w:space="0"/>
              <w:right w:val="single" w:color="auto" w:sz="4" w:space="0"/>
            </w:tcBorders>
            <w:vAlign w:val="center"/>
          </w:tcPr>
          <w:p w14:paraId="6260AEFD">
            <w:pPr>
              <w:spacing w:line="580" w:lineRule="exact"/>
              <w:ind w:firstLine="1440"/>
              <w:rPr>
                <w:rFonts w:hint="eastAsia" w:ascii="宋体" w:hAnsi="宋体" w:cs="宋体"/>
                <w:sz w:val="24"/>
              </w:rPr>
            </w:pPr>
            <w:r>
              <w:rPr>
                <w:rFonts w:hint="eastAsia" w:ascii="宋体" w:hAnsi="宋体" w:cs="宋体"/>
                <w:sz w:val="24"/>
              </w:rPr>
              <w:t xml:space="preserve">大型企业 </w:t>
            </w:r>
            <w:r>
              <w:rPr>
                <w:rFonts w:ascii="Wingdings" w:hAnsi="Wingdings" w:eastAsia="Wingdings" w:cs="Wingdings"/>
                <w:sz w:val="24"/>
              </w:rPr>
              <w:t>¨</w:t>
            </w:r>
            <w:r>
              <w:rPr>
                <w:rFonts w:hint="eastAsia" w:ascii="宋体" w:hAnsi="宋体" w:cs="宋体"/>
                <w:sz w:val="24"/>
              </w:rPr>
              <w:t xml:space="preserve">    中型企业 </w:t>
            </w:r>
            <w:r>
              <w:rPr>
                <w:rFonts w:ascii="Wingdings" w:hAnsi="Wingdings" w:eastAsia="Wingdings" w:cs="Wingdings"/>
                <w:sz w:val="24"/>
              </w:rPr>
              <w:t>¨</w:t>
            </w:r>
            <w:r>
              <w:rPr>
                <w:rFonts w:hint="eastAsia" w:ascii="宋体" w:hAnsi="宋体" w:cs="宋体"/>
                <w:sz w:val="24"/>
              </w:rPr>
              <w:t xml:space="preserve"> </w:t>
            </w:r>
          </w:p>
          <w:p w14:paraId="32260D9B">
            <w:pPr>
              <w:spacing w:line="580" w:lineRule="exact"/>
              <w:ind w:firstLine="1440"/>
              <w:rPr>
                <w:rFonts w:hint="eastAsia" w:ascii="宋体" w:hAnsi="宋体" w:cs="宋体"/>
                <w:szCs w:val="21"/>
              </w:rPr>
            </w:pPr>
            <w:r>
              <w:rPr>
                <w:rFonts w:hint="eastAsia" w:ascii="宋体" w:hAnsi="宋体" w:cs="宋体"/>
                <w:sz w:val="24"/>
              </w:rPr>
              <w:t xml:space="preserve">小型企业 </w:t>
            </w:r>
            <w:r>
              <w:rPr>
                <w:rFonts w:ascii="Wingdings" w:hAnsi="Wingdings" w:eastAsia="Wingdings" w:cs="Wingdings"/>
                <w:sz w:val="24"/>
              </w:rPr>
              <w:t>¨</w:t>
            </w:r>
            <w:r>
              <w:rPr>
                <w:rFonts w:hint="eastAsia" w:ascii="宋体" w:hAnsi="宋体" w:cs="宋体"/>
                <w:sz w:val="24"/>
              </w:rPr>
              <w:t xml:space="preserve">    微型企业 </w:t>
            </w:r>
            <w:r>
              <w:rPr>
                <w:rFonts w:ascii="Wingdings" w:hAnsi="Wingdings" w:eastAsia="Wingdings" w:cs="Wingdings"/>
                <w:sz w:val="24"/>
              </w:rPr>
              <w:t>¨</w:t>
            </w:r>
            <w:r>
              <w:rPr>
                <w:rFonts w:hint="eastAsia" w:ascii="宋体" w:hAnsi="宋体" w:cs="宋体"/>
                <w:sz w:val="24"/>
              </w:rPr>
              <w:t xml:space="preserve"> </w:t>
            </w:r>
          </w:p>
        </w:tc>
      </w:tr>
      <w:tr w14:paraId="4D5625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2017" w:type="dxa"/>
            <w:tcBorders>
              <w:top w:val="single" w:color="auto" w:sz="4" w:space="0"/>
              <w:left w:val="single" w:color="auto" w:sz="4" w:space="0"/>
              <w:bottom w:val="single" w:color="auto" w:sz="4" w:space="0"/>
              <w:right w:val="single" w:color="auto" w:sz="4" w:space="0"/>
            </w:tcBorders>
            <w:vAlign w:val="center"/>
          </w:tcPr>
          <w:p w14:paraId="7C2C01A5">
            <w:pPr>
              <w:spacing w:line="440" w:lineRule="exact"/>
              <w:jc w:val="center"/>
              <w:rPr>
                <w:rFonts w:hint="eastAsia" w:ascii="宋体" w:hAnsi="宋体" w:cs="宋体"/>
                <w:szCs w:val="21"/>
              </w:rPr>
            </w:pPr>
            <w:r>
              <w:rPr>
                <w:rFonts w:hint="eastAsia" w:ascii="宋体" w:hAnsi="宋体" w:cs="宋体"/>
                <w:szCs w:val="21"/>
              </w:rPr>
              <w:t>备注</w:t>
            </w:r>
          </w:p>
        </w:tc>
        <w:tc>
          <w:tcPr>
            <w:tcW w:w="6551" w:type="dxa"/>
            <w:gridSpan w:val="8"/>
            <w:tcBorders>
              <w:top w:val="single" w:color="auto" w:sz="4" w:space="0"/>
              <w:left w:val="single" w:color="auto" w:sz="4" w:space="0"/>
              <w:bottom w:val="single" w:color="auto" w:sz="4" w:space="0"/>
              <w:right w:val="single" w:color="auto" w:sz="4" w:space="0"/>
            </w:tcBorders>
            <w:vAlign w:val="center"/>
          </w:tcPr>
          <w:p w14:paraId="3F48223C">
            <w:pPr>
              <w:spacing w:line="440" w:lineRule="exact"/>
              <w:jc w:val="center"/>
              <w:rPr>
                <w:rFonts w:hint="eastAsia" w:ascii="宋体" w:hAnsi="宋体" w:cs="宋体"/>
                <w:szCs w:val="21"/>
              </w:rPr>
            </w:pPr>
          </w:p>
        </w:tc>
      </w:tr>
    </w:tbl>
    <w:p w14:paraId="7CD8219C">
      <w:pPr>
        <w:spacing w:line="440" w:lineRule="exact"/>
        <w:ind w:right="29" w:firstLine="3960"/>
        <w:rPr>
          <w:rFonts w:hint="eastAsia" w:ascii="宋体" w:hAnsi="宋体" w:cs="宋体"/>
          <w:sz w:val="24"/>
        </w:rPr>
      </w:pPr>
      <w:r>
        <w:rPr>
          <w:rFonts w:hint="eastAsia" w:ascii="宋体" w:hAnsi="宋体" w:cs="宋体"/>
          <w:sz w:val="24"/>
        </w:rPr>
        <w:t>供应商（电子签章）：</w:t>
      </w:r>
    </w:p>
    <w:p w14:paraId="0A8E5F3A">
      <w:pPr>
        <w:pStyle w:val="49"/>
        <w:ind w:firstLine="4080"/>
        <w:rPr>
          <w:rFonts w:hint="eastAsia" w:hAnsi="宋体"/>
          <w:b/>
          <w:sz w:val="24"/>
        </w:rPr>
      </w:pPr>
      <w:r>
        <w:rPr>
          <w:rFonts w:hint="eastAsia" w:ascii="宋体" w:hAnsi="宋体" w:cs="宋体"/>
          <w:sz w:val="24"/>
        </w:rPr>
        <w:t>日期：</w:t>
      </w:r>
    </w:p>
    <w:p w14:paraId="12E7E9CC">
      <w:pPr>
        <w:pStyle w:val="4"/>
        <w:ind w:left="1470" w:right="1470" w:firstLine="643"/>
        <w:jc w:val="center"/>
        <w:rPr>
          <w:rFonts w:hint="eastAsia" w:ascii="宋体" w:hAnsi="宋体" w:cs="宋体"/>
          <w:b/>
          <w:sz w:val="30"/>
          <w:szCs w:val="30"/>
        </w:rPr>
      </w:pPr>
    </w:p>
    <w:p w14:paraId="6600F3A6">
      <w:pPr>
        <w:pStyle w:val="4"/>
        <w:ind w:left="1470" w:right="1470" w:firstLine="643"/>
        <w:jc w:val="center"/>
        <w:rPr>
          <w:rFonts w:ascii="宋体" w:hAnsi="宋体" w:cs="宋体"/>
          <w:b/>
          <w:sz w:val="30"/>
          <w:szCs w:val="30"/>
        </w:rPr>
      </w:pPr>
    </w:p>
    <w:p w14:paraId="4D901E84">
      <w:pPr>
        <w:pStyle w:val="5"/>
        <w:rPr>
          <w:rFonts w:eastAsiaTheme="minorEastAsia"/>
        </w:rPr>
      </w:pPr>
    </w:p>
    <w:p w14:paraId="240E9DB0">
      <w:pPr>
        <w:rPr>
          <w:rFonts w:hint="eastAsia"/>
        </w:rPr>
      </w:pPr>
    </w:p>
    <w:p w14:paraId="2CEF876B">
      <w:pPr>
        <w:pStyle w:val="4"/>
        <w:ind w:left="1470" w:right="1470" w:firstLine="643"/>
        <w:jc w:val="center"/>
        <w:rPr>
          <w:rFonts w:hint="eastAsia" w:ascii="宋体" w:hAnsi="宋体" w:cs="宋体"/>
          <w:b/>
          <w:sz w:val="32"/>
          <w:szCs w:val="32"/>
        </w:rPr>
      </w:pPr>
      <w:r>
        <w:rPr>
          <w:rFonts w:hint="eastAsia" w:ascii="宋体" w:hAnsi="宋体" w:cs="宋体"/>
          <w:b/>
          <w:sz w:val="32"/>
          <w:szCs w:val="32"/>
        </w:rPr>
        <w:t>11.项目管理负责人履历表</w:t>
      </w:r>
    </w:p>
    <w:tbl>
      <w:tblPr>
        <w:tblStyle w:val="33"/>
        <w:tblW w:w="88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1"/>
        <w:gridCol w:w="2000"/>
        <w:gridCol w:w="1410"/>
        <w:gridCol w:w="1722"/>
        <w:gridCol w:w="1977"/>
      </w:tblGrid>
      <w:tr w14:paraId="169B7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8" w:hRule="atLeast"/>
        </w:trPr>
        <w:tc>
          <w:tcPr>
            <w:tcW w:w="1711" w:type="dxa"/>
            <w:vAlign w:val="center"/>
          </w:tcPr>
          <w:p w14:paraId="7C2AE910">
            <w:pPr>
              <w:jc w:val="center"/>
              <w:rPr>
                <w:rFonts w:hint="eastAsia" w:ascii="宋体" w:hAnsi="宋体" w:cs="宋体"/>
                <w:sz w:val="24"/>
              </w:rPr>
            </w:pPr>
            <w:r>
              <w:rPr>
                <w:rFonts w:hint="eastAsia" w:ascii="宋体" w:hAnsi="宋体" w:cs="宋体"/>
                <w:sz w:val="24"/>
              </w:rPr>
              <w:t>姓    名</w:t>
            </w:r>
          </w:p>
        </w:tc>
        <w:tc>
          <w:tcPr>
            <w:tcW w:w="2000" w:type="dxa"/>
            <w:vAlign w:val="center"/>
          </w:tcPr>
          <w:p w14:paraId="153BF8CF">
            <w:pPr>
              <w:jc w:val="center"/>
              <w:rPr>
                <w:rFonts w:hint="eastAsia" w:ascii="宋体" w:hAnsi="宋体" w:cs="宋体"/>
                <w:sz w:val="24"/>
              </w:rPr>
            </w:pPr>
          </w:p>
        </w:tc>
        <w:tc>
          <w:tcPr>
            <w:tcW w:w="1410" w:type="dxa"/>
            <w:vAlign w:val="center"/>
          </w:tcPr>
          <w:p w14:paraId="38C4E98D">
            <w:pPr>
              <w:jc w:val="center"/>
              <w:rPr>
                <w:rFonts w:hint="eastAsia" w:ascii="宋体" w:hAnsi="宋体" w:cs="宋体"/>
                <w:sz w:val="24"/>
              </w:rPr>
            </w:pPr>
            <w:r>
              <w:rPr>
                <w:rFonts w:hint="eastAsia" w:ascii="宋体" w:hAnsi="宋体" w:cs="宋体"/>
                <w:sz w:val="24"/>
              </w:rPr>
              <w:t>性    别</w:t>
            </w:r>
          </w:p>
        </w:tc>
        <w:tc>
          <w:tcPr>
            <w:tcW w:w="1722" w:type="dxa"/>
            <w:vAlign w:val="center"/>
          </w:tcPr>
          <w:p w14:paraId="7540A395">
            <w:pPr>
              <w:jc w:val="center"/>
              <w:rPr>
                <w:rFonts w:hint="eastAsia" w:ascii="宋体" w:hAnsi="宋体" w:cs="宋体"/>
                <w:sz w:val="24"/>
              </w:rPr>
            </w:pPr>
          </w:p>
        </w:tc>
        <w:tc>
          <w:tcPr>
            <w:tcW w:w="1977" w:type="dxa"/>
            <w:vMerge w:val="restart"/>
            <w:vAlign w:val="center"/>
          </w:tcPr>
          <w:p w14:paraId="4BD07168">
            <w:pPr>
              <w:jc w:val="center"/>
              <w:rPr>
                <w:rFonts w:hint="eastAsia" w:ascii="宋体" w:hAnsi="宋体" w:cs="宋体"/>
                <w:sz w:val="24"/>
              </w:rPr>
            </w:pPr>
            <w:r>
              <w:rPr>
                <w:rFonts w:hint="eastAsia" w:ascii="宋体" w:hAnsi="宋体" w:cs="宋体"/>
                <w:sz w:val="24"/>
              </w:rPr>
              <w:t>照片</w:t>
            </w:r>
          </w:p>
        </w:tc>
      </w:tr>
      <w:tr w14:paraId="3C6FD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2" w:hRule="atLeast"/>
        </w:trPr>
        <w:tc>
          <w:tcPr>
            <w:tcW w:w="1711" w:type="dxa"/>
            <w:vAlign w:val="center"/>
          </w:tcPr>
          <w:p w14:paraId="65B27550">
            <w:pPr>
              <w:jc w:val="center"/>
              <w:rPr>
                <w:rFonts w:hint="eastAsia" w:ascii="宋体" w:hAnsi="宋体" w:cs="宋体"/>
                <w:sz w:val="24"/>
              </w:rPr>
            </w:pPr>
            <w:r>
              <w:rPr>
                <w:rFonts w:hint="eastAsia" w:ascii="宋体" w:hAnsi="宋体" w:cs="宋体"/>
                <w:sz w:val="24"/>
              </w:rPr>
              <w:t>年    龄</w:t>
            </w:r>
          </w:p>
        </w:tc>
        <w:tc>
          <w:tcPr>
            <w:tcW w:w="2000" w:type="dxa"/>
            <w:vAlign w:val="center"/>
          </w:tcPr>
          <w:p w14:paraId="0A4B5FFF">
            <w:pPr>
              <w:jc w:val="center"/>
              <w:rPr>
                <w:rFonts w:hint="eastAsia" w:ascii="宋体" w:hAnsi="宋体" w:cs="宋体"/>
                <w:sz w:val="24"/>
              </w:rPr>
            </w:pPr>
          </w:p>
        </w:tc>
        <w:tc>
          <w:tcPr>
            <w:tcW w:w="1410" w:type="dxa"/>
            <w:vAlign w:val="center"/>
          </w:tcPr>
          <w:p w14:paraId="08AE7CA0">
            <w:pPr>
              <w:jc w:val="center"/>
              <w:rPr>
                <w:rFonts w:hint="eastAsia" w:ascii="宋体" w:hAnsi="宋体" w:cs="宋体"/>
                <w:sz w:val="24"/>
              </w:rPr>
            </w:pPr>
            <w:r>
              <w:rPr>
                <w:rFonts w:hint="eastAsia" w:ascii="宋体" w:hAnsi="宋体" w:cs="宋体"/>
                <w:sz w:val="24"/>
              </w:rPr>
              <w:t>出生年月</w:t>
            </w:r>
          </w:p>
        </w:tc>
        <w:tc>
          <w:tcPr>
            <w:tcW w:w="1722" w:type="dxa"/>
            <w:vAlign w:val="center"/>
          </w:tcPr>
          <w:p w14:paraId="28EFC870">
            <w:pPr>
              <w:jc w:val="center"/>
              <w:rPr>
                <w:rFonts w:hint="eastAsia" w:ascii="宋体" w:hAnsi="宋体" w:cs="宋体"/>
                <w:sz w:val="24"/>
              </w:rPr>
            </w:pPr>
          </w:p>
        </w:tc>
        <w:tc>
          <w:tcPr>
            <w:tcW w:w="1977" w:type="dxa"/>
            <w:vMerge w:val="continue"/>
            <w:vAlign w:val="center"/>
          </w:tcPr>
          <w:p w14:paraId="11E94104">
            <w:pPr>
              <w:jc w:val="center"/>
              <w:rPr>
                <w:rFonts w:hint="eastAsia" w:ascii="宋体" w:hAnsi="宋体" w:cs="宋体"/>
                <w:sz w:val="24"/>
              </w:rPr>
            </w:pPr>
          </w:p>
        </w:tc>
      </w:tr>
      <w:tr w14:paraId="75CC2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7" w:hRule="atLeast"/>
        </w:trPr>
        <w:tc>
          <w:tcPr>
            <w:tcW w:w="1711" w:type="dxa"/>
            <w:vAlign w:val="center"/>
          </w:tcPr>
          <w:p w14:paraId="2AD033C2">
            <w:pPr>
              <w:jc w:val="center"/>
              <w:rPr>
                <w:rFonts w:hint="eastAsia" w:ascii="宋体" w:hAnsi="宋体" w:cs="宋体"/>
                <w:sz w:val="24"/>
              </w:rPr>
            </w:pPr>
            <w:r>
              <w:rPr>
                <w:rFonts w:hint="eastAsia" w:ascii="宋体" w:hAnsi="宋体" w:cs="宋体"/>
                <w:sz w:val="24"/>
              </w:rPr>
              <w:t>学历/学位</w:t>
            </w:r>
          </w:p>
        </w:tc>
        <w:tc>
          <w:tcPr>
            <w:tcW w:w="2000" w:type="dxa"/>
            <w:vAlign w:val="center"/>
          </w:tcPr>
          <w:p w14:paraId="105E5E7D">
            <w:pPr>
              <w:jc w:val="center"/>
              <w:rPr>
                <w:rFonts w:hint="eastAsia" w:ascii="宋体" w:hAnsi="宋体" w:cs="宋体"/>
                <w:sz w:val="24"/>
              </w:rPr>
            </w:pPr>
          </w:p>
        </w:tc>
        <w:tc>
          <w:tcPr>
            <w:tcW w:w="1410" w:type="dxa"/>
            <w:vAlign w:val="center"/>
          </w:tcPr>
          <w:p w14:paraId="0F5BA00E">
            <w:pPr>
              <w:jc w:val="center"/>
              <w:rPr>
                <w:rFonts w:hint="eastAsia" w:ascii="宋体" w:hAnsi="宋体" w:cs="宋体"/>
                <w:sz w:val="24"/>
              </w:rPr>
            </w:pPr>
            <w:r>
              <w:rPr>
                <w:rFonts w:hint="eastAsia" w:ascii="宋体" w:hAnsi="宋体" w:cs="宋体"/>
                <w:sz w:val="24"/>
              </w:rPr>
              <w:t>职    称</w:t>
            </w:r>
          </w:p>
        </w:tc>
        <w:tc>
          <w:tcPr>
            <w:tcW w:w="1722" w:type="dxa"/>
            <w:vAlign w:val="center"/>
          </w:tcPr>
          <w:p w14:paraId="4917E6DE">
            <w:pPr>
              <w:jc w:val="center"/>
              <w:rPr>
                <w:rFonts w:hint="eastAsia" w:ascii="宋体" w:hAnsi="宋体" w:cs="宋体"/>
                <w:sz w:val="24"/>
              </w:rPr>
            </w:pPr>
          </w:p>
        </w:tc>
        <w:tc>
          <w:tcPr>
            <w:tcW w:w="1977" w:type="dxa"/>
            <w:vMerge w:val="continue"/>
            <w:vAlign w:val="center"/>
          </w:tcPr>
          <w:p w14:paraId="3500ABD0">
            <w:pPr>
              <w:jc w:val="center"/>
              <w:rPr>
                <w:rFonts w:hint="eastAsia" w:ascii="宋体" w:hAnsi="宋体" w:cs="宋体"/>
                <w:sz w:val="24"/>
              </w:rPr>
            </w:pPr>
          </w:p>
        </w:tc>
      </w:tr>
      <w:tr w14:paraId="5C051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trPr>
        <w:tc>
          <w:tcPr>
            <w:tcW w:w="1711" w:type="dxa"/>
            <w:vAlign w:val="center"/>
          </w:tcPr>
          <w:p w14:paraId="347D8B01">
            <w:pPr>
              <w:jc w:val="center"/>
              <w:rPr>
                <w:rFonts w:hint="eastAsia" w:ascii="宋体" w:hAnsi="宋体" w:cs="宋体"/>
                <w:sz w:val="24"/>
              </w:rPr>
            </w:pPr>
            <w:r>
              <w:rPr>
                <w:rFonts w:hint="eastAsia" w:ascii="宋体" w:hAnsi="宋体" w:cs="宋体"/>
                <w:sz w:val="24"/>
              </w:rPr>
              <w:t>专业/特长</w:t>
            </w:r>
          </w:p>
        </w:tc>
        <w:tc>
          <w:tcPr>
            <w:tcW w:w="5132" w:type="dxa"/>
            <w:gridSpan w:val="3"/>
            <w:vAlign w:val="center"/>
          </w:tcPr>
          <w:p w14:paraId="4F4A7037">
            <w:pPr>
              <w:jc w:val="center"/>
              <w:rPr>
                <w:rFonts w:hint="eastAsia" w:ascii="宋体" w:hAnsi="宋体" w:cs="宋体"/>
                <w:sz w:val="24"/>
              </w:rPr>
            </w:pPr>
          </w:p>
        </w:tc>
        <w:tc>
          <w:tcPr>
            <w:tcW w:w="1977" w:type="dxa"/>
            <w:vMerge w:val="continue"/>
            <w:vAlign w:val="center"/>
          </w:tcPr>
          <w:p w14:paraId="75BFD96D">
            <w:pPr>
              <w:jc w:val="center"/>
              <w:rPr>
                <w:rFonts w:hint="eastAsia" w:ascii="宋体" w:hAnsi="宋体" w:cs="宋体"/>
                <w:sz w:val="24"/>
              </w:rPr>
            </w:pPr>
          </w:p>
        </w:tc>
      </w:tr>
      <w:tr w14:paraId="02780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trPr>
        <w:tc>
          <w:tcPr>
            <w:tcW w:w="3711" w:type="dxa"/>
            <w:gridSpan w:val="2"/>
            <w:vAlign w:val="center"/>
          </w:tcPr>
          <w:p w14:paraId="4A3FAF23">
            <w:pPr>
              <w:jc w:val="center"/>
              <w:rPr>
                <w:rFonts w:hint="eastAsia" w:ascii="宋体" w:hAnsi="宋体" w:cs="宋体"/>
                <w:sz w:val="24"/>
              </w:rPr>
            </w:pPr>
            <w:r>
              <w:rPr>
                <w:rFonts w:hint="eastAsia" w:ascii="宋体" w:hAnsi="宋体" w:cs="宋体"/>
                <w:sz w:val="24"/>
              </w:rPr>
              <w:t>拟任本服务项目的职务</w:t>
            </w:r>
          </w:p>
        </w:tc>
        <w:tc>
          <w:tcPr>
            <w:tcW w:w="5109" w:type="dxa"/>
            <w:gridSpan w:val="3"/>
            <w:vAlign w:val="center"/>
          </w:tcPr>
          <w:p w14:paraId="082EB23A">
            <w:pPr>
              <w:jc w:val="left"/>
              <w:rPr>
                <w:rFonts w:hint="eastAsia" w:ascii="宋体" w:hAnsi="宋体" w:cs="宋体"/>
                <w:sz w:val="24"/>
              </w:rPr>
            </w:pPr>
          </w:p>
        </w:tc>
      </w:tr>
      <w:tr w14:paraId="28AF6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4" w:hRule="atLeast"/>
        </w:trPr>
        <w:tc>
          <w:tcPr>
            <w:tcW w:w="8820" w:type="dxa"/>
            <w:gridSpan w:val="5"/>
            <w:vAlign w:val="center"/>
          </w:tcPr>
          <w:p w14:paraId="528DE5A2">
            <w:pPr>
              <w:jc w:val="center"/>
              <w:rPr>
                <w:rFonts w:hint="eastAsia" w:ascii="宋体" w:hAnsi="宋体" w:cs="宋体"/>
                <w:sz w:val="24"/>
              </w:rPr>
            </w:pPr>
            <w:r>
              <w:rPr>
                <w:rFonts w:hint="eastAsia" w:ascii="宋体" w:hAnsi="宋体" w:cs="宋体"/>
                <w:sz w:val="24"/>
              </w:rPr>
              <w:t>以往从事与本服务项目类似的业绩和经验</w:t>
            </w:r>
          </w:p>
        </w:tc>
      </w:tr>
      <w:tr w14:paraId="123D7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18" w:hRule="atLeast"/>
        </w:trPr>
        <w:tc>
          <w:tcPr>
            <w:tcW w:w="8820" w:type="dxa"/>
            <w:gridSpan w:val="5"/>
            <w:tcBorders>
              <w:bottom w:val="single" w:color="auto" w:sz="4" w:space="0"/>
            </w:tcBorders>
            <w:vAlign w:val="center"/>
          </w:tcPr>
          <w:p w14:paraId="6C1F7678">
            <w:pPr>
              <w:jc w:val="center"/>
              <w:rPr>
                <w:rFonts w:hint="eastAsia" w:ascii="宋体" w:hAnsi="宋体" w:cs="宋体"/>
                <w:sz w:val="24"/>
              </w:rPr>
            </w:pPr>
          </w:p>
          <w:p w14:paraId="0E10CA70">
            <w:pPr>
              <w:pStyle w:val="4"/>
              <w:ind w:left="1470" w:right="1470"/>
              <w:rPr>
                <w:rFonts w:hint="eastAsia" w:ascii="宋体" w:hAnsi="宋体" w:cs="宋体"/>
                <w:sz w:val="24"/>
              </w:rPr>
            </w:pPr>
          </w:p>
          <w:p w14:paraId="3532F372">
            <w:pPr>
              <w:pStyle w:val="4"/>
              <w:ind w:left="1470" w:right="1470"/>
              <w:rPr>
                <w:rFonts w:hint="eastAsia" w:ascii="宋体" w:hAnsi="宋体" w:cs="宋体"/>
                <w:sz w:val="24"/>
              </w:rPr>
            </w:pPr>
          </w:p>
          <w:p w14:paraId="7EB21E33">
            <w:pPr>
              <w:pStyle w:val="4"/>
              <w:ind w:left="1470" w:right="1470"/>
              <w:rPr>
                <w:rFonts w:hint="eastAsia" w:ascii="宋体" w:hAnsi="宋体" w:cs="宋体"/>
                <w:sz w:val="24"/>
              </w:rPr>
            </w:pPr>
          </w:p>
        </w:tc>
      </w:tr>
    </w:tbl>
    <w:p w14:paraId="5B035C14">
      <w:pPr>
        <w:pStyle w:val="225"/>
        <w:spacing w:line="240" w:lineRule="atLeast"/>
        <w:jc w:val="left"/>
        <w:rPr>
          <w:rFonts w:cs="宋体"/>
          <w:sz w:val="24"/>
          <w:lang w:eastAsia="zh-CN"/>
        </w:rPr>
      </w:pPr>
    </w:p>
    <w:p w14:paraId="2AF061A7">
      <w:pPr>
        <w:pStyle w:val="225"/>
        <w:spacing w:line="480" w:lineRule="auto"/>
        <w:jc w:val="left"/>
        <w:rPr>
          <w:rFonts w:cs="宋体"/>
          <w:sz w:val="24"/>
          <w:lang w:eastAsia="zh-CN"/>
        </w:rPr>
      </w:pPr>
      <w:r>
        <w:rPr>
          <w:rFonts w:hint="eastAsia" w:cs="宋体"/>
          <w:sz w:val="24"/>
          <w:lang w:eastAsia="zh-CN"/>
        </w:rPr>
        <w:t>附：相关证明材料复印件</w:t>
      </w:r>
    </w:p>
    <w:p w14:paraId="62DF1D35">
      <w:pPr>
        <w:spacing w:line="440" w:lineRule="exact"/>
        <w:ind w:right="29" w:firstLine="5004"/>
        <w:rPr>
          <w:rFonts w:hint="eastAsia" w:ascii="宋体" w:hAnsi="宋体" w:cs="宋体"/>
          <w:sz w:val="24"/>
        </w:rPr>
      </w:pPr>
    </w:p>
    <w:p w14:paraId="2470566B">
      <w:pPr>
        <w:spacing w:line="440" w:lineRule="exact"/>
        <w:ind w:right="29" w:firstLine="5004"/>
        <w:rPr>
          <w:rFonts w:hint="eastAsia" w:ascii="宋体" w:hAnsi="宋体" w:cs="宋体"/>
          <w:sz w:val="24"/>
        </w:rPr>
      </w:pPr>
      <w:r>
        <w:rPr>
          <w:rFonts w:hint="eastAsia" w:ascii="宋体" w:hAnsi="宋体" w:cs="宋体"/>
          <w:sz w:val="24"/>
        </w:rPr>
        <w:t>供应商（电子签章）：</w:t>
      </w:r>
    </w:p>
    <w:p w14:paraId="04B00A63">
      <w:pPr>
        <w:ind w:firstLine="5040"/>
        <w:rPr>
          <w:rFonts w:hint="eastAsia" w:ascii="宋体" w:hAnsi="宋体" w:cs="宋体"/>
          <w:color w:val="000000"/>
          <w:sz w:val="24"/>
        </w:rPr>
      </w:pPr>
      <w:r>
        <w:rPr>
          <w:rFonts w:hint="eastAsia" w:ascii="宋体" w:hAnsi="宋体" w:cs="宋体"/>
          <w:sz w:val="24"/>
        </w:rPr>
        <w:t>日期：</w:t>
      </w:r>
    </w:p>
    <w:p w14:paraId="708B1E53">
      <w:pPr>
        <w:spacing w:before="120" w:after="120"/>
        <w:jc w:val="left"/>
        <w:rPr>
          <w:rFonts w:hint="eastAsia" w:ascii="宋体" w:hAnsi="宋体" w:cs="宋体"/>
          <w:bCs/>
          <w:color w:val="000000"/>
          <w:sz w:val="30"/>
          <w:szCs w:val="30"/>
        </w:rPr>
      </w:pPr>
      <w:bookmarkStart w:id="22" w:name="_Toc21851"/>
      <w:bookmarkStart w:id="23" w:name="_Toc23684"/>
      <w:bookmarkStart w:id="24" w:name="_Toc18739"/>
      <w:r>
        <w:rPr>
          <w:rFonts w:ascii="宋体" w:hAnsi="宋体" w:cs="宋体"/>
          <w:b/>
          <w:bCs/>
          <w:color w:val="000000"/>
          <w:sz w:val="24"/>
        </w:rPr>
        <w:br w:type="page" w:clear="all"/>
      </w:r>
      <w:bookmarkEnd w:id="22"/>
      <w:bookmarkEnd w:id="23"/>
    </w:p>
    <w:p w14:paraId="2417565B">
      <w:pPr>
        <w:spacing w:before="120" w:after="120"/>
        <w:jc w:val="center"/>
        <w:rPr>
          <w:rFonts w:hint="eastAsia" w:ascii="宋体" w:hAnsi="宋体" w:cs="宋体"/>
          <w:b/>
          <w:bCs/>
          <w:sz w:val="32"/>
          <w:szCs w:val="32"/>
        </w:rPr>
      </w:pPr>
      <w:bookmarkStart w:id="25" w:name="_Toc26294"/>
      <w:bookmarkStart w:id="26" w:name="_Toc20825"/>
      <w:bookmarkStart w:id="27" w:name="_Toc17983"/>
      <w:r>
        <w:rPr>
          <w:rFonts w:hint="eastAsia" w:ascii="宋体" w:hAnsi="宋体" w:cs="宋体"/>
          <w:b/>
          <w:bCs/>
          <w:color w:val="000000"/>
          <w:sz w:val="32"/>
          <w:szCs w:val="32"/>
        </w:rPr>
        <w:t>12.拟投入本项目主要人员情况表</w:t>
      </w:r>
      <w:bookmarkEnd w:id="24"/>
      <w:bookmarkEnd w:id="25"/>
      <w:bookmarkEnd w:id="26"/>
      <w:bookmarkEnd w:id="27"/>
    </w:p>
    <w:tbl>
      <w:tblPr>
        <w:tblStyle w:val="33"/>
        <w:tblpPr w:leftFromText="180" w:rightFromText="180" w:vertAnchor="text" w:horzAnchor="page" w:tblpX="1683" w:tblpY="380"/>
        <w:tblW w:w="829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3"/>
        <w:gridCol w:w="1355"/>
        <w:gridCol w:w="1266"/>
        <w:gridCol w:w="1600"/>
        <w:gridCol w:w="1384"/>
        <w:gridCol w:w="1959"/>
      </w:tblGrid>
      <w:tr w14:paraId="3F17F7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33" w:type="dxa"/>
            <w:vAlign w:val="center"/>
          </w:tcPr>
          <w:p w14:paraId="2E58B2CF">
            <w:pPr>
              <w:jc w:val="center"/>
              <w:rPr>
                <w:rFonts w:hint="eastAsia" w:ascii="宋体" w:hAnsi="宋体" w:cs="宋体"/>
                <w:sz w:val="24"/>
                <w:szCs w:val="16"/>
              </w:rPr>
            </w:pPr>
            <w:r>
              <w:rPr>
                <w:rFonts w:hint="eastAsia" w:ascii="宋体" w:hAnsi="宋体" w:cs="宋体"/>
                <w:sz w:val="24"/>
                <w:szCs w:val="16"/>
              </w:rPr>
              <w:t>序号</w:t>
            </w:r>
          </w:p>
        </w:tc>
        <w:tc>
          <w:tcPr>
            <w:tcW w:w="1355" w:type="dxa"/>
            <w:vAlign w:val="center"/>
          </w:tcPr>
          <w:p w14:paraId="1BD06932">
            <w:pPr>
              <w:jc w:val="center"/>
              <w:rPr>
                <w:rFonts w:hint="eastAsia" w:ascii="宋体" w:hAnsi="宋体" w:cs="宋体"/>
                <w:sz w:val="24"/>
                <w:szCs w:val="16"/>
              </w:rPr>
            </w:pPr>
            <w:r>
              <w:rPr>
                <w:rFonts w:hint="eastAsia" w:ascii="宋体" w:hAnsi="宋体" w:cs="宋体"/>
                <w:sz w:val="24"/>
                <w:szCs w:val="16"/>
              </w:rPr>
              <w:t>姓名</w:t>
            </w:r>
          </w:p>
        </w:tc>
        <w:tc>
          <w:tcPr>
            <w:tcW w:w="1266" w:type="dxa"/>
            <w:vAlign w:val="center"/>
          </w:tcPr>
          <w:p w14:paraId="25606D45">
            <w:pPr>
              <w:jc w:val="center"/>
              <w:rPr>
                <w:rFonts w:hint="eastAsia" w:ascii="宋体" w:hAnsi="宋体" w:cs="宋体"/>
                <w:sz w:val="24"/>
                <w:szCs w:val="16"/>
              </w:rPr>
            </w:pPr>
            <w:r>
              <w:rPr>
                <w:rFonts w:hint="eastAsia" w:ascii="宋体" w:hAnsi="宋体" w:cs="宋体"/>
                <w:sz w:val="24"/>
                <w:szCs w:val="16"/>
              </w:rPr>
              <w:t>学历</w:t>
            </w:r>
          </w:p>
        </w:tc>
        <w:tc>
          <w:tcPr>
            <w:tcW w:w="1600" w:type="dxa"/>
            <w:vAlign w:val="center"/>
          </w:tcPr>
          <w:p w14:paraId="7F4CBC31">
            <w:pPr>
              <w:jc w:val="center"/>
              <w:rPr>
                <w:rFonts w:hint="eastAsia" w:ascii="宋体" w:hAnsi="宋体" w:cs="宋体"/>
                <w:sz w:val="24"/>
                <w:szCs w:val="16"/>
              </w:rPr>
            </w:pPr>
            <w:r>
              <w:rPr>
                <w:rFonts w:hint="eastAsia" w:ascii="宋体" w:hAnsi="宋体" w:cs="宋体"/>
                <w:sz w:val="24"/>
                <w:szCs w:val="16"/>
              </w:rPr>
              <w:t>职务</w:t>
            </w:r>
          </w:p>
        </w:tc>
        <w:tc>
          <w:tcPr>
            <w:tcW w:w="1384" w:type="dxa"/>
            <w:vAlign w:val="center"/>
          </w:tcPr>
          <w:p w14:paraId="3DDC929F">
            <w:pPr>
              <w:jc w:val="center"/>
              <w:rPr>
                <w:rFonts w:hint="eastAsia" w:ascii="宋体" w:hAnsi="宋体" w:cs="宋体"/>
                <w:sz w:val="24"/>
                <w:szCs w:val="16"/>
              </w:rPr>
            </w:pPr>
            <w:r>
              <w:rPr>
                <w:rFonts w:hint="eastAsia" w:ascii="宋体" w:hAnsi="宋体" w:cs="宋体"/>
                <w:sz w:val="24"/>
                <w:szCs w:val="16"/>
              </w:rPr>
              <w:t>专业</w:t>
            </w:r>
          </w:p>
        </w:tc>
        <w:tc>
          <w:tcPr>
            <w:tcW w:w="1959" w:type="dxa"/>
            <w:vAlign w:val="center"/>
          </w:tcPr>
          <w:p w14:paraId="51F1AA1D">
            <w:pPr>
              <w:jc w:val="center"/>
              <w:rPr>
                <w:rFonts w:hint="eastAsia" w:ascii="宋体" w:hAnsi="宋体" w:cs="宋体"/>
                <w:sz w:val="24"/>
                <w:szCs w:val="16"/>
              </w:rPr>
            </w:pPr>
            <w:r>
              <w:rPr>
                <w:rFonts w:hint="eastAsia" w:ascii="宋体" w:hAnsi="宋体" w:cs="宋体"/>
                <w:sz w:val="24"/>
                <w:szCs w:val="16"/>
              </w:rPr>
              <w:t>在本项目中拟担任的职务</w:t>
            </w:r>
          </w:p>
        </w:tc>
      </w:tr>
      <w:tr w14:paraId="2B46E1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33" w:type="dxa"/>
          </w:tcPr>
          <w:p w14:paraId="158DF279">
            <w:pPr>
              <w:jc w:val="center"/>
              <w:rPr>
                <w:rFonts w:hint="eastAsia" w:ascii="宋体" w:hAnsi="宋体" w:cs="宋体"/>
                <w:sz w:val="20"/>
                <w:szCs w:val="15"/>
              </w:rPr>
            </w:pPr>
          </w:p>
        </w:tc>
        <w:tc>
          <w:tcPr>
            <w:tcW w:w="1355" w:type="dxa"/>
          </w:tcPr>
          <w:p w14:paraId="019BBD1D">
            <w:pPr>
              <w:jc w:val="center"/>
              <w:rPr>
                <w:rFonts w:hint="eastAsia" w:ascii="宋体" w:hAnsi="宋体" w:cs="宋体"/>
                <w:sz w:val="20"/>
                <w:szCs w:val="15"/>
              </w:rPr>
            </w:pPr>
          </w:p>
        </w:tc>
        <w:tc>
          <w:tcPr>
            <w:tcW w:w="1266" w:type="dxa"/>
          </w:tcPr>
          <w:p w14:paraId="4EB2BB01">
            <w:pPr>
              <w:jc w:val="center"/>
              <w:rPr>
                <w:rFonts w:hint="eastAsia" w:ascii="宋体" w:hAnsi="宋体" w:cs="宋体"/>
                <w:sz w:val="20"/>
                <w:szCs w:val="15"/>
              </w:rPr>
            </w:pPr>
          </w:p>
        </w:tc>
        <w:tc>
          <w:tcPr>
            <w:tcW w:w="1600" w:type="dxa"/>
          </w:tcPr>
          <w:p w14:paraId="39BCFB6B">
            <w:pPr>
              <w:jc w:val="center"/>
              <w:rPr>
                <w:rFonts w:hint="eastAsia" w:ascii="宋体" w:hAnsi="宋体" w:cs="宋体"/>
                <w:sz w:val="20"/>
                <w:szCs w:val="15"/>
              </w:rPr>
            </w:pPr>
          </w:p>
        </w:tc>
        <w:tc>
          <w:tcPr>
            <w:tcW w:w="1384" w:type="dxa"/>
          </w:tcPr>
          <w:p w14:paraId="220605F3">
            <w:pPr>
              <w:jc w:val="center"/>
              <w:rPr>
                <w:rFonts w:hint="eastAsia" w:ascii="宋体" w:hAnsi="宋体" w:cs="宋体"/>
                <w:sz w:val="20"/>
                <w:szCs w:val="15"/>
              </w:rPr>
            </w:pPr>
          </w:p>
        </w:tc>
        <w:tc>
          <w:tcPr>
            <w:tcW w:w="1959" w:type="dxa"/>
            <w:vAlign w:val="center"/>
          </w:tcPr>
          <w:p w14:paraId="5C1EF918">
            <w:pPr>
              <w:jc w:val="center"/>
              <w:rPr>
                <w:rFonts w:hint="eastAsia" w:ascii="宋体" w:hAnsi="宋体" w:cs="宋体"/>
                <w:sz w:val="24"/>
                <w:szCs w:val="16"/>
              </w:rPr>
            </w:pPr>
          </w:p>
        </w:tc>
      </w:tr>
      <w:tr w14:paraId="791EA4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33" w:type="dxa"/>
          </w:tcPr>
          <w:p w14:paraId="59569452">
            <w:pPr>
              <w:jc w:val="center"/>
              <w:rPr>
                <w:rFonts w:hint="eastAsia" w:ascii="宋体" w:hAnsi="宋体" w:cs="宋体"/>
                <w:sz w:val="20"/>
                <w:szCs w:val="15"/>
              </w:rPr>
            </w:pPr>
          </w:p>
        </w:tc>
        <w:tc>
          <w:tcPr>
            <w:tcW w:w="1355" w:type="dxa"/>
          </w:tcPr>
          <w:p w14:paraId="6984E959">
            <w:pPr>
              <w:jc w:val="center"/>
              <w:rPr>
                <w:rFonts w:hint="eastAsia" w:ascii="宋体" w:hAnsi="宋体" w:cs="宋体"/>
                <w:sz w:val="20"/>
                <w:szCs w:val="15"/>
              </w:rPr>
            </w:pPr>
          </w:p>
        </w:tc>
        <w:tc>
          <w:tcPr>
            <w:tcW w:w="1266" w:type="dxa"/>
          </w:tcPr>
          <w:p w14:paraId="2AF8FA30">
            <w:pPr>
              <w:jc w:val="center"/>
              <w:rPr>
                <w:rFonts w:hint="eastAsia" w:ascii="宋体" w:hAnsi="宋体" w:cs="宋体"/>
                <w:sz w:val="20"/>
                <w:szCs w:val="15"/>
              </w:rPr>
            </w:pPr>
          </w:p>
        </w:tc>
        <w:tc>
          <w:tcPr>
            <w:tcW w:w="1600" w:type="dxa"/>
          </w:tcPr>
          <w:p w14:paraId="2CA2CAC5">
            <w:pPr>
              <w:jc w:val="center"/>
              <w:rPr>
                <w:rFonts w:hint="eastAsia" w:ascii="宋体" w:hAnsi="宋体" w:cs="宋体"/>
                <w:sz w:val="20"/>
                <w:szCs w:val="15"/>
              </w:rPr>
            </w:pPr>
          </w:p>
        </w:tc>
        <w:tc>
          <w:tcPr>
            <w:tcW w:w="1384" w:type="dxa"/>
          </w:tcPr>
          <w:p w14:paraId="7C49BE68">
            <w:pPr>
              <w:jc w:val="center"/>
              <w:rPr>
                <w:rFonts w:hint="eastAsia" w:ascii="宋体" w:hAnsi="宋体" w:cs="宋体"/>
                <w:sz w:val="20"/>
                <w:szCs w:val="15"/>
              </w:rPr>
            </w:pPr>
          </w:p>
        </w:tc>
        <w:tc>
          <w:tcPr>
            <w:tcW w:w="1959" w:type="dxa"/>
            <w:vAlign w:val="center"/>
          </w:tcPr>
          <w:p w14:paraId="341A89A1">
            <w:pPr>
              <w:jc w:val="center"/>
              <w:rPr>
                <w:rFonts w:hint="eastAsia" w:ascii="宋体" w:hAnsi="宋体" w:cs="宋体"/>
                <w:sz w:val="24"/>
                <w:szCs w:val="16"/>
              </w:rPr>
            </w:pPr>
          </w:p>
        </w:tc>
      </w:tr>
      <w:tr w14:paraId="3B0371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33" w:type="dxa"/>
          </w:tcPr>
          <w:p w14:paraId="27887A44">
            <w:pPr>
              <w:jc w:val="center"/>
              <w:rPr>
                <w:rFonts w:hint="eastAsia" w:ascii="宋体" w:hAnsi="宋体" w:cs="宋体"/>
                <w:sz w:val="20"/>
                <w:szCs w:val="15"/>
              </w:rPr>
            </w:pPr>
          </w:p>
        </w:tc>
        <w:tc>
          <w:tcPr>
            <w:tcW w:w="1355" w:type="dxa"/>
          </w:tcPr>
          <w:p w14:paraId="39C739C7">
            <w:pPr>
              <w:jc w:val="center"/>
              <w:rPr>
                <w:rFonts w:hint="eastAsia" w:ascii="宋体" w:hAnsi="宋体" w:cs="宋体"/>
                <w:sz w:val="20"/>
                <w:szCs w:val="15"/>
              </w:rPr>
            </w:pPr>
          </w:p>
        </w:tc>
        <w:tc>
          <w:tcPr>
            <w:tcW w:w="1266" w:type="dxa"/>
          </w:tcPr>
          <w:p w14:paraId="2B004E2D">
            <w:pPr>
              <w:jc w:val="center"/>
              <w:rPr>
                <w:rFonts w:hint="eastAsia" w:ascii="宋体" w:hAnsi="宋体" w:cs="宋体"/>
                <w:sz w:val="20"/>
                <w:szCs w:val="15"/>
              </w:rPr>
            </w:pPr>
          </w:p>
        </w:tc>
        <w:tc>
          <w:tcPr>
            <w:tcW w:w="1600" w:type="dxa"/>
          </w:tcPr>
          <w:p w14:paraId="45C3E7BE">
            <w:pPr>
              <w:jc w:val="center"/>
              <w:rPr>
                <w:rFonts w:hint="eastAsia" w:ascii="宋体" w:hAnsi="宋体" w:cs="宋体"/>
                <w:sz w:val="20"/>
                <w:szCs w:val="15"/>
              </w:rPr>
            </w:pPr>
          </w:p>
        </w:tc>
        <w:tc>
          <w:tcPr>
            <w:tcW w:w="1384" w:type="dxa"/>
          </w:tcPr>
          <w:p w14:paraId="079E443C">
            <w:pPr>
              <w:jc w:val="center"/>
              <w:rPr>
                <w:rFonts w:hint="eastAsia" w:ascii="宋体" w:hAnsi="宋体" w:cs="宋体"/>
                <w:sz w:val="20"/>
                <w:szCs w:val="15"/>
              </w:rPr>
            </w:pPr>
          </w:p>
        </w:tc>
        <w:tc>
          <w:tcPr>
            <w:tcW w:w="1959" w:type="dxa"/>
            <w:vAlign w:val="center"/>
          </w:tcPr>
          <w:p w14:paraId="5DAC6DF6">
            <w:pPr>
              <w:jc w:val="center"/>
              <w:rPr>
                <w:rFonts w:hint="eastAsia" w:ascii="宋体" w:hAnsi="宋体" w:cs="宋体"/>
                <w:sz w:val="24"/>
                <w:szCs w:val="16"/>
              </w:rPr>
            </w:pPr>
          </w:p>
        </w:tc>
      </w:tr>
      <w:tr w14:paraId="0657A6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33" w:type="dxa"/>
          </w:tcPr>
          <w:p w14:paraId="0E16BA28">
            <w:pPr>
              <w:jc w:val="center"/>
              <w:rPr>
                <w:rFonts w:hint="eastAsia" w:ascii="宋体" w:hAnsi="宋体" w:cs="宋体"/>
                <w:sz w:val="20"/>
                <w:szCs w:val="15"/>
              </w:rPr>
            </w:pPr>
          </w:p>
        </w:tc>
        <w:tc>
          <w:tcPr>
            <w:tcW w:w="1355" w:type="dxa"/>
          </w:tcPr>
          <w:p w14:paraId="18F03D7E">
            <w:pPr>
              <w:jc w:val="center"/>
              <w:rPr>
                <w:rFonts w:hint="eastAsia" w:ascii="宋体" w:hAnsi="宋体" w:cs="宋体"/>
                <w:sz w:val="20"/>
                <w:szCs w:val="15"/>
              </w:rPr>
            </w:pPr>
          </w:p>
        </w:tc>
        <w:tc>
          <w:tcPr>
            <w:tcW w:w="1266" w:type="dxa"/>
          </w:tcPr>
          <w:p w14:paraId="5373BDA6">
            <w:pPr>
              <w:jc w:val="center"/>
              <w:rPr>
                <w:rFonts w:hint="eastAsia" w:ascii="宋体" w:hAnsi="宋体" w:cs="宋体"/>
                <w:sz w:val="20"/>
                <w:szCs w:val="15"/>
              </w:rPr>
            </w:pPr>
          </w:p>
        </w:tc>
        <w:tc>
          <w:tcPr>
            <w:tcW w:w="1600" w:type="dxa"/>
          </w:tcPr>
          <w:p w14:paraId="1A3F6FF6">
            <w:pPr>
              <w:jc w:val="center"/>
              <w:rPr>
                <w:rFonts w:hint="eastAsia" w:ascii="宋体" w:hAnsi="宋体" w:cs="宋体"/>
                <w:sz w:val="20"/>
                <w:szCs w:val="15"/>
              </w:rPr>
            </w:pPr>
          </w:p>
        </w:tc>
        <w:tc>
          <w:tcPr>
            <w:tcW w:w="1384" w:type="dxa"/>
          </w:tcPr>
          <w:p w14:paraId="0EB6DE00">
            <w:pPr>
              <w:jc w:val="center"/>
              <w:rPr>
                <w:rFonts w:hint="eastAsia" w:ascii="宋体" w:hAnsi="宋体" w:cs="宋体"/>
                <w:sz w:val="20"/>
                <w:szCs w:val="15"/>
              </w:rPr>
            </w:pPr>
          </w:p>
        </w:tc>
        <w:tc>
          <w:tcPr>
            <w:tcW w:w="1959" w:type="dxa"/>
            <w:vAlign w:val="center"/>
          </w:tcPr>
          <w:p w14:paraId="186F713B">
            <w:pPr>
              <w:jc w:val="center"/>
              <w:rPr>
                <w:rFonts w:hint="eastAsia" w:ascii="宋体" w:hAnsi="宋体" w:cs="宋体"/>
                <w:sz w:val="24"/>
                <w:szCs w:val="16"/>
              </w:rPr>
            </w:pPr>
          </w:p>
        </w:tc>
      </w:tr>
      <w:tr w14:paraId="52A45F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33" w:type="dxa"/>
          </w:tcPr>
          <w:p w14:paraId="6B87FF00">
            <w:pPr>
              <w:jc w:val="center"/>
              <w:rPr>
                <w:rFonts w:hint="eastAsia" w:ascii="宋体" w:hAnsi="宋体" w:cs="宋体"/>
                <w:sz w:val="20"/>
                <w:szCs w:val="15"/>
              </w:rPr>
            </w:pPr>
          </w:p>
        </w:tc>
        <w:tc>
          <w:tcPr>
            <w:tcW w:w="1355" w:type="dxa"/>
          </w:tcPr>
          <w:p w14:paraId="5B4E9B42">
            <w:pPr>
              <w:jc w:val="center"/>
              <w:rPr>
                <w:rFonts w:hint="eastAsia" w:ascii="宋体" w:hAnsi="宋体" w:cs="宋体"/>
                <w:sz w:val="20"/>
                <w:szCs w:val="15"/>
              </w:rPr>
            </w:pPr>
          </w:p>
        </w:tc>
        <w:tc>
          <w:tcPr>
            <w:tcW w:w="1266" w:type="dxa"/>
          </w:tcPr>
          <w:p w14:paraId="71A72158">
            <w:pPr>
              <w:jc w:val="center"/>
              <w:rPr>
                <w:rFonts w:hint="eastAsia" w:ascii="宋体" w:hAnsi="宋体" w:cs="宋体"/>
                <w:sz w:val="20"/>
                <w:szCs w:val="15"/>
              </w:rPr>
            </w:pPr>
          </w:p>
        </w:tc>
        <w:tc>
          <w:tcPr>
            <w:tcW w:w="1600" w:type="dxa"/>
          </w:tcPr>
          <w:p w14:paraId="33B71C2A">
            <w:pPr>
              <w:jc w:val="center"/>
              <w:rPr>
                <w:rFonts w:hint="eastAsia" w:ascii="宋体" w:hAnsi="宋体" w:cs="宋体"/>
                <w:sz w:val="20"/>
                <w:szCs w:val="15"/>
              </w:rPr>
            </w:pPr>
          </w:p>
        </w:tc>
        <w:tc>
          <w:tcPr>
            <w:tcW w:w="1384" w:type="dxa"/>
          </w:tcPr>
          <w:p w14:paraId="12C04004">
            <w:pPr>
              <w:jc w:val="center"/>
              <w:rPr>
                <w:rFonts w:hint="eastAsia" w:ascii="宋体" w:hAnsi="宋体" w:cs="宋体"/>
                <w:sz w:val="20"/>
                <w:szCs w:val="15"/>
              </w:rPr>
            </w:pPr>
          </w:p>
        </w:tc>
        <w:tc>
          <w:tcPr>
            <w:tcW w:w="1959" w:type="dxa"/>
            <w:vAlign w:val="center"/>
          </w:tcPr>
          <w:p w14:paraId="74649B3D">
            <w:pPr>
              <w:jc w:val="center"/>
              <w:rPr>
                <w:rFonts w:hint="eastAsia" w:ascii="宋体" w:hAnsi="宋体" w:cs="宋体"/>
                <w:sz w:val="24"/>
                <w:szCs w:val="16"/>
              </w:rPr>
            </w:pPr>
          </w:p>
        </w:tc>
      </w:tr>
      <w:tr w14:paraId="749EB9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33" w:type="dxa"/>
          </w:tcPr>
          <w:p w14:paraId="06EDEAF0">
            <w:pPr>
              <w:jc w:val="center"/>
              <w:rPr>
                <w:rFonts w:hint="eastAsia" w:ascii="宋体" w:hAnsi="宋体" w:cs="宋体"/>
                <w:sz w:val="20"/>
                <w:szCs w:val="15"/>
              </w:rPr>
            </w:pPr>
          </w:p>
        </w:tc>
        <w:tc>
          <w:tcPr>
            <w:tcW w:w="1355" w:type="dxa"/>
          </w:tcPr>
          <w:p w14:paraId="705AA2D8">
            <w:pPr>
              <w:jc w:val="center"/>
              <w:rPr>
                <w:rFonts w:hint="eastAsia" w:ascii="宋体" w:hAnsi="宋体" w:cs="宋体"/>
                <w:sz w:val="20"/>
                <w:szCs w:val="15"/>
              </w:rPr>
            </w:pPr>
          </w:p>
        </w:tc>
        <w:tc>
          <w:tcPr>
            <w:tcW w:w="1266" w:type="dxa"/>
          </w:tcPr>
          <w:p w14:paraId="6026385F">
            <w:pPr>
              <w:jc w:val="center"/>
              <w:rPr>
                <w:rFonts w:hint="eastAsia" w:ascii="宋体" w:hAnsi="宋体" w:cs="宋体"/>
                <w:sz w:val="20"/>
                <w:szCs w:val="15"/>
              </w:rPr>
            </w:pPr>
          </w:p>
        </w:tc>
        <w:tc>
          <w:tcPr>
            <w:tcW w:w="1600" w:type="dxa"/>
          </w:tcPr>
          <w:p w14:paraId="354D70C0">
            <w:pPr>
              <w:jc w:val="center"/>
              <w:rPr>
                <w:rFonts w:hint="eastAsia" w:ascii="宋体" w:hAnsi="宋体" w:cs="宋体"/>
                <w:sz w:val="20"/>
                <w:szCs w:val="15"/>
              </w:rPr>
            </w:pPr>
          </w:p>
        </w:tc>
        <w:tc>
          <w:tcPr>
            <w:tcW w:w="1384" w:type="dxa"/>
          </w:tcPr>
          <w:p w14:paraId="76EB403A">
            <w:pPr>
              <w:jc w:val="center"/>
              <w:rPr>
                <w:rFonts w:hint="eastAsia" w:ascii="宋体" w:hAnsi="宋体" w:cs="宋体"/>
                <w:sz w:val="20"/>
                <w:szCs w:val="15"/>
              </w:rPr>
            </w:pPr>
          </w:p>
        </w:tc>
        <w:tc>
          <w:tcPr>
            <w:tcW w:w="1959" w:type="dxa"/>
          </w:tcPr>
          <w:p w14:paraId="3A0BE00A">
            <w:pPr>
              <w:jc w:val="center"/>
              <w:rPr>
                <w:rFonts w:hint="eastAsia" w:ascii="宋体" w:hAnsi="宋体" w:cs="宋体"/>
                <w:sz w:val="24"/>
                <w:szCs w:val="16"/>
              </w:rPr>
            </w:pPr>
          </w:p>
        </w:tc>
      </w:tr>
      <w:tr w14:paraId="460FC8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33" w:type="dxa"/>
          </w:tcPr>
          <w:p w14:paraId="084F67DB">
            <w:pPr>
              <w:jc w:val="center"/>
              <w:rPr>
                <w:rFonts w:hint="eastAsia" w:ascii="宋体" w:hAnsi="宋体" w:cs="宋体"/>
                <w:sz w:val="20"/>
                <w:szCs w:val="15"/>
              </w:rPr>
            </w:pPr>
          </w:p>
        </w:tc>
        <w:tc>
          <w:tcPr>
            <w:tcW w:w="1355" w:type="dxa"/>
          </w:tcPr>
          <w:p w14:paraId="694FFD38">
            <w:pPr>
              <w:jc w:val="center"/>
              <w:rPr>
                <w:rFonts w:hint="eastAsia" w:ascii="宋体" w:hAnsi="宋体" w:cs="宋体"/>
                <w:sz w:val="20"/>
                <w:szCs w:val="15"/>
              </w:rPr>
            </w:pPr>
          </w:p>
        </w:tc>
        <w:tc>
          <w:tcPr>
            <w:tcW w:w="1266" w:type="dxa"/>
          </w:tcPr>
          <w:p w14:paraId="3CB2442E">
            <w:pPr>
              <w:jc w:val="center"/>
              <w:rPr>
                <w:rFonts w:hint="eastAsia" w:ascii="宋体" w:hAnsi="宋体" w:cs="宋体"/>
                <w:sz w:val="20"/>
                <w:szCs w:val="15"/>
              </w:rPr>
            </w:pPr>
          </w:p>
        </w:tc>
        <w:tc>
          <w:tcPr>
            <w:tcW w:w="1600" w:type="dxa"/>
          </w:tcPr>
          <w:p w14:paraId="1DEE75B3">
            <w:pPr>
              <w:jc w:val="center"/>
              <w:rPr>
                <w:rFonts w:hint="eastAsia" w:ascii="宋体" w:hAnsi="宋体" w:cs="宋体"/>
                <w:sz w:val="20"/>
                <w:szCs w:val="15"/>
              </w:rPr>
            </w:pPr>
          </w:p>
        </w:tc>
        <w:tc>
          <w:tcPr>
            <w:tcW w:w="1384" w:type="dxa"/>
          </w:tcPr>
          <w:p w14:paraId="60261776">
            <w:pPr>
              <w:jc w:val="center"/>
              <w:rPr>
                <w:rFonts w:hint="eastAsia" w:ascii="宋体" w:hAnsi="宋体" w:cs="宋体"/>
                <w:sz w:val="20"/>
                <w:szCs w:val="15"/>
              </w:rPr>
            </w:pPr>
          </w:p>
        </w:tc>
        <w:tc>
          <w:tcPr>
            <w:tcW w:w="1959" w:type="dxa"/>
          </w:tcPr>
          <w:p w14:paraId="305EF5FD">
            <w:pPr>
              <w:jc w:val="center"/>
              <w:rPr>
                <w:rFonts w:hint="eastAsia" w:ascii="宋体" w:hAnsi="宋体" w:cs="宋体"/>
                <w:sz w:val="20"/>
                <w:szCs w:val="15"/>
              </w:rPr>
            </w:pPr>
          </w:p>
        </w:tc>
      </w:tr>
      <w:tr w14:paraId="3750B7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33" w:type="dxa"/>
          </w:tcPr>
          <w:p w14:paraId="6699E44F">
            <w:pPr>
              <w:jc w:val="center"/>
              <w:rPr>
                <w:rFonts w:hint="eastAsia" w:ascii="宋体" w:hAnsi="宋体" w:cs="宋体"/>
                <w:sz w:val="20"/>
                <w:szCs w:val="15"/>
              </w:rPr>
            </w:pPr>
          </w:p>
        </w:tc>
        <w:tc>
          <w:tcPr>
            <w:tcW w:w="1355" w:type="dxa"/>
          </w:tcPr>
          <w:p w14:paraId="38D8879C">
            <w:pPr>
              <w:jc w:val="center"/>
              <w:rPr>
                <w:rFonts w:hint="eastAsia" w:ascii="宋体" w:hAnsi="宋体" w:cs="宋体"/>
                <w:sz w:val="20"/>
                <w:szCs w:val="15"/>
              </w:rPr>
            </w:pPr>
          </w:p>
        </w:tc>
        <w:tc>
          <w:tcPr>
            <w:tcW w:w="1266" w:type="dxa"/>
          </w:tcPr>
          <w:p w14:paraId="65D74E80">
            <w:pPr>
              <w:jc w:val="center"/>
              <w:rPr>
                <w:rFonts w:hint="eastAsia" w:ascii="宋体" w:hAnsi="宋体" w:cs="宋体"/>
                <w:sz w:val="20"/>
                <w:szCs w:val="15"/>
              </w:rPr>
            </w:pPr>
          </w:p>
        </w:tc>
        <w:tc>
          <w:tcPr>
            <w:tcW w:w="1600" w:type="dxa"/>
          </w:tcPr>
          <w:p w14:paraId="0FEB74BF">
            <w:pPr>
              <w:jc w:val="center"/>
              <w:rPr>
                <w:rFonts w:hint="eastAsia" w:ascii="宋体" w:hAnsi="宋体" w:cs="宋体"/>
                <w:sz w:val="20"/>
                <w:szCs w:val="15"/>
              </w:rPr>
            </w:pPr>
          </w:p>
        </w:tc>
        <w:tc>
          <w:tcPr>
            <w:tcW w:w="1384" w:type="dxa"/>
          </w:tcPr>
          <w:p w14:paraId="56EA7A9C">
            <w:pPr>
              <w:jc w:val="center"/>
              <w:rPr>
                <w:rFonts w:hint="eastAsia" w:ascii="宋体" w:hAnsi="宋体" w:cs="宋体"/>
                <w:sz w:val="20"/>
                <w:szCs w:val="15"/>
              </w:rPr>
            </w:pPr>
          </w:p>
        </w:tc>
        <w:tc>
          <w:tcPr>
            <w:tcW w:w="1959" w:type="dxa"/>
          </w:tcPr>
          <w:p w14:paraId="7C6E877D">
            <w:pPr>
              <w:jc w:val="center"/>
              <w:rPr>
                <w:rFonts w:hint="eastAsia" w:ascii="宋体" w:hAnsi="宋体" w:cs="宋体"/>
                <w:sz w:val="20"/>
                <w:szCs w:val="15"/>
              </w:rPr>
            </w:pPr>
          </w:p>
        </w:tc>
      </w:tr>
    </w:tbl>
    <w:p w14:paraId="2EACE022">
      <w:pPr>
        <w:spacing w:line="360" w:lineRule="auto"/>
        <w:rPr>
          <w:rFonts w:hint="eastAsia" w:ascii="宋体" w:hAnsi="宋体" w:cs="宋体"/>
          <w:sz w:val="24"/>
        </w:rPr>
      </w:pPr>
    </w:p>
    <w:p w14:paraId="391F3472">
      <w:pPr>
        <w:spacing w:line="360" w:lineRule="auto"/>
        <w:rPr>
          <w:rFonts w:hint="eastAsia" w:ascii="宋体" w:hAnsi="宋体" w:cs="宋体"/>
          <w:sz w:val="24"/>
        </w:rPr>
      </w:pPr>
      <w:r>
        <w:rPr>
          <w:rFonts w:hint="eastAsia" w:ascii="宋体" w:hAnsi="宋体" w:cs="宋体"/>
          <w:sz w:val="24"/>
        </w:rPr>
        <w:t xml:space="preserve">   注：结合项目实际情况，配备项目组人员，并提供相关的证明材料复印件。</w:t>
      </w:r>
    </w:p>
    <w:p w14:paraId="7D2BC6D0">
      <w:pPr>
        <w:spacing w:line="440" w:lineRule="exact"/>
        <w:ind w:right="29" w:firstLine="4764"/>
        <w:rPr>
          <w:rFonts w:hint="eastAsia" w:ascii="宋体" w:hAnsi="宋体" w:cs="宋体"/>
          <w:sz w:val="24"/>
        </w:rPr>
      </w:pPr>
    </w:p>
    <w:p w14:paraId="13770BC2">
      <w:pPr>
        <w:spacing w:line="440" w:lineRule="exact"/>
        <w:ind w:right="29" w:firstLine="4764"/>
        <w:rPr>
          <w:rFonts w:hint="eastAsia" w:ascii="宋体" w:hAnsi="宋体" w:cs="宋体"/>
          <w:sz w:val="24"/>
        </w:rPr>
      </w:pPr>
      <w:r>
        <w:rPr>
          <w:rFonts w:hint="eastAsia" w:ascii="宋体" w:hAnsi="宋体" w:cs="宋体"/>
          <w:sz w:val="24"/>
        </w:rPr>
        <w:t>供应商（电子签章）：</w:t>
      </w:r>
    </w:p>
    <w:p w14:paraId="590ABE0F">
      <w:pPr>
        <w:spacing w:line="460" w:lineRule="exact"/>
        <w:ind w:firstLine="4800"/>
        <w:jc w:val="left"/>
        <w:rPr>
          <w:rFonts w:hint="eastAsia" w:ascii="宋体" w:hAnsi="宋体" w:cs="宋体"/>
          <w:sz w:val="28"/>
        </w:rPr>
      </w:pPr>
      <w:r>
        <w:rPr>
          <w:rFonts w:hint="eastAsia" w:ascii="宋体" w:hAnsi="宋体" w:cs="宋体"/>
          <w:sz w:val="24"/>
        </w:rPr>
        <w:t>日期：</w:t>
      </w:r>
    </w:p>
    <w:p w14:paraId="0C2A2237">
      <w:pPr>
        <w:spacing w:line="440" w:lineRule="exact"/>
        <w:rPr>
          <w:rFonts w:hint="eastAsia" w:ascii="宋体" w:hAnsi="宋体" w:cs="宋体"/>
          <w:sz w:val="24"/>
        </w:rPr>
      </w:pPr>
    </w:p>
    <w:sectPr>
      <w:footerReference r:id="rId4" w:type="default"/>
      <w:footerReference r:id="rId5" w:type="even"/>
      <w:pgSz w:w="11906" w:h="16838"/>
      <w:pgMar w:top="1440" w:right="1800" w:bottom="1440" w:left="180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3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华文楷体">
    <w:altName w:val="楷体_GB2312"/>
    <w:panose1 w:val="02010600040101010101"/>
    <w:charset w:val="86"/>
    <w:family w:val="auto"/>
    <w:pitch w:val="default"/>
    <w:sig w:usb0="00000000" w:usb1="00000000" w:usb2="00000000" w:usb3="00000000" w:csb0="0004009F" w:csb1="DFD7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36FC7">
    <w:pPr>
      <w:pStyle w:val="21"/>
      <w:tabs>
        <w:tab w:val="center" w:pos="4153"/>
        <w:tab w:val="right" w:pos="8306"/>
        <w:tab w:val="clear" w:pos="7143"/>
        <w:tab w:val="clear" w:pos="14287"/>
      </w:tabs>
      <w:ind w:firstLine="360"/>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179FE4">
                          <w:pPr>
                            <w:pStyle w:val="21"/>
                            <w:tabs>
                              <w:tab w:val="center" w:pos="4153"/>
                              <w:tab w:val="right" w:pos="8306"/>
                              <w:tab w:val="clear" w:pos="7143"/>
                              <w:tab w:val="clear" w:pos="14287"/>
                            </w:tabs>
                            <w:ind w:firstLine="360"/>
                            <w:jc w:val="center"/>
                          </w:pPr>
                          <w:r>
                            <w:fldChar w:fldCharType="begin"/>
                          </w:r>
                          <w:r>
                            <w:instrText xml:space="preserve"> PAGE   \* MERGEFORMAT </w:instrText>
                          </w:r>
                          <w:r>
                            <w:fldChar w:fldCharType="separate"/>
                          </w:r>
                          <w:r>
                            <w:rPr>
                              <w:lang w:val="zh-CN"/>
                            </w:rPr>
                            <w:t>24</w:t>
                          </w:r>
                          <w:r>
                            <w:rPr>
                              <w:lang w:val="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d8wSc2AgAAYwQAAA4AAABkcnMvZTJvRG9jLnhtbK1UzW4TMRC+I/EO&#10;lu900yKqaJVNFVoFIRVaKSDOjtebXcn2WLbT3fAA8AacuHDnufIcfN6fgAqHHrhYszPjb+b7ZryL&#10;q85o9qB8aMgW/PxsxpmyksrG7gr+8cP6xZyzEIUthSarCn5QgV8tnz9btC5XF1STLpVnALEhb13B&#10;6xhdnmVB1sqIcEZOWQQr8kZEfPpdVnrRAt3o7GI2u8xa8qXzJFUI8N4MQT4i+qcAUlU1Ut2Q3Btl&#10;44DqlRYRlELduMCXfbdVpWS8q6qgItMFB9PYnygCe5vObLkQ+c4LVzdybEE8pYVHnIxoLIqeoG5E&#10;FGzvm7+gTCM9BarimSSTDUR6RcDifPZIm00tnOq5QOrgTqKH/wcr3z/ce9aU2ATOrDAY+PHb1+P3&#10;n8cfX9hlkqd1IUfWxiEvdq+pS6mjPyTntn1HJe6JfaReg67yJmkBdgzZkPpwklp1kckEMb+Yz2cI&#10;ScSmD6BmIp+uOx/iG0WGJaPgHrPs4cXDbYhD6pSSqllaN1rDL3JtWVvwy5evZv2FUwTg2qJGopRa&#10;H8jFbtuNfLZUHsDI07Anwcl1g+K3IsR74bEYaBhPJ97hqDShCI0WZzX5z//yp3zMC1HOWixawS3e&#10;FWf6rcUcARgnw0/GdjLs3lwTNhezQS+9iQs+6smsPJlPeE+rVAMhYSUqFTxO5nUclh3vUarVqk/C&#10;5jkRb+3GyQSdFAtuhemtm17XJM+gxKgVdq+fzPhO0nL/+d1n/f43LH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Hd8wSc2AgAAYwQAAA4AAAAAAAAAAQAgAAAAHwEAAGRycy9lMm9Eb2MueG1s&#10;UEsFBgAAAAAGAAYAWQEAAMcFAAAAAA==&#10;">
              <v:fill on="f" focussize="0,0"/>
              <v:stroke on="f" weight="0.5pt"/>
              <v:imagedata o:title=""/>
              <o:lock v:ext="edit" aspectratio="f"/>
              <v:textbox inset="0mm,0mm,0mm,0mm" style="mso-fit-shape-to-text:t;">
                <w:txbxContent>
                  <w:p w14:paraId="3B179FE4">
                    <w:pPr>
                      <w:pStyle w:val="21"/>
                      <w:tabs>
                        <w:tab w:val="center" w:pos="4153"/>
                        <w:tab w:val="right" w:pos="8306"/>
                        <w:tab w:val="clear" w:pos="7143"/>
                        <w:tab w:val="clear" w:pos="14287"/>
                      </w:tabs>
                      <w:ind w:firstLine="360"/>
                      <w:jc w:val="center"/>
                    </w:pPr>
                    <w:r>
                      <w:fldChar w:fldCharType="begin"/>
                    </w:r>
                    <w:r>
                      <w:instrText xml:space="preserve"> PAGE   \* MERGEFORMAT </w:instrText>
                    </w:r>
                    <w:r>
                      <w:fldChar w:fldCharType="separate"/>
                    </w:r>
                    <w:r>
                      <w:rPr>
                        <w:lang w:val="zh-CN"/>
                      </w:rPr>
                      <w:t>24</w:t>
                    </w:r>
                    <w:r>
                      <w:rPr>
                        <w:lang w:val="zh-CN"/>
                      </w:rPr>
                      <w:fldChar w:fldCharType="end"/>
                    </w:r>
                  </w:p>
                </w:txbxContent>
              </v:textbox>
            </v:shape>
          </w:pict>
        </mc:Fallback>
      </mc:AlternateContent>
    </w:r>
  </w:p>
  <w:p w14:paraId="1BE3DEFE">
    <w:pPr>
      <w:pStyle w:val="21"/>
      <w:tabs>
        <w:tab w:val="center" w:pos="4153"/>
        <w:tab w:val="right" w:pos="8306"/>
        <w:tab w:val="clear" w:pos="7143"/>
        <w:tab w:val="clear" w:pos="14287"/>
      </w:tabs>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8A009E">
    <w:pPr>
      <w:pStyle w:val="228"/>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9EE753">
                          <w:pPr>
                            <w:pStyle w:val="228"/>
                            <w:rPr>
                              <w:rStyle w:val="233"/>
                              <w:rFonts w:hint="eastAsia" w:ascii="宋体" w:hAnsi="宋体" w:cs="宋体"/>
                              <w:sz w:val="28"/>
                              <w:szCs w:val="28"/>
                            </w:rPr>
                          </w:pPr>
                          <w:r>
                            <w:rPr>
                              <w:rFonts w:hint="eastAsia" w:ascii="宋体" w:hAnsi="宋体" w:cs="宋体"/>
                              <w:sz w:val="28"/>
                              <w:szCs w:val="28"/>
                            </w:rPr>
                            <w:fldChar w:fldCharType="begin"/>
                          </w:r>
                          <w:r>
                            <w:rPr>
                              <w:rStyle w:val="233"/>
                              <w:rFonts w:hint="eastAsia" w:ascii="宋体" w:hAnsi="宋体" w:cs="宋体"/>
                              <w:sz w:val="28"/>
                              <w:szCs w:val="28"/>
                            </w:rPr>
                            <w:instrText xml:space="preserve">PAGE  </w:instrText>
                          </w:r>
                          <w:r>
                            <w:rPr>
                              <w:rFonts w:hint="eastAsia" w:ascii="宋体" w:hAnsi="宋体" w:cs="宋体"/>
                              <w:sz w:val="28"/>
                              <w:szCs w:val="28"/>
                            </w:rPr>
                            <w:fldChar w:fldCharType="separate"/>
                          </w:r>
                          <w:r>
                            <w:rPr>
                              <w:rStyle w:val="233"/>
                              <w:rFonts w:hint="eastAsia" w:ascii="宋体" w:hAnsi="宋体" w:cs="宋体"/>
                              <w:sz w:val="28"/>
                              <w:szCs w:val="28"/>
                            </w:rPr>
                            <w:t>3</w:t>
                          </w:r>
                          <w:r>
                            <w:rPr>
                              <w:rFonts w:hint="eastAsia" w:ascii="宋体" w:hAnsi="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nT+/M2AgAAYwQAAA4AAABkcnMvZTJvRG9jLnhtbK1UwW4TMRC9I/EP&#10;lu90kyBKFHVThVZBSIVWCoiz4/VmV7I9lu10t3wA/AEnLr3zXf0Onr3ZgAqHHrhYs57xm3lvZvbs&#10;vDea3SofWrIln55MOFNWUtXaXck/fVy/mHMWorCV0GRVye9U4OfL58/OOrdQM2pIV8ozgNiw6FzJ&#10;mxjdoiiCbJQR4YScsnDW5I2I+PS7ovKiA7rRxWwyOS068pXzJFUIuL0cnPyA6J8CSHXdSnVJcm+U&#10;jQOqV1pEUApN6wJf5mrrWsl4XddBRaZLDqYxn0gCe5vOYnkmFjsvXNPKQwniKSU84mREa5H0CHUp&#10;omB73/4FZVrpKVAdTySZYiCSFQGL6eSRNptGOJW5QOrgjqKH/wcrP9zeeNZWJZ9xZoVBwx++f3v4&#10;8fPh/it7neTpXFggauMQF/s31GNoxvuQLrfde6rwTuwjZQ362pukBdgxREPqu6PUqo9MJoj5bD6f&#10;wCXhGz+QrRCL8bnzIb5VZFgySu7Rywwvbq9CHELHkJTN0rrVOvdTW9aV/PTlq0l+cPQAXFvkSJRS&#10;6QO52G/7A88tVXdg5GmYk+DkukXyKxHijfAYDBSM1YnXOGpNSEIHi7OG/Jd/3ad49AtezjoMWskt&#10;9ooz/c6ijwCMo+FHYzsadm8uCJM7xUo6mU088FGPZu3JfMY+rVIOuISVyFTyOJoXcRh27KNUq1UO&#10;wuQ5Ea/sxskEncQLboXurdusa5JnUOKgFWYvd+awJ2m4//zOUb//Dc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MnT+/M2AgAAYwQAAA4AAAAAAAAAAQAgAAAAHwEAAGRycy9lMm9Eb2MueG1s&#10;UEsFBgAAAAAGAAYAWQEAAMcFAAAAAA==&#10;">
              <v:fill on="f" focussize="0,0"/>
              <v:stroke on="f" weight="0.5pt"/>
              <v:imagedata o:title=""/>
              <o:lock v:ext="edit" aspectratio="f"/>
              <v:textbox inset="0mm,0mm,0mm,0mm" style="mso-fit-shape-to-text:t;">
                <w:txbxContent>
                  <w:p w14:paraId="6E9EE753">
                    <w:pPr>
                      <w:pStyle w:val="228"/>
                      <w:rPr>
                        <w:rStyle w:val="233"/>
                        <w:rFonts w:hint="eastAsia" w:ascii="宋体" w:hAnsi="宋体" w:cs="宋体"/>
                        <w:sz w:val="28"/>
                        <w:szCs w:val="28"/>
                      </w:rPr>
                    </w:pPr>
                    <w:r>
                      <w:rPr>
                        <w:rFonts w:hint="eastAsia" w:ascii="宋体" w:hAnsi="宋体" w:cs="宋体"/>
                        <w:sz w:val="28"/>
                        <w:szCs w:val="28"/>
                      </w:rPr>
                      <w:fldChar w:fldCharType="begin"/>
                    </w:r>
                    <w:r>
                      <w:rPr>
                        <w:rStyle w:val="233"/>
                        <w:rFonts w:hint="eastAsia" w:ascii="宋体" w:hAnsi="宋体" w:cs="宋体"/>
                        <w:sz w:val="28"/>
                        <w:szCs w:val="28"/>
                      </w:rPr>
                      <w:instrText xml:space="preserve">PAGE  </w:instrText>
                    </w:r>
                    <w:r>
                      <w:rPr>
                        <w:rFonts w:hint="eastAsia" w:ascii="宋体" w:hAnsi="宋体" w:cs="宋体"/>
                        <w:sz w:val="28"/>
                        <w:szCs w:val="28"/>
                      </w:rPr>
                      <w:fldChar w:fldCharType="separate"/>
                    </w:r>
                    <w:r>
                      <w:rPr>
                        <w:rStyle w:val="233"/>
                        <w:rFonts w:hint="eastAsia" w:ascii="宋体" w:hAnsi="宋体" w:cs="宋体"/>
                        <w:sz w:val="28"/>
                        <w:szCs w:val="28"/>
                      </w:rPr>
                      <w:t>3</w:t>
                    </w:r>
                    <w:r>
                      <w:rPr>
                        <w:rFonts w:hint="eastAsia" w:ascii="宋体" w:hAnsi="宋体" w:cs="宋体"/>
                        <w:sz w:val="28"/>
                        <w:szCs w:val="28"/>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928579">
    <w:pPr>
      <w:pStyle w:val="228"/>
      <w:framePr w:wrap="around" w:vAnchor="text" w:hAnchor="margin" w:xAlign="center" w:y="1"/>
      <w:rPr>
        <w:rStyle w:val="233"/>
      </w:rPr>
    </w:pPr>
    <w:r>
      <w:fldChar w:fldCharType="begin"/>
    </w:r>
    <w:r>
      <w:rPr>
        <w:rStyle w:val="233"/>
      </w:rPr>
      <w:instrText xml:space="preserve">PAGE  </w:instrText>
    </w:r>
    <w:r>
      <w:fldChar w:fldCharType="end"/>
    </w:r>
  </w:p>
  <w:p w14:paraId="5B176047">
    <w:pPr>
      <w:pStyle w:val="22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5"/>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59ADCABA"/>
    <w:multiLevelType w:val="multilevel"/>
    <w:tmpl w:val="59ADCABA"/>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6A"/>
    <w:rsid w:val="000B38E5"/>
    <w:rsid w:val="00241302"/>
    <w:rsid w:val="002A473C"/>
    <w:rsid w:val="00322A59"/>
    <w:rsid w:val="004B14D3"/>
    <w:rsid w:val="00913B3F"/>
    <w:rsid w:val="00AF5F39"/>
    <w:rsid w:val="00F8576A"/>
    <w:rsid w:val="014B5DEF"/>
    <w:rsid w:val="016043AA"/>
    <w:rsid w:val="01FB2325"/>
    <w:rsid w:val="03C84489"/>
    <w:rsid w:val="04AC55C1"/>
    <w:rsid w:val="051A6F66"/>
    <w:rsid w:val="08CA2A5B"/>
    <w:rsid w:val="09811362"/>
    <w:rsid w:val="0A00497C"/>
    <w:rsid w:val="0AF03B88"/>
    <w:rsid w:val="1097621A"/>
    <w:rsid w:val="10C43B54"/>
    <w:rsid w:val="13C92283"/>
    <w:rsid w:val="1462379E"/>
    <w:rsid w:val="177C3B9B"/>
    <w:rsid w:val="1A75281D"/>
    <w:rsid w:val="1A8E1B30"/>
    <w:rsid w:val="1AA42B04"/>
    <w:rsid w:val="1B8528AC"/>
    <w:rsid w:val="1C444B9D"/>
    <w:rsid w:val="1C5E18E8"/>
    <w:rsid w:val="1CCE4466"/>
    <w:rsid w:val="1E353E33"/>
    <w:rsid w:val="1EF04B68"/>
    <w:rsid w:val="23B32608"/>
    <w:rsid w:val="270F634D"/>
    <w:rsid w:val="29235B3A"/>
    <w:rsid w:val="29891E41"/>
    <w:rsid w:val="2A1C3834"/>
    <w:rsid w:val="2B370451"/>
    <w:rsid w:val="2C730B86"/>
    <w:rsid w:val="312839C8"/>
    <w:rsid w:val="33C341A1"/>
    <w:rsid w:val="33E34843"/>
    <w:rsid w:val="35D141EB"/>
    <w:rsid w:val="363650FE"/>
    <w:rsid w:val="3651587F"/>
    <w:rsid w:val="378105FB"/>
    <w:rsid w:val="38C00D83"/>
    <w:rsid w:val="3A791A5E"/>
    <w:rsid w:val="3B253993"/>
    <w:rsid w:val="3B4402BD"/>
    <w:rsid w:val="3B45071A"/>
    <w:rsid w:val="3B697FD5"/>
    <w:rsid w:val="3C125CC6"/>
    <w:rsid w:val="3CB25540"/>
    <w:rsid w:val="3CE078C1"/>
    <w:rsid w:val="3E1A3BE7"/>
    <w:rsid w:val="3E655B79"/>
    <w:rsid w:val="41A32C7B"/>
    <w:rsid w:val="43827BD5"/>
    <w:rsid w:val="43B14210"/>
    <w:rsid w:val="452627E2"/>
    <w:rsid w:val="452C4BBD"/>
    <w:rsid w:val="496438D9"/>
    <w:rsid w:val="498D72D3"/>
    <w:rsid w:val="49DB310B"/>
    <w:rsid w:val="4A3606D5"/>
    <w:rsid w:val="4AA75D8A"/>
    <w:rsid w:val="4BA3693A"/>
    <w:rsid w:val="4D225F85"/>
    <w:rsid w:val="502E33A9"/>
    <w:rsid w:val="506C56E1"/>
    <w:rsid w:val="50B10D3B"/>
    <w:rsid w:val="50DD6278"/>
    <w:rsid w:val="50E83041"/>
    <w:rsid w:val="52500E9E"/>
    <w:rsid w:val="525A1D1D"/>
    <w:rsid w:val="528C0525"/>
    <w:rsid w:val="53B67427"/>
    <w:rsid w:val="5556750C"/>
    <w:rsid w:val="57BB14B0"/>
    <w:rsid w:val="57EF4394"/>
    <w:rsid w:val="5D68544F"/>
    <w:rsid w:val="5FBA204D"/>
    <w:rsid w:val="61DB4601"/>
    <w:rsid w:val="62092E18"/>
    <w:rsid w:val="634019A5"/>
    <w:rsid w:val="63936E82"/>
    <w:rsid w:val="647C4D73"/>
    <w:rsid w:val="697119CE"/>
    <w:rsid w:val="6B543355"/>
    <w:rsid w:val="6FF15617"/>
    <w:rsid w:val="70FC4273"/>
    <w:rsid w:val="7443040B"/>
    <w:rsid w:val="746A0571"/>
    <w:rsid w:val="76B000B8"/>
    <w:rsid w:val="78A03D1A"/>
    <w:rsid w:val="79110AD8"/>
    <w:rsid w:val="7AB44A8D"/>
    <w:rsid w:val="7AF34939"/>
    <w:rsid w:val="7B672C31"/>
    <w:rsid w:val="7D99289D"/>
    <w:rsid w:val="7DFF1847"/>
    <w:rsid w:val="7E7174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4"/>
    <w:next w:val="4"/>
    <w:link w:val="90"/>
    <w:qFormat/>
    <w:uiPriority w:val="9"/>
    <w:pPr>
      <w:keepNext/>
      <w:keepLines/>
      <w:spacing w:before="480" w:after="200"/>
      <w:outlineLvl w:val="0"/>
    </w:pPr>
    <w:rPr>
      <w:rFonts w:ascii="Arial" w:hAnsi="Arial" w:eastAsia="Arial" w:cs="Arial"/>
      <w:sz w:val="40"/>
      <w:szCs w:val="40"/>
    </w:rPr>
  </w:style>
  <w:style w:type="paragraph" w:styleId="6">
    <w:name w:val="heading 2"/>
    <w:basedOn w:val="1"/>
    <w:next w:val="1"/>
    <w:link w:val="91"/>
    <w:unhideWhenUsed/>
    <w:qFormat/>
    <w:uiPriority w:val="9"/>
    <w:pPr>
      <w:keepNext/>
      <w:keepLines/>
      <w:spacing w:before="360" w:after="200"/>
      <w:outlineLvl w:val="1"/>
    </w:pPr>
    <w:rPr>
      <w:rFonts w:ascii="Arial" w:hAnsi="Arial" w:eastAsia="Arial" w:cs="Arial"/>
      <w:sz w:val="34"/>
    </w:rPr>
  </w:style>
  <w:style w:type="paragraph" w:styleId="7">
    <w:name w:val="heading 3"/>
    <w:basedOn w:val="1"/>
    <w:next w:val="1"/>
    <w:link w:val="9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93"/>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94"/>
    <w:unhideWhenUsed/>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95"/>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96"/>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97"/>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98"/>
    <w:unhideWhenUsed/>
    <w:qFormat/>
    <w:uiPriority w:val="9"/>
    <w:pPr>
      <w:keepNext/>
      <w:keepLines/>
      <w:spacing w:before="320" w:after="200"/>
      <w:outlineLvl w:val="8"/>
    </w:pPr>
    <w:rPr>
      <w:rFonts w:ascii="Arial" w:hAnsi="Arial" w:eastAsia="Arial" w:cs="Arial"/>
      <w:i/>
      <w:iCs/>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4">
    <w:name w:val="Block Text"/>
    <w:basedOn w:val="1"/>
    <w:next w:val="5"/>
    <w:unhideWhenUsed/>
    <w:qFormat/>
    <w:uiPriority w:val="0"/>
    <w:pPr>
      <w:spacing w:after="120"/>
      <w:ind w:left="1440" w:right="1440"/>
    </w:p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Body Text Indent"/>
    <w:basedOn w:val="1"/>
    <w:next w:val="16"/>
    <w:qFormat/>
    <w:uiPriority w:val="0"/>
    <w:pPr>
      <w:spacing w:after="120"/>
      <w:ind w:left="420"/>
    </w:pPr>
  </w:style>
  <w:style w:type="paragraph" w:styleId="16">
    <w:name w:val="envelope return"/>
    <w:basedOn w:val="1"/>
    <w:qFormat/>
    <w:uiPriority w:val="0"/>
    <w:rPr>
      <w:rFonts w:ascii="Arial" w:hAnsi="Arial"/>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217"/>
    <w:semiHidden/>
    <w:unhideWhenUsed/>
    <w:qFormat/>
    <w:uiPriority w:val="99"/>
    <w:rPr>
      <w:sz w:val="20"/>
    </w:rPr>
  </w:style>
  <w:style w:type="paragraph" w:styleId="21">
    <w:name w:val="footer"/>
    <w:basedOn w:val="1"/>
    <w:link w:val="109"/>
    <w:unhideWhenUsed/>
    <w:qFormat/>
    <w:uiPriority w:val="99"/>
    <w:pPr>
      <w:tabs>
        <w:tab w:val="center" w:pos="7143"/>
        <w:tab w:val="right" w:pos="14287"/>
      </w:tabs>
    </w:pPr>
  </w:style>
  <w:style w:type="paragraph" w:styleId="22">
    <w:name w:val="header"/>
    <w:basedOn w:val="1"/>
    <w:link w:val="107"/>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102"/>
    <w:qFormat/>
    <w:uiPriority w:val="11"/>
    <w:pPr>
      <w:spacing w:before="200" w:after="200"/>
    </w:pPr>
    <w:rPr>
      <w:sz w:val="24"/>
    </w:rPr>
  </w:style>
  <w:style w:type="paragraph" w:styleId="26">
    <w:name w:val="footnote text"/>
    <w:basedOn w:val="1"/>
    <w:link w:val="216"/>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Title"/>
    <w:basedOn w:val="1"/>
    <w:next w:val="1"/>
    <w:link w:val="101"/>
    <w:qFormat/>
    <w:uiPriority w:val="10"/>
    <w:pPr>
      <w:spacing w:before="300" w:after="200"/>
      <w:contextualSpacing/>
    </w:pPr>
    <w:rPr>
      <w:sz w:val="48"/>
      <w:szCs w:val="48"/>
    </w:rPr>
  </w:style>
  <w:style w:type="paragraph" w:styleId="32">
    <w:name w:val="Body Text First Indent 2"/>
    <w:basedOn w:val="15"/>
    <w:qFormat/>
    <w:uiPriority w:val="0"/>
    <w:pPr>
      <w:ind w:firstLine="420"/>
    </w:pPr>
  </w:style>
  <w:style w:type="table" w:styleId="3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u w:val="single"/>
    </w:rPr>
  </w:style>
  <w:style w:type="character" w:styleId="38">
    <w:name w:val="footnote reference"/>
    <w:unhideWhenUsed/>
    <w:qFormat/>
    <w:uiPriority w:val="99"/>
    <w:rPr>
      <w:vertAlign w:val="superscript"/>
    </w:rPr>
  </w:style>
  <w:style w:type="character" w:customStyle="1" w:styleId="39">
    <w:name w:val="标题 3 Char"/>
    <w:link w:val="40"/>
    <w:semiHidden/>
    <w:qFormat/>
    <w:uiPriority w:val="0"/>
    <w:rPr>
      <w:b/>
      <w:bCs/>
      <w:sz w:val="32"/>
      <w:szCs w:val="32"/>
    </w:rPr>
  </w:style>
  <w:style w:type="paragraph" w:customStyle="1" w:styleId="40">
    <w:name w:val="标题 31"/>
    <w:basedOn w:val="1"/>
    <w:next w:val="1"/>
    <w:link w:val="39"/>
    <w:qFormat/>
    <w:uiPriority w:val="0"/>
    <w:pPr>
      <w:keepNext/>
      <w:keepLines/>
      <w:spacing w:before="260" w:after="260" w:line="416" w:lineRule="auto"/>
      <w:outlineLvl w:val="2"/>
    </w:pPr>
    <w:rPr>
      <w:b/>
      <w:bCs/>
      <w:sz w:val="32"/>
      <w:szCs w:val="32"/>
    </w:rPr>
  </w:style>
  <w:style w:type="character" w:customStyle="1" w:styleId="41">
    <w:name w:val="标题 2 Char1"/>
    <w:qFormat/>
    <w:uiPriority w:val="0"/>
    <w:rPr>
      <w:b/>
      <w:bCs/>
      <w:sz w:val="30"/>
      <w:szCs w:val="32"/>
    </w:rPr>
  </w:style>
  <w:style w:type="paragraph" w:customStyle="1" w:styleId="42">
    <w:name w:val="正文首行缩进 21"/>
    <w:basedOn w:val="43"/>
    <w:next w:val="47"/>
    <w:link w:val="245"/>
    <w:qFormat/>
    <w:uiPriority w:val="0"/>
    <w:pPr>
      <w:ind w:firstLine="200"/>
    </w:pPr>
  </w:style>
  <w:style w:type="paragraph" w:customStyle="1" w:styleId="43">
    <w:name w:val="正文文本缩进1"/>
    <w:basedOn w:val="1"/>
    <w:next w:val="44"/>
    <w:link w:val="240"/>
    <w:qFormat/>
    <w:uiPriority w:val="0"/>
    <w:pPr>
      <w:spacing w:after="120"/>
      <w:ind w:left="200"/>
    </w:pPr>
  </w:style>
  <w:style w:type="paragraph" w:customStyle="1" w:styleId="44">
    <w:name w:val="寄信人地址1"/>
    <w:basedOn w:val="45"/>
    <w:qFormat/>
    <w:uiPriority w:val="0"/>
    <w:rPr>
      <w:rFonts w:ascii="Arial" w:hAnsi="Arial"/>
    </w:rPr>
  </w:style>
  <w:style w:type="paragraph" w:customStyle="1" w:styleId="45">
    <w:name w:val="正文11"/>
    <w:next w:val="46"/>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6">
    <w:name w:val="目录 11"/>
    <w:basedOn w:val="45"/>
    <w:next w:val="1"/>
    <w:unhideWhenUsed/>
    <w:qFormat/>
    <w:uiPriority w:val="39"/>
    <w:pPr>
      <w:widowControl/>
      <w:spacing w:after="100" w:line="259" w:lineRule="auto"/>
      <w:jc w:val="left"/>
    </w:pPr>
    <w:rPr>
      <w:rFonts w:ascii="Calibri" w:hAnsi="Calibri"/>
      <w:sz w:val="22"/>
      <w:szCs w:val="22"/>
    </w:rPr>
  </w:style>
  <w:style w:type="paragraph" w:customStyle="1" w:styleId="47">
    <w:name w:val="正文首行缩进1"/>
    <w:basedOn w:val="48"/>
    <w:next w:val="42"/>
    <w:unhideWhenUsed/>
    <w:qFormat/>
    <w:uiPriority w:val="0"/>
    <w:pPr>
      <w:ind w:firstLine="420"/>
    </w:pPr>
    <w:rPr>
      <w:rFonts w:ascii="Times New Roman" w:hAnsi="Times New Roman"/>
      <w:szCs w:val="22"/>
    </w:rPr>
  </w:style>
  <w:style w:type="paragraph" w:customStyle="1" w:styleId="48">
    <w:name w:val="正文文本1"/>
    <w:basedOn w:val="49"/>
    <w:next w:val="1"/>
    <w:link w:val="239"/>
    <w:qFormat/>
    <w:uiPriority w:val="0"/>
    <w:pPr>
      <w:spacing w:after="120"/>
    </w:pPr>
  </w:style>
  <w:style w:type="paragraph" w:customStyle="1" w:styleId="49">
    <w:name w:val="正文1"/>
    <w:basedOn w:val="50"/>
    <w:next w:val="48"/>
    <w:qFormat/>
    <w:uiPriority w:val="0"/>
    <w:rPr>
      <w:rFonts w:ascii="Calibri" w:hAnsi="Calibri"/>
    </w:rPr>
  </w:style>
  <w:style w:type="paragraph" w:customStyle="1" w:styleId="50">
    <w:name w:val="正文111"/>
    <w:next w:val="5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1">
    <w:name w:val="正文文本11"/>
    <w:basedOn w:val="52"/>
    <w:next w:val="50"/>
    <w:qFormat/>
    <w:uiPriority w:val="0"/>
    <w:pPr>
      <w:spacing w:after="120"/>
    </w:pPr>
    <w:rPr>
      <w:rFonts w:ascii="Times New Roman" w:hAnsi="Times New Roman"/>
      <w:sz w:val="21"/>
    </w:rPr>
  </w:style>
  <w:style w:type="paragraph" w:customStyle="1" w:styleId="52">
    <w:name w:val="正文112"/>
    <w:next w:val="51"/>
    <w:qFormat/>
    <w:uiPriority w:val="0"/>
    <w:rPr>
      <w:rFonts w:ascii="宋体" w:hAnsi="宋体" w:eastAsia="宋体" w:cs="Times New Roman"/>
      <w:sz w:val="24"/>
      <w:szCs w:val="24"/>
      <w:lang w:val="en-US" w:eastAsia="zh-CN" w:bidi="ar-SA"/>
    </w:rPr>
  </w:style>
  <w:style w:type="character" w:customStyle="1" w:styleId="53">
    <w:name w:val="Heading 1 Char"/>
    <w:basedOn w:val="35"/>
    <w:qFormat/>
    <w:uiPriority w:val="9"/>
    <w:rPr>
      <w:rFonts w:ascii="Arial" w:hAnsi="Arial" w:eastAsia="Arial" w:cs="Arial"/>
      <w:sz w:val="40"/>
      <w:szCs w:val="40"/>
    </w:rPr>
  </w:style>
  <w:style w:type="character" w:customStyle="1" w:styleId="54">
    <w:name w:val="Heading 2 Char"/>
    <w:basedOn w:val="35"/>
    <w:qFormat/>
    <w:uiPriority w:val="9"/>
    <w:rPr>
      <w:rFonts w:ascii="Arial" w:hAnsi="Arial" w:eastAsia="Arial" w:cs="Arial"/>
      <w:sz w:val="34"/>
    </w:rPr>
  </w:style>
  <w:style w:type="character" w:customStyle="1" w:styleId="55">
    <w:name w:val="Heading 3 Char"/>
    <w:basedOn w:val="35"/>
    <w:qFormat/>
    <w:uiPriority w:val="9"/>
    <w:rPr>
      <w:rFonts w:ascii="Arial" w:hAnsi="Arial" w:eastAsia="Arial" w:cs="Arial"/>
      <w:sz w:val="30"/>
      <w:szCs w:val="30"/>
    </w:rPr>
  </w:style>
  <w:style w:type="character" w:customStyle="1" w:styleId="56">
    <w:name w:val="Heading 4 Char"/>
    <w:basedOn w:val="35"/>
    <w:qFormat/>
    <w:uiPriority w:val="9"/>
    <w:rPr>
      <w:rFonts w:ascii="Arial" w:hAnsi="Arial" w:eastAsia="Arial" w:cs="Arial"/>
      <w:b/>
      <w:bCs/>
      <w:sz w:val="26"/>
      <w:szCs w:val="26"/>
    </w:rPr>
  </w:style>
  <w:style w:type="character" w:customStyle="1" w:styleId="57">
    <w:name w:val="Heading 5 Char"/>
    <w:basedOn w:val="35"/>
    <w:qFormat/>
    <w:uiPriority w:val="9"/>
    <w:rPr>
      <w:rFonts w:ascii="Arial" w:hAnsi="Arial" w:eastAsia="Arial" w:cs="Arial"/>
      <w:b/>
      <w:bCs/>
      <w:sz w:val="24"/>
      <w:szCs w:val="24"/>
    </w:rPr>
  </w:style>
  <w:style w:type="character" w:customStyle="1" w:styleId="58">
    <w:name w:val="Heading 6 Char"/>
    <w:basedOn w:val="35"/>
    <w:qFormat/>
    <w:uiPriority w:val="9"/>
    <w:rPr>
      <w:rFonts w:ascii="Arial" w:hAnsi="Arial" w:eastAsia="Arial" w:cs="Arial"/>
      <w:b/>
      <w:bCs/>
      <w:sz w:val="22"/>
      <w:szCs w:val="22"/>
    </w:rPr>
  </w:style>
  <w:style w:type="character" w:customStyle="1" w:styleId="59">
    <w:name w:val="Heading 7 Char"/>
    <w:basedOn w:val="35"/>
    <w:qFormat/>
    <w:uiPriority w:val="9"/>
    <w:rPr>
      <w:rFonts w:ascii="Arial" w:hAnsi="Arial" w:eastAsia="Arial" w:cs="Arial"/>
      <w:b/>
      <w:bCs/>
      <w:i/>
      <w:iCs/>
      <w:sz w:val="22"/>
      <w:szCs w:val="22"/>
    </w:rPr>
  </w:style>
  <w:style w:type="character" w:customStyle="1" w:styleId="60">
    <w:name w:val="Heading 8 Char"/>
    <w:basedOn w:val="35"/>
    <w:qFormat/>
    <w:uiPriority w:val="9"/>
    <w:rPr>
      <w:rFonts w:ascii="Arial" w:hAnsi="Arial" w:eastAsia="Arial" w:cs="Arial"/>
      <w:i/>
      <w:iCs/>
      <w:sz w:val="22"/>
      <w:szCs w:val="22"/>
    </w:rPr>
  </w:style>
  <w:style w:type="character" w:customStyle="1" w:styleId="61">
    <w:name w:val="Heading 9 Char"/>
    <w:basedOn w:val="35"/>
    <w:qFormat/>
    <w:uiPriority w:val="9"/>
    <w:rPr>
      <w:rFonts w:ascii="Arial" w:hAnsi="Arial" w:eastAsia="Arial" w:cs="Arial"/>
      <w:i/>
      <w:iCs/>
      <w:sz w:val="21"/>
      <w:szCs w:val="21"/>
    </w:rPr>
  </w:style>
  <w:style w:type="character" w:customStyle="1" w:styleId="62">
    <w:name w:val="Title Char"/>
    <w:basedOn w:val="35"/>
    <w:qFormat/>
    <w:uiPriority w:val="10"/>
    <w:rPr>
      <w:sz w:val="48"/>
      <w:szCs w:val="48"/>
    </w:rPr>
  </w:style>
  <w:style w:type="character" w:customStyle="1" w:styleId="63">
    <w:name w:val="Subtitle Char"/>
    <w:basedOn w:val="35"/>
    <w:qFormat/>
    <w:uiPriority w:val="11"/>
    <w:rPr>
      <w:sz w:val="24"/>
      <w:szCs w:val="24"/>
    </w:rPr>
  </w:style>
  <w:style w:type="character" w:customStyle="1" w:styleId="64">
    <w:name w:val="Quote Char"/>
    <w:qFormat/>
    <w:uiPriority w:val="29"/>
    <w:rPr>
      <w:i/>
    </w:rPr>
  </w:style>
  <w:style w:type="character" w:customStyle="1" w:styleId="65">
    <w:name w:val="Intense Quote Char"/>
    <w:qFormat/>
    <w:uiPriority w:val="30"/>
    <w:rPr>
      <w:i/>
    </w:rPr>
  </w:style>
  <w:style w:type="character" w:customStyle="1" w:styleId="66">
    <w:name w:val="Header Char"/>
    <w:basedOn w:val="35"/>
    <w:qFormat/>
    <w:uiPriority w:val="99"/>
  </w:style>
  <w:style w:type="character" w:customStyle="1" w:styleId="67">
    <w:name w:val="Caption Char"/>
    <w:qFormat/>
    <w:uiPriority w:val="99"/>
  </w:style>
  <w:style w:type="table" w:customStyle="1" w:styleId="68">
    <w:name w:val="无格式表格 11"/>
    <w:basedOn w:val="33"/>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无格式表格 21"/>
    <w:basedOn w:val="33"/>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无格式表格 31"/>
    <w:basedOn w:val="3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无格式表格 41"/>
    <w:basedOn w:val="33"/>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无格式表格 51"/>
    <w:basedOn w:val="33"/>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网格表 1 浅色1"/>
    <w:basedOn w:val="33"/>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网格表 21"/>
    <w:basedOn w:val="33"/>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网格表 31"/>
    <w:basedOn w:val="33"/>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网格表 41"/>
    <w:basedOn w:val="33"/>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网格表 5 深色1"/>
    <w:basedOn w:val="3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8">
    <w:name w:val="网格表 6 彩色1"/>
    <w:basedOn w:val="33"/>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9">
    <w:name w:val="网格表 7 彩色1"/>
    <w:basedOn w:val="33"/>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0">
    <w:name w:val="清单表 1 浅色1"/>
    <w:basedOn w:val="33"/>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1">
    <w:name w:val="清单表 21"/>
    <w:basedOn w:val="33"/>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2">
    <w:name w:val="清单表 31"/>
    <w:basedOn w:val="33"/>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3">
    <w:name w:val="清单表 41"/>
    <w:basedOn w:val="33"/>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4">
    <w:name w:val="清单表 5 深色1"/>
    <w:basedOn w:val="33"/>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5">
    <w:name w:val="清单表 6 彩色1"/>
    <w:basedOn w:val="33"/>
    <w:qFormat/>
    <w:uiPriority w:val="99"/>
    <w:tblPr>
      <w:tblBorders>
        <w:top w:val="single" w:color="7F7F7F" w:sz="4" w:space="0"/>
        <w:bottom w:val="single" w:color="7F7F7F"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6">
    <w:name w:val="清单表 7 彩色1"/>
    <w:basedOn w:val="33"/>
    <w:qFormat/>
    <w:uiPriority w:val="99"/>
    <w:tblPr>
      <w:tblBorders>
        <w:right w:val="single" w:color="7F7F7F"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7">
    <w:name w:val="Footnote Text Char"/>
    <w:qFormat/>
    <w:uiPriority w:val="99"/>
    <w:rPr>
      <w:sz w:val="18"/>
    </w:rPr>
  </w:style>
  <w:style w:type="character" w:customStyle="1" w:styleId="88">
    <w:name w:val="Endnote Text Char"/>
    <w:qFormat/>
    <w:uiPriority w:val="99"/>
    <w:rPr>
      <w:sz w:val="20"/>
    </w:rPr>
  </w:style>
  <w:style w:type="paragraph" w:customStyle="1" w:styleId="89">
    <w:name w:val="TOC 标题1"/>
    <w:unhideWhenUsed/>
    <w:qFormat/>
    <w:uiPriority w:val="39"/>
    <w:rPr>
      <w:rFonts w:ascii="Calibri" w:hAnsi="Calibri" w:eastAsia="宋体" w:cs="Times New Roman"/>
      <w:lang w:val="en-US" w:eastAsia="zh-CN" w:bidi="ar-SA"/>
    </w:rPr>
  </w:style>
  <w:style w:type="character" w:customStyle="1" w:styleId="90">
    <w:name w:val="标题 1 字符"/>
    <w:link w:val="3"/>
    <w:qFormat/>
    <w:uiPriority w:val="9"/>
    <w:rPr>
      <w:rFonts w:ascii="Arial" w:hAnsi="Arial" w:eastAsia="Arial" w:cs="Arial"/>
      <w:sz w:val="40"/>
      <w:szCs w:val="40"/>
    </w:rPr>
  </w:style>
  <w:style w:type="character" w:customStyle="1" w:styleId="91">
    <w:name w:val="标题 2 字符"/>
    <w:link w:val="6"/>
    <w:qFormat/>
    <w:uiPriority w:val="9"/>
    <w:rPr>
      <w:rFonts w:ascii="Arial" w:hAnsi="Arial" w:eastAsia="Arial" w:cs="Arial"/>
      <w:sz w:val="34"/>
    </w:rPr>
  </w:style>
  <w:style w:type="character" w:customStyle="1" w:styleId="92">
    <w:name w:val="标题 3 字符"/>
    <w:link w:val="7"/>
    <w:qFormat/>
    <w:uiPriority w:val="9"/>
    <w:rPr>
      <w:rFonts w:ascii="Arial" w:hAnsi="Arial" w:eastAsia="Arial" w:cs="Arial"/>
      <w:sz w:val="30"/>
      <w:szCs w:val="30"/>
    </w:rPr>
  </w:style>
  <w:style w:type="character" w:customStyle="1" w:styleId="93">
    <w:name w:val="标题 4 字符"/>
    <w:link w:val="5"/>
    <w:qFormat/>
    <w:uiPriority w:val="9"/>
    <w:rPr>
      <w:rFonts w:ascii="Arial" w:hAnsi="Arial" w:eastAsia="Arial" w:cs="Arial"/>
      <w:b/>
      <w:bCs/>
      <w:sz w:val="26"/>
      <w:szCs w:val="26"/>
    </w:rPr>
  </w:style>
  <w:style w:type="character" w:customStyle="1" w:styleId="94">
    <w:name w:val="标题 5 字符"/>
    <w:link w:val="8"/>
    <w:qFormat/>
    <w:uiPriority w:val="9"/>
    <w:rPr>
      <w:rFonts w:ascii="Arial" w:hAnsi="Arial" w:eastAsia="Arial" w:cs="Arial"/>
      <w:b/>
      <w:bCs/>
      <w:sz w:val="24"/>
      <w:szCs w:val="24"/>
    </w:rPr>
  </w:style>
  <w:style w:type="character" w:customStyle="1" w:styleId="95">
    <w:name w:val="标题 6 字符"/>
    <w:link w:val="9"/>
    <w:qFormat/>
    <w:uiPriority w:val="9"/>
    <w:rPr>
      <w:rFonts w:ascii="Arial" w:hAnsi="Arial" w:eastAsia="Arial" w:cs="Arial"/>
      <w:b/>
      <w:bCs/>
      <w:sz w:val="22"/>
      <w:szCs w:val="22"/>
    </w:rPr>
  </w:style>
  <w:style w:type="character" w:customStyle="1" w:styleId="96">
    <w:name w:val="标题 7 字符"/>
    <w:link w:val="10"/>
    <w:qFormat/>
    <w:uiPriority w:val="9"/>
    <w:rPr>
      <w:rFonts w:ascii="Arial" w:hAnsi="Arial" w:eastAsia="Arial" w:cs="Arial"/>
      <w:b/>
      <w:bCs/>
      <w:i/>
      <w:iCs/>
      <w:sz w:val="22"/>
      <w:szCs w:val="22"/>
    </w:rPr>
  </w:style>
  <w:style w:type="character" w:customStyle="1" w:styleId="97">
    <w:name w:val="标题 8 字符"/>
    <w:link w:val="11"/>
    <w:qFormat/>
    <w:uiPriority w:val="9"/>
    <w:rPr>
      <w:rFonts w:ascii="Arial" w:hAnsi="Arial" w:eastAsia="Arial" w:cs="Arial"/>
      <w:i/>
      <w:iCs/>
      <w:sz w:val="22"/>
      <w:szCs w:val="22"/>
    </w:rPr>
  </w:style>
  <w:style w:type="character" w:customStyle="1" w:styleId="98">
    <w:name w:val="标题 9 字符"/>
    <w:link w:val="12"/>
    <w:qFormat/>
    <w:uiPriority w:val="9"/>
    <w:rPr>
      <w:rFonts w:ascii="Arial" w:hAnsi="Arial" w:eastAsia="Arial" w:cs="Arial"/>
      <w:i/>
      <w:iCs/>
      <w:sz w:val="21"/>
      <w:szCs w:val="21"/>
    </w:rPr>
  </w:style>
  <w:style w:type="paragraph" w:styleId="99">
    <w:name w:val="List Paragraph"/>
    <w:basedOn w:val="1"/>
    <w:qFormat/>
    <w:uiPriority w:val="34"/>
    <w:pPr>
      <w:ind w:left="720"/>
      <w:contextualSpacing/>
    </w:pPr>
  </w:style>
  <w:style w:type="paragraph" w:styleId="100">
    <w:name w:val="No Spacing"/>
    <w:qFormat/>
    <w:uiPriority w:val="1"/>
    <w:rPr>
      <w:rFonts w:ascii="Times New Roman" w:hAnsi="Times New Roman" w:eastAsia="宋体" w:cs="Times New Roman"/>
      <w:lang w:val="en-US" w:eastAsia="zh-CN" w:bidi="ar-SA"/>
    </w:rPr>
  </w:style>
  <w:style w:type="character" w:customStyle="1" w:styleId="101">
    <w:name w:val="标题 字符"/>
    <w:link w:val="31"/>
    <w:qFormat/>
    <w:uiPriority w:val="10"/>
    <w:rPr>
      <w:sz w:val="48"/>
      <w:szCs w:val="48"/>
    </w:rPr>
  </w:style>
  <w:style w:type="character" w:customStyle="1" w:styleId="102">
    <w:name w:val="副标题 字符"/>
    <w:link w:val="25"/>
    <w:qFormat/>
    <w:uiPriority w:val="11"/>
    <w:rPr>
      <w:sz w:val="24"/>
      <w:szCs w:val="24"/>
    </w:rPr>
  </w:style>
  <w:style w:type="paragraph" w:styleId="103">
    <w:name w:val="Quote"/>
    <w:basedOn w:val="1"/>
    <w:next w:val="1"/>
    <w:link w:val="104"/>
    <w:qFormat/>
    <w:uiPriority w:val="29"/>
    <w:pPr>
      <w:ind w:left="720" w:right="720"/>
    </w:pPr>
    <w:rPr>
      <w:i/>
    </w:rPr>
  </w:style>
  <w:style w:type="character" w:customStyle="1" w:styleId="104">
    <w:name w:val="引用 字符"/>
    <w:link w:val="103"/>
    <w:qFormat/>
    <w:uiPriority w:val="29"/>
    <w:rPr>
      <w:i/>
    </w:rPr>
  </w:style>
  <w:style w:type="paragraph" w:styleId="105">
    <w:name w:val="Intense Quote"/>
    <w:basedOn w:val="1"/>
    <w:next w:val="1"/>
    <w:link w:val="10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6">
    <w:name w:val="明显引用 字符"/>
    <w:link w:val="105"/>
    <w:qFormat/>
    <w:uiPriority w:val="30"/>
    <w:rPr>
      <w:i/>
    </w:rPr>
  </w:style>
  <w:style w:type="character" w:customStyle="1" w:styleId="107">
    <w:name w:val="页眉 字符"/>
    <w:link w:val="22"/>
    <w:qFormat/>
    <w:uiPriority w:val="99"/>
  </w:style>
  <w:style w:type="character" w:customStyle="1" w:styleId="108">
    <w:name w:val="Footer Char"/>
    <w:qFormat/>
    <w:uiPriority w:val="99"/>
  </w:style>
  <w:style w:type="character" w:customStyle="1" w:styleId="109">
    <w:name w:val="页脚 字符"/>
    <w:link w:val="21"/>
    <w:qFormat/>
    <w:uiPriority w:val="99"/>
  </w:style>
  <w:style w:type="table" w:customStyle="1" w:styleId="110">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1">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12">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13">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14">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15">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16">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17">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18">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9">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0">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1">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2">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3">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4">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5">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6">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7">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8">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9">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30">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31">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32">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33">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4">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5">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6">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7">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8">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9">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0">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1">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2">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3">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4">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5">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6">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7">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8">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9">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0">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1">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52">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53">
    <w:name w:val="List Table 1 Light - Accent 1"/>
    <w:qFormat/>
    <w:uiPriority w:val="99"/>
    <w:tblPr>
      <w:tblCellMar>
        <w:top w:w="0" w:type="dxa"/>
        <w:left w:w="0" w:type="dxa"/>
        <w:bottom w:w="0" w:type="dxa"/>
        <w:right w:w="0" w:type="dxa"/>
      </w:tblCellMar>
    </w:tblPr>
  </w:style>
  <w:style w:type="table" w:customStyle="1" w:styleId="154">
    <w:name w:val="List Table 1 Light - Accent 2"/>
    <w:qFormat/>
    <w:uiPriority w:val="99"/>
    <w:tblPr>
      <w:tblCellMar>
        <w:top w:w="0" w:type="dxa"/>
        <w:left w:w="0" w:type="dxa"/>
        <w:bottom w:w="0" w:type="dxa"/>
        <w:right w:w="0" w:type="dxa"/>
      </w:tblCellMar>
    </w:tblPr>
  </w:style>
  <w:style w:type="table" w:customStyle="1" w:styleId="155">
    <w:name w:val="List Table 1 Light - Accent 3"/>
    <w:qFormat/>
    <w:uiPriority w:val="99"/>
    <w:tblPr>
      <w:tblCellMar>
        <w:top w:w="0" w:type="dxa"/>
        <w:left w:w="0" w:type="dxa"/>
        <w:bottom w:w="0" w:type="dxa"/>
        <w:right w:w="0" w:type="dxa"/>
      </w:tblCellMar>
    </w:tblPr>
  </w:style>
  <w:style w:type="table" w:customStyle="1" w:styleId="156">
    <w:name w:val="List Table 1 Light - Accent 4"/>
    <w:qFormat/>
    <w:uiPriority w:val="99"/>
    <w:tblPr>
      <w:tblCellMar>
        <w:top w:w="0" w:type="dxa"/>
        <w:left w:w="0" w:type="dxa"/>
        <w:bottom w:w="0" w:type="dxa"/>
        <w:right w:w="0" w:type="dxa"/>
      </w:tblCellMar>
    </w:tblPr>
  </w:style>
  <w:style w:type="table" w:customStyle="1" w:styleId="157">
    <w:name w:val="List Table 1 Light - Accent 5"/>
    <w:qFormat/>
    <w:uiPriority w:val="99"/>
    <w:tblPr>
      <w:tblCellMar>
        <w:top w:w="0" w:type="dxa"/>
        <w:left w:w="0" w:type="dxa"/>
        <w:bottom w:w="0" w:type="dxa"/>
        <w:right w:w="0" w:type="dxa"/>
      </w:tblCellMar>
    </w:tblPr>
  </w:style>
  <w:style w:type="table" w:customStyle="1" w:styleId="158">
    <w:name w:val="List Table 1 Light - Accent 6"/>
    <w:qFormat/>
    <w:uiPriority w:val="99"/>
    <w:tblPr>
      <w:tblCellMar>
        <w:top w:w="0" w:type="dxa"/>
        <w:left w:w="0" w:type="dxa"/>
        <w:bottom w:w="0" w:type="dxa"/>
        <w:right w:w="0" w:type="dxa"/>
      </w:tblCellMar>
    </w:tblPr>
  </w:style>
  <w:style w:type="table" w:customStyle="1" w:styleId="159">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60">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61">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62">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63">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64">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65">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66">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67">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68">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69">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70">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71">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72">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73">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74">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75">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76">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77">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78">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79">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80">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81">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82">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83">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84">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85">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86">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87">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88">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89">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90">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91">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92">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93">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94">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95">
    <w:name w:val="Lined - Accent"/>
    <w:qFormat/>
    <w:uiPriority w:val="99"/>
    <w:rPr>
      <w:color w:val="404040"/>
    </w:rPr>
    <w:tblPr>
      <w:tblCellMar>
        <w:top w:w="0" w:type="dxa"/>
        <w:left w:w="0" w:type="dxa"/>
        <w:bottom w:w="0" w:type="dxa"/>
        <w:right w:w="0" w:type="dxa"/>
      </w:tblCellMar>
    </w:tblPr>
  </w:style>
  <w:style w:type="table" w:customStyle="1" w:styleId="196">
    <w:name w:val="Lined - Accent 1"/>
    <w:qFormat/>
    <w:uiPriority w:val="99"/>
    <w:rPr>
      <w:color w:val="404040"/>
    </w:rPr>
    <w:tblPr>
      <w:tblCellMar>
        <w:top w:w="0" w:type="dxa"/>
        <w:left w:w="0" w:type="dxa"/>
        <w:bottom w:w="0" w:type="dxa"/>
        <w:right w:w="0" w:type="dxa"/>
      </w:tblCellMar>
    </w:tblPr>
  </w:style>
  <w:style w:type="table" w:customStyle="1" w:styleId="197">
    <w:name w:val="Lined - Accent 2"/>
    <w:qFormat/>
    <w:uiPriority w:val="99"/>
    <w:rPr>
      <w:color w:val="404040"/>
    </w:rPr>
    <w:tblPr>
      <w:tblCellMar>
        <w:top w:w="0" w:type="dxa"/>
        <w:left w:w="0" w:type="dxa"/>
        <w:bottom w:w="0" w:type="dxa"/>
        <w:right w:w="0" w:type="dxa"/>
      </w:tblCellMar>
    </w:tblPr>
  </w:style>
  <w:style w:type="table" w:customStyle="1" w:styleId="198">
    <w:name w:val="Lined - Accent 3"/>
    <w:qFormat/>
    <w:uiPriority w:val="99"/>
    <w:rPr>
      <w:color w:val="404040"/>
    </w:rPr>
    <w:tblPr>
      <w:tblCellMar>
        <w:top w:w="0" w:type="dxa"/>
        <w:left w:w="0" w:type="dxa"/>
        <w:bottom w:w="0" w:type="dxa"/>
        <w:right w:w="0" w:type="dxa"/>
      </w:tblCellMar>
    </w:tblPr>
  </w:style>
  <w:style w:type="table" w:customStyle="1" w:styleId="199">
    <w:name w:val="Lined - Accent 4"/>
    <w:qFormat/>
    <w:uiPriority w:val="99"/>
    <w:rPr>
      <w:color w:val="404040"/>
    </w:rPr>
    <w:tblPr>
      <w:tblCellMar>
        <w:top w:w="0" w:type="dxa"/>
        <w:left w:w="0" w:type="dxa"/>
        <w:bottom w:w="0" w:type="dxa"/>
        <w:right w:w="0" w:type="dxa"/>
      </w:tblCellMar>
    </w:tblPr>
  </w:style>
  <w:style w:type="table" w:customStyle="1" w:styleId="200">
    <w:name w:val="Lined - Accent 5"/>
    <w:qFormat/>
    <w:uiPriority w:val="99"/>
    <w:rPr>
      <w:color w:val="404040"/>
    </w:rPr>
    <w:tblPr>
      <w:tblCellMar>
        <w:top w:w="0" w:type="dxa"/>
        <w:left w:w="0" w:type="dxa"/>
        <w:bottom w:w="0" w:type="dxa"/>
        <w:right w:w="0" w:type="dxa"/>
      </w:tblCellMar>
    </w:tblPr>
  </w:style>
  <w:style w:type="table" w:customStyle="1" w:styleId="201">
    <w:name w:val="Lined - Accent 6"/>
    <w:qFormat/>
    <w:uiPriority w:val="99"/>
    <w:rPr>
      <w:color w:val="404040"/>
    </w:rPr>
    <w:tblPr>
      <w:tblCellMar>
        <w:top w:w="0" w:type="dxa"/>
        <w:left w:w="0" w:type="dxa"/>
        <w:bottom w:w="0" w:type="dxa"/>
        <w:right w:w="0" w:type="dxa"/>
      </w:tblCellMar>
    </w:tblPr>
  </w:style>
  <w:style w:type="table" w:customStyle="1" w:styleId="202">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03">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04">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05">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06">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07">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08">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09">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10">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11">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12">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13">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14">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15">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16">
    <w:name w:val="脚注文本 字符"/>
    <w:link w:val="26"/>
    <w:qFormat/>
    <w:uiPriority w:val="99"/>
    <w:rPr>
      <w:sz w:val="18"/>
    </w:rPr>
  </w:style>
  <w:style w:type="character" w:customStyle="1" w:styleId="217">
    <w:name w:val="尾注文本 字符"/>
    <w:link w:val="20"/>
    <w:qFormat/>
    <w:uiPriority w:val="99"/>
    <w:rPr>
      <w:sz w:val="20"/>
    </w:rPr>
  </w:style>
  <w:style w:type="paragraph" w:customStyle="1" w:styleId="218">
    <w:name w:val="TOC 标题11"/>
    <w:unhideWhenUsed/>
    <w:qFormat/>
    <w:uiPriority w:val="39"/>
    <w:rPr>
      <w:rFonts w:ascii="Times New Roman" w:hAnsi="Times New Roman" w:eastAsia="宋体" w:cs="Times New Roman"/>
      <w:lang w:val="en-US" w:eastAsia="zh-CN" w:bidi="ar-SA"/>
    </w:rPr>
  </w:style>
  <w:style w:type="paragraph" w:customStyle="1" w:styleId="219">
    <w:name w:val="标题 11"/>
    <w:basedOn w:val="1"/>
    <w:next w:val="1"/>
    <w:link w:val="237"/>
    <w:qFormat/>
    <w:uiPriority w:val="0"/>
    <w:pPr>
      <w:keepNext/>
      <w:keepLines/>
      <w:spacing w:before="340" w:after="330" w:line="578" w:lineRule="auto"/>
      <w:outlineLvl w:val="0"/>
    </w:pPr>
    <w:rPr>
      <w:b/>
      <w:bCs/>
      <w:sz w:val="44"/>
      <w:szCs w:val="44"/>
    </w:rPr>
  </w:style>
  <w:style w:type="paragraph" w:customStyle="1" w:styleId="220">
    <w:name w:val="标题 21"/>
    <w:basedOn w:val="1"/>
    <w:next w:val="45"/>
    <w:link w:val="253"/>
    <w:qFormat/>
    <w:uiPriority w:val="0"/>
    <w:pPr>
      <w:keepNext/>
      <w:keepLines/>
      <w:spacing w:before="120" w:after="120" w:line="360" w:lineRule="auto"/>
      <w:ind w:left="2683" w:hanging="420"/>
      <w:outlineLvl w:val="1"/>
    </w:pPr>
    <w:rPr>
      <w:b/>
      <w:bCs/>
      <w:sz w:val="30"/>
      <w:szCs w:val="32"/>
      <w:lang w:eastAsia="en-US"/>
    </w:rPr>
  </w:style>
  <w:style w:type="character" w:customStyle="1" w:styleId="221">
    <w:name w:val="默认段落字体1"/>
    <w:semiHidden/>
    <w:unhideWhenUsed/>
    <w:qFormat/>
    <w:uiPriority w:val="1"/>
  </w:style>
  <w:style w:type="table" w:customStyle="1" w:styleId="222">
    <w:name w:val="普通表格1"/>
    <w:semiHidden/>
    <w:unhideWhenUsed/>
    <w:qFormat/>
    <w:uiPriority w:val="99"/>
    <w:tblPr>
      <w:tblCellMar>
        <w:top w:w="0" w:type="dxa"/>
        <w:left w:w="0" w:type="dxa"/>
        <w:bottom w:w="0" w:type="dxa"/>
        <w:right w:w="0" w:type="dxa"/>
      </w:tblCellMar>
    </w:tblPr>
  </w:style>
  <w:style w:type="paragraph" w:customStyle="1" w:styleId="223">
    <w:name w:val="批注文字1"/>
    <w:basedOn w:val="1"/>
    <w:link w:val="238"/>
    <w:qFormat/>
    <w:uiPriority w:val="0"/>
    <w:pPr>
      <w:jc w:val="left"/>
    </w:pPr>
    <w:rPr>
      <w:lang w:eastAsia="en-US"/>
    </w:rPr>
  </w:style>
  <w:style w:type="paragraph" w:customStyle="1" w:styleId="224">
    <w:name w:val="文本块1"/>
    <w:basedOn w:val="1"/>
    <w:qFormat/>
    <w:uiPriority w:val="6"/>
    <w:pPr>
      <w:ind w:left="256" w:right="6" w:firstLine="624"/>
    </w:pPr>
    <w:rPr>
      <w:rFonts w:eastAsia="仿宋"/>
      <w:sz w:val="28"/>
      <w:szCs w:val="20"/>
    </w:rPr>
  </w:style>
  <w:style w:type="paragraph" w:customStyle="1" w:styleId="225">
    <w:name w:val="纯文本1"/>
    <w:basedOn w:val="1"/>
    <w:link w:val="241"/>
    <w:qFormat/>
    <w:uiPriority w:val="0"/>
    <w:rPr>
      <w:rFonts w:ascii="宋体" w:hAnsi="Courier New"/>
      <w:szCs w:val="21"/>
      <w:lang w:eastAsia="en-US"/>
    </w:rPr>
  </w:style>
  <w:style w:type="paragraph" w:customStyle="1" w:styleId="226">
    <w:name w:val="正文文本缩进 21"/>
    <w:basedOn w:val="1"/>
    <w:link w:val="242"/>
    <w:qFormat/>
    <w:uiPriority w:val="0"/>
    <w:pPr>
      <w:spacing w:after="120" w:line="480" w:lineRule="auto"/>
      <w:ind w:left="200"/>
    </w:pPr>
    <w:rPr>
      <w:lang w:eastAsia="en-US"/>
    </w:rPr>
  </w:style>
  <w:style w:type="paragraph" w:customStyle="1" w:styleId="227">
    <w:name w:val="批注框文本1"/>
    <w:basedOn w:val="1"/>
    <w:link w:val="243"/>
    <w:qFormat/>
    <w:uiPriority w:val="0"/>
    <w:rPr>
      <w:sz w:val="18"/>
      <w:szCs w:val="18"/>
      <w:lang w:eastAsia="en-US"/>
    </w:rPr>
  </w:style>
  <w:style w:type="paragraph" w:customStyle="1" w:styleId="228">
    <w:name w:val="页脚1"/>
    <w:basedOn w:val="1"/>
    <w:link w:val="255"/>
    <w:qFormat/>
    <w:uiPriority w:val="99"/>
    <w:pPr>
      <w:tabs>
        <w:tab w:val="center" w:pos="4153"/>
        <w:tab w:val="right" w:pos="8306"/>
      </w:tabs>
      <w:jc w:val="left"/>
    </w:pPr>
    <w:rPr>
      <w:sz w:val="18"/>
      <w:szCs w:val="18"/>
      <w:lang w:eastAsia="en-US"/>
    </w:rPr>
  </w:style>
  <w:style w:type="paragraph" w:customStyle="1" w:styleId="229">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30">
    <w:name w:val="目录 41"/>
    <w:basedOn w:val="1"/>
    <w:next w:val="1"/>
    <w:qFormat/>
    <w:uiPriority w:val="0"/>
    <w:pPr>
      <w:ind w:left="600"/>
    </w:pPr>
  </w:style>
  <w:style w:type="paragraph" w:customStyle="1" w:styleId="231">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232">
    <w:name w:val="批注主题1"/>
    <w:basedOn w:val="223"/>
    <w:next w:val="223"/>
    <w:link w:val="244"/>
    <w:qFormat/>
    <w:uiPriority w:val="0"/>
    <w:rPr>
      <w:b/>
      <w:bCs/>
    </w:rPr>
  </w:style>
  <w:style w:type="character" w:customStyle="1" w:styleId="233">
    <w:name w:val="页码1"/>
    <w:basedOn w:val="221"/>
    <w:qFormat/>
    <w:uiPriority w:val="0"/>
  </w:style>
  <w:style w:type="character" w:customStyle="1" w:styleId="234">
    <w:name w:val="已访问的超链接1"/>
    <w:qFormat/>
    <w:uiPriority w:val="0"/>
    <w:rPr>
      <w:color w:val="800080"/>
      <w:u w:val="single"/>
    </w:rPr>
  </w:style>
  <w:style w:type="character" w:customStyle="1" w:styleId="235">
    <w:name w:val="超链接1"/>
    <w:qFormat/>
    <w:uiPriority w:val="0"/>
    <w:rPr>
      <w:color w:val="0000FF"/>
      <w:u w:val="single"/>
    </w:rPr>
  </w:style>
  <w:style w:type="character" w:customStyle="1" w:styleId="236">
    <w:name w:val="批注引用1"/>
    <w:qFormat/>
    <w:uiPriority w:val="99"/>
    <w:rPr>
      <w:sz w:val="21"/>
      <w:szCs w:val="21"/>
    </w:rPr>
  </w:style>
  <w:style w:type="character" w:customStyle="1" w:styleId="237">
    <w:name w:val="标题 1 Char"/>
    <w:link w:val="219"/>
    <w:qFormat/>
    <w:uiPriority w:val="0"/>
    <w:rPr>
      <w:b/>
      <w:bCs/>
      <w:sz w:val="44"/>
      <w:szCs w:val="44"/>
    </w:rPr>
  </w:style>
  <w:style w:type="character" w:customStyle="1" w:styleId="238">
    <w:name w:val="批注文字 Char"/>
    <w:link w:val="223"/>
    <w:qFormat/>
    <w:uiPriority w:val="0"/>
    <w:rPr>
      <w:sz w:val="21"/>
      <w:szCs w:val="24"/>
    </w:rPr>
  </w:style>
  <w:style w:type="character" w:customStyle="1" w:styleId="239">
    <w:name w:val="正文文本 Char"/>
    <w:link w:val="48"/>
    <w:qFormat/>
    <w:uiPriority w:val="0"/>
    <w:rPr>
      <w:sz w:val="21"/>
      <w:szCs w:val="24"/>
    </w:rPr>
  </w:style>
  <w:style w:type="character" w:customStyle="1" w:styleId="240">
    <w:name w:val="正文文本缩进 Char"/>
    <w:link w:val="43"/>
    <w:qFormat/>
    <w:uiPriority w:val="0"/>
    <w:rPr>
      <w:sz w:val="21"/>
      <w:szCs w:val="24"/>
    </w:rPr>
  </w:style>
  <w:style w:type="character" w:customStyle="1" w:styleId="241">
    <w:name w:val="纯文本 Char"/>
    <w:link w:val="225"/>
    <w:qFormat/>
    <w:uiPriority w:val="0"/>
    <w:rPr>
      <w:rFonts w:ascii="宋体" w:hAnsi="Courier New" w:eastAsia="宋体"/>
      <w:sz w:val="21"/>
      <w:szCs w:val="21"/>
      <w:lang w:bidi="ar-SA"/>
    </w:rPr>
  </w:style>
  <w:style w:type="character" w:customStyle="1" w:styleId="242">
    <w:name w:val="正文文本缩进 2 Char"/>
    <w:link w:val="226"/>
    <w:qFormat/>
    <w:uiPriority w:val="0"/>
    <w:rPr>
      <w:sz w:val="21"/>
      <w:szCs w:val="24"/>
    </w:rPr>
  </w:style>
  <w:style w:type="character" w:customStyle="1" w:styleId="243">
    <w:name w:val="批注框文本 Char"/>
    <w:link w:val="227"/>
    <w:qFormat/>
    <w:uiPriority w:val="0"/>
    <w:rPr>
      <w:sz w:val="18"/>
      <w:szCs w:val="18"/>
    </w:rPr>
  </w:style>
  <w:style w:type="character" w:customStyle="1" w:styleId="244">
    <w:name w:val="批注主题 Char"/>
    <w:link w:val="232"/>
    <w:qFormat/>
    <w:uiPriority w:val="0"/>
    <w:rPr>
      <w:b/>
      <w:bCs/>
      <w:sz w:val="21"/>
      <w:szCs w:val="24"/>
    </w:rPr>
  </w:style>
  <w:style w:type="character" w:customStyle="1" w:styleId="245">
    <w:name w:val="正文首行缩进 2 Char"/>
    <w:link w:val="42"/>
    <w:qFormat/>
    <w:uiPriority w:val="0"/>
    <w:rPr>
      <w:sz w:val="21"/>
      <w:szCs w:val="24"/>
    </w:rPr>
  </w:style>
  <w:style w:type="character" w:customStyle="1" w:styleId="246">
    <w:name w:val="大汉方案正文 Char1"/>
    <w:link w:val="247"/>
    <w:qFormat/>
    <w:uiPriority w:val="0"/>
    <w:rPr>
      <w:rFonts w:ascii="Arial" w:hAnsi="Arial"/>
      <w:sz w:val="24"/>
      <w:szCs w:val="24"/>
    </w:rPr>
  </w:style>
  <w:style w:type="paragraph" w:customStyle="1" w:styleId="247">
    <w:name w:val="大汉方案正文"/>
    <w:basedOn w:val="1"/>
    <w:link w:val="246"/>
    <w:qFormat/>
    <w:uiPriority w:val="0"/>
    <w:pPr>
      <w:spacing w:line="360" w:lineRule="auto"/>
      <w:ind w:firstLine="200"/>
    </w:pPr>
    <w:rPr>
      <w:rFonts w:ascii="Arial" w:hAnsi="Arial"/>
      <w:sz w:val="24"/>
      <w:lang w:eastAsia="en-US"/>
    </w:rPr>
  </w:style>
  <w:style w:type="paragraph" w:customStyle="1" w:styleId="248">
    <w:name w:val="Char"/>
    <w:basedOn w:val="1"/>
    <w:qFormat/>
    <w:uiPriority w:val="0"/>
    <w:pPr>
      <w:tabs>
        <w:tab w:val="left" w:pos="360"/>
      </w:tabs>
    </w:pPr>
    <w:rPr>
      <w:sz w:val="24"/>
    </w:rPr>
  </w:style>
  <w:style w:type="paragraph" w:customStyle="1" w:styleId="249">
    <w:name w:val="p0"/>
    <w:basedOn w:val="1"/>
    <w:qFormat/>
    <w:uiPriority w:val="0"/>
    <w:pPr>
      <w:widowControl/>
    </w:pPr>
    <w:rPr>
      <w:szCs w:val="21"/>
    </w:rPr>
  </w:style>
  <w:style w:type="paragraph" w:customStyle="1" w:styleId="250">
    <w:name w:val="表格3"/>
    <w:basedOn w:val="1"/>
    <w:qFormat/>
    <w:uiPriority w:val="0"/>
    <w:pPr>
      <w:jc w:val="center"/>
    </w:pPr>
  </w:style>
  <w:style w:type="paragraph" w:customStyle="1" w:styleId="251">
    <w:name w:val="默认段落字体 Para Char Char Char Char Char Char Char"/>
    <w:basedOn w:val="1"/>
    <w:qFormat/>
    <w:uiPriority w:val="0"/>
    <w:rPr>
      <w:rFonts w:ascii="Tahoma" w:hAnsi="Tahoma"/>
      <w:sz w:val="24"/>
      <w:szCs w:val="20"/>
    </w:rPr>
  </w:style>
  <w:style w:type="paragraph" w:customStyle="1" w:styleId="252">
    <w:name w:val="列出段落"/>
    <w:basedOn w:val="1"/>
    <w:qFormat/>
    <w:uiPriority w:val="99"/>
    <w:pPr>
      <w:ind w:firstLine="200"/>
    </w:pPr>
  </w:style>
  <w:style w:type="character" w:customStyle="1" w:styleId="253">
    <w:name w:val="标题 2 Char"/>
    <w:link w:val="220"/>
    <w:semiHidden/>
    <w:qFormat/>
    <w:uiPriority w:val="0"/>
    <w:rPr>
      <w:rFonts w:ascii="Cambria" w:hAnsi="Cambria" w:eastAsia="宋体" w:cs="Times New Roman"/>
      <w:b/>
      <w:bCs/>
      <w:sz w:val="32"/>
      <w:szCs w:val="32"/>
    </w:rPr>
  </w:style>
  <w:style w:type="paragraph" w:customStyle="1" w:styleId="254">
    <w:name w:val="列表段落1"/>
    <w:basedOn w:val="1"/>
    <w:next w:val="1"/>
    <w:qFormat/>
    <w:uiPriority w:val="0"/>
    <w:pPr>
      <w:ind w:firstLine="420"/>
    </w:pPr>
  </w:style>
  <w:style w:type="character" w:customStyle="1" w:styleId="255">
    <w:name w:val="页脚 Char"/>
    <w:link w:val="228"/>
    <w:qFormat/>
    <w:uiPriority w:val="99"/>
    <w:rPr>
      <w:sz w:val="18"/>
      <w:szCs w:val="18"/>
    </w:rPr>
  </w:style>
  <w:style w:type="paragraph" w:customStyle="1" w:styleId="256">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character" w:customStyle="1" w:styleId="257">
    <w:name w:val="NormalCharacter"/>
    <w:semiHidden/>
    <w:qFormat/>
    <w:uiPriority w:val="0"/>
  </w:style>
  <w:style w:type="character" w:customStyle="1" w:styleId="258">
    <w:name w:val="font41"/>
    <w:qFormat/>
    <w:uiPriority w:val="0"/>
    <w:rPr>
      <w:rFonts w:hint="eastAsia" w:ascii="宋体" w:hAnsi="宋体" w:eastAsia="宋体" w:cs="宋体"/>
      <w:b/>
      <w:color w:val="000000"/>
      <w:sz w:val="18"/>
      <w:szCs w:val="18"/>
      <w:u w:val="none"/>
    </w:rPr>
  </w:style>
  <w:style w:type="paragraph" w:customStyle="1" w:styleId="259">
    <w:name w:val="样式2"/>
    <w:basedOn w:val="6"/>
    <w:next w:val="260"/>
    <w:link w:val="261"/>
    <w:qFormat/>
    <w:uiPriority w:val="0"/>
    <w:pPr>
      <w:widowControl/>
      <w:spacing w:before="0" w:after="0" w:line="360" w:lineRule="auto"/>
      <w:ind w:firstLine="482"/>
      <w:jc w:val="left"/>
    </w:pPr>
    <w:rPr>
      <w:rFonts w:ascii="宋体" w:hAnsi="宋体" w:eastAsia="宋体"/>
      <w:sz w:val="24"/>
    </w:rPr>
  </w:style>
  <w:style w:type="paragraph" w:customStyle="1" w:styleId="260">
    <w:name w:val="样式3"/>
    <w:basedOn w:val="7"/>
    <w:next w:val="1"/>
    <w:qFormat/>
    <w:uiPriority w:val="0"/>
    <w:pPr>
      <w:widowControl/>
      <w:spacing w:line="360" w:lineRule="auto"/>
      <w:ind w:firstLine="562"/>
      <w:jc w:val="left"/>
    </w:pPr>
    <w:rPr>
      <w:rFonts w:ascii="宋体" w:hAnsi="宋体" w:eastAsia="宋体"/>
      <w:sz w:val="28"/>
      <w:szCs w:val="24"/>
    </w:rPr>
  </w:style>
  <w:style w:type="character" w:customStyle="1" w:styleId="261">
    <w:name w:val="样式2 字符"/>
    <w:link w:val="259"/>
    <w:qFormat/>
    <w:uiPriority w:val="0"/>
    <w:rPr>
      <w:rFonts w:ascii="宋体" w:hAnsi="宋体" w:eastAsia="宋体"/>
      <w:sz w:val="24"/>
      <w:szCs w:val="24"/>
    </w:rPr>
  </w:style>
  <w:style w:type="paragraph" w:customStyle="1" w:styleId="262">
    <w:name w:val="索引 41"/>
    <w:basedOn w:val="45"/>
    <w:next w:val="49"/>
    <w:qFormat/>
    <w:uiPriority w:val="0"/>
    <w:pPr>
      <w:ind w:left="600"/>
    </w:pPr>
    <w:rPr>
      <w:rFonts w:ascii="Verdana" w:hAnsi="Verdana" w:eastAsia="微软雅黑"/>
      <w:sz w:val="20"/>
      <w:szCs w:val="20"/>
    </w:rPr>
  </w:style>
  <w:style w:type="paragraph" w:customStyle="1" w:styleId="263">
    <w:name w:val="正文文本缩进11"/>
    <w:basedOn w:val="50"/>
    <w:next w:val="44"/>
    <w:qFormat/>
    <w:uiPriority w:val="0"/>
    <w:pPr>
      <w:ind w:firstLine="480"/>
    </w:pPr>
    <w:rPr>
      <w:rFonts w:ascii="仿宋_GB2312" w:eastAsia="仿宋_GB2312"/>
      <w:sz w:val="24"/>
    </w:rPr>
  </w:style>
  <w:style w:type="paragraph" w:customStyle="1" w:styleId="264">
    <w:name w:val="正文文本 21"/>
    <w:basedOn w:val="1"/>
    <w:qFormat/>
    <w:uiPriority w:val="99"/>
    <w:pPr>
      <w:spacing w:after="120" w:line="480" w:lineRule="auto"/>
    </w:pPr>
    <w:rPr>
      <w:rFonts w:ascii="Calibri" w:hAnsi="Calibri"/>
      <w:sz w:val="24"/>
      <w:szCs w:val="22"/>
    </w:rPr>
  </w:style>
  <w:style w:type="paragraph" w:customStyle="1" w:styleId="265">
    <w:name w:val="样式1"/>
    <w:basedOn w:val="3"/>
    <w:next w:val="259"/>
    <w:qFormat/>
    <w:uiPriority w:val="0"/>
    <w:pPr>
      <w:widowControl/>
      <w:spacing w:before="100" w:after="100" w:line="360" w:lineRule="auto"/>
      <w:ind w:left="0" w:right="0"/>
    </w:pPr>
    <w:rPr>
      <w:rFonts w:hAnsi="宋体" w:cs="宋体"/>
      <w:spacing w:val="-2"/>
      <w:sz w:val="44"/>
      <w:szCs w:val="44"/>
      <w:lang w:bidi="zh-CN"/>
    </w:rPr>
  </w:style>
  <w:style w:type="paragraph" w:customStyle="1" w:styleId="266">
    <w:name w:val="标题 32"/>
    <w:basedOn w:val="1"/>
    <w:next w:val="1"/>
    <w:qFormat/>
    <w:uiPriority w:val="0"/>
    <w:pPr>
      <w:keepNext/>
      <w:keepLines/>
      <w:spacing w:before="260" w:after="260" w:line="416" w:lineRule="auto"/>
    </w:pPr>
    <w:rPr>
      <w:b/>
      <w:bCs/>
      <w:sz w:val="32"/>
      <w:szCs w:val="32"/>
    </w:rPr>
  </w:style>
  <w:style w:type="character" w:customStyle="1" w:styleId="267">
    <w:name w:val="UserStyle_0"/>
    <w:qFormat/>
    <w:uiPriority w:val="0"/>
    <w:rPr>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31</Pages>
  <Words>14167</Words>
  <Characters>15171</Characters>
  <Lines>122</Lines>
  <Paragraphs>34</Paragraphs>
  <TotalTime>575</TotalTime>
  <ScaleCrop>false</ScaleCrop>
  <LinksUpToDate>false</LinksUpToDate>
  <CharactersWithSpaces>16068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2024-05-24T06:35:00Z</dcterms:created>
  <dc:creator>lenovo</dc:creator>
  <cp:lastModifiedBy>苏苏</cp:lastModifiedBy>
  <dcterms:modified xsi:type="dcterms:W3CDTF">2026-09-08T06:32:51Z</dcterms:modified>
  <cp:revision>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eyJoZGlkIjoiNTIzNWZlMGFjNmMwMjg4MjY4Mzc5ZWNjOTkzY2EyNWUiLCJ1c2VySWQiOiI3OTE5MzM2OTkifQ==</vt:lpwstr>
  </property>
  <property fmtid="{D5CDD505-2E9C-101B-9397-08002B2CF9AE}" pid="4" name="ICV">
    <vt:lpwstr>5D49EA4948D541CE93F8E53B9A4E40B0_12</vt:lpwstr>
  </property>
</Properties>
</file>