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w:t>
      </w:r>
      <w:r/>
    </w:p>
    <w:p>
      <w:pPr>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招</w:t>
      </w:r>
      <w:r/>
    </w:p>
    <w:p>
      <w:pPr>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标</w:t>
      </w:r>
      <w:r/>
    </w:p>
    <w:p>
      <w:pPr>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文</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pacing w:val="76"/>
          <w:sz w:val="144"/>
          <w:szCs w:val="24"/>
          <w:highlight w:val="none"/>
        </w:rPr>
        <w:t xml:space="preserve">件</w:t>
      </w:r>
      <w:r/>
    </w:p>
    <w:p>
      <w:pPr>
        <w:ind w:firstLine="2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JSZC-320300-WRSJ-G2026-0001</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徐州市地籍调查、数据汇交及地籍图编制</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eastAsia="宋体" w:cs="宋体"/>
          <w:color w:val="auto"/>
          <w:sz w:val="30"/>
          <w:szCs w:val="30"/>
          <w:highlight w:val="none"/>
          <w:lang w:eastAsia="zh-CN"/>
        </w:rPr>
        <w:t xml:space="preserve">徐州市自然资源和规划局 </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采购代理机构：</w:t>
      </w:r>
      <w:r>
        <w:rPr>
          <w:rFonts w:hint="eastAsia" w:ascii="宋体" w:hAnsi="宋体" w:eastAsia="宋体" w:cs="宋体"/>
          <w:color w:val="auto"/>
          <w:sz w:val="30"/>
          <w:szCs w:val="30"/>
          <w:highlight w:val="none"/>
          <w:lang w:eastAsia="zh-CN"/>
        </w:rPr>
        <w:t xml:space="preserve">万人数据科技（徐州）有限公司</w:t>
      </w:r>
      <w:r/>
    </w:p>
    <w:p>
      <w:pPr>
        <w:pStyle w:val="698"/>
        <w:ind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eastAsia="zh-CN"/>
        </w:rPr>
        <w:t xml:space="preserve">〇</w:t>
      </w: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lang w:val="en-US" w:eastAsia="zh-CN"/>
        </w:rPr>
        <w:t xml:space="preserve">八</w:t>
      </w:r>
      <w:r>
        <w:rPr>
          <w:rFonts w:hint="eastAsia" w:ascii="宋体" w:hAnsi="宋体" w:eastAsia="宋体" w:cs="宋体"/>
          <w:color w:val="auto"/>
          <w:sz w:val="30"/>
          <w:szCs w:val="30"/>
          <w:highlight w:val="none"/>
        </w:rPr>
        <w:t xml:space="preserve">月</w:t>
      </w:r>
      <w:r/>
    </w:p>
    <w:p>
      <w:pPr>
        <w:pStyle w:val="698"/>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698"/>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698"/>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目 录</w:t>
      </w:r>
      <w:r/>
    </w:p>
    <w:p>
      <w:pPr>
        <w:jc w:val="center"/>
        <w:spacing w:line="520" w:lineRule="exact"/>
        <w:rPr>
          <w:rFonts w:hint="eastAsia" w:ascii="宋体" w:hAnsi="宋体" w:eastAsia="宋体" w:cs="宋体"/>
          <w:b/>
          <w:color w:val="auto"/>
          <w:sz w:val="44"/>
          <w:szCs w:val="44"/>
          <w:highlight w:val="none"/>
        </w:rPr>
      </w:pPr>
      <w:r/>
      <w:bookmarkStart w:id="0" w:name="_Toc522790130"/>
      <w:r/>
      <w:r/>
    </w:p>
    <w:p>
      <w:pPr>
        <w:jc w:val="center"/>
        <w:spacing w:line="5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715"/>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"_Toc523404695"</w:instrText>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731"/>
          <w:rFonts w:hint="eastAsia" w:ascii="宋体" w:hAnsi="宋体" w:eastAsia="宋体" w:cs="宋体"/>
          <w:color w:val="auto"/>
          <w:sz w:val="30"/>
          <w:szCs w:val="30"/>
          <w:highlight w:val="none"/>
        </w:rPr>
        <w:t xml:space="preserve">第一章  投标邀请</w:t>
      </w:r>
      <w:r>
        <w:rPr>
          <w:rFonts w:hint="eastAsia" w:ascii="宋体" w:hAnsi="宋体" w:eastAsia="宋体" w:cs="宋体"/>
          <w:color w:val="auto"/>
          <w:sz w:val="30"/>
          <w:szCs w:val="30"/>
          <w:highlight w:val="none"/>
        </w:rPr>
        <w:fldChar w:fldCharType="end"/>
      </w:r>
      <w:r/>
    </w:p>
    <w:p>
      <w:pPr>
        <w:pStyle w:val="715"/>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"_Toc523404696"</w:instrText>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731"/>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715"/>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"_Toc523404697"</w:instrText>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731"/>
          <w:rFonts w:hint="eastAsia" w:ascii="宋体" w:hAnsi="宋体" w:eastAsia="宋体" w:cs="宋体"/>
          <w:color w:val="auto"/>
          <w:sz w:val="30"/>
          <w:szCs w:val="30"/>
          <w:highlight w:val="none"/>
        </w:rPr>
        <w:t xml:space="preserve">第三章  投标资料表</w:t>
      </w:r>
      <w:r>
        <w:rPr>
          <w:rFonts w:hint="eastAsia" w:ascii="宋体" w:hAnsi="宋体" w:eastAsia="宋体" w:cs="宋体"/>
          <w:color w:val="auto"/>
          <w:sz w:val="30"/>
          <w:szCs w:val="30"/>
          <w:highlight w:val="none"/>
        </w:rPr>
        <w:fldChar w:fldCharType="end"/>
      </w:r>
      <w:r/>
    </w:p>
    <w:p>
      <w:pPr>
        <w:pStyle w:val="715"/>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"_Toc523404698"</w:instrText>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731"/>
          <w:rFonts w:hint="eastAsia" w:ascii="宋体" w:hAnsi="宋体" w:eastAsia="宋体" w:cs="宋体"/>
          <w:color w:val="auto"/>
          <w:sz w:val="30"/>
          <w:szCs w:val="30"/>
          <w:highlight w:val="none"/>
        </w:rPr>
        <w:t xml:space="preserve">第四章  评标标准</w:t>
      </w:r>
      <w:r>
        <w:rPr>
          <w:rFonts w:hint="eastAsia" w:ascii="宋体" w:hAnsi="宋体" w:eastAsia="宋体" w:cs="宋体"/>
          <w:color w:val="auto"/>
          <w:sz w:val="30"/>
          <w:szCs w:val="30"/>
          <w:highlight w:val="none"/>
        </w:rPr>
        <w:fldChar w:fldCharType="end"/>
      </w:r>
      <w:r/>
    </w:p>
    <w:p>
      <w:pPr>
        <w:pStyle w:val="715"/>
        <w:tabs>
          <w:tab w:val="right" w:pos="8948"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fldChar w:fldCharType="begin"/>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"_Toc523404699"</w:instrText>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731"/>
          <w:rFonts w:hint="eastAsia" w:ascii="宋体" w:hAnsi="宋体" w:eastAsia="宋体" w:cs="宋体"/>
          <w:color w:val="auto"/>
          <w:sz w:val="30"/>
          <w:szCs w:val="30"/>
          <w:highlight w:val="none"/>
        </w:rPr>
        <w:t xml:space="preserve">第五章  拟签订的合同文本</w:t>
      </w:r>
      <w:r>
        <w:rPr>
          <w:rFonts w:hint="eastAsia" w:ascii="宋体" w:hAnsi="宋体" w:eastAsia="宋体" w:cs="宋体"/>
          <w:color w:val="auto"/>
          <w:sz w:val="30"/>
          <w:szCs w:val="30"/>
          <w:highlight w:val="none"/>
        </w:rPr>
        <w:fldChar w:fldCharType="end"/>
      </w:r>
      <w:r/>
    </w:p>
    <w:p>
      <w:pPr>
        <w:pStyle w:val="715"/>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"_Toc523404700"</w:instrText>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731"/>
          <w:rFonts w:hint="eastAsia" w:ascii="宋体" w:hAnsi="宋体" w:eastAsia="宋体" w:cs="宋体"/>
          <w:color w:val="auto"/>
          <w:sz w:val="30"/>
          <w:szCs w:val="30"/>
          <w:highlight w:val="none"/>
        </w:rPr>
        <w:t xml:space="preserve">第六章  采购需求</w:t>
      </w:r>
      <w:r>
        <w:rPr>
          <w:rFonts w:hint="eastAsia" w:ascii="宋体" w:hAnsi="宋体" w:eastAsia="宋体" w:cs="宋体"/>
          <w:color w:val="auto"/>
          <w:sz w:val="30"/>
          <w:szCs w:val="30"/>
          <w:highlight w:val="none"/>
        </w:rPr>
        <w:fldChar w:fldCharType="end"/>
      </w:r>
      <w:r/>
    </w:p>
    <w:p>
      <w:pPr>
        <w:pStyle w:val="715"/>
        <w:tabs>
          <w:tab w:val="right" w:pos="8948"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fldChar w:fldCharType="begin"/>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"_Toc523404701"</w:instrText>
      </w:r>
      <w:r>
        <w:rPr>
          <w:rStyle w:val="73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731"/>
          <w:rFonts w:hint="eastAsia" w:ascii="宋体" w:hAnsi="宋体" w:eastAsia="宋体" w:cs="宋体"/>
          <w:color w:val="auto"/>
          <w:sz w:val="30"/>
          <w:szCs w:val="30"/>
          <w:highlight w:val="none"/>
        </w:rPr>
        <w:t xml:space="preserve">第七章  投标文件相关格</w:t>
      </w:r>
      <w:bookmarkStart w:id="1" w:name="_Hlt532911772"/>
      <w:r/>
      <w:bookmarkStart w:id="2" w:name="_Hlt532911771"/>
      <w:r>
        <w:rPr>
          <w:rStyle w:val="731"/>
          <w:rFonts w:hint="eastAsia" w:ascii="宋体" w:hAnsi="宋体" w:eastAsia="宋体" w:cs="宋体"/>
          <w:color w:val="auto"/>
          <w:sz w:val="30"/>
          <w:szCs w:val="30"/>
          <w:highlight w:val="none"/>
        </w:rPr>
        <w:t xml:space="preserve">式</w:t>
      </w:r>
      <w:bookmarkEnd w:id="1"/>
      <w:r/>
      <w:bookmarkEnd w:id="2"/>
      <w:r>
        <w:rPr>
          <w:rFonts w:hint="eastAsia" w:ascii="宋体" w:hAnsi="宋体" w:eastAsia="宋体" w:cs="宋体"/>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both"/>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br w:type="page" w:clear="all"/>
      </w:r>
      <w:r>
        <w:rPr>
          <w:rFonts w:hint="eastAsia" w:ascii="宋体" w:hAnsi="宋体" w:eastAsia="宋体" w:cs="宋体"/>
          <w:b/>
          <w:color w:val="auto"/>
          <w:sz w:val="44"/>
          <w:szCs w:val="44"/>
          <w:highlight w:val="none"/>
          <w:lang w:eastAsia="zh-CN"/>
        </w:rPr>
        <w:t xml:space="preserve">徐州市自然资源和规划局</w:t>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w:t>
      </w:r>
      <w:r>
        <w:rPr>
          <w:rFonts w:hint="eastAsia" w:ascii="宋体" w:hAnsi="宋体" w:eastAsia="宋体" w:cs="宋体"/>
          <w:b/>
          <w:color w:val="auto"/>
          <w:sz w:val="44"/>
          <w:szCs w:val="44"/>
          <w:highlight w:val="none"/>
          <w:lang w:eastAsia="zh-CN"/>
        </w:rPr>
        <w:t xml:space="preserve">徐州市地籍调查、数据汇交及地籍图编制</w:t>
      </w:r>
      <w:r>
        <w:rPr>
          <w:rFonts w:hint="eastAsia" w:ascii="宋体" w:hAnsi="宋体" w:eastAsia="宋体" w:cs="宋体"/>
          <w:b/>
          <w:color w:val="auto"/>
          <w:sz w:val="44"/>
          <w:szCs w:val="44"/>
          <w:highlight w:val="none"/>
        </w:rPr>
        <w:t xml:space="preserve">项目》</w:t>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招标文件</w:t>
      </w:r>
      <w:r>
        <w:rPr>
          <w:rFonts w:hint="eastAsia" w:ascii="宋体" w:hAnsi="宋体" w:eastAsia="宋体" w:cs="宋体"/>
          <w:b/>
          <w:color w:val="auto"/>
          <w:sz w:val="30"/>
          <w:szCs w:val="30"/>
          <w:highlight w:val="none"/>
        </w:rPr>
        <w:t xml:space="preserve"> </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第二章，投标人须知</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第三章，投标资料表</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第四章，评标标准</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第五章，拟签订的合同文本</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第六章，采购需求</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第七章，投标文件相关格式。</w:t>
      </w:r>
      <w:r/>
    </w:p>
    <w:p>
      <w:pP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685"/>
        <w:spacing w:line="520" w:lineRule="exact"/>
        <w:rPr>
          <w:rFonts w:hint="eastAsia" w:ascii="宋体" w:hAnsi="宋体" w:eastAsia="宋体" w:cs="宋体"/>
          <w:color w:val="auto"/>
          <w:highlight w:val="none"/>
        </w:rPr>
      </w:pPr>
      <w:r/>
      <w:bookmarkStart w:id="3" w:name="_Toc523404695"/>
      <w:r>
        <w:rPr>
          <w:rFonts w:hint="eastAsia" w:ascii="宋体" w:hAnsi="宋体" w:eastAsia="宋体" w:cs="宋体"/>
          <w:color w:val="auto"/>
          <w:highlight w:val="none"/>
        </w:rPr>
        <w:t xml:space="preserve">第一章  投标邀请</w:t>
      </w:r>
      <w:bookmarkEnd w:id="3"/>
      <w:r/>
      <w:r/>
    </w:p>
    <w:p>
      <w:pPr>
        <w:jc w:val="cente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万人数据科技（徐州）有限公司</w:t>
      </w:r>
      <w:r>
        <w:rPr>
          <w:rFonts w:hint="eastAsia" w:ascii="宋体" w:hAnsi="宋体" w:eastAsia="宋体" w:cs="宋体"/>
          <w:color w:val="auto"/>
          <w:sz w:val="30"/>
          <w:szCs w:val="30"/>
          <w:highlight w:val="none"/>
        </w:rPr>
        <w:t xml:space="preserve">对</w:t>
      </w:r>
      <w:r>
        <w:rPr>
          <w:rFonts w:hint="eastAsia" w:ascii="宋体" w:hAnsi="宋体" w:eastAsia="宋体" w:cs="宋体"/>
          <w:color w:val="auto"/>
          <w:sz w:val="30"/>
          <w:szCs w:val="30"/>
          <w:highlight w:val="none"/>
          <w:lang w:eastAsia="zh-CN"/>
        </w:rPr>
        <w:t xml:space="preserve">徐州市自然资源和规划局 </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徐州市地籍调查、数据汇交及地籍图编制</w:t>
      </w:r>
      <w:r>
        <w:rPr>
          <w:rFonts w:hint="eastAsia" w:ascii="宋体" w:hAnsi="宋体" w:eastAsia="宋体" w:cs="宋体"/>
          <w:color w:val="auto"/>
          <w:sz w:val="30"/>
          <w:szCs w:val="30"/>
          <w:highlight w:val="none"/>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一、项目名称和项目编号</w:t>
      </w:r>
      <w:r/>
    </w:p>
    <w:p>
      <w:pPr>
        <w:ind w:firstLine="600"/>
        <w:spacing w:line="52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(一)项目名称：</w:t>
      </w:r>
      <w:r>
        <w:rPr>
          <w:rFonts w:hint="eastAsia" w:ascii="宋体" w:hAnsi="宋体" w:eastAsia="宋体" w:cs="宋体"/>
          <w:color w:val="auto"/>
          <w:sz w:val="30"/>
          <w:szCs w:val="30"/>
          <w:highlight w:val="none"/>
          <w:lang w:eastAsia="zh-CN"/>
        </w:rPr>
        <w:t xml:space="preserve">徐州市地籍调查、数据汇交及地籍图编制</w:t>
      </w:r>
      <w:r/>
    </w:p>
    <w:p>
      <w:pPr>
        <w:ind w:firstLine="600"/>
        <w:spacing w:line="52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(二)项目编号：</w:t>
      </w:r>
      <w:r>
        <w:rPr>
          <w:rFonts w:hint="eastAsia" w:ascii="宋体" w:hAnsi="宋体" w:cs="宋体"/>
          <w:color w:val="auto"/>
          <w:sz w:val="30"/>
          <w:szCs w:val="30"/>
          <w:highlight w:val="none"/>
          <w:lang w:eastAsia="zh-CN"/>
        </w:rPr>
        <w:t xml:space="preserve">JSZC-320300-WRSJ-G2026-0001</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二、对投标人的资格要求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详见本项目公开招标公告。</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一</w:t>
      </w:r>
      <w:r>
        <w:rPr>
          <w:rFonts w:hint="eastAsia" w:ascii="宋体" w:hAnsi="宋体" w:eastAsia="宋体" w:cs="宋体"/>
          <w:color w:val="auto"/>
          <w:sz w:val="30"/>
          <w:szCs w:val="30"/>
          <w:highlight w:val="none"/>
        </w:rPr>
        <w:t xml:space="preserve">）潜在供应商访问电子招标投标交易平台的网络地址和方法：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w:t>
      </w:r>
      <w:r>
        <w:rPr>
          <w:rFonts w:hint="default"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登录https://jszfcg.jsczt.cn/jszc/login，或进入徐州政府采购网，点击“苏采云”进入系统。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w:t>
      </w:r>
      <w:r>
        <w:rPr>
          <w:rFonts w:hint="default" w:ascii="宋体" w:hAnsi="宋体" w:eastAsia="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二</w:t>
      </w:r>
      <w:r>
        <w:rPr>
          <w:rFonts w:hint="eastAsia" w:ascii="宋体" w:hAnsi="宋体" w:eastAsia="宋体" w:cs="宋体"/>
          <w:color w:val="auto"/>
          <w:sz w:val="30"/>
          <w:szCs w:val="30"/>
          <w:highlight w:val="none"/>
        </w:rPr>
        <w:t xml:space="preserve">）采购代理机构将数据电文形式的招标文件加载至电子招标投标交易平台，供潜在供应商下载或者查阅。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三</w:t>
      </w:r>
      <w:r>
        <w:rPr>
          <w:rFonts w:hint="eastAsia" w:ascii="宋体" w:hAnsi="宋体" w:eastAsia="宋体" w:cs="宋体"/>
          <w:color w:val="auto"/>
          <w:sz w:val="30"/>
          <w:szCs w:val="30"/>
          <w:highlight w:val="none"/>
        </w:rPr>
        <w:t xml:space="preserve">）售价：免费。</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特别说明：“招标文件提供期限”后仍可以下载招标文件，“招标文件提供期限”后下载的招标文件，视为非有效方式且不作为供应商权益受到损害的证明材料和依据。</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四、投标有关信息</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（一）投标截止时间：</w:t>
      </w:r>
      <w:r>
        <w:rPr>
          <w:rFonts w:hint="eastAsia" w:ascii="宋体" w:hAnsi="宋体" w:eastAsia="宋体" w:cs="宋体"/>
          <w:color w:val="auto"/>
          <w:sz w:val="30"/>
          <w:szCs w:val="30"/>
          <w:highlight w:val="none"/>
          <w:lang w:eastAsia="zh-CN"/>
        </w:rPr>
        <w:t xml:space="preserve">2026年9月</w:t>
      </w:r>
      <w:r>
        <w:rPr>
          <w:rFonts w:hint="eastAsia" w:ascii="宋体" w:hAnsi="宋体" w:cs="宋体"/>
          <w:color w:val="auto"/>
          <w:sz w:val="30"/>
          <w:szCs w:val="30"/>
          <w:highlight w:val="none"/>
          <w:lang w:val="en-US" w:eastAsia="zh-CN"/>
        </w:rPr>
        <w:t xml:space="preserve">17</w:t>
      </w:r>
      <w:r>
        <w:rPr>
          <w:rFonts w:hint="eastAsia" w:ascii="宋体" w:hAnsi="宋体" w:eastAsia="宋体" w:cs="宋体"/>
          <w:color w:val="auto"/>
          <w:sz w:val="30"/>
          <w:szCs w:val="30"/>
          <w:highlight w:val="none"/>
          <w:lang w:eastAsia="zh-CN"/>
        </w:rPr>
        <w:t xml:space="preserve">日</w:t>
      </w:r>
      <w:r>
        <w:rPr>
          <w:rFonts w:hint="eastAsia" w:ascii="宋体" w:hAnsi="宋体" w:eastAsia="宋体" w:cs="宋体"/>
          <w:color w:val="auto"/>
          <w:sz w:val="30"/>
          <w:szCs w:val="30"/>
          <w:highlight w:val="none"/>
        </w:rPr>
        <w:t xml:space="preserve">北京时间</w:t>
      </w:r>
      <w:r>
        <w:rPr>
          <w:rFonts w:hint="default" w:ascii="宋体" w:hAnsi="宋体" w:eastAsia="宋体" w:cs="宋体"/>
          <w:color w:val="auto"/>
          <w:sz w:val="30"/>
          <w:szCs w:val="30"/>
          <w:highlight w:val="none"/>
          <w:lang w:val="en-US"/>
        </w:rPr>
        <w:t xml:space="preserve">9</w:t>
      </w:r>
      <w:r>
        <w:rPr>
          <w:rFonts w:hint="eastAsia" w:ascii="宋体" w:hAnsi="宋体" w:eastAsia="宋体" w:cs="宋体"/>
          <w:color w:val="auto"/>
          <w:sz w:val="30"/>
          <w:szCs w:val="30"/>
          <w:highlight w:val="none"/>
        </w:rPr>
        <w:t xml:space="preserve">：</w:t>
      </w:r>
      <w:r>
        <w:rPr>
          <w:rFonts w:hint="default" w:ascii="宋体" w:hAnsi="宋体" w:eastAsia="宋体" w:cs="宋体"/>
          <w:color w:val="auto"/>
          <w:sz w:val="30"/>
          <w:szCs w:val="30"/>
          <w:highlight w:val="none"/>
          <w:lang w:val="en-US"/>
        </w:rPr>
        <w:t xml:space="preserve">3</w:t>
      </w:r>
      <w:r>
        <w:rPr>
          <w:rFonts w:hint="eastAsia" w:ascii="宋体" w:hAnsi="宋体" w:eastAsia="宋体" w:cs="宋体"/>
          <w:color w:val="auto"/>
          <w:sz w:val="30"/>
          <w:szCs w:val="30"/>
          <w:highlight w:val="none"/>
        </w:rPr>
        <w:t xml:space="preserve">0。</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（二）开标时间：</w:t>
      </w:r>
      <w:r>
        <w:rPr>
          <w:rFonts w:hint="eastAsia" w:ascii="宋体" w:hAnsi="宋体" w:eastAsia="宋体" w:cs="宋体"/>
          <w:color w:val="auto"/>
          <w:sz w:val="30"/>
          <w:szCs w:val="30"/>
          <w:highlight w:val="none"/>
          <w:lang w:eastAsia="zh-CN"/>
        </w:rPr>
        <w:t xml:space="preserve">2026年9月</w:t>
      </w:r>
      <w:r>
        <w:rPr>
          <w:rFonts w:hint="eastAsia" w:ascii="宋体" w:hAnsi="宋体" w:cs="宋体"/>
          <w:color w:val="auto"/>
          <w:sz w:val="30"/>
          <w:szCs w:val="30"/>
          <w:highlight w:val="none"/>
          <w:lang w:val="en-US" w:eastAsia="zh-CN"/>
        </w:rPr>
        <w:t xml:space="preserve">17</w:t>
      </w:r>
      <w:r>
        <w:rPr>
          <w:rFonts w:hint="eastAsia" w:ascii="宋体" w:hAnsi="宋体" w:eastAsia="宋体" w:cs="宋体"/>
          <w:color w:val="auto"/>
          <w:sz w:val="30"/>
          <w:szCs w:val="30"/>
          <w:highlight w:val="none"/>
          <w:lang w:eastAsia="zh-CN"/>
        </w:rPr>
        <w:t xml:space="preserve">日</w:t>
      </w:r>
      <w:r>
        <w:rPr>
          <w:rFonts w:hint="eastAsia" w:ascii="宋体" w:hAnsi="宋体" w:eastAsia="宋体" w:cs="宋体"/>
          <w:color w:val="auto"/>
          <w:sz w:val="30"/>
          <w:szCs w:val="30"/>
          <w:highlight w:val="none"/>
        </w:rPr>
        <w:t xml:space="preserve">北京时间</w:t>
      </w:r>
      <w:r>
        <w:rPr>
          <w:rFonts w:hint="default" w:ascii="宋体" w:hAnsi="宋体" w:eastAsia="宋体" w:cs="宋体"/>
          <w:color w:val="auto"/>
          <w:sz w:val="30"/>
          <w:szCs w:val="30"/>
          <w:highlight w:val="none"/>
          <w:lang w:val="en-US"/>
        </w:rPr>
        <w:t xml:space="preserve">9</w:t>
      </w:r>
      <w:r>
        <w:rPr>
          <w:rFonts w:hint="eastAsia" w:ascii="宋体" w:hAnsi="宋体" w:eastAsia="宋体" w:cs="宋体"/>
          <w:color w:val="auto"/>
          <w:sz w:val="30"/>
          <w:szCs w:val="30"/>
          <w:highlight w:val="none"/>
        </w:rPr>
        <w:t xml:space="preserve">：</w:t>
      </w:r>
      <w:r>
        <w:rPr>
          <w:rFonts w:hint="default" w:ascii="宋体" w:hAnsi="宋体" w:eastAsia="宋体" w:cs="宋体"/>
          <w:color w:val="auto"/>
          <w:sz w:val="30"/>
          <w:szCs w:val="30"/>
          <w:highlight w:val="none"/>
          <w:lang w:val="en-US"/>
        </w:rPr>
        <w:t xml:space="preserve">3</w:t>
      </w:r>
      <w:r>
        <w:rPr>
          <w:rFonts w:hint="eastAsia" w:ascii="宋体" w:hAnsi="宋体" w:eastAsia="宋体" w:cs="宋体"/>
          <w:color w:val="auto"/>
          <w:sz w:val="30"/>
          <w:szCs w:val="30"/>
          <w:highlight w:val="none"/>
        </w:rPr>
        <w:t xml:space="preserve">0。</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（三）开标地点：“苏采云”系统“开标大厅”或进入江苏政府采购网--办事指南--供应商--供应商进入，点击“苏采云”进入系统“开标大厅”。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五、采购人</w:t>
      </w:r>
      <w:r/>
    </w:p>
    <w:p>
      <w:pPr>
        <w:ind w:firstLine="600"/>
        <w:spacing w:line="52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（一）名称：</w:t>
      </w:r>
      <w:r>
        <w:rPr>
          <w:rFonts w:hint="eastAsia" w:ascii="宋体" w:hAnsi="宋体" w:eastAsia="宋体" w:cs="宋体"/>
          <w:color w:val="auto"/>
          <w:sz w:val="30"/>
          <w:szCs w:val="30"/>
          <w:highlight w:val="none"/>
          <w:lang w:eastAsia="zh-CN"/>
        </w:rPr>
        <w:t xml:space="preserve">徐州市自然资源和规划局 </w:t>
      </w:r>
      <w:r/>
    </w:p>
    <w:p>
      <w:pPr>
        <w:ind w:firstLine="600"/>
        <w:spacing w:line="520" w:lineRule="exact"/>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eastAsia="zh-CN"/>
        </w:rPr>
        <w:t xml:space="preserve">）地址：徐州市镜泊西路7号</w:t>
      </w:r>
      <w:r/>
    </w:p>
    <w:p>
      <w:pPr>
        <w:ind w:firstLine="600"/>
        <w:spacing w:line="520" w:lineRule="exact"/>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eastAsia="zh-CN"/>
        </w:rPr>
        <w:t xml:space="preserve">（三）联系方法：0516-85806366</w:t>
      </w:r>
      <w:r>
        <w:rPr>
          <w:rFonts w:hint="default" w:ascii="宋体" w:hAnsi="宋体" w:eastAsia="宋体" w:cs="宋体"/>
          <w:color w:val="auto"/>
          <w:sz w:val="30"/>
          <w:szCs w:val="30"/>
          <w:highlight w:val="none"/>
          <w:lang w:val="en-US" w:eastAsia="zh-CN"/>
        </w:rPr>
        <w:t xml:space="preserve"> </w:t>
      </w:r>
      <w:r/>
    </w:p>
    <w:p>
      <w:pPr>
        <w:ind w:firstLine="600"/>
        <w:spacing w:line="520" w:lineRule="exact"/>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eastAsia="zh-CN"/>
        </w:rPr>
        <w:t xml:space="preserve">（四）采购项目联系人：王宇；联系电话：0516-85806366</w:t>
      </w:r>
      <w:r>
        <w:rPr>
          <w:rFonts w:hint="default" w:ascii="宋体" w:hAnsi="宋体" w:eastAsia="宋体" w:cs="宋体"/>
          <w:color w:val="auto"/>
          <w:sz w:val="30"/>
          <w:szCs w:val="30"/>
          <w:highlight w:val="none"/>
          <w:lang w:val="en-US" w:eastAsia="zh-CN"/>
        </w:rPr>
        <w:t xml:space="preserve"> </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六、采购代理机构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（一）名称：</w:t>
      </w:r>
      <w:r>
        <w:rPr>
          <w:rFonts w:hint="eastAsia" w:ascii="宋体" w:hAnsi="宋体" w:eastAsia="宋体" w:cs="宋体"/>
          <w:color w:val="auto"/>
          <w:sz w:val="30"/>
          <w:szCs w:val="30"/>
          <w:highlight w:val="none"/>
          <w:lang w:eastAsia="zh-CN"/>
        </w:rPr>
        <w:t xml:space="preserve">万人数据科技（徐州）有限公司</w:t>
      </w:r>
      <w:r>
        <w:rPr>
          <w:rFonts w:hint="eastAsia" w:ascii="宋体" w:hAnsi="宋体" w:eastAsia="宋体" w:cs="宋体"/>
          <w:color w:val="auto"/>
          <w:sz w:val="30"/>
          <w:szCs w:val="30"/>
          <w:highlight w:val="none"/>
        </w:rPr>
        <w:t xml:space="preserve">。</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（二）地址：徐州市泉山区黄河西路118号淮海大健康产业园18#-2-203</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（三）联系方法：</w:t>
      </w:r>
      <w:r>
        <w:rPr>
          <w:rFonts w:hint="eastAsia" w:ascii="宋体" w:hAnsi="宋体" w:cs="宋体"/>
          <w:color w:val="auto"/>
          <w:sz w:val="30"/>
          <w:szCs w:val="30"/>
          <w:highlight w:val="none"/>
          <w:lang w:val="en-US" w:eastAsia="zh-CN"/>
        </w:rPr>
        <w:t xml:space="preserve">0516-80209319</w:t>
      </w:r>
      <w:r>
        <w:rPr>
          <w:rFonts w:hint="eastAsia" w:ascii="宋体" w:hAnsi="宋体" w:eastAsia="宋体" w:cs="宋体"/>
          <w:color w:val="auto"/>
          <w:sz w:val="30"/>
          <w:szCs w:val="30"/>
          <w:highlight w:val="none"/>
        </w:rPr>
        <w:t xml:space="preserve"> </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（四）采购项目联系人：</w:t>
      </w:r>
      <w:r>
        <w:rPr>
          <w:rFonts w:hint="eastAsia" w:ascii="宋体" w:hAnsi="宋体" w:cs="宋体"/>
          <w:color w:val="auto"/>
          <w:sz w:val="30"/>
          <w:szCs w:val="30"/>
          <w:highlight w:val="none"/>
          <w:lang w:val="en-US" w:eastAsia="zh-CN"/>
        </w:rPr>
        <w:t xml:space="preserve">李治</w:t>
      </w:r>
      <w:r>
        <w:rPr>
          <w:rFonts w:hint="eastAsia" w:ascii="宋体" w:hAnsi="宋体" w:eastAsia="宋体" w:cs="宋体"/>
          <w:color w:val="auto"/>
          <w:sz w:val="30"/>
          <w:szCs w:val="30"/>
          <w:highlight w:val="none"/>
        </w:rPr>
        <w:t xml:space="preserve">；联系电话：</w:t>
      </w:r>
      <w:r>
        <w:rPr>
          <w:rFonts w:hint="eastAsia" w:ascii="宋体" w:hAnsi="宋体" w:cs="宋体"/>
          <w:color w:val="auto"/>
          <w:sz w:val="30"/>
          <w:szCs w:val="30"/>
          <w:highlight w:val="none"/>
          <w:lang w:val="en-US" w:eastAsia="zh-CN"/>
        </w:rPr>
        <w:t xml:space="preserve">0516-80209319</w:t>
      </w:r>
      <w:r>
        <w:rPr>
          <w:rFonts w:hint="eastAsia" w:ascii="宋体" w:hAnsi="宋体" w:eastAsia="宋体" w:cs="宋体"/>
          <w:color w:val="auto"/>
          <w:sz w:val="30"/>
          <w:szCs w:val="30"/>
          <w:highlight w:val="none"/>
        </w:rPr>
        <w:t xml:space="preserve"> </w:t>
      </w:r>
      <w:r/>
    </w:p>
    <w:p>
      <w:pPr>
        <w:ind w:firstLine="600"/>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06"/>
        <w:rPr>
          <w:rFonts w:hint="eastAsia"/>
          <w:color w:val="auto"/>
          <w:highlight w:val="none"/>
        </w:rPr>
      </w:pPr>
      <w:r/>
      <w:bookmarkStart w:id="4" w:name="_Toc522790131"/>
      <w:r/>
      <w:bookmarkStart w:id="5" w:name="_Toc523404696"/>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5"/>
        <w:rPr>
          <w:rFonts w:hint="eastAsia" w:ascii="宋体" w:hAnsi="宋体" w:eastAsia="宋体" w:cs="宋体"/>
          <w:color w:val="auto"/>
          <w:sz w:val="30"/>
          <w:szCs w:val="30"/>
          <w:highlight w:val="none"/>
        </w:rPr>
      </w:pPr>
      <w:r>
        <w:rPr>
          <w:rFonts w:hint="eastAsia" w:ascii="宋体" w:hAnsi="宋体" w:eastAsia="宋体" w:cs="宋体"/>
          <w:color w:val="auto"/>
          <w:highlight w:val="none"/>
        </w:rPr>
        <w:t xml:space="preserve">第二章  投标人须知</w:t>
      </w:r>
      <w:bookmarkEnd w:id="4"/>
      <w:r/>
      <w:bookmarkEnd w:id="5"/>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（一）采购人。采购人</w:t>
      </w:r>
      <w:r>
        <w:rPr>
          <w:rFonts w:hint="eastAsia" w:ascii="宋体" w:hAnsi="宋体" w:eastAsia="宋体" w:cs="宋体"/>
          <w:color w:val="auto"/>
          <w:sz w:val="30"/>
          <w:szCs w:val="30"/>
          <w:highlight w:val="none"/>
        </w:rPr>
        <w:t xml:space="preserve">即指依法进行政府采购的国家机关、事业单位和团体组织。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（二）政府招标采购方式。</w:t>
      </w:r>
      <w:r>
        <w:rPr>
          <w:rFonts w:hint="eastAsia" w:ascii="宋体" w:hAnsi="宋体" w:eastAsia="宋体" w:cs="宋体"/>
          <w:color w:val="auto"/>
          <w:sz w:val="30"/>
          <w:szCs w:val="30"/>
          <w:highlight w:val="none"/>
        </w:rPr>
        <w:t xml:space="preserve">政府采购货物或服务（以下简称“货物服务”）的招标方式，分为公开招标和邀请招标。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（五）采购人委托采购代理机构代理招标的，采购代理机构必须在采购人委托的范围内依法开展采购活动。</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（六）投标人的资格条件：</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（八）招标文件应包括以下内容：</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第一章，投标邀请；</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第二章，投标人须知；</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第三章，投标资料表；</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第四章，评标标准；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第五章，拟签订的合同文本；</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第六章，采购需求；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第七章，投标文件相关格式。</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（九）招标文件澄清或者修改：</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（十二）投标文件的构成：</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（十四）投标报价要求：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3.采购人不支付报价以外的任何费用。</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（十六）投标有效期：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（十七）投标文件的编制要求和签署要求：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投标文件的盖章要求，以本文件第三章《投标资料表》中所提要求为准。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（二十二）本项目不允许分包。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在评标过程中发现投标人有上述情形的，评标委员会应当认定其投标无效，并书面报告本级财政部门。</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（二十四）有下列情形之一的，其投标无效。</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1.不同投标人的投标文件，由同一单位或者个人编制；</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2.不同投标人委托同一单位或者个人办理投标事宜；</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3.不同投标人的投标文件中，所载明的项目管理成员或联系人为同一人；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4.不同投标人的投标文件，异常一致或者投标报价呈规律性差异；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.电子投标文件未按规定期限投标的，；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7</w:t>
      </w:r>
      <w:r>
        <w:rPr>
          <w:rFonts w:hint="eastAsia" w:ascii="宋体" w:hAnsi="宋体" w:eastAsia="宋体" w:cs="宋体"/>
          <w:color w:val="auto"/>
          <w:sz w:val="30"/>
          <w:szCs w:val="30"/>
          <w:highlight w:val="none"/>
        </w:rPr>
        <w:t xml:space="preserve">.电子投标文件未按招标文件要求签章的；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.投标人未在规定时间内解密电子投标文件的；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t xml:space="preserve">.投标文件未按招标文件规定的内容和要求填写的；没有在投标系统指定位置上传对应文件、材料的；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10</w:t>
      </w:r>
      <w:r>
        <w:rPr>
          <w:rFonts w:hint="eastAsia" w:ascii="宋体" w:hAnsi="宋体" w:eastAsia="宋体" w:cs="宋体"/>
          <w:color w:val="auto"/>
          <w:sz w:val="30"/>
          <w:szCs w:val="30"/>
          <w:highlight w:val="none"/>
        </w:rPr>
        <w:t xml:space="preserve">.不具备招标文件中规定的资格要求的；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.报价超过招标文件中规定的预算金额或者最高限价的；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rPr>
        <w:t xml:space="preserve">.投标文件含有采购人不能接受的附加条件的；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.法律、法规和招标文件规定的其他无效情形。</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（二十五）开标：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2.由电子招标投标交易平台主持，邀请投标人参加。</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4.投标人原因造成投标文件未解密的，视为撤销其投标文件</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五、评标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（二十六）公开招标采购项目开标结束后，采购人依法对投标人的资格进行审查。合格投标人不足3家的，不得评标。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1.评标工作由采购代理机构负责组织，并履行下列职责：</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（2）宣布评标纪律；</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（3）公布投标人名单，告知评审专家应当回避的情形；</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（4）组织评标委员会推选评标组长（采购人代表不得担任组长）；</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（5）在评标期间采取必要的通讯管理措施，保证评标活动不受外界干扰；</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（6）根据评标委员会的要求介绍政府采购相关政策法规、招标文件；</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（8）核对评标结果，对有《</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"http://www.caigou2003.com/" \t "_blank"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政府采购</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（9）评审工作完成后，按照规定向评审专家支付劳务报酬和异地评审差旅费，不得向评审专家以外的其他人员支付评审劳务报酬； </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（10）处理与评标有关的其他事项。</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2.评标委员会负责具体评标事务，并独立履行下列职责：</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（1）审查、评价投标文件是否符合招标文件的商务、技术等实质性要求；</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（2）要求投标人对投标文件有关事项作出澄清或者说明；</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（3）对投标文件进行比较和评价；</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（4）确定中标候选人名单，以及根据采购人委托直接确定中标人；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（5）向采购人、采购代理机构或有关部门报告评标中发现的违法行为。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（二十七）评标方法分为最低评标价法和综合评分法。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（二十八）评标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1.评标工作程序：</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（1）投标文件初审。</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①资格性审查。</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②符合性审查。</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（2）澄清有关问题。</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（3）比较与评价。</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（4）推荐中标候选供应商名单。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（5）编写评审报告（评标报告）。</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3.采用</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"http://lilun.caigou2003.com/recijiedu/2365668.html" \t "_blank"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最低评标价法</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采用</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"http://lilun.caigou2003.com/recijiedu/2365667.html" \t "_blank"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综合评分法</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非单一产品采购项目，多家投标人提供的核心产品品牌相同的，按前两款规定处理。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（二十九）投标文件报价出现前后不一致的，按照下列规定修正：</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1.投标文件中开标一览表（报价表）内容与投标文件中相应内容不一致的，以开标一览表（报价表）为准；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2.大写金额和小写金额不一致的，以大写金额为准；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3.单价金额小数点或者百分比有明显错位的，以开标一览表的总价为准，并修改单价；</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（三十二）废标条款：</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出现下列情形之一的，应予废标。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1.符合专业条件的供应商或者对招标文件作实质响应的供应商不足三家的；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2.出现影响采购公正的违法、违规行为的；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3.投标人的报价均超过了采购预算，采购人不能支付的；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4.因重大变故，采购任务取消的。</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六、定标</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（三十三）采购代理机构应当在评标结束后2个工作日内将评标报告送采购人。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七、政府采购合同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（三十六）签订政府采购合同（合同签订方式）：</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采购人不得向中标人提出任何不合理的要求作为签订合同的条件。</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2.中标或者</w:t>
      </w:r>
      <w:r>
        <w:rPr>
          <w:rFonts w:hint="eastAsia" w:ascii="宋体" w:hAnsi="宋体" w:eastAsia="宋体" w:cs="宋体"/>
          <w:color w:val="auto"/>
          <w:sz w:val="30"/>
          <w:szCs w:val="30"/>
          <w:highlight w:val="none"/>
          <w:lang w:eastAsia="zh-CN"/>
        </w:rPr>
        <w:t xml:space="preserve">中标人</w:t>
      </w:r>
      <w:r>
        <w:rPr>
          <w:rFonts w:hint="eastAsia" w:ascii="宋体" w:hAnsi="宋体" w:eastAsia="宋体" w:cs="宋体"/>
          <w:color w:val="auto"/>
          <w:sz w:val="30"/>
          <w:szCs w:val="30"/>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highlight w:val="none"/>
          <w:lang w:eastAsia="zh-CN"/>
        </w:rPr>
        <w:t xml:space="preserve">中标人</w:t>
      </w:r>
      <w:r>
        <w:rPr>
          <w:rFonts w:hint="eastAsia" w:ascii="宋体" w:hAnsi="宋体" w:eastAsia="宋体" w:cs="宋体"/>
          <w:color w:val="auto"/>
          <w:sz w:val="30"/>
          <w:szCs w:val="30"/>
          <w:highlight w:val="none"/>
        </w:rPr>
        <w:t xml:space="preserve">，也可以重新开展政府采购活动。</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highlight w:val="none"/>
          <w:lang w:val="en-US" w:eastAsia="zh-CN"/>
        </w:rPr>
        <w:t xml:space="preserve">民法典</w:t>
      </w:r>
      <w:r>
        <w:rPr>
          <w:rFonts w:hint="eastAsia" w:ascii="宋体" w:hAnsi="宋体" w:eastAsia="宋体" w:cs="宋体"/>
          <w:color w:val="auto"/>
          <w:sz w:val="30"/>
          <w:szCs w:val="30"/>
          <w:highlight w:val="none"/>
        </w:rPr>
        <w:t xml:space="preserve">》相关条款执行。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（三十八）履约保证金：</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1.中标人应在政府采购合同签订后，向采购人提交本文件第三章《投标资料表》中规定金额的履约保证金。</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3.中标人凭采购人出具验收书的复印件及收款收据办理履约保证金退付手续。履约保证金在采购人处存放期间，不计利息。</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（三十九）腐败和欺诈行为：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1.采购代理机构、采购人、投标人等参与招投标的各方，均应在招标、采购、合同执行等过程中保持廉洁和最高的道德水准。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（1）腐败和欺诈行为的含义：</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②“欺诈行为”系指为了影响招标、采购和合同执行等过程，隐瞒事实真</w:t>
      </w:r>
      <w:r>
        <w:rPr>
          <w:rFonts w:hint="eastAsia" w:ascii="宋体" w:hAnsi="宋体" w:eastAsia="宋体" w:cs="宋体"/>
          <w:color w:val="auto"/>
          <w:sz w:val="30"/>
          <w:szCs w:val="30"/>
          <w:highlight w:val="none"/>
          <w:lang w:val="en-US" w:eastAsia="zh-CN"/>
        </w:rPr>
        <w:t xml:space="preserve">相</w:t>
      </w:r>
      <w:r>
        <w:rPr>
          <w:rFonts w:hint="eastAsia" w:ascii="宋体" w:hAnsi="宋体" w:eastAsia="宋体" w:cs="宋体"/>
          <w:color w:val="auto"/>
          <w:sz w:val="30"/>
          <w:szCs w:val="30"/>
          <w:highlight w:val="none"/>
        </w:rPr>
        <w:t xml:space="preserve">，给买方、卖方、采购代理机构及他人造成损害的行为，其中包括投标人之间的串通行为。</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（2）如果被推荐的中标人有腐败和欺诈行为，将取消其中标资格。</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highlight w:val="none"/>
          <w:lang w:val="en-US" w:eastAsia="zh-CN"/>
        </w:rPr>
        <w:t xml:space="preserve">撤销</w:t>
      </w:r>
      <w:r>
        <w:rPr>
          <w:rFonts w:hint="eastAsia" w:ascii="宋体" w:hAnsi="宋体" w:eastAsia="宋体" w:cs="宋体"/>
          <w:color w:val="auto"/>
          <w:sz w:val="30"/>
          <w:szCs w:val="30"/>
          <w:highlight w:val="none"/>
        </w:rPr>
        <w:t xml:space="preserve">其已签署的合同。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八、询问和质疑</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（四十）询问和质疑</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九、电子招标投标交易平台</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（四十一）电子招标投标交易平台（即“苏采云”系统，网址：</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"http://jszfcg.jsczt.cn/" \o "http://jszfcg.jsczt.cn/"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https://jszfcg.jsczt.cn/jszc/login</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）相关要求是本招标文件的组成部分。</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703"/>
        <w:rPr>
          <w:rFonts w:hint="eastAsia"/>
          <w:color w:val="auto"/>
          <w:highlight w:val="none"/>
        </w:rPr>
      </w:pPr>
      <w:r>
        <w:rPr>
          <w:rFonts w:hint="eastAsia"/>
          <w:color w:val="auto"/>
          <w:highlight w:val="none"/>
        </w:rPr>
      </w:r>
      <w:r/>
    </w:p>
    <w:p>
      <w:pPr>
        <w:pStyle w:val="685"/>
        <w:rPr>
          <w:rFonts w:hint="eastAsia" w:ascii="宋体" w:hAnsi="宋体" w:eastAsia="宋体" w:cs="宋体"/>
          <w:color w:val="auto"/>
          <w:highlight w:val="none"/>
        </w:rPr>
      </w:pPr>
      <w:r/>
      <w:bookmarkStart w:id="6" w:name="_Toc523404697"/>
      <w:r/>
      <w:bookmarkStart w:id="7" w:name="_Toc522790132"/>
      <w:r/>
      <w:r/>
    </w:p>
    <w:p>
      <w:pPr>
        <w:pStyle w:val="6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5"/>
        <w:rPr>
          <w:rFonts w:hint="eastAsia" w:ascii="宋体" w:hAnsi="宋体" w:eastAsia="宋体" w:cs="宋体"/>
          <w:color w:val="auto"/>
          <w:highlight w:val="none"/>
        </w:rPr>
      </w:pPr>
      <w:r>
        <w:rPr>
          <w:rFonts w:hint="eastAsia" w:ascii="宋体" w:hAnsi="宋体" w:eastAsia="宋体" w:cs="宋体"/>
          <w:color w:val="auto"/>
          <w:highlight w:val="none"/>
        </w:rPr>
        <w:t xml:space="preserve">第三章  投标资料表</w:t>
      </w:r>
      <w:bookmarkEnd w:id="6"/>
      <w:r/>
      <w:bookmarkEnd w:id="7"/>
      <w:r/>
      <w:r/>
    </w:p>
    <w:p>
      <w:pPr>
        <w:pStyle w:val="710"/>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5"/>
        <w:tblW w:w="8777"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075"/>
      </w:tblGrid>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条款项号</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一</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本项目采购人：</w:t>
            </w:r>
            <w:r>
              <w:rPr>
                <w:rFonts w:hint="eastAsia" w:ascii="宋体" w:hAnsi="宋体" w:eastAsia="宋体" w:cs="宋体"/>
                <w:color w:val="auto"/>
                <w:sz w:val="28"/>
                <w:szCs w:val="28"/>
                <w:highlight w:val="none"/>
                <w:lang w:eastAsia="zh-CN"/>
              </w:rPr>
              <w:t xml:space="preserve">徐州市自然资源和规划局 </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采购人确定的采购项目属性：</w:t>
            </w:r>
            <w:r>
              <w:rPr>
                <w:rFonts w:hint="eastAsia" w:ascii="宋体" w:hAnsi="宋体" w:cs="宋体"/>
                <w:color w:val="auto"/>
                <w:sz w:val="28"/>
                <w:szCs w:val="28"/>
                <w:highlight w:val="none"/>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本项目采购代理机构：</w:t>
            </w:r>
            <w:r>
              <w:rPr>
                <w:rFonts w:hint="eastAsia" w:ascii="宋体" w:hAnsi="宋体" w:eastAsia="宋体" w:cs="宋体"/>
                <w:color w:val="auto"/>
                <w:sz w:val="28"/>
                <w:szCs w:val="28"/>
                <w:highlight w:val="none"/>
                <w:lang w:eastAsia="zh-CN"/>
              </w:rPr>
              <w:t xml:space="preserve">万人数据科技（徐州）有限公司</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投标人的资格条件：</w:t>
            </w:r>
            <w:r/>
          </w:p>
          <w:p>
            <w:pPr>
              <w:spacing w:line="40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1.符合《中华人民共和国政府采购法》第二十二条的规定；</w:t>
            </w:r>
            <w:r/>
          </w:p>
          <w:p>
            <w:pPr>
              <w:spacing w:line="40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2.本项目属于专门面向中小企业采购的项目，供应商应为中小微企业、监狱企业、残疾人福利性单位。</w:t>
            </w:r>
            <w:r/>
          </w:p>
          <w:p>
            <w:pPr>
              <w:spacing w:line="40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3.具备有效的甲级测绘资质证书，专业范围包含：界线与不动产测绘、地理信息系统工程。</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同时明确相关事项如下：</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一、本项目接受联合体投标，联合体要求如下：</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（1）投标人为联合体的，每个联合体投标人最多由2家单位组成，各成员均应为中华人民共和国境内（不含港、澳、台）注册的具有独立法人资格的企业；</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（2）由同一专业的单位组成的联合体参与采购活动时，按照资质等级较低的单位确定资质等级；</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（3）同一潜在社会资本不能同时参加两个及以上联合体，也不能既独立参与投标又组成联合体参与采购活动；</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（4）联合体各方应签订联合体协议，明确联合体各方拟承担的工作和责任，不属于分包；</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（5）联合体组成后不得再发生变化；中标后，未经采购人书面同意，联合体的成员结构、相互关系等均不得变动。</w:t>
            </w:r>
            <w:r/>
          </w:p>
          <w:p>
            <w:pPr>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四、查询及使用供应商信用记录：</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(一)由采购人查询信用信息。</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(二)查询渠道包括：</w:t>
            </w:r>
            <w:r/>
          </w:p>
          <w:p>
            <w:pPr>
              <w:ind w:left="559" w:firstLine="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1.“信用中国”网（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"http://www.creditchina.gov.cn/"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www.creditchina.gov.cn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ind w:left="559" w:firstLine="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2.中国政府采购网（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"http://www.ccgp.gov.cn/"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www.ccgp.gov.cn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ind w:left="559" w:firstLine="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3.“信用江苏”网（http://credit.jiangsu.gov.cn）；</w:t>
            </w:r>
            <w:r/>
          </w:p>
          <w:p>
            <w:pPr>
              <w:ind w:left="559" w:firstLine="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4.信用中国（江苏徐州）（http://www.xuzhoucredit.gov.cn）</w:t>
            </w:r>
            <w:r>
              <w:rPr>
                <w:rFonts w:hint="eastAsia" w:ascii="宋体" w:hAnsi="宋体" w:eastAsia="宋体" w:cs="宋体"/>
                <w:color w:val="auto"/>
                <w:sz w:val="28"/>
                <w:szCs w:val="28"/>
                <w:highlight w:val="none"/>
                <w:lang w:eastAsia="zh-CN"/>
              </w:rPr>
              <w:t xml:space="preserve">；</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(三)截止时点（查询环节）：</w:t>
            </w:r>
            <w:r>
              <w:rPr>
                <w:rFonts w:hint="eastAsia" w:ascii="宋体" w:hAnsi="宋体" w:eastAsia="宋体" w:cs="宋体"/>
                <w:color w:val="auto"/>
                <w:sz w:val="28"/>
                <w:szCs w:val="28"/>
                <w:highlight w:val="none"/>
                <w:lang w:eastAsia="zh-CN"/>
              </w:rPr>
              <w:t xml:space="preserve">开标后资格审查结束前</w:t>
            </w:r>
            <w:r>
              <w:rPr>
                <w:rFonts w:hint="eastAsia" w:ascii="宋体" w:hAnsi="宋体" w:eastAsia="宋体" w:cs="宋体"/>
                <w:color w:val="auto"/>
                <w:sz w:val="28"/>
                <w:szCs w:val="28"/>
                <w:highlight w:val="none"/>
              </w:rPr>
              <w:t xml:space="preserve">。</w:t>
            </w:r>
            <w:r/>
          </w:p>
          <w:p>
            <w:pPr>
              <w:ind w:left="98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(五)信用信息的使用规则：</w:t>
            </w:r>
            <w:r/>
          </w:p>
          <w:p>
            <w:pPr>
              <w:ind w:left="899"/>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招标代理服务费由中标人支付，标准</w:t>
            </w:r>
            <w:r>
              <w:rPr>
                <w:rFonts w:hint="eastAsia" w:ascii="宋体" w:hAnsi="宋体" w:eastAsia="宋体" w:cs="宋体"/>
                <w:color w:val="auto"/>
                <w:sz w:val="28"/>
                <w:szCs w:val="28"/>
                <w:highlight w:val="none"/>
                <w:lang w:val="en-US" w:eastAsia="zh-CN"/>
              </w:rPr>
              <w:t xml:space="preserve">见</w:t>
            </w:r>
            <w:r>
              <w:rPr>
                <w:rFonts w:hint="eastAsia" w:ascii="宋体" w:hAnsi="宋体" w:eastAsia="宋体" w:cs="宋体"/>
                <w:color w:val="auto"/>
                <w:sz w:val="28"/>
                <w:szCs w:val="28"/>
                <w:highlight w:val="none"/>
              </w:rPr>
              <w:t xml:space="preserve">《招标代理服务收费标准》（见附件）。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(九)1</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(九)2</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(九)3</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w:t>
            </w:r>
            <w:r>
              <w:rPr>
                <w:rFonts w:hint="eastAsia" w:ascii="宋体" w:hAnsi="宋体" w:eastAsia="宋体" w:cs="宋体"/>
                <w:color w:val="auto"/>
                <w:sz w:val="28"/>
                <w:szCs w:val="28"/>
                <w:highlight w:val="none"/>
              </w:rPr>
              <w:t xml:space="preserve">开标前答疑会。</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三</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w:t>
            </w:r>
            <w:r/>
          </w:p>
        </w:tc>
      </w:tr>
      <w:tr>
        <w:trPr>
          <w:trHeight w:val="482"/>
        </w:trPr>
        <w:tc>
          <w:tcPr>
            <w:tcBorders>
              <w:top w:val="single" w:color="auto" w:sz="4" w:space="0"/>
              <w:left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w:t>
            </w:r>
            <w:r/>
          </w:p>
        </w:tc>
        <w:tc>
          <w:tcPr>
            <w:tcBorders>
              <w:top w:val="single" w:color="auto" w:sz="4" w:space="0"/>
              <w:left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(十二)1</w:t>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(十二)2</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线上投标文件编制要求：</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请按照以下要求（包括但不限于以下要求）制作：</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一、基本目录</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1.《开标一览表》（加盖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，政府采购客户端工具输入报价自动生成）；</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.所投产品的环境标志产品认证证书原件的扫描件（如有）。</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4.所投产品的节能产品认证证书原件的扫描件（如有）。</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二、资格条件（1-</w:t>
            </w: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必须提供，否则投标无效）</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1.投标人合法有效的法人的营业执照扫描件</w:t>
            </w:r>
            <w:r>
              <w:rPr>
                <w:rFonts w:hint="eastAsia" w:ascii="宋体" w:hAnsi="宋体" w:eastAsia="宋体" w:cs="宋体"/>
                <w:b/>
                <w:bCs/>
                <w:color w:val="auto"/>
                <w:sz w:val="28"/>
                <w:szCs w:val="28"/>
                <w:highlight w:val="none"/>
                <w:lang w:eastAsia="zh-CN"/>
              </w:rPr>
              <w:t xml:space="preserve">（如投标人是联合体，则为各方）</w:t>
            </w:r>
            <w:r>
              <w:rPr>
                <w:rFonts w:hint="eastAsia" w:ascii="宋体" w:hAnsi="宋体" w:eastAsia="宋体" w:cs="宋体"/>
                <w:color w:val="auto"/>
                <w:sz w:val="28"/>
                <w:szCs w:val="28"/>
                <w:highlight w:val="none"/>
                <w:lang w:eastAsia="zh-CN"/>
              </w:rPr>
              <w:t xml:space="preserve">，或事业单位法人证书复印件，或民办非企业单位登记证书复印件。投标人为联合体的，每个联合体投标人最多由2家单位组成，各成员均应为中华人民共和国境内（不含港、澳、台）注册的具有独立法人资格的企业。</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w:t>
            </w:r>
            <w:r>
              <w:rPr>
                <w:rFonts w:hint="eastAsia" w:ascii="宋体" w:hAnsi="宋体" w:eastAsia="宋体" w:cs="宋体"/>
                <w:b/>
                <w:bCs/>
                <w:color w:val="auto"/>
                <w:sz w:val="28"/>
                <w:szCs w:val="28"/>
                <w:highlight w:val="none"/>
                <w:lang w:eastAsia="zh-CN"/>
              </w:rPr>
              <w:t xml:space="preserve">（如投标人是联合体，则为各方）</w:t>
            </w:r>
            <w:r>
              <w:rPr>
                <w:rFonts w:hint="eastAsia" w:ascii="宋体" w:hAnsi="宋体" w:eastAsia="宋体" w:cs="宋体"/>
                <w:color w:val="auto"/>
                <w:sz w:val="28"/>
                <w:szCs w:val="28"/>
                <w:highlight w:val="none"/>
                <w:lang w:eastAsia="zh-CN"/>
              </w:rPr>
              <w:t xml:space="preserve">的本项目开标时间前6个月内任何时间的资产负债表、利润表各一份或提供投标人上年度财务报告或投标人的本项目开标时间前6个月内银行出具的资信证明扫描件）；</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3.投标人</w:t>
            </w:r>
            <w:r>
              <w:rPr>
                <w:rFonts w:hint="eastAsia" w:ascii="宋体" w:hAnsi="宋体" w:eastAsia="宋体" w:cs="宋体"/>
                <w:b/>
                <w:bCs/>
                <w:color w:val="auto"/>
                <w:sz w:val="28"/>
                <w:szCs w:val="28"/>
                <w:highlight w:val="none"/>
                <w:lang w:eastAsia="zh-CN"/>
              </w:rPr>
              <w:t xml:space="preserve">（如投标人是联合体，则为各方）</w:t>
            </w:r>
            <w:r>
              <w:rPr>
                <w:rFonts w:hint="eastAsia" w:ascii="宋体" w:hAnsi="宋体" w:eastAsia="宋体" w:cs="宋体"/>
                <w:color w:val="auto"/>
                <w:sz w:val="28"/>
                <w:szCs w:val="28"/>
                <w:highlight w:val="none"/>
                <w:lang w:eastAsia="zh-CN"/>
              </w:rPr>
              <w:t xml:space="preserve">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4.具备履行合同所必需的设备和专业技术能力的证明材料（即提供投标人</w:t>
            </w:r>
            <w:r>
              <w:rPr>
                <w:rFonts w:hint="eastAsia" w:ascii="宋体" w:hAnsi="宋体" w:eastAsia="宋体" w:cs="宋体"/>
                <w:b/>
                <w:bCs/>
                <w:color w:val="auto"/>
                <w:sz w:val="28"/>
                <w:szCs w:val="28"/>
                <w:highlight w:val="none"/>
                <w:lang w:eastAsia="zh-CN"/>
              </w:rPr>
              <w:t xml:space="preserve">（如投标人是联合体，则为各方）</w:t>
            </w:r>
            <w:r>
              <w:rPr>
                <w:rFonts w:hint="eastAsia" w:ascii="宋体" w:hAnsi="宋体" w:eastAsia="宋体" w:cs="宋体"/>
                <w:b w:val="0"/>
                <w:bCs w:val="0"/>
                <w:color w:val="auto"/>
                <w:sz w:val="28"/>
                <w:szCs w:val="28"/>
                <w:highlight w:val="none"/>
                <w:lang w:eastAsia="zh-CN"/>
              </w:rPr>
              <w:t xml:space="preserve">具备有效的甲级测绘资质证书，专业范围包含：界线与不动产测绘、地理信息系统工程</w:t>
            </w:r>
            <w:r>
              <w:rPr>
                <w:rFonts w:hint="eastAsia" w:ascii="宋体" w:hAnsi="宋体" w:eastAsia="宋体" w:cs="宋体"/>
                <w:color w:val="auto"/>
                <w:sz w:val="28"/>
                <w:szCs w:val="28"/>
                <w:highlight w:val="none"/>
                <w:lang w:eastAsia="zh-CN"/>
              </w:rPr>
              <w:t xml:space="preserve">的扫描件）；</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5.投标人</w:t>
            </w:r>
            <w:r>
              <w:rPr>
                <w:rFonts w:hint="eastAsia" w:ascii="宋体" w:hAnsi="宋体" w:eastAsia="宋体" w:cs="宋体"/>
                <w:b/>
                <w:bCs/>
                <w:color w:val="auto"/>
                <w:sz w:val="28"/>
                <w:szCs w:val="28"/>
                <w:highlight w:val="none"/>
                <w:lang w:eastAsia="zh-CN"/>
              </w:rPr>
              <w:t xml:space="preserve">（如投标人是联合体，则为各方）</w:t>
            </w:r>
            <w:r>
              <w:rPr>
                <w:rFonts w:hint="eastAsia" w:ascii="宋体" w:hAnsi="宋体" w:eastAsia="宋体" w:cs="宋体"/>
                <w:color w:val="auto"/>
                <w:sz w:val="28"/>
                <w:szCs w:val="28"/>
                <w:highlight w:val="none"/>
                <w:lang w:eastAsia="zh-CN"/>
              </w:rPr>
              <w:t xml:space="preserve">参加政府采购活动前3年内在经营活动中没有重大违法记录的书面声明（加盖电子签章，格式见招标文件第七章《投标文件相关格式》）。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6.如投标人为联合体的，则须提供联合协议（格式见第七章《投标文件相关格式》）。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7.投标人</w:t>
            </w:r>
            <w:r>
              <w:rPr>
                <w:rFonts w:hint="eastAsia" w:ascii="宋体" w:hAnsi="宋体" w:eastAsia="宋体" w:cs="宋体"/>
                <w:b/>
                <w:bCs/>
                <w:color w:val="auto"/>
                <w:sz w:val="28"/>
                <w:szCs w:val="28"/>
                <w:highlight w:val="none"/>
                <w:lang w:eastAsia="zh-CN"/>
              </w:rPr>
              <w:t xml:space="preserve">（如投标人是联合体，则为各方）</w:t>
            </w:r>
            <w:r>
              <w:rPr>
                <w:rFonts w:hint="eastAsia" w:ascii="宋体" w:hAnsi="宋体" w:eastAsia="宋体" w:cs="宋体"/>
                <w:color w:val="auto"/>
                <w:sz w:val="28"/>
                <w:szCs w:val="28"/>
                <w:highlight w:val="none"/>
                <w:lang w:eastAsia="zh-CN"/>
              </w:rPr>
              <w:t xml:space="preserve">信用信息（要求见本章条款项号“(六)”中“四、”内容）。</w:t>
            </w:r>
            <w:r/>
          </w:p>
          <w:p>
            <w:pPr>
              <w:pStyle w:val="723"/>
              <w:ind w:left="0" w:right="0"/>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lang w:val="en-US"/>
              </w:rPr>
              <w:t xml:space="preserve">8</w:t>
            </w:r>
            <w:r>
              <w:rPr>
                <w:rFonts w:hint="default" w:ascii="Times New Roman" w:hAnsi="Times New Roman" w:cs="Times New Roman"/>
                <w:color w:val="000000"/>
                <w:sz w:val="28"/>
                <w:szCs w:val="28"/>
                <w:highlight w:val="none"/>
              </w:rPr>
              <w:t xml:space="preserve">.</w:t>
            </w:r>
            <w:bookmarkStart w:id="8" w:name="OLE_LINK4"/>
            <w:r>
              <w:rPr>
                <w:rFonts w:hint="eastAsia" w:ascii="宋体" w:hAnsi="宋体" w:cs="宋体"/>
                <w:sz w:val="28"/>
                <w:szCs w:val="28"/>
              </w:rPr>
              <w:t xml:space="preserve">投标人提供的服务全部由符合政策要求的中小企业承接的，</w:t>
            </w:r>
            <w:r>
              <w:rPr>
                <w:rFonts w:hint="eastAsia" w:ascii="宋体" w:hAnsi="宋体" w:cs="宋体"/>
                <w:color w:val="000000"/>
                <w:sz w:val="28"/>
                <w:szCs w:val="28"/>
              </w:rPr>
              <w:t xml:space="preserve">提供《中小企业声明函》</w:t>
            </w:r>
            <w:r>
              <w:rPr>
                <w:rFonts w:hint="default" w:ascii="Times New Roman" w:hAnsi="Times New Roman" w:cs="Times New Roman"/>
                <w:b/>
                <w:bCs/>
                <w:color w:val="000000"/>
                <w:sz w:val="28"/>
                <w:szCs w:val="28"/>
                <w:highlight w:val="none"/>
              </w:rPr>
              <w:t xml:space="preserve">（填写完整，加盖电子签章，格式见招标文件第七章《投标文件相关格式》,如不填写完整或未按要求填写的，视为无效）</w:t>
            </w:r>
            <w:bookmarkEnd w:id="8"/>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《中小企业声明函》查询渠道参考工业和信息化部发布的中小企业规模自测小程序。中小企业规模自测小程序详见《中小企业声明函》。</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注：具体以《政府采购促进中小企业发展管理办法》（财库[2020]46号）和《关于印发中小企业划型标准规定的通知》（工信部联企业[2011]300号）的规定为准。</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注：监狱企业和残疾人福利性单位等同于小微企业。</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    投标人为监狱企业的，提供省级以上监狱管理局、戒毒管理局（含新疆生产建设兵团）出具的属于监狱企业的证明文件原件的扫描件。</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具体以《财政部 司法部关于政府采购支持监狱企业发展有关问题的通知》（财库〔2014〕68号）的规定为准。</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享受政府采购支持政策的残疾人福利性单位应当同时满足以下条件：</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Cambria Math" w:hAnsi="Cambria Math" w:eastAsia="Cambria Math" w:cs="Cambria Math"/>
                <w:color w:val="000000"/>
                <w:sz w:val="28"/>
                <w:szCs w:val="28"/>
                <w:highlight w:val="none"/>
              </w:rPr>
              <w:t xml:space="preserve">①</w:t>
            </w:r>
            <w:r>
              <w:rPr>
                <w:rFonts w:hint="default" w:ascii="Times New Roman" w:hAnsi="Times New Roman" w:cs="Times New Roman"/>
                <w:color w:val="000000"/>
                <w:sz w:val="28"/>
                <w:szCs w:val="28"/>
                <w:highlight w:val="none"/>
              </w:rPr>
              <w:t xml:space="preserve">安置的残疾人占本单位在职职工人数的比例不低于25%（含25%），并且安置的残疾人人数不少于10人（含10人）；</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mbria Math" w:hAnsi="Cambria Math" w:eastAsia="Cambria Math" w:cs="Cambria Math"/>
                <w:color w:val="000000"/>
                <w:sz w:val="28"/>
                <w:szCs w:val="28"/>
                <w:highlight w:val="none"/>
              </w:rPr>
              <w:t xml:space="preserve">②</w:t>
            </w:r>
            <w:r>
              <w:rPr>
                <w:rFonts w:hint="default" w:ascii="Times New Roman" w:hAnsi="Times New Roman" w:cs="Times New Roman"/>
                <w:color w:val="000000"/>
                <w:sz w:val="28"/>
                <w:szCs w:val="28"/>
                <w:highlight w:val="none"/>
              </w:rPr>
              <w:t xml:space="preserve">依法与安置的每位残疾人签订了一年以上（含一年）的劳动合同或服务协议；</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mbria Math" w:hAnsi="Cambria Math" w:eastAsia="Cambria Math" w:cs="Cambria Math"/>
                <w:color w:val="000000"/>
                <w:sz w:val="28"/>
                <w:szCs w:val="28"/>
                <w:highlight w:val="none"/>
              </w:rPr>
              <w:t xml:space="preserve">③</w:t>
            </w:r>
            <w:r>
              <w:rPr>
                <w:rFonts w:hint="default" w:ascii="Times New Roman" w:hAnsi="Times New Roman" w:cs="Times New Roman"/>
                <w:color w:val="000000"/>
                <w:sz w:val="28"/>
                <w:szCs w:val="28"/>
                <w:highlight w:val="none"/>
              </w:rPr>
              <w:t xml:space="preserve">为安置的每位残疾人按月足额缴纳了基本养老保险、基本医疗保险、失业保险、工伤保险和生育保险等社会保险费；</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mbria Math" w:hAnsi="Cambria Math" w:eastAsia="Cambria Math" w:cs="Cambria Math"/>
                <w:color w:val="000000"/>
                <w:sz w:val="28"/>
                <w:szCs w:val="28"/>
                <w:highlight w:val="none"/>
              </w:rPr>
              <w:t xml:space="preserve">④</w:t>
            </w:r>
            <w:r>
              <w:rPr>
                <w:rFonts w:hint="default" w:ascii="Times New Roman" w:hAnsi="Times New Roman" w:cs="Times New Roman"/>
                <w:color w:val="000000"/>
                <w:sz w:val="28"/>
                <w:szCs w:val="28"/>
                <w:highlight w:val="none"/>
              </w:rPr>
              <w:t xml:space="preserve">通过银行等金融机构向安置的每位残疾人，按月支付了不低于单位所在区县适用的经省级人民政府批准的月最低工资标准的工资；</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mbria Math" w:hAnsi="Cambria Math" w:eastAsia="Cambria Math" w:cs="Cambria Math"/>
                <w:color w:val="000000"/>
                <w:sz w:val="28"/>
                <w:szCs w:val="28"/>
                <w:highlight w:val="none"/>
              </w:rPr>
              <w:t xml:space="preserve">⑤</w:t>
            </w:r>
            <w:r>
              <w:rPr>
                <w:rFonts w:hint="default" w:ascii="Times New Roman" w:hAnsi="Times New Roman" w:cs="Times New Roman"/>
                <w:color w:val="000000"/>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3"/>
              <w:jc w:val="both"/>
              <w:keepLines w:val="0"/>
              <w:keepNext w:val="0"/>
              <w:spacing w:before="0" w:beforeAutospacing="0" w:after="0" w:afterAutospacing="0" w:line="0"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三、符合条件（必须提供，否则投标无效）</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(一)报价</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1.《分项价格表》（加盖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（二）商务资信</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1.《投标函》（加盖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（三）技术响应</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1.</w:t>
            </w:r>
            <w:bookmarkStart w:id="47" w:name="_GoBack"/>
            <w:r/>
            <w:bookmarkStart w:id="9" w:name="OLE_LINK16"/>
            <w:r>
              <w:rPr>
                <w:rFonts w:hint="eastAsia" w:ascii="宋体" w:hAnsi="宋体" w:eastAsia="宋体" w:cs="宋体"/>
                <w:color w:val="auto"/>
                <w:sz w:val="28"/>
                <w:szCs w:val="28"/>
                <w:highlight w:val="none"/>
              </w:rPr>
              <w:t xml:space="preserve">《偏离表》</w:t>
            </w:r>
            <w:bookmarkEnd w:id="9"/>
            <w:r>
              <w:rPr>
                <w:rFonts w:hint="eastAsia" w:ascii="宋体" w:hAnsi="宋体" w:eastAsia="宋体" w:cs="宋体"/>
                <w:color w:val="auto"/>
                <w:sz w:val="28"/>
                <w:szCs w:val="28"/>
                <w:highlight w:val="none"/>
              </w:rPr>
              <w:t xml:space="preserve">（加盖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bookmarkEnd w:id="47"/>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四、综合评审评分项</w:t>
            </w:r>
            <w:r/>
          </w:p>
          <w:p>
            <w:pPr>
              <w:spacing w:line="400" w:lineRule="exact"/>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lang w:val="en-US" w:eastAsia="zh-CN"/>
              </w:rPr>
              <w:t xml:space="preserve">1.</w:t>
            </w:r>
            <w:r>
              <w:rPr>
                <w:rFonts w:hint="eastAsia" w:ascii="宋体" w:hAnsi="宋体" w:cs="宋体"/>
                <w:b w:val="0"/>
                <w:bCs w:val="0"/>
                <w:color w:val="auto"/>
                <w:sz w:val="28"/>
                <w:szCs w:val="28"/>
                <w:highlight w:val="none"/>
                <w:lang w:val="en-US" w:eastAsia="zh-CN"/>
              </w:rPr>
              <w:t xml:space="preserve">项目理解</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lang w:val="en-US"/>
              </w:rPr>
              <w:t xml:space="preserve">第六章《采购需求》）</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lang w:val="en-US" w:eastAsia="zh-CN"/>
              </w:rPr>
              <w:t xml:space="preserve">2.已有成果的收集入库和地籍图编制方案</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lang w:val="en-US"/>
              </w:rPr>
              <w:t xml:space="preserve">第六章《采购需求》）</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lang w:val="en-US" w:eastAsia="zh-CN"/>
              </w:rPr>
              <w:t xml:space="preserve">3.构建徐州市级国有地籍数据库方案</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lang w:val="en-US"/>
              </w:rPr>
              <w:t xml:space="preserve">第六章《采购需求》）</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lang w:val="en-US" w:eastAsia="zh-CN"/>
              </w:rPr>
              <w:t xml:space="preserve">4.分类推进地籍调查方案</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lang w:val="en-US"/>
              </w:rPr>
              <w:t xml:space="preserve">第六章《采购需求》）</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lang w:val="en-US" w:eastAsia="zh-CN"/>
              </w:rPr>
              <w:t xml:space="preserve">5.数据成果汇交方案</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lang w:val="en-US"/>
              </w:rPr>
              <w:t xml:space="preserve">第六章《采购需求》）</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lang w:val="en-US" w:eastAsia="zh-CN"/>
              </w:rPr>
              <w:t xml:space="preserve">6.仪器设备</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lang w:val="en-US"/>
              </w:rPr>
              <w:t xml:space="preserve">第六章《采购需求》）</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7.项目组成员</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lang w:val="en-US"/>
              </w:rPr>
              <w:t xml:space="preserve">第六章《采购需求》）</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8.投标人业绩</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9.投标人评价</w:t>
            </w:r>
            <w:r>
              <w:rPr>
                <w:rFonts w:hint="eastAsia" w:ascii="宋体" w:hAnsi="宋体" w:eastAsia="宋体" w:cs="宋体"/>
                <w:b w:val="0"/>
                <w:bCs w:val="0"/>
                <w:color w:val="auto"/>
                <w:sz w:val="28"/>
                <w:szCs w:val="28"/>
                <w:highlight w:val="none"/>
                <w:lang w:val="en-US"/>
              </w:rPr>
              <w:t xml:space="preserve">（要求见招标文件第</w:t>
            </w:r>
            <w:r>
              <w:rPr>
                <w:rFonts w:hint="eastAsia" w:ascii="宋体" w:hAnsi="宋体" w:eastAsia="宋体" w:cs="宋体"/>
                <w:b w:val="0"/>
                <w:bCs w:val="0"/>
                <w:color w:val="auto"/>
                <w:sz w:val="28"/>
                <w:szCs w:val="28"/>
                <w:highlight w:val="none"/>
                <w:lang w:val="en-US" w:eastAsia="zh-CN"/>
              </w:rPr>
              <w:t xml:space="preserve">四</w:t>
            </w:r>
            <w:r>
              <w:rPr>
                <w:rFonts w:hint="eastAsia" w:ascii="宋体" w:hAnsi="宋体" w:eastAsia="宋体" w:cs="宋体"/>
                <w:b w:val="0"/>
                <w:bCs w:val="0"/>
                <w:color w:val="auto"/>
                <w:sz w:val="28"/>
                <w:szCs w:val="28"/>
                <w:highlight w:val="none"/>
                <w:lang w:val="en-US"/>
              </w:rPr>
              <w:t xml:space="preserve">章《</w:t>
            </w:r>
            <w:r>
              <w:rPr>
                <w:rFonts w:hint="eastAsia" w:ascii="宋体" w:hAnsi="宋体" w:eastAsia="宋体" w:cs="宋体"/>
                <w:b w:val="0"/>
                <w:bCs w:val="0"/>
                <w:color w:val="auto"/>
                <w:sz w:val="28"/>
                <w:szCs w:val="28"/>
                <w:highlight w:val="none"/>
                <w:lang w:val="en-US" w:eastAsia="zh-CN"/>
              </w:rPr>
              <w:t xml:space="preserve">评分标准</w:t>
            </w:r>
            <w:r>
              <w:rPr>
                <w:rFonts w:hint="eastAsia" w:ascii="宋体" w:hAnsi="宋体" w:eastAsia="宋体" w:cs="宋体"/>
                <w:b w:val="0"/>
                <w:bCs w:val="0"/>
                <w:color w:val="auto"/>
                <w:sz w:val="28"/>
                <w:szCs w:val="28"/>
                <w:highlight w:val="none"/>
                <w:lang w:val="en-US"/>
              </w:rPr>
              <w:t xml:space="preserve">》）</w:t>
            </w:r>
            <w:r>
              <w:rPr>
                <w:rFonts w:hint="eastAsia" w:ascii="宋体" w:hAnsi="宋体" w:eastAsia="宋体" w:cs="宋体"/>
                <w:b w:val="0"/>
                <w:bCs w:val="0"/>
                <w:color w:val="auto"/>
                <w:sz w:val="28"/>
                <w:szCs w:val="28"/>
                <w:highlight w:val="none"/>
                <w:lang w:val="en-US" w:eastAsia="zh-CN"/>
              </w:rPr>
              <w:t xml:space="preserve">；</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 xml:space="preserve">五、价格折扣文件格式</w:t>
            </w:r>
            <w:r/>
          </w:p>
          <w:p>
            <w:pPr>
              <w:pStyle w:val="723"/>
              <w:ind w:left="0" w:right="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企业报价折扣证明：无。</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注：</w:t>
            </w:r>
            <w:r/>
          </w:p>
          <w:p>
            <w:pPr>
              <w:pStyle w:val="723"/>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1.投标人应对以上文件的合法性、真实性负责。</w:t>
            </w:r>
            <w:r/>
          </w:p>
          <w:p>
            <w:pPr>
              <w:pStyle w:val="723"/>
              <w:jc w:val="both"/>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(十三)2</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商务条件见：</w:t>
            </w:r>
            <w:r/>
          </w:p>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一、本文件第四章《评标标准》中《评分细则》。</w:t>
            </w:r>
            <w:r/>
          </w:p>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(十三)3</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交货和提供服务的时间：见本文件第五章 《拟签订的合同文本》及本文件第六章《采购需求》。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(十四)3</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本项目不接受超</w:t>
            </w:r>
            <w:r>
              <w:rPr>
                <w:rFonts w:hint="eastAsia" w:ascii="宋体" w:hAnsi="宋体" w:eastAsia="宋体" w:cs="宋体"/>
                <w:color w:val="auto"/>
                <w:sz w:val="28"/>
                <w:szCs w:val="28"/>
                <w:highlight w:val="none"/>
              </w:rPr>
              <w:t xml:space="preserve">过</w:t>
            </w:r>
            <w:r>
              <w:rPr>
                <w:rFonts w:hint="default" w:ascii="宋体" w:hAnsi="宋体" w:eastAsia="宋体" w:cs="宋体"/>
                <w:color w:val="auto"/>
                <w:sz w:val="28"/>
                <w:szCs w:val="28"/>
                <w:highlight w:val="none"/>
                <w:lang w:val="en-US" w:eastAsia="zh-CN"/>
              </w:rPr>
              <w:t xml:space="preserve">160</w:t>
            </w:r>
            <w:r>
              <w:rPr>
                <w:rFonts w:hint="eastAsia" w:ascii="宋体" w:hAnsi="宋体" w:eastAsia="宋体" w:cs="宋体"/>
                <w:color w:val="auto"/>
                <w:sz w:val="28"/>
                <w:szCs w:val="28"/>
                <w:highlight w:val="none"/>
                <w:lang w:val="en-US" w:eastAsia="zh-CN"/>
              </w:rPr>
              <w:t xml:space="preserve">万</w:t>
            </w:r>
            <w:r>
              <w:rPr>
                <w:rFonts w:hint="eastAsia" w:ascii="宋体" w:hAnsi="宋体" w:eastAsia="宋体" w:cs="宋体"/>
                <w:color w:val="auto"/>
                <w:sz w:val="28"/>
                <w:szCs w:val="28"/>
                <w:highlight w:val="none"/>
              </w:rPr>
              <w:t xml:space="preserve">元</w:t>
            </w:r>
            <w:r>
              <w:rPr>
                <w:rFonts w:hint="eastAsia" w:ascii="宋体" w:hAnsi="宋体" w:eastAsia="宋体" w:cs="宋体"/>
                <w:bCs/>
                <w:color w:val="auto"/>
                <w:sz w:val="28"/>
                <w:szCs w:val="28"/>
                <w:highlight w:val="none"/>
              </w:rPr>
              <w:t xml:space="preserve">人民币（采购项目预算金额）的投标报价。</w:t>
            </w:r>
            <w:r>
              <w:rPr>
                <w:rFonts w:hint="eastAsia" w:ascii="宋体" w:hAnsi="宋体" w:eastAsia="宋体" w:cs="宋体"/>
                <w:color w:val="auto"/>
                <w:sz w:val="28"/>
                <w:szCs w:val="28"/>
                <w:highlight w:val="none"/>
              </w:rPr>
              <w:t xml:space="preserve">报价包括产品价、税金、运费、安装调试、检验、保险、验收等全部费用。用户不再支付报价以外的任何费用。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（十七）</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线上要求：</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8"/>
                <w:szCs w:val="28"/>
                <w:highlight w:val="none"/>
                <w:lang w:val="en-US"/>
              </w:rPr>
              <w:t xml:space="preserve">1</w:t>
            </w:r>
            <w:r>
              <w:rPr>
                <w:rFonts w:hint="eastAsia" w:ascii="宋体" w:hAnsi="宋体" w:eastAsia="宋体" w:cs="宋体"/>
                <w:color w:val="auto"/>
                <w:sz w:val="28"/>
                <w:szCs w:val="28"/>
                <w:highlight w:val="none"/>
              </w:rPr>
              <w:t xml:space="preserve">50M！</w:t>
            </w:r>
            <w:r/>
          </w:p>
          <w:p>
            <w:pPr>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(十八)4</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1.投标文件提交时间：2026年9月</w:t>
            </w: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lang w:val="en-US" w:eastAsia="zh-CN"/>
              </w:rPr>
              <w:t xml:space="preserve">日北京时间</w:t>
            </w:r>
            <w:r>
              <w:rPr>
                <w:rFonts w:hint="default"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2.投标截止时间：2026年9月</w:t>
            </w: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lang w:val="en-US" w:eastAsia="zh-CN"/>
              </w:rPr>
              <w:t xml:space="preserve">日北京时间</w:t>
            </w:r>
            <w:r>
              <w:rPr>
                <w:rFonts w:hint="default"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(二十五)1</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eastAsia="宋体" w:cs="宋体"/>
                <w:color w:val="auto"/>
                <w:sz w:val="28"/>
                <w:szCs w:val="28"/>
                <w:highlight w:val="none"/>
                <w:lang w:val="en-US" w:eastAsia="zh-CN"/>
              </w:rPr>
              <w:t xml:space="preserve">2026年9月</w:t>
            </w: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lang w:val="en-US" w:eastAsia="zh-CN"/>
              </w:rPr>
              <w:t xml:space="preserve">日</w:t>
            </w:r>
            <w:r>
              <w:rPr>
                <w:rFonts w:hint="eastAsia" w:ascii="宋体" w:hAnsi="宋体" w:eastAsia="宋体" w:cs="宋体"/>
                <w:color w:val="auto"/>
                <w:sz w:val="28"/>
                <w:szCs w:val="28"/>
                <w:highlight w:val="none"/>
              </w:rPr>
              <w:t xml:space="preserve">09：30（标准时间）</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2.开标地点：“苏采云”系统（网址： http://jszfcg.jsczt.cn/）“开标大厅”或徐州政府采购网（网址：https://czj.xz.gov.cn/zfcg/）首页，点击“苏采云”登录后，进入系统“开标大厅”。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(二十五)3</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(二十八)1</w:t>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(二十八)1（4）</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10" w:name="OLE_LINK8"/>
            <w:r>
              <w:rPr>
                <w:rFonts w:hint="eastAsia" w:ascii="宋体" w:hAnsi="宋体" w:eastAsia="宋体" w:cs="宋体"/>
                <w:color w:val="auto"/>
                <w:sz w:val="28"/>
                <w:szCs w:val="28"/>
                <w:highlight w:val="none"/>
                <w:lang w:eastAsia="zh-CN"/>
              </w:rPr>
              <w:t xml:space="preserve">按项目组成员得分由高到低顺序排列。</w:t>
            </w:r>
            <w:bookmarkEnd w:id="10"/>
            <w:r/>
            <w:r/>
          </w:p>
          <w:p>
            <w:pPr>
              <w:spacing w:line="400" w:lineRule="exact"/>
              <w:rPr>
                <w:rFonts w:hint="eastAsia"/>
                <w:color w:val="auto"/>
                <w:highlight w:val="none"/>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（一）评审中出现下列情形之一的，评审（评标）委员会应当启动异常低价投标（响应）审查程序：</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4.评审（评标）委员会基于专业判断，认为供应商报价过低，有可能影响产品质量或者不能诚信履约的其他情形。</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相关法律法规对供应商报价有规定的，从其规定。</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(三十七)1</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采购人与中标、</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应当在中标、成交通知书发出之日起30日内，按照采购文件确定的事项签订政府采购合同。</w:t>
            </w:r>
            <w:r/>
          </w:p>
        </w:tc>
      </w:tr>
      <w:tr>
        <w:trPr>
          <w:trHeight w:val="90"/>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（三十八）</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履约保证金</w:t>
            </w:r>
            <w:r>
              <w:rPr>
                <w:rFonts w:hint="eastAsia" w:ascii="宋体" w:hAnsi="宋体" w:eastAsia="宋体" w:cs="宋体"/>
                <w:b/>
                <w:bCs/>
                <w:color w:val="auto"/>
                <w:sz w:val="28"/>
                <w:szCs w:val="28"/>
                <w:highlight w:val="none"/>
                <w:lang w:eastAsia="zh-CN"/>
              </w:rPr>
              <w:t xml:space="preserve">：无</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(四十一)</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质疑接收人：</w:t>
            </w:r>
            <w:r>
              <w:rPr>
                <w:rFonts w:hint="eastAsia" w:ascii="宋体" w:hAnsi="宋体" w:eastAsia="宋体" w:cs="宋体"/>
                <w:color w:val="auto"/>
                <w:sz w:val="28"/>
                <w:szCs w:val="28"/>
                <w:highlight w:val="none"/>
              </w:rPr>
              <w:t xml:space="preserve">李志</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联系电话：</w:t>
            </w:r>
            <w:r>
              <w:rPr>
                <w:rFonts w:hint="eastAsia" w:ascii="宋体" w:hAnsi="宋体" w:eastAsia="宋体" w:cs="宋体"/>
                <w:color w:val="auto"/>
                <w:sz w:val="28"/>
                <w:szCs w:val="28"/>
                <w:highlight w:val="none"/>
              </w:rPr>
              <w:t xml:space="preserve">0516-80209319</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办公地址：徐州市泉山区黄河西路118号淮海大健康产业园18#-2-203</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附加说明</w:t>
            </w:r>
            <w:r/>
          </w:p>
        </w:tc>
        <w:tc>
          <w:tcPr>
            <w:tcBorders>
              <w:top w:val="single" w:color="auto" w:sz="4" w:space="0"/>
              <w:left w:val="single" w:color="auto" w:sz="4" w:space="0"/>
              <w:bottom w:val="single" w:color="auto" w:sz="4" w:space="0"/>
              <w:right w:val="single" w:color="auto" w:sz="4" w:space="0"/>
            </w:tcBorders>
            <w:tcW w:w="7075"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中标人在收到中标通知书时，须向采购代理机构提交《开标一览表》和《分项价格表》的数据文件（WORD格式）</w:t>
            </w:r>
            <w:r>
              <w:rPr>
                <w:rFonts w:hint="eastAsia" w:ascii="宋体" w:hAnsi="宋体" w:eastAsia="宋体" w:cs="宋体"/>
                <w:b/>
                <w:bCs/>
                <w:color w:val="auto"/>
                <w:sz w:val="28"/>
                <w:szCs w:val="28"/>
                <w:highlight w:val="none"/>
              </w:rPr>
              <w:t xml:space="preserve">和投标文件纸质版三份</w:t>
            </w:r>
            <w:r>
              <w:rPr>
                <w:rFonts w:hint="eastAsia" w:ascii="仿宋" w:hAnsi="仿宋" w:eastAsia="仿宋" w:cs="仿宋"/>
                <w:color w:val="auto"/>
                <w:sz w:val="28"/>
                <w:szCs w:val="28"/>
                <w:highlight w:val="none"/>
              </w:rPr>
              <w:t xml:space="preserve">。</w:t>
            </w:r>
            <w:r>
              <w:rPr>
                <w:rFonts w:hint="eastAsia" w:ascii="宋体" w:hAnsi="宋体" w:eastAsia="宋体" w:cs="宋体"/>
                <w:color w:val="auto"/>
                <w:sz w:val="28"/>
                <w:szCs w:val="28"/>
                <w:highlight w:val="none"/>
              </w:rPr>
              <w:t xml:space="preserve">。</w:t>
            </w:r>
            <w:r/>
          </w:p>
        </w:tc>
      </w:tr>
    </w:tbl>
    <w:p>
      <w:pPr>
        <w:ind w:firstLine="600"/>
        <w:spacing w:line="240" w:lineRule="exact"/>
        <w:widowControl/>
        <w:rPr>
          <w:rFonts w:hint="eastAsia" w:ascii="宋体" w:hAnsi="宋体" w:eastAsia="宋体" w:cs="宋体"/>
          <w:color w:val="auto"/>
          <w:sz w:val="30"/>
          <w:szCs w:val="30"/>
          <w:highlight w:val="none"/>
        </w:rPr>
      </w:pPr>
      <w:r/>
      <w:bookmarkStart w:id="11" w:name="_Toc522790133"/>
      <w:r/>
      <w:r/>
    </w:p>
    <w:p>
      <w:pPr>
        <w:ind w:firstLine="600"/>
        <w:spacing w:line="520" w:lineRule="exac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30"/>
          <w:szCs w:val="30"/>
          <w:highlight w:val="none"/>
        </w:rPr>
        <w:br w:type="page" w:clear="all"/>
      </w:r>
      <w:bookmarkStart w:id="12" w:name="_Toc523404698"/>
      <w:r>
        <w:rPr>
          <w:rFonts w:hint="eastAsia" w:ascii="宋体" w:hAnsi="宋体" w:eastAsia="宋体" w:cs="宋体"/>
          <w:color w:val="auto"/>
          <w:sz w:val="30"/>
          <w:szCs w:val="30"/>
          <w:highlight w:val="none"/>
        </w:rPr>
        <w:t xml:space="preserve">本章附件：</w:t>
      </w:r>
      <w:r>
        <w:rPr>
          <w:rFonts w:hint="eastAsia" w:ascii="宋体" w:hAnsi="宋体" w:eastAsia="宋体" w:cs="宋体"/>
          <w:b/>
          <w:color w:val="auto"/>
          <w:sz w:val="30"/>
          <w:szCs w:val="30"/>
          <w:highlight w:val="none"/>
        </w:rPr>
        <w:t xml:space="preserve">招标代理服务收费标准</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2"/>
        <w:gridCol w:w="3284"/>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keepLines w:val="0"/>
        <w:keepNext w:val="0"/>
        <w:pageBreakBefore w:val="0"/>
        <w:spacing w:line="3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2.代理服务费按差额定率累进法计算。</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6.有分包（分标段）项目按总项目中标（成交）金额收费。</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.账户信息：</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收款人：</w:t>
      </w:r>
      <w:r>
        <w:rPr>
          <w:rFonts w:hint="eastAsia" w:ascii="宋体" w:hAnsi="宋体" w:eastAsia="宋体" w:cs="宋体"/>
          <w:color w:val="auto"/>
          <w:sz w:val="28"/>
          <w:szCs w:val="28"/>
          <w:highlight w:val="none"/>
          <w:lang w:eastAsia="zh-CN"/>
        </w:rPr>
        <w:t xml:space="preserve">万人数据科技（徐州）有限公司</w:t>
      </w:r>
      <w:r>
        <w:rPr>
          <w:rFonts w:hint="eastAsia" w:ascii="宋体" w:hAnsi="宋体" w:eastAsia="宋体" w:cs="宋体"/>
          <w:color w:val="auto"/>
          <w:sz w:val="28"/>
          <w:szCs w:val="28"/>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开户行：徐州农村商业银行股份有限公司泉山支行（或江苏省农村信用社联合社）</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账号：3203020661010000118063</w:t>
      </w:r>
      <w:r/>
    </w:p>
    <w:p>
      <w:pPr>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1"/>
        </w:numPr>
        <w:ind w:firstLine="420"/>
        <w:jc w:val="center"/>
        <w:spacing w:line="520" w:lineRule="exact"/>
        <w:widowControl/>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0"/>
          <w:szCs w:val="44"/>
          <w:highlight w:val="none"/>
        </w:rPr>
        <w:t xml:space="preserve"> 评标标准</w:t>
      </w:r>
      <w:bookmarkEnd w:id="11"/>
      <w:r/>
      <w:bookmarkEnd w:id="12"/>
      <w:r/>
      <w:r/>
    </w:p>
    <w:tbl>
      <w:tblPr>
        <w:tblStyle w:val="695"/>
        <w:tblW w:w="8587" w:type="dxa"/>
        <w:jc w:val="center"/>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1380"/>
        <w:gridCol w:w="5900"/>
      </w:tblGrid>
      <w:tr>
        <w:trPr>
          <w:jc w:val="center"/>
          <w:trHeight w:val="537"/>
        </w:trPr>
        <w:tc>
          <w:tcPr>
            <w:tcBorders>
              <w:top w:val="single" w:color="000000" w:sz="2" w:space="0"/>
              <w:left w:val="single" w:color="000000" w:sz="2" w:space="0"/>
              <w:bottom w:val="single" w:color="000000" w:sz="4" w:space="0"/>
              <w:right w:val="single" w:color="000000" w:sz="4" w:space="0"/>
            </w:tcBorders>
            <w:tcW w:w="1307" w:type="dxa"/>
            <w:vAlign w:val="center"/>
            <w:textDirection w:val="lrTb"/>
            <w:noWrap w:val="false"/>
          </w:tcPr>
          <w:p>
            <w:pPr>
              <w:jc w:val="center"/>
              <w:rPr>
                <w:rFonts w:hint="eastAsia" w:ascii="宋体" w:hAnsi="宋体" w:eastAsia="宋体" w:cs="宋体"/>
                <w:b/>
                <w:bCs/>
                <w:sz w:val="24"/>
                <w:szCs w:val="24"/>
              </w:rPr>
            </w:pPr>
            <w:r/>
            <w:bookmarkStart w:id="13" w:name="_Toc523404699"/>
            <w:r/>
            <w:bookmarkStart w:id="14" w:name="_Toc522790134"/>
            <w:r>
              <w:rPr>
                <w:rFonts w:hint="eastAsia" w:ascii="宋体" w:hAnsi="宋体" w:eastAsia="宋体" w:cs="宋体"/>
                <w:b/>
                <w:bCs/>
                <w:sz w:val="24"/>
                <w:szCs w:val="24"/>
              </w:rPr>
              <w:t xml:space="preserve">类别</w:t>
            </w:r>
            <w:r/>
          </w:p>
        </w:tc>
        <w:tc>
          <w:tcPr>
            <w:tcBorders>
              <w:top w:val="single" w:color="000000" w:sz="2"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Borders>
              <w:top w:val="single" w:color="000000" w:sz="2" w:space="0"/>
              <w:left w:val="single" w:color="000000" w:sz="4" w:space="0"/>
              <w:bottom w:val="single" w:color="000000" w:sz="4" w:space="0"/>
              <w:right w:val="single" w:color="000000" w:sz="2" w:space="0"/>
            </w:tcBorders>
            <w:tcW w:w="590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  分  依  据</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价格部分（10分）</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sz w:val="24"/>
                <w:szCs w:val="24"/>
              </w:rPr>
            </w:pPr>
            <w:r/>
            <w:bookmarkStart w:id="15" w:name="OLE_LINK7"/>
            <w:r>
              <w:rPr>
                <w:rFonts w:hint="eastAsia" w:ascii="宋体" w:hAnsi="宋体" w:eastAsia="宋体" w:cs="宋体"/>
                <w:sz w:val="24"/>
                <w:szCs w:val="24"/>
              </w:rPr>
              <w:t xml:space="preserve">采用低价优先法计算，即满足招标文件要求且投标人评审价格最低的投标报价为评标基准价，其价格得分为满分。</w:t>
            </w:r>
            <w:bookmarkEnd w:id="15"/>
            <w:r/>
            <w:r/>
          </w:p>
          <w:p>
            <w:pPr>
              <w:rPr>
                <w:rFonts w:hint="eastAsia" w:ascii="宋体" w:hAnsi="宋体" w:eastAsia="宋体" w:cs="宋体"/>
                <w:sz w:val="24"/>
                <w:szCs w:val="24"/>
              </w:rPr>
            </w:pPr>
            <w:r>
              <w:rPr>
                <w:rFonts w:hint="eastAsia" w:ascii="宋体" w:hAnsi="宋体" w:eastAsia="宋体" w:cs="宋体"/>
                <w:sz w:val="24"/>
                <w:szCs w:val="24"/>
              </w:rPr>
              <w:t xml:space="preserve">各投标人价格得分=最低报价（投标人的最低评审价格）÷各投标人评审价格×10</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投标人业绩（4分）</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投标文件中提供投标人自</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rPr>
              <w:t xml:space="preserve">年1月1日以来承担过地籍图编制项目的，每提供1个业绩得2分，本项最高得4分。</w:t>
            </w:r>
            <w:r/>
          </w:p>
          <w:p>
            <w:pPr>
              <w:rPr>
                <w:rFonts w:hint="eastAsia" w:ascii="宋体" w:hAnsi="宋体" w:eastAsia="宋体" w:cs="宋体"/>
                <w:sz w:val="24"/>
                <w:szCs w:val="24"/>
              </w:rPr>
            </w:pPr>
            <w:r>
              <w:rPr>
                <w:rFonts w:hint="eastAsia" w:ascii="宋体" w:hAnsi="宋体" w:eastAsia="宋体" w:cs="宋体"/>
                <w:b/>
                <w:bCs/>
                <w:sz w:val="24"/>
                <w:szCs w:val="24"/>
              </w:rPr>
              <w:t xml:space="preserve">注：须提供中标通知书和合同扫描件加盖投标人电子签章，时间以合同签订时间为准。分包、转包合同无效。</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投标人评价（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000000" w:sz="4" w:space="0"/>
              <w:left w:val="single" w:color="000000" w:sz="4" w:space="0"/>
              <w:bottom w:val="single" w:color="000000" w:sz="4" w:space="0"/>
              <w:right w:val="single" w:color="000000" w:sz="2" w:space="0"/>
            </w:tcBorders>
            <w:tcW w:w="59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6" w:name="OLE_LINK3"/>
            <w:r>
              <w:rPr>
                <w:rFonts w:hint="eastAsia" w:ascii="宋体" w:hAnsi="宋体" w:eastAsia="宋体" w:cs="宋体"/>
                <w:sz w:val="24"/>
                <w:szCs w:val="24"/>
                <w:highlight w:val="none"/>
              </w:rPr>
              <w:t xml:space="preserve">投标文件中提供投标人的</w:t>
            </w:r>
            <w:bookmarkEnd w:id="16"/>
            <w:r>
              <w:rPr>
                <w:rFonts w:hint="eastAsia" w:ascii="宋体" w:hAnsi="宋体" w:eastAsia="宋体" w:cs="宋体"/>
                <w:sz w:val="24"/>
                <w:szCs w:val="24"/>
                <w:highlight w:val="none"/>
              </w:rPr>
              <w:t xml:space="preserve">质量管理体系认证证书；测量管理体系认证证书；信息技术</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管理体系认证证书的，每有1个得1分，最高得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2、投标文件中提供投标人的不动产登记代理机构登记证书的，得2分。</w:t>
            </w:r>
            <w:r/>
          </w:p>
          <w:p>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注：须提供上述证书扫描件加盖投标人电子签章。</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lang w:val="en-US" w:eastAsia="zh-CN"/>
              </w:rPr>
              <w:t xml:space="preserve">81</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项目理解</w:t>
            </w:r>
            <w:r/>
          </w:p>
          <w:p>
            <w:pPr>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根据自身经验对项目内容及要求的理解情况，对项目背景、目标及徐州市</w:t>
            </w:r>
            <w:r>
              <w:rPr>
                <w:rFonts w:hint="eastAsia" w:ascii="宋体" w:hAnsi="宋体" w:eastAsia="宋体" w:cs="宋体"/>
                <w:sz w:val="24"/>
                <w:szCs w:val="24"/>
                <w:lang w:val="en-US" w:eastAsia="zh-CN"/>
              </w:rPr>
              <w:t xml:space="preserve">地籍</w:t>
            </w:r>
            <w:r>
              <w:rPr>
                <w:rFonts w:hint="eastAsia" w:ascii="宋体" w:hAnsi="宋体" w:eastAsia="宋体" w:cs="宋体"/>
                <w:sz w:val="24"/>
                <w:szCs w:val="24"/>
              </w:rPr>
              <w:t xml:space="preserve">情况进行分析，是否全面、合理进行评价。</w:t>
            </w:r>
            <w:r/>
          </w:p>
          <w:p>
            <w:pPr>
              <w:rPr>
                <w:rFonts w:hint="eastAsia" w:ascii="宋体" w:hAnsi="宋体" w:eastAsia="宋体" w:cs="宋体"/>
                <w:sz w:val="24"/>
                <w:szCs w:val="24"/>
              </w:rPr>
            </w:pPr>
            <w:r>
              <w:rPr>
                <w:rFonts w:hint="eastAsia" w:ascii="宋体" w:hAnsi="宋体" w:eastAsia="宋体" w:cs="宋体"/>
                <w:sz w:val="24"/>
                <w:szCs w:val="24"/>
              </w:rPr>
              <w:t xml:space="preserve">全面性(4分)：全面具体详实得4分；较全面得2分；不全面得1分。</w:t>
            </w:r>
            <w:r/>
          </w:p>
          <w:p>
            <w:pPr>
              <w:rPr>
                <w:rFonts w:hint="eastAsia" w:ascii="宋体" w:hAnsi="宋体" w:eastAsia="宋体" w:cs="宋体"/>
                <w:sz w:val="24"/>
                <w:szCs w:val="24"/>
              </w:rPr>
            </w:pPr>
            <w:r>
              <w:rPr>
                <w:rFonts w:hint="eastAsia" w:ascii="宋体" w:hAnsi="宋体" w:eastAsia="宋体" w:cs="宋体"/>
                <w:sz w:val="24"/>
                <w:szCs w:val="24"/>
              </w:rPr>
              <w:t xml:space="preserve">合理性(4分)：符合项目情况得4分；较合理得2分；合理性欠缺得1分；</w:t>
            </w:r>
            <w:r/>
          </w:p>
          <w:p>
            <w:pPr>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分；针对性较强得2分；针对性不强得1分。</w:t>
            </w:r>
            <w:r/>
          </w:p>
          <w:p>
            <w:pPr>
              <w:rPr>
                <w:rFonts w:hint="eastAsia" w:ascii="宋体" w:hAnsi="宋体" w:eastAsia="宋体" w:cs="宋体"/>
                <w:sz w:val="24"/>
                <w:szCs w:val="24"/>
              </w:rPr>
            </w:pPr>
            <w:r>
              <w:rPr>
                <w:rFonts w:hint="eastAsia" w:ascii="宋体" w:hAnsi="宋体" w:eastAsia="宋体" w:cs="宋体"/>
                <w:sz w:val="24"/>
                <w:szCs w:val="24"/>
              </w:rPr>
              <w:t xml:space="preserve">未提供不得分。</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 w:val="24"/>
                <w:szCs w:val="24"/>
                <w:lang w:val="en-US" w:eastAsia="zh-CN"/>
              </w:rPr>
            </w:pPr>
            <w:r>
              <w:rPr>
                <w:rFonts w:hint="eastAsia" w:ascii="宋体" w:hAnsi="宋体" w:eastAsia="宋体" w:cs="宋体"/>
                <w:sz w:val="24"/>
                <w:szCs w:val="24"/>
              </w:rPr>
              <w:t xml:space="preserve">已有成果的收集入库和地籍图编制</w:t>
            </w:r>
            <w:r>
              <w:rPr>
                <w:rFonts w:hint="eastAsia" w:ascii="宋体" w:hAnsi="宋体" w:cs="宋体"/>
                <w:sz w:val="24"/>
                <w:szCs w:val="24"/>
                <w:lang w:val="en-US" w:eastAsia="zh-CN"/>
              </w:rPr>
              <w:t xml:space="preserve">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提供已有成果的收集入库和地籍图编制方案，</w:t>
            </w:r>
            <w:bookmarkStart w:id="17" w:name="OLE_LINK1"/>
            <w:r>
              <w:rPr>
                <w:rFonts w:hint="eastAsia" w:ascii="宋体" w:hAnsi="宋体" w:eastAsia="宋体" w:cs="宋体"/>
                <w:sz w:val="24"/>
                <w:szCs w:val="24"/>
              </w:rPr>
              <w:t xml:space="preserve">根据方案的全面性、可行性、针对性进行评价。</w:t>
            </w:r>
            <w:bookmarkEnd w:id="17"/>
            <w:r/>
            <w:r/>
          </w:p>
          <w:p>
            <w:pPr>
              <w:rPr>
                <w:rFonts w:hint="eastAsia" w:ascii="宋体" w:hAnsi="宋体" w:eastAsia="宋体" w:cs="宋体"/>
                <w:sz w:val="24"/>
                <w:szCs w:val="24"/>
              </w:rPr>
            </w:pPr>
            <w:r>
              <w:rPr>
                <w:rFonts w:hint="eastAsia" w:ascii="宋体" w:hAnsi="宋体" w:eastAsia="宋体" w:cs="宋体"/>
                <w:sz w:val="24"/>
                <w:szCs w:val="24"/>
              </w:rPr>
              <w:t xml:space="preserve">全面性(4分)：全面具体详实得4分；较全面得2分；不全面得1分。</w:t>
            </w:r>
            <w:r/>
          </w:p>
          <w:p>
            <w:pPr>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分)：符合实际切实可行得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分；较切实可行得2分；可行性欠缺得1分。</w:t>
            </w:r>
            <w:r/>
          </w:p>
          <w:p>
            <w:pPr>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分；针对性较强得2分；针对性不强得1分。</w:t>
            </w:r>
            <w:r/>
          </w:p>
          <w:p>
            <w:pPr>
              <w:rPr>
                <w:rFonts w:hint="eastAsia" w:ascii="宋体" w:hAnsi="宋体" w:eastAsia="宋体" w:cs="宋体"/>
                <w:sz w:val="24"/>
                <w:szCs w:val="24"/>
              </w:rPr>
            </w:pPr>
            <w:r>
              <w:rPr>
                <w:rFonts w:hint="eastAsia" w:ascii="宋体" w:hAnsi="宋体" w:eastAsia="宋体" w:cs="宋体"/>
                <w:sz w:val="24"/>
                <w:szCs w:val="24"/>
              </w:rPr>
              <w:t xml:space="preserve">未提供不得分。</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构建徐州市级国有地籍数据库</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提供构建徐州市级国有地籍数据库管理机制方案，根据方案的全面性、可行性、针对性进行评价。</w:t>
            </w:r>
            <w:r/>
          </w:p>
          <w:p>
            <w:pPr>
              <w:rPr>
                <w:rFonts w:hint="eastAsia" w:ascii="宋体" w:hAnsi="宋体" w:eastAsia="宋体" w:cs="宋体"/>
                <w:sz w:val="24"/>
                <w:szCs w:val="24"/>
              </w:rPr>
            </w:pPr>
            <w:r>
              <w:rPr>
                <w:rFonts w:hint="eastAsia" w:ascii="宋体" w:hAnsi="宋体" w:eastAsia="宋体" w:cs="宋体"/>
                <w:sz w:val="24"/>
                <w:szCs w:val="24"/>
              </w:rPr>
              <w:t xml:space="preserve">全面性(4分)：全面具体详实得4分；较全面得2分；不全面得1分。</w:t>
            </w:r>
            <w:r/>
          </w:p>
          <w:p>
            <w:pPr>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分)：符合实际切实可行得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分；较切实可行得2分；可行性欠缺得1分。</w:t>
            </w:r>
            <w:r/>
          </w:p>
          <w:p>
            <w:pPr>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分；针对性较强得2分；针对性不强得1分。</w:t>
            </w:r>
            <w:r/>
          </w:p>
          <w:p>
            <w:pPr>
              <w:rPr>
                <w:rFonts w:hint="eastAsia" w:ascii="宋体" w:hAnsi="宋体" w:eastAsia="宋体" w:cs="宋体"/>
                <w:sz w:val="24"/>
                <w:szCs w:val="24"/>
              </w:rPr>
            </w:pPr>
            <w:r>
              <w:rPr>
                <w:rFonts w:hint="eastAsia" w:ascii="宋体" w:hAnsi="宋体" w:eastAsia="宋体" w:cs="宋体"/>
                <w:sz w:val="24"/>
                <w:szCs w:val="24"/>
              </w:rPr>
              <w:t xml:space="preserve">未提供不得分。</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 w:val="24"/>
                <w:szCs w:val="24"/>
                <w:lang w:val="en-US" w:eastAsia="zh-CN"/>
              </w:rPr>
            </w:pPr>
            <w:r>
              <w:rPr>
                <w:rFonts w:hint="eastAsia" w:ascii="宋体" w:hAnsi="宋体" w:eastAsia="宋体" w:cs="宋体"/>
                <w:sz w:val="24"/>
                <w:szCs w:val="24"/>
                <w:lang w:eastAsia="zh-CN"/>
              </w:rPr>
              <w:t xml:space="preserve">分类推进地籍调查</w:t>
            </w:r>
            <w:r>
              <w:rPr>
                <w:rFonts w:hint="eastAsia" w:ascii="宋体" w:hAnsi="宋体" w:cs="宋体"/>
                <w:sz w:val="24"/>
                <w:szCs w:val="24"/>
                <w:lang w:val="en-US" w:eastAsia="zh-CN"/>
              </w:rPr>
              <w:t xml:space="preserve">方案</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11分</w:t>
            </w:r>
            <w:r>
              <w:rPr>
                <w:rFonts w:hint="eastAsia" w:ascii="宋体" w:hAnsi="宋体" w:eastAsia="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提供分类推进地籍调查方案，根据方案的全面性、可行性、针对性进行评价。</w:t>
            </w:r>
            <w:r/>
          </w:p>
          <w:p>
            <w:pPr>
              <w:rPr>
                <w:rFonts w:hint="eastAsia" w:ascii="宋体" w:hAnsi="宋体" w:eastAsia="宋体" w:cs="宋体"/>
                <w:sz w:val="24"/>
                <w:szCs w:val="24"/>
              </w:rPr>
            </w:pPr>
            <w:r>
              <w:rPr>
                <w:rFonts w:hint="eastAsia" w:ascii="宋体" w:hAnsi="宋体" w:eastAsia="宋体" w:cs="宋体"/>
                <w:sz w:val="24"/>
                <w:szCs w:val="24"/>
              </w:rPr>
              <w:t xml:space="preserve">全面性(4分)：全面具体详实得4分；较全面得2分；不全面得1分。</w:t>
            </w:r>
            <w:r/>
          </w:p>
          <w:p>
            <w:pPr>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分)：符合实际切实可行得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分；较切实可行得2分；可行性欠缺得1分。</w:t>
            </w:r>
            <w:r/>
          </w:p>
          <w:p>
            <w:pPr>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分；针对性较强得2分；针对性不强得1分。</w:t>
            </w:r>
            <w:r/>
          </w:p>
          <w:p>
            <w:pPr>
              <w:rPr>
                <w:rFonts w:hint="eastAsia" w:ascii="宋体" w:hAnsi="宋体" w:eastAsia="宋体" w:cs="宋体"/>
                <w:sz w:val="24"/>
                <w:szCs w:val="24"/>
              </w:rPr>
            </w:pPr>
            <w:r>
              <w:rPr>
                <w:rFonts w:hint="eastAsia" w:ascii="宋体" w:hAnsi="宋体" w:eastAsia="宋体" w:cs="宋体"/>
                <w:sz w:val="24"/>
                <w:szCs w:val="24"/>
              </w:rPr>
              <w:t xml:space="preserve">未提供不得分。</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数据成果汇交</w:t>
            </w:r>
            <w:r>
              <w:rPr>
                <w:rFonts w:hint="eastAsia" w:ascii="宋体" w:hAnsi="宋体" w:cs="宋体"/>
                <w:sz w:val="24"/>
                <w:szCs w:val="24"/>
                <w:lang w:val="en-US" w:eastAsia="zh-CN"/>
              </w:rPr>
              <w:t xml:space="preserve">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sz w:val="24"/>
                <w:szCs w:val="24"/>
              </w:rPr>
              <w:t xml:space="preserve">提供数据成果汇交</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，根据方案的全面性、可行性、针对性进行评价。</w:t>
            </w:r>
            <w:r/>
          </w:p>
          <w:p>
            <w:pPr>
              <w:rPr>
                <w:rFonts w:hint="eastAsia" w:ascii="宋体" w:hAnsi="宋体" w:eastAsia="宋体" w:cs="宋体"/>
                <w:sz w:val="24"/>
                <w:szCs w:val="24"/>
              </w:rPr>
            </w:pPr>
            <w:r>
              <w:rPr>
                <w:rFonts w:hint="eastAsia" w:ascii="宋体" w:hAnsi="宋体" w:eastAsia="宋体" w:cs="宋体"/>
                <w:sz w:val="24"/>
                <w:szCs w:val="24"/>
              </w:rPr>
              <w:t xml:space="preserve">全面性(4分)：全面具体详实得</w:t>
            </w:r>
            <w:r>
              <w:rPr>
                <w:rFonts w:hint="eastAsia" w:ascii="宋体" w:hAnsi="宋体" w:eastAsia="宋体" w:cs="宋体"/>
                <w:sz w:val="24"/>
                <w:szCs w:val="24"/>
              </w:rPr>
              <w:t xml:space="preserve">4分；较全面得2分；不全面得1分。</w:t>
            </w:r>
            <w:r/>
          </w:p>
          <w:p>
            <w:pPr>
              <w:rPr>
                <w:rFonts w:hint="eastAsia" w:ascii="宋体" w:hAnsi="宋体" w:eastAsia="宋体" w:cs="宋体"/>
                <w:sz w:val="24"/>
                <w:szCs w:val="24"/>
              </w:rPr>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分；较切实可行得2分；可行性欠缺得1分。</w:t>
            </w:r>
            <w:r/>
          </w:p>
          <w:p>
            <w:pPr>
              <w:rPr>
                <w:rFonts w:hint="eastAsia" w:ascii="宋体" w:hAnsi="宋体" w:eastAsia="宋体" w:cs="宋体"/>
                <w:sz w:val="24"/>
                <w:szCs w:val="24"/>
              </w:rPr>
            </w:pPr>
            <w:r>
              <w:rPr>
                <w:rFonts w:hint="eastAsia" w:ascii="宋体" w:hAnsi="宋体" w:eastAsia="宋体" w:cs="宋体"/>
                <w:sz w:val="24"/>
                <w:szCs w:val="24"/>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分；针对性较强得2分；针对性不强得1分。</w:t>
            </w:r>
            <w:r/>
          </w:p>
          <w:p>
            <w:pPr>
              <w:rPr>
                <w:rFonts w:hint="eastAsia" w:ascii="宋体" w:hAnsi="宋体" w:eastAsia="宋体" w:cs="宋体"/>
                <w:sz w:val="24"/>
                <w:szCs w:val="24"/>
              </w:rPr>
            </w:pPr>
            <w:r>
              <w:rPr>
                <w:rFonts w:hint="eastAsia" w:ascii="宋体" w:hAnsi="宋体" w:eastAsia="宋体" w:cs="宋体"/>
                <w:sz w:val="24"/>
                <w:szCs w:val="24"/>
              </w:rPr>
              <w:t xml:space="preserve">未提供不得分。</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仪器设备（</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000000" w:sz="4" w:space="0"/>
              <w:left w:val="single" w:color="000000" w:sz="4" w:space="0"/>
              <w:bottom w:val="single" w:color="000000" w:sz="4" w:space="0"/>
              <w:right w:val="single" w:color="000000" w:sz="2" w:space="0"/>
            </w:tcBorders>
            <w:tcW w:w="59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1、投标人拟投入的全站仪3台及以上的得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分，其他不得分。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2、投标人拟投入的GNSS接收机3台及以上的得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分，其他不得分。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3、投标人拟投入的手持式激光测距仪3台及以上的得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分，其他不得分。</w:t>
            </w:r>
            <w:r/>
          </w:p>
          <w:p>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注：须提供有效期内的检定证书，以及设备发票扫描件，不提供或提供不全不予计分。</w:t>
            </w:r>
            <w:r/>
          </w:p>
        </w:tc>
      </w:tr>
      <w:tr>
        <w:trPr>
          <w:jc w:val="center"/>
        </w:trPr>
        <w:tc>
          <w:tcPr>
            <w:tcBorders>
              <w:top w:val="single" w:color="000000" w:sz="4" w:space="0"/>
              <w:left w:val="single" w:color="000000" w:sz="2" w:space="0"/>
              <w:bottom w:val="single" w:color="000000" w:sz="4" w:space="0"/>
              <w:right w:val="single" w:color="000000" w:sz="4" w:space="0"/>
            </w:tcBorders>
            <w:tcW w:w="13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2" w:space="0"/>
              <w:right w:val="single" w:color="000000" w:sz="4" w:space="0"/>
            </w:tcBorders>
            <w:tcW w:w="13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项目组成员（18分）</w:t>
            </w:r>
            <w:r/>
          </w:p>
        </w:tc>
        <w:tc>
          <w:tcPr>
            <w:tcBorders>
              <w:top w:val="single" w:color="000000" w:sz="4" w:space="0"/>
              <w:left w:val="single" w:color="000000" w:sz="4" w:space="0"/>
              <w:bottom w:val="single" w:color="000000" w:sz="2" w:space="0"/>
              <w:right w:val="single" w:color="000000" w:sz="2" w:space="0"/>
            </w:tcBorders>
            <w:tcW w:w="590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1、拟投入项目负责人（限一人）具有测绘类高级工程师、土地类高级工程师、注册测绘师证书及涉密测绘成果管理人员岗位培训证书，每有一个证书得1分，本项最高得4分。</w:t>
            </w:r>
            <w:r/>
          </w:p>
          <w:p>
            <w:pPr>
              <w:rPr>
                <w:rFonts w:hint="eastAsia" w:ascii="宋体" w:hAnsi="宋体" w:eastAsia="宋体" w:cs="宋体"/>
                <w:sz w:val="24"/>
                <w:szCs w:val="24"/>
              </w:rPr>
            </w:pPr>
            <w:r>
              <w:rPr>
                <w:rFonts w:hint="eastAsia" w:ascii="宋体" w:hAnsi="宋体" w:eastAsia="宋体" w:cs="宋体"/>
                <w:sz w:val="24"/>
                <w:szCs w:val="24"/>
              </w:rPr>
              <w:t xml:space="preserve">2、拟投入技术负责人</w:t>
            </w:r>
            <w:bookmarkStart w:id="18" w:name="OLE_LINK2"/>
            <w:r>
              <w:rPr>
                <w:rFonts w:hint="eastAsia" w:ascii="宋体" w:hAnsi="宋体" w:eastAsia="宋体" w:cs="宋体"/>
                <w:sz w:val="24"/>
                <w:szCs w:val="24"/>
              </w:rPr>
              <w:t xml:space="preserve">（限一人）</w:t>
            </w:r>
            <w:bookmarkEnd w:id="18"/>
            <w:r>
              <w:rPr>
                <w:rFonts w:hint="eastAsia" w:ascii="宋体" w:hAnsi="宋体" w:eastAsia="宋体" w:cs="宋体"/>
                <w:sz w:val="24"/>
                <w:szCs w:val="24"/>
              </w:rPr>
              <w:t xml:space="preserve">具有测绘类高级工程师、土地类高级工程师、注册测绘师证书及涉密测绘成果管理人员岗位培训证书，每有一个证书得1分，本项最高得4分。</w:t>
            </w:r>
            <w:r/>
          </w:p>
          <w:p>
            <w:pPr>
              <w:rPr>
                <w:rFonts w:hint="eastAsia" w:ascii="宋体" w:hAnsi="宋体" w:eastAsia="宋体" w:cs="宋体"/>
                <w:sz w:val="24"/>
                <w:szCs w:val="24"/>
              </w:rPr>
            </w:pPr>
            <w:r>
              <w:rPr>
                <w:rFonts w:hint="eastAsia" w:ascii="宋体" w:hAnsi="宋体" w:eastAsia="宋体" w:cs="宋体"/>
                <w:sz w:val="24"/>
                <w:szCs w:val="24"/>
              </w:rPr>
              <w:t xml:space="preserve">3、拟投入质量负责人（限一人）具有测绘类中级及以上职称、注册测绘师证书及涉密测绘成果管理人员岗位培训证书的，每有一个证书得1分，本项最高得3分。</w:t>
            </w:r>
            <w:r/>
          </w:p>
          <w:p>
            <w:pPr>
              <w:rPr>
                <w:rFonts w:hint="eastAsia" w:ascii="宋体" w:hAnsi="宋体" w:eastAsia="宋体" w:cs="宋体"/>
                <w:sz w:val="24"/>
                <w:szCs w:val="24"/>
              </w:rPr>
            </w:pPr>
            <w:r>
              <w:rPr>
                <w:rFonts w:hint="eastAsia" w:ascii="宋体" w:hAnsi="宋体" w:eastAsia="宋体" w:cs="宋体"/>
                <w:sz w:val="24"/>
                <w:szCs w:val="24"/>
              </w:rPr>
              <w:t xml:space="preserve">4、提供拟投入项目组成员</w:t>
            </w:r>
            <w:r/>
          </w:p>
          <w:p>
            <w:pPr>
              <w:rPr>
                <w:rFonts w:hint="eastAsia" w:ascii="宋体" w:hAnsi="宋体" w:eastAsia="宋体" w:cs="宋体"/>
                <w:sz w:val="24"/>
                <w:szCs w:val="24"/>
              </w:rPr>
            </w:pPr>
            <w:r>
              <w:rPr>
                <w:rFonts w:hint="eastAsia" w:ascii="宋体" w:hAnsi="宋体" w:eastAsia="宋体" w:cs="宋体"/>
                <w:sz w:val="24"/>
                <w:szCs w:val="24"/>
              </w:rPr>
              <w:t xml:space="preserve">（1）具有测绘类中级及以上职称及涉密测绘成果管理人员岗位培训证书的，每有1人得1分，本项最高得4分。</w:t>
            </w:r>
            <w:r/>
          </w:p>
          <w:p>
            <w:pPr>
              <w:rPr>
                <w:rFonts w:hint="eastAsia" w:ascii="宋体" w:hAnsi="宋体" w:eastAsia="宋体" w:cs="宋体"/>
                <w:sz w:val="24"/>
                <w:szCs w:val="24"/>
              </w:rPr>
            </w:pPr>
            <w:r>
              <w:rPr>
                <w:rFonts w:hint="eastAsia" w:ascii="宋体" w:hAnsi="宋体" w:eastAsia="宋体" w:cs="宋体"/>
                <w:sz w:val="24"/>
                <w:szCs w:val="24"/>
              </w:rPr>
              <w:t xml:space="preserve">（2）具有不动产登记代理人证书的，每有1人得0.5分，本项最高得3分。</w:t>
            </w:r>
            <w:r/>
          </w:p>
          <w:p>
            <w:pPr>
              <w:rPr>
                <w:rFonts w:hint="eastAsia" w:ascii="宋体" w:hAnsi="宋体" w:eastAsia="宋体" w:cs="宋体"/>
                <w:sz w:val="24"/>
                <w:szCs w:val="24"/>
              </w:rPr>
            </w:pPr>
            <w:r>
              <w:rPr>
                <w:rFonts w:hint="eastAsia" w:ascii="宋体" w:hAnsi="宋体" w:eastAsia="宋体" w:cs="宋体"/>
                <w:b/>
                <w:bCs/>
                <w:sz w:val="24"/>
                <w:szCs w:val="24"/>
              </w:rPr>
              <w:t xml:space="preserve">注：（1）以上人员满足多个条件不重复计分；（2）提供相关证书复印件；（3）须提供证书扫描件以及本单位在投标前6个月内至少任意连续三个月为其缴纳的养老保险或社会保险缴纳证明复印件，（以社保主管部门出具的为准），不提供或提供不全不予计分。</w:t>
            </w:r>
            <w:r/>
          </w:p>
        </w:tc>
      </w:tr>
    </w:tbl>
    <w:p>
      <w:pPr>
        <w:ind w:firstLine="562"/>
        <w:keepLines w:val="0"/>
        <w:keepNext w:val="0"/>
        <w:pageBreakBefore w:val="0"/>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keepLines w:val="0"/>
        <w:keepNext w:val="0"/>
        <w:pageBreakBefore w:val="0"/>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本章说明：</w:t>
      </w:r>
      <w:r/>
    </w:p>
    <w:p>
      <w:pPr>
        <w:numPr>
          <w:ilvl w:val="0"/>
          <w:numId w:val="0"/>
        </w:numPr>
        <w:ind w:firstLine="562"/>
        <w:keepLines w:val="0"/>
        <w:keepNext w:val="0"/>
        <w:pageBreakBefore w:val="0"/>
        <w:spacing w:line="4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本项目采用综合评分法。</w:t>
      </w:r>
      <w:r/>
    </w:p>
    <w:p>
      <w:pPr>
        <w:numPr>
          <w:ilvl w:val="0"/>
          <w:numId w:val="0"/>
        </w:numPr>
        <w:ind w:firstLine="562"/>
        <w:keepLines w:val="0"/>
        <w:keepNext w:val="0"/>
        <w:pageBreakBefore w:val="0"/>
        <w:spacing w:line="40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lang w:val="en-US" w:eastAsia="zh-CN"/>
        </w:rPr>
        <w:t xml:space="preserve">.以上内容若为联合体投标，则以联合体主体提供材料为准。</w:t>
      </w:r>
      <w:r/>
    </w:p>
    <w:p>
      <w:pPr>
        <w:pStyle w:val="685"/>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拟签订的合同文本</w:t>
      </w:r>
      <w:bookmarkEnd w:id="13"/>
      <w:r/>
      <w:bookmarkEnd w:id="14"/>
      <w:r/>
      <w:r/>
    </w:p>
    <w:p>
      <w:pPr>
        <w:spacing w:after="120"/>
        <w:rPr>
          <w:rFonts w:ascii="仿宋" w:hAnsi="仿宋" w:eastAsia="仿宋" w:cs="Arial"/>
          <w:sz w:val="30"/>
          <w:szCs w:val="30"/>
        </w:rPr>
      </w:pPr>
      <w:r/>
      <w:bookmarkStart w:id="19" w:name="_Toc523404700"/>
      <w:r/>
      <w:bookmarkStart w:id="20" w:name="_Toc522790135"/>
      <w:r>
        <w:rPr>
          <w:rFonts w:hint="eastAsia" w:ascii="仿宋" w:hAnsi="仿宋" w:eastAsia="仿宋" w:cs="Arial"/>
          <w:sz w:val="30"/>
          <w:szCs w:val="30"/>
        </w:rPr>
        <w:t xml:space="preserve">项目名称：</w:t>
      </w:r>
      <w:r>
        <w:rPr>
          <w:rFonts w:hint="eastAsia" w:ascii="仿宋" w:hAnsi="仿宋" w:eastAsia="仿宋" w:cs="Arial"/>
          <w:sz w:val="30"/>
          <w:szCs w:val="30"/>
          <w:lang w:eastAsia="zh-CN"/>
        </w:rPr>
        <w:t xml:space="preserve">徐州市地籍调查、数据汇交及地籍图编制</w:t>
      </w:r>
      <w:r>
        <w:rPr>
          <w:rFonts w:hint="eastAsia" w:ascii="仿宋" w:hAnsi="仿宋" w:eastAsia="仿宋" w:cs="Arial"/>
          <w:sz w:val="30"/>
          <w:szCs w:val="30"/>
        </w:rPr>
        <w:t xml:space="preserve">项目</w:t>
      </w:r>
      <w:r/>
    </w:p>
    <w:p>
      <w:pPr>
        <w:spacing w:after="120"/>
        <w:rPr>
          <w:rFonts w:ascii="仿宋" w:hAnsi="仿宋" w:eastAsia="仿宋" w:cs="Arial"/>
          <w:sz w:val="30"/>
          <w:szCs w:val="30"/>
        </w:rPr>
      </w:pPr>
      <w:r>
        <w:rPr>
          <w:rFonts w:hint="eastAsia" w:ascii="仿宋" w:hAnsi="仿宋" w:eastAsia="仿宋" w:cs="Arial"/>
          <w:sz w:val="30"/>
          <w:szCs w:val="30"/>
        </w:rPr>
        <w:t xml:space="preserve">项目编号：</w:t>
      </w:r>
      <w:r/>
    </w:p>
    <w:p>
      <w:pPr>
        <w:jc w:val="center"/>
        <w:spacing w:after="120"/>
        <w:rPr>
          <w:rFonts w:hint="eastAsia" w:ascii="Times New Roman" w:hAnsi="Times New Roman"/>
          <w:sz w:val="48"/>
          <w:szCs w:val="48"/>
        </w:rPr>
      </w:pPr>
      <w:r>
        <w:rPr>
          <w:rFonts w:hint="eastAsia" w:ascii="Times New Roman" w:hAnsi="Times New Roman"/>
          <w:sz w:val="48"/>
          <w:szCs w:val="48"/>
        </w:rPr>
      </w:r>
      <w:r/>
    </w:p>
    <w:p>
      <w:pPr>
        <w:jc w:val="center"/>
        <w:spacing w:after="120"/>
        <w:rPr>
          <w:rFonts w:ascii="Times New Roman" w:hAnsi="Times New Roman"/>
          <w:sz w:val="48"/>
          <w:szCs w:val="48"/>
        </w:rPr>
      </w:pPr>
      <w:r>
        <w:rPr>
          <w:rFonts w:hint="eastAsia" w:ascii="Times New Roman" w:hAnsi="Times New Roman"/>
          <w:sz w:val="48"/>
          <w:szCs w:val="48"/>
        </w:rPr>
        <w:t xml:space="preserve">政</w:t>
      </w:r>
      <w:r/>
    </w:p>
    <w:p>
      <w:pPr>
        <w:jc w:val="center"/>
        <w:spacing w:after="120"/>
        <w:rPr>
          <w:rFonts w:ascii="Times New Roman" w:hAnsi="Times New Roman"/>
          <w:sz w:val="48"/>
          <w:szCs w:val="48"/>
        </w:rPr>
      </w:pPr>
      <w:r>
        <w:rPr>
          <w:rFonts w:hint="eastAsia" w:ascii="Times New Roman" w:hAnsi="Times New Roman"/>
          <w:sz w:val="48"/>
          <w:szCs w:val="48"/>
        </w:rPr>
        <w:t xml:space="preserve">府</w:t>
      </w:r>
      <w:r/>
    </w:p>
    <w:p>
      <w:pPr>
        <w:jc w:val="center"/>
        <w:spacing w:after="120"/>
        <w:rPr>
          <w:rFonts w:ascii="Times New Roman" w:hAnsi="Times New Roman"/>
          <w:sz w:val="48"/>
          <w:szCs w:val="48"/>
        </w:rPr>
      </w:pPr>
      <w:r>
        <w:rPr>
          <w:rFonts w:hint="eastAsia" w:ascii="Times New Roman" w:hAnsi="Times New Roman"/>
          <w:sz w:val="48"/>
          <w:szCs w:val="48"/>
        </w:rPr>
        <w:t xml:space="preserve">采</w:t>
      </w:r>
      <w:r/>
    </w:p>
    <w:p>
      <w:pPr>
        <w:jc w:val="center"/>
        <w:spacing w:after="120"/>
        <w:rPr>
          <w:rFonts w:ascii="Times New Roman" w:hAnsi="Times New Roman"/>
          <w:sz w:val="48"/>
          <w:szCs w:val="48"/>
        </w:rPr>
      </w:pPr>
      <w:r>
        <w:rPr>
          <w:rFonts w:hint="eastAsia" w:ascii="Times New Roman" w:hAnsi="Times New Roman"/>
          <w:sz w:val="48"/>
          <w:szCs w:val="48"/>
        </w:rPr>
        <w:t xml:space="preserve">购</w:t>
      </w:r>
      <w:r/>
    </w:p>
    <w:p>
      <w:pPr>
        <w:jc w:val="center"/>
        <w:spacing w:after="120"/>
        <w:rPr>
          <w:rFonts w:ascii="Times New Roman" w:hAnsi="Times New Roman"/>
          <w:sz w:val="48"/>
          <w:szCs w:val="48"/>
        </w:rPr>
      </w:pPr>
      <w:r>
        <w:rPr>
          <w:rFonts w:hint="eastAsia" w:ascii="Times New Roman" w:hAnsi="Times New Roman"/>
          <w:sz w:val="48"/>
          <w:szCs w:val="48"/>
        </w:rPr>
        <w:t xml:space="preserve">合</w:t>
      </w:r>
      <w:r/>
    </w:p>
    <w:p>
      <w:pPr>
        <w:jc w:val="center"/>
        <w:spacing w:after="120"/>
        <w:rPr>
          <w:rFonts w:ascii="Times New Roman" w:hAnsi="Times New Roman"/>
          <w:sz w:val="48"/>
          <w:szCs w:val="48"/>
          <w:highlight w:val="yellow"/>
        </w:rPr>
      </w:pPr>
      <w:r>
        <w:rPr>
          <w:rFonts w:hint="eastAsia" w:ascii="Times New Roman" w:hAnsi="Times New Roman"/>
          <w:sz w:val="48"/>
          <w:szCs w:val="48"/>
        </w:rPr>
        <w:t xml:space="preserve">同</w:t>
      </w:r>
      <w:r/>
    </w:p>
    <w:p>
      <w:pPr>
        <w:spacing w:after="120"/>
        <w:rPr>
          <w:rFonts w:hint="eastAsia" w:ascii="仿宋" w:hAnsi="仿宋" w:eastAsia="仿宋" w:cs="Arial"/>
          <w:sz w:val="30"/>
          <w:szCs w:val="30"/>
        </w:rPr>
      </w:pPr>
      <w:r>
        <w:rPr>
          <w:rFonts w:hint="eastAsia" w:ascii="仿宋" w:hAnsi="仿宋" w:eastAsia="仿宋" w:cs="Arial"/>
          <w:sz w:val="30"/>
          <w:szCs w:val="30"/>
        </w:rPr>
      </w:r>
      <w:r/>
    </w:p>
    <w:p>
      <w:pPr>
        <w:keepLines w:val="0"/>
        <w:keepNext w:val="0"/>
        <w:pageBreakBefore w:val="0"/>
        <w:spacing w:after="120" w:line="360" w:lineRule="auto"/>
        <w:widowControl w:val="off"/>
        <w:rPr>
          <w:rFonts w:ascii="仿宋" w:hAnsi="仿宋" w:eastAsia="仿宋" w:cs="Arial"/>
          <w:sz w:val="30"/>
          <w:szCs w:val="30"/>
        </w:rPr>
      </w:pPr>
      <w:r>
        <w:rPr>
          <w:rFonts w:hint="eastAsia" w:ascii="仿宋" w:hAnsi="仿宋" w:eastAsia="仿宋" w:cs="Arial"/>
          <w:sz w:val="30"/>
          <w:szCs w:val="30"/>
        </w:rPr>
        <w:t xml:space="preserve">采  购  人：徐州市自然资源和规划局</w:t>
      </w:r>
      <w:r/>
    </w:p>
    <w:p>
      <w:pPr>
        <w:keepLines w:val="0"/>
        <w:keepNext w:val="0"/>
        <w:pageBreakBefore w:val="0"/>
        <w:spacing w:after="120" w:line="360" w:lineRule="auto"/>
        <w:widowControl w:val="off"/>
        <w:rPr>
          <w:rFonts w:ascii="仿宋" w:hAnsi="仿宋" w:eastAsia="仿宋" w:cs="Arial"/>
          <w:sz w:val="30"/>
          <w:szCs w:val="30"/>
        </w:rPr>
      </w:pPr>
      <w:r>
        <w:rPr>
          <w:rFonts w:hint="eastAsia" w:ascii="仿宋" w:hAnsi="仿宋" w:eastAsia="仿宋" w:cs="Arial"/>
          <w:sz w:val="30"/>
          <w:szCs w:val="30"/>
          <w:lang w:val="en-US" w:eastAsia="zh-CN"/>
        </w:rPr>
        <w:t xml:space="preserve">中  标  人</w:t>
      </w:r>
      <w:r>
        <w:rPr>
          <w:rFonts w:hint="eastAsia" w:ascii="仿宋" w:hAnsi="仿宋" w:eastAsia="仿宋" w:cs="Arial"/>
          <w:sz w:val="30"/>
          <w:szCs w:val="30"/>
        </w:rPr>
        <w:t xml:space="preserve">：</w:t>
      </w:r>
      <w:r/>
    </w:p>
    <w:p>
      <w:pPr>
        <w:keepLines w:val="0"/>
        <w:keepNext w:val="0"/>
        <w:pageBreakBefore w:val="0"/>
        <w:spacing w:after="120" w:line="360" w:lineRule="auto"/>
        <w:widowControl w:val="off"/>
        <w:rPr>
          <w:rFonts w:ascii="仿宋" w:hAnsi="仿宋" w:eastAsia="仿宋" w:cs="Arial"/>
          <w:sz w:val="30"/>
          <w:szCs w:val="30"/>
        </w:rPr>
      </w:pPr>
      <w:r>
        <w:rPr>
          <w:rFonts w:hint="eastAsia" w:ascii="仿宋" w:hAnsi="仿宋" w:eastAsia="仿宋" w:cs="Arial"/>
          <w:sz w:val="30"/>
          <w:szCs w:val="30"/>
        </w:rPr>
        <w:t xml:space="preserve">合同签订日期： 年 月 日</w:t>
      </w:r>
      <w:r/>
    </w:p>
    <w:p>
      <w:pPr>
        <w:keepLines w:val="0"/>
        <w:keepNext w:val="0"/>
        <w:pageBreakBefore w:val="0"/>
        <w:spacing w:after="120" w:line="360" w:lineRule="auto"/>
        <w:widowControl w:val="off"/>
        <w:rPr>
          <w:rFonts w:ascii="仿宋" w:hAnsi="仿宋" w:eastAsia="仿宋" w:cs="Arial"/>
          <w:sz w:val="30"/>
          <w:szCs w:val="30"/>
        </w:rPr>
      </w:pPr>
      <w:r>
        <w:rPr>
          <w:rFonts w:hint="eastAsia" w:ascii="仿宋" w:hAnsi="仿宋" w:eastAsia="仿宋" w:cs="Arial"/>
          <w:sz w:val="30"/>
          <w:szCs w:val="30"/>
        </w:rPr>
        <w:t xml:space="preserve">友情提醒：采购人与中标、成交供应商应当在中标、成交通知书发出之日起三十日内，按照采购文件确定的事项签订政府采购合同。</w:t>
      </w:r>
      <w:r/>
    </w:p>
    <w:p>
      <w:pPr>
        <w:keepLines w:val="0"/>
        <w:keepNext w:val="0"/>
        <w:pageBreakBefore w:val="0"/>
        <w:spacing w:after="120" w:line="360" w:lineRule="auto"/>
        <w:widowControl w:val="off"/>
        <w:rPr>
          <w:rFonts w:ascii="仿宋" w:hAnsi="仿宋" w:eastAsia="仿宋" w:cs="Arial"/>
          <w:sz w:val="30"/>
          <w:szCs w:val="30"/>
        </w:rPr>
      </w:pPr>
      <w:r>
        <w:rPr>
          <w:rFonts w:hint="eastAsia" w:ascii="仿宋" w:hAnsi="仿宋" w:eastAsia="仿宋" w:cs="Arial"/>
          <w:sz w:val="30"/>
          <w:szCs w:val="30"/>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Times New Roman" w:hAnsi="Times New Roman"/>
        </w:rPr>
      </w:pPr>
      <w:r>
        <w:rPr>
          <w:rFonts w:ascii="Times New Roman" w:hAnsi="Times New Roman"/>
        </w:rPr>
      </w:r>
      <w:r/>
    </w:p>
    <w:p>
      <w:pPr>
        <w:ind w:firstLine="640"/>
        <w:jc w:val="center"/>
        <w:spacing w:line="560" w:lineRule="exact"/>
        <w:widowControl/>
        <w:rPr>
          <w:rFonts w:eastAsia="方正黑体_GBK"/>
          <w:b/>
          <w:bCs/>
          <w:sz w:val="32"/>
          <w:szCs w:val="32"/>
          <w:highlight w:val="yellow"/>
        </w:rPr>
      </w:pPr>
      <w:r>
        <w:rPr>
          <w:rFonts w:eastAsia="方正黑体_GBK"/>
          <w:b/>
          <w:bCs/>
          <w:sz w:val="32"/>
          <w:szCs w:val="32"/>
        </w:rPr>
        <w:t xml:space="preserve">合同文本</w:t>
      </w:r>
      <w:r/>
    </w:p>
    <w:p>
      <w:pPr>
        <w:spacing w:line="520" w:lineRule="exact"/>
        <w:rPr>
          <w:rFonts w:ascii="仿宋" w:hAnsi="仿宋" w:eastAsia="仿宋" w:cs="仿宋"/>
          <w:sz w:val="30"/>
          <w:szCs w:val="30"/>
        </w:rPr>
      </w:pPr>
      <w:r>
        <w:rPr>
          <w:rFonts w:ascii="仿宋" w:hAnsi="仿宋" w:eastAsia="仿宋" w:cs="仿宋"/>
          <w:sz w:val="30"/>
          <w:szCs w:val="30"/>
        </w:rPr>
      </w:r>
      <w:r/>
    </w:p>
    <w:p>
      <w:pPr>
        <w:ind w:firstLine="640"/>
        <w:keepLines w:val="0"/>
        <w:keepNext w:val="0"/>
        <w:pageBreakBefore w:val="0"/>
        <w:spacing w:line="520" w:lineRule="exact"/>
        <w:widowControl w:val="off"/>
        <w:rPr>
          <w:rFonts w:hint="eastAsia" w:ascii="仿宋" w:hAnsi="仿宋" w:eastAsia="仿宋" w:cs="仿宋"/>
          <w:sz w:val="30"/>
          <w:szCs w:val="30"/>
        </w:rPr>
      </w:pPr>
      <w:r/>
      <w:bookmarkStart w:id="21" w:name="_Toc21141"/>
      <w:r>
        <w:rPr>
          <w:rFonts w:hint="eastAsia" w:ascii="仿宋" w:hAnsi="仿宋" w:eastAsia="仿宋" w:cs="仿宋"/>
          <w:sz w:val="30"/>
          <w:szCs w:val="30"/>
        </w:rPr>
        <w:t xml:space="preserve">甲方：</w:t>
      </w:r>
      <w:bookmarkEnd w:id="21"/>
      <w:r>
        <w:rPr>
          <w:rFonts w:hint="eastAsia" w:ascii="仿宋" w:hAnsi="仿宋" w:eastAsia="仿宋" w:cs="仿宋"/>
          <w:sz w:val="30"/>
          <w:szCs w:val="30"/>
        </w:rPr>
        <w:t xml:space="preserve">徐州市自然资源和规划局</w:t>
      </w:r>
      <w:r/>
    </w:p>
    <w:p>
      <w:pPr>
        <w:ind w:firstLine="64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乙方：</w:t>
      </w:r>
      <w:r/>
    </w:p>
    <w:p>
      <w:pPr>
        <w:ind w:firstLine="64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签订地点：</w:t>
      </w:r>
      <w:r/>
    </w:p>
    <w:p>
      <w:pPr>
        <w:ind w:firstLine="64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依据《中华人民共和国民法典》《中华人民共和国政府采购法》等有关法律法规，本着公平、公正、诚信的原则，经甲、乙双方协商一致签订本合同。</w:t>
      </w:r>
      <w:r/>
    </w:p>
    <w:p>
      <w:pPr>
        <w:numPr>
          <w:ilvl w:val="0"/>
          <w:numId w:val="2"/>
        </w:numPr>
        <w:ind w:left="1553" w:hanging="992"/>
        <w:keepLines w:val="0"/>
        <w:keepNext w:val="0"/>
        <w:pageBreakBefore w:val="0"/>
        <w:spacing w:line="520" w:lineRule="exact"/>
        <w:widowControl w:val="off"/>
        <w:rPr>
          <w:rFonts w:hint="eastAsia" w:ascii="仿宋" w:hAnsi="仿宋" w:eastAsia="仿宋" w:cs="仿宋"/>
          <w:b/>
          <w:bCs/>
          <w:sz w:val="30"/>
          <w:szCs w:val="30"/>
        </w:rPr>
        <w:outlineLvl w:val="1"/>
      </w:pPr>
      <w:r/>
      <w:bookmarkStart w:id="22" w:name="_Toc31920"/>
      <w:r/>
      <w:bookmarkStart w:id="23" w:name="_Toc3986"/>
      <w:r>
        <w:rPr>
          <w:rFonts w:hint="eastAsia" w:ascii="仿宋" w:hAnsi="仿宋" w:eastAsia="仿宋" w:cs="仿宋"/>
          <w:b/>
          <w:bCs/>
          <w:sz w:val="30"/>
          <w:szCs w:val="30"/>
        </w:rPr>
        <w:t xml:space="preserve">项目名称</w:t>
      </w:r>
      <w:bookmarkEnd w:id="22"/>
      <w:r/>
      <w:bookmarkEnd w:id="23"/>
      <w:r/>
      <w:r/>
    </w:p>
    <w:p>
      <w:pPr>
        <w:ind w:firstLine="600"/>
        <w:keepLines w:val="0"/>
        <w:keepNext w:val="0"/>
        <w:pageBreakBefore w:val="0"/>
        <w:spacing w:line="520" w:lineRule="exact"/>
        <w:widowControl w:val="off"/>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徐州市地籍调查、数据汇交及地籍图编制</w:t>
      </w:r>
      <w:r/>
    </w:p>
    <w:p>
      <w:pPr>
        <w:numPr>
          <w:ilvl w:val="0"/>
          <w:numId w:val="2"/>
        </w:numPr>
        <w:ind w:left="1553" w:hanging="992"/>
        <w:keepLines w:val="0"/>
        <w:keepNext w:val="0"/>
        <w:pageBreakBefore w:val="0"/>
        <w:spacing w:line="520" w:lineRule="exact"/>
        <w:widowControl w:val="off"/>
        <w:rPr>
          <w:rFonts w:hint="eastAsia" w:ascii="仿宋" w:hAnsi="仿宋" w:eastAsia="仿宋" w:cs="仿宋"/>
          <w:b/>
          <w:bCs/>
          <w:sz w:val="30"/>
          <w:szCs w:val="30"/>
        </w:rPr>
        <w:outlineLvl w:val="1"/>
      </w:pPr>
      <w:r/>
      <w:bookmarkStart w:id="24" w:name="_Toc9668"/>
      <w:r/>
      <w:bookmarkStart w:id="25" w:name="_Toc29040"/>
      <w:r>
        <w:rPr>
          <w:rFonts w:hint="eastAsia" w:ascii="仿宋" w:hAnsi="仿宋" w:eastAsia="仿宋" w:cs="仿宋"/>
          <w:b/>
          <w:bCs/>
          <w:sz w:val="30"/>
          <w:szCs w:val="30"/>
        </w:rPr>
        <w:t xml:space="preserve">工作内容</w:t>
      </w:r>
      <w:bookmarkEnd w:id="24"/>
      <w:r/>
      <w:bookmarkEnd w:id="25"/>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详见招标文件。</w:t>
      </w:r>
      <w:r/>
    </w:p>
    <w:p>
      <w:pPr>
        <w:numPr>
          <w:ilvl w:val="0"/>
          <w:numId w:val="2"/>
        </w:numPr>
        <w:ind w:left="1553" w:hanging="992"/>
        <w:keepLines w:val="0"/>
        <w:keepNext w:val="0"/>
        <w:pageBreakBefore w:val="0"/>
        <w:spacing w:line="520" w:lineRule="exact"/>
        <w:widowControl w:val="off"/>
        <w:rPr>
          <w:rFonts w:hint="eastAsia" w:ascii="仿宋" w:hAnsi="仿宋" w:eastAsia="仿宋" w:cs="仿宋"/>
          <w:b/>
          <w:bCs/>
          <w:sz w:val="30"/>
          <w:szCs w:val="30"/>
        </w:rPr>
        <w:outlineLvl w:val="1"/>
      </w:pPr>
      <w:r/>
      <w:bookmarkStart w:id="26" w:name="_Toc5998"/>
      <w:r/>
      <w:bookmarkStart w:id="27" w:name="_Toc12145"/>
      <w:r>
        <w:rPr>
          <w:rFonts w:hint="eastAsia" w:ascii="仿宋" w:hAnsi="仿宋" w:eastAsia="仿宋" w:cs="仿宋"/>
          <w:b/>
          <w:bCs/>
          <w:sz w:val="30"/>
          <w:szCs w:val="30"/>
        </w:rPr>
        <w:t xml:space="preserve">合同总价款</w:t>
      </w:r>
      <w:bookmarkEnd w:id="26"/>
      <w:r/>
      <w:bookmarkEnd w:id="27"/>
      <w:r/>
      <w:r/>
    </w:p>
    <w:p>
      <w:pPr>
        <w:ind w:firstLine="60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合同总金额：￥</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元大写：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人民币。本合同价款为固定总价，包括产品价、税金、检验、保险、验收、售后服务等全部费用。甲方不再支付报价以外的任何费用。</w:t>
      </w:r>
      <w:r/>
    </w:p>
    <w:p>
      <w:pPr>
        <w:numPr>
          <w:ilvl w:val="0"/>
          <w:numId w:val="2"/>
        </w:numPr>
        <w:ind w:left="1553" w:hanging="992"/>
        <w:keepLines w:val="0"/>
        <w:keepNext w:val="0"/>
        <w:pageBreakBefore w:val="0"/>
        <w:spacing w:line="520" w:lineRule="exact"/>
        <w:widowControl w:val="off"/>
        <w:rPr>
          <w:rFonts w:hint="eastAsia" w:ascii="仿宋" w:hAnsi="仿宋" w:eastAsia="仿宋" w:cs="仿宋"/>
          <w:b/>
          <w:bCs/>
          <w:sz w:val="30"/>
          <w:szCs w:val="30"/>
        </w:rPr>
        <w:outlineLvl w:val="1"/>
      </w:pPr>
      <w:r/>
      <w:bookmarkStart w:id="28" w:name="_Toc28749"/>
      <w:r/>
      <w:bookmarkStart w:id="29" w:name="_Toc12436"/>
      <w:r>
        <w:rPr>
          <w:rFonts w:hint="eastAsia" w:ascii="仿宋" w:hAnsi="仿宋" w:eastAsia="仿宋" w:cs="仿宋"/>
          <w:b/>
          <w:bCs/>
          <w:sz w:val="30"/>
          <w:szCs w:val="30"/>
        </w:rPr>
        <w:t xml:space="preserve">支付</w:t>
      </w:r>
      <w:bookmarkEnd w:id="28"/>
      <w:r/>
      <w:bookmarkEnd w:id="29"/>
      <w:r/>
      <w:r/>
    </w:p>
    <w:p>
      <w:pPr>
        <w:pStyle w:val="783"/>
        <w:ind w:left="0" w:firstLine="600"/>
        <w:keepLines w:val="0"/>
        <w:keepNext w:val="0"/>
        <w:pageBreakBefore w:val="0"/>
        <w:spacing w:line="520" w:lineRule="exact"/>
        <w:widowControl w:val="off"/>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经双方协商一致，选择以下</w:t>
      </w:r>
      <w:r>
        <w:rPr>
          <w:rFonts w:hint="eastAsia" w:ascii="仿宋" w:hAnsi="仿宋" w:eastAsia="仿宋" w:cs="仿宋"/>
          <w:b/>
          <w:bCs/>
          <w:sz w:val="30"/>
          <w:szCs w:val="30"/>
          <w:highlight w:val="none"/>
        </w:rPr>
        <w:t xml:space="preserve">第</w:t>
      </w:r>
      <w:r>
        <w:rPr>
          <w:rFonts w:hint="eastAsia" w:ascii="仿宋" w:hAnsi="仿宋" w:eastAsia="仿宋" w:cs="仿宋"/>
          <w:b/>
          <w:bCs/>
          <w:sz w:val="30"/>
          <w:szCs w:val="30"/>
          <w:highlight w:val="none"/>
          <w:u w:val="single"/>
        </w:rPr>
        <w:t xml:space="preserve">     </w:t>
      </w:r>
      <w:r>
        <w:rPr>
          <w:rFonts w:hint="eastAsia" w:ascii="仿宋" w:hAnsi="仿宋" w:eastAsia="仿宋" w:cs="仿宋"/>
          <w:b/>
          <w:bCs/>
          <w:sz w:val="30"/>
          <w:szCs w:val="30"/>
          <w:highlight w:val="none"/>
        </w:rPr>
        <w:t xml:space="preserve">种</w:t>
      </w:r>
      <w:r>
        <w:rPr>
          <w:rFonts w:hint="eastAsia" w:ascii="仿宋" w:hAnsi="仿宋" w:eastAsia="仿宋" w:cs="仿宋"/>
          <w:sz w:val="30"/>
          <w:szCs w:val="30"/>
          <w:highlight w:val="none"/>
        </w:rPr>
        <w:t xml:space="preserve">付款方式：</w:t>
      </w:r>
      <w:r/>
    </w:p>
    <w:p>
      <w:pPr>
        <w:pStyle w:val="783"/>
        <w:ind w:left="0" w:firstLine="600"/>
        <w:keepLines w:val="0"/>
        <w:keepNext w:val="0"/>
        <w:pageBreakBefore w:val="0"/>
        <w:spacing w:line="520" w:lineRule="exact"/>
        <w:widowControl w:val="off"/>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付款方式一：提交预付款保函的</w:t>
      </w:r>
      <w:r/>
    </w:p>
    <w:p>
      <w:pPr>
        <w:pStyle w:val="783"/>
        <w:ind w:left="0" w:firstLine="600"/>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w:t>
      </w:r>
      <w:r>
        <w:rPr>
          <w:rFonts w:hint="eastAsia" w:ascii="仿宋" w:hAnsi="仿宋" w:eastAsia="仿宋" w:cs="仿宋"/>
          <w:sz w:val="30"/>
          <w:szCs w:val="30"/>
          <w:highlight w:val="none"/>
        </w:rPr>
        <w:t xml:space="preserve">合同价款的百分之五十(50%)即￥</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，大写：人民币</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元整，在双方签订合同后10个工作日内，乙方向甲方出具等额预付款保函后，由甲方办理政府采购资金结算手续支付给乙方。</w:t>
      </w:r>
      <w:r/>
    </w:p>
    <w:p>
      <w:pPr>
        <w:ind w:firstLine="480"/>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2.项目验收完成后</w:t>
      </w:r>
      <w:r>
        <w:rPr>
          <w:rFonts w:hint="eastAsia" w:ascii="仿宋" w:hAnsi="仿宋" w:eastAsia="仿宋" w:cs="仿宋"/>
          <w:sz w:val="30"/>
          <w:szCs w:val="30"/>
          <w:highlight w:val="none"/>
        </w:rPr>
        <w:t xml:space="preserve">10个工作日内</w:t>
      </w:r>
      <w:r>
        <w:rPr>
          <w:rFonts w:hint="eastAsia" w:ascii="仿宋" w:hAnsi="仿宋" w:eastAsia="仿宋" w:cs="仿宋"/>
          <w:color w:val="000000"/>
          <w:sz w:val="30"/>
          <w:szCs w:val="30"/>
          <w:highlight w:val="none"/>
        </w:rPr>
        <w:t xml:space="preserve">，支付剩余</w:t>
      </w:r>
      <w:r>
        <w:rPr>
          <w:rFonts w:hint="eastAsia" w:ascii="仿宋" w:hAnsi="仿宋" w:eastAsia="仿宋" w:cs="仿宋"/>
          <w:sz w:val="30"/>
          <w:szCs w:val="30"/>
          <w:highlight w:val="none"/>
        </w:rPr>
        <w:t xml:space="preserve">合同价款的百分之五十(50%)即￥</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，大写：人民币</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元整</w:t>
      </w:r>
      <w:r>
        <w:rPr>
          <w:rFonts w:hint="eastAsia" w:ascii="仿宋" w:hAnsi="仿宋" w:eastAsia="仿宋" w:cs="仿宋"/>
          <w:color w:val="000000"/>
          <w:sz w:val="30"/>
          <w:szCs w:val="30"/>
          <w:highlight w:val="none"/>
        </w:rPr>
        <w:t xml:space="preserve">。由甲方办理政府采购资金结算手续，余款全部支付给乙方。</w:t>
      </w:r>
      <w:r/>
    </w:p>
    <w:p>
      <w:pPr>
        <w:pStyle w:val="783"/>
        <w:ind w:left="0" w:firstLine="600"/>
        <w:keepLines w:val="0"/>
        <w:keepNext w:val="0"/>
        <w:pageBreakBefore w:val="0"/>
        <w:spacing w:line="520" w:lineRule="exact"/>
        <w:widowControl w:val="off"/>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付款方式二：不提交预付款保函的</w:t>
      </w:r>
      <w:r/>
    </w:p>
    <w:p>
      <w:pPr>
        <w:pStyle w:val="783"/>
        <w:ind w:left="0" w:firstLine="600"/>
        <w:keepLines w:val="0"/>
        <w:keepNext w:val="0"/>
        <w:pageBreakBefore w:val="0"/>
        <w:spacing w:line="520" w:lineRule="exact"/>
        <w:widowControl w:val="off"/>
        <w:rPr>
          <w:rFonts w:hint="eastAsia" w:ascii="仿宋" w:hAnsi="仿宋" w:eastAsia="仿宋" w:cs="仿宋"/>
          <w:color w:val="000000"/>
          <w:sz w:val="30"/>
          <w:szCs w:val="30"/>
          <w:highlight w:val="none"/>
        </w:rPr>
      </w:pPr>
      <w:r/>
      <w:bookmarkStart w:id="30" w:name="_Toc19618"/>
      <w:r>
        <w:rPr>
          <w:rFonts w:hint="eastAsia" w:ascii="仿宋" w:hAnsi="仿宋" w:eastAsia="仿宋" w:cs="仿宋"/>
          <w:color w:val="000000"/>
          <w:sz w:val="30"/>
          <w:szCs w:val="30"/>
          <w:highlight w:val="none"/>
        </w:rPr>
        <w:t xml:space="preserve">1.合同签订后</w:t>
      </w:r>
      <w:r>
        <w:rPr>
          <w:rFonts w:hint="eastAsia" w:ascii="仿宋" w:hAnsi="仿宋" w:eastAsia="仿宋" w:cs="仿宋"/>
          <w:sz w:val="30"/>
          <w:szCs w:val="30"/>
          <w:highlight w:val="none"/>
        </w:rPr>
        <w:t xml:space="preserve">10个工作日内</w:t>
      </w:r>
      <w:r>
        <w:rPr>
          <w:rFonts w:hint="eastAsia" w:ascii="仿宋" w:hAnsi="仿宋" w:eastAsia="仿宋" w:cs="仿宋"/>
          <w:color w:val="000000"/>
          <w:sz w:val="30"/>
          <w:szCs w:val="30"/>
          <w:highlight w:val="none"/>
        </w:rPr>
        <w:t xml:space="preserve">，</w:t>
      </w:r>
      <w:r>
        <w:rPr>
          <w:rFonts w:hint="eastAsia" w:ascii="仿宋" w:hAnsi="仿宋" w:eastAsia="仿宋" w:cs="仿宋"/>
          <w:sz w:val="30"/>
          <w:szCs w:val="30"/>
          <w:highlight w:val="none"/>
        </w:rPr>
        <w:t xml:space="preserve">合同价款的百分之五十(50%)即￥</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，大写：人民币</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元整，</w:t>
      </w:r>
      <w:r>
        <w:rPr>
          <w:rFonts w:hint="eastAsia" w:ascii="仿宋" w:hAnsi="仿宋" w:eastAsia="仿宋" w:cs="仿宋"/>
          <w:color w:val="000000"/>
          <w:sz w:val="30"/>
          <w:szCs w:val="30"/>
          <w:highlight w:val="none"/>
        </w:rPr>
        <w:t xml:space="preserve">且乙方提供对应金额的增值税发票后，由甲方办理政府采购资金结算手续，经审核后支付给乙方。</w:t>
      </w:r>
      <w:r/>
    </w:p>
    <w:p>
      <w:pPr>
        <w:ind w:firstLine="600"/>
        <w:keepLines w:val="0"/>
        <w:keepNext w:val="0"/>
        <w:pageBreakBefore w:val="0"/>
        <w:spacing w:line="520" w:lineRule="exact"/>
        <w:widowControl w:val="off"/>
        <w:rPr>
          <w:rFonts w:hint="eastAsia" w:ascii="仿宋" w:hAnsi="仿宋" w:eastAsia="仿宋" w:cs="仿宋"/>
          <w:color w:val="000000"/>
          <w:sz w:val="30"/>
          <w:szCs w:val="30"/>
          <w:highlight w:val="yellow"/>
        </w:rPr>
      </w:pPr>
      <w:r>
        <w:rPr>
          <w:rFonts w:hint="eastAsia" w:ascii="仿宋" w:hAnsi="仿宋" w:eastAsia="仿宋" w:cs="仿宋"/>
          <w:color w:val="000000"/>
          <w:sz w:val="30"/>
          <w:szCs w:val="30"/>
          <w:highlight w:val="none"/>
        </w:rPr>
        <w:t xml:space="preserve">2.项目验收完成后</w:t>
      </w:r>
      <w:r>
        <w:rPr>
          <w:rFonts w:hint="eastAsia" w:ascii="仿宋" w:hAnsi="仿宋" w:eastAsia="仿宋" w:cs="仿宋"/>
          <w:sz w:val="30"/>
          <w:szCs w:val="30"/>
          <w:highlight w:val="none"/>
        </w:rPr>
        <w:t xml:space="preserve">10个工作日内</w:t>
      </w:r>
      <w:r>
        <w:rPr>
          <w:rFonts w:hint="eastAsia" w:ascii="仿宋" w:hAnsi="仿宋" w:eastAsia="仿宋" w:cs="仿宋"/>
          <w:color w:val="000000"/>
          <w:sz w:val="30"/>
          <w:szCs w:val="30"/>
          <w:highlight w:val="none"/>
        </w:rPr>
        <w:t xml:space="preserve">，支付剩余</w:t>
      </w:r>
      <w:r>
        <w:rPr>
          <w:rFonts w:hint="eastAsia" w:ascii="仿宋" w:hAnsi="仿宋" w:eastAsia="仿宋" w:cs="仿宋"/>
          <w:sz w:val="30"/>
          <w:szCs w:val="30"/>
          <w:highlight w:val="none"/>
        </w:rPr>
        <w:t xml:space="preserve">合同价款的百分之五十(50%)即￥</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，大写：人民币</w:t>
      </w:r>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元整</w:t>
      </w:r>
      <w:r>
        <w:rPr>
          <w:rFonts w:hint="eastAsia" w:ascii="仿宋" w:hAnsi="仿宋" w:eastAsia="仿宋" w:cs="仿宋"/>
          <w:color w:val="000000"/>
          <w:sz w:val="30"/>
          <w:szCs w:val="30"/>
          <w:highlight w:val="none"/>
        </w:rPr>
        <w:t xml:space="preserve">。由甲方办理政府采购资金结算手续，余款全部支付给乙方。</w:t>
      </w:r>
      <w:r/>
    </w:p>
    <w:p>
      <w:pPr>
        <w:numPr>
          <w:ilvl w:val="0"/>
          <w:numId w:val="2"/>
        </w:numPr>
        <w:ind w:left="0" w:firstLine="602"/>
        <w:keepLines w:val="0"/>
        <w:keepNext w:val="0"/>
        <w:pageBreakBefore w:val="0"/>
        <w:spacing w:line="520" w:lineRule="exact"/>
        <w:widowControl w:val="off"/>
        <w:rPr>
          <w:rFonts w:hint="eastAsia" w:ascii="仿宋" w:hAnsi="仿宋" w:eastAsia="仿宋" w:cs="仿宋"/>
          <w:b/>
          <w:bCs/>
          <w:color w:val="000000"/>
          <w:sz w:val="30"/>
          <w:szCs w:val="30"/>
        </w:rPr>
        <w:outlineLvl w:val="1"/>
      </w:pPr>
      <w:r/>
      <w:bookmarkStart w:id="31" w:name="_Toc19674"/>
      <w:r>
        <w:rPr>
          <w:rFonts w:hint="eastAsia" w:ascii="仿宋" w:hAnsi="仿宋" w:eastAsia="仿宋" w:cs="仿宋"/>
          <w:b/>
          <w:bCs/>
          <w:color w:val="000000"/>
          <w:sz w:val="30"/>
          <w:szCs w:val="30"/>
        </w:rPr>
        <w:t xml:space="preserve">服务期限</w:t>
      </w:r>
      <w:bookmarkEnd w:id="30"/>
      <w:r/>
      <w:bookmarkEnd w:id="31"/>
      <w:r/>
      <w:r/>
    </w:p>
    <w:p>
      <w:pPr>
        <w:pStyle w:val="783"/>
        <w:ind w:left="0" w:firstLine="600"/>
        <w:keepLines w:val="0"/>
        <w:keepNext w:val="0"/>
        <w:pageBreakBefore w:val="0"/>
        <w:spacing w:line="520" w:lineRule="exact"/>
        <w:widowControl w:val="off"/>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自合同签订之日起半年内完成</w:t>
      </w:r>
      <w:r>
        <w:rPr>
          <w:rFonts w:hint="eastAsia" w:ascii="仿宋" w:hAnsi="仿宋" w:eastAsia="仿宋" w:cs="仿宋"/>
          <w:color w:val="000000"/>
          <w:sz w:val="30"/>
          <w:szCs w:val="30"/>
        </w:rPr>
        <w:t xml:space="preserve">。</w:t>
      </w:r>
      <w:r/>
    </w:p>
    <w:p>
      <w:pPr>
        <w:numPr>
          <w:ilvl w:val="0"/>
          <w:numId w:val="2"/>
        </w:numPr>
        <w:ind w:left="0" w:firstLine="602"/>
        <w:keepLines w:val="0"/>
        <w:keepNext w:val="0"/>
        <w:pageBreakBefore w:val="0"/>
        <w:spacing w:line="520" w:lineRule="exact"/>
        <w:widowControl w:val="off"/>
        <w:rPr>
          <w:rFonts w:hint="eastAsia" w:ascii="仿宋" w:hAnsi="仿宋" w:eastAsia="仿宋" w:cs="仿宋"/>
          <w:b/>
          <w:bCs/>
          <w:sz w:val="30"/>
          <w:szCs w:val="30"/>
        </w:rPr>
        <w:outlineLvl w:val="1"/>
      </w:pPr>
      <w:r/>
      <w:bookmarkStart w:id="32" w:name="_Toc10887"/>
      <w:r/>
      <w:bookmarkStart w:id="33" w:name="_Toc5670"/>
      <w:r>
        <w:rPr>
          <w:rFonts w:hint="eastAsia" w:ascii="仿宋" w:hAnsi="仿宋" w:eastAsia="仿宋" w:cs="仿宋"/>
          <w:b/>
          <w:bCs/>
          <w:sz w:val="30"/>
          <w:szCs w:val="30"/>
        </w:rPr>
        <w:t xml:space="preserve">甲乙双方的权利和义务</w:t>
      </w:r>
      <w:bookmarkEnd w:id="32"/>
      <w:r/>
      <w:bookmarkEnd w:id="33"/>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1.甲方的责任及义务</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（2）甲方应及时按合同准备资金，按时进行项目验收。</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2.乙方责任及义务：</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（1）乙方不得违反国家有关标准进行调查。</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（3）乙方应按合同约定的技术规范、标准、规程及甲方提出的技术要求进行作业，按合同规定的进度要求及时提交质量合格的项目资料，并对其负责。</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（6）项目技术设计论证、项目评审等相关费用均由乙方承担。</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sz w:val="30"/>
          <w:szCs w:val="30"/>
        </w:rPr>
        <w:outlineLvl w:val="1"/>
      </w:pPr>
      <w:r/>
      <w:bookmarkStart w:id="34" w:name="_Toc29475"/>
      <w:r/>
      <w:bookmarkStart w:id="35" w:name="_Toc85031497"/>
      <w:r/>
      <w:bookmarkStart w:id="36" w:name="_Toc15246"/>
      <w:r>
        <w:rPr>
          <w:rFonts w:hint="eastAsia" w:ascii="仿宋" w:hAnsi="仿宋" w:eastAsia="仿宋" w:cs="仿宋"/>
          <w:b/>
          <w:bCs/>
          <w:sz w:val="30"/>
          <w:szCs w:val="30"/>
        </w:rPr>
        <w:t xml:space="preserve">安全保密要求</w:t>
      </w:r>
      <w:bookmarkEnd w:id="34"/>
      <w:r/>
      <w:bookmarkEnd w:id="35"/>
      <w:r/>
      <w:bookmarkEnd w:id="36"/>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1.项目实施必须符合国家、江苏省、徐州市和徐州市自然资源和规划局相关管理规定，遵守数据资料保密要求。此约定不因项目的结束而终止，一直有效；</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2.项目实施单位必须有完善的保密规定和有资质的保密人员；</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3.项目验收时，实施单位提交成果数据后应承诺销毁所有过程数据和最终成果，不得用于其他项目；</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4.项目实施过程中，乙方对本单位人员的交通安全、生产安全负责。</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sz w:val="30"/>
          <w:szCs w:val="30"/>
        </w:rPr>
        <w:outlineLvl w:val="1"/>
      </w:pPr>
      <w:r/>
      <w:bookmarkStart w:id="37" w:name="_Toc9722"/>
      <w:r/>
      <w:bookmarkStart w:id="38" w:name="_Toc25253"/>
      <w:r>
        <w:rPr>
          <w:rFonts w:hint="eastAsia" w:ascii="仿宋" w:hAnsi="仿宋" w:eastAsia="仿宋" w:cs="仿宋"/>
          <w:b/>
          <w:bCs/>
          <w:sz w:val="30"/>
          <w:szCs w:val="30"/>
        </w:rPr>
        <w:t xml:space="preserve">违约责任</w:t>
      </w:r>
      <w:bookmarkEnd w:id="37"/>
      <w:r/>
      <w:bookmarkEnd w:id="38"/>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乙方逾期提交成果，应在提交前与甲方协商，甲方仍需求的，乙方应立即提交并应按照逾期提交部分的合同金额的每天千分之五支付逾期交货违约金。</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sz w:val="30"/>
          <w:szCs w:val="30"/>
        </w:rPr>
        <w:outlineLvl w:val="1"/>
      </w:pPr>
      <w:r/>
      <w:bookmarkStart w:id="39" w:name="_Toc25365"/>
      <w:r/>
      <w:bookmarkStart w:id="40" w:name="_Toc31540"/>
      <w:r>
        <w:rPr>
          <w:rFonts w:hint="eastAsia" w:ascii="仿宋" w:hAnsi="仿宋" w:eastAsia="仿宋" w:cs="仿宋"/>
          <w:b/>
          <w:bCs/>
          <w:sz w:val="30"/>
          <w:szCs w:val="30"/>
        </w:rPr>
        <w:t xml:space="preserve">知识产权</w:t>
      </w:r>
      <w:bookmarkEnd w:id="39"/>
      <w:r/>
      <w:bookmarkEnd w:id="40"/>
      <w:r>
        <w:rPr>
          <w:rFonts w:hint="eastAsia" w:ascii="仿宋" w:hAnsi="仿宋" w:eastAsia="仿宋" w:cs="仿宋"/>
          <w:b/>
          <w:bCs/>
          <w:sz w:val="30"/>
          <w:szCs w:val="30"/>
        </w:rPr>
        <w:t xml:space="preserve"> </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1.乙方应保证甲方在使用本合同项下的产品或产品的一部分时，免受第三方提出的侵权其知识产权的索赔或诉讼；</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3.本合同项目成果以及由此产生的知识产权归甲方所有，包括但不限于著作权、专利申请权、专利权、非专利技术和其它智力成果的权利和权益。涉及乙方产品的知识产权归乙方所有。</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sz w:val="30"/>
          <w:szCs w:val="30"/>
        </w:rPr>
        <w:outlineLvl w:val="1"/>
      </w:pPr>
      <w:r/>
      <w:bookmarkStart w:id="41" w:name="_Toc8301"/>
      <w:r/>
      <w:bookmarkStart w:id="42" w:name="_Toc16062"/>
      <w:r>
        <w:rPr>
          <w:rFonts w:hint="eastAsia" w:ascii="仿宋" w:hAnsi="仿宋" w:eastAsia="仿宋" w:cs="仿宋"/>
          <w:b/>
          <w:bCs/>
          <w:sz w:val="30"/>
          <w:szCs w:val="30"/>
        </w:rPr>
        <w:t xml:space="preserve">不可抗力</w:t>
      </w:r>
      <w:bookmarkEnd w:id="41"/>
      <w:r/>
      <w:bookmarkEnd w:id="42"/>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1.因不可抗力不能履行合同的，根据不可抗力的影响，部分或者全部免除责任。但合同一方延迟履行后发生不可抗力的，不能免除责任。</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2.合同一方因不可抗力不能履行合同的，应当及时通知对方，以减轻可能给对方造成的损失，并应当在合理期限内提供证明。</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sz w:val="30"/>
          <w:szCs w:val="30"/>
        </w:rPr>
        <w:outlineLvl w:val="1"/>
      </w:pPr>
      <w:r/>
      <w:bookmarkStart w:id="43" w:name="_Toc3544"/>
      <w:r/>
      <w:bookmarkStart w:id="44" w:name="_Toc19375"/>
      <w:r>
        <w:rPr>
          <w:rFonts w:hint="eastAsia" w:ascii="仿宋" w:hAnsi="仿宋" w:eastAsia="仿宋" w:cs="仿宋"/>
          <w:b/>
          <w:bCs/>
          <w:sz w:val="30"/>
          <w:szCs w:val="30"/>
        </w:rPr>
        <w:t xml:space="preserve">附则</w:t>
      </w:r>
      <w:bookmarkEnd w:id="43"/>
      <w:r/>
      <w:bookmarkEnd w:id="44"/>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1.本合同执行过程中的未尽事宜，双方应本着实事求是、友好协商的态度加以解决。双方协商一致的，签订补充协议。补充协议与本合同具有同等效力。</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2.因本合同发生争议，由双方当事人协商解决或由双方主管部门调解，协商或调解不成的，可向甲方所在地人民法院起诉。</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3.本合同由双方代表签字，加盖双方公章或合同专用章即生效。全部成果交接完毕且服务费结算完成时，本合同终止。 </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4.本合同一式伍份，甲方两份、乙方两份、</w:t>
      </w:r>
      <w:r>
        <w:rPr>
          <w:rFonts w:hint="eastAsia" w:ascii="仿宋" w:hAnsi="仿宋" w:eastAsia="仿宋" w:cs="仿宋"/>
          <w:sz w:val="30"/>
          <w:szCs w:val="30"/>
          <w:lang w:val="en-US" w:eastAsia="zh-CN"/>
        </w:rPr>
        <w:t xml:space="preserve">招标代理机构</w:t>
      </w:r>
      <w:r>
        <w:rPr>
          <w:rFonts w:hint="eastAsia" w:ascii="仿宋" w:hAnsi="仿宋" w:eastAsia="仿宋" w:cs="仿宋"/>
          <w:sz w:val="30"/>
          <w:szCs w:val="30"/>
        </w:rPr>
        <w:t xml:space="preserve">一份用于存档。</w:t>
      </w:r>
      <w:r/>
    </w:p>
    <w:p>
      <w:pPr>
        <w:ind w:firstLine="480"/>
        <w:keepLines w:val="0"/>
        <w:keepNext w:val="0"/>
        <w:pageBreakBefore w:val="0"/>
        <w:spacing w:line="520" w:lineRule="exact"/>
        <w:widowControl w:val="off"/>
        <w:rPr>
          <w:rFonts w:hint="eastAsia" w:ascii="仿宋" w:hAnsi="仿宋" w:eastAsia="仿宋" w:cs="仿宋"/>
          <w:sz w:val="30"/>
          <w:szCs w:val="30"/>
        </w:rPr>
      </w:pPr>
      <w:r>
        <w:rPr>
          <w:rFonts w:hint="eastAsia" w:ascii="仿宋" w:hAnsi="仿宋" w:eastAsia="仿宋" w:cs="仿宋"/>
          <w:sz w:val="30"/>
          <w:szCs w:val="30"/>
        </w:rPr>
        <w:t xml:space="preserve">5.本合同其他未尽事宜及与采购文件有矛盾之处，以采购文件[采购编号：      ]为准。</w:t>
      </w:r>
      <w:r/>
    </w:p>
    <w:p>
      <w:pPr>
        <w:spacing w:line="520" w:lineRule="exact"/>
        <w:rPr>
          <w:rFonts w:ascii="仿宋" w:hAnsi="仿宋" w:eastAsia="仿宋" w:cs="仿宋"/>
          <w:sz w:val="30"/>
          <w:szCs w:val="30"/>
        </w:rPr>
      </w:pPr>
      <w:r>
        <w:rPr>
          <w:rFonts w:hint="eastAsia" w:ascii="仿宋" w:hAnsi="仿宋" w:eastAsia="仿宋" w:cs="仿宋"/>
          <w:sz w:val="30"/>
          <w:szCs w:val="30"/>
        </w:rPr>
        <w:t xml:space="preserve">甲 </w:t>
      </w:r>
      <w:r>
        <w:rPr>
          <w:rFonts w:eastAsia="仿宋" w:cs="Calibri"/>
          <w:sz w:val="30"/>
          <w:szCs w:val="30"/>
        </w:rPr>
        <w:t xml:space="preserve"> </w:t>
      </w:r>
      <w:r>
        <w:rPr>
          <w:rFonts w:hint="eastAsia" w:ascii="仿宋" w:hAnsi="仿宋" w:eastAsia="仿宋" w:cs="仿宋"/>
          <w:sz w:val="30"/>
          <w:szCs w:val="30"/>
        </w:rPr>
        <w:t xml:space="preserve">  方</w:t>
      </w:r>
      <w:r>
        <w:rPr>
          <w:rFonts w:eastAsia="仿宋" w:cs="Calibri"/>
          <w:sz w:val="30"/>
          <w:szCs w:val="30"/>
        </w:rPr>
        <w:t xml:space="preserve">   </w:t>
      </w:r>
      <w:r>
        <w:rPr>
          <w:rFonts w:hint="eastAsia" w:ascii="仿宋" w:hAnsi="仿宋" w:eastAsia="仿宋" w:cs="仿宋"/>
          <w:sz w:val="30"/>
          <w:szCs w:val="30"/>
        </w:rPr>
        <w:t xml:space="preserve">                       乙 </w:t>
      </w:r>
      <w:r>
        <w:rPr>
          <w:rFonts w:eastAsia="仿宋" w:cs="Calibri"/>
          <w:sz w:val="30"/>
          <w:szCs w:val="30"/>
        </w:rPr>
        <w:t xml:space="preserve">  </w:t>
      </w:r>
      <w:r>
        <w:rPr>
          <w:rFonts w:hint="eastAsia" w:ascii="仿宋" w:hAnsi="仿宋" w:eastAsia="仿宋" w:cs="仿宋"/>
          <w:sz w:val="30"/>
          <w:szCs w:val="30"/>
        </w:rPr>
        <w:t xml:space="preserve">方 </w:t>
      </w:r>
      <w:r/>
    </w:p>
    <w:p>
      <w:pPr>
        <w:spacing w:line="520" w:lineRule="exact"/>
        <w:rPr>
          <w:rFonts w:ascii="仿宋" w:hAnsi="仿宋" w:eastAsia="仿宋" w:cs="仿宋"/>
          <w:sz w:val="30"/>
          <w:szCs w:val="30"/>
        </w:rPr>
      </w:pPr>
      <w:r>
        <w:rPr>
          <w:rFonts w:hint="eastAsia" w:ascii="仿宋" w:hAnsi="仿宋" w:eastAsia="仿宋" w:cs="仿宋"/>
          <w:sz w:val="30"/>
          <w:szCs w:val="30"/>
        </w:rPr>
        <w:t xml:space="preserve">单位签章：                      单位签章：</w:t>
      </w:r>
      <w:r/>
    </w:p>
    <w:p>
      <w:pPr>
        <w:spacing w:line="520" w:lineRule="exact"/>
        <w:rPr>
          <w:rFonts w:ascii="仿宋" w:hAnsi="仿宋" w:eastAsia="仿宋" w:cs="仿宋"/>
          <w:sz w:val="30"/>
          <w:szCs w:val="30"/>
        </w:rPr>
      </w:pPr>
      <w:r>
        <w:rPr>
          <w:rFonts w:hint="eastAsia" w:ascii="仿宋" w:hAnsi="仿宋" w:eastAsia="仿宋" w:cs="仿宋"/>
          <w:sz w:val="30"/>
          <w:szCs w:val="30"/>
        </w:rPr>
        <w:t xml:space="preserve">单位地址：                      单位地址：</w:t>
      </w:r>
      <w:r/>
    </w:p>
    <w:p>
      <w:pPr>
        <w:spacing w:line="520" w:lineRule="exact"/>
        <w:rPr>
          <w:rFonts w:ascii="仿宋" w:hAnsi="仿宋" w:eastAsia="仿宋" w:cs="仿宋"/>
          <w:sz w:val="30"/>
          <w:szCs w:val="30"/>
        </w:rPr>
      </w:pPr>
      <w:r>
        <w:rPr>
          <w:rFonts w:hint="eastAsia" w:ascii="仿宋" w:hAnsi="仿宋" w:eastAsia="仿宋" w:cs="仿宋"/>
          <w:sz w:val="30"/>
          <w:szCs w:val="30"/>
        </w:rPr>
        <w:t xml:space="preserve">开户银行：                      开户银行：</w:t>
      </w:r>
      <w:r/>
    </w:p>
    <w:p>
      <w:pPr>
        <w:spacing w:line="520" w:lineRule="exact"/>
        <w:rPr>
          <w:rFonts w:ascii="仿宋" w:hAnsi="仿宋" w:eastAsia="仿宋" w:cs="仿宋"/>
          <w:sz w:val="30"/>
          <w:szCs w:val="30"/>
        </w:rPr>
      </w:pPr>
      <w:r>
        <w:rPr>
          <w:rFonts w:hint="eastAsia" w:ascii="仿宋" w:hAnsi="仿宋" w:eastAsia="仿宋" w:cs="仿宋"/>
          <w:sz w:val="30"/>
          <w:szCs w:val="30"/>
        </w:rPr>
        <w:t xml:space="preserve">银行帐号：                      银行帐号：</w:t>
      </w:r>
      <w:r/>
    </w:p>
    <w:p>
      <w:pPr>
        <w:spacing w:line="520" w:lineRule="exact"/>
        <w:rPr>
          <w:rFonts w:ascii="仿宋" w:hAnsi="仿宋" w:eastAsia="仿宋" w:cs="仿宋"/>
          <w:sz w:val="30"/>
          <w:szCs w:val="30"/>
        </w:rPr>
      </w:pPr>
      <w:r>
        <w:rPr>
          <w:rFonts w:hint="eastAsia" w:ascii="仿宋" w:hAnsi="仿宋" w:eastAsia="仿宋" w:cs="仿宋"/>
          <w:sz w:val="30"/>
          <w:szCs w:val="30"/>
        </w:rPr>
        <w:t xml:space="preserve">联 系 人：                      联 系 人：</w:t>
      </w:r>
      <w:r/>
    </w:p>
    <w:p>
      <w:pPr>
        <w:spacing w:line="520" w:lineRule="exact"/>
        <w:rPr>
          <w:rFonts w:ascii="仿宋" w:hAnsi="仿宋" w:eastAsia="仿宋" w:cs="仿宋"/>
          <w:sz w:val="30"/>
          <w:szCs w:val="30"/>
        </w:rPr>
      </w:pPr>
      <w:r>
        <w:rPr>
          <w:rFonts w:hint="eastAsia" w:ascii="仿宋" w:hAnsi="仿宋" w:eastAsia="仿宋" w:cs="仿宋"/>
          <w:sz w:val="30"/>
          <w:szCs w:val="30"/>
        </w:rPr>
        <w:t xml:space="preserve">联系电话：                      联系电话：</w:t>
      </w:r>
      <w:r/>
    </w:p>
    <w:p>
      <w:pPr>
        <w:rPr>
          <w:rFonts w:hint="eastAsia" w:ascii="宋体" w:hAnsi="宋体" w:eastAsia="宋体" w:cs="宋体"/>
          <w:color w:val="auto"/>
          <w:highlight w:val="none"/>
          <w:lang w:eastAsia="zh-CN"/>
        </w:rPr>
      </w:pPr>
      <w:r>
        <w:rPr>
          <w:rFonts w:hint="eastAsia" w:ascii="仿宋" w:hAnsi="仿宋" w:eastAsia="仿宋" w:cs="仿宋"/>
          <w:sz w:val="30"/>
          <w:szCs w:val="30"/>
        </w:rPr>
        <w:t xml:space="preserve">签字日期：年   月  日</w:t>
      </w:r>
      <w:r>
        <w:rPr>
          <w:rFonts w:eastAsia="仿宋" w:cs="Calibri"/>
          <w:sz w:val="30"/>
          <w:szCs w:val="30"/>
        </w:rPr>
        <w:t xml:space="preserve">  </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xml:space="preserve">签字日期：年 </w:t>
      </w:r>
      <w:r>
        <w:rPr>
          <w:rFonts w:eastAsia="仿宋" w:cs="Calibri"/>
          <w:sz w:val="30"/>
          <w:szCs w:val="30"/>
        </w:rPr>
        <w:t xml:space="preserve">  </w:t>
      </w:r>
      <w:r>
        <w:rPr>
          <w:rFonts w:hint="eastAsia" w:ascii="仿宋" w:hAnsi="仿宋" w:eastAsia="仿宋" w:cs="仿宋"/>
          <w:sz w:val="30"/>
          <w:szCs w:val="30"/>
        </w:rPr>
        <w:t xml:space="preserve">月 </w:t>
      </w:r>
      <w:r>
        <w:rPr>
          <w:rFonts w:eastAsia="仿宋" w:cs="Calibri"/>
          <w:sz w:val="30"/>
          <w:szCs w:val="30"/>
        </w:rPr>
        <w:t xml:space="preserve">  </w:t>
      </w:r>
      <w:r>
        <w:rPr>
          <w:rFonts w:hint="eastAsia" w:ascii="仿宋" w:hAnsi="仿宋" w:eastAsia="仿宋" w:cs="仿宋"/>
          <w:sz w:val="30"/>
          <w:szCs w:val="30"/>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5"/>
        <w:rPr>
          <w:rFonts w:hint="eastAsia"/>
          <w:b/>
          <w:bCs/>
          <w:sz w:val="32"/>
          <w:szCs w:val="32"/>
        </w:rPr>
      </w:pPr>
      <w:r>
        <w:rPr>
          <w:rFonts w:hint="eastAsia" w:ascii="宋体" w:hAnsi="宋体" w:eastAsia="宋体" w:cs="宋体"/>
          <w:color w:val="auto"/>
          <w:highlight w:val="none"/>
        </w:rPr>
        <w:t xml:space="preserve">第六章  采购需求</w:t>
      </w:r>
      <w:bookmarkEnd w:id="19"/>
      <w:r/>
      <w:bookmarkEnd w:id="20"/>
      <w:r/>
      <w:bookmarkStart w:id="45" w:name="_Toc522790136"/>
      <w:r/>
      <w:bookmarkStart w:id="46" w:name="_Toc523404701"/>
      <w:r/>
      <w:r/>
    </w:p>
    <w:p>
      <w:pPr>
        <w:ind w:right="0" w:firstLine="562"/>
        <w:keepLines w:val="0"/>
        <w:keepNext w:val="0"/>
        <w:pageBreakBefore w:val="0"/>
        <w:spacing w:line="40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一、说明</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（一）采购人：徐州市自然资源和规划局</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（二）采购项目名称：徐州市地籍调查、数据汇交及地籍图编制项目</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（三）采购标的：徐州市地籍调查、数据汇交及地籍图编制项目。对应的中小企业划分标准所属行业为</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注：中小企业划分标准所属行业以《工业和信息化部、国家统计局、国家发展和改革委员会、财政部关于印发中小企业划型标准规定的通知》（工信部联企业</w:t>
      </w:r>
      <w:r>
        <w:rPr>
          <w:rFonts w:hint="eastAsia" w:ascii="宋体" w:hAnsi="宋体" w:eastAsia="宋体" w:cs="宋体"/>
          <w:sz w:val="28"/>
          <w:szCs w:val="28"/>
          <w:lang w:eastAsia="zh-CN"/>
        </w:rPr>
        <w:t xml:space="preserve">〔2011〕300号</w:t>
      </w:r>
      <w:r>
        <w:rPr>
          <w:rFonts w:hint="eastAsia" w:ascii="宋体" w:hAnsi="宋体" w:eastAsia="宋体" w:cs="宋体"/>
          <w:sz w:val="28"/>
          <w:szCs w:val="28"/>
        </w:rPr>
        <w:t xml:space="preserve">）的规定为准。</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（四）本项目为专门面向中小企业的项目。</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（五）预算金额160万元。</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（六）合同服务期限：</w:t>
      </w:r>
      <w:r>
        <w:rPr>
          <w:rFonts w:hint="eastAsia" w:ascii="宋体" w:hAnsi="宋体" w:eastAsia="宋体" w:cs="宋体"/>
          <w:sz w:val="28"/>
          <w:szCs w:val="28"/>
          <w:highlight w:val="none"/>
          <w:lang w:val="en-US" w:eastAsia="zh-CN"/>
        </w:rPr>
        <w:t xml:space="preserve">自合同签订之日起半年内完成</w:t>
      </w:r>
      <w:r>
        <w:rPr>
          <w:rFonts w:hint="eastAsia" w:ascii="宋体" w:hAnsi="宋体" w:eastAsia="宋体" w:cs="宋体"/>
          <w:sz w:val="28"/>
          <w:szCs w:val="28"/>
        </w:rPr>
        <w:t xml:space="preserve">。</w:t>
      </w:r>
      <w:r/>
    </w:p>
    <w:p>
      <w:pPr>
        <w:ind w:right="0" w:firstLine="562"/>
        <w:keepLines w:val="0"/>
        <w:keepNext w:val="0"/>
        <w:pageBreakBefore w:val="0"/>
        <w:spacing w:line="400" w:lineRule="exact"/>
        <w:widowControl w:val="off"/>
        <w:rPr>
          <w:rFonts w:hint="eastAsia" w:ascii="宋体" w:hAnsi="宋体" w:eastAsia="宋体" w:cs="宋体"/>
          <w:sz w:val="28"/>
          <w:szCs w:val="28"/>
        </w:rPr>
        <w:outlineLvl w:val="1"/>
      </w:pPr>
      <w:r>
        <w:rPr>
          <w:rFonts w:hint="eastAsia" w:ascii="宋体" w:hAnsi="宋体" w:eastAsia="宋体" w:cs="宋体"/>
          <w:b/>
          <w:bCs/>
          <w:sz w:val="28"/>
          <w:szCs w:val="28"/>
        </w:rPr>
        <w:t xml:space="preserve">二、项目概况</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1.项目名称：徐州市地籍调查、数据汇交及地籍图编制项目。</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2.项目背景：依据自然资源部《关于加快地籍成果入库汇交工作的函》（自然资登记函〔2025〕32 号）、《地籍数据库建设工作方案》，以及江苏省自然资源厅《关于深化开展地籍调查和地籍图编制工作的实施方案》（苏自然资函〔2024〕868 号）等文件要求组织实施。按照部、省统一部署，</w:t>
      </w:r>
      <w:r>
        <w:rPr>
          <w:rFonts w:hint="eastAsia" w:ascii="宋体" w:hAnsi="宋体" w:eastAsia="宋体" w:cs="宋体"/>
          <w:sz w:val="28"/>
          <w:szCs w:val="28"/>
          <w:lang w:val="en-US" w:eastAsia="zh-CN"/>
        </w:rPr>
        <w:t xml:space="preserve">完成徐州市主城区国有建设用地、国有农用地使用权等地籍数据的整理，建成统一的地籍管理数据库，编制地籍图并汇交到自然资源部工作</w:t>
      </w:r>
      <w:r>
        <w:rPr>
          <w:rFonts w:hint="eastAsia" w:ascii="宋体" w:hAnsi="宋体" w:eastAsia="宋体" w:cs="宋体"/>
          <w:sz w:val="28"/>
          <w:szCs w:val="28"/>
        </w:rPr>
        <w:t xml:space="preserve">。 </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3.项目依据：</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（1）GB/T 20257.1-2017《国家基本比例尺地图图式 第1部分：1:500 1:1000 1:2000地形图图式》；</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（2）GB/T 42547-2023《地籍调查规程》；</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（3）TD/T 1055《第三次全国国土调查技术规程》；</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（4）《地籍图编制技术规范（试行）》；</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（5）TD/T 1095—2024《不动产登记规程》；</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（6）TD/T 1066-2021《不动产登记数据库标准》；</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（7）TD/T 1015.1-2024《地籍数据库 第1部分：不动产》；</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（8）《自然资源部关于进一步做好地籍调查工作的通知》（自然资发〔2023〕195号）；</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（9）《自然资源部办公厅关于加快编制地籍图的通知》（自然资办函〔2024〕1481号）；</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（10）江苏省《关于深化开展地籍调查和地籍图编制工作的实施方案》（苏自然资函〔2024〕868号）；</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（11）《关于加快地籍成果入库汇交工作的函》（自然资登记函〔2025〕32号）；</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（12）自然资源部办公厅关于印发《地籍数据库建设工作方案》的通知（自然资办函〔2025〕1010号）。</w:t>
      </w:r>
      <w:r/>
    </w:p>
    <w:p>
      <w:pPr>
        <w:ind w:right="0" w:firstLine="562"/>
        <w:keepLines w:val="0"/>
        <w:keepNext w:val="0"/>
        <w:pageBreakBefore w:val="0"/>
        <w:spacing w:line="400" w:lineRule="exact"/>
        <w:widowControl w:val="off"/>
        <w:rPr>
          <w:rFonts w:hint="eastAsia" w:ascii="宋体" w:hAnsi="宋体" w:eastAsia="宋体" w:cs="宋体"/>
          <w:sz w:val="28"/>
          <w:szCs w:val="28"/>
        </w:rPr>
        <w:outlineLvl w:val="1"/>
      </w:pPr>
      <w:r>
        <w:rPr>
          <w:rFonts w:hint="eastAsia" w:ascii="宋体" w:hAnsi="宋体" w:eastAsia="宋体" w:cs="宋体"/>
          <w:b/>
          <w:bCs/>
          <w:sz w:val="28"/>
          <w:szCs w:val="28"/>
        </w:rPr>
        <w:t xml:space="preserve">三、项目内容</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（一）已有成果的收集入库和地籍图编制</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1.收集主城区国有建设用地使用权、集体土地所有权、农村土地承包经营权、林权、宅基地和集体建设用地地籍调查、城镇地籍调查以及自然资源调查等已有各类登记、地籍调查成果数据。</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2.国有数据地籍图编制</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按照《地籍图编制技术规范（试行）》要求，依托地籍数据库成果，编制主城区约218K㎡电子地籍图。按照《地籍调查规程》（GB/T 42547-2023）的规定，可以选择合适比例尺、分幅方式、地籍子区范围输出电子地籍图。</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（二）构建徐州市级国有地籍数据库</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依据《地籍数据库》标准，建设徐州市本级规范化国有地籍数据库。严格按照标准规范对各类地籍数据进行分类、分层、统一组织管理，完成国有建设用地使用权、林权、承包经营权、宅基地使用权、集体建设用地使用权等全类型不动产地籍成果入库，实现各类地籍成果数据结构化存储、标准化管理，形成规范、完整、可用的市级国有地籍数据库。</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梳理地籍业务管理中需要的其他相关权利数据应用场景，将自然资源管理过程中形成的报批、供应、违法用地等各类管理数据、土地利用现状、历年遥感影像等数据成果进行收集、入库或接入，完善地籍数据库内容，支撑地籍调查入库审核以及地籍数据日常管理。</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建立地籍与不动产登记数据联动更新机制。依托统一的数据标准与业务规范，构建地籍数据与不动产登记数据实时联动、同步更新的工作机制，遵循数据更新规则完成登记业务数据动态同步，保障地籍数据库与不动产登记数据库的数据一致性，实现地籍管理与不动产登记业务高效衔接、协同联动。</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健全数字化地籍调查业务管理机制。对地籍调查全业务流程进行规范化管控，搭建适配业务需求的管理模式，满足地籍调查工作底图生成、调查成果接收、成果审核、质检等服务要求，实现地籍调查工作的标准化管理。</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（三）分类推进地籍调查</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1.地籍区地籍子区数据梳理与规范化处理</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系统梳理主城区集体土地所有权、宅基地、国有建设用地汇交工作使用的地籍区地籍子区数据，并与省厅地籍库、本地地籍库地籍区地籍子区对比，整理形成统一、规范、一致的地籍区地籍子区数据，开展向部、省汇交。</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2.已登记缺图形数据完善</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已登记缺宗地图形登记信息，开展对档核实，补充关联登记信息与图形数据，完善缺失核心字段内容；对自然幢图形缺失的数据，利用大比例地形图、房产分丘图等数据成果补充图形数据，完善核心字段内容，并开展户落幢，实现登记信息落宗、落幢“能落尽落”。</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3.已调查未登记数据核实</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对图属面积不一致类型的宗地，采取内外业核实，形成问题清单底册，为日常消化提供支撑。</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4.未调查未登记数据提取</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按照部省关于河流、道路、公园、绿地类型的地籍图空白区提取办法，利用最新年度变更调查成果提取范围，并做好与已调查已登记、已调查未登记数据的套合分析与处理，并做好接边工作。</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（四）数据成果汇交</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按照部省时点要求，分阶段汇交土地承包经营权、林权、国有建设用地使用权及对应房屋所有权已调查已登记、已调查未登记地籍数据成果。</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1.国有地籍数据成果质检与汇交</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从不动产登记数据库中抽取已调查已登记数据成果，从不动产权籍数据库中抽取已调查未登记数据成果，并按照《地籍数据库标准》进行映射、转换和标准化梳理，对河流、道路、公园绿地等国有空白区，根据报批、国土调查等数据进行提取，并按汇交要求补充字段内容，建立汇交包。使用省、部级质检软件地籍数据汇交包进行质检，对格式不规范、逻辑错误等问题逐一整改至符合要求，并将鼓楼区、云龙区、泉山区成果提交省厅。</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2.林权、土地承包经营权地籍成果汇交</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完成鼓楼区土地承包经营权、云龙区、泉山区、鼓楼区林权数据的收集、分析、转换、建库、质检和汇交工作，确保符合省厅汇交要求。</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（五）全市国有地籍数据成果质检</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对全市包括丰县、沛县、邳州市、新沂市、铜山区、贾汪区、睢宁县提交的土地承包经营权、林权、国有地籍数据成果包，协助开展国有地籍数据成果质检工作，使用省级质检软件进行质检，并反馈相关意见</w:t>
      </w:r>
      <w:r/>
    </w:p>
    <w:p>
      <w:pPr>
        <w:ind w:right="0" w:firstLine="562"/>
        <w:keepLines w:val="0"/>
        <w:keepNext w:val="0"/>
        <w:pageBreakBefore w:val="0"/>
        <w:spacing w:line="400" w:lineRule="exact"/>
        <w:widowControl w:val="off"/>
        <w:rPr>
          <w:rFonts w:hint="eastAsia" w:ascii="宋体" w:hAnsi="宋体" w:eastAsia="宋体" w:cs="宋体"/>
          <w:sz w:val="28"/>
          <w:szCs w:val="28"/>
        </w:rPr>
        <w:outlineLvl w:val="1"/>
      </w:pPr>
      <w:r>
        <w:rPr>
          <w:rFonts w:hint="eastAsia" w:ascii="宋体" w:hAnsi="宋体" w:eastAsia="宋体" w:cs="宋体"/>
          <w:b/>
          <w:bCs/>
          <w:sz w:val="28"/>
          <w:szCs w:val="28"/>
        </w:rPr>
        <w:t xml:space="preserve">四、项目成果要求</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1.主城区国有建设用地、林权、土地承包经营权三类地籍汇交成果。</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徐州市主城区</w:t>
      </w:r>
      <w:r>
        <w:rPr>
          <w:rFonts w:hint="eastAsia" w:ascii="宋体" w:hAnsi="宋体" w:eastAsia="宋体" w:cs="宋体"/>
          <w:sz w:val="28"/>
          <w:szCs w:val="28"/>
        </w:rPr>
        <w:t xml:space="preserve">统一标准地籍数据库。</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3.完整的项目文档、质检报告、验收报告。</w:t>
      </w:r>
      <w:r/>
    </w:p>
    <w:p>
      <w:pPr>
        <w:ind w:right="0" w:firstLine="562"/>
        <w:keepLines w:val="0"/>
        <w:keepNext w:val="0"/>
        <w:pageBreakBefore w:val="0"/>
        <w:spacing w:line="400" w:lineRule="exact"/>
        <w:widowControl w:val="off"/>
        <w:rPr>
          <w:rFonts w:hint="eastAsia" w:ascii="宋体" w:hAnsi="宋体" w:eastAsia="宋体" w:cs="宋体"/>
          <w:sz w:val="28"/>
          <w:szCs w:val="28"/>
        </w:rPr>
        <w:outlineLvl w:val="1"/>
      </w:pPr>
      <w:r>
        <w:rPr>
          <w:rFonts w:hint="eastAsia" w:ascii="宋体" w:hAnsi="宋体" w:eastAsia="宋体" w:cs="宋体"/>
          <w:b/>
          <w:bCs/>
          <w:sz w:val="28"/>
          <w:szCs w:val="28"/>
        </w:rPr>
        <w:t xml:space="preserve">五、组织实施要求</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为规范和促进本项目的正常实施和推进，需有序高效、安全稳定、常态化运行，中标人要有明晰的组织机构，成立独立的项目组，项目实施人员齐全，配备经验丰富的专职项目负责人、核心技术团队及技术支持团队，岗位职责明确，能高标准的实施项目管理，确保项目顺利完成。</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2.中标人在中标后应在规定的时间内，按质按量完成全部工作，所需的全部费用都包含在报价中。</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3.中标人应当按照国家有关规定，妥善保管好所有工作底稿及相关材料，并做好归档管理工作，以备查用。</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4.中标人必须开展安全作业，应保尽保。如果发生交通、作业质量缺陷或安全措施不全等造成财产损失和人员伤亡等事故的，其责任概由中标人承担，采购人不承担任何责任。</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5.中标人必须按照国家规定的方法进行相关工作，并对提交成果负责。在服务过程中如遇到国家相关标准、行业标准、地方标准或者其他标准、规范发生修改、变化的，以最新要求为准。</w:t>
      </w:r>
      <w:r/>
    </w:p>
    <w:p>
      <w:pPr>
        <w:ind w:right="0" w:firstLine="562"/>
        <w:keepLines w:val="0"/>
        <w:keepNext w:val="0"/>
        <w:pageBreakBefore w:val="0"/>
        <w:spacing w:line="400" w:lineRule="exact"/>
        <w:widowControl w:val="off"/>
        <w:rPr>
          <w:rFonts w:hint="eastAsia" w:ascii="宋体" w:hAnsi="宋体" w:eastAsia="宋体" w:cs="宋体"/>
          <w:sz w:val="28"/>
          <w:szCs w:val="28"/>
        </w:rPr>
        <w:outlineLvl w:val="1"/>
      </w:pPr>
      <w:r>
        <w:rPr>
          <w:rFonts w:hint="eastAsia" w:ascii="宋体" w:hAnsi="宋体" w:eastAsia="宋体" w:cs="宋体"/>
          <w:b/>
          <w:bCs/>
          <w:sz w:val="28"/>
          <w:szCs w:val="28"/>
        </w:rPr>
        <w:t xml:space="preserve">六、安全保密要求</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1.项目实施必须符合国家、江苏省、徐州市和徐州市自然资源和规划局系统安全相关管理规定，遵守数据资料保密要求。此约定不因项目的结束而终止，一直有效。</w:t>
      </w:r>
      <w:r/>
    </w:p>
    <w:p>
      <w:pPr>
        <w:ind w:righ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2.项目实施单位必须有完善的保密规定和有资质的保密人员。</w:t>
      </w:r>
      <w:r/>
    </w:p>
    <w:p>
      <w:pPr>
        <w:ind w:right="0" w:firstLine="562"/>
        <w:keepLines w:val="0"/>
        <w:keepNext w:val="0"/>
        <w:pageBreakBefore w:val="0"/>
        <w:spacing w:line="400" w:lineRule="exact"/>
        <w:widowControl w:val="off"/>
        <w:rPr>
          <w:rFonts w:hint="eastAsia" w:ascii="宋体" w:hAnsi="宋体" w:eastAsia="宋体" w:cs="宋体"/>
          <w:sz w:val="28"/>
          <w:szCs w:val="28"/>
        </w:rPr>
        <w:outlineLvl w:val="1"/>
      </w:pPr>
      <w:r>
        <w:rPr>
          <w:rFonts w:hint="eastAsia" w:ascii="宋体" w:hAnsi="宋体" w:cs="宋体"/>
          <w:b/>
          <w:bCs/>
          <w:sz w:val="28"/>
          <w:szCs w:val="28"/>
          <w:lang w:val="en-US" w:eastAsia="zh-CN"/>
        </w:rPr>
        <w:t xml:space="preserve">七</w:t>
      </w:r>
      <w:r>
        <w:rPr>
          <w:rFonts w:hint="eastAsia" w:ascii="宋体" w:hAnsi="宋体" w:eastAsia="宋体" w:cs="宋体"/>
          <w:b/>
          <w:bCs/>
          <w:sz w:val="28"/>
          <w:szCs w:val="28"/>
        </w:rPr>
        <w:t xml:space="preserve">、其他要求</w:t>
      </w:r>
      <w:r/>
    </w:p>
    <w:p>
      <w:pPr>
        <w:ind w:right="0" w:firstLine="560"/>
        <w:jc w:val="left"/>
        <w:keepLines w:val="0"/>
        <w:keepNext w:val="0"/>
        <w:pageBreakBefore w:val="0"/>
        <w:spacing w:line="40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见招标文件第五章《拟签订的合同文本》。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clear="all"/>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bookmarkEnd w:id="45"/>
      <w:r/>
      <w:bookmarkEnd w:id="46"/>
      <w:r/>
      <w:r/>
    </w:p>
    <w:p>
      <w:pPr>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rPr>
        <w:t xml:space="preserve">一、投标函格式</w:t>
      </w:r>
      <w:r/>
    </w:p>
    <w:p>
      <w:pPr>
        <w:keepLines w:val="0"/>
        <w:keepNext w:val="0"/>
        <w:pageBreakBefore w:val="0"/>
        <w:spacing w:line="42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致：</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lang w:eastAsia="zh-CN"/>
        </w:rPr>
        <w:t xml:space="preserve">万人数据科技（徐州）有限公司</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根据</w:t>
      </w:r>
      <w:r>
        <w:rPr>
          <w:rFonts w:hint="eastAsia" w:ascii="宋体" w:hAnsi="宋体" w:eastAsia="宋体" w:cs="宋体"/>
          <w:color w:val="auto"/>
          <w:sz w:val="30"/>
          <w:szCs w:val="30"/>
          <w:highlight w:val="none"/>
          <w:u w:val="single"/>
          <w:lang w:eastAsia="zh-CN"/>
        </w:rPr>
        <w:t xml:space="preserve">徐州市地籍调查、数据汇交及地籍图编制</w:t>
      </w:r>
      <w:r>
        <w:rPr>
          <w:rFonts w:hint="eastAsia" w:ascii="宋体" w:hAnsi="宋体" w:eastAsia="宋体" w:cs="宋体"/>
          <w:color w:val="auto"/>
          <w:sz w:val="30"/>
          <w:szCs w:val="30"/>
          <w:highlight w:val="none"/>
        </w:rPr>
        <w:t xml:space="preserve">项目[项目编号：</w:t>
      </w:r>
      <w:r>
        <w:rPr>
          <w:rFonts w:hint="eastAsia" w:ascii="宋体" w:hAnsi="宋体" w:cs="宋体"/>
          <w:color w:val="auto"/>
          <w:sz w:val="30"/>
          <w:szCs w:val="30"/>
          <w:highlight w:val="none"/>
          <w:lang w:eastAsia="zh-CN"/>
        </w:rPr>
        <w:t xml:space="preserve">JSZC-320300-WRSJ-G2026-0001</w:t>
      </w:r>
      <w:r>
        <w:rPr>
          <w:rFonts w:hint="eastAsia" w:ascii="宋体" w:hAnsi="宋体" w:eastAsia="宋体" w:cs="宋体"/>
          <w:color w:val="auto"/>
          <w:sz w:val="30"/>
          <w:szCs w:val="30"/>
          <w:highlight w:val="none"/>
        </w:rPr>
        <w:t xml:space="preserve">]招标文件，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(姓名)代表我方</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w:t>
      </w:r>
      <w:r>
        <w:rPr>
          <w:rFonts w:hint="eastAsia" w:ascii="宋体" w:hAnsi="宋体" w:eastAsia="宋体" w:cs="宋体"/>
          <w:color w:val="auto"/>
          <w:sz w:val="30"/>
          <w:szCs w:val="30"/>
          <w:highlight w:val="none"/>
        </w:rPr>
        <w:t xml:space="preserve">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val="en-US" w:eastAsia="zh-CN"/>
        </w:rPr>
        <w:t xml:space="preserve">7</w:t>
      </w:r>
      <w:r>
        <w:rPr>
          <w:rFonts w:hint="eastAsia" w:ascii="宋体" w:hAnsi="宋体" w:eastAsia="宋体" w:cs="宋体"/>
          <w:color w:val="auto"/>
          <w:sz w:val="30"/>
          <w:szCs w:val="30"/>
          <w:highlight w:val="none"/>
        </w:rPr>
        <w:t xml:space="preserve">.投标人同意在授予中标通知书时，按照招标文件规定支付招标代理费</w:t>
      </w:r>
      <w:r>
        <w:rPr>
          <w:rFonts w:hint="eastAsia" w:ascii="宋体" w:hAnsi="宋体" w:eastAsia="宋体" w:cs="宋体"/>
          <w:color w:val="auto"/>
          <w:sz w:val="30"/>
          <w:szCs w:val="30"/>
          <w:highlight w:val="none"/>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万人数据科技（徐州）有限公司</w:t>
      </w:r>
      <w:r>
        <w:rPr>
          <w:rFonts w:hint="eastAsia" w:ascii="宋体" w:hAnsi="宋体" w:eastAsia="宋体" w:cs="宋体"/>
          <w:color w:val="auto"/>
          <w:sz w:val="30"/>
          <w:szCs w:val="30"/>
          <w:highlight w:val="none"/>
        </w:rPr>
        <w:t xml:space="preserve">有权将我单位本项目的《开标一览表》和《分项价格表》予以公示，公示的方式由</w:t>
      </w:r>
      <w:r>
        <w:rPr>
          <w:rFonts w:hint="eastAsia" w:ascii="宋体" w:hAnsi="宋体" w:eastAsia="宋体" w:cs="宋体"/>
          <w:color w:val="auto"/>
          <w:sz w:val="30"/>
          <w:szCs w:val="30"/>
          <w:highlight w:val="none"/>
          <w:lang w:eastAsia="zh-CN"/>
        </w:rPr>
        <w:t xml:space="preserve">万人数据科技（徐州）有限公司</w:t>
      </w:r>
      <w:r>
        <w:rPr>
          <w:rFonts w:hint="eastAsia" w:ascii="宋体" w:hAnsi="宋体" w:eastAsia="宋体" w:cs="宋体"/>
          <w:color w:val="auto"/>
          <w:sz w:val="30"/>
          <w:szCs w:val="30"/>
          <w:highlight w:val="none"/>
        </w:rPr>
        <w:t xml:space="preserve">确定。</w:t>
      </w:r>
      <w:r/>
    </w:p>
    <w:p>
      <w:pPr>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rPr>
        <w:t xml:space="preserve">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10</w:t>
      </w:r>
      <w:r>
        <w:rPr>
          <w:rFonts w:hint="eastAsia" w:ascii="宋体" w:hAnsi="宋体" w:eastAsia="宋体" w:cs="宋体"/>
          <w:color w:val="auto"/>
          <w:sz w:val="30"/>
          <w:szCs w:val="30"/>
          <w:highlight w:val="none"/>
        </w:rPr>
        <w:t xml:space="preserve">.与本投标有关的一切正式往来信函请寄：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传真：</w:t>
      </w:r>
      <w:r/>
    </w:p>
    <w:p>
      <w:pPr>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spacing w:line="4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二、开标一览表格式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52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徐州市地籍调查、数据汇交及地籍图编制</w:t>
      </w:r>
      <w:r>
        <w:rPr>
          <w:rFonts w:hint="eastAsia" w:ascii="宋体" w:hAnsi="宋体" w:eastAsia="宋体" w:cs="宋体"/>
          <w:color w:val="auto"/>
          <w:sz w:val="30"/>
          <w:szCs w:val="30"/>
          <w:highlight w:val="none"/>
        </w:rPr>
        <w:t xml:space="preserve"> </w:t>
      </w:r>
      <w:r/>
    </w:p>
    <w:p>
      <w:pPr>
        <w:spacing w:line="520" w:lineRule="exact"/>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JSZC-320300-WRSJ-G2026-0001</w:t>
      </w:r>
      <w:r/>
    </w:p>
    <w:p>
      <w:pPr>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货币单位：人民币元</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center"/>
        <w:spacing w:line="520" w:lineRule="exact"/>
        <w:rPr>
          <w:rFonts w:hint="eastAsia" w:ascii="宋体" w:hAnsi="宋体" w:eastAsia="宋体" w:cs="宋体"/>
          <w:i/>
          <w:iCs/>
          <w:color w:val="auto"/>
          <w:sz w:val="30"/>
          <w:szCs w:val="30"/>
          <w:highlight w:val="none"/>
          <w:u w:val="single"/>
          <w:lang w:val="en-US" w:eastAsia="zh-CN"/>
        </w:rPr>
      </w:pPr>
      <w:r>
        <w:rPr>
          <w:rFonts w:hint="eastAsia" w:ascii="宋体" w:hAnsi="宋体" w:eastAsia="宋体" w:cs="宋体"/>
          <w:i/>
          <w:iCs/>
          <w:color w:val="auto"/>
          <w:sz w:val="30"/>
          <w:szCs w:val="30"/>
          <w:highlight w:val="none"/>
          <w:u w:val="single"/>
          <w:lang w:val="en-US" w:eastAsia="zh-CN"/>
        </w:rPr>
      </w:r>
      <w:r/>
    </w:p>
    <w:p>
      <w:pPr>
        <w:ind w:firstLine="600"/>
        <w:jc w:val="center"/>
        <w:spacing w:line="520" w:lineRule="exact"/>
        <w:rPr>
          <w:rFonts w:hint="eastAsia" w:ascii="宋体" w:hAnsi="宋体" w:eastAsia="宋体" w:cs="宋体"/>
          <w:i/>
          <w:iCs/>
          <w:color w:val="auto"/>
          <w:sz w:val="30"/>
          <w:szCs w:val="30"/>
          <w:highlight w:val="none"/>
          <w:u w:val="single"/>
          <w:lang w:val="en-US" w:eastAsia="zh-CN"/>
        </w:rPr>
      </w:pPr>
      <w:r>
        <w:rPr>
          <w:rFonts w:hint="eastAsia" w:ascii="宋体" w:hAnsi="宋体" w:eastAsia="宋体" w:cs="宋体"/>
          <w:i/>
          <w:iCs/>
          <w:color w:val="auto"/>
          <w:sz w:val="30"/>
          <w:szCs w:val="30"/>
          <w:highlight w:val="none"/>
          <w:u w:val="single"/>
          <w:lang w:val="en-US" w:eastAsia="zh-CN"/>
        </w:rPr>
      </w:r>
      <w:r/>
    </w:p>
    <w:p>
      <w:pPr>
        <w:ind w:firstLine="600"/>
        <w:jc w:val="center"/>
        <w:spacing w:line="520" w:lineRule="exact"/>
        <w:rPr>
          <w:rFonts w:hint="eastAsia" w:ascii="宋体" w:hAnsi="宋体" w:eastAsia="宋体" w:cs="宋体"/>
          <w:i/>
          <w:iCs/>
          <w:color w:val="auto"/>
          <w:sz w:val="30"/>
          <w:szCs w:val="30"/>
          <w:highlight w:val="none"/>
          <w:u w:val="single"/>
          <w:lang w:eastAsia="zh-CN"/>
        </w:rPr>
      </w:pPr>
      <w:r>
        <w:rPr>
          <w:rFonts w:hint="eastAsia" w:ascii="宋体" w:hAnsi="宋体" w:eastAsia="宋体" w:cs="宋体"/>
          <w:i/>
          <w:iCs/>
          <w:color w:val="auto"/>
          <w:sz w:val="30"/>
          <w:szCs w:val="30"/>
          <w:highlight w:val="none"/>
          <w:u w:val="single"/>
          <w:lang w:val="en-US" w:eastAsia="zh-CN"/>
        </w:rPr>
        <w:t xml:space="preserve">具体</w:t>
      </w:r>
      <w:r>
        <w:rPr>
          <w:rFonts w:hint="eastAsia" w:ascii="宋体" w:hAnsi="宋体" w:eastAsia="宋体" w:cs="宋体"/>
          <w:i/>
          <w:iCs/>
          <w:color w:val="auto"/>
          <w:sz w:val="30"/>
          <w:szCs w:val="30"/>
          <w:highlight w:val="none"/>
          <w:u w:val="single"/>
          <w:lang w:eastAsia="zh-CN"/>
        </w:rPr>
        <w:t xml:space="preserve">以苏采云系统内格式为准</w:t>
      </w:r>
      <w:r/>
    </w:p>
    <w:p>
      <w:pPr>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760"/>
        <w:jc w:val="righ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right"/>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right"/>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right"/>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jc w:val="right"/>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3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9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三、分项价格表格式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徐州市地籍调查、数据汇交及地籍图编制</w:t>
      </w:r>
      <w:r>
        <w:rPr>
          <w:rFonts w:hint="eastAsia" w:ascii="宋体" w:hAnsi="宋体" w:eastAsia="宋体" w:cs="宋体"/>
          <w:color w:val="auto"/>
          <w:sz w:val="30"/>
          <w:szCs w:val="30"/>
          <w:highlight w:val="none"/>
        </w:rPr>
        <w:t xml:space="preserve">  </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JSZC-320300-WRSJ-G2026-0001</w:t>
      </w:r>
      <w:r>
        <w:rPr>
          <w:rFonts w:hint="eastAsia" w:ascii="宋体" w:hAnsi="宋体" w:eastAsia="宋体" w:cs="宋体"/>
          <w:color w:val="auto"/>
          <w:sz w:val="30"/>
          <w:szCs w:val="30"/>
          <w:highlight w:val="none"/>
        </w:rPr>
        <w:t xml:space="preserve">   </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货币单位：人民币元</w:t>
      </w:r>
      <w:r/>
    </w:p>
    <w:tbl>
      <w:tblPr>
        <w:tblStyle w:val="695"/>
        <w:tblW w:w="0" w:type="auto"/>
        <w:tblInd w:w="-26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品牌、规格</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default" w:ascii="宋体" w:hAnsi="宋体" w:eastAsia="宋体" w:cs="宋体"/>
                <w:color w:val="auto"/>
                <w:sz w:val="24"/>
                <w:highlight w:val="none"/>
                <w:lang w:val="en-US"/>
              </w:rPr>
            </w:pPr>
            <w:r>
              <w:rPr>
                <w:rFonts w:hint="default" w:ascii="宋体" w:hAnsi="宋体" w:eastAsia="宋体" w:cs="宋体"/>
                <w:color w:val="auto"/>
                <w:sz w:val="24"/>
                <w:highlight w:val="none"/>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28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3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注：①如果不提供详细分项报价的，将视为没有实质性响应招标文</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②投标人对以上数据的真实性负责。</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万人数据科技（徐州）有限公司</w:t>
      </w:r>
      <w:r>
        <w:rPr>
          <w:rFonts w:hint="eastAsia" w:ascii="宋体" w:hAnsi="宋体" w:eastAsia="宋体" w:cs="宋体"/>
          <w:color w:val="auto"/>
          <w:sz w:val="30"/>
          <w:szCs w:val="30"/>
          <w:highlight w:val="none"/>
        </w:rPr>
        <w:t xml:space="preserve">有权将以上内容进行公示。</w:t>
      </w:r>
      <w:r/>
    </w:p>
    <w:p>
      <w:pPr>
        <w:spacing w:line="480" w:lineRule="exact"/>
        <w:rPr>
          <w:rFonts w:hint="eastAsia" w:ascii="宋体" w:hAnsi="宋体" w:eastAsia="宋体" w:cs="宋体"/>
          <w:bCs/>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30"/>
          <w:szCs w:val="30"/>
          <w:highlight w:val="none"/>
        </w:rPr>
        <w:t xml:space="preserve">四、偏离表格式</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徐州市地籍调查、数据汇交及地籍图编制</w:t>
      </w:r>
      <w:r/>
    </w:p>
    <w:p>
      <w:pPr>
        <w:spacing w:line="480" w:lineRule="exact"/>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JSZC-320300-WRSJ-G2026-0001</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695"/>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vAlign w:val="top"/>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562"/>
        <w:spacing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w:t>
      </w:r>
      <w:r>
        <w:rPr>
          <w:rFonts w:hint="eastAsia" w:ascii="宋体" w:hAnsi="宋体" w:eastAsia="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30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39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9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t xml:space="preserve">五、法定代表人授权书格式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委托人：</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地  址：</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法定代表人（负责人）：               职务：</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统一社会信用代码：</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受托人：                   性别：男（女）  </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年龄：  岁                 民族：   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职务：</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身份证号：</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兹委托（      ）全权代表我企业（公司）参与（</w:t>
      </w:r>
      <w:r>
        <w:rPr>
          <w:rFonts w:hint="eastAsia" w:ascii="宋体" w:hAnsi="宋体" w:eastAsia="宋体" w:cs="宋体"/>
          <w:color w:val="auto"/>
          <w:sz w:val="30"/>
          <w:szCs w:val="30"/>
          <w:highlight w:val="none"/>
          <w:lang w:eastAsia="zh-CN"/>
        </w:rPr>
        <w:t xml:space="preserve">徐州市地籍调查、数据汇交及地籍图编制</w:t>
      </w:r>
      <w:r>
        <w:rPr>
          <w:rFonts w:hint="eastAsia" w:ascii="宋体" w:hAnsi="宋体" w:eastAsia="宋体" w:cs="宋体"/>
          <w:color w:val="auto"/>
          <w:sz w:val="30"/>
          <w:szCs w:val="30"/>
          <w:highlight w:val="none"/>
        </w:rPr>
        <w:t xml:space="preserve">）项目（项目编号：</w:t>
      </w:r>
      <w:r>
        <w:rPr>
          <w:rFonts w:hint="eastAsia" w:ascii="宋体" w:hAnsi="宋体" w:cs="宋体"/>
          <w:color w:val="auto"/>
          <w:sz w:val="30"/>
          <w:szCs w:val="30"/>
          <w:highlight w:val="none"/>
          <w:lang w:eastAsia="zh-CN"/>
        </w:rPr>
        <w:t xml:space="preserve">JSZC-320300-WRSJ-G2026-0001</w:t>
      </w:r>
      <w:r>
        <w:rPr>
          <w:rFonts w:hint="eastAsia" w:ascii="宋体" w:hAnsi="宋体" w:eastAsia="宋体" w:cs="宋体"/>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特此授权委托。</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委托人（盖单位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               受托人（签字或盖章）：</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法定代表人（签字或盖章）： </w:t>
      </w:r>
      <w:r/>
    </w:p>
    <w:p>
      <w:pPr>
        <w:ind w:right="600" w:firstLine="61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年   月   日 </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(受托人身份证复印件附后)</w:t>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before="100" w:beforeAutospacing="1" w:after="100" w:afterAutospacing="1" w:line="48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六、中小企业声明函格式</w:t>
      </w:r>
      <w:r/>
    </w:p>
    <w:p>
      <w:pPr>
        <w:pStyle w:val="734"/>
        <w:keepLines w:val="0"/>
        <w:keepNext w:val="0"/>
        <w:pageBreakBefore w:val="0"/>
        <w:spacing w:line="400" w:lineRule="exact"/>
        <w:widowControl w:val="off"/>
        <w:rPr>
          <w:rFonts w:hint="eastAsia" w:ascii="宋体" w:hAnsi="宋体" w:eastAsia="宋体" w:cs="宋体"/>
          <w:color w:val="auto"/>
          <w:sz w:val="30"/>
          <w:szCs w:val="30"/>
          <w:highlight w:val="none"/>
          <w:u w:val="single"/>
          <w:lang w:val="en-US"/>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u w:val="single"/>
          <w:lang w:eastAsia="zh-CN"/>
        </w:rPr>
        <w:t xml:space="preserve">徐州市地籍调查、数据汇交及地籍图编制</w:t>
      </w:r>
      <w:r/>
    </w:p>
    <w:p>
      <w:pPr>
        <w:pStyle w:val="734"/>
        <w:keepLines w:val="0"/>
        <w:keepNext w:val="0"/>
        <w:pageBreakBefore w:val="0"/>
        <w:spacing w:line="400" w:lineRule="exact"/>
        <w:widowControl w:val="off"/>
        <w:rPr>
          <w:rFonts w:hint="eastAsia" w:ascii="宋体" w:hAnsi="宋体" w:eastAsia="宋体" w:cs="宋体"/>
          <w:color w:val="auto"/>
          <w:sz w:val="30"/>
          <w:szCs w:val="30"/>
          <w:highlight w:val="none"/>
          <w:lang w:val="en-US"/>
        </w:rPr>
      </w:pPr>
      <w:r>
        <w:rPr>
          <w:rFonts w:hint="eastAsia" w:ascii="宋体" w:hAnsi="宋体" w:eastAsia="宋体" w:cs="宋体"/>
          <w:color w:val="auto"/>
          <w:sz w:val="30"/>
          <w:szCs w:val="30"/>
          <w:highlight w:val="none"/>
        </w:rPr>
        <w:t xml:space="preserve">项目编号：</w:t>
      </w:r>
      <w:r>
        <w:rPr>
          <w:rFonts w:hint="eastAsia" w:hAnsi="宋体" w:eastAsia="宋体" w:cs="宋体"/>
          <w:color w:val="auto"/>
          <w:sz w:val="30"/>
          <w:szCs w:val="30"/>
          <w:highlight w:val="none"/>
          <w:u w:val="single"/>
          <w:lang w:eastAsia="zh-CN"/>
        </w:rPr>
        <w:t xml:space="preserve">JSZC-320300-WRSJ-G2026-0001</w:t>
      </w:r>
      <w:r>
        <w:rPr>
          <w:rFonts w:hint="eastAsia" w:ascii="宋体" w:hAnsi="宋体" w:eastAsia="宋体" w:cs="宋体"/>
          <w:color w:val="auto"/>
          <w:sz w:val="30"/>
          <w:szCs w:val="30"/>
          <w:highlight w:val="none"/>
          <w:u w:val="single"/>
          <w:lang w:val="en-US"/>
        </w:rPr>
        <w:t xml:space="preserve"> </w:t>
      </w:r>
      <w:r/>
    </w:p>
    <w:p>
      <w:pPr>
        <w:ind w:firstLine="600"/>
        <w:spacing w:line="480" w:lineRule="exact"/>
        <w:rPr>
          <w:rFonts w:hint="eastAsia" w:ascii="宋体" w:hAnsi="宋体" w:eastAsia="宋体" w:cs="宋体"/>
          <w:sz w:val="30"/>
          <w:szCs w:val="30"/>
        </w:rPr>
      </w:pPr>
      <w:r>
        <w:rPr>
          <w:rFonts w:hint="eastAsia" w:ascii="宋体" w:hAnsi="宋体" w:eastAsia="宋体" w:cs="宋体"/>
          <w:sz w:val="30"/>
          <w:szCs w:val="30"/>
        </w:rPr>
        <w:t xml:space="preserve">本公司郑重声明，根据《政府采购促进中小企业发展管理办法》（财库﹝2020﹞46号）的规定，本公司参加</w:t>
      </w:r>
      <w:r>
        <w:rPr>
          <w:rFonts w:hint="eastAsia" w:ascii="宋体" w:hAnsi="宋体" w:eastAsia="宋体" w:cs="宋体"/>
          <w:sz w:val="30"/>
          <w:szCs w:val="30"/>
          <w:u w:val="single"/>
        </w:rPr>
        <w:t xml:space="preserve">徐州市自然资源和规划局</w:t>
      </w:r>
      <w:r>
        <w:rPr>
          <w:rFonts w:hint="eastAsia" w:ascii="宋体" w:hAnsi="宋体" w:eastAsia="宋体" w:cs="宋体"/>
          <w:sz w:val="30"/>
          <w:szCs w:val="30"/>
        </w:rPr>
        <w:t xml:space="preserve">的</w:t>
      </w:r>
      <w:r>
        <w:rPr>
          <w:rFonts w:hint="eastAsia" w:ascii="宋体" w:hAnsi="宋体" w:eastAsia="宋体" w:cs="宋体"/>
          <w:color w:val="auto"/>
          <w:sz w:val="30"/>
          <w:szCs w:val="30"/>
          <w:highlight w:val="none"/>
          <w:u w:val="single"/>
          <w:lang w:eastAsia="zh-CN"/>
        </w:rPr>
        <w:t xml:space="preserve">徐州市地籍调查、数据汇交及地籍图编制</w:t>
      </w:r>
      <w:r>
        <w:rPr>
          <w:rFonts w:hint="eastAsia" w:ascii="宋体" w:hAnsi="宋体" w:eastAsia="宋体" w:cs="宋体"/>
          <w:sz w:val="30"/>
          <w:szCs w:val="30"/>
        </w:rPr>
        <w:t xml:space="preserve">采购活动，服务全部由符合政策要求的中小企业承接。相关企业的具体情况如下：</w:t>
      </w:r>
      <w:r/>
    </w:p>
    <w:p>
      <w:pPr>
        <w:pStyle w:val="734"/>
        <w:numPr>
          <w:ilvl w:val="0"/>
          <w:numId w:val="0"/>
        </w:numPr>
        <w:ind w:firstLine="600"/>
        <w:keepLines w:val="0"/>
        <w:keepNext w:val="0"/>
        <w:pageBreakBefore w:val="0"/>
        <w:spacing w:line="440" w:lineRule="exact"/>
        <w:widowControl w:val="off"/>
        <w:rPr>
          <w:rFonts w:hint="eastAsia" w:ascii="宋体" w:hAnsi="宋体" w:eastAsia="宋体" w:cs="宋体"/>
          <w:b/>
          <w:bCs/>
          <w:color w:val="auto"/>
          <w:sz w:val="30"/>
          <w:szCs w:val="30"/>
          <w:highlight w:val="none"/>
        </w:rPr>
      </w:pPr>
      <w:r>
        <w:rPr>
          <w:rFonts w:hint="eastAsia" w:ascii="宋体" w:hAnsi="宋体" w:eastAsia="宋体" w:cs="宋体"/>
          <w:sz w:val="30"/>
          <w:szCs w:val="30"/>
          <w:u w:val="single"/>
        </w:rPr>
        <w:t xml:space="preserve">（标的名称）</w:t>
      </w:r>
      <w:r>
        <w:rPr>
          <w:rFonts w:hint="eastAsia" w:ascii="宋体" w:hAnsi="宋体" w:eastAsia="宋体" w:cs="宋体"/>
          <w:sz w:val="30"/>
          <w:szCs w:val="30"/>
        </w:rPr>
        <w:t xml:space="preserve">，属于</w:t>
      </w:r>
      <w:r>
        <w:rPr>
          <w:rFonts w:hint="eastAsia" w:ascii="宋体" w:hAnsi="宋体" w:eastAsia="宋体" w:cs="宋体"/>
          <w:sz w:val="30"/>
          <w:szCs w:val="30"/>
          <w:u w:val="single"/>
        </w:rPr>
        <w:t xml:space="preserve">（其他未列明行业）</w:t>
      </w:r>
      <w:r>
        <w:rPr>
          <w:rFonts w:hint="eastAsia" w:ascii="宋体" w:hAnsi="宋体" w:eastAsia="宋体" w:cs="宋体"/>
          <w:sz w:val="30"/>
          <w:szCs w:val="30"/>
        </w:rPr>
        <w:t xml:space="preserve">； 承建（承接）企业为</w:t>
      </w:r>
      <w:r>
        <w:rPr>
          <w:rFonts w:hint="eastAsia" w:ascii="宋体" w:hAnsi="宋体" w:eastAsia="宋体" w:cs="宋体"/>
          <w:sz w:val="30"/>
          <w:szCs w:val="30"/>
          <w:u w:val="single"/>
        </w:rPr>
        <w:t xml:space="preserve">（企业名称）</w:t>
      </w:r>
      <w:r>
        <w:rPr>
          <w:rFonts w:hint="eastAsia" w:ascii="宋体" w:hAnsi="宋体" w:eastAsia="宋体" w:cs="宋体"/>
          <w:sz w:val="30"/>
          <w:szCs w:val="30"/>
        </w:rPr>
        <w:t xml:space="preserve">，从业人员</w:t>
      </w:r>
      <w:r>
        <w:rPr>
          <w:rFonts w:hint="eastAsia" w:ascii="宋体" w:hAnsi="宋体" w:eastAsia="宋体" w:cs="宋体"/>
          <w:sz w:val="30"/>
          <w:szCs w:val="30"/>
          <w:u w:val="single"/>
        </w:rPr>
        <w:t xml:space="preserve"> </w:t>
      </w:r>
      <w:r>
        <w:rPr>
          <w:rFonts w:hint="eastAsia" w:ascii="宋体" w:hAnsi="宋体" w:eastAsia="宋体" w:cs="宋体"/>
          <w:sz w:val="30"/>
          <w:szCs w:val="30"/>
          <w:u w:val="single"/>
          <w:lang w:val="en-US" w:eastAsia="zh-CN"/>
        </w:rPr>
        <w:t xml:space="preserve"> </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人，营业收入为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万元，资产总额为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万元</w:t>
      </w:r>
      <w:r>
        <w:rPr>
          <w:rFonts w:hint="eastAsia" w:ascii="仿宋" w:hAnsi="仿宋" w:eastAsia="仿宋"/>
          <w:sz w:val="30"/>
          <w:szCs w:val="30"/>
        </w:rPr>
        <w:t xml:space="preserve">，</w:t>
      </w:r>
      <w:r>
        <w:rPr>
          <w:rFonts w:hint="eastAsia" w:ascii="宋体" w:hAnsi="宋体" w:eastAsia="宋体" w:cs="宋体"/>
          <w:b/>
          <w:bCs/>
          <w:color w:val="auto"/>
          <w:sz w:val="30"/>
          <w:szCs w:val="30"/>
          <w:highlight w:val="none"/>
        </w:rPr>
        <w:t xml:space="preserve">属于（□中型企业、□小型企业、□微型企业</w:t>
      </w:r>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lang w:val="en-US" w:eastAsia="zh-CN"/>
        </w:rPr>
        <w:t xml:space="preserve">请勾选！</w:t>
      </w:r>
      <w:r>
        <w:rPr>
          <w:rFonts w:hint="eastAsia" w:ascii="宋体" w:hAnsi="宋体" w:eastAsia="宋体" w:cs="宋体"/>
          <w:b/>
          <w:bCs/>
          <w:color w:val="auto"/>
          <w:sz w:val="30"/>
          <w:szCs w:val="30"/>
          <w:highlight w:val="none"/>
        </w:rPr>
        <w:t xml:space="preserve">)</w:t>
      </w:r>
      <w:r>
        <w:rPr>
          <w:rFonts w:hint="eastAsia" w:ascii="宋体" w:hAnsi="宋体" w:eastAsia="宋体" w:cs="宋体"/>
          <w:b/>
          <w:bCs/>
          <w:color w:val="auto"/>
          <w:sz w:val="30"/>
          <w:szCs w:val="30"/>
          <w:highlight w:val="none"/>
          <w:lang w:eastAsia="zh-CN"/>
        </w:rPr>
        <w:t xml:space="preserve">。</w:t>
      </w:r>
      <w:r/>
    </w:p>
    <w:p>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34"/>
        <w:ind w:firstLine="600"/>
        <w:keepLines w:val="0"/>
        <w:keepNext w:val="0"/>
        <w:pageBreakBefore w:val="0"/>
        <w:spacing w:line="4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以上企业，不属于大企业的分支机构，不存在控股股东为大企业的情形，也不存在与大企业的负责人为同一人的情形。</w:t>
      </w:r>
      <w:r/>
    </w:p>
    <w:p>
      <w:pPr>
        <w:pStyle w:val="734"/>
        <w:keepLines w:val="0"/>
        <w:keepNext w:val="0"/>
        <w:pageBreakBefore w:val="0"/>
        <w:spacing w:line="4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本企业对上述声明内容的真实性负责。如有虚假，将依法承担相应责任。</w:t>
      </w:r>
      <w:r/>
    </w:p>
    <w:p>
      <w:pPr>
        <w:pStyle w:val="734"/>
        <w:ind w:firstLine="480"/>
        <w:jc w:val="center"/>
        <w:keepLines w:val="0"/>
        <w:keepNext w:val="0"/>
        <w:pageBreakBefore w:val="0"/>
        <w:spacing w:line="40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企业名称（供应商名称）（盖章）： </w:t>
      </w:r>
      <w:r/>
    </w:p>
    <w:p>
      <w:pPr>
        <w:pStyle w:val="734"/>
        <w:ind w:right="480"/>
        <w:keepLines w:val="0"/>
        <w:keepNext w:val="0"/>
        <w:pageBreakBefore w:val="0"/>
        <w:spacing w:line="40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日  期：  年  月  日</w:t>
      </w:r>
      <w:r/>
    </w:p>
    <w:p>
      <w:pPr>
        <w:pStyle w:val="734"/>
        <w:keepLines w:val="0"/>
        <w:keepNext w:val="0"/>
        <w:pageBreakBefore w:val="0"/>
        <w:spacing w:line="400" w:lineRule="exact"/>
        <w:widowControl w:val="off"/>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注：本项目采购的货物属于</w:t>
      </w:r>
      <w:r>
        <w:rPr>
          <w:rFonts w:hint="eastAsia" w:ascii="宋体" w:hAnsi="宋体" w:eastAsia="宋体" w:cs="宋体"/>
          <w:b/>
          <w:bCs/>
          <w:color w:val="auto"/>
          <w:sz w:val="30"/>
          <w:szCs w:val="30"/>
          <w:highlight w:val="none"/>
          <w:u w:val="single"/>
        </w:rPr>
        <w:t xml:space="preserve"> 其他未列明行业</w:t>
      </w:r>
      <w:r>
        <w:rPr>
          <w:rFonts w:hint="eastAsia" w:ascii="宋体" w:hAnsi="宋体" w:eastAsia="宋体" w:cs="宋体"/>
          <w:b/>
          <w:bCs/>
          <w:color w:val="auto"/>
          <w:sz w:val="30"/>
          <w:szCs w:val="30"/>
          <w:highlight w:val="none"/>
        </w:rPr>
        <w:t xml:space="preserve">。</w:t>
      </w:r>
      <w:r/>
    </w:p>
    <w:p>
      <w:pPr>
        <w:pStyle w:val="734"/>
        <w:keepLines w:val="0"/>
        <w:keepNext w:val="0"/>
        <w:pageBreakBefore w:val="0"/>
        <w:spacing w:line="400" w:lineRule="exact"/>
        <w:widowControl w:val="off"/>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以上标的名称如果与采购需求中的标的不一致的，以采购需求中的标的名称为准。</w:t>
      </w:r>
      <w:r/>
    </w:p>
    <w:p>
      <w:pPr>
        <w:pStyle w:val="734"/>
        <w:ind w:firstLine="600"/>
        <w:jc w:val="left"/>
        <w:keepLines w:val="0"/>
        <w:keepNext w:val="0"/>
        <w:pageBreakBefore w:val="0"/>
        <w:spacing w:line="40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备注：</w:t>
      </w:r>
      <w:r/>
    </w:p>
    <w:p>
      <w:pPr>
        <w:pStyle w:val="734"/>
        <w:ind w:firstLine="600"/>
        <w:jc w:val="left"/>
        <w:keepLines w:val="0"/>
        <w:keepNext w:val="0"/>
        <w:pageBreakBefore w:val="0"/>
        <w:spacing w:line="40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1、从业人员、营业收入、资产总额填报上一年度数据，无上一年度数据的新成立企业可不填报。</w:t>
      </w:r>
      <w:r/>
    </w:p>
    <w:p>
      <w:pPr>
        <w:pStyle w:val="734"/>
        <w:ind w:firstLine="600"/>
        <w:jc w:val="left"/>
        <w:keepLines w:val="0"/>
        <w:keepNext w:val="0"/>
        <w:pageBreakBefore w:val="0"/>
        <w:spacing w:line="40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2、《中小企业声明函》查询渠道微信搜索“中小企业规模类型自测小程序”。</w:t>
      </w:r>
      <w:r/>
    </w:p>
    <w:p>
      <w:pPr>
        <w:pStyle w:val="736"/>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2000250" cy="3952875"/>
                <wp:effectExtent l="0" t="0" r="0"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7.5pt;height:311.2pt;mso-wrap-distance-left:0.0pt;mso-wrap-distance-top:0.0pt;mso-wrap-distance-right:0.0pt;mso-wrap-distance-bottom:0.0pt;" stroked="f">
                <v:path textboxrect="0,0,0,0"/>
                <v:imagedata r:id="rId12" o:title=""/>
              </v:shape>
            </w:pict>
          </mc:Fallback>
        </mc:AlternateContent>
      </w:r>
      <w:r/>
    </w:p>
    <w:p>
      <w:pPr>
        <w:pStyle w:val="925"/>
        <w:ind w:firstLine="60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1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exact"/>
        <w:rPr>
          <w:rFonts w:hint="eastAsia" w:ascii="宋体" w:hAnsi="宋体" w:eastAsia="宋体" w:cs="宋体"/>
          <w:b/>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七、残疾人福利性单位声明函格式</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项目名称：</w:t>
      </w:r>
      <w:r>
        <w:rPr>
          <w:rFonts w:hint="eastAsia" w:ascii="宋体" w:hAnsi="宋体" w:eastAsia="宋体" w:cs="宋体"/>
          <w:color w:val="auto"/>
          <w:spacing w:val="6"/>
          <w:sz w:val="30"/>
          <w:szCs w:val="30"/>
          <w:highlight w:val="none"/>
          <w:lang w:eastAsia="zh-CN"/>
        </w:rPr>
        <w:t xml:space="preserve">徐州市地籍调查、数据汇交及地籍图编制</w:t>
      </w:r>
      <w:r>
        <w:rPr>
          <w:rFonts w:hint="eastAsia" w:ascii="宋体" w:hAnsi="宋体" w:eastAsia="宋体" w:cs="宋体"/>
          <w:color w:val="auto"/>
          <w:spacing w:val="6"/>
          <w:sz w:val="30"/>
          <w:szCs w:val="30"/>
          <w:highlight w:val="none"/>
        </w:rPr>
        <w:t xml:space="preserve"> </w:t>
      </w:r>
      <w:r/>
    </w:p>
    <w:p>
      <w:pPr>
        <w:spacing w:line="480" w:lineRule="exact"/>
        <w:rPr>
          <w:rFonts w:hint="eastAsia" w:ascii="宋体" w:hAnsi="宋体" w:eastAsia="宋体" w:cs="宋体"/>
          <w:color w:val="auto"/>
          <w:spacing w:val="6"/>
          <w:sz w:val="30"/>
          <w:szCs w:val="30"/>
          <w:highlight w:val="none"/>
          <w:lang w:eastAsia="zh-CN"/>
        </w:rPr>
      </w:pPr>
      <w:r>
        <w:rPr>
          <w:rFonts w:hint="eastAsia" w:ascii="宋体" w:hAnsi="宋体" w:eastAsia="宋体" w:cs="宋体"/>
          <w:color w:val="auto"/>
          <w:spacing w:val="6"/>
          <w:sz w:val="30"/>
          <w:szCs w:val="30"/>
          <w:highlight w:val="none"/>
        </w:rPr>
        <w:t xml:space="preserve">项目编号：</w:t>
      </w:r>
      <w:r>
        <w:rPr>
          <w:rFonts w:hint="eastAsia" w:ascii="宋体" w:hAnsi="宋体" w:cs="宋体"/>
          <w:color w:val="auto"/>
          <w:spacing w:val="6"/>
          <w:sz w:val="30"/>
          <w:szCs w:val="30"/>
          <w:highlight w:val="none"/>
          <w:lang w:eastAsia="zh-CN"/>
        </w:rPr>
        <w:t xml:space="preserve">JSZC-320300-WRSJ-G2026-0001</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highlight w:val="none"/>
        </w:rPr>
        <w:t xml:space="preserve">〔2017〕 141</w:t>
      </w:r>
      <w:r>
        <w:rPr>
          <w:rFonts w:hint="eastAsia" w:ascii="宋体" w:hAnsi="宋体" w:eastAsia="宋体" w:cs="宋体"/>
          <w:color w:val="auto"/>
          <w:spacing w:val="6"/>
          <w:sz w:val="30"/>
          <w:szCs w:val="30"/>
          <w:highlight w:val="none"/>
        </w:rPr>
        <w:t xml:space="preserve">号）的规定，本单位为符合条件的残疾人福利性单位，且本单位参加</w:t>
      </w:r>
      <w:r>
        <w:rPr>
          <w:rFonts w:hint="eastAsia" w:ascii="宋体" w:hAnsi="宋体" w:eastAsia="宋体" w:cs="宋体"/>
          <w:color w:val="auto"/>
          <w:sz w:val="30"/>
          <w:szCs w:val="30"/>
          <w:highlight w:val="none"/>
        </w:rPr>
        <w:t xml:space="preserve">______</w:t>
      </w:r>
      <w:r>
        <w:rPr>
          <w:rFonts w:hint="eastAsia" w:ascii="宋体" w:hAnsi="宋体" w:eastAsia="宋体" w:cs="宋体"/>
          <w:color w:val="auto"/>
          <w:spacing w:val="6"/>
          <w:sz w:val="30"/>
          <w:szCs w:val="30"/>
          <w:highlight w:val="none"/>
        </w:rPr>
        <w:t xml:space="preserve">单位的</w:t>
      </w:r>
      <w:r>
        <w:rPr>
          <w:rFonts w:hint="eastAsia" w:ascii="宋体" w:hAnsi="宋体" w:eastAsia="宋体" w:cs="宋体"/>
          <w:color w:val="auto"/>
          <w:sz w:val="30"/>
          <w:szCs w:val="30"/>
          <w:highlight w:val="none"/>
        </w:rPr>
        <w:t xml:space="preserve">______</w:t>
      </w:r>
      <w:r>
        <w:rPr>
          <w:rFonts w:hint="eastAsia" w:ascii="宋体" w:hAnsi="宋体" w:eastAsia="宋体" w:cs="宋体"/>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25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我单位在</w:t>
      </w:r>
      <w:r>
        <w:rPr>
          <w:rFonts w:hint="eastAsia" w:ascii="宋体" w:hAnsi="宋体" w:eastAsia="宋体" w:cs="宋体"/>
          <w:color w:val="auto"/>
          <w:sz w:val="30"/>
          <w:szCs w:val="30"/>
          <w:highlight w:val="none"/>
        </w:rPr>
        <w:t xml:space="preserve">参加</w:t>
      </w:r>
      <w:r>
        <w:rPr>
          <w:rFonts w:hint="eastAsia" w:ascii="宋体" w:hAnsi="宋体" w:eastAsia="宋体" w:cs="宋体"/>
          <w:color w:val="auto"/>
          <w:sz w:val="30"/>
          <w:szCs w:val="30"/>
          <w:highlight w:val="none"/>
          <w:u w:val="single"/>
          <w:lang w:eastAsia="zh-CN"/>
        </w:rPr>
        <w:t xml:space="preserve">徐州市地籍调查、数据汇交及地籍图编制</w:t>
      </w:r>
      <w:r>
        <w:rPr>
          <w:rFonts w:hint="eastAsia" w:ascii="宋体" w:hAnsi="宋体" w:eastAsia="宋体" w:cs="宋体"/>
          <w:color w:val="auto"/>
          <w:sz w:val="30"/>
          <w:szCs w:val="30"/>
          <w:highlight w:val="none"/>
        </w:rPr>
        <w:t xml:space="preserve">项目（项目编号：</w:t>
      </w:r>
      <w:r>
        <w:rPr>
          <w:rFonts w:hint="eastAsia" w:ascii="宋体" w:hAnsi="宋体" w:cs="宋体"/>
          <w:color w:val="auto"/>
          <w:sz w:val="30"/>
          <w:szCs w:val="30"/>
          <w:highlight w:val="none"/>
          <w:lang w:eastAsia="zh-CN"/>
        </w:rPr>
        <w:t xml:space="preserve">JSZC-320300-WRSJ-G2026-0001</w:t>
      </w:r>
      <w:r>
        <w:rPr>
          <w:rFonts w:hint="eastAsia" w:ascii="宋体" w:hAnsi="宋体" w:eastAsia="宋体" w:cs="宋体"/>
          <w:color w:val="auto"/>
          <w:sz w:val="30"/>
          <w:szCs w:val="30"/>
          <w:highlight w:val="none"/>
        </w:rPr>
        <w:t xml:space="preserve">）政府采购活动前3年内，在经营活动中没有重大违</w:t>
      </w:r>
      <w:r>
        <w:rPr>
          <w:rFonts w:hint="eastAsia" w:ascii="宋体" w:hAnsi="宋体" w:eastAsia="宋体" w:cs="宋体"/>
          <w:color w:val="auto"/>
          <w:sz w:val="30"/>
          <w:szCs w:val="30"/>
          <w:highlight w:val="none"/>
        </w:rPr>
        <w:t xml:space="preserve">法记录。重大违法记录是指</w:t>
      </w:r>
      <w:r>
        <w:rPr>
          <w:rFonts w:hint="eastAsia" w:ascii="宋体" w:hAnsi="宋体" w:eastAsia="宋体" w:cs="宋体"/>
          <w:color w:val="auto"/>
          <w:sz w:val="30"/>
          <w:szCs w:val="30"/>
          <w:highlight w:val="none"/>
        </w:rPr>
        <w:t xml:space="preserve">因违法经营受到刑事处罚或者责令停产停业、吊销许可证或者执照、较大数额罚款等行政处罚。</w:t>
      </w:r>
      <w:r/>
    </w:p>
    <w:p>
      <w:pPr>
        <w:pStyle w:val="723"/>
        <w:ind w:firstLine="600"/>
        <w:spacing w:before="0" w:beforeAutospacing="0" w:after="0" w:afterAutospacing="0"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8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9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both"/>
        <w:spacing w:line="480" w:lineRule="exact"/>
        <w:rPr>
          <w:rFonts w:hint="eastAsia" w:ascii="宋体" w:hAnsi="宋体" w:eastAsia="宋体" w:cs="宋体"/>
          <w:color w:val="auto"/>
          <w:sz w:val="30"/>
          <w:szCs w:val="30"/>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color w:val="auto"/>
          <w:sz w:val="30"/>
          <w:szCs w:val="30"/>
          <w:highlight w:val="none"/>
          <w:lang w:val="en-US" w:eastAsia="zh-CN"/>
        </w:rPr>
        <w:t xml:space="preserve">九</w:t>
      </w:r>
      <w:r>
        <w:rPr>
          <w:rFonts w:hint="eastAsia" w:ascii="宋体" w:hAnsi="宋体" w:eastAsia="宋体" w:cs="宋体"/>
          <w:color w:val="auto"/>
          <w:sz w:val="30"/>
          <w:szCs w:val="30"/>
          <w:highlight w:val="none"/>
        </w:rPr>
        <w:t xml:space="preserve">、预付款保函支付条款模板</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符合条件一：提交预付款保函的</w:t>
      </w:r>
      <w:r/>
    </w:p>
    <w:p>
      <w:pPr>
        <w:ind w:firstLine="602"/>
        <w:spacing w:line="48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（1）合同签订且</w:t>
      </w: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向</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出具预付款保函后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        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需提交的支付文件：</w:t>
      </w: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出具的全额正式发票。</w:t>
      </w:r>
      <w:r>
        <w:rPr>
          <w:rFonts w:hint="eastAsia" w:ascii="宋体" w:hAnsi="宋体" w:eastAsia="宋体" w:cs="宋体"/>
          <w:color w:val="auto"/>
          <w:sz w:val="30"/>
          <w:szCs w:val="30"/>
          <w:highlight w:val="none"/>
        </w:rPr>
        <w:br/>
      </w:r>
      <w:r>
        <w:rPr>
          <w:rFonts w:hint="eastAsia" w:ascii="宋体" w:hAnsi="宋体" w:eastAsia="宋体" w:cs="宋体"/>
          <w:color w:val="auto"/>
          <w:sz w:val="30"/>
          <w:szCs w:val="30"/>
          <w:highlight w:val="none"/>
        </w:rPr>
        <w:t xml:space="preserve">（2）验收合格后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符合条件二：不提交预付款保函的</w:t>
      </w:r>
      <w:r/>
    </w:p>
    <w:p>
      <w:pPr>
        <w:ind w:firstLine="602"/>
        <w:spacing w:line="48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（1）合同签订后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需提交的支付文件：</w:t>
      </w:r>
      <w:r>
        <w:rPr>
          <w:rFonts w:hint="eastAsia" w:ascii="宋体" w:hAnsi="宋体" w:eastAsia="宋体" w:cs="宋体"/>
          <w:color w:val="auto"/>
          <w:sz w:val="30"/>
          <w:szCs w:val="30"/>
          <w:highlight w:val="none"/>
          <w:lang w:eastAsia="zh-CN"/>
        </w:rPr>
        <w:t xml:space="preserve">卖方</w:t>
      </w:r>
      <w:r>
        <w:rPr>
          <w:rFonts w:hint="eastAsia" w:ascii="宋体" w:hAnsi="宋体" w:eastAsia="宋体" w:cs="宋体"/>
          <w:color w:val="auto"/>
          <w:sz w:val="30"/>
          <w:szCs w:val="30"/>
          <w:highlight w:val="none"/>
        </w:rPr>
        <w:t xml:space="preserve">出具的全额正式发票。</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（2）验收合格后</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个工作日内，</w:t>
      </w:r>
      <w:r>
        <w:rPr>
          <w:rFonts w:hint="eastAsia" w:ascii="宋体" w:hAnsi="宋体" w:eastAsia="宋体" w:cs="宋体"/>
          <w:color w:val="auto"/>
          <w:sz w:val="30"/>
          <w:szCs w:val="30"/>
          <w:highlight w:val="none"/>
          <w:lang w:eastAsia="zh-CN"/>
        </w:rPr>
        <w:t xml:space="preserve">买方</w:t>
      </w:r>
      <w:r>
        <w:rPr>
          <w:rFonts w:hint="eastAsia" w:ascii="宋体" w:hAnsi="宋体" w:eastAsia="宋体" w:cs="宋体"/>
          <w:color w:val="auto"/>
          <w:sz w:val="30"/>
          <w:szCs w:val="30"/>
          <w:highlight w:val="none"/>
        </w:rPr>
        <w:t xml:space="preserve">应支付合同价款的百分之</w:t>
      </w:r>
      <w:r>
        <w:rPr>
          <w:rFonts w:hint="eastAsia" w:ascii="宋体" w:hAnsi="宋体" w:eastAsia="宋体" w:cs="宋体"/>
          <w:color w:val="auto"/>
          <w:sz w:val="30"/>
          <w:szCs w:val="30"/>
          <w:highlight w:val="none"/>
          <w:u w:val="single"/>
        </w:rPr>
        <w:t xml:space="preserve">XX（    XX%），</w:t>
      </w:r>
      <w:r>
        <w:rPr>
          <w:rFonts w:hint="eastAsia" w:ascii="宋体" w:hAnsi="宋体" w:eastAsia="宋体" w:cs="宋体"/>
          <w:color w:val="auto"/>
          <w:sz w:val="30"/>
          <w:szCs w:val="30"/>
          <w:highlight w:val="none"/>
        </w:rPr>
        <w:t xml:space="preserve">小写￥</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大写：人民币</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w:t>
      </w:r>
      <w:r/>
    </w:p>
    <w:p>
      <w:pPr>
        <w:ind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w:t>
      </w:r>
      <w:r/>
    </w:p>
    <w:p>
      <w:pPr>
        <w:ind w:left="140" w:firstLine="605"/>
        <w:spacing w:line="4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注:</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2、付款条件二中，预付款比例设定应符合《关于做好政府采购支持企业发展有关事项的通知》(苏财购〔2020〕52号)要求。</w:t>
      </w:r>
      <w:r/>
    </w:p>
    <w:p>
      <w:r/>
      <w:r/>
    </w:p>
    <w:p>
      <w:r/>
      <w:r/>
    </w:p>
    <w:p>
      <w:r/>
      <w:r/>
    </w:p>
    <w:p>
      <w:r/>
      <w:r/>
    </w:p>
    <w:p>
      <w:r/>
      <w:r/>
    </w:p>
    <w:p>
      <w:r/>
      <w:r/>
    </w:p>
    <w:p>
      <w:r/>
      <w:r/>
    </w:p>
    <w:p>
      <w:r/>
      <w:r/>
    </w:p>
    <w:p>
      <w:pPr>
        <w:jc w:val="both"/>
        <w:spacing w:line="48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十、联合体协议书</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甲方：</w:t>
      </w:r>
      <w:r>
        <w:rPr>
          <w:rFonts w:hint="eastAsia" w:ascii="宋体" w:hAnsi="宋体" w:eastAsia="宋体" w:cs="宋体"/>
          <w:sz w:val="30"/>
          <w:szCs w:val="30"/>
          <w:u w:val="single"/>
        </w:rPr>
        <w:t xml:space="preserve">               </w:t>
      </w:r>
      <w:r/>
    </w:p>
    <w:p>
      <w:pPr>
        <w:ind w:firstLine="600"/>
        <w:jc w:val="left"/>
        <w:keepLines w:val="0"/>
        <w:keepNext w:val="0"/>
        <w:pageBreakBefore w:val="0"/>
        <w:spacing w:line="520" w:lineRule="exact"/>
        <w:widowControl w:val="off"/>
        <w:rPr>
          <w:rFonts w:hint="eastAsia" w:ascii="宋体" w:hAnsi="宋体" w:eastAsia="宋体" w:cs="宋体"/>
          <w:color w:val="ff0000"/>
          <w:sz w:val="30"/>
          <w:szCs w:val="30"/>
        </w:rPr>
      </w:pPr>
      <w:r>
        <w:rPr>
          <w:rFonts w:hint="eastAsia" w:ascii="宋体" w:hAnsi="宋体" w:eastAsia="宋体" w:cs="宋体"/>
          <w:sz w:val="30"/>
          <w:szCs w:val="30"/>
        </w:rPr>
        <w:t xml:space="preserve">乙方：</w:t>
      </w:r>
      <w:r>
        <w:rPr>
          <w:rFonts w:hint="eastAsia" w:ascii="宋体" w:hAnsi="宋体" w:eastAsia="宋体" w:cs="宋体"/>
          <w:sz w:val="30"/>
          <w:szCs w:val="30"/>
          <w:u w:val="single"/>
        </w:rPr>
        <w:t xml:space="preserve">               </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经友好协商一致，甲方与乙方就</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（项目名称） </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（项目编号）政府采购项目，达成如下协议：</w:t>
      </w:r>
      <w:r/>
    </w:p>
    <w:p>
      <w:pPr>
        <w:numPr>
          <w:ilvl w:val="0"/>
          <w:numId w:val="3"/>
        </w:numPr>
        <w:ind w:firstLine="600"/>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甲乙双方自愿组成联合体，参加</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（项目编号）的政府采购活动。</w:t>
      </w:r>
      <w:r/>
    </w:p>
    <w:p>
      <w:pPr>
        <w:pStyle w:val="935"/>
        <w:numPr>
          <w:ilvl w:val="0"/>
          <w:numId w:val="3"/>
        </w:numPr>
        <w:ind w:firstLine="600"/>
        <w:keepLines w:val="0"/>
        <w:keepNext w:val="0"/>
        <w:pageBreakBefore w:val="0"/>
        <w:spacing w:line="520" w:lineRule="exact"/>
        <w:widowControl w:val="off"/>
        <w:rPr>
          <w:rFonts w:hint="eastAsia" w:ascii="宋体" w:hAnsi="宋体" w:eastAsia="宋体" w:cs="宋体"/>
          <w:color w:val="auto"/>
          <w:sz w:val="30"/>
          <w:szCs w:val="30"/>
        </w:rPr>
      </w:pP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宋体" w:hAnsi="宋体" w:eastAsia="宋体" w:cs="宋体"/>
          <w:color w:val="auto"/>
          <w:sz w:val="30"/>
          <w:szCs w:val="30"/>
        </w:rPr>
        <w:t xml:space="preserve">对项目整体质量、进度管控。</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3、联合体各方任务分工</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甲方（联合体牵头单位）工作内容：</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乙方（联合体成员单位）工作内容：</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  </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4、联合体各方不得再以自己名义在本项目中单独投标，也不能和其他单位再组成联合体投标。因发生上述问题导致联合体投标成为废标，联合体的其他成员可追究违约行为。</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5、作为联合体我们承诺中标后联合体各方将向采购人承担连带责任。</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6、若未中标，本协议自动废止。</w:t>
      </w:r>
      <w:r/>
    </w:p>
    <w:p>
      <w:pPr>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甲方（盖章）：                           </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法定代表人（盖章或签字）：               </w:t>
      </w:r>
      <w:r/>
    </w:p>
    <w:p>
      <w:pPr>
        <w:ind w:right="600" w:firstLine="600"/>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日期：                                   </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乙方（盖章）：                           </w:t>
      </w:r>
      <w:r/>
    </w:p>
    <w:p>
      <w:pPr>
        <w:ind w:firstLine="600"/>
        <w:jc w:val="left"/>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法定代表人（盖章或签字）：               </w:t>
      </w:r>
      <w:r/>
    </w:p>
    <w:p>
      <w:pPr>
        <w:ind w:firstLine="600"/>
        <w:keepLines w:val="0"/>
        <w:keepNext w:val="0"/>
        <w:pageBreakBefore w:val="0"/>
        <w:spacing w:line="520" w:lineRule="exact"/>
        <w:widowControl w:val="off"/>
        <w:rPr>
          <w:rFonts w:hint="eastAsia" w:ascii="宋体" w:hAnsi="宋体" w:eastAsia="宋体" w:cs="宋体"/>
          <w:sz w:val="30"/>
          <w:szCs w:val="30"/>
        </w:rPr>
      </w:pPr>
      <w:r>
        <w:rPr>
          <w:rFonts w:hint="eastAsia" w:ascii="宋体" w:hAnsi="宋体" w:eastAsia="宋体" w:cs="宋体"/>
          <w:sz w:val="30"/>
          <w:szCs w:val="30"/>
        </w:rPr>
        <w:t xml:space="preserve">日期：</w:t>
      </w:r>
      <w:r/>
    </w:p>
    <w:sectPr>
      <w:headerReference w:type="default" r:id="rId9"/>
      <w:footerReference w:type="default" r:id="rId10"/>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Wingdings">
    <w:panose1 w:val="05000000000000000000"/>
  </w:font>
  <w:font w:name="Courier New">
    <w:panose1 w:val="02070309020205020404"/>
  </w:font>
  <w:font w:name="方正黑体_GBK">
    <w:panose1 w:val="020B0503020202020204"/>
  </w:font>
  <w:font w:name="Cambria">
    <w:panose1 w:val="02040503050406030204"/>
  </w:font>
  <w:font w:name="Calibri">
    <w:panose1 w:val="020F0502020204030204"/>
  </w:font>
  <w:font w:name="仿宋_GB2312">
    <w:panose1 w:val="02010609060101010101"/>
  </w:font>
  <w:font w:name="黑体">
    <w:panose1 w:val="02010609060101010101"/>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13"/>
                          </w:pPr>
                          <w:r>
                            <w:fldChar w:fldCharType="begin"/>
                          </w:r>
                          <w:r>
                            <w:instrText xml:space="preserve"> PAGE  \* MERGEFORMAT </w:instrText>
                          </w:r>
                          <w:r>
                            <w:fldChar w:fldCharType="separate"/>
                          </w:r>
                          <w:r>
                            <w:t xml:space="preserve">73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3"/>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552" w:hanging="990"/>
      </w:p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uiPriority w:val="0"/>
    <w:qFormat/>
    <w:pPr>
      <w:jc w:val="center"/>
      <w:keepLines/>
      <w:keepNext/>
      <w:spacing w:line="578" w:lineRule="auto"/>
      <w:outlineLvl w:val="0"/>
    </w:pPr>
    <w:rPr>
      <w:rFonts w:eastAsia="新宋体"/>
      <w:b/>
      <w:bCs/>
      <w:sz w:val="30"/>
      <w:szCs w:val="44"/>
    </w:rPr>
  </w:style>
  <w:style w:type="paragraph" w:styleId="686">
    <w:name w:val="Heading 2"/>
    <w:basedOn w:val="684"/>
    <w:next w:val="684"/>
    <w:uiPriority w:val="9"/>
    <w:qFormat/>
    <w:pPr>
      <w:keepLines/>
      <w:keepNext/>
      <w:spacing w:before="60" w:after="60" w:line="413" w:lineRule="auto"/>
      <w:outlineLvl w:val="1"/>
    </w:pPr>
    <w:rPr>
      <w:rFonts w:ascii="Arial" w:hAnsi="Arial" w:eastAsia="黑体"/>
      <w:b/>
      <w:bCs/>
      <w:szCs w:val="32"/>
    </w:rPr>
  </w:style>
  <w:style w:type="paragraph" w:styleId="687">
    <w:name w:val="Heading 3"/>
    <w:basedOn w:val="684"/>
    <w:next w:val="684"/>
    <w:uiPriority w:val="0"/>
    <w:qFormat/>
    <w:pPr>
      <w:keepLines/>
      <w:keepNext/>
      <w:spacing w:line="360" w:lineRule="auto"/>
      <w:outlineLvl w:val="2"/>
    </w:pPr>
    <w:rPr>
      <w:rFonts w:eastAsia="黑体"/>
      <w:b/>
      <w:bCs/>
      <w:szCs w:val="32"/>
    </w:rPr>
  </w:style>
  <w:style w:type="paragraph" w:styleId="688">
    <w:name w:val="Heading 4"/>
    <w:basedOn w:val="684"/>
    <w:next w:val="684"/>
    <w:uiPriority w:val="0"/>
    <w:qFormat/>
    <w:pPr>
      <w:keepLines/>
      <w:keepNext/>
      <w:spacing w:line="360" w:lineRule="auto"/>
      <w:outlineLvl w:val="3"/>
    </w:pPr>
    <w:rPr>
      <w:rFonts w:ascii="Arial" w:hAnsi="Arial"/>
      <w:b/>
      <w:bCs/>
      <w:szCs w:val="28"/>
    </w:rPr>
  </w:style>
  <w:style w:type="paragraph" w:styleId="689">
    <w:name w:val="Heading 5"/>
    <w:basedOn w:val="684"/>
    <w:next w:val="684"/>
    <w:uiPriority w:val="0"/>
    <w:qFormat/>
    <w:pPr>
      <w:keepLines/>
      <w:keepNext/>
      <w:spacing w:before="280" w:after="290" w:line="376" w:lineRule="auto"/>
      <w:outlineLvl w:val="4"/>
    </w:pPr>
    <w:rPr>
      <w:b/>
      <w:bCs/>
      <w:sz w:val="28"/>
      <w:szCs w:val="28"/>
    </w:rPr>
  </w:style>
  <w:style w:type="paragraph" w:styleId="690">
    <w:name w:val="Heading 6"/>
    <w:basedOn w:val="684"/>
    <w:next w:val="684"/>
    <w:link w:val="779"/>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81"/>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82"/>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customStyle="1">
    <w:name w:val="标题 21"/>
    <w:basedOn w:val="684"/>
    <w:next w:val="684"/>
    <w:uiPriority w:val="0"/>
    <w:qFormat/>
    <w:pPr>
      <w:jc w:val="left"/>
      <w:keepLines/>
      <w:keepNext/>
      <w:spacing w:before="50"/>
      <w:tabs>
        <w:tab w:val="left" w:pos="0" w:leader="none"/>
      </w:tabs>
    </w:pPr>
    <w:rPr>
      <w:rFonts w:ascii="Arial" w:hAnsi="Arial" w:eastAsia="黑体"/>
      <w:sz w:val="32"/>
      <w:szCs w:val="20"/>
    </w:rPr>
  </w:style>
  <w:style w:type="paragraph" w:styleId="697">
    <w:name w:val="toc 7"/>
    <w:basedOn w:val="684"/>
    <w:next w:val="684"/>
    <w:uiPriority w:val="39"/>
    <w:unhideWhenUsed/>
    <w:qFormat/>
    <w:pPr>
      <w:ind w:left="1701"/>
      <w:spacing w:after="57"/>
    </w:pPr>
  </w:style>
  <w:style w:type="paragraph" w:styleId="698">
    <w:name w:val="Normal Indent"/>
    <w:basedOn w:val="684"/>
    <w:uiPriority w:val="0"/>
    <w:qFormat/>
    <w:pPr>
      <w:ind w:firstLine="420"/>
    </w:pPr>
  </w:style>
  <w:style w:type="paragraph" w:styleId="699">
    <w:name w:val="Caption"/>
    <w:basedOn w:val="684"/>
    <w:next w:val="6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0">
    <w:name w:val="index 5"/>
    <w:basedOn w:val="684"/>
    <w:next w:val="684"/>
    <w:uiPriority w:val="0"/>
    <w:qFormat/>
    <w:pPr>
      <w:ind w:left="798"/>
      <w:jc w:val="left"/>
    </w:pPr>
    <w:rPr>
      <w:rFonts w:ascii="Calibri" w:hAnsi="Calibri"/>
    </w:rPr>
  </w:style>
  <w:style w:type="paragraph" w:styleId="701">
    <w:name w:val="Document Map"/>
    <w:basedOn w:val="684"/>
    <w:uiPriority w:val="0"/>
    <w:qFormat/>
    <w:pPr>
      <w:jc w:val="both"/>
      <w:shd w:val="clear" w:color="auto" w:fill="000080"/>
      <w:widowControl w:val="off"/>
    </w:pPr>
    <w:rPr>
      <w:sz w:val="21"/>
      <w:szCs w:val="24"/>
      <w:shd w:val="clear" w:color="auto" w:fill="000080"/>
    </w:rPr>
  </w:style>
  <w:style w:type="paragraph" w:styleId="702">
    <w:name w:val="annotation text"/>
    <w:basedOn w:val="684"/>
    <w:uiPriority w:val="99"/>
    <w:semiHidden/>
    <w:unhideWhenUsed/>
    <w:qFormat/>
    <w:pPr>
      <w:jc w:val="left"/>
    </w:pPr>
  </w:style>
  <w:style w:type="paragraph" w:styleId="703">
    <w:name w:val="Body Text"/>
    <w:basedOn w:val="684"/>
    <w:next w:val="704"/>
    <w:uiPriority w:val="99"/>
    <w:qFormat/>
    <w:pPr>
      <w:spacing w:after="120"/>
    </w:pPr>
    <w:rPr>
      <w:rFonts w:ascii="Calibri" w:hAnsi="Calibri"/>
    </w:rPr>
  </w:style>
  <w:style w:type="paragraph" w:styleId="704" w:customStyle="1">
    <w:name w:val="目录 71"/>
    <w:basedOn w:val="684"/>
    <w:next w:val="684"/>
    <w:uiPriority w:val="0"/>
    <w:qFormat/>
    <w:pPr>
      <w:ind w:left="2520"/>
    </w:pPr>
    <w:rPr>
      <w:rFonts w:ascii="Calibri"/>
    </w:rPr>
  </w:style>
  <w:style w:type="paragraph" w:styleId="705">
    <w:name w:val="Body Text Indent"/>
    <w:basedOn w:val="684"/>
    <w:uiPriority w:val="0"/>
    <w:qFormat/>
    <w:pPr>
      <w:ind w:left="420"/>
      <w:spacing w:after="120"/>
    </w:pPr>
    <w:rPr>
      <w:rFonts w:ascii="Calibri" w:hAnsi="Calibri"/>
    </w:rPr>
  </w:style>
  <w:style w:type="paragraph" w:styleId="706">
    <w:name w:val="Block Text"/>
    <w:basedOn w:val="684"/>
    <w:next w:val="684"/>
    <w:uiPriority w:val="99"/>
    <w:unhideWhenUsed/>
    <w:qFormat/>
    <w:pPr>
      <w:ind w:left="1440" w:right="1440"/>
      <w:spacing w:after="120"/>
    </w:pPr>
  </w:style>
  <w:style w:type="paragraph" w:styleId="707">
    <w:name w:val="toc 5"/>
    <w:basedOn w:val="684"/>
    <w:next w:val="684"/>
    <w:uiPriority w:val="39"/>
    <w:unhideWhenUsed/>
    <w:qFormat/>
    <w:pPr>
      <w:ind w:left="1134"/>
      <w:spacing w:after="57"/>
    </w:pPr>
  </w:style>
  <w:style w:type="paragraph" w:styleId="708">
    <w:name w:val="toc 3"/>
    <w:basedOn w:val="684"/>
    <w:next w:val="684"/>
    <w:uiPriority w:val="39"/>
    <w:unhideWhenUsed/>
    <w:qFormat/>
    <w:pPr>
      <w:ind w:left="567"/>
      <w:spacing w:after="57"/>
    </w:pPr>
  </w:style>
  <w:style w:type="paragraph" w:styleId="709">
    <w:name w:val="toc 8"/>
    <w:basedOn w:val="684"/>
    <w:next w:val="684"/>
    <w:uiPriority w:val="39"/>
    <w:unhideWhenUsed/>
    <w:qFormat/>
    <w:pPr>
      <w:ind w:left="1984"/>
      <w:spacing w:after="57"/>
    </w:pPr>
  </w:style>
  <w:style w:type="paragraph" w:styleId="710">
    <w:name w:val="Date"/>
    <w:basedOn w:val="684"/>
    <w:next w:val="684"/>
    <w:uiPriority w:val="99"/>
    <w:qFormat/>
    <w:rPr>
      <w:rFonts w:eastAsia="仿宋_GB2312"/>
      <w:sz w:val="28"/>
      <w:szCs w:val="20"/>
    </w:rPr>
  </w:style>
  <w:style w:type="paragraph" w:styleId="711">
    <w:name w:val="Body Text Indent 2"/>
    <w:basedOn w:val="684"/>
    <w:uiPriority w:val="0"/>
    <w:qFormat/>
    <w:pPr>
      <w:ind w:left="420"/>
      <w:spacing w:after="120" w:line="480" w:lineRule="auto"/>
    </w:pPr>
  </w:style>
  <w:style w:type="paragraph" w:styleId="712">
    <w:name w:val="endnote text"/>
    <w:basedOn w:val="684"/>
    <w:link w:val="920"/>
    <w:uiPriority w:val="99"/>
    <w:semiHidden/>
    <w:unhideWhenUsed/>
    <w:qFormat/>
    <w:rPr>
      <w:sz w:val="20"/>
    </w:rPr>
  </w:style>
  <w:style w:type="paragraph" w:styleId="713">
    <w:name w:val="Footer"/>
    <w:basedOn w:val="684"/>
    <w:uiPriority w:val="99"/>
    <w:qFormat/>
    <w:pPr>
      <w:jc w:val="left"/>
      <w:tabs>
        <w:tab w:val="center" w:pos="4153" w:leader="none"/>
        <w:tab w:val="right" w:pos="8306" w:leader="none"/>
      </w:tabs>
    </w:pPr>
    <w:rPr>
      <w:sz w:val="18"/>
      <w:szCs w:val="18"/>
    </w:rPr>
  </w:style>
  <w:style w:type="paragraph" w:styleId="714">
    <w:name w:val="Header"/>
    <w:basedOn w:val="684"/>
    <w:uiPriority w:val="99"/>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84"/>
    <w:next w:val="684"/>
    <w:uiPriority w:val="39"/>
    <w:unhideWhenUsed/>
    <w:qFormat/>
    <w:pPr>
      <w:spacing w:after="57"/>
    </w:pPr>
  </w:style>
  <w:style w:type="paragraph" w:styleId="716">
    <w:name w:val="toc 4"/>
    <w:basedOn w:val="684"/>
    <w:next w:val="684"/>
    <w:uiPriority w:val="39"/>
    <w:unhideWhenUsed/>
    <w:qFormat/>
    <w:pPr>
      <w:ind w:left="850"/>
      <w:spacing w:after="57"/>
    </w:pPr>
  </w:style>
  <w:style w:type="paragraph" w:styleId="717">
    <w:name w:val="Subtitle"/>
    <w:basedOn w:val="684"/>
    <w:next w:val="684"/>
    <w:link w:val="786"/>
    <w:uiPriority w:val="11"/>
    <w:qFormat/>
    <w:pPr>
      <w:spacing w:before="200" w:after="200"/>
    </w:pPr>
    <w:rPr>
      <w:sz w:val="24"/>
    </w:rPr>
  </w:style>
  <w:style w:type="paragraph" w:styleId="718">
    <w:name w:val="footnote text"/>
    <w:basedOn w:val="684"/>
    <w:next w:val="700"/>
    <w:link w:val="919"/>
    <w:uiPriority w:val="99"/>
    <w:semiHidden/>
    <w:unhideWhenUsed/>
    <w:qFormat/>
    <w:pPr>
      <w:spacing w:after="40"/>
    </w:pPr>
    <w:rPr>
      <w:sz w:val="18"/>
    </w:rPr>
  </w:style>
  <w:style w:type="paragraph" w:styleId="719">
    <w:name w:val="toc 6"/>
    <w:basedOn w:val="684"/>
    <w:next w:val="684"/>
    <w:uiPriority w:val="39"/>
    <w:unhideWhenUsed/>
    <w:qFormat/>
    <w:pPr>
      <w:ind w:left="1417"/>
      <w:spacing w:after="57"/>
    </w:pPr>
  </w:style>
  <w:style w:type="paragraph" w:styleId="720">
    <w:name w:val="table of figures"/>
    <w:basedOn w:val="684"/>
    <w:next w:val="684"/>
    <w:uiPriority w:val="99"/>
    <w:unhideWhenUsed/>
    <w:qFormat/>
  </w:style>
  <w:style w:type="paragraph" w:styleId="721">
    <w:name w:val="toc 2"/>
    <w:basedOn w:val="684"/>
    <w:next w:val="684"/>
    <w:uiPriority w:val="39"/>
    <w:unhideWhenUsed/>
    <w:qFormat/>
    <w:pPr>
      <w:ind w:left="283"/>
      <w:spacing w:after="57"/>
    </w:pPr>
  </w:style>
  <w:style w:type="paragraph" w:styleId="722">
    <w:name w:val="toc 9"/>
    <w:basedOn w:val="684"/>
    <w:next w:val="684"/>
    <w:uiPriority w:val="39"/>
    <w:unhideWhenUsed/>
    <w:qFormat/>
    <w:pPr>
      <w:ind w:left="2268"/>
      <w:spacing w:after="57"/>
    </w:pPr>
  </w:style>
  <w:style w:type="paragraph" w:styleId="723">
    <w:name w:val="Normal (Web)"/>
    <w:basedOn w:val="684"/>
    <w:uiPriority w:val="99"/>
    <w:qFormat/>
    <w:pPr>
      <w:jc w:val="left"/>
      <w:spacing w:before="100" w:beforeAutospacing="1" w:after="100" w:afterAutospacing="1"/>
      <w:widowControl/>
    </w:pPr>
    <w:rPr>
      <w:rFonts w:ascii="宋体" w:hAnsi="宋体" w:cs="宋体"/>
      <w:sz w:val="24"/>
    </w:rPr>
  </w:style>
  <w:style w:type="paragraph" w:styleId="724">
    <w:name w:val="Title"/>
    <w:basedOn w:val="684"/>
    <w:next w:val="684"/>
    <w:link w:val="785"/>
    <w:uiPriority w:val="10"/>
    <w:qFormat/>
    <w:pPr>
      <w:contextualSpacing/>
      <w:spacing w:before="300" w:after="200"/>
    </w:pPr>
    <w:rPr>
      <w:sz w:val="48"/>
      <w:szCs w:val="48"/>
    </w:rPr>
  </w:style>
  <w:style w:type="paragraph" w:styleId="725">
    <w:name w:val="Body Text First Indent"/>
    <w:basedOn w:val="684"/>
    <w:next w:val="726"/>
    <w:uiPriority w:val="0"/>
    <w:qFormat/>
    <w:pPr>
      <w:ind w:firstLine="420"/>
    </w:pPr>
    <w:rPr>
      <w:rFonts w:ascii="仿宋_GB2312" w:hAnsi="Times New Roman" w:eastAsia="仿宋_GB2312"/>
      <w:sz w:val="30"/>
      <w:szCs w:val="30"/>
    </w:rPr>
  </w:style>
  <w:style w:type="paragraph" w:styleId="726">
    <w:name w:val="Body Text First Indent 2"/>
    <w:basedOn w:val="705"/>
    <w:uiPriority w:val="0"/>
    <w:qFormat/>
    <w:pPr>
      <w:ind w:firstLine="420"/>
    </w:pPr>
    <w:rPr>
      <w:rFonts w:ascii="Times New Roman" w:hAnsi="Times New Roman"/>
    </w:rPr>
  </w:style>
  <w:style w:type="table" w:styleId="727">
    <w:name w:val="Table Grid"/>
    <w:basedOn w:val="6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694"/>
    <w:uiPriority w:val="0"/>
    <w:qFormat/>
    <w:rPr>
      <w:b/>
    </w:rPr>
  </w:style>
  <w:style w:type="character" w:styleId="729">
    <w:name w:val="endnote reference"/>
    <w:basedOn w:val="694"/>
    <w:uiPriority w:val="99"/>
    <w:semiHidden/>
    <w:unhideWhenUsed/>
    <w:qFormat/>
    <w:rPr>
      <w:vertAlign w:val="superscript"/>
    </w:rPr>
  </w:style>
  <w:style w:type="character" w:styleId="730">
    <w:name w:val="page number"/>
    <w:uiPriority w:val="0"/>
    <w:qFormat/>
  </w:style>
  <w:style w:type="character" w:styleId="731">
    <w:name w:val="Hyperlink"/>
    <w:basedOn w:val="694"/>
    <w:uiPriority w:val="99"/>
    <w:unhideWhenUsed/>
    <w:qFormat/>
    <w:rPr>
      <w:color w:val="0000ff"/>
      <w:u w:val="single"/>
    </w:rPr>
  </w:style>
  <w:style w:type="character" w:styleId="732">
    <w:name w:val="annotation reference"/>
    <w:basedOn w:val="694"/>
    <w:uiPriority w:val="0"/>
    <w:qFormat/>
    <w:rPr>
      <w:sz w:val="21"/>
      <w:szCs w:val="21"/>
    </w:rPr>
  </w:style>
  <w:style w:type="character" w:styleId="733">
    <w:name w:val="footnote reference"/>
    <w:basedOn w:val="694"/>
    <w:uiPriority w:val="99"/>
    <w:unhideWhenUsed/>
    <w:qFormat/>
    <w:rPr>
      <w:vertAlign w:val="superscript"/>
    </w:rPr>
  </w:style>
  <w:style w:type="paragraph" w:styleId="734" w:customStyle="1">
    <w:name w:val="正文1"/>
    <w:basedOn w:val="735"/>
    <w:next w:val="736"/>
    <w:uiPriority w:val="0"/>
    <w:qFormat/>
    <w:pPr>
      <w:jc w:val="left"/>
      <w:spacing w:line="360" w:lineRule="atLeast"/>
    </w:pPr>
    <w:rPr>
      <w:rFonts w:ascii="宋体" w:hAnsiTheme="minorHAnsi" w:eastAsiaTheme="minorEastAsia" w:cstheme="minorBidi"/>
      <w:sz w:val="24"/>
      <w:szCs w:val="20"/>
    </w:rPr>
  </w:style>
  <w:style w:type="paragraph" w:styleId="735" w:customStyle="1">
    <w:name w:val="正文111"/>
    <w:next w:val="6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6" w:customStyle="1">
    <w:name w:val="正文文本1"/>
    <w:basedOn w:val="737"/>
    <w:next w:val="734"/>
    <w:uiPriority w:val="0"/>
    <w:qFormat/>
    <w:pPr>
      <w:spacing w:after="120"/>
    </w:pPr>
    <w:rPr>
      <w:rFonts w:ascii="Calibri" w:hAnsi="Calibri"/>
    </w:rPr>
  </w:style>
  <w:style w:type="paragraph" w:styleId="737" w:customStyle="1">
    <w:name w:val="正文11"/>
    <w:next w:val="738"/>
    <w:uiPriority w:val="0"/>
    <w:qFormat/>
    <w:pPr>
      <w:jc w:val="both"/>
    </w:pPr>
    <w:rPr>
      <w:rFonts w:hint="default" w:ascii="Times New Roman" w:hAnsi="Times New Roman" w:eastAsia="宋体" w:cs="Times New Roman"/>
      <w:lang w:val="en-US" w:eastAsia="zh-CN" w:bidi="ar-SA"/>
    </w:rPr>
  </w:style>
  <w:style w:type="paragraph" w:styleId="738" w:customStyle="1">
    <w:name w:val="目录 11"/>
    <w:basedOn w:val="737"/>
    <w:next w:val="735"/>
    <w:uiPriority w:val="0"/>
    <w:qFormat/>
  </w:style>
  <w:style w:type="paragraph" w:styleId="739" w:customStyle="1">
    <w:name w:val="文本块11"/>
    <w:basedOn w:val="740"/>
    <w:uiPriority w:val="6"/>
    <w:unhideWhenUsed/>
    <w:qFormat/>
    <w:pPr>
      <w:ind w:left="1440" w:right="1440"/>
      <w:spacing w:after="120"/>
    </w:pPr>
  </w:style>
  <w:style w:type="paragraph" w:styleId="740" w:customStyle="1">
    <w:name w:val="正文12"/>
    <w:next w:val="73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1" w:customStyle="1">
    <w:name w:val="信息标题1"/>
    <w:basedOn w:val="684"/>
    <w:next w:val="74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42" w:customStyle="1">
    <w:name w:val="正文文本12"/>
    <w:basedOn w:val="684"/>
    <w:next w:val="684"/>
    <w:uiPriority w:val="99"/>
    <w:qFormat/>
    <w:pPr>
      <w:spacing w:after="120"/>
    </w:pPr>
  </w:style>
  <w:style w:type="character" w:styleId="743" w:customStyle="1">
    <w:name w:val="Heading 6 Char"/>
    <w:basedOn w:val="694"/>
    <w:uiPriority w:val="9"/>
    <w:qFormat/>
    <w:rPr>
      <w:rFonts w:ascii="Arial" w:hAnsi="Arial" w:eastAsia="Arial" w:cs="Arial"/>
      <w:b/>
      <w:bCs/>
      <w:sz w:val="22"/>
      <w:szCs w:val="22"/>
    </w:rPr>
  </w:style>
  <w:style w:type="character" w:styleId="744" w:customStyle="1">
    <w:name w:val="Heading 7 Char"/>
    <w:basedOn w:val="694"/>
    <w:uiPriority w:val="9"/>
    <w:qFormat/>
    <w:rPr>
      <w:rFonts w:ascii="Arial" w:hAnsi="Arial" w:eastAsia="Arial" w:cs="Arial"/>
      <w:b/>
      <w:bCs/>
      <w:i/>
      <w:iCs/>
      <w:sz w:val="22"/>
      <w:szCs w:val="22"/>
    </w:rPr>
  </w:style>
  <w:style w:type="character" w:styleId="745" w:customStyle="1">
    <w:name w:val="Heading 8 Char"/>
    <w:basedOn w:val="694"/>
    <w:uiPriority w:val="9"/>
    <w:qFormat/>
    <w:rPr>
      <w:rFonts w:ascii="Arial" w:hAnsi="Arial" w:eastAsia="Arial" w:cs="Arial"/>
      <w:i/>
      <w:iCs/>
      <w:sz w:val="22"/>
      <w:szCs w:val="22"/>
    </w:rPr>
  </w:style>
  <w:style w:type="character" w:styleId="746" w:customStyle="1">
    <w:name w:val="Heading 9 Char"/>
    <w:basedOn w:val="694"/>
    <w:uiPriority w:val="9"/>
    <w:qFormat/>
    <w:rPr>
      <w:rFonts w:ascii="Arial" w:hAnsi="Arial" w:eastAsia="Arial" w:cs="Arial"/>
      <w:i/>
      <w:iCs/>
      <w:sz w:val="21"/>
      <w:szCs w:val="21"/>
    </w:rPr>
  </w:style>
  <w:style w:type="character" w:styleId="747" w:customStyle="1">
    <w:name w:val="Title Char"/>
    <w:basedOn w:val="694"/>
    <w:uiPriority w:val="10"/>
    <w:qFormat/>
    <w:rPr>
      <w:sz w:val="48"/>
      <w:szCs w:val="48"/>
    </w:rPr>
  </w:style>
  <w:style w:type="character" w:styleId="748" w:customStyle="1">
    <w:name w:val="Subtitle Char"/>
    <w:basedOn w:val="694"/>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table" w:styleId="751"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0" w:customStyle="1">
    <w:name w:val="Footnote Text Char"/>
    <w:uiPriority w:val="99"/>
    <w:qFormat/>
    <w:rPr>
      <w:sz w:val="18"/>
    </w:rPr>
  </w:style>
  <w:style w:type="character" w:styleId="771" w:customStyle="1">
    <w:name w:val="Endnote Text Char"/>
    <w:uiPriority w:val="99"/>
    <w:qFormat/>
    <w:rPr>
      <w:sz w:val="20"/>
    </w:rPr>
  </w:style>
  <w:style w:type="paragraph" w:styleId="772" w:customStyle="1">
    <w:name w:val="TOC Heading"/>
    <w:uiPriority w:val="39"/>
    <w:unhideWhenUsed/>
    <w:qFormat/>
    <w:rPr>
      <w:rFonts w:hint="default" w:ascii="Times New Roman" w:hAnsi="Times New Roman" w:eastAsia="宋体" w:cs="Times New Roman"/>
    </w:rPr>
  </w:style>
  <w:style w:type="paragraph" w:styleId="773" w:customStyle="1">
    <w:name w:val="正文文本11"/>
    <w:basedOn w:val="684"/>
    <w:next w:val="684"/>
    <w:uiPriority w:val="0"/>
    <w:qFormat/>
    <w:pPr>
      <w:spacing w:after="120"/>
    </w:pPr>
    <w:rPr>
      <w:rFonts w:ascii="Calibri" w:hAnsi="Calibri"/>
    </w:rPr>
  </w:style>
  <w:style w:type="character" w:styleId="774" w:customStyle="1">
    <w:name w:val="Heading 1 Char"/>
    <w:basedOn w:val="694"/>
    <w:uiPriority w:val="9"/>
    <w:qFormat/>
    <w:rPr>
      <w:rFonts w:ascii="Arial" w:hAnsi="Arial" w:eastAsia="Arial" w:cs="Arial"/>
      <w:sz w:val="40"/>
      <w:szCs w:val="40"/>
    </w:rPr>
  </w:style>
  <w:style w:type="character" w:styleId="775" w:customStyle="1">
    <w:name w:val="Heading 2 Char"/>
    <w:basedOn w:val="694"/>
    <w:uiPriority w:val="9"/>
    <w:qFormat/>
    <w:rPr>
      <w:rFonts w:ascii="Arial" w:hAnsi="Arial" w:eastAsia="Arial" w:cs="Arial"/>
      <w:sz w:val="34"/>
    </w:rPr>
  </w:style>
  <w:style w:type="character" w:styleId="776" w:customStyle="1">
    <w:name w:val="Heading 3 Char"/>
    <w:basedOn w:val="694"/>
    <w:uiPriority w:val="9"/>
    <w:qFormat/>
    <w:rPr>
      <w:rFonts w:ascii="Arial" w:hAnsi="Arial" w:eastAsia="Arial" w:cs="Arial"/>
      <w:sz w:val="30"/>
      <w:szCs w:val="30"/>
    </w:rPr>
  </w:style>
  <w:style w:type="character" w:styleId="777" w:customStyle="1">
    <w:name w:val="Heading 4 Char"/>
    <w:basedOn w:val="694"/>
    <w:uiPriority w:val="9"/>
    <w:qFormat/>
    <w:rPr>
      <w:rFonts w:ascii="Arial" w:hAnsi="Arial" w:eastAsia="Arial" w:cs="Arial"/>
      <w:b/>
      <w:bCs/>
      <w:sz w:val="26"/>
      <w:szCs w:val="26"/>
    </w:rPr>
  </w:style>
  <w:style w:type="character" w:styleId="778" w:customStyle="1">
    <w:name w:val="Heading 5 Char"/>
    <w:basedOn w:val="694"/>
    <w:uiPriority w:val="9"/>
    <w:qFormat/>
    <w:rPr>
      <w:rFonts w:ascii="Arial" w:hAnsi="Arial" w:eastAsia="Arial" w:cs="Arial"/>
      <w:b/>
      <w:bCs/>
      <w:sz w:val="24"/>
      <w:szCs w:val="24"/>
    </w:rPr>
  </w:style>
  <w:style w:type="character" w:styleId="779" w:customStyle="1">
    <w:name w:val="标题 6 字符"/>
    <w:basedOn w:val="694"/>
    <w:link w:val="690"/>
    <w:uiPriority w:val="9"/>
    <w:qFormat/>
    <w:rPr>
      <w:rFonts w:ascii="Arial" w:hAnsi="Arial" w:eastAsia="Arial" w:cs="Arial"/>
      <w:b/>
      <w:bCs/>
      <w:sz w:val="22"/>
      <w:szCs w:val="22"/>
    </w:rPr>
  </w:style>
  <w:style w:type="character" w:styleId="780" w:customStyle="1">
    <w:name w:val="标题 7 字符"/>
    <w:basedOn w:val="694"/>
    <w:link w:val="691"/>
    <w:uiPriority w:val="9"/>
    <w:qFormat/>
    <w:rPr>
      <w:rFonts w:ascii="Arial" w:hAnsi="Arial" w:eastAsia="Arial" w:cs="Arial"/>
      <w:b/>
      <w:bCs/>
      <w:i/>
      <w:iCs/>
      <w:sz w:val="22"/>
      <w:szCs w:val="22"/>
    </w:rPr>
  </w:style>
  <w:style w:type="character" w:styleId="781" w:customStyle="1">
    <w:name w:val="标题 8 字符"/>
    <w:basedOn w:val="694"/>
    <w:link w:val="692"/>
    <w:uiPriority w:val="9"/>
    <w:qFormat/>
    <w:rPr>
      <w:rFonts w:ascii="Arial" w:hAnsi="Arial" w:eastAsia="Arial" w:cs="Arial"/>
      <w:i/>
      <w:iCs/>
      <w:sz w:val="22"/>
      <w:szCs w:val="22"/>
    </w:rPr>
  </w:style>
  <w:style w:type="character" w:styleId="782" w:customStyle="1">
    <w:name w:val="标题 9 字符"/>
    <w:basedOn w:val="694"/>
    <w:link w:val="693"/>
    <w:uiPriority w:val="9"/>
    <w:qFormat/>
    <w:rPr>
      <w:rFonts w:ascii="Arial" w:hAnsi="Arial" w:eastAsia="Arial" w:cs="Arial"/>
      <w:i/>
      <w:iCs/>
      <w:sz w:val="21"/>
      <w:szCs w:val="21"/>
    </w:rPr>
  </w:style>
  <w:style w:type="paragraph" w:styleId="783">
    <w:name w:val="List Paragraph"/>
    <w:basedOn w:val="684"/>
    <w:uiPriority w:val="34"/>
    <w:qFormat/>
    <w:pPr>
      <w:contextualSpacing/>
      <w:ind w:left="720"/>
    </w:pPr>
  </w:style>
  <w:style w:type="paragraph" w:styleId="784">
    <w:name w:val="No Spacing"/>
    <w:uiPriority w:val="1"/>
    <w:qFormat/>
    <w:rPr>
      <w:rFonts w:hint="default" w:ascii="Times New Roman" w:hAnsi="Times New Roman" w:eastAsia="宋体" w:cs="Times New Roman"/>
      <w:lang w:val="en-US" w:eastAsia="zh-CN" w:bidi="ar-SA"/>
    </w:rPr>
  </w:style>
  <w:style w:type="character" w:styleId="785" w:customStyle="1">
    <w:name w:val="标题 字符"/>
    <w:basedOn w:val="694"/>
    <w:link w:val="724"/>
    <w:uiPriority w:val="10"/>
    <w:qFormat/>
    <w:rPr>
      <w:sz w:val="48"/>
      <w:szCs w:val="48"/>
    </w:rPr>
  </w:style>
  <w:style w:type="character" w:styleId="786" w:customStyle="1">
    <w:name w:val="副标题 字符"/>
    <w:basedOn w:val="694"/>
    <w:link w:val="717"/>
    <w:uiPriority w:val="11"/>
    <w:qFormat/>
    <w:rPr>
      <w:sz w:val="24"/>
      <w:szCs w:val="24"/>
    </w:rPr>
  </w:style>
  <w:style w:type="paragraph" w:styleId="787">
    <w:name w:val="Quote"/>
    <w:basedOn w:val="684"/>
    <w:next w:val="684"/>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84"/>
    <w:next w:val="684"/>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694"/>
    <w:uiPriority w:val="99"/>
    <w:qFormat/>
  </w:style>
  <w:style w:type="character" w:styleId="792" w:customStyle="1">
    <w:name w:val="Footer Char"/>
    <w:basedOn w:val="694"/>
    <w:uiPriority w:val="99"/>
    <w:qFormat/>
  </w:style>
  <w:style w:type="character" w:styleId="793" w:customStyle="1">
    <w:name w:val="Caption Char"/>
    <w:uiPriority w:val="99"/>
    <w:qFormat/>
  </w:style>
  <w:style w:type="table" w:styleId="794"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6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6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6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6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6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6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6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6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6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6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69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69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6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6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6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6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69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69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69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3" w:customStyle="1">
    <w:name w:val="Grid Table 4 - Accent 2"/>
    <w:basedOn w:val="69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4" w:customStyle="1">
    <w:name w:val="Grid Table 4 - Accent 3"/>
    <w:basedOn w:val="69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5" w:customStyle="1">
    <w:name w:val="Grid Table 4 - Accent 4"/>
    <w:basedOn w:val="69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6" w:customStyle="1">
    <w:name w:val="Grid Table 4 - Accent 5"/>
    <w:basedOn w:val="69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7" w:customStyle="1">
    <w:name w:val="Grid Table 4 - Accent 6"/>
    <w:basedOn w:val="69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8"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0"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1"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2"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3"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4"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5"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69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6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69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9" w:customStyle="1">
    <w:name w:val="Grid Table 6 Colorful - Accent 4"/>
    <w:basedOn w:val="6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69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6 Colorful - Accent 6"/>
    <w:basedOn w:val="69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69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69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69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69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69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69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69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69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69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69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69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69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69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8" w:customStyle="1">
    <w:name w:val="List Table 2 - Accent 2"/>
    <w:basedOn w:val="69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9" w:customStyle="1">
    <w:name w:val="List Table 2 - Accent 3"/>
    <w:basedOn w:val="69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0" w:customStyle="1">
    <w:name w:val="List Table 2 - Accent 4"/>
    <w:basedOn w:val="69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1" w:customStyle="1">
    <w:name w:val="List Table 2 - Accent 5"/>
    <w:basedOn w:val="69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2" w:customStyle="1">
    <w:name w:val="List Table 2 - Accent 6"/>
    <w:basedOn w:val="69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3"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69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3 - Accent 2"/>
    <w:basedOn w:val="6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69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6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69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69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69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2" w:customStyle="1">
    <w:name w:val="List Table 4 - Accent 2"/>
    <w:basedOn w:val="69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3" w:customStyle="1">
    <w:name w:val="List Table 4 - Accent 3"/>
    <w:basedOn w:val="69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4" w:customStyle="1">
    <w:name w:val="List Table 4 - Accent 4"/>
    <w:basedOn w:val="69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5" w:customStyle="1">
    <w:name w:val="List Table 4 - Accent 5"/>
    <w:basedOn w:val="69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6" w:customStyle="1">
    <w:name w:val="List Table 4 - Accent 6"/>
    <w:basedOn w:val="69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7"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69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69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69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69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69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69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69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6" w:customStyle="1">
    <w:name w:val="List Table 6 Colorful - Accent 2"/>
    <w:basedOn w:val="69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7" w:customStyle="1">
    <w:name w:val="List Table 6 Colorful - Accent 3"/>
    <w:basedOn w:val="69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8" w:customStyle="1">
    <w:name w:val="List Table 6 Colorful - Accent 4"/>
    <w:basedOn w:val="69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9" w:customStyle="1">
    <w:name w:val="List Table 6 Colorful - Accent 5"/>
    <w:basedOn w:val="69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0" w:customStyle="1">
    <w:name w:val="List Table 6 Colorful - Accent 6"/>
    <w:basedOn w:val="69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1"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69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69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69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69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69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69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69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69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69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69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69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69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6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6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6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6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6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6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字符"/>
    <w:link w:val="718"/>
    <w:uiPriority w:val="99"/>
    <w:qFormat/>
    <w:rPr>
      <w:sz w:val="18"/>
    </w:rPr>
  </w:style>
  <w:style w:type="character" w:styleId="920" w:customStyle="1">
    <w:name w:val="尾注文本 字符"/>
    <w:link w:val="712"/>
    <w:uiPriority w:val="99"/>
    <w:qFormat/>
    <w:rPr>
      <w:sz w:val="20"/>
    </w:rPr>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paragraph" w:styleId="922" w:customStyle="1">
    <w:name w:val="段"/>
    <w:basedOn w:val="734"/>
    <w:next w:val="684"/>
    <w:uiPriority w:val="0"/>
    <w:qFormat/>
    <w:pPr>
      <w:ind w:firstLine="200"/>
      <w:widowControl/>
    </w:pPr>
    <w:rPr>
      <w:sz w:val="20"/>
    </w:rPr>
  </w:style>
  <w:style w:type="paragraph" w:styleId="923" w:customStyle="1">
    <w:name w:val="文本块1"/>
    <w:basedOn w:val="684"/>
    <w:next w:val="924"/>
    <w:uiPriority w:val="0"/>
    <w:qFormat/>
    <w:pPr>
      <w:ind w:left="420" w:right="33"/>
      <w:jc w:val="left"/>
    </w:pPr>
    <w:rPr>
      <w:sz w:val="24"/>
      <w:szCs w:val="20"/>
    </w:rPr>
  </w:style>
  <w:style w:type="paragraph" w:styleId="924" w:customStyle="1">
    <w:name w:val="标题 41"/>
    <w:basedOn w:val="740"/>
    <w:next w:val="737"/>
    <w:uiPriority w:val="9"/>
    <w:qFormat/>
    <w:pPr>
      <w:keepLines/>
      <w:keepNext/>
      <w:spacing w:before="280" w:after="290" w:line="376" w:lineRule="auto"/>
      <w:outlineLvl w:val="3"/>
    </w:pPr>
    <w:rPr>
      <w:rFonts w:ascii="Cambria" w:hAnsi="Cambria"/>
      <w:b/>
      <w:bCs/>
      <w:sz w:val="28"/>
      <w:szCs w:val="28"/>
    </w:rPr>
  </w:style>
  <w:style w:type="paragraph" w:styleId="925" w:customStyle="1">
    <w:name w:val="脚注文本1"/>
    <w:basedOn w:val="734"/>
    <w:next w:val="926"/>
    <w:uiPriority w:val="0"/>
    <w:qFormat/>
    <w:rPr>
      <w:rFonts w:eastAsia="Times New Roman"/>
      <w:sz w:val="18"/>
      <w:szCs w:val="18"/>
    </w:rPr>
  </w:style>
  <w:style w:type="paragraph" w:styleId="926" w:customStyle="1">
    <w:name w:val="索引 51"/>
    <w:basedOn w:val="734"/>
    <w:next w:val="734"/>
    <w:uiPriority w:val="0"/>
    <w:qFormat/>
    <w:pPr>
      <w:ind w:left="798"/>
    </w:pPr>
    <w:rPr>
      <w:rFonts w:ascii="Calibri" w:hAnsi="Calibri"/>
    </w:rPr>
  </w:style>
  <w:style w:type="paragraph" w:styleId="927" w:customStyle="1">
    <w:name w:val="_Style 6"/>
    <w:basedOn w:val="685"/>
    <w:next w:val="684"/>
    <w:uiPriority w:val="0"/>
    <w:qFormat/>
    <w:pPr>
      <w:outlineLvl w:val="9"/>
    </w:pPr>
  </w:style>
  <w:style w:type="character" w:styleId="928" w:customStyle="1">
    <w:name w:val="NormalCharacter"/>
    <w:uiPriority w:val="0"/>
    <w:semiHidden/>
    <w:qFormat/>
    <w:rPr>
      <w:sz w:val="28"/>
      <w:lang w:val="en-US" w:eastAsia="zh-CN" w:bidi="ar-SA"/>
    </w:rPr>
  </w:style>
  <w:style w:type="paragraph" w:styleId="929" w:customStyle="1">
    <w:name w:val="Table Text"/>
    <w:basedOn w:val="684"/>
    <w:uiPriority w:val="0"/>
    <w:semiHidden/>
    <w:qFormat/>
    <w:rPr>
      <w:rFonts w:ascii="宋体" w:hAnsi="宋体" w:eastAsia="宋体" w:cs="宋体"/>
      <w:sz w:val="32"/>
      <w:szCs w:val="32"/>
      <w:lang w:val="en-US" w:eastAsia="en-US" w:bidi="ar-SA"/>
    </w:rPr>
  </w:style>
  <w:style w:type="paragraph" w:styleId="930" w:customStyle="1">
    <w:name w:val="正文文本缩进1"/>
    <w:basedOn w:val="734"/>
    <w:next w:val="931"/>
    <w:uiPriority w:val="0"/>
    <w:qFormat/>
    <w:pPr>
      <w:ind w:left="420"/>
      <w:spacing w:after="120"/>
    </w:pPr>
    <w:rPr>
      <w:rFonts w:ascii="Calibri" w:hAnsi="Calibri"/>
    </w:rPr>
  </w:style>
  <w:style w:type="paragraph" w:styleId="931" w:customStyle="1">
    <w:name w:val="寄信人地址1"/>
    <w:basedOn w:val="737"/>
    <w:uiPriority w:val="0"/>
    <w:qFormat/>
    <w:rPr>
      <w:rFonts w:ascii="Arial" w:hAnsi="Arial"/>
    </w:rPr>
  </w:style>
  <w:style w:type="paragraph" w:styleId="932" w:customStyle="1">
    <w:name w:val="p0"/>
    <w:basedOn w:val="684"/>
    <w:uiPriority w:val="0"/>
    <w:qFormat/>
    <w:pPr>
      <w:widowControl/>
    </w:pPr>
    <w:rPr>
      <w:szCs w:val="21"/>
    </w:rPr>
  </w:style>
  <w:style w:type="paragraph" w:styleId="933" w:customStyle="1">
    <w:name w:val="脚注文本11"/>
    <w:basedOn w:val="684"/>
    <w:next w:val="934"/>
    <w:uiPriority w:val="0"/>
    <w:unhideWhenUsed/>
    <w:qFormat/>
    <w:pPr>
      <w:spacing w:after="40"/>
    </w:pPr>
    <w:rPr>
      <w:sz w:val="18"/>
    </w:rPr>
  </w:style>
  <w:style w:type="paragraph" w:styleId="934" w:customStyle="1">
    <w:name w:val="索引 511"/>
    <w:basedOn w:val="684"/>
    <w:next w:val="684"/>
    <w:uiPriority w:val="0"/>
    <w:qFormat/>
    <w:pPr>
      <w:ind w:left="798"/>
      <w:jc w:val="left"/>
    </w:pPr>
    <w:rPr>
      <w:rFonts w:ascii="Calibri" w:hAnsi="Calibri"/>
    </w:rPr>
  </w:style>
  <w:style w:type="paragraph" w:styleId="93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毛松宇</cp:lastModifiedBy>
  <cp:revision>16</cp:revision>
  <dcterms:created xsi:type="dcterms:W3CDTF">2024-09-30T07:28:00Z</dcterms:created>
  <dcterms:modified xsi:type="dcterms:W3CDTF">2026-08-26T06:48:25Z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AA44567108DE4F6F9B81ADBA368F8FA7</vt:lpwstr>
  </property>
  <property fmtid="{D5CDD505-2E9C-101B-9397-08002B2CF9AE}" pid="4" name="KSOTemplateDocerSaveRecord">
    <vt:lpwstr>eyJoZGlkIjoiNzdkMmU0YjRjYzIzYmJmYzM2ZjBjMWNiNmJlNDA4MDUiLCJ1c2VySWQiOiI0MDEzOTc3NTYifQ==</vt:lpwstr>
  </property>
</Properties>
</file>