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r>
      <w:r/>
    </w:p>
    <w:p>
      <w:pPr>
        <w:jc w:val="center"/>
        <w:widowControl/>
        <w:rPr>
          <w:rFonts w:hint="default" w:ascii="Times New Roman" w:hAnsi="Times New Roman" w:eastAsia="宋体" w:cs="Times New Roman"/>
          <w:b/>
          <w:color w:val="auto"/>
          <w:spacing w:val="76"/>
          <w:sz w:val="156"/>
          <w:szCs w:val="20"/>
          <w:highlight w:val="none"/>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1071880</wp:posOffset>
                </wp:positionH>
                <wp:positionV relativeFrom="paragraph">
                  <wp:posOffset>1244600</wp:posOffset>
                </wp:positionV>
                <wp:extent cx="2451735" cy="2376805"/>
                <wp:effectExtent l="6350" t="6350" r="6350" b="6350"/>
                <wp:wrapNone/>
                <wp:docPr id="9" name="图片 8"/>
                <wp:cNvGraphicFramePr/>
                <a:graphic xmlns:a="http://schemas.openxmlformats.org/drawingml/2006/main">
                  <a:graphicData uri="http://schemas.openxmlformats.org/drawingml/2006/picture">
                    <pic:pic xmlns:pic="http://schemas.openxmlformats.org/drawingml/2006/picture">
                      <pic:nvPicPr>
                        <pic:cNvPr id="9" name="图片 8"/>
                        <pic:cNvPicPr/>
                        <pic:nvPr/>
                      </pic:nvPicPr>
                      <pic:blipFill>
                        <a:blip r:embed="rId21"/>
                        <a:srcRect l="0" t="0" r="108" b="4430"/>
                        <a:stretch/>
                      </pic:blipFill>
                      <pic:spPr bwMode="auto">
                        <a:xfrm>
                          <a:off x="0" y="0"/>
                          <a:ext cx="2451557" cy="23769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84.4pt;mso-position-horizontal:absolute;mso-position-vertical-relative:text;margin-top:98.0pt;mso-position-vertical:absolute;width:193.0pt;height:187.1pt;mso-wrap-distance-left:0.0pt;mso-wrap-distance-top:0.0pt;mso-wrap-distance-right:0.0pt;mso-wrap-distance-bottom:0.0pt;" stroked="f">
                <v:path textboxrect="0,0,0,0"/>
                <v:imagedata r:id="rId21" o:title=""/>
              </v:shape>
            </w:pict>
          </mc:Fallback>
        </mc:AlternateContent>
      </w:r>
      <w:r>
        <w:rPr>
          <w:rFonts w:hint="default" w:ascii="Times New Roman" w:hAnsi="Times New Roman" w:eastAsia="宋体" w:cs="Times New Roman"/>
          <w:b/>
          <w:color w:val="auto"/>
          <w:spacing w:val="76"/>
          <w:sz w:val="156"/>
          <w:szCs w:val="20"/>
          <w:highlight w:val="none"/>
        </w:rPr>
        <w:t xml:space="preserve">招标文件</w:t>
      </w:r>
      <w:r/>
    </w:p>
    <w:p>
      <w:pPr>
        <w:spacing w:after="120"/>
        <w:rPr>
          <w:rFonts w:hint="default" w:ascii="Calibri" w:hAnsi="Calibri" w:eastAsia="宋体" w:cs="Times New Roman"/>
          <w:color w:val="auto"/>
          <w:highlight w:val="none"/>
          <w:lang w:val="en-US" w:eastAsia="zh-CN" w:bidi="ar-SA"/>
        </w:rPr>
      </w:pPr>
      <w:r>
        <w:rPr>
          <w:rFonts w:hint="default" w:ascii="Calibri" w:hAnsi="Calibri" w:eastAsia="宋体" w:cs="Times New Roman"/>
          <w:color w:val="auto"/>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default" w:ascii="黑体" w:hAnsi="宋体" w:eastAsia="黑体" w:cs="Times New Roman"/>
          <w:color w:val="auto"/>
          <w:sz w:val="20"/>
          <w:szCs w:val="20"/>
          <w:highlight w:val="none"/>
          <w:lang w:val="en-US" w:eastAsia="zh-CN" w:bidi="ar-SA"/>
        </w:rPr>
        <w:outlineLvl w:val="2"/>
      </w:pPr>
      <w:r>
        <w:rPr>
          <w:rFonts w:hint="default" w:ascii="黑体" w:hAnsi="宋体" w:eastAsia="黑体" w:cs="Times New Roman"/>
          <w:color w:val="auto"/>
          <w:sz w:val="20"/>
          <w:szCs w:val="20"/>
          <w:highlight w:val="none"/>
          <w:lang w:val="en-US" w:eastAsia="zh-CN" w:bidi="ar-SA"/>
        </w:rPr>
      </w:r>
      <w:r/>
    </w:p>
    <w:p>
      <w:pPr>
        <w:ind w:firstLine="200"/>
        <w:rPr>
          <w:rFonts w:hint="default" w:ascii="宋体" w:hAnsi="Times New Roman" w:eastAsia="宋体" w:cs="Times New Roman"/>
          <w:color w:val="auto"/>
          <w:highlight w:val="none"/>
          <w:lang w:val="en-US" w:eastAsia="zh-CN" w:bidi="ar-SA"/>
        </w:rPr>
      </w:pPr>
      <w:r>
        <w:rPr>
          <w:rFonts w:hint="default" w:ascii="宋体" w:hAnsi="Times New Roman" w:eastAsia="宋体" w:cs="Times New Roman"/>
          <w:color w:val="auto"/>
          <w:highlight w:val="none"/>
          <w:lang w:val="en-US" w:eastAsia="zh-CN" w:bidi="ar-SA"/>
        </w:rPr>
      </w:r>
      <w:r/>
    </w:p>
    <w:p>
      <w:pPr>
        <w:jc w:val="left"/>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left="0" w:right="0"/>
        <w:jc w:val="center"/>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64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640"/>
        <w:jc w:val="left"/>
        <w:spacing w:line="360" w:lineRule="auto"/>
        <w:widowControl/>
        <w:rPr>
          <w:rFonts w:hint="eastAsia" w:ascii="Times New Roman" w:hAnsi="Times New Roman" w:cs="Times New Roman"/>
          <w:b w:val="0"/>
          <w:bCs w:val="0"/>
          <w:color w:val="auto"/>
          <w:sz w:val="32"/>
          <w:szCs w:val="20"/>
          <w:highlight w:val="none"/>
          <w:lang w:val="en-US" w:eastAsia="zh-CN" w:bidi="ar-SA"/>
        </w:rPr>
      </w:pPr>
      <w:r>
        <w:rPr>
          <w:rFonts w:hint="default" w:ascii="Times New Roman" w:hAnsi="Times New Roman" w:eastAsia="宋体" w:cs="Times New Roman"/>
          <w:color w:val="auto"/>
          <w:sz w:val="32"/>
          <w:szCs w:val="20"/>
          <w:highlight w:val="none"/>
        </w:rPr>
        <w:t xml:space="preserve">项目编号：</w:t>
      </w:r>
      <w:r>
        <w:rPr>
          <w:rFonts w:hint="eastAsia" w:ascii="Times New Roman" w:hAnsi="Times New Roman" w:eastAsia="宋体" w:cs="Times New Roman"/>
          <w:color w:val="auto"/>
          <w:sz w:val="32"/>
          <w:szCs w:val="20"/>
          <w:highlight w:val="none"/>
          <w:lang w:val="en-US" w:eastAsia="zh-CN"/>
        </w:rPr>
        <w:t xml:space="preserve"> </w:t>
      </w:r>
      <w:r>
        <w:rPr>
          <w:rFonts w:hint="eastAsia" w:ascii="Times New Roman" w:hAnsi="Times New Roman" w:cs="Times New Roman"/>
          <w:b w:val="0"/>
          <w:bCs w:val="0"/>
          <w:color w:val="auto"/>
          <w:sz w:val="32"/>
          <w:szCs w:val="20"/>
          <w:highlight w:val="none"/>
          <w:lang w:val="en-US" w:eastAsia="zh-CN" w:bidi="ar-SA"/>
        </w:rPr>
        <w:t xml:space="preserve">JSZC-320311-XZWZ-G2026-0008</w:t>
      </w:r>
      <w:r/>
    </w:p>
    <w:p>
      <w:pPr>
        <w:ind w:firstLine="64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t xml:space="preserve">项目名称：</w:t>
      </w:r>
      <w:r>
        <w:rPr>
          <w:rFonts w:hint="eastAsia" w:ascii="Times New Roman" w:hAnsi="Times New Roman" w:eastAsia="宋体" w:cs="Times New Roman"/>
          <w:color w:val="auto"/>
          <w:sz w:val="32"/>
          <w:szCs w:val="20"/>
          <w:highlight w:val="none"/>
          <w:lang w:eastAsia="zh-CN"/>
        </w:rPr>
        <w:t xml:space="preserve">徐州淮海国际港务区柳新镇县道保洁项目</w:t>
      </w:r>
      <w:r>
        <w:rPr>
          <w:rFonts w:hint="eastAsia" w:ascii="Times New Roman" w:hAnsi="Times New Roman" w:eastAsia="宋体" w:cs="Times New Roman"/>
          <w:color w:val="auto"/>
          <w:sz w:val="32"/>
          <w:szCs w:val="20"/>
          <w:highlight w:val="none"/>
        </w:rPr>
        <w:t xml:space="preserve"> </w:t>
      </w:r>
      <w:r/>
    </w:p>
    <w:p>
      <w:pPr>
        <w:ind w:firstLine="640"/>
        <w:jc w:val="left"/>
        <w:spacing w:line="360" w:lineRule="auto"/>
        <w:widowControl/>
        <w:rPr>
          <w:rFonts w:hint="eastAsia" w:ascii="Times New Roman" w:hAnsi="Times New Roman" w:eastAsia="宋体" w:cs="Times New Roman"/>
          <w:color w:val="auto"/>
          <w:sz w:val="32"/>
          <w:szCs w:val="20"/>
          <w:highlight w:val="none"/>
          <w:lang w:eastAsia="zh-CN"/>
        </w:rPr>
      </w:pPr>
      <w:r>
        <w:rPr>
          <w:rFonts w:hint="default" w:ascii="Times New Roman" w:hAnsi="Times New Roman" w:eastAsia="宋体" w:cs="Times New Roman"/>
          <w:color w:val="auto"/>
          <w:sz w:val="32"/>
          <w:szCs w:val="20"/>
          <w:highlight w:val="none"/>
        </w:rPr>
        <w:t xml:space="preserve">采</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购</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人：</w:t>
      </w:r>
      <w:r>
        <w:rPr>
          <w:rFonts w:hint="eastAsia" w:ascii="Times New Roman" w:hAnsi="Times New Roman" w:eastAsia="宋体" w:cs="Times New Roman"/>
          <w:color w:val="auto"/>
          <w:sz w:val="32"/>
          <w:szCs w:val="20"/>
          <w:highlight w:val="none"/>
          <w:lang w:eastAsia="zh-CN"/>
        </w:rPr>
        <w:t xml:space="preserve">徐州市泉山区城市管理局</w:t>
      </w:r>
      <w:r/>
    </w:p>
    <w:p>
      <w:pPr>
        <w:ind w:firstLine="640"/>
        <w:jc w:val="both"/>
        <w:spacing w:line="360" w:lineRule="auto"/>
        <w:widowControl/>
        <w:rPr>
          <w:rFonts w:hint="eastAsia" w:ascii="Times New Roman" w:hAnsi="Times New Roman" w:eastAsia="宋体" w:cs="Times New Roman"/>
          <w:color w:val="auto"/>
          <w:sz w:val="32"/>
          <w:szCs w:val="32"/>
          <w:highlight w:val="none"/>
          <w:lang w:eastAsia="zh-CN"/>
        </w:rPr>
      </w:pPr>
      <w:r>
        <w:rPr>
          <w:rFonts w:hint="default" w:ascii="Times New Roman" w:hAnsi="Times New Roman" w:eastAsia="宋体" w:cs="Times New Roman"/>
          <w:color w:val="auto"/>
          <w:sz w:val="32"/>
          <w:szCs w:val="32"/>
          <w:highlight w:val="none"/>
        </w:rPr>
        <w:t xml:space="preserve">采购代理机构：</w:t>
      </w:r>
      <w:r>
        <w:rPr>
          <w:rFonts w:hint="eastAsia" w:ascii="Times New Roman" w:hAnsi="Times New Roman" w:cs="Times New Roman"/>
          <w:color w:val="auto"/>
          <w:sz w:val="32"/>
          <w:szCs w:val="32"/>
          <w:highlight w:val="none"/>
          <w:lang w:eastAsia="zh-CN"/>
        </w:rPr>
        <w:t xml:space="preserve">徐州维正工程咨询有限公司</w:t>
      </w:r>
      <w:r/>
    </w:p>
    <w:p>
      <w:pPr>
        <w:jc w:val="center"/>
        <w:spacing w:line="360" w:lineRule="auto"/>
        <w:widowControl/>
        <w:rPr>
          <w:rFonts w:hint="default" w:ascii="宋体" w:hAnsi="宋体" w:eastAsia="宋体" w:cs="Times New Roman"/>
          <w:b/>
          <w:color w:val="auto"/>
          <w:sz w:val="44"/>
          <w:szCs w:val="20"/>
          <w:highlight w:val="none"/>
        </w:rPr>
      </w:pPr>
      <w:r>
        <w:rPr>
          <w:rFonts w:hint="default" w:ascii="Times New Roman" w:hAnsi="Times New Roman" w:eastAsia="宋体" w:cs="Times New Roman"/>
          <w:color w:val="auto"/>
          <w:sz w:val="32"/>
          <w:szCs w:val="32"/>
          <w:highlight w:val="none"/>
        </w:rPr>
        <w:t xml:space="preserve"> 二O二</w:t>
      </w:r>
      <w:r>
        <w:rPr>
          <w:rFonts w:hint="eastAsia" w:ascii="Times New Roman" w:hAnsi="Times New Roman" w:cs="Times New Roman"/>
          <w:color w:val="auto"/>
          <w:sz w:val="32"/>
          <w:szCs w:val="32"/>
          <w:highlight w:val="none"/>
          <w:lang w:val="en-US" w:eastAsia="zh-CN"/>
        </w:rPr>
        <w:t xml:space="preserve">六</w:t>
      </w:r>
      <w:r>
        <w:rPr>
          <w:rFonts w:hint="default" w:ascii="Times New Roman" w:hAnsi="Times New Roman" w:eastAsia="宋体" w:cs="Times New Roman"/>
          <w:color w:val="auto"/>
          <w:sz w:val="32"/>
          <w:szCs w:val="32"/>
          <w:highlight w:val="none"/>
        </w:rPr>
        <w:t xml:space="preserve">年</w:t>
      </w:r>
      <w:r>
        <w:rPr>
          <w:rFonts w:hint="eastAsia" w:ascii="Times New Roman" w:hAnsi="Times New Roman" w:eastAsia="宋体" w:cs="Times New Roman"/>
          <w:color w:val="auto"/>
          <w:sz w:val="32"/>
          <w:szCs w:val="32"/>
          <w:highlight w:val="none"/>
          <w:lang w:val="en-US" w:eastAsia="zh-CN"/>
        </w:rPr>
        <w:t xml:space="preserve">九</w:t>
      </w:r>
      <w:r>
        <w:rPr>
          <w:rFonts w:hint="default" w:ascii="Times New Roman" w:hAnsi="Times New Roman" w:eastAsia="宋体" w:cs="Times New Roman"/>
          <w:color w:val="auto"/>
          <w:sz w:val="32"/>
          <w:szCs w:val="32"/>
          <w:highlight w:val="none"/>
        </w:rPr>
        <w:t xml:space="preserve">月</w:t>
      </w:r>
      <w:r/>
    </w:p>
    <w:p>
      <w:pPr>
        <w:jc w:val="left"/>
        <w:widowControl/>
        <w:rPr>
          <w:rFonts w:hint="default" w:ascii="宋体" w:hAnsi="宋体" w:eastAsia="宋体" w:cs="Times New Roman"/>
          <w:b/>
          <w:color w:val="auto"/>
          <w:sz w:val="44"/>
          <w:szCs w:val="20"/>
          <w:highlight w:val="none"/>
        </w:rPr>
      </w:pPr>
      <w:r>
        <w:rPr>
          <w:rFonts w:hint="default" w:ascii="宋体" w:hAnsi="宋体" w:eastAsia="宋体" w:cs="Times New Roman"/>
          <w:b/>
          <w:color w:val="auto"/>
          <w:sz w:val="44"/>
          <w:szCs w:val="20"/>
          <w:highlight w:val="none"/>
        </w:rPr>
        <w:br w:type="page" w:clear="all"/>
      </w:r>
      <w:r/>
    </w:p>
    <w:p>
      <w:pPr>
        <w:ind w:firstLine="0"/>
        <w:jc w:val="center"/>
        <w:rPr>
          <w:rFonts w:hint="default" w:ascii="宋体" w:hAnsi="宋体" w:eastAsia="宋体" w:cs="Times New Roman"/>
          <w:b/>
          <w:color w:val="auto"/>
          <w:sz w:val="44"/>
          <w:highlight w:val="none"/>
          <w:lang w:val="en-US" w:eastAsia="zh-CN" w:bidi="ar-SA"/>
        </w:rPr>
      </w:pPr>
      <w:r>
        <w:rPr>
          <w:rFonts w:hint="default" w:ascii="宋体" w:hAnsi="宋体" w:eastAsia="宋体" w:cs="Times New Roman"/>
          <w:b/>
          <w:color w:val="auto"/>
          <w:sz w:val="44"/>
          <w:highlight w:val="none"/>
          <w:lang w:val="en-US" w:eastAsia="zh-CN" w:bidi="ar-SA"/>
        </w:rPr>
        <w:t xml:space="preserve">目 录</w:t>
      </w:r>
      <w:r/>
    </w:p>
    <w:p>
      <w:pPr>
        <w:jc w:val="center"/>
        <w:spacing w:line="520" w:lineRule="exact"/>
        <w:widowControl/>
        <w:rPr>
          <w:rFonts w:hint="default" w:ascii="宋体" w:hAnsi="宋体" w:eastAsia="宋体" w:cs="Times New Roman"/>
          <w:b/>
          <w:color w:val="auto"/>
          <w:sz w:val="44"/>
          <w:szCs w:val="44"/>
          <w:highlight w:val="none"/>
        </w:rPr>
      </w:pPr>
      <w:r/>
      <w:bookmarkStart w:id="0" w:name="_Toc522790130"/>
      <w:r/>
      <w:r/>
    </w:p>
    <w:p>
      <w:pPr>
        <w:jc w:val="left"/>
        <w:spacing w:line="520" w:lineRule="exact"/>
        <w:widowControl/>
        <w:tabs>
          <w:tab w:val="left" w:pos="7726" w:leader="none"/>
        </w:tabs>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tab/>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b/>
          <w:color w:val="auto"/>
          <w:sz w:val="30"/>
          <w:szCs w:val="30"/>
          <w:highlight w:val="none"/>
          <w:lang w:val="en-US" w:eastAsia="zh-CN" w:bidi="ar-SA"/>
        </w:rPr>
        <w:fldChar w:fldCharType="begin"/>
      </w:r>
      <w:r>
        <w:rPr>
          <w:rFonts w:hint="default" w:ascii="宋体" w:hAnsi="宋体" w:eastAsia="宋体" w:cs="Times New Roman"/>
          <w:b/>
          <w:color w:val="auto"/>
          <w:sz w:val="30"/>
          <w:szCs w:val="30"/>
          <w:highlight w:val="none"/>
          <w:lang w:val="en-US" w:eastAsia="zh-CN" w:bidi="ar-SA"/>
        </w:rPr>
        <w:instrText xml:space="preserve"> TOC \o "1-3" \h \z \u </w:instrText>
      </w:r>
      <w:r>
        <w:rPr>
          <w:rFonts w:hint="default" w:ascii="宋体" w:hAnsi="宋体" w:eastAsia="宋体" w:cs="Times New Roman"/>
          <w:b/>
          <w:color w:val="auto"/>
          <w:sz w:val="30"/>
          <w:szCs w:val="30"/>
          <w:highlight w:val="none"/>
          <w:lang w:val="en-US" w:eastAsia="zh-CN" w:bidi="ar-SA"/>
        </w:rPr>
        <w:fldChar w:fldCharType="separate"/>
      </w: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"_Toc523404695"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第一章  投标邀请</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"_Toc523404696"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第二章  投标人须知</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p>
    <w:p>
      <w:pPr>
        <w:tabs>
          <w:tab w:val="right" w:pos="8948" w:leader="dot"/>
        </w:tabs>
        <w:rPr>
          <w:rFonts w:hint="eastAsia"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"_Toc523404697"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第三章  投标资料表</w:t>
      </w:r>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tabs>
          <w:tab w:val="right" w:pos="8948" w:leader="dot"/>
        </w:tabs>
        <w:rPr>
          <w:rFonts w:hint="default" w:ascii="宋体" w:hAnsi="宋体" w:eastAsia="宋体" w:cs="Times New Roman"/>
          <w:color w:val="auto"/>
          <w:sz w:val="30"/>
          <w:szCs w:val="30"/>
          <w:highlight w:val="none"/>
          <w:lang w:val="en-US" w:eastAsia="zh-CN" w:bidi="ar-SA"/>
        </w:rPr>
        <w:outlineLvl w:val="0"/>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"_Toc523404698"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第四章  评标标准</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"_Toc523404699"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第五章  拟签订的合同文本</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2</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"_Toc523404700"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第六章  采购需求</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"_Toc523404701"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第七章  投标文件相关格</w:t>
      </w:r>
      <w:bookmarkStart w:id="1" w:name="_Hlt532911772"/>
      <w:r/>
      <w:bookmarkStart w:id="2" w:name="_Hlt532911771"/>
      <w:r>
        <w:rPr>
          <w:rFonts w:hint="default" w:ascii="宋体" w:hAnsi="宋体" w:eastAsia="宋体" w:cs="Times New Roman"/>
          <w:color w:val="auto"/>
          <w:sz w:val="30"/>
          <w:szCs w:val="30"/>
          <w:highlight w:val="none"/>
          <w:u w:val="single"/>
          <w:lang w:val="en-US" w:eastAsia="zh-CN" w:bidi="ar-SA"/>
        </w:rPr>
        <w:t xml:space="preserve">式</w:t>
      </w:r>
      <w:bookmarkEnd w:id="1"/>
      <w:r/>
      <w:bookmarkEnd w:id="2"/>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46</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30"/>
          <w:szCs w:val="30"/>
          <w:highlight w:val="none"/>
        </w:rPr>
        <w:fldChar w:fldCharType="end"/>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left"/>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lang w:eastAsia="zh-CN"/>
        </w:rPr>
      </w:pPr>
      <w:r>
        <w:rPr>
          <w:rFonts w:hint="eastAsia" w:ascii="宋体" w:hAnsi="宋体" w:eastAsia="宋体" w:cs="Times New Roman"/>
          <w:b/>
          <w:color w:val="auto"/>
          <w:sz w:val="44"/>
          <w:szCs w:val="44"/>
          <w:highlight w:val="none"/>
        </w:rPr>
        <w:t xml:space="preserve"> </w:t>
      </w:r>
      <w:r>
        <w:rPr>
          <w:rFonts w:hint="eastAsia" w:ascii="宋体" w:hAnsi="宋体" w:eastAsia="宋体" w:cs="Times New Roman"/>
          <w:b/>
          <w:color w:val="auto"/>
          <w:sz w:val="44"/>
          <w:szCs w:val="44"/>
          <w:highlight w:val="none"/>
          <w:lang w:eastAsia="zh-CN"/>
        </w:rPr>
        <w:t xml:space="preserve">徐州市泉山区城市管理局</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w:t>
      </w:r>
      <w:r>
        <w:rPr>
          <w:rFonts w:hint="eastAsia" w:ascii="宋体" w:hAnsi="宋体" w:eastAsia="宋体" w:cs="Times New Roman"/>
          <w:b/>
          <w:color w:val="auto"/>
          <w:sz w:val="44"/>
          <w:szCs w:val="44"/>
          <w:highlight w:val="none"/>
          <w:lang w:eastAsia="zh-CN"/>
        </w:rPr>
        <w:t xml:space="preserve">徐州淮海国际港务区柳新镇县道保洁项目</w:t>
      </w:r>
      <w:r>
        <w:rPr>
          <w:rFonts w:hint="default" w:ascii="宋体" w:hAnsi="宋体" w:eastAsia="宋体" w:cs="Times New Roman"/>
          <w:b/>
          <w:color w:val="auto"/>
          <w:sz w:val="44"/>
          <w:szCs w:val="44"/>
          <w:highlight w:val="none"/>
        </w:rPr>
        <w:t xml:space="preserve">》</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招标文件</w:t>
      </w:r>
      <w:r/>
    </w:p>
    <w:p>
      <w:pPr>
        <w:jc w:val="left"/>
        <w:widowControl/>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20" w:lineRule="exact"/>
        <w:rPr>
          <w:rFonts w:hint="default" w:ascii="宋体" w:hAnsi="宋体" w:eastAsia="宋体" w:cs="Times New Roman"/>
          <w:b/>
          <w:bCs/>
          <w:color w:val="auto"/>
          <w:sz w:val="30"/>
          <w:szCs w:val="44"/>
          <w:highlight w:val="none"/>
          <w:lang w:val="en-US" w:eastAsia="zh-CN" w:bidi="ar-SA"/>
        </w:rPr>
        <w:outlineLvl w:val="0"/>
      </w:pPr>
      <w:r/>
      <w:bookmarkStart w:id="3" w:name="_Toc523404695"/>
      <w:r>
        <w:rPr>
          <w:rFonts w:hint="default" w:ascii="宋体" w:hAnsi="宋体" w:eastAsia="宋体" w:cs="Times New Roman"/>
          <w:b/>
          <w:bCs/>
          <w:color w:val="auto"/>
          <w:sz w:val="30"/>
          <w:szCs w:val="44"/>
          <w:highlight w:val="none"/>
          <w:lang w:val="en-US" w:eastAsia="zh-CN" w:bidi="ar-SA"/>
        </w:rPr>
        <w:t xml:space="preserve">第一章  投标邀请</w:t>
      </w:r>
      <w:bookmarkEnd w:id="3"/>
      <w:r/>
      <w:r/>
    </w:p>
    <w:p>
      <w:pPr>
        <w:jc w:val="center"/>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徐州维正工程咨询有限公司</w:t>
      </w:r>
      <w:r>
        <w:rPr>
          <w:rFonts w:hint="default"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lang w:eastAsia="zh-CN"/>
        </w:rPr>
        <w:t xml:space="preserve">徐州市泉山区城市管理局</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default" w:ascii="宋体" w:hAnsi="宋体" w:eastAsia="宋体" w:cs="Times New Roman"/>
          <w:color w:val="auto"/>
          <w:sz w:val="24"/>
          <w:szCs w:val="24"/>
          <w:highlight w:val="none"/>
        </w:rPr>
        <w:t xml:space="preserve">”进行公开招标采购，现邀请符合相关条件的</w:t>
      </w:r>
      <w:r>
        <w:rPr>
          <w:rFonts w:hint="eastAsia" w:ascii="宋体" w:hAnsi="宋体" w:eastAsia="宋体" w:cs="Times New Roman"/>
          <w:color w:val="auto"/>
          <w:sz w:val="24"/>
          <w:szCs w:val="24"/>
          <w:highlight w:val="none"/>
        </w:rPr>
        <w:t xml:space="preserve">投标人投标</w:t>
      </w:r>
      <w:r>
        <w:rPr>
          <w:rFonts w:hint="default" w:ascii="宋体" w:hAnsi="宋体" w:eastAsia="宋体" w:cs="Times New Roman"/>
          <w:color w:val="auto"/>
          <w:sz w:val="24"/>
          <w:szCs w:val="24"/>
          <w:highlight w:val="none"/>
        </w:rPr>
        <w:t xml:space="preserve">。</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一、项目名称和项目编号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eastAsia" w:ascii="宋体" w:hAnsi="宋体" w:eastAsia="宋体" w:cs="Times New Roman"/>
          <w:color w:val="auto"/>
          <w:sz w:val="24"/>
          <w:szCs w:val="24"/>
          <w:highlight w:val="none"/>
        </w:rPr>
        <w:t xml:space="preserve"> </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(二)项目编号</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JSZC-320311-XZWZ-G2026-0008</w:t>
      </w:r>
      <w:r>
        <w:rPr>
          <w:rFonts w:hint="eastAsia" w:ascii="宋体" w:hAnsi="宋体" w:eastAsia="宋体" w:cs="Times New Roman"/>
          <w:color w:val="auto"/>
          <w:sz w:val="24"/>
          <w:szCs w:val="24"/>
          <w:highlight w:val="none"/>
          <w:lang w:val="en-US" w:eastAsia="zh-CN"/>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二、对投标人的资格要求</w:t>
      </w:r>
      <w:r/>
    </w:p>
    <w:p>
      <w:pPr>
        <w:ind w:firstLine="600"/>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详见</w:t>
      </w:r>
      <w:r>
        <w:rPr>
          <w:rFonts w:hint="eastAsia" w:ascii="宋体" w:hAnsi="宋体" w:eastAsia="宋体" w:cs="宋体"/>
          <w:color w:val="auto"/>
          <w:sz w:val="24"/>
          <w:szCs w:val="24"/>
          <w:highlight w:val="none"/>
        </w:rPr>
        <w:t xml:space="preserve">本项目公开招标公告。</w:t>
      </w:r>
      <w:bookmarkEnd w:id="0"/>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潜在投标人访问电子招标投标交易平台的网络地址和方法：</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潜在投标人访问“苏采云”系统的网络地址和方法：“苏采云”系统的网址：http：//jszfcg.jsczt.cn/；或进入徐州政府采购网（网址：</w:t>
      </w:r>
      <w:r>
        <w:rPr>
          <w:rFonts w:hint="eastAsia" w:ascii="宋体" w:hAnsi="宋体" w:eastAsia="宋体" w:cs="宋体"/>
          <w:color w:val="auto"/>
          <w:spacing w:val="0"/>
          <w:sz w:val="24"/>
          <w:szCs w:val="24"/>
          <w:highlight w:val="none"/>
        </w:rPr>
        <w:t xml:space="preserve">http：//czj.xz.gov.cn/Home/HomeInde</w:t>
      </w:r>
      <w:r>
        <w:rPr>
          <w:rFonts w:hint="eastAsia" w:ascii="宋体" w:hAnsi="宋体" w:eastAsia="宋体" w:cs="宋体"/>
          <w:color w:val="auto"/>
          <w:spacing w:val="11"/>
          <w:sz w:val="24"/>
          <w:szCs w:val="24"/>
          <w:highlight w:val="none"/>
        </w:rPr>
        <w:t xml:space="preserve">x</w:t>
      </w:r>
      <w:r>
        <w:rPr>
          <w:rFonts w:hint="eastAsia" w:ascii="宋体" w:hAnsi="宋体" w:eastAsia="宋体" w:cs="宋体"/>
          <w:color w:val="auto"/>
          <w:sz w:val="24"/>
          <w:szCs w:val="24"/>
          <w:highlight w:val="none"/>
        </w:rPr>
        <w:t xml:space="preserve">）--业务工作--用户登录，点击“苏采云”进入系统。</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“CA数字证书”的获取：供应商需办理CA锁，“苏采云”系统目前仅支持“苏采云”系统下的</w:t>
      </w:r>
      <w:r>
        <w:rPr>
          <w:rFonts w:hint="eastAsia" w:ascii="宋体" w:hAnsi="宋体" w:eastAsia="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CA，省内各地区办理的“苏采云”系统下的</w:t>
      </w:r>
      <w:r>
        <w:rPr>
          <w:rFonts w:hint="eastAsia" w:ascii="宋体" w:hAnsi="宋体" w:eastAsia="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CA全省通用。“CA数字证书”的办理方法详见“徐州政府采购网-业务工作-快速服务-下载专区”中《江苏省政府采购（供应商）</w:t>
      </w:r>
      <w:r>
        <w:rPr>
          <w:rFonts w:hint="eastAsia" w:ascii="宋体" w:hAnsi="宋体" w:eastAsia="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CA数字证书及电子签章办理指南》。</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招标代理机构（采购代理机构）将数据电文形式的招标文件加载至“苏采云”系统，供潜在投标人下载或者查阅。</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苏采云系统使用谷歌浏览器参与不见面开标。</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地点：网上注册登记成功后系统内免费下载。</w:t>
      </w:r>
      <w:r/>
    </w:p>
    <w:p>
      <w:pPr>
        <w:ind w:firstLine="48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招标文件售价：免费。</w:t>
      </w:r>
      <w:r/>
    </w:p>
    <w:p>
      <w:pPr>
        <w:ind w:firstLine="60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四、投标有关信息</w:t>
      </w:r>
      <w:r/>
    </w:p>
    <w:p>
      <w:pPr>
        <w:ind w:firstLine="600"/>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white"/>
        </w:rPr>
        <w:t xml:space="preserve">（一）投标截止时间：</w:t>
      </w:r>
      <w:r>
        <w:rPr>
          <w:rFonts w:hint="eastAsia" w:ascii="宋体" w:hAnsi="宋体" w:eastAsia="宋体" w:cs="Times New Roman"/>
          <w:color w:val="auto"/>
          <w:sz w:val="24"/>
          <w:szCs w:val="24"/>
          <w:highlight w:val="white"/>
          <w:lang w:eastAsia="zh-CN"/>
        </w:rPr>
        <w:t xml:space="preserve">202</w:t>
      </w:r>
      <w:r>
        <w:rPr>
          <w:rFonts w:hint="eastAsia" w:ascii="宋体" w:hAnsi="宋体" w:cs="Times New Roman"/>
          <w:color w:val="auto"/>
          <w:sz w:val="24"/>
          <w:szCs w:val="24"/>
          <w:highlight w:val="white"/>
          <w:lang w:val="en-US" w:eastAsia="zh-CN"/>
        </w:rPr>
        <w:t xml:space="preserve">6</w:t>
      </w:r>
      <w:r>
        <w:rPr>
          <w:rFonts w:hint="default" w:ascii="宋体" w:hAnsi="宋体" w:eastAsia="宋体" w:cs="Times New Roman"/>
          <w:color w:val="auto"/>
          <w:sz w:val="24"/>
          <w:szCs w:val="24"/>
          <w:highlight w:val="white"/>
        </w:rPr>
        <w:t xml:space="preserve">年</w:t>
      </w:r>
      <w:r>
        <w:rPr>
          <w:rFonts w:hint="eastAsia" w:ascii="宋体" w:hAnsi="宋体" w:eastAsia="宋体" w:cs="Times New Roman"/>
          <w:color w:val="auto"/>
          <w:sz w:val="24"/>
          <w:szCs w:val="24"/>
          <w:highlight w:val="white"/>
          <w:lang w:val="en-US" w:eastAsia="zh-CN"/>
        </w:rPr>
        <w:t xml:space="preserve">9</w:t>
      </w:r>
      <w:r>
        <w:rPr>
          <w:rFonts w:hint="default" w:ascii="宋体" w:hAnsi="宋体" w:eastAsia="宋体" w:cs="Times New Roman"/>
          <w:color w:val="auto"/>
          <w:sz w:val="24"/>
          <w:szCs w:val="24"/>
          <w:highlight w:val="white"/>
        </w:rPr>
        <w:t xml:space="preserve">月</w:t>
      </w:r>
      <w:r>
        <w:rPr>
          <w:rFonts w:hint="eastAsia" w:ascii="宋体" w:hAnsi="宋体" w:cs="Times New Roman"/>
          <w:color w:val="auto"/>
          <w:sz w:val="24"/>
          <w:szCs w:val="24"/>
          <w:highlight w:val="white"/>
          <w:lang w:val="en-US" w:eastAsia="zh-CN"/>
        </w:rPr>
        <w:t xml:space="preserve">22</w:t>
      </w:r>
      <w:r>
        <w:rPr>
          <w:rFonts w:hint="default" w:ascii="宋体" w:hAnsi="宋体" w:eastAsia="宋体" w:cs="Times New Roman"/>
          <w:color w:val="auto"/>
          <w:sz w:val="24"/>
          <w:szCs w:val="24"/>
          <w:highlight w:val="white"/>
        </w:rPr>
        <w:t xml:space="preserve">日北京时间</w:t>
      </w:r>
      <w:r>
        <w:rPr>
          <w:rFonts w:hint="eastAsia" w:ascii="宋体" w:hAnsi="宋体" w:eastAsia="宋体" w:cs="Times New Roman"/>
          <w:color w:val="auto"/>
          <w:sz w:val="24"/>
          <w:szCs w:val="24"/>
          <w:highlight w:val="white"/>
          <w:lang w:val="en-US" w:eastAsia="zh-CN"/>
        </w:rPr>
        <w:t xml:space="preserve">09</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3</w:t>
      </w:r>
      <w:r>
        <w:rPr>
          <w:rFonts w:hint="default" w:ascii="宋体" w:hAnsi="宋体" w:eastAsia="宋体" w:cs="Times New Roman"/>
          <w:color w:val="auto"/>
          <w:sz w:val="24"/>
          <w:szCs w:val="24"/>
          <w:highlight w:val="white"/>
        </w:rPr>
        <w:t xml:space="preserve">0。</w:t>
      </w:r>
      <w:r/>
    </w:p>
    <w:p>
      <w:pPr>
        <w:ind w:firstLine="600"/>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white"/>
        </w:rPr>
        <w:t xml:space="preserve">（二）开标时间：</w:t>
      </w:r>
      <w:r>
        <w:rPr>
          <w:rFonts w:hint="eastAsia" w:ascii="宋体" w:hAnsi="宋体" w:eastAsia="宋体" w:cs="Times New Roman"/>
          <w:color w:val="auto"/>
          <w:sz w:val="24"/>
          <w:szCs w:val="24"/>
          <w:highlight w:val="white"/>
          <w:lang w:eastAsia="zh-CN"/>
        </w:rPr>
        <w:t xml:space="preserve">202</w:t>
      </w:r>
      <w:r>
        <w:rPr>
          <w:rFonts w:hint="eastAsia" w:ascii="宋体" w:hAnsi="宋体" w:cs="Times New Roman"/>
          <w:color w:val="auto"/>
          <w:sz w:val="24"/>
          <w:szCs w:val="24"/>
          <w:highlight w:val="white"/>
          <w:lang w:val="en-US" w:eastAsia="zh-CN"/>
        </w:rPr>
        <w:t xml:space="preserve">6</w:t>
      </w:r>
      <w:r>
        <w:rPr>
          <w:rFonts w:hint="default" w:ascii="宋体" w:hAnsi="宋体" w:eastAsia="宋体" w:cs="Times New Roman"/>
          <w:color w:val="auto"/>
          <w:sz w:val="24"/>
          <w:szCs w:val="24"/>
          <w:highlight w:val="white"/>
        </w:rPr>
        <w:t xml:space="preserve">年</w:t>
      </w:r>
      <w:r>
        <w:rPr>
          <w:rFonts w:hint="eastAsia" w:ascii="宋体" w:hAnsi="宋体" w:eastAsia="宋体" w:cs="Times New Roman"/>
          <w:color w:val="auto"/>
          <w:sz w:val="24"/>
          <w:szCs w:val="24"/>
          <w:highlight w:val="white"/>
          <w:lang w:val="en-US" w:eastAsia="zh-CN"/>
        </w:rPr>
        <w:t xml:space="preserve">9</w:t>
      </w:r>
      <w:r>
        <w:rPr>
          <w:rFonts w:hint="default" w:ascii="宋体" w:hAnsi="宋体" w:eastAsia="宋体" w:cs="Times New Roman"/>
          <w:color w:val="auto"/>
          <w:sz w:val="24"/>
          <w:szCs w:val="24"/>
          <w:highlight w:val="white"/>
        </w:rPr>
        <w:t xml:space="preserve">月</w:t>
      </w:r>
      <w:r>
        <w:rPr>
          <w:rFonts w:hint="eastAsia" w:ascii="宋体" w:hAnsi="宋体" w:cs="Times New Roman"/>
          <w:color w:val="auto"/>
          <w:sz w:val="24"/>
          <w:szCs w:val="24"/>
          <w:highlight w:val="white"/>
          <w:lang w:val="en-US" w:eastAsia="zh-CN"/>
        </w:rPr>
        <w:t xml:space="preserve">22</w:t>
      </w:r>
      <w:r>
        <w:rPr>
          <w:rFonts w:hint="default" w:ascii="宋体" w:hAnsi="宋体" w:eastAsia="宋体" w:cs="Times New Roman"/>
          <w:color w:val="auto"/>
          <w:sz w:val="24"/>
          <w:szCs w:val="24"/>
          <w:highlight w:val="white"/>
        </w:rPr>
        <w:t xml:space="preserve">日北京时间</w:t>
      </w:r>
      <w:r>
        <w:rPr>
          <w:rFonts w:hint="eastAsia" w:ascii="宋体" w:hAnsi="宋体" w:eastAsia="宋体" w:cs="Times New Roman"/>
          <w:color w:val="auto"/>
          <w:sz w:val="24"/>
          <w:szCs w:val="24"/>
          <w:highlight w:val="white"/>
          <w:lang w:val="en-US" w:eastAsia="zh-CN"/>
        </w:rPr>
        <w:t xml:space="preserve">09</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3</w:t>
      </w:r>
      <w:r>
        <w:rPr>
          <w:rFonts w:hint="default" w:ascii="宋体" w:hAnsi="宋体" w:eastAsia="宋体" w:cs="Times New Roman"/>
          <w:color w:val="auto"/>
          <w:sz w:val="24"/>
          <w:szCs w:val="24"/>
          <w:highlight w:val="white"/>
        </w:rPr>
        <w:t xml:space="preserve">0。</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eastAsia="宋体" w:cs="Times New Roman"/>
          <w:color w:val="auto"/>
          <w:sz w:val="24"/>
          <w:szCs w:val="24"/>
          <w:highlight w:val="none"/>
          <w:lang w:eastAsia="zh-CN"/>
        </w:rPr>
        <w:t xml:space="preserve">徐州市泉山区城市管理局</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eastAsia" w:ascii="Times New Roman" w:hAnsi="Times New Roman" w:eastAsia="宋体" w:cs="Times New Roman"/>
          <w:color w:val="auto"/>
          <w:sz w:val="24"/>
          <w:szCs w:val="20"/>
          <w:highlight w:val="none"/>
          <w:lang w:eastAsia="zh-CN"/>
        </w:rPr>
        <w:t xml:space="preserve">徐州泉山区欣欣路七里沟变电站北侧</w:t>
      </w:r>
      <w:r/>
    </w:p>
    <w:p>
      <w:pPr>
        <w:ind w:firstLine="48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（三）</w:t>
      </w:r>
      <w:r>
        <w:rPr>
          <w:rFonts w:hint="default"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val="en-US" w:eastAsia="zh-CN"/>
        </w:rPr>
        <w:t xml:space="preserve">0516-83653701</w:t>
      </w:r>
      <w:r/>
    </w:p>
    <w:p>
      <w:pPr>
        <w:ind w:firstLine="480"/>
        <w:spacing w:line="52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（四）项目联系人：</w:t>
      </w:r>
      <w:r>
        <w:rPr>
          <w:rFonts w:hint="eastAsia" w:ascii="宋体" w:hAnsi="宋体" w:cs="Times New Roman"/>
          <w:color w:val="auto"/>
          <w:sz w:val="24"/>
          <w:szCs w:val="24"/>
          <w:highlight w:val="none"/>
          <w:lang w:val="en-US" w:eastAsia="zh-CN"/>
        </w:rPr>
        <w:t xml:space="preserve">李雪</w:t>
      </w:r>
      <w:r>
        <w:rPr>
          <w:rFonts w:hint="default" w:ascii="宋体" w:hAnsi="宋体" w:eastAsia="宋体" w:cs="Times New Roman"/>
          <w:color w:val="auto"/>
          <w:sz w:val="24"/>
          <w:szCs w:val="24"/>
          <w:highlight w:val="none"/>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六、采购代理机构</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cs="Times New Roman"/>
          <w:color w:val="auto"/>
          <w:sz w:val="24"/>
          <w:szCs w:val="24"/>
          <w:highlight w:val="none"/>
          <w:lang w:eastAsia="zh-CN"/>
        </w:rPr>
        <w:t xml:space="preserve">徐州维正工程咨询有限公司</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eastAsia="zh-CN"/>
        </w:rPr>
        <w:t xml:space="preserve">徐州市云龙区汉风街道秦郡路中铁原香漫谷2号商业楼217-6-39室</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lang w:eastAsia="zh-CN"/>
        </w:rPr>
        <w:t xml:space="preserve">（三）联系方法：</w:t>
      </w:r>
      <w:r>
        <w:rPr>
          <w:rFonts w:hint="eastAsia" w:ascii="宋体" w:hAnsi="宋体" w:cs="Times New Roman"/>
          <w:color w:val="auto"/>
          <w:sz w:val="24"/>
          <w:szCs w:val="24"/>
          <w:highlight w:val="none"/>
          <w:lang w:eastAsia="zh-CN"/>
        </w:rPr>
        <w:t xml:space="preserve">0516-83796662</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（四）项目联系人：</w:t>
      </w:r>
      <w:r>
        <w:rPr>
          <w:rFonts w:hint="eastAsia" w:ascii="宋体" w:hAnsi="宋体" w:cs="Times New Roman"/>
          <w:color w:val="auto"/>
          <w:sz w:val="24"/>
          <w:szCs w:val="24"/>
          <w:highlight w:val="none"/>
          <w:lang w:eastAsia="zh-CN"/>
        </w:rPr>
        <w:t xml:space="preserve">柴莉</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联系电话：</w:t>
      </w:r>
      <w:r>
        <w:rPr>
          <w:rFonts w:hint="eastAsia" w:ascii="宋体" w:hAnsi="宋体" w:cs="Times New Roman"/>
          <w:color w:val="auto"/>
          <w:sz w:val="24"/>
          <w:szCs w:val="24"/>
          <w:highlight w:val="none"/>
          <w:lang w:eastAsia="zh-CN"/>
        </w:rPr>
        <w:t xml:space="preserve">0516-83796662</w:t>
      </w:r>
      <w:r/>
    </w:p>
    <w:p>
      <w:pPr>
        <w:ind w:firstLine="600"/>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bookmarkStart w:id="4" w:name="_Toc523404696"/>
      <w:r/>
      <w:bookmarkStart w:id="5" w:name="_Toc522790131"/>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第二章  投标人须知</w:t>
      </w:r>
      <w:bookmarkEnd w:id="4"/>
      <w:r/>
      <w:bookmarkEnd w:id="5"/>
      <w:r/>
      <w:r/>
    </w:p>
    <w:p>
      <w:pPr>
        <w:ind w:firstLine="600"/>
        <w:jc w:val="left"/>
        <w:spacing w:line="440" w:lineRule="exact"/>
        <w:widowControl/>
        <w:rPr>
          <w:rFonts w:hint="default" w:ascii="宋体" w:hAnsi="宋体" w:eastAsia="宋体" w:cs="Times New Roman"/>
          <w:color w:val="auto"/>
          <w:sz w:val="24"/>
          <w:szCs w:val="24"/>
          <w:highlight w:val="none"/>
        </w:rPr>
      </w:pPr>
      <w:r/>
      <w:bookmarkStart w:id="6" w:name="_Toc523404697"/>
      <w:r/>
      <w:bookmarkStart w:id="7" w:name="_Toc522790132"/>
      <w:r>
        <w:rPr>
          <w:rFonts w:hint="default" w:ascii="宋体" w:hAnsi="宋体" w:eastAsia="宋体" w:cs="Times New Roman"/>
          <w:color w:val="auto"/>
          <w:sz w:val="24"/>
          <w:szCs w:val="24"/>
          <w:highlight w:val="none"/>
        </w:rPr>
        <w:t xml:space="preserve">一、总则</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（一）采购人。采购人即指依法进行政府采购的国家机关、事业单位和团体组织。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（二）政府招标采购方式。政府采购货物或服务（以下简称“货物服务”）的招标方式，分为公开招标和邀请招标。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（六）投标人的资格条件：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1.参加“政府采购货物服务投标活动”的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（以下简称投标人），应当是能够提供本国货物服务的本国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，但法律、行政法规规定的外国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可以参加货物服务招标投标活动的除外。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投标人是指响应招标、参加投标竞争的法人、其他组织或者自然人。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2.投标人授权代表系指法定代表人或受法人委托的受托人。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（八）招标文件应包括以下内容：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第一章，投标邀请；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第二章，投标人须知；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第三章，投标资料表；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第四章，评标标准；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第五章，拟签订的合同文本；</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第六章，采购需求；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第七章，投标文件相关格式。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（九）招标文件澄清或者修改：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2.现场考察以本文件第三章《投标资料表》中的要求为准。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3.开标前答疑会以本文件第三章《投标资料表》中的要求为准。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三、投标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（十）投标人应当按照招标文件的要求编制投标文件。投标文件应对招标文件提出的要求和条件作出实质性响应。</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（十二）投标文件的构成：</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1.投标文件的构成以本文件第三章《投标资料表》中的要求为准。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2.投标人应当提交的资格、资信证明文件，以本文件第三章《投标资料表》中的所提要求为准。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（十三）投标函和价格表、商务条件、交货和提供服务的时间：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1.投标函和价格表的要求见本章（十二）、（十三），格式见本文件第七章《投标文件相关格式》中《投标函》和《开标一览表》。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2.商务条件以本文件第三章《投标资料表》中的要求为准。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3.交货和提供服务的时间，以本文件第三章《投标资料表》中所提要求为准。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（十四）投标报价要求：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1.投标人应按照招标文件的要求报出分项价格和总价。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2.投标人应按照招标文件的要求进行报价，如投标人作出偏离，应在《偏离表》中列出。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3.采购人不支付报价以外的任何费用。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5.投标人只能提交一个投标价格，投标人提交多个价格的投标文件，在资格性、符合性检查时按照无效投标处理。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（十五）投标货币。以本文件第三章《投标资料表》中所提要求为准。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（十六）投标有效期：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1.投标有效期为开标之日后90天。采购人可以要求对投标有效期延长一次，但该延长期最长不得超过30天。</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（十七）投标文件的编制要求和签署要求</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（2）投标人应对 CA 证书妥善保管，如被他人盗用投标，因此带来的结果均由投标人自行承担。</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（3）投标人应当对招标文件提出的要求和条件作出实质性响应，并在电子投标系统逐条应答。</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（十八）投标文件的盖章要求：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投标文件的盖章要求，以本文件第三章《投标资料表》中所提要求为准。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（二十二）本项目不允许分包。</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在评标过程中发现投标人有上述情形的，评标委员会应当认定其投标无效，并书面报告本级财政部门。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（二十四）有下列情形之一的，其投标无效。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1.不同投标人的投标文件，由同一单位或者个人编制；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2.不同投标人委托同一单位或者个人办理投标事宜；</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3.不同投标人的投标文件中，所载明的项目管理成员或联系人为同一人；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4.不同投标人的投标文件，异常一致或者投标报价呈规律性差异；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6.电子投标文件未按规定期限投标的；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7.电子投标文件未按招标文件要求签章的；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8.投标人未在规定时间内解密电子投标文件的；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9.投标文件未按招标文件规定的内容和要求填写的；没有在投标系统指定位置上传对应文件、材料的；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10.不具备招标文件中规定的资格要求的；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11.报价超过招标文件中规定的预算金额或者最高限价的；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12.投标文件含有采购人不能接受的附加条件的；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13.法律、法规和招标文件规定的其他无效情形。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（二十五）开标：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2.由电子招标投标交易平台主持，邀请投标人参加。</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3.所有投标单位使用 CA 证书在开标时间时，解密各自投标文件，由工作人员操作系统进行开标，投标人不足3家的，不得评标。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1.评标工作由采购代理机构负责组织，并履行下列职责：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（2）宣布评标纪律；</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（3）公布投标人名单，告知评审专家应当回避的情形；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（4）组织评标委员会推选评标组长（采购人代表不得担任组长）；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（5）在评标期间采取必要的通讯管理措施，保证评标活动不受外界干扰；</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（6）根据评标委员会的要求介绍政府采购相关政策法规、招标文件；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（8）核对评标结果，对有《</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"http://www.caigou2003.com/"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政府采购</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（10）处理与评标有关的其他事项。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2.评标委员会负责具体评标事务，并独立履行下列职责：</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（1）审查、评价投标文件是否符合招标文件的商务、技术等实质性要求；</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（2）要求投标人对投标文件有关事项作出澄清或者说明；</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（3）对投标文件进行比较和评价；</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（4）确定中标候选人名单，以及根据采购人委托直接确定中标人；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（5）向采购人、采购代理机构或有关部门报告评标中发现的违法行为。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（二十七）评标方法分为最低评标价法和综合评分法。</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（二十八）评标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1.评标工作程序：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（1）投标文件初审。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①资格性审查。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②符合性审查。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（2）澄清有关问题。</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（3）比较与评价。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（4）推荐中标候选</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名单。</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（5）编写评审报告（评标报告）。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"http://lilun.caigou2003.com/recijiedu/2365668.html"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最低评标价法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"http://lilun.caigou2003.com/recijiedu/2365667.html"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综合评分法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非单一产品采购项目，多家投标人提供的核心产品品牌相同的，按前两款规定处理。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（二十九）投标文件报价出现前后不一致的，按照下列规定修正：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1.投标文件中开标一览表（报价表）内容与投标文件中相应内容不一致的，以开标一览表（报价表）为准；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2.大写金额和小写金额不一致的，以大写金额为准；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3.单价金额小数点或者百分比有明显错位的，以开标一览表的总价为准，并修改单价；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4.总价金额与按单价合计金额不一致的，以单价金额计算结果为准。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440" w:lineRule="exact"/>
        <w:widowControl/>
        <w:rPr>
          <w:rFonts w:hint="default" w:ascii="宋体" w:hAnsi="宋体" w:eastAsia="宋体" w:cs="Times New Roman"/>
          <w:i/>
          <w:color w:val="auto"/>
          <w:sz w:val="24"/>
          <w:szCs w:val="24"/>
          <w:highlight w:val="none"/>
        </w:rPr>
      </w:pPr>
      <w:r>
        <w:rPr>
          <w:rFonts w:hint="default" w:ascii="宋体" w:hAnsi="宋体" w:eastAsia="宋体" w:cs="Times New Roman"/>
          <w:color w:val="auto"/>
          <w:sz w:val="24"/>
          <w:szCs w:val="24"/>
          <w:highlight w:val="none"/>
        </w:rPr>
        <w:t xml:space="preserve">评标中需要投标人对投标文件澄清或者说明的，应当通过“苏采云”系统交换数据电文。在评标期间，请投标人保持在线。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（三十二）废标条款：</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出现下列情形之一的，应予废标。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1.符合专业条件的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或者对招标文件作实质响应的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不足三家的；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2.出现影响采购公正的违法、违规行为的；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3.投标人的报价均超过了采购预算，采购人不能支付的；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4.因重大变故，采购任务取消的。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六、定标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（三十三）采购代理机构应当在评标结束后2个工作日内将评标报告送采购人。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（三十四）采购人应当自收到评标报告之日起5个工作日内，在评标报告确定的中标候选人名单中按顺序确定中标人。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七、政府采购合同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（三十六）签订政府采购合同（合同签订方式）：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采购人不得向中标人提出任何不合理的要求作为签订合同的条件。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，也可以重新开展政府采购活动。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Times New Roman"/>
          <w:color w:val="auto"/>
          <w:sz w:val="24"/>
          <w:szCs w:val="24"/>
          <w:highlight w:val="none"/>
        </w:rPr>
        <w:t xml:space="preserve">民法典</w:t>
      </w:r>
      <w:r>
        <w:rPr>
          <w:rFonts w:hint="default" w:ascii="宋体" w:hAnsi="宋体" w:eastAsia="宋体" w:cs="Times New Roman"/>
          <w:color w:val="auto"/>
          <w:sz w:val="24"/>
          <w:szCs w:val="24"/>
          <w:highlight w:val="none"/>
        </w:rPr>
        <w:t xml:space="preserve">》相关条款执行。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（三十八）履约保证金：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中标人应当在评审结果公示日起三日内，向采购人提交本文件第三章《投标资料表》中规定金额的履约保证金。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3.中标人凭采购人出具验收书的复印件及收款收据办理履约保证金退付手续。履约保证金在采购人处存放期间，不计利息。</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（三十九）腐败和欺诈行为：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（1）腐败和欺诈行为的含义：</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（2）如果被推荐的中标人有腐败和欺诈行为，将取消其中标资格。</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440" w:lineRule="exact"/>
        <w:widowControl/>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九、电子招标投标交易平台</w:t>
      </w:r>
      <w:r/>
    </w:p>
    <w:p>
      <w:pPr>
        <w:ind w:firstLine="601"/>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（四十一）电子招标投标交易平台（即“苏采云”系统，网址：</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"http://jszfcg.jsczt.cn/" \o "http://jszfcg.jsczt.cn/"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http://jszfcg.jsczt.cn/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）相关要求是本招标文件的组成部分。</w:t>
      </w:r>
      <w:r/>
    </w:p>
    <w:p>
      <w:pPr>
        <w:jc w:val="center"/>
        <w:keepLines/>
        <w:keepNext/>
        <w:spacing w:line="440" w:lineRule="exact"/>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第三章  投标资料表</w:t>
      </w:r>
      <w:bookmarkEnd w:id="6"/>
      <w:r/>
      <w:bookmarkEnd w:id="7"/>
      <w:r/>
      <w:r/>
    </w:p>
    <w:p>
      <w:pPr>
        <w:ind w:firstLine="600"/>
        <w:spacing w:line="440" w:lineRule="exact"/>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该资料表的条款项号是与《投标人须知》的条款项号相对应的，若有增加的条款，是对《投标人须知》的补充、修改和完善，如果因此而造成矛盾时，应以本资料表为准</w:t>
      </w:r>
      <w:r>
        <w:rPr>
          <w:rFonts w:hint="default" w:ascii="宋体" w:hAnsi="宋体" w:eastAsia="宋体" w:cs="Times New Roman"/>
          <w:color w:val="auto"/>
          <w:sz w:val="30"/>
          <w:szCs w:val="30"/>
          <w:highlight w:val="none"/>
          <w:lang w:val="en-US" w:eastAsia="zh-CN" w:bidi="ar-SA"/>
        </w:rPr>
        <w:t xml:space="preserve">。</w:t>
      </w:r>
      <w:r/>
    </w:p>
    <w:p>
      <w:pPr>
        <w:jc w:val="left"/>
        <w:spacing w:line="240" w:lineRule="exact"/>
        <w:widowControl/>
        <w:rPr>
          <w:rFonts w:hint="default" w:ascii="宋体" w:hAnsi="宋体" w:eastAsia="宋体" w:cs="Times New Roman"/>
          <w:color w:val="auto"/>
          <w:sz w:val="20"/>
          <w:szCs w:val="20"/>
          <w:highlight w:val="none"/>
        </w:rPr>
      </w:pPr>
      <w:r>
        <w:rPr>
          <w:rFonts w:hint="default" w:ascii="宋体" w:hAnsi="宋体" w:eastAsia="宋体" w:cs="Times New Roman"/>
          <w:color w:val="auto"/>
          <w:sz w:val="20"/>
          <w:szCs w:val="20"/>
          <w:highlight w:val="none"/>
        </w:rPr>
      </w:r>
      <w:r/>
    </w:p>
    <w:tbl>
      <w:tblPr>
        <w:tblStyle w:val="914"/>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本项目采购人：</w:t>
            </w:r>
            <w:r>
              <w:rPr>
                <w:rFonts w:hint="eastAsia" w:ascii="宋体" w:hAnsi="宋体" w:eastAsia="宋体" w:cs="Times New Roman"/>
                <w:color w:val="auto"/>
                <w:sz w:val="24"/>
                <w:szCs w:val="24"/>
                <w:highlight w:val="none"/>
                <w:lang w:eastAsia="zh-CN"/>
              </w:rPr>
              <w:t xml:space="preserve">徐州市泉山区城市管理局</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采购人确定的采购项目属性：</w:t>
            </w:r>
            <w:r>
              <w:rPr>
                <w:rFonts w:hint="eastAsia"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本项目采购代理机构：</w:t>
            </w:r>
            <w:r>
              <w:rPr>
                <w:rFonts w:hint="eastAsia" w:ascii="宋体" w:hAnsi="宋体" w:cs="Times New Roman"/>
                <w:color w:val="auto"/>
                <w:sz w:val="24"/>
                <w:szCs w:val="24"/>
                <w:highlight w:val="none"/>
                <w:lang w:eastAsia="zh-CN"/>
              </w:rPr>
              <w:t xml:space="preserve">徐州维正工程咨询有限公司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投标人的资格条件：</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一、符合《中华人民共和国政府采购法》第二十二条的规定；</w:t>
            </w:r>
            <w:r/>
          </w:p>
          <w:p>
            <w:pPr>
              <w:ind w:firstLine="482"/>
              <w:jc w:val="left"/>
              <w:spacing w:line="440" w:lineRule="exact"/>
              <w:widowControl/>
              <w:rPr>
                <w:rFonts w:hint="default" w:ascii="宋体" w:hAnsi="宋体" w:eastAsia="宋体" w:cs="Times New Roman"/>
                <w:b w:val="0"/>
                <w:bCs/>
                <w:color w:val="auto"/>
                <w:sz w:val="24"/>
                <w:szCs w:val="24"/>
                <w:highlight w:val="none"/>
              </w:rPr>
            </w:pPr>
            <w:r>
              <w:rPr>
                <w:rFonts w:hint="default" w:ascii="宋体" w:hAnsi="宋体" w:eastAsia="宋体" w:cs="Times New Roman"/>
                <w:b w:val="0"/>
                <w:bCs/>
                <w:color w:val="auto"/>
                <w:sz w:val="24"/>
                <w:szCs w:val="24"/>
                <w:highlight w:val="none"/>
              </w:rPr>
              <w:t xml:space="preserve">二、</w:t>
            </w:r>
            <w:r>
              <w:rPr>
                <w:rFonts w:hint="eastAsia" w:ascii="宋体" w:hAnsi="宋体" w:eastAsia="宋体" w:cs="Times New Roman"/>
                <w:b w:val="0"/>
                <w:bCs/>
                <w:color w:val="auto"/>
                <w:sz w:val="24"/>
                <w:szCs w:val="24"/>
                <w:highlight w:val="none"/>
              </w:rPr>
              <w:t xml:space="preserve">此项目属于专门面向中小微企业采购的项目，投标人应为中小微企业、监狱企业、残疾人福利性单位。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同时明确相关事项如下：</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一、本项目不接受联合体参与采购活动。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二、单位负责人为同一人或者存在直接控股、管理关系的不同</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，不得参加同一合同项下的政府采购活动。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三、为本采购项目提供整体设计、规范编制或者项目管理、监理、检测等服务的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，不得再参加本采购项目的采购活动。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四、查询及使用</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(一)由采购人查询信用信息。</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(二)查询渠道包括：</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1.“信用中国”网（</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"http://www.creditchina.gov.cn/"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www.creditchina.gov.cn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2.“中国政府采购网”（</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"http://www.ccgp.gov.cn/"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www.ccgp.gov.cn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“信用江苏”网（http://credit.jiangsu.gov.cn/）</w:t>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4.“信用中国（江苏徐州）”网</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"http://www.xuzhoucredit.gov.cn/"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http://www.xuzhoucredit.gov.cn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(三)截止时点（查询环节）：资格审查结束前。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(四)信用信息查询记录和证据留存的具体方式：网页截屏打印，与其他采购文件一并保存。</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(五)信用信息的使用规则：</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采购人对</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tabs>
                <w:tab w:val="left" w:pos="576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投标文件编制要求：</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请按照以下要求（包括但不限于以下要求）制作：</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一、资格条件</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8项</w:t>
            </w:r>
            <w:r>
              <w:rPr>
                <w:rFonts w:hint="eastAsia" w:ascii="宋体" w:hAnsi="宋体" w:eastAsia="宋体" w:cs="宋体"/>
                <w:b/>
                <w:bCs/>
                <w:color w:val="auto"/>
                <w:sz w:val="24"/>
                <w:szCs w:val="24"/>
                <w:highlight w:val="none"/>
              </w:rPr>
              <w:t xml:space="preserve">必须提供，否则投标无效）</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1、投标人合法有效的营业执照扫描件，或事业单位法人证书扫描件，或民办非企业单位登记证书扫描件。</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具有良好的商业信誉和健全的财务会计制度，财务状况报告至少提供：投标人的本项目开标时间前前六个月内任何时间的资产负债表和利润表月报表扫描件各一份；或投标人的本项目开标时间前6个月内银行出具的资信证明扫描件一份；或合法有效的经第三方机构审计的202</w:t>
            </w:r>
            <w:r>
              <w:rPr>
                <w:rFonts w:hint="eastAsia" w:ascii="宋体" w:hAnsi="宋体" w:cs="宋体"/>
                <w:bCs/>
                <w:sz w:val="24"/>
                <w:szCs w:val="24"/>
                <w:lang w:val="en-US" w:eastAsia="zh-CN" w:bidi="ar-SA"/>
              </w:rPr>
              <w:t xml:space="preserve">5</w:t>
            </w:r>
            <w:r>
              <w:rPr>
                <w:rFonts w:hint="eastAsia" w:ascii="宋体" w:hAnsi="宋体" w:eastAsia="宋体" w:cs="宋体"/>
                <w:bCs/>
                <w:sz w:val="24"/>
                <w:szCs w:val="24"/>
                <w:lang w:val="en-US" w:eastAsia="zh-CN" w:bidi="ar-SA"/>
              </w:rPr>
              <w:t xml:space="preserve">年度财务审计报告扫描件一份（应至少包括审计报告正文、资产负债表、现金流量表、利润表）。</w:t>
            </w:r>
            <w:r/>
          </w:p>
          <w:p>
            <w:pPr>
              <w:ind w:firstLine="480"/>
              <w:spacing w:line="400" w:lineRule="exact"/>
              <w:rPr>
                <w:rFonts w:ascii="宋体" w:hAnsi="宋体" w:cs="宋体"/>
                <w:bCs/>
                <w:sz w:val="24"/>
              </w:rPr>
            </w:pPr>
            <w:r>
              <w:rPr>
                <w:rFonts w:hint="eastAsia" w:ascii="宋体" w:hAnsi="宋体" w:eastAsia="宋体" w:cs="宋体"/>
                <w:bCs/>
                <w:sz w:val="24"/>
                <w:szCs w:val="24"/>
                <w:lang w:val="en-US" w:eastAsia="zh-CN" w:bidi="ar-SA"/>
              </w:rPr>
              <w:t xml:space="preserve">3、依法缴纳税收和社会保障资金的良好记录，至少提供：投标人的本项目开标时间前6个月内任何1个月的依法缴纳税收和社会保障资金的相关材料扫描件；或依法免税或不需要缴纳社会保障资金的投标人应提供相应其依法免税或不需要缴纳社会保障资金的证明文件扫描件；</w:t>
            </w:r>
            <w:r/>
          </w:p>
          <w:p>
            <w:pPr>
              <w:ind w:firstLine="480"/>
              <w:spacing w:line="400" w:lineRule="exact"/>
              <w:rPr>
                <w:rFonts w:ascii="宋体" w:hAnsi="宋体" w:cs="宋体"/>
                <w:bCs/>
                <w:sz w:val="24"/>
              </w:rPr>
            </w:pPr>
            <w:r>
              <w:rPr>
                <w:rFonts w:hint="eastAsia" w:ascii="宋体" w:hAnsi="宋体" w:cs="宋体"/>
                <w:bCs/>
                <w:sz w:val="24"/>
              </w:rPr>
              <w:t xml:space="preserve">4、具备履行合同所必需的设备和专业技术能力的证明材料</w:t>
            </w:r>
            <w:r>
              <w:rPr>
                <w:rFonts w:hint="eastAsia" w:ascii="宋体" w:hAnsi="宋体" w:cs="宋体"/>
                <w:b w:val="0"/>
                <w:bCs/>
                <w:sz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val="0"/>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5、投标人参加政府采购活动前3年内在经营活动中没有重大违法记录的书面声明</w:t>
            </w:r>
            <w:r>
              <w:rPr>
                <w:rFonts w:hint="eastAsia" w:ascii="宋体" w:hAnsi="宋体" w:cs="宋体"/>
                <w:bCs/>
                <w:sz w:val="24"/>
                <w:lang w:eastAsia="zh-CN"/>
              </w:rPr>
              <w:t xml:space="preserve">（</w:t>
            </w:r>
            <w:r>
              <w:rPr>
                <w:rFonts w:hint="eastAsia" w:ascii="宋体" w:hAnsi="宋体" w:cs="宋体"/>
                <w:bCs/>
                <w:sz w:val="24"/>
              </w:rPr>
              <w:t xml:space="preserve">加盖电子签章，格式见本文件第七章《投标文件相关格式》</w:t>
            </w:r>
            <w:r>
              <w:rPr>
                <w:rFonts w:hint="eastAsia" w:ascii="宋体" w:hAnsi="宋体" w:cs="宋体"/>
                <w:bCs/>
                <w:sz w:val="24"/>
                <w:lang w:eastAsia="zh-CN"/>
              </w:rPr>
              <w:t xml:space="preserve">）</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ascii="宋体" w:hAnsi="宋体" w:cs="宋体"/>
                <w:bCs/>
                <w:sz w:val="24"/>
              </w:rPr>
            </w:pPr>
            <w:r>
              <w:rPr>
                <w:rFonts w:hint="eastAsia" w:ascii="宋体" w:hAnsi="宋体" w:cs="宋体"/>
                <w:bCs/>
                <w:sz w:val="24"/>
              </w:rPr>
              <w:t xml:space="preserve">7、投标人不是为本采购项目提供整体设计、规范编制或者项目管理、监理、检测等服务的供应商的书面声明。（加盖电子签章，格式见招标文件第七章《投标文件相关格式》）。</w:t>
            </w:r>
            <w:r/>
          </w:p>
          <w:p>
            <w:pPr>
              <w:ind w:firstLine="480"/>
              <w:jc w:val="left"/>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eastAsia="宋体" w:cs="宋体"/>
                <w:b w:val="0"/>
                <w:bCs w:val="0"/>
                <w:color w:val="auto"/>
                <w:sz w:val="24"/>
                <w:szCs w:val="24"/>
                <w:highlight w:val="none"/>
              </w:rPr>
              <w:t xml:space="preserve">提供的服务全部由符合政策要求的中小企业提供，提供《中小企业声明函》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（填写完整</w:t>
            </w:r>
            <w:r>
              <w:rPr>
                <w:rFonts w:hint="eastAsia" w:ascii="宋体" w:hAnsi="宋体" w:eastAsia="宋体" w:cs="Times New Roman"/>
                <w:b w:val="0"/>
                <w:bCs w:val="0"/>
                <w:color w:val="auto"/>
                <w:sz w:val="24"/>
                <w:szCs w:val="24"/>
                <w:highlight w:val="none"/>
                <w:lang w:eastAsia="zh-CN"/>
              </w:rPr>
              <w:t xml:space="preserve">，</w:t>
            </w:r>
            <w:r>
              <w:rPr>
                <w:rFonts w:hint="default" w:ascii="宋体" w:hAnsi="宋体" w:eastAsia="宋体" w:cs="Times New Roman"/>
                <w:b w:val="0"/>
                <w:bCs w:val="0"/>
                <w:color w:val="auto"/>
                <w:sz w:val="24"/>
                <w:szCs w:val="24"/>
                <w:highlight w:val="none"/>
              </w:rPr>
              <w:t xml:space="preserve">加盖电子签章</w:t>
            </w:r>
            <w:r>
              <w:rPr>
                <w:rFonts w:hint="eastAsia" w:ascii="宋体" w:hAnsi="宋体" w:eastAsia="宋体" w:cs="Times New Roman"/>
                <w:b w:val="0"/>
                <w:bCs w:val="0"/>
                <w:color w:val="auto"/>
                <w:sz w:val="24"/>
                <w:szCs w:val="24"/>
                <w:highlight w:val="none"/>
              </w:rPr>
              <w:t xml:space="preserve">。格式见招标文件第七章《投标文件相关格</w:t>
            </w:r>
            <w:r>
              <w:rPr>
                <w:rFonts w:hint="eastAsia" w:ascii="宋体" w:hAnsi="宋体" w:eastAsia="宋体" w:cs="宋体"/>
                <w:b w:val="0"/>
                <w:bCs w:val="0"/>
                <w:color w:val="auto"/>
                <w:sz w:val="24"/>
                <w:szCs w:val="24"/>
                <w:highlight w:val="none"/>
              </w:rPr>
              <w:t xml:space="preserve">式》）如不填写完整或未按要求填写的，视为无效（必须提供，否则投标将被拒绝）</w:t>
            </w:r>
            <w:r>
              <w:rPr>
                <w:rFonts w:hint="eastAsia" w:ascii="宋体" w:hAnsi="宋体" w:eastAsia="宋体" w:cs="宋体"/>
                <w:b w:val="0"/>
                <w:bCs w:val="0"/>
                <w:color w:val="auto"/>
                <w:sz w:val="24"/>
                <w:szCs w:val="24"/>
                <w:highlight w:val="none"/>
                <w:lang w:eastAsia="zh-CN"/>
              </w:rPr>
              <w:t xml:space="preserve">。</w:t>
            </w:r>
            <w:r/>
          </w:p>
          <w:p>
            <w:pPr>
              <w:jc w:val="both"/>
              <w:spacing w:after="0" w:line="400" w:lineRule="atLeast"/>
              <w:widowControl/>
              <w:rPr>
                <w:rFonts w:hint="eastAsia" w:ascii="宋体" w:hAnsi="宋体" w:eastAsia="宋体" w:cs="Times New Roman"/>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auto"/>
                <w:sz w:val="24"/>
                <w:szCs w:val="24"/>
                <w:highlight w:val="none"/>
              </w:rPr>
              <w:t xml:space="preserve">《中小企业声明函》</w:t>
            </w:r>
            <w:r>
              <w:rPr>
                <w:rFonts w:hint="eastAsia" w:ascii="宋体" w:hAnsi="宋体" w:eastAsia="宋体" w:cs="Times New Roman"/>
                <w:bCs/>
                <w:color w:val="auto"/>
                <w:sz w:val="24"/>
                <w:szCs w:val="24"/>
                <w:highlight w:val="none"/>
                <w:lang w:eastAsia="zh-CN"/>
              </w:rPr>
              <w:t xml:space="preserve">查询渠道用微信搜索“中小企业规模类型自测小程序”</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二、投标人的符合条件（必须提供，否则投标无效）</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《开标一览表》（加盖电子签章，政府采购客户端工具输入报价自动生成）；</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《法定代表人授权书》（加盖电子签章，格式见招标文件第七章《投标文件相关格式》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3.《车辆配备要求的承诺》</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4.《人员配备要求的承诺》</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《按照国家有关规定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按时足额缴纳各种税费和为职工交纳各项保险金</w:t>
            </w:r>
            <w:r>
              <w:rPr>
                <w:rFonts w:hint="eastAsia" w:ascii="宋体" w:hAnsi="宋体" w:eastAsia="宋体" w:cs="宋体"/>
                <w:color w:val="auto"/>
                <w:sz w:val="24"/>
                <w:szCs w:val="24"/>
                <w:highlight w:val="none"/>
                <w:lang w:eastAsia="zh-CN"/>
              </w:rPr>
              <w:t xml:space="preserve">的承诺书》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6.《按时足额发放工人工资的承诺书》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7.《中标后在徐州市港务区设立满足项目车辆停放需求、符合相关规范要求的停车场的承诺书》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《偏离表》（加盖电子签章，格式见招标文件第七章《投标文件相关格式》）</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三、综合评审评分项（详见评标标准）</w:t>
            </w:r>
            <w:r/>
          </w:p>
          <w:p>
            <w:pPr>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要求详见招标文件第六章《采购需求》和招标文件第四章《评标标准》）；</w:t>
            </w:r>
            <w:r/>
          </w:p>
          <w:p>
            <w:pPr>
              <w:jc w:val="left"/>
              <w:spacing w:line="440" w:lineRule="exact"/>
              <w:widowControl/>
              <w:rPr>
                <w:rFonts w:hint="default" w:ascii="宋体" w:hAnsi="宋体" w:eastAsia="宋体" w:cs="Times New Roman"/>
                <w:b/>
                <w:color w:val="auto"/>
                <w:sz w:val="24"/>
                <w:szCs w:val="24"/>
                <w:highlight w:val="none"/>
                <w:lang w:val="en-US" w:eastAsia="zh-CN"/>
              </w:rPr>
            </w:pPr>
            <w:r>
              <w:rPr>
                <w:rFonts w:hint="default" w:ascii="宋体" w:hAnsi="宋体" w:eastAsia="宋体" w:cs="Times New Roman"/>
                <w:b/>
                <w:color w:val="auto"/>
                <w:sz w:val="24"/>
                <w:szCs w:val="24"/>
                <w:highlight w:val="none"/>
              </w:rPr>
              <w:t xml:space="preserve">五、价格折扣文件格式</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无</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注：</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1.投标人应对以上文件的合法性、真实性负责。</w:t>
            </w:r>
            <w:r/>
          </w:p>
          <w:p>
            <w:pPr>
              <w:jc w:val="left"/>
              <w:spacing w:line="440" w:lineRule="exact"/>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商务条件见：</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一、本文件第四章《评标标准》中《评分细则》。</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宋体"/>
                <w:b/>
                <w:color w:val="auto"/>
                <w:sz w:val="24"/>
                <w:szCs w:val="20"/>
                <w:highlight w:val="white"/>
              </w:rPr>
            </w:pPr>
            <w:r>
              <w:rPr>
                <w:rFonts w:hint="eastAsia" w:ascii="宋体" w:hAnsi="宋体" w:cs="宋体"/>
                <w:bCs/>
                <w:sz w:val="24"/>
                <w:highlight w:val="white"/>
              </w:rPr>
              <w:t xml:space="preserve">本项目不接受超过总价</w:t>
            </w:r>
            <w:r>
              <w:rPr>
                <w:rFonts w:hint="eastAsia" w:ascii="宋体" w:hAnsi="宋体" w:cs="宋体"/>
                <w:bCs/>
                <w:sz w:val="24"/>
                <w:highlight w:val="white"/>
                <w:lang w:eastAsia="zh-CN"/>
              </w:rPr>
              <w:t xml:space="preserve">2866238.11 元</w:t>
            </w:r>
            <w:r>
              <w:rPr>
                <w:rFonts w:hint="eastAsia" w:ascii="宋体" w:hAnsi="宋体" w:cs="宋体"/>
                <w:bCs/>
                <w:sz w:val="24"/>
                <w:highlight w:val="white"/>
              </w:rPr>
              <w:t xml:space="preserve">人民币（采购项目预算金额）的投标报价。</w:t>
            </w:r>
            <w:r/>
          </w:p>
          <w:p>
            <w:pPr>
              <w:ind w:firstLine="480"/>
              <w:spacing w:after="0" w:line="440" w:lineRule="exact"/>
              <w:rPr>
                <w:rFonts w:hint="default" w:ascii="Calibri" w:hAnsi="Calibri" w:eastAsia="宋体" w:cs="Times New Roman"/>
                <w:color w:val="auto"/>
                <w:highlight w:val="none"/>
                <w:lang w:val="en-US" w:eastAsia="zh-CN" w:bidi="ar-SA"/>
              </w:rPr>
            </w:pPr>
            <w:r>
              <w:rPr>
                <w:rFonts w:hint="eastAsia" w:ascii="宋体" w:hAnsi="宋体" w:eastAsia="宋体" w:cs="Times New Roman"/>
                <w:color w:val="auto"/>
                <w:sz w:val="24"/>
                <w:szCs w:val="24"/>
                <w:highlight w:val="white"/>
                <w:lang w:val="en-US" w:eastAsia="zh-CN" w:bidi="ar-SA"/>
              </w:rPr>
              <w:t xml:space="preserve">服务期限：自合同签订之日起</w:t>
            </w:r>
            <w:r>
              <w:rPr>
                <w:rFonts w:hint="eastAsia" w:ascii="宋体" w:hAnsi="宋体" w:cs="Times New Roman"/>
                <w:color w:val="auto"/>
                <w:sz w:val="24"/>
                <w:szCs w:val="24"/>
                <w:highlight w:val="white"/>
                <w:lang w:val="en-US" w:eastAsia="zh-CN" w:bidi="ar-SA"/>
              </w:rPr>
              <w:t xml:space="preserve">两</w:t>
            </w:r>
            <w:r>
              <w:rPr>
                <w:rFonts w:hint="eastAsia" w:ascii="宋体" w:hAnsi="宋体" w:eastAsia="宋体" w:cs="Times New Roman"/>
                <w:color w:val="auto"/>
                <w:sz w:val="24"/>
                <w:szCs w:val="24"/>
                <w:highlight w:val="white"/>
                <w:lang w:val="en-US" w:eastAsia="zh-CN" w:bidi="ar-SA"/>
              </w:rPr>
              <w:t xml:space="preserve">年</w:t>
            </w:r>
            <w:r>
              <w:rPr>
                <w:rFonts w:ascii="Arial" w:hAnsi="Arial" w:cs="Arial"/>
                <w:b w:val="0"/>
                <w:bCs w:val="0"/>
                <w:color w:val="auto"/>
                <w:sz w:val="21"/>
                <w:szCs w:val="21"/>
                <w:highlight w:val="white"/>
              </w:rPr>
              <w:t xml:space="preserve">。</w:t>
            </w:r>
            <w:r>
              <w:rPr>
                <w:rFonts w:hint="eastAsia" w:ascii="宋体" w:hAnsi="宋体" w:eastAsia="宋体" w:cs="Times New Roman"/>
                <w:b w:val="0"/>
                <w:bCs w:val="0"/>
                <w:color w:val="auto"/>
                <w:sz w:val="24"/>
                <w:szCs w:val="24"/>
                <w:highlight w:val="white"/>
                <w:lang w:val="en-US" w:eastAsia="zh-CN" w:bidi="ar-SA"/>
              </w:rPr>
              <w:t xml:space="preserve">投标</w:t>
            </w:r>
            <w:r>
              <w:rPr>
                <w:rFonts w:hint="eastAsia" w:ascii="宋体" w:hAnsi="宋体" w:eastAsia="宋体" w:cs="Times New Roman"/>
                <w:color w:val="auto"/>
                <w:sz w:val="24"/>
                <w:szCs w:val="24"/>
                <w:highlight w:val="white"/>
                <w:lang w:val="en-US" w:eastAsia="zh-CN" w:bidi="ar-SA"/>
              </w:rPr>
              <w:t xml:space="preserve">报价应包含完成本项目所</w:t>
            </w:r>
            <w:r>
              <w:rPr>
                <w:rFonts w:hint="eastAsia" w:ascii="宋体" w:hAnsi="宋体" w:eastAsia="宋体" w:cs="Times New Roman"/>
                <w:color w:val="auto"/>
                <w:sz w:val="24"/>
                <w:szCs w:val="24"/>
                <w:highlight w:val="none"/>
                <w:lang w:val="en-US" w:eastAsia="zh-CN" w:bidi="ar-SA"/>
              </w:rPr>
              <w:t xml:space="preserve">需的全部费用，包括但不限于耗材、工具及易耗品、保洁设施设备、</w:t>
            </w:r>
            <w:r>
              <w:rPr>
                <w:rFonts w:hint="eastAsia" w:ascii="宋体" w:hAnsi="宋体" w:eastAsia="宋体" w:cs="宋体"/>
                <w:color w:val="auto"/>
                <w:sz w:val="24"/>
                <w:szCs w:val="24"/>
                <w:highlight w:val="none"/>
                <w:lang w:val="en-US" w:eastAsia="zh-CN" w:bidi="ar-SA"/>
              </w:rPr>
              <w:t xml:space="preserve">机具费及设备折旧费，水电及维修经费、</w:t>
            </w:r>
            <w:r>
              <w:rPr>
                <w:rFonts w:hint="eastAsia" w:ascii="宋体" w:hAnsi="宋体" w:eastAsia="宋体" w:cs="Times New Roman"/>
                <w:color w:val="auto"/>
                <w:sz w:val="24"/>
                <w:szCs w:val="24"/>
                <w:highlight w:val="none"/>
                <w:lang w:val="en-US" w:eastAsia="zh-CN" w:bidi="ar-SA"/>
              </w:rPr>
              <w:t xml:space="preserve">垃圾袋、服装、手套、口罩、胶靴、肥皂等劳保防护用品及各种税费、人工、保险、劳保、管理、维护、利润、税金、政策性文件规定及合同所包含的所有风险、责任等各项应有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both"/>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六</w:t>
            </w:r>
            <w:r>
              <w:rPr>
                <w:rFonts w:hint="default" w:ascii="宋体" w:hAnsi="宋体" w:eastAsia="宋体" w:cs="Times New Roman"/>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投标人应当通过“苏采云”系统提交数据电文形式的投标文件（即电子投标）。</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特别说明：通过“苏采云”系统提交政府采购客户端工具导出加密的投标文件（后缀名为zip）。投标文件不得超过</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50M！</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 说明：本项目采用线上投标，即</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投标文件从政府采购客户端工具制作通过“苏采云”系统提交，未提供投标文件的，投标无效。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见本文件第三章《投标资料表》中(十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八</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投标文件的提交与接收： </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1.投标文件提交与接收时间：</w:t>
            </w:r>
            <w:r/>
          </w:p>
          <w:p>
            <w:pPr>
              <w:jc w:val="left"/>
              <w:spacing w:line="440" w:lineRule="exact"/>
              <w:widowControl/>
              <w:rPr>
                <w:rFonts w:hint="default" w:ascii="宋体" w:hAnsi="宋体" w:eastAsia="宋体" w:cs="Times New Roman"/>
                <w:b/>
                <w:bCs/>
                <w:color w:val="auto"/>
                <w:sz w:val="24"/>
                <w:szCs w:val="24"/>
                <w:highlight w:val="white"/>
              </w:rPr>
            </w:pPr>
            <w:r>
              <w:rPr>
                <w:rFonts w:hint="default" w:ascii="宋体" w:hAnsi="宋体" w:eastAsia="宋体" w:cs="Times New Roman"/>
                <w:b/>
                <w:bCs/>
                <w:color w:val="auto"/>
                <w:sz w:val="24"/>
                <w:szCs w:val="24"/>
                <w:highlight w:val="none"/>
              </w:rPr>
              <w:t xml:space="preserve">提交与接收时间：提交投标文件截止时</w:t>
            </w:r>
            <w:r>
              <w:rPr>
                <w:rFonts w:hint="default" w:ascii="宋体" w:hAnsi="宋体" w:eastAsia="宋体" w:cs="Times New Roman"/>
                <w:b/>
                <w:bCs/>
                <w:color w:val="auto"/>
                <w:sz w:val="24"/>
                <w:szCs w:val="24"/>
                <w:highlight w:val="white"/>
              </w:rPr>
              <w:t xml:space="preserve">间（</w:t>
            </w:r>
            <w:r>
              <w:rPr>
                <w:rFonts w:hint="eastAsia" w:ascii="宋体" w:hAnsi="宋体" w:eastAsia="宋体" w:cs="Times New Roman"/>
                <w:b/>
                <w:bCs/>
                <w:color w:val="auto"/>
                <w:sz w:val="24"/>
                <w:szCs w:val="24"/>
                <w:highlight w:val="white"/>
                <w:lang w:eastAsia="zh-CN"/>
              </w:rPr>
              <w:t xml:space="preserve">202</w:t>
            </w:r>
            <w:r>
              <w:rPr>
                <w:rFonts w:hint="eastAsia" w:ascii="宋体" w:hAnsi="宋体" w:cs="Times New Roman"/>
                <w:b/>
                <w:bCs/>
                <w:color w:val="auto"/>
                <w:sz w:val="24"/>
                <w:szCs w:val="24"/>
                <w:highlight w:val="white"/>
                <w:lang w:val="en-US" w:eastAsia="zh-CN"/>
              </w:rPr>
              <w:t xml:space="preserve">6</w:t>
            </w:r>
            <w:r>
              <w:rPr>
                <w:rFonts w:hint="default" w:ascii="宋体" w:hAnsi="宋体" w:eastAsia="宋体" w:cs="Times New Roman"/>
                <w:b/>
                <w:bCs/>
                <w:color w:val="auto"/>
                <w:sz w:val="24"/>
                <w:szCs w:val="24"/>
                <w:highlight w:val="white"/>
              </w:rPr>
              <w:t xml:space="preserve">年</w:t>
            </w:r>
            <w:r>
              <w:rPr>
                <w:rFonts w:hint="eastAsia" w:ascii="宋体" w:hAnsi="宋体" w:eastAsia="宋体" w:cs="Times New Roman"/>
                <w:b/>
                <w:bCs/>
                <w:color w:val="auto"/>
                <w:sz w:val="24"/>
                <w:szCs w:val="24"/>
                <w:highlight w:val="white"/>
                <w:lang w:val="en-US" w:eastAsia="zh-CN"/>
              </w:rPr>
              <w:t xml:space="preserve">9</w:t>
            </w:r>
            <w:r>
              <w:rPr>
                <w:rFonts w:hint="default" w:ascii="宋体" w:hAnsi="宋体" w:eastAsia="宋体" w:cs="Times New Roman"/>
                <w:b/>
                <w:bCs/>
                <w:color w:val="auto"/>
                <w:sz w:val="24"/>
                <w:szCs w:val="24"/>
                <w:highlight w:val="white"/>
              </w:rPr>
              <w:t xml:space="preserve">月22日</w:t>
            </w:r>
            <w:r>
              <w:rPr>
                <w:rFonts w:hint="eastAsia" w:ascii="宋体" w:hAnsi="宋体" w:eastAsia="宋体" w:cs="Times New Roman"/>
                <w:b/>
                <w:bCs/>
                <w:color w:val="auto"/>
                <w:sz w:val="24"/>
                <w:szCs w:val="24"/>
                <w:highlight w:val="white"/>
                <w:lang w:val="en-US" w:eastAsia="zh-CN"/>
              </w:rPr>
              <w:t xml:space="preserve">09</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val="en-US" w:eastAsia="zh-CN"/>
              </w:rPr>
              <w:t xml:space="preserve">30</w:t>
            </w:r>
            <w:r>
              <w:rPr>
                <w:rFonts w:hint="default" w:ascii="宋体" w:hAnsi="宋体" w:eastAsia="宋体" w:cs="Times New Roman"/>
                <w:b/>
                <w:bCs/>
                <w:color w:val="auto"/>
                <w:sz w:val="24"/>
                <w:szCs w:val="24"/>
                <w:highlight w:val="white"/>
              </w:rPr>
              <w:t xml:space="preserve">）前。</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white"/>
              </w:rPr>
              <w:t xml:space="preserve">2.投标文件提交与接收地点：投标人应当通过“苏采云”系统提交数据电</w:t>
            </w:r>
            <w:r>
              <w:rPr>
                <w:rFonts w:hint="default" w:ascii="宋体" w:hAnsi="宋体" w:eastAsia="宋体" w:cs="Times New Roman"/>
                <w:color w:val="auto"/>
                <w:sz w:val="24"/>
                <w:szCs w:val="24"/>
                <w:highlight w:val="none"/>
              </w:rPr>
              <w:t xml:space="preserve">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十九</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开标时间及地点：</w:t>
            </w:r>
            <w:r/>
          </w:p>
          <w:p>
            <w:pPr>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none"/>
              </w:rPr>
              <w:t xml:space="preserve">1.</w:t>
            </w:r>
            <w:r>
              <w:rPr>
                <w:rFonts w:hint="default" w:ascii="宋体" w:hAnsi="宋体" w:eastAsia="宋体" w:cs="Times New Roman"/>
                <w:b/>
                <w:bCs/>
                <w:color w:val="auto"/>
                <w:sz w:val="24"/>
                <w:szCs w:val="24"/>
                <w:highlight w:val="none"/>
              </w:rPr>
              <w:t xml:space="preserve">开标</w:t>
            </w:r>
            <w:r>
              <w:rPr>
                <w:rFonts w:hint="default" w:ascii="宋体" w:hAnsi="宋体" w:eastAsia="宋体" w:cs="Times New Roman"/>
                <w:b/>
                <w:bCs/>
                <w:color w:val="auto"/>
                <w:sz w:val="24"/>
                <w:szCs w:val="24"/>
                <w:highlight w:val="white"/>
              </w:rPr>
              <w:t xml:space="preserve">时间：</w:t>
            </w:r>
            <w:r>
              <w:rPr>
                <w:rFonts w:hint="eastAsia" w:ascii="宋体" w:hAnsi="宋体" w:eastAsia="宋体" w:cs="Times New Roman"/>
                <w:b/>
                <w:bCs/>
                <w:color w:val="auto"/>
                <w:sz w:val="24"/>
                <w:szCs w:val="24"/>
                <w:highlight w:val="white"/>
                <w:lang w:eastAsia="zh-CN"/>
              </w:rPr>
              <w:t xml:space="preserve">202</w:t>
            </w:r>
            <w:r>
              <w:rPr>
                <w:rFonts w:hint="eastAsia" w:ascii="宋体" w:hAnsi="宋体" w:cs="Times New Roman"/>
                <w:b/>
                <w:bCs/>
                <w:color w:val="auto"/>
                <w:sz w:val="24"/>
                <w:szCs w:val="24"/>
                <w:highlight w:val="white"/>
                <w:lang w:val="en-US" w:eastAsia="zh-CN"/>
              </w:rPr>
              <w:t xml:space="preserve">6</w:t>
            </w:r>
            <w:r>
              <w:rPr>
                <w:rFonts w:hint="default" w:ascii="宋体" w:hAnsi="宋体" w:eastAsia="宋体" w:cs="Times New Roman"/>
                <w:b/>
                <w:bCs/>
                <w:color w:val="auto"/>
                <w:sz w:val="24"/>
                <w:szCs w:val="24"/>
                <w:highlight w:val="white"/>
              </w:rPr>
              <w:t xml:space="preserve">年</w:t>
            </w:r>
            <w:r>
              <w:rPr>
                <w:rFonts w:hint="eastAsia" w:ascii="宋体" w:hAnsi="宋体" w:eastAsia="宋体" w:cs="Times New Roman"/>
                <w:b/>
                <w:bCs/>
                <w:color w:val="auto"/>
                <w:sz w:val="24"/>
                <w:szCs w:val="24"/>
                <w:highlight w:val="white"/>
                <w:lang w:val="en-US" w:eastAsia="zh-CN"/>
              </w:rPr>
              <w:t xml:space="preserve">9</w:t>
            </w:r>
            <w:r>
              <w:rPr>
                <w:rFonts w:hint="default" w:ascii="宋体" w:hAnsi="宋体" w:eastAsia="宋体" w:cs="Times New Roman"/>
                <w:b/>
                <w:bCs/>
                <w:color w:val="auto"/>
                <w:sz w:val="24"/>
                <w:szCs w:val="24"/>
                <w:highlight w:val="white"/>
              </w:rPr>
              <w:t xml:space="preserve">月22日</w:t>
            </w:r>
            <w:r>
              <w:rPr>
                <w:rFonts w:hint="eastAsia" w:ascii="宋体" w:hAnsi="宋体" w:eastAsia="宋体" w:cs="Times New Roman"/>
                <w:b/>
                <w:bCs/>
                <w:color w:val="auto"/>
                <w:sz w:val="24"/>
                <w:szCs w:val="24"/>
                <w:highlight w:val="white"/>
                <w:lang w:val="en-US" w:eastAsia="zh-CN"/>
              </w:rPr>
              <w:t xml:space="preserve">09</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val="en-US" w:eastAsia="zh-CN"/>
              </w:rPr>
              <w:t xml:space="preserve">30</w:t>
            </w:r>
            <w:r>
              <w:rPr>
                <w:rFonts w:hint="default" w:ascii="宋体" w:hAnsi="宋体" w:eastAsia="宋体" w:cs="Times New Roman"/>
                <w:b/>
                <w:bCs/>
                <w:color w:val="auto"/>
                <w:sz w:val="24"/>
                <w:szCs w:val="24"/>
                <w:highlight w:val="white"/>
              </w:rPr>
              <w:t xml:space="preserve">（标准时间）</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spacing w:line="400" w:lineRule="exact"/>
              <w:rPr>
                <w:rFonts w:ascii="宋体" w:hAnsi="宋体" w:cs="宋体"/>
                <w:bCs/>
                <w:sz w:val="24"/>
              </w:rPr>
            </w:pPr>
            <w:r>
              <w:rPr>
                <w:rFonts w:hint="eastAsia" w:ascii="宋体" w:hAnsi="宋体" w:cs="宋体"/>
                <w:bCs/>
                <w:sz w:val="24"/>
              </w:rPr>
              <w:t xml:space="preserve">一、推荐中标候选供应商名单。中标候选供应商数量应当根据采购需要确定，但必须按顺序排列中标候选供应商。</w:t>
            </w:r>
            <w:r/>
          </w:p>
          <w:p>
            <w:pPr>
              <w:spacing w:line="400" w:lineRule="exact"/>
              <w:rPr>
                <w:rFonts w:ascii="宋体" w:hAnsi="宋体" w:cs="宋体"/>
                <w:bCs/>
                <w:sz w:val="24"/>
              </w:rPr>
            </w:pPr>
            <w:r>
              <w:rPr>
                <w:rFonts w:hint="eastAsia" w:ascii="宋体" w:hAnsi="宋体" w:cs="宋体"/>
                <w:bCs/>
                <w:sz w:val="24"/>
              </w:rPr>
              <w:t xml:space="preserve">二、采用综合评分法的，按评审后得分由高到低顺序排列。得分相同的，按投标报价由低到高顺序排列。得分且投标报价相同的，按项目技术方案得分顺序排列。</w:t>
            </w:r>
            <w:r/>
          </w:p>
          <w:p>
            <w:pPr>
              <w:spacing w:line="400" w:lineRule="exact"/>
              <w:rPr>
                <w:rFonts w:ascii="宋体" w:hAnsi="宋体" w:cs="宋体"/>
                <w:sz w:val="24"/>
              </w:rPr>
            </w:pPr>
            <w:r>
              <w:rPr>
                <w:rFonts w:hint="eastAsia" w:ascii="宋体" w:hAnsi="宋体" w:cs="宋体"/>
                <w:bCs/>
                <w:sz w:val="24"/>
              </w:rPr>
              <w:t xml:space="preserve">确定中标人后，通过“苏采云”系统以数据电文形式向未中标人发出中标结果通知书或通过其他必要的方式以其他形式告知未中标人其评审结果。  </w:t>
            </w:r>
            <w:r/>
          </w:p>
          <w:p>
            <w:pPr>
              <w:pStyle w:val="991"/>
              <w:ind w:left="0" w:firstLine="0"/>
              <w:rPr>
                <w:rFonts w:hint="default"/>
                <w:color w:val="auto"/>
                <w:lang w:val="en-US"/>
              </w:rPr>
            </w:pPr>
            <w:r>
              <w:rPr>
                <w:rFonts w:hint="eastAsia" w:ascii="宋体" w:hAnsi="宋体" w:cs="宋体"/>
                <w:sz w:val="24"/>
              </w:rPr>
              <w:t xml:space="preserve">三、采购人应当自收到评标报告之日起</w:t>
            </w:r>
            <w:r>
              <w:rPr>
                <w:rFonts w:hint="eastAsia" w:cs="宋体"/>
                <w:sz w:val="24"/>
                <w:lang w:val="en-US" w:eastAsia="zh-CN"/>
              </w:rPr>
              <w:t xml:space="preserve">5</w:t>
            </w:r>
            <w:r>
              <w:rPr>
                <w:rFonts w:hint="eastAsia" w:ascii="宋体" w:hAnsi="宋体" w:cs="宋体"/>
                <w:sz w:val="24"/>
              </w:rPr>
              <w:t xml:space="preserve">个工作日内，在评标报告确定的中标候选人名单中按得分最高顺序确定一名中标人。</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四</w:t>
            </w:r>
            <w:r>
              <w:rPr>
                <w:rFonts w:hint="default" w:ascii="宋体" w:hAnsi="宋体" w:eastAsia="宋体" w:cs="Times New Roman"/>
                <w:color w:val="auto"/>
                <w:sz w:val="24"/>
                <w:szCs w:val="24"/>
                <w:highlight w:val="none"/>
              </w:rPr>
              <w:t xml:space="preserve">）</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1.评标中需要投标人对投标文件澄清或者说明的，应当通过“苏采云”系统交换数据电文。在评标期间，请投标人保持在线。</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宋体" w:hAnsi="宋体"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实施政府采购异常低价审查的有关要求：</w:t>
            </w:r>
            <w:r/>
          </w:p>
          <w:p>
            <w:pPr>
              <w:ind w:firstLine="482"/>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rPr>
              <w:br w:type="textWrapping" w:clear="all"/>
            </w:r>
            <w:r>
              <w:rPr>
                <w:rFonts w:hint="eastAsia" w:ascii="宋体" w:hAnsi="宋体" w:eastAsia="宋体" w:cs="Times New Roman"/>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44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采购人与中标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二十六</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在法定质疑期内一次性提出针对同一采购程序环节的质疑。</w:t>
            </w:r>
            <w:r>
              <w:rPr>
                <w:rFonts w:hint="eastAsia" w:ascii="宋体" w:hAnsi="宋体" w:eastAsia="Times New Roman" w:cs="宋体"/>
                <w:color w:val="auto"/>
                <w:sz w:val="24"/>
                <w:szCs w:val="24"/>
                <w:highlight w:val="none"/>
                <w:lang w:val="en-US" w:eastAsia="zh-CN" w:bidi="ar-SA"/>
              </w:rPr>
              <w:t xml:space="preserve">质疑函内容应严格按照《政府采购质疑和投诉办法》第十二条执行。</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质疑接收人：</w:t>
            </w:r>
            <w:r>
              <w:rPr>
                <w:rFonts w:hint="eastAsia" w:ascii="宋体" w:hAnsi="宋体" w:cs="Times New Roman"/>
                <w:color w:val="auto"/>
                <w:sz w:val="24"/>
                <w:szCs w:val="24"/>
                <w:highlight w:val="none"/>
                <w:lang w:eastAsia="zh-CN"/>
              </w:rPr>
              <w:t xml:space="preserve">柴莉</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eastAsia="zh-CN"/>
              </w:rPr>
              <w:t xml:space="preserve">0516-83796662</w:t>
            </w:r>
            <w:r>
              <w:rPr>
                <w:rFonts w:hint="eastAsia" w:ascii="宋体" w:hAnsi="宋体" w:eastAsia="宋体" w:cs="Times New Roman"/>
                <w:color w:val="auto"/>
                <w:sz w:val="24"/>
                <w:szCs w:val="24"/>
                <w:highlight w:val="none"/>
                <w:lang w:eastAsia="zh-CN"/>
              </w:rPr>
              <w:t xml:space="preserve">；</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办公地址：</w:t>
            </w:r>
            <w:r>
              <w:rPr>
                <w:rFonts w:hint="eastAsia" w:ascii="宋体" w:hAnsi="宋体" w:cs="Times New Roman"/>
                <w:color w:val="auto"/>
                <w:sz w:val="24"/>
                <w:szCs w:val="24"/>
                <w:highlight w:val="none"/>
                <w:lang w:eastAsia="zh-CN"/>
              </w:rPr>
              <w:t xml:space="preserve">徐州市云龙区汉风街道秦郡路中铁原香漫谷2号商业楼217-6-39室</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cs="宋体"/>
                <w:sz w:val="24"/>
              </w:rPr>
              <w:t xml:space="preserve">中标人中标后应在中标（成交）公告发布之日起3个工作日内将中标代理服务费（金额按照本章附件“招标代理服务收费标准”执行）通过网银、电汇、转账等方式汇入</w:t>
            </w:r>
            <w:r>
              <w:rPr>
                <w:rFonts w:hint="eastAsia" w:ascii="宋体" w:hAnsi="宋体" w:cs="宋体"/>
                <w:sz w:val="24"/>
                <w:lang w:eastAsia="zh-CN"/>
              </w:rPr>
              <w:t xml:space="preserve">徐州维正工程咨询有限公司</w:t>
            </w:r>
            <w:r>
              <w:rPr>
                <w:rFonts w:hint="eastAsia" w:ascii="宋体" w:hAnsi="宋体" w:cs="宋体"/>
                <w:sz w:val="24"/>
              </w:rPr>
              <w:t xml:space="preserve">账户。中标（成交）公告发布后7个工作日内，持银行汇款凭据或回单截图到</w:t>
            </w:r>
            <w:r>
              <w:rPr>
                <w:rFonts w:hint="eastAsia" w:ascii="宋体" w:hAnsi="宋体" w:cs="宋体"/>
                <w:sz w:val="24"/>
                <w:lang w:eastAsia="zh-CN"/>
              </w:rPr>
              <w:t xml:space="preserve">徐州维正工程咨询有限公司</w:t>
            </w:r>
            <w:r>
              <w:rPr>
                <w:rFonts w:hint="eastAsia" w:ascii="宋体" w:hAnsi="宋体" w:cs="宋体"/>
                <w:sz w:val="24"/>
              </w:rPr>
              <w:t xml:space="preserve">领取中标（成交）通知书，逾期不予汇款的，视同自动放弃中标（成交）资格。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Cs/>
                <w:color w:val="auto"/>
                <w:sz w:val="24"/>
                <w:szCs w:val="24"/>
                <w:highlight w:val="none"/>
              </w:rPr>
            </w:pPr>
            <w:r/>
            <w:bookmarkStart w:id="8" w:name="_Toc522790133"/>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特别提醒：文件中如需“</w:t>
            </w:r>
            <w:r>
              <w:rPr>
                <w:rFonts w:hint="eastAsia" w:ascii="宋体" w:hAnsi="宋体" w:eastAsia="宋体" w:cs="Times New Roman"/>
                <w:b/>
                <w:bCs/>
                <w:color w:val="auto"/>
                <w:sz w:val="24"/>
                <w:szCs w:val="24"/>
                <w:highlight w:val="none"/>
              </w:rPr>
              <w:t xml:space="preserve">法定代表人或授权委托人</w:t>
            </w:r>
            <w:r>
              <w:rPr>
                <w:rFonts w:hint="default" w:ascii="宋体" w:hAnsi="宋体" w:eastAsia="宋体" w:cs="Times New Roman"/>
                <w:b/>
                <w:bCs/>
                <w:color w:val="auto"/>
                <w:sz w:val="24"/>
                <w:szCs w:val="24"/>
                <w:highlight w:val="none"/>
              </w:rPr>
              <w:t xml:space="preserve">签字或盖章”，</w:t>
            </w:r>
            <w:r>
              <w:rPr>
                <w:rFonts w:hint="eastAsia" w:ascii="宋体" w:hAnsi="宋体" w:eastAsia="宋体" w:cs="Times New Roman"/>
                <w:b/>
                <w:bCs/>
                <w:color w:val="auto"/>
                <w:sz w:val="24"/>
                <w:szCs w:val="24"/>
                <w:highlight w:val="none"/>
              </w:rPr>
              <w:t xml:space="preserve">投标人</w:t>
            </w:r>
            <w:r>
              <w:rPr>
                <w:rFonts w:hint="default" w:ascii="宋体" w:hAnsi="宋体" w:eastAsia="宋体" w:cs="Times New Roman"/>
                <w:b/>
                <w:bCs/>
                <w:color w:val="auto"/>
                <w:sz w:val="24"/>
                <w:szCs w:val="24"/>
                <w:highlight w:val="none"/>
              </w:rPr>
              <w:t xml:space="preserve">可打印成文档，签字或盖章后再扫描上传，最后再电子签章。</w:t>
            </w:r>
            <w:r/>
          </w:p>
        </w:tc>
      </w:tr>
    </w:tbl>
    <w:p>
      <w:pPr>
        <w:ind w:firstLine="600"/>
        <w:jc w:val="left"/>
        <w:spacing w:line="24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spacing w:before="240"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30"/>
          <w:szCs w:val="30"/>
          <w:highlight w:val="none"/>
        </w:rPr>
        <w:br w:type="page" w:clear="all"/>
      </w:r>
      <w:bookmarkStart w:id="9" w:name="_Toc523404698"/>
      <w:r>
        <w:rPr>
          <w:rFonts w:hint="default" w:ascii="宋体" w:hAnsi="宋体" w:eastAsia="宋体" w:cs="Times New Roman"/>
          <w:color w:val="auto"/>
          <w:sz w:val="30"/>
          <w:szCs w:val="30"/>
          <w:highlight w:val="none"/>
        </w:rPr>
        <w:t xml:space="preserve">本章附件：</w:t>
      </w:r>
      <w:r>
        <w:rPr>
          <w:rFonts w:hint="eastAsia" w:ascii="宋体" w:hAnsi="宋体" w:cs="宋体"/>
          <w:b/>
          <w:color w:val="000000"/>
          <w:sz w:val="28"/>
        </w:rPr>
        <w:t xml:space="preserve">徐州市政府采购</w:t>
      </w:r>
      <w:r>
        <w:rPr>
          <w:rFonts w:ascii="宋体" w:hAnsi="宋体" w:cs="宋体"/>
          <w:b/>
          <w:color w:val="000000"/>
          <w:sz w:val="28"/>
        </w:rPr>
        <w:t xml:space="preserve">代理服务收费标准</w:t>
      </w:r>
      <w:r/>
    </w:p>
    <w:p>
      <w:pPr>
        <w:pStyle w:val="1144"/>
        <w:jc w:val="center"/>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r>
      <w:r/>
    </w:p>
    <w:tbl>
      <w:tblPr>
        <w:tblStyle w:val="914"/>
        <w:tblW w:w="845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3746"/>
      </w:tblGrid>
      <w:tr>
        <w:trPr>
          <w:jc w:val="center"/>
          <w:trHeight w:val="717"/>
        </w:trPr>
        <w:tc>
          <w:tcPr>
            <w:tcBorders>
              <w:top w:val="single" w:color="auto" w:sz="4" w:space="0"/>
            </w:tcBorders>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中标或者成交金额</w:t>
            </w:r>
            <w:r/>
          </w:p>
        </w:tc>
        <w:tc>
          <w:tcPr>
            <w:tcBorders>
              <w:top w:val="single" w:color="auto" w:sz="4" w:space="0"/>
            </w:tcBorders>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费率</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最低收费金额(每个委托项目)</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5000元</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50万元以下(含50万元)</w:t>
            </w:r>
            <w:r/>
          </w:p>
        </w:tc>
        <w:tc>
          <w:tcPr>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50-400万元(含400万元)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400-1000万元(含1000万元)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1000-5000万元(含5000万元)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0.8％</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5000-1亿元(含1亿元)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0.25％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1-10亿元(含 10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10-50亿元(含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0.005％</w:t>
            </w:r>
            <w:r/>
          </w:p>
        </w:tc>
      </w:tr>
    </w:tbl>
    <w:p>
      <w:pPr>
        <w:ind w:firstLine="241"/>
        <w:spacing w:line="360" w:lineRule="auto"/>
        <w:rPr>
          <w:rFonts w:hint="eastAsia" w:ascii="宋体" w:hAnsi="宋体" w:eastAsia="宋体" w:cs="宋体"/>
          <w:b/>
          <w:bCs/>
          <w:sz w:val="24"/>
        </w:rPr>
      </w:pPr>
      <w:r>
        <w:rPr>
          <w:rFonts w:hint="eastAsia" w:ascii="宋体" w:hAnsi="宋体" w:eastAsia="宋体" w:cs="宋体"/>
          <w:b/>
          <w:bCs/>
          <w:sz w:val="24"/>
        </w:rPr>
        <w:t xml:space="preserve">说明:</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1.按上表计算的收费为代理服务全过程的收费金额。各社会代理机构不再收取采购文件制作售卖费用。</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2.代理服务费按差额定率累进法计算。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3.代理服务费基准金额(按差额定率累进法计算的)=中标金额(按差额定率累进法计算的)*费率(%)</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4.代理服务费应收取金额=代理服务费基准金额(按差额定率累进法计算的)的合计数。</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5.定点类等无金额或事先不能计算出价格总额的项目，按中标(成交)金额 100万元计算。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6.有分包(分标段)的按一个项目计算。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7.以上价格为协会指导价，双方可根据项目难易程度和优质优价原则协商确定。</w:t>
      </w:r>
      <w:r/>
    </w:p>
    <w:p>
      <w:pPr>
        <w:numPr>
          <w:ilvl w:val="0"/>
          <w:numId w:val="12"/>
        </w:numPr>
        <w:ind w:firstLine="420"/>
        <w:jc w:val="center"/>
        <w:spacing w:line="520" w:lineRule="exact"/>
        <w:widowControl/>
        <w:rPr>
          <w:rFonts w:hint="default" w:ascii="宋体" w:hAnsi="宋体" w:eastAsia="宋体" w:cs="Times New Roman"/>
          <w:b/>
          <w:bCs/>
          <w:color w:val="auto"/>
          <w:sz w:val="30"/>
          <w:szCs w:val="44"/>
          <w:highlight w:val="none"/>
        </w:rPr>
      </w:pPr>
      <w:r>
        <w:rPr>
          <w:rFonts w:hint="default" w:ascii="宋体" w:hAnsi="宋体" w:eastAsia="宋体" w:cs="Times New Roman"/>
          <w:color w:val="auto"/>
          <w:sz w:val="20"/>
          <w:szCs w:val="20"/>
          <w:highlight w:val="none"/>
        </w:rPr>
        <w:br w:type="page" w:clear="all"/>
      </w:r>
      <w:r>
        <w:rPr>
          <w:rFonts w:hint="default" w:ascii="宋体" w:hAnsi="宋体" w:eastAsia="宋体" w:cs="Times New Roman"/>
          <w:b/>
          <w:bCs/>
          <w:color w:val="auto"/>
          <w:sz w:val="30"/>
          <w:szCs w:val="44"/>
          <w:highlight w:val="none"/>
        </w:rPr>
        <w:t xml:space="preserve"> 评标标准</w:t>
      </w:r>
      <w:bookmarkEnd w:id="8"/>
      <w:r/>
      <w:bookmarkEnd w:id="9"/>
      <w:r/>
      <w:r/>
    </w:p>
    <w:p>
      <w:pPr>
        <w:numPr>
          <w:ilvl w:val="0"/>
          <w:numId w:val="0"/>
        </w:numPr>
        <w:jc w:val="both"/>
        <w:spacing w:line="520" w:lineRule="exact"/>
        <w:widowControl/>
        <w:rPr>
          <w:rFonts w:hint="default" w:ascii="宋体" w:hAnsi="宋体" w:eastAsia="宋体" w:cs="Times New Roman"/>
          <w:b/>
          <w:bCs/>
          <w:color w:val="auto"/>
          <w:sz w:val="30"/>
          <w:szCs w:val="44"/>
          <w:highlight w:val="none"/>
        </w:rPr>
      </w:pPr>
      <w:r>
        <w:rPr>
          <w:rFonts w:hint="default" w:ascii="宋体" w:hAnsi="宋体" w:eastAsia="宋体" w:cs="Times New Roman"/>
          <w:b/>
          <w:bCs/>
          <w:color w:val="auto"/>
          <w:sz w:val="30"/>
          <w:szCs w:val="44"/>
          <w:highlight w:val="none"/>
        </w:rPr>
      </w:r>
      <w:r/>
    </w:p>
    <w:tbl>
      <w:tblPr>
        <w:tblStyle w:val="914"/>
        <w:tblW w:w="1027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30"/>
        <w:gridCol w:w="1620"/>
        <w:gridCol w:w="7128"/>
      </w:tblGrid>
      <w:tr>
        <w:trPr>
          <w:jc w:val="center"/>
          <w:trHeight w:val="537"/>
        </w:trPr>
        <w:tc>
          <w:tcPr>
            <w:tcW w:w="1530" w:type="dxa"/>
            <w:vAlign w:val="top"/>
            <w:textDirection w:val="lrTb"/>
            <w:noWrap w:val="false"/>
          </w:tcPr>
          <w:p>
            <w:pPr>
              <w:ind w:firstLine="482"/>
              <w:jc w:val="both"/>
              <w:rPr>
                <w:rFonts w:hint="eastAsia" w:ascii="宋体" w:hAnsi="宋体" w:eastAsia="宋体" w:cs="宋体"/>
                <w:b/>
                <w:bCs/>
                <w:sz w:val="24"/>
                <w:szCs w:val="24"/>
              </w:rPr>
            </w:pPr>
            <w:r>
              <w:rPr>
                <w:rFonts w:hint="eastAsia" w:ascii="宋体" w:hAnsi="宋体" w:eastAsia="宋体" w:cs="宋体"/>
                <w:b/>
                <w:bCs/>
                <w:sz w:val="24"/>
                <w:szCs w:val="24"/>
              </w:rPr>
              <w:t xml:space="preserve">类别</w:t>
            </w:r>
            <w:r/>
          </w:p>
        </w:tc>
        <w:tc>
          <w:tcPr>
            <w:tcW w:w="1620" w:type="dxa"/>
            <w:vAlign w:val="top"/>
            <w:textDirection w:val="lrTb"/>
            <w:noWrap w:val="false"/>
          </w:tcPr>
          <w:p>
            <w:pPr>
              <w:ind w:firstLine="241"/>
              <w:jc w:val="both"/>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W w:w="7128" w:type="dxa"/>
            <w:vAlign w:val="top"/>
            <w:textDirection w:val="lrTb"/>
            <w:noWrap w:val="false"/>
          </w:tcPr>
          <w:p>
            <w:pPr>
              <w:ind w:firstLine="2409"/>
              <w:jc w:val="both"/>
              <w:rPr>
                <w:rFonts w:hint="eastAsia" w:ascii="宋体" w:hAnsi="宋体" w:eastAsia="宋体" w:cs="宋体"/>
                <w:b/>
                <w:bCs/>
                <w:sz w:val="24"/>
                <w:szCs w:val="24"/>
              </w:rPr>
            </w:pPr>
            <w:r>
              <w:rPr>
                <w:rFonts w:hint="eastAsia" w:ascii="宋体" w:hAnsi="宋体" w:eastAsia="宋体" w:cs="宋体"/>
                <w:b/>
                <w:bCs/>
                <w:sz w:val="24"/>
                <w:szCs w:val="24"/>
              </w:rPr>
              <w:t xml:space="preserve">评  分  依  据</w:t>
            </w:r>
            <w:r/>
          </w:p>
        </w:tc>
      </w:tr>
      <w:tr>
        <w:trPr>
          <w:jc w:val="center"/>
          <w:trHeight w:val="1152"/>
        </w:trPr>
        <w:tc>
          <w:tcPr>
            <w:tcW w:w="1530"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价格部分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0分）</w:t>
            </w:r>
            <w:r/>
          </w:p>
        </w:tc>
        <w:tc>
          <w:tcPr>
            <w:tcW w:w="1620"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价格</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0分）</w:t>
            </w:r>
            <w:r/>
          </w:p>
        </w:tc>
        <w:tc>
          <w:tcPr>
            <w:tcW w:w="7128"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采用低价优先法计算，即满足招标文件要求且投标人评审价格最低的投标报价为评标基准价，其价格得分为满分。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各投标人价格得分=最低报价（投标人的最低评审价格）÷各投标人评审价格×</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w:t>
            </w:r>
            <w:r/>
          </w:p>
        </w:tc>
      </w:tr>
      <w:tr>
        <w:trPr>
          <w:jc w:val="center"/>
          <w:trHeight w:val="1102"/>
        </w:trPr>
        <w:tc>
          <w:tcPr>
            <w:tcW w:w="1530" w:type="dxa"/>
            <w:vAlign w:val="top"/>
            <w:vMerge w:val="restart"/>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商务部分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lang w:val="en-US" w:eastAsia="zh-CN"/>
              </w:rPr>
              <w:t xml:space="preserve">分）</w:t>
            </w:r>
            <w:r/>
          </w:p>
        </w:tc>
        <w:tc>
          <w:tcPr>
            <w:tcW w:w="1620"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业绩</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（4分）</w:t>
            </w:r>
            <w:r/>
          </w:p>
        </w:tc>
        <w:tc>
          <w:tcPr>
            <w:tcW w:w="7128"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投标人自202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月1日以来（以合同签订时间为准），承担过</w:t>
            </w:r>
            <w:r>
              <w:rPr>
                <w:rFonts w:hint="eastAsia" w:ascii="宋体" w:hAnsi="宋体" w:cs="宋体"/>
                <w:color w:val="auto"/>
                <w:sz w:val="24"/>
                <w:szCs w:val="24"/>
                <w:lang w:val="en-US" w:eastAsia="zh-CN"/>
              </w:rPr>
              <w:t xml:space="preserve">相同或</w:t>
            </w:r>
            <w:r>
              <w:rPr>
                <w:rFonts w:hint="eastAsia" w:ascii="宋体" w:hAnsi="宋体" w:eastAsia="宋体" w:cs="宋体"/>
                <w:color w:val="auto"/>
                <w:sz w:val="24"/>
                <w:szCs w:val="24"/>
                <w:lang w:val="en-US" w:eastAsia="zh-CN"/>
              </w:rPr>
              <w:t xml:space="preserve">类似项目业绩的，每提供一个得2分，最高得4分。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注：提供合同原件的扫描件加盖</w:t>
            </w:r>
            <w:r>
              <w:rPr>
                <w:rFonts w:hint="eastAsia" w:ascii="宋体" w:hAnsi="宋体" w:cs="宋体"/>
                <w:color w:val="auto"/>
                <w:sz w:val="24"/>
                <w:szCs w:val="24"/>
                <w:lang w:val="en-US" w:eastAsia="zh-CN"/>
              </w:rPr>
              <w:t xml:space="preserve">电子</w:t>
            </w:r>
            <w:r>
              <w:rPr>
                <w:rFonts w:hint="eastAsia" w:ascii="宋体" w:hAnsi="宋体" w:eastAsia="宋体" w:cs="宋体"/>
                <w:color w:val="auto"/>
                <w:sz w:val="24"/>
                <w:szCs w:val="24"/>
                <w:lang w:val="en-US" w:eastAsia="zh-CN"/>
              </w:rPr>
              <w:t xml:space="preserve">签章，时间以合同签订时间为准。分包、转包合同无效。</w:t>
            </w:r>
            <w:r/>
          </w:p>
        </w:tc>
      </w:tr>
      <w:tr>
        <w:trPr>
          <w:jc w:val="center"/>
          <w:trHeight w:val="1011"/>
        </w:trPr>
        <w:tc>
          <w:tcPr>
            <w:tcW w:w="1530" w:type="dxa"/>
            <w:vAlign w:val="top"/>
            <w:vMerge w:val="continue"/>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tc>
        <w:tc>
          <w:tcPr>
            <w:tcW w:w="1620"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val="en-US" w:eastAsia="zh-CN"/>
              </w:rPr>
              <w:t xml:space="preserve">配备要求（</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128" w:type="dxa"/>
            <w:vAlign w:val="top"/>
            <w:textDirection w:val="lrTb"/>
            <w:noWrap w:val="false"/>
          </w:tcPr>
          <w:p>
            <w:pPr>
              <w:pStyle w:val="985"/>
              <w:numPr>
                <w:ilvl w:val="0"/>
                <w:numId w:val="13"/>
              </w:numPr>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配置的</w:t>
            </w:r>
            <w:r>
              <w:rPr>
                <w:rFonts w:hint="eastAsia" w:ascii="宋体" w:hAnsi="宋体" w:eastAsia="宋体" w:cs="宋体"/>
                <w:color w:val="auto"/>
                <w:sz w:val="24"/>
                <w:szCs w:val="24"/>
                <w:highlight w:val="none"/>
                <w:lang w:val="en-US" w:eastAsia="zh-CN"/>
              </w:rPr>
              <w:t xml:space="preserve">洒水车或</w:t>
            </w:r>
            <w:r>
              <w:rPr>
                <w:rFonts w:hint="eastAsia" w:ascii="宋体" w:hAnsi="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lang w:val="en-US" w:eastAsia="zh-CN"/>
              </w:rPr>
              <w:t xml:space="preserve">扫车</w:t>
            </w:r>
            <w:r>
              <w:rPr>
                <w:rFonts w:hint="eastAsia" w:ascii="宋体" w:hAnsi="宋体" w:eastAsia="宋体" w:cs="宋体"/>
                <w:color w:val="auto"/>
                <w:sz w:val="24"/>
                <w:szCs w:val="24"/>
                <w:highlight w:val="none"/>
                <w:lang w:eastAsia="zh-CN"/>
              </w:rPr>
              <w:t xml:space="preserve">，新能源车辆占比达</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分，新能源车辆占比达</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本小项最高得8分</w:t>
            </w:r>
            <w:r>
              <w:rPr>
                <w:rFonts w:hint="eastAsia" w:ascii="宋体" w:hAnsi="宋体" w:eastAsia="宋体" w:cs="宋体"/>
                <w:color w:val="auto"/>
                <w:sz w:val="24"/>
                <w:szCs w:val="24"/>
                <w:highlight w:val="none"/>
                <w:lang w:eastAsia="zh-CN"/>
              </w:rPr>
              <w:t xml:space="preserve">。</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注：增加车辆的证明材料以承诺书（格式自拟）为准。</w:t>
            </w:r>
            <w:r/>
          </w:p>
        </w:tc>
      </w:tr>
      <w:tr>
        <w:trPr>
          <w:jc w:val="center"/>
          <w:trHeight w:val="1469"/>
        </w:trPr>
        <w:tc>
          <w:tcPr>
            <w:tcW w:w="1530" w:type="dxa"/>
            <w:vAlign w:val="top"/>
            <w:vMerge w:val="restart"/>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cs="宋体"/>
                <w:sz w:val="24"/>
                <w:szCs w:val="24"/>
                <w:lang w:val="en-US" w:eastAsia="zh-CN"/>
              </w:rPr>
              <w:t xml:space="preserve">58</w:t>
            </w:r>
            <w:r>
              <w:rPr>
                <w:rFonts w:hint="eastAsia" w:ascii="宋体" w:hAnsi="宋体" w:eastAsia="宋体" w:cs="宋体"/>
                <w:sz w:val="24"/>
                <w:szCs w:val="24"/>
              </w:rPr>
              <w:t xml:space="preserve">分）</w:t>
            </w:r>
            <w:r/>
          </w:p>
        </w:tc>
        <w:tc>
          <w:tcPr>
            <w:tcW w:w="1620" w:type="dxa"/>
            <w:vAlign w:val="center"/>
            <w:textDirection w:val="lrTb"/>
            <w:noWrap w:val="false"/>
          </w:tcPr>
          <w:p>
            <w:pPr>
              <w:pStyle w:val="985"/>
              <w:ind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项目分析</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r>
            <w:r/>
          </w:p>
        </w:tc>
        <w:tc>
          <w:tcPr>
            <w:tcW w:w="7128" w:type="dxa"/>
            <w:vAlign w:val="center"/>
            <w:textDirection w:val="lrTb"/>
            <w:noWrap w:val="false"/>
          </w:tcPr>
          <w:p>
            <w:pPr>
              <w:pStyle w:val="985"/>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中项目分析的服务定位、目标、作业范围、现场作业的难点、重点及利于提升城市发展的方案、承诺等描述与分析</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针对性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打分</w:t>
            </w:r>
            <w:r>
              <w:rPr>
                <w:rFonts w:hint="eastAsia" w:ascii="宋体" w:hAnsi="宋体" w:eastAsia="宋体" w:cs="宋体"/>
                <w:color w:val="auto"/>
                <w:sz w:val="24"/>
                <w:szCs w:val="24"/>
                <w:lang w:eastAsia="zh-CN"/>
              </w:rPr>
              <w:t xml:space="preserve">。</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针对性强的得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针对性较强的得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val="en-US" w:eastAsia="zh-CN"/>
              </w:rPr>
              <w:t xml:space="preserve">较差</w:t>
            </w:r>
            <w:r>
              <w:rPr>
                <w:rFonts w:hint="eastAsia" w:ascii="宋体" w:hAnsi="宋体" w:eastAsia="宋体" w:cs="宋体"/>
                <w:color w:val="auto"/>
                <w:sz w:val="24"/>
                <w:szCs w:val="24"/>
              </w:rPr>
              <w:t xml:space="preserve">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Height w:val="1724"/>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985"/>
              <w:ind w:left="0" w:right="0"/>
              <w:jc w:val="both"/>
              <w:keepLines w:val="0"/>
              <w:keepNext w:val="0"/>
              <w:spacing w:before="0" w:beforeAutospacing="0" w:after="0" w:afterAutospacing="0"/>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道路人工保洁管理方案（</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128" w:type="dxa"/>
            <w:vAlign w:val="center"/>
            <w:textDirection w:val="lrTb"/>
            <w:noWrap w:val="false"/>
          </w:tcPr>
          <w:p>
            <w:pPr>
              <w:pStyle w:val="1146"/>
              <w:ind w:left="0" w:right="0" w:firstLine="0"/>
              <w:jc w:val="left"/>
              <w:keepLines w:val="0"/>
              <w:keepNext w:val="0"/>
              <w:spacing w:before="0" w:after="0" w:line="31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none"/>
                <w:shd w:val="clear" w:color="auto" w:fill="auto"/>
                <w:lang w:val="en-US" w:eastAsia="zh-CN" w:bidi="ar"/>
              </w:rPr>
              <w:t xml:space="preserve">对投标文件中《道路人工保洁管理方案》的排班、组织、岗位设置、 人工作业规范、内部人员管理制度、保洁人员培训计划、提高劳动生产力等</w:t>
            </w:r>
            <w:r>
              <w:rPr>
                <w:rFonts w:hint="eastAsia" w:ascii="宋体" w:hAnsi="宋体" w:eastAsia="宋体" w:cs="宋体"/>
                <w:color w:val="auto"/>
                <w:sz w:val="24"/>
                <w:szCs w:val="24"/>
                <w:lang w:val="en-US" w:eastAsia="zh-CN"/>
              </w:rPr>
              <w:t xml:space="preserve">内容的完整性、针对性、可行性进行综合打分。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分；完整性一般的得1分；未提供不得分。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分；针对性一般的得1分；未提供不得分。</w:t>
            </w:r>
            <w:r/>
          </w:p>
          <w:p>
            <w:pPr>
              <w:pStyle w:val="985"/>
              <w:ind w:left="0" w:right="0"/>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分；可行性较强的得</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分；可行性一般的得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Height w:val="2496"/>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985"/>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环卫机械化作业管理方案</w:t>
            </w:r>
            <w:r/>
          </w:p>
          <w:p>
            <w:pPr>
              <w:pStyle w:val="985"/>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pStyle w:val="985"/>
              <w:ind w:left="0" w:right="0"/>
              <w:jc w:val="both"/>
              <w:keepLines w:val="0"/>
              <w:keepNext w:val="0"/>
              <w:spacing w:before="0" w:beforeAutospacing="0" w:after="0" w:afterAutospacing="0"/>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bidi="ar-SA"/>
              </w:rPr>
            </w:r>
            <w:r/>
          </w:p>
        </w:tc>
        <w:tc>
          <w:tcPr>
            <w:tcW w:w="7128" w:type="dxa"/>
            <w:vAlign w:val="center"/>
            <w:textDirection w:val="lrTb"/>
            <w:noWrap w:val="false"/>
          </w:tcPr>
          <w:p>
            <w:pPr>
              <w:pStyle w:val="1146"/>
              <w:ind w:left="0" w:right="0" w:firstLine="0"/>
              <w:jc w:val="left"/>
              <w:keepLines w:val="0"/>
              <w:keepNext w:val="0"/>
              <w:spacing w:before="0" w:after="0" w:line="310" w:lineRule="exact"/>
              <w:shd w:val="clear" w:color="auto" w:fill="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对投标文件中《环卫机械化作业管理方案》机械化设备配备、作业方案、</w:t>
            </w:r>
            <w:r>
              <w:rPr>
                <w:rFonts w:hint="eastAsia" w:ascii="宋体" w:hAnsi="宋体" w:eastAsia="宋体" w:cs="宋体"/>
                <w:color w:val="auto"/>
                <w:sz w:val="24"/>
                <w:szCs w:val="24"/>
              </w:rPr>
              <w:t xml:space="preserve">作业路线规划、</w:t>
            </w:r>
            <w:r>
              <w:rPr>
                <w:rFonts w:hint="eastAsia" w:ascii="宋体" w:hAnsi="宋体" w:eastAsia="宋体" w:cs="宋体"/>
                <w:color w:val="auto"/>
                <w:sz w:val="24"/>
                <w:szCs w:val="24"/>
                <w:lang w:val="en-US" w:eastAsia="zh-CN"/>
              </w:rPr>
              <w:t xml:space="preserve">日常和季节性作业时间安排、停车场地、机械化设备管理制度、 内部人员管理制度、内部人员岗位职责、设备保养、</w:t>
            </w:r>
            <w:r>
              <w:rPr>
                <w:rFonts w:hint="eastAsia" w:ascii="宋体" w:hAnsi="宋体" w:eastAsia="宋体" w:cs="宋体"/>
                <w:color w:val="auto"/>
                <w:sz w:val="24"/>
                <w:szCs w:val="24"/>
              </w:rPr>
              <w:t xml:space="preserve">停车场地</w:t>
            </w:r>
            <w:r>
              <w:rPr>
                <w:rFonts w:hint="eastAsia" w:ascii="宋体" w:hAnsi="宋体" w:eastAsia="宋体" w:cs="宋体"/>
                <w:color w:val="auto"/>
                <w:sz w:val="24"/>
                <w:szCs w:val="24"/>
                <w:lang w:val="en-US" w:eastAsia="zh-CN"/>
              </w:rPr>
              <w:t xml:space="preserve">等内容的完整性、针对性、可行性进行综合打分。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分；完整性一般的得1分；未提供不得分。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分；针对性一般的得1分；未提供不得分。</w:t>
            </w:r>
            <w:r/>
          </w:p>
          <w:p>
            <w:pPr>
              <w:pStyle w:val="985"/>
              <w:ind w:left="0" w:right="0"/>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分；可行性较强的得</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分；可行性一般的得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985"/>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应急、突击保障方案（</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pStyle w:val="985"/>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r>
            <w:r/>
          </w:p>
        </w:tc>
        <w:tc>
          <w:tcPr>
            <w:tcW w:w="7128" w:type="dxa"/>
            <w:vAlign w:val="center"/>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应急、突击保障方案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应急机构、组织流程是否健全，设置专项资金、是否有重大或突发事件应急保障措施</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针对性、可行性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打分</w:t>
            </w:r>
            <w:r>
              <w:rPr>
                <w:rFonts w:hint="eastAsia" w:ascii="宋体" w:hAnsi="宋体" w:eastAsia="宋体" w:cs="宋体"/>
                <w:color w:val="auto"/>
                <w:sz w:val="24"/>
                <w:szCs w:val="24"/>
                <w:lang w:eastAsia="zh-CN"/>
              </w:rPr>
              <w:t xml:space="preserve">。</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分）：完整性强的得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分；完整性较强的得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分；完整性一般的得1分；未提供不得分。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分；针对性一般的得1分；未提供不得分。</w:t>
            </w:r>
            <w:r/>
          </w:p>
          <w:p>
            <w:pPr>
              <w:pStyle w:val="985"/>
              <w:ind w:left="0" w:right="0"/>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分）：可行性强的得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分；可行性较强的得</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分；可行性一般的得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Height w:val="1837"/>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985"/>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文明、安全作业管理实施</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985"/>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r>
            <w:r/>
          </w:p>
        </w:tc>
        <w:tc>
          <w:tcPr>
            <w:tcW w:w="7128" w:type="dxa"/>
            <w:vAlign w:val="center"/>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文明、安全作业管理实施方案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针对性、可行性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打分</w:t>
            </w:r>
            <w:r>
              <w:rPr>
                <w:rFonts w:hint="eastAsia" w:ascii="宋体" w:hAnsi="宋体" w:eastAsia="宋体" w:cs="宋体"/>
                <w:color w:val="auto"/>
                <w:sz w:val="24"/>
                <w:szCs w:val="24"/>
                <w:lang w:eastAsia="zh-CN"/>
              </w:rPr>
              <w:t xml:space="preserve">。</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分）：完整性强的得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分；完整性较强的得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985"/>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大气扬尘治理方案(</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7128" w:type="dxa"/>
            <w:vAlign w:val="center"/>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对投标文件中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大气扬尘治理方案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是否细致完整、科学合理、针对性强进行</w:t>
            </w:r>
            <w:r>
              <w:rPr>
                <w:rFonts w:hint="eastAsia" w:ascii="宋体" w:hAnsi="宋体" w:cs="宋体"/>
                <w:color w:val="auto"/>
                <w:sz w:val="24"/>
                <w:szCs w:val="24"/>
                <w:lang w:val="en-US" w:eastAsia="zh-CN"/>
              </w:rPr>
              <w:t xml:space="preserve">综合</w:t>
            </w:r>
            <w:r>
              <w:rPr>
                <w:rFonts w:hint="eastAsia" w:ascii="宋体" w:hAnsi="宋体" w:eastAsia="宋体" w:cs="宋体"/>
                <w:color w:val="auto"/>
                <w:sz w:val="24"/>
                <w:szCs w:val="24"/>
                <w:lang w:eastAsia="zh-CN"/>
              </w:rPr>
              <w:t xml:space="preserve">打分。</w:t>
            </w:r>
            <w:r/>
          </w:p>
          <w:p>
            <w:pPr>
              <w:pStyle w:val="985"/>
              <w:ind w:left="0" w:right="0"/>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完整、科学内容具体详实得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分；较完整、较科学得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分；基本完整得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分；不太完整得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分；未提供不得分。</w:t>
            </w:r>
            <w:r/>
          </w:p>
        </w:tc>
      </w:tr>
      <w:tr>
        <w:trPr>
          <w:jc w:val="center"/>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其他管理方案（</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tc>
        <w:tc>
          <w:tcPr>
            <w:tcW w:w="7128"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对投标文件中</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其他管理方案</w:t>
            </w:r>
            <w:r>
              <w:rPr>
                <w:rFonts w:hint="eastAsia" w:ascii="宋体" w:hAnsi="宋体" w:cs="宋体"/>
                <w:color w:val="auto"/>
                <w:sz w:val="24"/>
                <w:szCs w:val="24"/>
                <w:lang w:val="en-US" w:eastAsia="zh-CN"/>
              </w:rPr>
              <w:t xml:space="preserve">》包含</w:t>
            </w:r>
            <w:r>
              <w:rPr>
                <w:rFonts w:hint="eastAsia" w:ascii="宋体" w:hAnsi="宋体" w:eastAsia="宋体" w:cs="宋体"/>
                <w:color w:val="auto"/>
                <w:sz w:val="24"/>
                <w:szCs w:val="24"/>
                <w:lang w:val="en-US" w:eastAsia="zh-CN"/>
              </w:rPr>
              <w:t xml:space="preserve">但不限于</w:t>
            </w:r>
            <w:r>
              <w:rPr>
                <w:rFonts w:hint="eastAsia" w:ascii="宋体" w:hAnsi="宋体" w:cs="宋体"/>
                <w:color w:val="auto"/>
                <w:sz w:val="24"/>
                <w:szCs w:val="24"/>
                <w:lang w:val="en-US" w:eastAsia="zh-CN"/>
              </w:rPr>
              <w:t xml:space="preserve">桥梁上</w:t>
            </w:r>
            <w:r>
              <w:rPr>
                <w:rFonts w:hint="eastAsia" w:ascii="宋体" w:hAnsi="宋体" w:eastAsia="宋体" w:cs="宋体"/>
                <w:color w:val="auto"/>
                <w:sz w:val="24"/>
                <w:szCs w:val="24"/>
                <w:lang w:val="en-US" w:eastAsia="zh-CN"/>
              </w:rPr>
              <w:t xml:space="preserve">野广告清理管理、交通护栏清洗</w:t>
            </w:r>
            <w:r>
              <w:rPr>
                <w:rFonts w:hint="eastAsia" w:ascii="宋体" w:hAnsi="宋体" w:cs="宋体"/>
                <w:color w:val="auto"/>
                <w:sz w:val="24"/>
                <w:szCs w:val="24"/>
                <w:lang w:val="en-US" w:eastAsia="zh-CN"/>
              </w:rPr>
              <w:t xml:space="preserve">、绿化带保洁</w:t>
            </w:r>
            <w:r>
              <w:rPr>
                <w:rFonts w:hint="eastAsia" w:ascii="宋体" w:hAnsi="宋体" w:eastAsia="宋体" w:cs="宋体"/>
                <w:color w:val="auto"/>
                <w:sz w:val="24"/>
                <w:szCs w:val="24"/>
                <w:lang w:val="en-US" w:eastAsia="zh-CN"/>
              </w:rPr>
              <w:t xml:space="preserve">等方案针对性、专业性及拟达到的效果进行</w:t>
            </w:r>
            <w:r>
              <w:rPr>
                <w:rFonts w:hint="eastAsia" w:ascii="宋体" w:hAnsi="宋体" w:cs="宋体"/>
                <w:color w:val="auto"/>
                <w:sz w:val="24"/>
                <w:szCs w:val="24"/>
                <w:lang w:val="en-US" w:eastAsia="zh-CN"/>
              </w:rPr>
              <w:t xml:space="preserve">综合</w:t>
            </w:r>
            <w:r>
              <w:rPr>
                <w:rFonts w:hint="eastAsia" w:ascii="宋体" w:hAnsi="宋体" w:eastAsia="宋体" w:cs="宋体"/>
                <w:color w:val="auto"/>
                <w:sz w:val="24"/>
                <w:szCs w:val="24"/>
                <w:lang w:val="en-US" w:eastAsia="zh-CN"/>
              </w:rPr>
              <w:t xml:space="preserve">打分，完善且合理得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分，比较完善得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方案内容基本可行得2分，</w:t>
            </w:r>
            <w:r>
              <w:rPr>
                <w:rFonts w:hint="eastAsia" w:ascii="宋体" w:hAnsi="宋体" w:eastAsia="宋体" w:cs="宋体"/>
                <w:color w:val="auto"/>
                <w:sz w:val="24"/>
                <w:szCs w:val="24"/>
                <w:lang w:val="en-US" w:eastAsia="zh-CN"/>
              </w:rPr>
              <w:t xml:space="preserve">内容欠缺、缺乏针对性的得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分，未提供的不得分。</w:t>
            </w:r>
            <w:r/>
          </w:p>
        </w:tc>
      </w:tr>
      <w:tr>
        <w:trPr>
          <w:jc w:val="center"/>
          <w:trHeight w:val="1185"/>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项目移交方案（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tc>
        <w:tc>
          <w:tcPr>
            <w:tcW w:w="7128" w:type="dxa"/>
            <w:vAlign w:val="top"/>
            <w:textDirection w:val="lrTb"/>
            <w:noWrap w:val="false"/>
          </w:tcPr>
          <w:p>
            <w:pPr>
              <w:pStyle w:val="985"/>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对投标文件中</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项目移交方案</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包括但不限于项目接管及进场方案、与下一任服务单位的交接方案等内容进行打分，完善且合理得2分，比较完善得1分，基本符合要求的得0.5分，未提供的不得分。</w:t>
            </w:r>
            <w:r/>
          </w:p>
        </w:tc>
      </w:tr>
    </w:tbl>
    <w:p>
      <w:pPr>
        <w:rPr>
          <w:rFonts w:hint="default" w:ascii="宋体" w:hAnsi="Times New Roman" w:eastAsia="Times New Roman" w:cs="Times New Roman"/>
          <w:color w:val="auto"/>
          <w:sz w:val="18"/>
          <w:szCs w:val="18"/>
          <w:highlight w:val="none"/>
          <w:lang w:val="en-US" w:eastAsia="zh-CN" w:bidi="ar-SA"/>
        </w:rPr>
      </w:pPr>
      <w:r>
        <w:rPr>
          <w:rFonts w:hint="default" w:ascii="宋体" w:hAnsi="Times New Roman" w:eastAsia="Times New Roman" w:cs="Times New Roman"/>
          <w:color w:val="auto"/>
          <w:sz w:val="18"/>
          <w:szCs w:val="18"/>
          <w:highlight w:val="none"/>
          <w:lang w:val="en-US" w:eastAsia="zh-CN" w:bidi="ar-SA"/>
        </w:rPr>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r/>
    </w:p>
    <w:p>
      <w:pPr>
        <w:ind w:firstLine="480"/>
        <w:spacing w:line="360" w:lineRule="auto"/>
        <w:rPr>
          <w:rFonts w:hint="eastAsia" w:ascii="宋体" w:hAnsi="宋体" w:eastAsia="宋体" w:cs="宋体"/>
          <w:sz w:val="24"/>
          <w:szCs w:val="24"/>
        </w:rPr>
      </w:pPr>
      <w:r/>
      <w:bookmarkStart w:id="10" w:name="_Toc523404699"/>
      <w:r/>
      <w:bookmarkStart w:id="11" w:name="_Toc522790134"/>
      <w:r>
        <w:rPr>
          <w:rFonts w:hint="eastAsia" w:ascii="宋体" w:hAnsi="宋体" w:eastAsia="宋体" w:cs="宋体"/>
          <w:color w:val="auto"/>
          <w:sz w:val="24"/>
          <w:szCs w:val="24"/>
          <w:highlight w:val="none"/>
        </w:rPr>
        <w:t xml:space="preserve">（一）本项目采用综合评分法。评分结果精确到小数点后2位。</w:t>
      </w:r>
      <w:r/>
    </w:p>
    <w:p>
      <w:pPr>
        <w:ind w:firstLine="560"/>
        <w:jc w:val="left"/>
        <w:spacing w:line="520" w:lineRule="exact"/>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第五章  拟签订的合同文本</w:t>
      </w:r>
      <w:bookmarkEnd w:id="10"/>
      <w:r/>
      <w:bookmarkEnd w:id="11"/>
      <w:r/>
      <w:r/>
    </w:p>
    <w:p>
      <w:pPr>
        <w:jc w:val="center"/>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第一节 总 则</w:t>
      </w:r>
      <w:r/>
    </w:p>
    <w:p>
      <w:pPr>
        <w:ind w:firstLine="480"/>
        <w:jc w:val="both"/>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本合同当事人</w:t>
      </w:r>
      <w:r/>
    </w:p>
    <w:p>
      <w:pPr>
        <w:ind w:firstLine="480"/>
        <w:jc w:val="left"/>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val="en-US" w:eastAsia="zh-CN"/>
        </w:rPr>
        <w:t xml:space="preserve">         </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jc w:val="left"/>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管理方：</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jc w:val="both"/>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合同服务期限：    年    月    日至    年    月    日</w:t>
      </w:r>
      <w:r/>
    </w:p>
    <w:p>
      <w:pPr>
        <w:ind w:firstLine="480"/>
        <w:jc w:val="both"/>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甲方负责采购流程办理、节点付款、统筹管理全区服务需求等内容，管理方(</w:t>
      </w:r>
      <w:r>
        <w:rPr>
          <w:rFonts w:hint="eastAsia" w:ascii="宋体" w:hAnsi="宋体" w:eastAsia="宋体" w:cs="宋体"/>
          <w:color w:val="auto"/>
          <w:sz w:val="24"/>
          <w:szCs w:val="24"/>
          <w:highlight w:val="none"/>
          <w:lang w:val="en-US" w:eastAsia="zh-CN"/>
        </w:rPr>
        <w:t xml:space="preserve">柳新镇政府</w:t>
      </w:r>
      <w:r>
        <w:rPr>
          <w:rFonts w:hint="eastAsia" w:ascii="宋体" w:hAnsi="宋体" w:eastAsia="宋体" w:cs="宋体"/>
          <w:color w:val="auto"/>
          <w:sz w:val="24"/>
          <w:szCs w:val="24"/>
          <w:highlight w:val="none"/>
        </w:rPr>
        <w:t xml:space="preserve">)负责日常监督管理、考核并及时向甲方汇报考核结果及社会化服务情况。</w:t>
      </w:r>
      <w:r/>
    </w:p>
    <w:p>
      <w:pPr>
        <w:ind w:firstLine="240"/>
        <w:jc w:val="both"/>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合同编号</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合同签订依据</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为推行环卫市场化保洁运作，甲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乙方根据</w:t>
      </w: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JSZC-320311-XZWZ-G2026-0008</w:t>
      </w:r>
      <w:r>
        <w:rPr>
          <w:rFonts w:hint="eastAsia" w:ascii="宋体" w:hAnsi="宋体" w:eastAsia="宋体" w:cs="宋体"/>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乙方恪守公平、公正、诚信的原则，友好协商，签订本合同。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合同文件的组成</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本合同所附下列文件是构成本合同不可分割的部分：</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lang w:val="en-US" w:eastAsia="zh-CN"/>
        </w:rPr>
        <w:t xml:space="preserve">JSZC-320311-XZWZ-G2026-0008</w:t>
      </w:r>
      <w:r>
        <w:rPr>
          <w:rFonts w:hint="eastAsia" w:ascii="宋体" w:hAnsi="宋体" w:eastAsia="宋体" w:cs="宋体"/>
          <w:color w:val="auto"/>
          <w:sz w:val="24"/>
          <w:szCs w:val="24"/>
          <w:highlight w:val="none"/>
        </w:rPr>
        <w:t xml:space="preserve">)以及相关的澄清、补充文件等；</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2.乙方的投标文件及其澄清、补充说明文件等；</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.中标通知书。</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承包范围</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lang w:val="en-US" w:eastAsia="zh-CN"/>
        </w:rPr>
        <w:t xml:space="preserve">JSZC-320311-XZWZ-G2026-0008</w:t>
      </w:r>
      <w:r>
        <w:rPr>
          <w:rFonts w:hint="eastAsia" w:ascii="宋体" w:hAnsi="宋体" w:eastAsia="宋体" w:cs="宋体"/>
          <w:color w:val="auto"/>
          <w:sz w:val="24"/>
          <w:szCs w:val="24"/>
          <w:highlight w:val="none"/>
        </w:rPr>
        <w:t xml:space="preserve">），具体内容见招标文件第六章《项目要求》。</w:t>
      </w:r>
      <w:r/>
    </w:p>
    <w:p>
      <w:pPr>
        <w:numPr>
          <w:ilvl w:val="0"/>
          <w:numId w:val="14"/>
        </w:numPr>
        <w:ind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项目内容</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第六条 项目名称：</w:t>
      </w:r>
      <w:r>
        <w:rPr>
          <w:rFonts w:hint="eastAsia" w:ascii="宋体" w:hAnsi="宋体" w:eastAsia="宋体" w:cs="宋体"/>
          <w:color w:val="auto"/>
          <w:sz w:val="24"/>
          <w:szCs w:val="24"/>
          <w:highlight w:val="none"/>
          <w:lang w:eastAsia="zh-CN"/>
        </w:rPr>
        <w:t xml:space="preserve">徐州淮海国际港务区柳新镇县道保洁项目</w:t>
      </w:r>
      <w:r/>
    </w:p>
    <w:p>
      <w:pPr>
        <w:ind w:firstLine="465"/>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作业范围及内容：</w:t>
      </w:r>
      <w:r/>
    </w:p>
    <w:p>
      <w:pPr>
        <w:ind w:firstLine="465"/>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1.作业范围：</w:t>
      </w:r>
      <w:r>
        <w:rPr>
          <w:rFonts w:hint="eastAsia" w:ascii="宋体" w:hAnsi="宋体" w:eastAsia="宋体" w:cs="宋体"/>
          <w:color w:val="auto"/>
          <w:sz w:val="24"/>
          <w:szCs w:val="24"/>
          <w:highlight w:val="none"/>
          <w:lang w:val="en-US" w:eastAsia="zh-CN"/>
        </w:rPr>
        <w:t xml:space="preserve">快慢车道及人行道。</w:t>
      </w:r>
      <w:r/>
    </w:p>
    <w:p>
      <w:pPr>
        <w:pStyle w:val="985"/>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作业内容：为规范环卫作业过程的质量监管，落实环境卫生全覆盖、精细化和长效管理机制，全面提升环境卫生质量，创造优美、整洁的工作和生活环境，依据《城市环境卫生质量标准》和《江苏省城市环境卫生作业服务质量标准》的规定，进行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ind w:firstLine="480"/>
        <w:jc w:val="left"/>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合同服务期限：    年    月    日至    年    月    日</w:t>
      </w:r>
      <w:r/>
    </w:p>
    <w:p>
      <w:pPr>
        <w:ind w:firstLine="465"/>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.具体作业项目、作业量详见附件。</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作业规范、标准及要求：作业规范符合但不限于《江苏省城市环境卫生作业质量标准》，《城市道路环卫机械化作业质量标准》等现行有关法律法规、规章和规范性文件。服务质量和要求详见《徐州市</w:t>
      </w:r>
      <w:r>
        <w:rPr>
          <w:rFonts w:hint="eastAsia" w:ascii="宋体" w:hAnsi="宋体" w:eastAsia="宋体" w:cs="宋体"/>
          <w:color w:val="auto"/>
          <w:sz w:val="24"/>
          <w:szCs w:val="24"/>
          <w:highlight w:val="none"/>
          <w:lang w:val="en-US" w:eastAsia="zh-CN"/>
        </w:rPr>
        <w:t xml:space="preserve">港务区</w:t>
      </w:r>
      <w:r>
        <w:rPr>
          <w:rFonts w:hint="eastAsia" w:ascii="宋体" w:hAnsi="宋体" w:eastAsia="宋体" w:cs="宋体"/>
          <w:color w:val="auto"/>
          <w:sz w:val="24"/>
          <w:szCs w:val="24"/>
          <w:highlight w:val="none"/>
        </w:rPr>
        <w:t xml:space="preserve">道路清扫保洁服务检查考核实施细则》。如有最新标准的，按照最新标准执行。</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（一）规范管理</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1.组织机构健全。乙方应当按照环卫企业规范管理要求设立各相关内部管理机构，管理人员规范着装、挂牌上岗；必须配备足够的通讯设备并保持畅通。</w:t>
      </w:r>
      <w:r/>
    </w:p>
    <w:p>
      <w:pPr>
        <w:ind w:firstLine="734"/>
        <w:jc w:val="left"/>
        <w:spacing w:line="440" w:lineRule="exact"/>
        <w:widowControl w:val="off"/>
        <w:tabs>
          <w:tab w:val="left" w:pos="333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2.各项管理制度健全，制定各岗位操作规范，定期组织安全生产教育，具有完善的突发事件应急预案。 </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3.乙方须保障作业质量检查用车，服从甲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统一调配。</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（二）作业要求</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1.环卫作业应做到文明、安全和有序，最大限度地减少对环境的污染和对公众生活的影响。</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2.环卫作业人员应按照环卫管理机构要求穿着统一制式的作业服装（含鞋、帽、雨衣、雨靴等），做到着装整齐。</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3.环卫作业机具、设备的式样、颜色、结构等应全区统一。作业机具、设备喷涂的字样或图样，由环卫管理机构规定。</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4.乙方应编制突发事件应急预案，拥有应急突击队伍，做好各类重大活动、应急处置等保障。</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（三）作业时间</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1.道路人工保洁时间</w:t>
      </w:r>
      <w:r/>
    </w:p>
    <w:p>
      <w:pPr>
        <w:ind w:firstLine="734"/>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道路保洁要求每日7：00前完成全覆盖保洁，保洁至</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:00；</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2.道路机械化保洁时间</w:t>
      </w:r>
      <w:r/>
    </w:p>
    <w:p>
      <w:pPr>
        <w:pStyle w:val="1147"/>
        <w:ind w:left="0" w:right="0" w:firstLine="600"/>
        <w:jc w:val="both"/>
        <w:keepLines w:val="0"/>
        <w:keepNext w:val="0"/>
        <w:spacing w:before="0" w:after="0" w:line="582" w:lineRule="exact"/>
        <w:shd w:val="clear" w:color="auto" w:fill="auto"/>
        <w:widowControl w:val="off"/>
        <w:tabs>
          <w:tab w:val="left" w:pos="1245" w:leader="none"/>
        </w:tabs>
        <w:rPr>
          <w:rFonts w:hint="eastAsia" w:ascii="宋体" w:hAnsi="宋体" w:eastAsia="宋体" w:cs="宋体"/>
          <w:color w:val="auto"/>
          <w:sz w:val="24"/>
          <w:szCs w:val="24"/>
          <w:highlight w:val="none"/>
          <w:u w:val="none"/>
          <w:shd w:val="clear" w:color="auto" w:fill="auto"/>
          <w:lang w:val="en-US" w:eastAsia="zh-CN" w:bidi="ar-SA"/>
        </w:rPr>
      </w:pPr>
      <w:r>
        <w:rPr>
          <w:rFonts w:hint="eastAsia" w:ascii="宋体" w:hAnsi="宋体" w:eastAsia="宋体" w:cs="宋体"/>
          <w:color w:val="auto"/>
          <w:sz w:val="24"/>
          <w:szCs w:val="24"/>
          <w:highlight w:val="none"/>
          <w:u w:val="none"/>
          <w:shd w:val="clear" w:color="auto" w:fill="auto"/>
          <w:lang w:val="en-US" w:eastAsia="zh-CN" w:bidi="ar-SA"/>
        </w:rPr>
        <w:t xml:space="preserve">道路机械化洗扫、洒水作业模式应按照不同气候条件调整，当气温低于4℃时，应</w:t>
      </w:r>
      <w:r>
        <w:rPr>
          <w:rFonts w:hint="eastAsia" w:cs="宋体"/>
          <w:color w:val="auto"/>
          <w:sz w:val="24"/>
          <w:szCs w:val="24"/>
          <w:highlight w:val="none"/>
          <w:u w:val="none"/>
          <w:shd w:val="clear" w:color="auto" w:fill="auto"/>
          <w:lang w:val="en-US" w:eastAsia="zh-CN" w:bidi="ar-SA"/>
        </w:rPr>
        <w:t xml:space="preserve">停止带水</w:t>
      </w:r>
      <w:r>
        <w:rPr>
          <w:rFonts w:hint="eastAsia" w:ascii="宋体" w:hAnsi="宋体" w:eastAsia="宋体" w:cs="宋体"/>
          <w:color w:val="auto"/>
          <w:sz w:val="24"/>
          <w:szCs w:val="24"/>
          <w:highlight w:val="none"/>
          <w:u w:val="none"/>
          <w:shd w:val="clear" w:color="auto" w:fill="auto"/>
          <w:lang w:val="en-US" w:eastAsia="zh-CN" w:bidi="ar-SA"/>
        </w:rPr>
        <w:t xml:space="preserve">作业；当台风、大雪、大雨等不适宜清洗的气候条件下，应停止机械化洗扫、洒水作业。</w:t>
      </w:r>
      <w:r/>
    </w:p>
    <w:p>
      <w:pPr>
        <w:ind w:firstLine="734"/>
        <w:jc w:val="left"/>
        <w:spacing w:line="440" w:lineRule="exact"/>
        <w:widowControl w:val="off"/>
        <w:rPr>
          <w:rFonts w:hint="eastAsia" w:ascii="宋体" w:hAnsi="宋体" w:eastAsia="宋体" w:cs="宋体"/>
          <w:color w:val="auto"/>
          <w:sz w:val="24"/>
          <w:szCs w:val="24"/>
          <w:highlight w:val="none"/>
          <w:u w:val="none"/>
          <w:shd w:val="clear" w:color="auto" w:fill="auto"/>
          <w:lang w:val="en-US" w:eastAsia="zh-CN" w:bidi="ar-SA"/>
        </w:rPr>
      </w:pPr>
      <w:r>
        <w:rPr>
          <w:rFonts w:hint="eastAsia" w:ascii="宋体" w:hAnsi="宋体" w:eastAsia="宋体" w:cs="宋体"/>
          <w:color w:val="auto"/>
          <w:sz w:val="24"/>
          <w:szCs w:val="24"/>
          <w:highlight w:val="none"/>
          <w:u w:val="none"/>
          <w:shd w:val="clear" w:color="auto" w:fill="auto"/>
          <w:lang w:val="en-US" w:eastAsia="zh-CN" w:bidi="ar-SA"/>
        </w:rPr>
        <w:t xml:space="preserve">日间机械化清扫保洁时间应避开城市道路交通高峰时段，原则上要求在07:00-09:00,17:00-19:30时段内严禁作业，具体禁止作业时间调整以交管部门通知为准。</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（四）作业模式</w:t>
      </w:r>
      <w:r/>
    </w:p>
    <w:p>
      <w:pPr>
        <w:ind w:firstLine="480"/>
        <w:jc w:val="both"/>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道路保洁模式</w:t>
      </w:r>
      <w:r>
        <w:rPr>
          <w:rFonts w:hint="eastAsia" w:ascii="宋体" w:hAnsi="宋体" w:eastAsia="宋体" w:cs="宋体"/>
          <w:color w:val="auto"/>
          <w:sz w:val="24"/>
          <w:szCs w:val="24"/>
          <w:highlight w:val="none"/>
          <w:lang w:val="en-US" w:eastAsia="zh-CN" w:bidi="ar-SA"/>
        </w:rPr>
        <w:t xml:space="preserve">：</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机动车道：机械化洒水+机械化洗扫；</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非机动车道、人行道：普扫、清扫、捡拾、巡回保洁。</w:t>
      </w:r>
      <w:r/>
    </w:p>
    <w:p>
      <w:pPr>
        <w:ind w:firstLine="480"/>
        <w:jc w:val="both"/>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绿化带保洁：日常人工捡拾清理。</w:t>
      </w:r>
      <w:r>
        <w:rPr>
          <w:rFonts w:hint="eastAsia" w:ascii="宋体" w:hAnsi="宋体" w:eastAsia="宋体" w:cs="宋体"/>
          <w:color w:val="auto"/>
          <w:sz w:val="24"/>
          <w:szCs w:val="24"/>
          <w:highlight w:val="none"/>
        </w:rPr>
        <w:t xml:space="preserve">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（五）作业质量标准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作业质量符合：</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1.《江苏省城市环境卫生作业质量标准》（</w:t>
      </w:r>
      <w:r>
        <w:rPr>
          <w:rFonts w:hint="default" w:ascii="宋体" w:hAnsi="宋体" w:eastAsia="宋体" w:cs="宋体"/>
          <w:color w:val="auto"/>
          <w:sz w:val="24"/>
          <w:szCs w:val="24"/>
          <w:highlight w:val="none"/>
        </w:rPr>
        <w:t xml:space="preserve">DGJ32/TC01-2015）</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2.《城市道路环卫机械化作业质量标准》（</w:t>
      </w:r>
      <w:r>
        <w:rPr>
          <w:rFonts w:hint="default" w:ascii="宋体" w:hAnsi="宋体" w:eastAsia="宋体" w:cs="宋体"/>
          <w:color w:val="auto"/>
          <w:sz w:val="24"/>
          <w:szCs w:val="24"/>
          <w:highlight w:val="none"/>
        </w:rPr>
        <w:t xml:space="preserve">DGJ32/TJ172-2014）</w:t>
      </w:r>
      <w:r/>
    </w:p>
    <w:p>
      <w:pPr>
        <w:numPr>
          <w:ilvl w:val="0"/>
          <w:numId w:val="14"/>
        </w:numPr>
        <w:ind w:left="0" w:firstLine="480"/>
        <w:jc w:val="center"/>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作业人员、服装、防护用品及设备（车辆）配置</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人员及服装要求</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人员数量配备：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人（其中</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人，驾驶员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人，保洁人员</w:t>
      </w:r>
      <w:r/>
    </w:p>
    <w:p>
      <w:pPr>
        <w:ind w:firstLine="49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p>
      <w:pPr>
        <w:ind w:firstLine="494"/>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及防护用品配备要求：（1）夏装每人每年2套，春秋装每人每年1套，冬装棉服每人2年1件；（2）雨衣、雨裤、雨鞋每人一套；（3）式样、颜色、材质等在采购前报甲方确认方可采购；（4）其他防护用品满足作业需要。</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人员上岗前必须进行身份证登记，将身份证复印件报甲方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管理方</w:t>
      </w:r>
      <w:r>
        <w:rPr>
          <w:rFonts w:hint="eastAsia" w:ascii="宋体" w:hAnsi="宋体" w:eastAsia="宋体" w:cs="宋体"/>
          <w:sz w:val="24"/>
          <w:szCs w:val="24"/>
        </w:rPr>
        <w:t xml:space="preserve">备案。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lang w:val="en-US" w:eastAsia="zh-CN"/>
        </w:rPr>
        <w:t xml:space="preserve">驾驶员</w:t>
      </w:r>
      <w:r>
        <w:rPr>
          <w:rFonts w:hint="eastAsia" w:ascii="宋体" w:hAnsi="宋体" w:eastAsia="宋体" w:cs="宋体"/>
          <w:color w:val="000000"/>
          <w:sz w:val="24"/>
          <w:szCs w:val="24"/>
        </w:rPr>
        <w:t xml:space="preserve">、保洁人员、定时、定岗、定责管理。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、日常管理人员应知法，懂法，守法，依法办事，必须严格遵守从业规范及安全管理规定。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、项目经理不得兼任其他项目的项目经理，以上所有对项目经理的要求为实质性响应指标，不允许负偏离。</w:t>
      </w:r>
      <w:r/>
    </w:p>
    <w:p>
      <w:pPr>
        <w:pStyle w:val="996"/>
        <w:rPr>
          <w:rFonts w:hint="default"/>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、根据本项目的要求，建立完善相应的管理和作业网络，并严格执行。</w:t>
      </w:r>
      <w:r/>
    </w:p>
    <w:p>
      <w:pPr>
        <w:numPr>
          <w:ilvl w:val="0"/>
          <w:numId w:val="0"/>
        </w:numPr>
        <w:contextualSpacing/>
        <w:ind w:firstLine="72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第十条 </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rPr>
        <w:t xml:space="preserve">配置</w:t>
      </w:r>
      <w:r/>
    </w:p>
    <w:tbl>
      <w:tblPr>
        <w:tblStyle w:val="914"/>
        <w:tblpPr w:horzAnchor="page" w:tblpX="1537" w:vertAnchor="text" w:tblpY="145" w:leftFromText="180" w:topFromText="0" w:rightFromText="180" w:bottomFromText="0"/>
        <w:tblW w:w="8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325"/>
        <w:gridCol w:w="1614"/>
        <w:gridCol w:w="2633"/>
      </w:tblGrid>
      <w:tr>
        <w:trPr>
          <w:trHeight w:val="409"/>
        </w:trPr>
        <w:tc>
          <w:tcPr>
            <w:tcW w:w="10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75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车辆</w:t>
            </w:r>
            <w:r>
              <w:rPr>
                <w:rFonts w:hint="eastAsia" w:ascii="宋体" w:hAnsi="宋体" w:eastAsia="宋体" w:cs="宋体"/>
                <w:sz w:val="24"/>
                <w:szCs w:val="24"/>
              </w:rPr>
              <w:t xml:space="preserve">配置（辆/台）</w:t>
            </w:r>
            <w:r/>
          </w:p>
        </w:tc>
      </w:tr>
      <w:tr>
        <w:trPr>
          <w:trHeight w:val="506"/>
        </w:trPr>
        <w:tc>
          <w:tcPr>
            <w:tcW w:w="1025"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32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洒水车</w:t>
            </w:r>
            <w:r/>
          </w:p>
        </w:tc>
        <w:tc>
          <w:tcPr>
            <w:tcW w:w="161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洗扫</w:t>
            </w:r>
            <w:r>
              <w:rPr>
                <w:rFonts w:hint="eastAsia" w:ascii="宋体" w:hAnsi="宋体" w:eastAsia="宋体" w:cs="宋体"/>
                <w:sz w:val="24"/>
                <w:szCs w:val="24"/>
              </w:rPr>
              <w:t xml:space="preserve">车</w:t>
            </w:r>
            <w:r/>
          </w:p>
        </w:tc>
        <w:tc>
          <w:tcPr>
            <w:tcW w:w="2633"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新能源占比%</w:t>
            </w:r>
            <w:r/>
          </w:p>
        </w:tc>
      </w:tr>
      <w:tr>
        <w:trPr>
          <w:trHeight w:val="469"/>
        </w:trPr>
        <w:tc>
          <w:tcPr>
            <w:tcW w:w="10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3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14"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3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contextualSpacing/>
        <w:ind w:left="0"/>
        <w:spacing w:line="44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contextualSpacing/>
        <w:ind w:left="0"/>
        <w:spacing w:line="44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996"/>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996"/>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996"/>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both"/>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以上人数不含法定节假日、周末调休人数, 道路保洁员不包含机械操作人员。</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2.中标方承担所有环卫作业人员及管理人员、设备的安全责任及费用。</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3.中标方须为作业人员提供工作服及必要的劳动防护用品。</w:t>
      </w:r>
      <w:r/>
    </w:p>
    <w:p>
      <w:pPr>
        <w:pStyle w:val="1148"/>
        <w:ind w:left="0" w:firstLine="480"/>
        <w:spacing w:line="440" w:lineRule="exact"/>
        <w:tabs>
          <w:tab w:val="left" w:pos="22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.车辆中洒水车和机械清扫车须为 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月1日（含）后出厂并取得机动车行驶证。</w:t>
      </w:r>
      <w:r>
        <w:rPr>
          <w:rFonts w:hint="eastAsia" w:ascii="宋体" w:hAnsi="宋体" w:cs="宋体"/>
          <w:color w:val="auto"/>
          <w:sz w:val="24"/>
          <w:szCs w:val="24"/>
          <w:highlight w:val="none"/>
          <w:lang w:val="en-US" w:eastAsia="zh-CN"/>
        </w:rPr>
        <w:t xml:space="preserve">如暂未购买需在投标文件中提供“</w:t>
      </w:r>
      <w:r>
        <w:rPr>
          <w:rFonts w:hint="eastAsia" w:ascii="宋体" w:hAnsi="宋体" w:eastAsia="宋体" w:cs="宋体"/>
          <w:color w:val="auto"/>
          <w:sz w:val="24"/>
          <w:szCs w:val="24"/>
          <w:highlight w:val="none"/>
          <w:lang w:val="en-US" w:eastAsia="zh-CN"/>
        </w:rPr>
        <w:t xml:space="preserve">车辆配备要求的承诺</w:t>
      </w:r>
      <w:r>
        <w:rPr>
          <w:rFonts w:hint="eastAsia" w:ascii="宋体" w:hAnsi="宋体" w:cs="宋体"/>
          <w:color w:val="auto"/>
          <w:sz w:val="24"/>
          <w:szCs w:val="24"/>
          <w:highlight w:val="none"/>
          <w:lang w:val="en-US" w:eastAsia="zh-CN"/>
        </w:rPr>
        <w:t xml:space="preserve">”的承诺文件，否则按照无效投标处理。</w:t>
      </w:r>
      <w:r/>
    </w:p>
    <w:p>
      <w:pPr>
        <w:pStyle w:val="1148"/>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.中标结果公告发布后30日内，中标人提供配置要求车辆的购车发票</w:t>
      </w:r>
      <w:r>
        <w:rPr>
          <w:rFonts w:hint="eastAsia" w:ascii="宋体" w:hAnsi="宋体" w:cs="宋体"/>
          <w:color w:val="auto"/>
          <w:sz w:val="24"/>
          <w:szCs w:val="24"/>
          <w:highlight w:val="none"/>
          <w:lang w:val="en-US" w:eastAsia="zh-CN"/>
        </w:rPr>
        <w:t xml:space="preserve">或租赁合同以及</w:t>
      </w:r>
      <w:r>
        <w:rPr>
          <w:rFonts w:hint="eastAsia" w:ascii="宋体" w:hAnsi="宋体" w:cs="宋体"/>
          <w:color w:val="auto"/>
          <w:sz w:val="24"/>
          <w:szCs w:val="24"/>
          <w:highlight w:val="none"/>
        </w:rPr>
        <w:t xml:space="preserve">机动车行驶证，设备车辆经采购人核实，符合配置</w:t>
      </w:r>
      <w:r>
        <w:rPr>
          <w:rFonts w:hint="eastAsia" w:ascii="宋体" w:hAnsi="宋体" w:cs="宋体"/>
          <w:color w:val="auto"/>
          <w:sz w:val="24"/>
          <w:szCs w:val="24"/>
          <w:highlight w:val="none"/>
          <w:lang w:val="en-US" w:eastAsia="zh-CN"/>
        </w:rPr>
        <w:t xml:space="preserve">要求后，方可签订采购合同。如中标人未按本条规定提供相关证明材料，采购人有权拒绝与中标人签订合同，所有责任由中标人自行承担。按照《中华人民共和国政府采购法实施条例》第七十一条第二款已确定中标或者成交供应商但尚未签订政府采购合同</w:t>
      </w:r>
      <w:r>
        <w:rPr>
          <w:rFonts w:hint="default" w:ascii="宋体" w:hAnsi="宋体" w:cs="宋体"/>
          <w:color w:val="auto"/>
          <w:sz w:val="24"/>
          <w:szCs w:val="24"/>
          <w:highlight w:val="none"/>
          <w:lang w:val="en-US" w:eastAsia="zh-CN"/>
        </w:rPr>
        <w:t xml:space="preserve">的，中标或者成交结果无效，从合格的中标或者成交候选人中另行确定中标或者成交供应商；没有合格的中标或者成交候选人的，重新开展政府采购活动。</w:t>
      </w:r>
      <w:r/>
    </w:p>
    <w:p>
      <w:pPr>
        <w:pStyle w:val="1148"/>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环卫机动作业车辆符合法律法规要求，具备购买手续，并具有机动或电动车辆保险手续，所产生费用及事故责任均由中标单位承担。投标人应充分了解徐州市电动车、新能源车辆上牌上路政策，如因上牌等问题造成的车辆被交警扣留等情况由投标人自行负责。</w:t>
      </w:r>
      <w:r/>
    </w:p>
    <w:p>
      <w:pPr>
        <w:pStyle w:val="1148"/>
        <w:ind w:left="0" w:firstLine="480"/>
        <w:spacing w:line="440" w:lineRule="exact"/>
        <w:tabs>
          <w:tab w:val="left" w:pos="2400" w:leader="none"/>
        </w:tabs>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.设备（车辆）外观要求标识统一，中标后，必须按采购方要求进行车辆涂装，相关费用包含在投标报价内。</w:t>
      </w:r>
      <w:r/>
    </w:p>
    <w:p>
      <w:pPr>
        <w:pStyle w:val="1148"/>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.设备（车辆）主要技术参数（不低于以下标准）：</w:t>
      </w:r>
      <w:r/>
    </w:p>
    <w:p>
      <w:pPr>
        <w:pStyle w:val="1148"/>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洒水车</w:t>
      </w:r>
      <w:r>
        <w:rPr>
          <w:rFonts w:hint="eastAsia" w:ascii="宋体" w:hAnsi="宋体" w:eastAsia="宋体" w:cs="宋体"/>
          <w:color w:val="auto"/>
          <w:sz w:val="24"/>
          <w:szCs w:val="24"/>
          <w:highlight w:val="none"/>
          <w:lang w:eastAsia="zh-CN"/>
        </w:rPr>
        <w:t xml:space="preserve">：</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水箱容积（m³）：≥</w:t>
      </w: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w:t>
      </w:r>
      <w:r/>
    </w:p>
    <w:p>
      <w:pPr>
        <w:pStyle w:val="1148"/>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扫车</w:t>
      </w:r>
      <w:r>
        <w:rPr>
          <w:rFonts w:hint="eastAsia" w:ascii="宋体" w:hAnsi="宋体" w:eastAsia="宋体" w:cs="宋体"/>
          <w:color w:val="auto"/>
          <w:sz w:val="24"/>
          <w:szCs w:val="24"/>
          <w:highlight w:val="none"/>
          <w:lang w:val="en-US" w:eastAsia="zh-CN"/>
        </w:rPr>
        <w:t xml:space="preserve">：</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最大总质量（kg）：≥18000；</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清水箱容积、垃圾箱容积（m³)：≥9</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7；</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最大洗扫宽度(含路缘清洗宽度)（m）：≥3.5；</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清洗压力(MPa）：≥9.5；</w:t>
      </w:r>
      <w:r/>
    </w:p>
    <w:p>
      <w:pPr>
        <w:numPr>
          <w:ilvl w:val="0"/>
          <w:numId w:val="15"/>
        </w:numPr>
        <w:ind w:firstLine="480"/>
        <w:jc w:val="center"/>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合同价款与支付</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spacing w:after="0" w:line="440" w:lineRule="exact"/>
        <w:tabs>
          <w:tab w:val="left" w:pos="3239" w:leader="none"/>
          <w:tab w:val="left" w:pos="5279" w:leader="none"/>
          <w:tab w:val="left" w:pos="935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本合同总价款为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元，中标价服务期为</w:t>
      </w:r>
      <w:r>
        <w:rPr>
          <w:rFonts w:hint="eastAsia" w:ascii="宋体" w:hAnsi="宋体" w:eastAsia="宋体" w:cs="宋体"/>
          <w:b w:val="0"/>
          <w:bCs w:val="0"/>
          <w:color w:val="auto"/>
          <w:sz w:val="24"/>
          <w:szCs w:val="24"/>
          <w:highlight w:val="none"/>
          <w:lang w:val="en-US" w:eastAsia="zh-CN"/>
        </w:rPr>
        <w:t xml:space="preserve">自合同签订之日起</w:t>
      </w:r>
      <w:r>
        <w:rPr>
          <w:rFonts w:hint="eastAsia" w:ascii="宋体" w:hAnsi="宋体" w:cs="宋体"/>
          <w:b w:val="0"/>
          <w:bCs w:val="0"/>
          <w:color w:val="auto"/>
          <w:sz w:val="24"/>
          <w:szCs w:val="24"/>
          <w:highlight w:val="none"/>
          <w:lang w:val="en-US" w:eastAsia="zh-CN"/>
        </w:rPr>
        <w:t xml:space="preserve">两</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bidi="ar-SA"/>
        </w:rPr>
        <w:t xml:space="preserve">，具体服务费用由签订合同之日起计算，以服务期时间时间为比例拨付费用，按合同期平均，每月金额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元。经</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bidi="ar-SA"/>
        </w:rPr>
        <w:t xml:space="preserve">协商一致，选择以下第</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种付款方式：</w:t>
      </w:r>
      <w:r/>
    </w:p>
    <w:p>
      <w:pPr>
        <w:ind w:firstLine="562"/>
        <w:spacing w:line="380" w:lineRule="exact"/>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（一）付款方式一：提交预付款保函的</w:t>
      </w:r>
      <w:r/>
    </w:p>
    <w:p>
      <w:pPr>
        <w:ind w:firstLine="560"/>
        <w:spacing w:line="380" w:lineRule="exact"/>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合同价款的</w:t>
      </w:r>
      <w:r>
        <w:rPr>
          <w:rFonts w:hint="eastAsia" w:ascii="宋体" w:hAnsi="宋体" w:eastAsia="宋体" w:cs="Times New Roman"/>
          <w:bCs/>
          <w:color w:val="auto"/>
          <w:sz w:val="24"/>
          <w:szCs w:val="24"/>
          <w:highlight w:val="none"/>
          <w:u w:val="single"/>
          <w:lang w:val="en-US" w:eastAsia="zh-CN" w:bidi="ar-SA"/>
        </w:rPr>
        <w:t xml:space="preserve"> 百分之十 </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 10% </w:t>
      </w:r>
      <w:r>
        <w:rPr>
          <w:rFonts w:hint="eastAsia" w:ascii="宋体" w:hAnsi="宋体" w:eastAsia="宋体" w:cs="Times New Roman"/>
          <w:bCs/>
          <w:color w:val="auto"/>
          <w:sz w:val="24"/>
          <w:szCs w:val="24"/>
          <w:highlight w:val="none"/>
          <w:lang w:val="en-US" w:eastAsia="zh-CN" w:bidi="ar-SA"/>
        </w:rPr>
        <w:t xml:space="preserve">)即￥</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，大写：人民币</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元整，在</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w:t>
      </w:r>
      <w:r>
        <w:rPr>
          <w:rFonts w:hint="eastAsia" w:ascii="宋体" w:hAnsi="宋体" w:eastAsia="宋体" w:cs="Times New Roman"/>
          <w:bCs/>
          <w:color w:val="auto"/>
          <w:sz w:val="24"/>
          <w:szCs w:val="24"/>
          <w:highlight w:val="none"/>
          <w:lang w:val="en-US" w:eastAsia="zh-CN" w:bidi="ar-SA"/>
        </w:rPr>
        <w:t xml:space="preserve">签订合同后15天内</w:t>
      </w:r>
      <w:r>
        <w:rPr>
          <w:rFonts w:hint="eastAsia" w:ascii="宋体" w:hAnsi="宋体" w:eastAsia="宋体" w:cs="Times New Roman"/>
          <w:color w:val="auto"/>
          <w:sz w:val="24"/>
          <w:szCs w:val="24"/>
          <w:highlight w:val="none"/>
          <w:lang w:val="en-US" w:eastAsia="zh-CN" w:bidi="ar-SA"/>
        </w:rPr>
        <w:t xml:space="preserve">，乙方向</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Times New Roman"/>
          <w:color w:val="auto"/>
          <w:sz w:val="24"/>
          <w:szCs w:val="24"/>
          <w:highlight w:val="none"/>
          <w:lang w:val="en-US" w:eastAsia="zh-CN" w:bidi="ar-SA"/>
        </w:rPr>
        <w:t xml:space="preserve">出具等额预付款保函后，办理政府采购资金结算手续</w:t>
      </w:r>
      <w:r>
        <w:rPr>
          <w:rFonts w:hint="eastAsia" w:ascii="宋体" w:hAnsi="宋体" w:eastAsia="宋体" w:cs="Times New Roman"/>
          <w:bCs/>
          <w:color w:val="auto"/>
          <w:sz w:val="24"/>
          <w:szCs w:val="24"/>
          <w:highlight w:val="none"/>
          <w:lang w:val="en-US" w:eastAsia="zh-CN" w:bidi="ar-SA"/>
        </w:rPr>
        <w:t xml:space="preserve">支付给乙方。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扣除预付款后的剩余款项，费用按月支付。</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Times New Roman"/>
          <w:color w:val="auto"/>
          <w:sz w:val="24"/>
          <w:szCs w:val="24"/>
          <w:highlight w:val="none"/>
        </w:rPr>
        <w:t xml:space="preserve">于每月月底前对乙方当月管理情况，按照合同附件进行考核汇总，次月按月度考核结果据实支付乙方上月服务费。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乙</w:t>
      </w:r>
      <w:r>
        <w:rPr>
          <w:rFonts w:hint="eastAsia" w:ascii="宋体" w:hAnsi="宋体" w:eastAsia="宋体" w:cs="Times New Roman"/>
          <w:color w:val="auto"/>
          <w:sz w:val="24"/>
          <w:szCs w:val="24"/>
          <w:highlight w:val="none"/>
        </w:rPr>
        <w:t xml:space="preserve">方需提交的支付文件包括：</w:t>
      </w:r>
      <w:r/>
    </w:p>
    <w:p>
      <w:pPr>
        <w:ind w:firstLine="560"/>
        <w:jc w:val="left"/>
        <w:spacing w:line="38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出具的全额正式发票；</w:t>
      </w:r>
      <w:r/>
    </w:p>
    <w:p>
      <w:pPr>
        <w:ind w:firstLine="562"/>
        <w:jc w:val="left"/>
        <w:spacing w:line="38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bCs/>
          <w:color w:val="auto"/>
          <w:sz w:val="24"/>
          <w:szCs w:val="24"/>
          <w:highlight w:val="none"/>
        </w:rPr>
        <w:t xml:space="preserve">（二）</w:t>
      </w:r>
      <w:r>
        <w:rPr>
          <w:rFonts w:hint="eastAsia" w:ascii="宋体" w:hAnsi="宋体" w:eastAsia="宋体" w:cs="Times New Roman"/>
          <w:b/>
          <w:color w:val="auto"/>
          <w:sz w:val="24"/>
          <w:szCs w:val="24"/>
          <w:highlight w:val="none"/>
        </w:rPr>
        <w:t xml:space="preserve">付款方式二：不提交预付款保函的</w:t>
      </w:r>
      <w:r/>
    </w:p>
    <w:p>
      <w:pPr>
        <w:ind w:firstLine="560"/>
        <w:spacing w:line="380" w:lineRule="exact"/>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合同价款的</w:t>
      </w:r>
      <w:r>
        <w:rPr>
          <w:rFonts w:hint="eastAsia" w:ascii="宋体" w:hAnsi="宋体" w:eastAsia="宋体" w:cs="Times New Roman"/>
          <w:bCs/>
          <w:color w:val="auto"/>
          <w:sz w:val="24"/>
          <w:szCs w:val="24"/>
          <w:highlight w:val="none"/>
          <w:u w:val="single"/>
          <w:lang w:val="en-US" w:eastAsia="zh-CN" w:bidi="ar-SA"/>
        </w:rPr>
        <w:t xml:space="preserve">百分之十 </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 10% </w:t>
      </w:r>
      <w:r>
        <w:rPr>
          <w:rFonts w:hint="eastAsia" w:ascii="宋体" w:hAnsi="宋体" w:eastAsia="宋体" w:cs="Times New Roman"/>
          <w:bCs/>
          <w:color w:val="auto"/>
          <w:sz w:val="24"/>
          <w:szCs w:val="24"/>
          <w:highlight w:val="none"/>
          <w:lang w:val="en-US" w:eastAsia="zh-CN" w:bidi="ar-SA"/>
        </w:rPr>
        <w:t xml:space="preserve">)即￥</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，大写：人民币</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，在</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w:t>
      </w:r>
      <w:r>
        <w:rPr>
          <w:rFonts w:hint="eastAsia" w:ascii="宋体" w:hAnsi="宋体" w:eastAsia="宋体" w:cs="Times New Roman"/>
          <w:bCs/>
          <w:color w:val="auto"/>
          <w:sz w:val="24"/>
          <w:szCs w:val="24"/>
          <w:highlight w:val="none"/>
          <w:lang w:val="en-US" w:eastAsia="zh-CN" w:bidi="ar-SA"/>
        </w:rPr>
        <w:t xml:space="preserve">签订合同后15天内</w:t>
      </w:r>
      <w:r>
        <w:rPr>
          <w:rFonts w:hint="eastAsia" w:ascii="宋体" w:hAnsi="宋体" w:eastAsia="宋体" w:cs="Times New Roman"/>
          <w:color w:val="auto"/>
          <w:sz w:val="24"/>
          <w:szCs w:val="24"/>
          <w:highlight w:val="none"/>
          <w:lang w:val="en-US" w:eastAsia="zh-CN" w:bidi="ar-SA"/>
        </w:rPr>
        <w:t xml:space="preserve">，办理政府采购资金结算手续支付给乙方。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扣除预付款后的剩余款项从签订合同次月开始，费用按照每月</w:t>
      </w:r>
      <w:r>
        <w:rPr>
          <w:rFonts w:hint="eastAsia" w:ascii="宋体" w:hAnsi="宋体" w:eastAsia="宋体" w:cs="Times New Roman"/>
          <w:color w:val="auto"/>
          <w:sz w:val="24"/>
          <w:szCs w:val="24"/>
          <w:highlight w:val="none"/>
          <w:lang w:val="en-US" w:eastAsia="zh-CN"/>
        </w:rPr>
        <w:t xml:space="preserve">支付</w:t>
      </w:r>
      <w:r>
        <w:rPr>
          <w:rFonts w:hint="eastAsia"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lang w:val="en-US" w:eastAsia="zh-CN"/>
        </w:rPr>
        <w:t xml:space="preserve">和管理方</w:t>
      </w:r>
      <w:r>
        <w:rPr>
          <w:rFonts w:hint="eastAsia" w:ascii="宋体" w:hAnsi="宋体" w:eastAsia="宋体" w:cs="Times New Roman"/>
          <w:color w:val="auto"/>
          <w:sz w:val="24"/>
          <w:szCs w:val="24"/>
          <w:highlight w:val="none"/>
        </w:rPr>
        <w:t xml:space="preserve">于每月月底前对乙方当月管理情况，按照合同附件进行考核汇总，按月度考核结果支付乙方当月服务费。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需提交的支付文件包括：</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出具的全额正式发票等。</w:t>
      </w:r>
      <w:r/>
    </w:p>
    <w:p>
      <w:pPr>
        <w:ind w:firstLine="50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合同期内，甲</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根据检查考核结果按照合同价款按月支付。</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合同价款实行包干制。在合同约定的作业量范围内，甲方不再额外支付本合同约定以外的任何费用。</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进场作业后，于次月起甲方根据检查考核结果按照财政拨款进度向乙方支付。</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乙方须凭等额发票办理结算。</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收款人：   </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w:t>
      </w:r>
      <w:r/>
    </w:p>
    <w:p>
      <w:pPr>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  号：</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16"/>
        </w:numPr>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双方的权利和义务</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的权利和义务</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（二）各类重大活动，甲方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有权要求乙方无条件保质保量按活动要求完成工作任务，如未能完成，甲方应纳入考核。</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（三）监督检查乙方对法律、法规、规章和相关作业标准、行业规范的履行情况。</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（四）对乙方本项目的列支费用进行监督审查。</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（五）根据服务项目实际情况对环卫作业优化调整。</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（六）对乙方的项目部标准化建设检查验收。</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（七）对乙方在规定时间内提供上年度的有效社会保险缴费清单进行审核，单位承担部分申请财政据实按年度拨付。</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（八）对乙方环卫工人工资、津贴、加班工资发放情况进行检查。</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（九）有权要求乙方更换项目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及其他服务人员。</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（十）定期对乙方车辆作业性能进行验收，有权要求更换达不到作业标准的车辆。</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（十一）根据相关政策和规定调整考核细则和评分标准。</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乙方权利和义务</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（一）遵守法律、法规、规章和相关作业标准、行业规范。</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（二）根据合同和投标书所作的承诺自觉开展各项保洁工作，确保承包区域内环境卫生达到合同约定的质量标准；按指定地点、指定时间收运垃圾，严禁在承包范围内从事非经甲方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认定或有碍甲方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利益的各类业务。</w:t>
      </w:r>
      <w:r/>
    </w:p>
    <w:p>
      <w:pPr>
        <w:ind w:firstLine="480"/>
        <w:jc w:val="left"/>
        <w:spacing w:line="440" w:lineRule="exact"/>
        <w:widowControl w:val="off"/>
        <w:tabs>
          <w:tab w:val="left" w:pos="55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（三）接受甲方、</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的指导、监督、检查和考核。</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（四）根据法律、法规及合同约定组建专业保洁队伍、配备作业设备（车辆）及工具，健全各类管理制度，车辆设备定期维修保养，建立车辆定期维修保养制度，完善日常运营台账。本项目实行单独核算，按甲方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要求将从业人员资料、作业计划、保洁方案、车辆维修保养方案等报甲方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备案并接受甲方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的检查。</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（五）独立承担作业人员及设备（车辆）的安全责任、用人责任。</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（六）做好环卫各项应急保障工作。</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（七）按照相关要求和标准建立每日自查制度，完善各项台账资料。</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（八）对徐州市政府12345服务热线、12319数字城管监督指挥中心派单、徐州市污染防治综合监管平台、媒体曝光、信访来电等有责投诉必须按规定进行整改，并将整改结果书面报送甲方。</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（九）承担其工作人员的人身财产损害及造成第三人损害的法律责任。如发生任何安全事故或意外事件，乙方承担全部法律和经济责任，采购人</w:t>
      </w:r>
      <w:r>
        <w:rPr>
          <w:rFonts w:hint="eastAsia" w:ascii="宋体" w:hAnsi="宋体" w:eastAsia="宋体" w:cs="宋体"/>
          <w:color w:val="auto"/>
          <w:sz w:val="24"/>
          <w:szCs w:val="24"/>
          <w:highlight w:val="none"/>
          <w:lang w:val="en-US" w:eastAsia="zh-CN"/>
        </w:rPr>
        <w:t xml:space="preserve">和管理方</w:t>
      </w:r>
      <w:r>
        <w:rPr>
          <w:rFonts w:hint="eastAsia" w:ascii="宋体" w:hAnsi="宋体" w:eastAsia="宋体" w:cs="宋体"/>
          <w:color w:val="auto"/>
          <w:sz w:val="24"/>
          <w:szCs w:val="24"/>
          <w:highlight w:val="none"/>
        </w:rPr>
        <w:t xml:space="preserve">不承担任何责任。任何乙方与其工作人员的纠纷及事故均由乙方负责解决及承担全部法律责任，如因此影响项目的正常进行或给甲方造成的不良影响，甲方有权解除合同并要求乙方承担全部法律责任。</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（十）必须将所投入本项目的设备（车辆）行驶证及机动车登记证书复印件交甲方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备案，设备（车辆）只能在本项目专用，未经甲方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书面同意不得用于其他项目。</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（十一）负责项目内环卫设施管理和维护，如有遗失、损坏由乙方承担赔偿责任。未经甲方书面同意不得迁移垃圾收集设施。</w:t>
      </w:r>
      <w:r/>
    </w:p>
    <w:p>
      <w:pPr>
        <w:ind w:firstLine="398"/>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（十二）积极按甲方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要求参加相关会议和各类培训。</w:t>
      </w:r>
      <w:r/>
    </w:p>
    <w:p>
      <w:pPr>
        <w:ind w:firstLine="398"/>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（十三）必须对企业员工进行安全生产、职业技能等培训，教育职工严格遵守国家法律法规、环卫作业及安全操作规程。作业人员应经专业培训后方可上岗作业。</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（十四）接受政府相关部门的财务审核，提供真实有效资料。</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（十五）按照《中华人民共和国劳动合同法》</w:t>
      </w:r>
      <w:r>
        <w:rPr>
          <w:rFonts w:hint="eastAsia" w:ascii="宋体" w:hAnsi="宋体" w:eastAsia="宋体" w:cs="宋体"/>
          <w:color w:val="auto"/>
          <w:sz w:val="24"/>
          <w:szCs w:val="24"/>
          <w:highlight w:val="none"/>
          <w:lang w:val="en-US" w:eastAsia="zh-CN"/>
        </w:rPr>
        <w:t xml:space="preserve">等法律法规规章和政策依法用人</w:t>
      </w:r>
      <w:r>
        <w:rPr>
          <w:rFonts w:hint="eastAsia" w:ascii="宋体" w:hAnsi="宋体" w:eastAsia="宋体" w:cs="宋体"/>
          <w:color w:val="auto"/>
          <w:sz w:val="24"/>
          <w:szCs w:val="24"/>
          <w:highlight w:val="none"/>
        </w:rPr>
        <w:t xml:space="preserve">用工，按月足额发放人员工资：</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1.一线环卫工人基本工资按照不低于徐州市最低工资标准的110%确定；</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2.按标准发放高温津贴；</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3.保证环卫工人休息，延长工作时间、节假日的工资应按相关法律规定执行；</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甲方备案。</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5.合同履行期内遇政策调整，要求提高环卫工人待遇的，乙方必须于政策调整执行日期起执行，甲方不予追加任何费用；</w:t>
      </w:r>
      <w:r/>
    </w:p>
    <w:p>
      <w:pPr>
        <w:numPr>
          <w:ilvl w:val="0"/>
          <w:numId w:val="0"/>
        </w:numPr>
        <w:ind w:firstLine="24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6.环卫工人工作日、休息日按照劳动合同法等法律法规、规章和政策执行。（十六）</w:t>
      </w:r>
      <w:r>
        <w:rPr>
          <w:rFonts w:hint="eastAsia" w:ascii="宋体" w:hAnsi="宋体" w:eastAsia="宋体" w:cs="宋体"/>
          <w:color w:val="auto"/>
          <w:sz w:val="24"/>
        </w:rPr>
        <w:t xml:space="preserve">按照</w:t>
      </w:r>
      <w:r>
        <w:rPr>
          <w:rFonts w:hint="eastAsia" w:ascii="宋体" w:hAnsi="宋体" w:cs="宋体"/>
          <w:color w:val="auto"/>
          <w:sz w:val="24"/>
          <w:lang w:eastAsia="zh-CN"/>
        </w:rPr>
        <w:t xml:space="preserve">法律法规</w:t>
      </w:r>
      <w:r>
        <w:rPr>
          <w:rFonts w:hint="eastAsia" w:ascii="宋体" w:hAnsi="宋体" w:eastAsia="宋体" w:cs="宋体"/>
          <w:color w:val="auto"/>
          <w:sz w:val="24"/>
        </w:rPr>
        <w:t xml:space="preserve">规定为环卫工人</w:t>
      </w:r>
      <w:r>
        <w:rPr>
          <w:rFonts w:hint="eastAsia" w:ascii="宋体" w:hAnsi="宋体" w:cs="宋体"/>
          <w:color w:val="auto"/>
          <w:sz w:val="24"/>
          <w:lang w:val="en-US" w:eastAsia="zh-CN"/>
        </w:rPr>
        <w:t xml:space="preserve">依法</w:t>
      </w:r>
      <w:r>
        <w:rPr>
          <w:rFonts w:hint="eastAsia" w:ascii="宋体" w:hAnsi="宋体" w:eastAsia="宋体" w:cs="宋体"/>
          <w:color w:val="auto"/>
          <w:sz w:val="24"/>
        </w:rPr>
        <w:t xml:space="preserve">缴纳</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存）</w:t>
      </w:r>
      <w:r>
        <w:rPr>
          <w:rFonts w:hint="eastAsia" w:ascii="宋体" w:hAnsi="宋体" w:eastAsia="宋体" w:cs="宋体"/>
          <w:color w:val="auto"/>
          <w:sz w:val="24"/>
        </w:rPr>
        <w:t xml:space="preserve">包括但不限于社会保险等法律法规</w:t>
      </w:r>
      <w:r>
        <w:rPr>
          <w:rFonts w:hint="eastAsia" w:ascii="宋体" w:hAnsi="宋体" w:cs="宋体"/>
          <w:color w:val="auto"/>
          <w:sz w:val="24"/>
          <w:lang w:val="en-US" w:eastAsia="zh-CN"/>
        </w:rPr>
        <w:t xml:space="preserve">规章和政策</w:t>
      </w:r>
      <w:r>
        <w:rPr>
          <w:rFonts w:hint="eastAsia" w:ascii="宋体" w:hAnsi="宋体" w:eastAsia="宋体" w:cs="宋体"/>
          <w:color w:val="auto"/>
          <w:sz w:val="24"/>
        </w:rPr>
        <w:t xml:space="preserve">规定的一切费用，</w:t>
      </w:r>
      <w:r>
        <w:rPr>
          <w:rFonts w:hint="eastAsia" w:ascii="宋体" w:hAnsi="宋体" w:cs="宋体"/>
          <w:color w:val="auto"/>
          <w:sz w:val="24"/>
          <w:lang w:eastAsia="zh-CN"/>
        </w:rPr>
        <w:t xml:space="preserve">并另行</w:t>
      </w:r>
      <w:r>
        <w:rPr>
          <w:rFonts w:hint="eastAsia" w:ascii="宋体" w:hAnsi="宋体" w:eastAsia="宋体" w:cs="宋体"/>
          <w:color w:val="auto"/>
          <w:sz w:val="24"/>
        </w:rPr>
        <w:t xml:space="preserve">为环卫工人缴纳商业保险。</w:t>
      </w:r>
      <w:r>
        <w:rPr>
          <w:rFonts w:hint="eastAsia" w:ascii="宋体" w:hAnsi="宋体" w:eastAsia="宋体" w:cs="宋体"/>
          <w:color w:val="auto"/>
          <w:sz w:val="24"/>
          <w:szCs w:val="24"/>
          <w:highlight w:val="none"/>
        </w:rPr>
        <w:t xml:space="preserve">该项目的环卫作业人员社会保险费用必须按规定交纳至人力资源和社会保障部门，缴费清单按甲方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规定的时间提交甲方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审查。</w:t>
      </w:r>
      <w:r/>
    </w:p>
    <w:p>
      <w:pPr>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（十七）按法律、法规的规定为环卫工人提供必要的劳动保护用品，标准按环卫主管部门规定执行。</w:t>
      </w:r>
      <w:r/>
    </w:p>
    <w:p>
      <w:pPr>
        <w:ind w:firstLine="60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（十八）自觉接受甲方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、劳动监察部门的管理、监督和检查，根据需要提供相关的检查文件和资料，以及作必要的解释和说明，乙方不得阻扰检查人员的检查工作。</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（十九）不断提高企业管理水平和作业能力，提高企业运营管理实力。</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（二十）不得自行调整作业范围、作业模式、作业量。</w:t>
      </w:r>
      <w:r/>
    </w:p>
    <w:p>
      <w:pPr>
        <w:ind w:firstLine="480"/>
        <w:jc w:val="left"/>
        <w:spacing w:line="440" w:lineRule="exact"/>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none"/>
        </w:rPr>
        <w:t xml:space="preserve">（二十一）按甲方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要求购置环卫信息系统（车辆监管设备）</w:t>
      </w: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lang w:val="en-US" w:eastAsia="zh-CN"/>
        </w:rPr>
        <w:t xml:space="preserve">GPS</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，承担安装及服务费用</w:t>
      </w:r>
      <w:r>
        <w:rPr>
          <w:rFonts w:hint="eastAsia" w:ascii="宋体" w:hAnsi="宋体" w:eastAsia="宋体" w:cs="宋体"/>
          <w:color w:val="auto"/>
          <w:sz w:val="24"/>
          <w:szCs w:val="24"/>
          <w:highlight w:val="none"/>
          <w:lang w:eastAsia="zh-CN"/>
        </w:rPr>
        <w:t xml:space="preserve">，包含在合同价格内</w:t>
      </w:r>
      <w:r>
        <w:rPr>
          <w:rFonts w:hint="eastAsia" w:ascii="宋体" w:hAnsi="宋体" w:eastAsia="宋体" w:cs="宋体"/>
          <w:color w:val="auto"/>
          <w:sz w:val="24"/>
          <w:szCs w:val="24"/>
          <w:highlight w:val="none"/>
        </w:rPr>
        <w:t xml:space="preserve">。车辆能够获取环卫车辆信息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位置</w:t>
      </w:r>
      <w:r>
        <w:rPr>
          <w:rFonts w:hint="eastAsia" w:ascii="宋体" w:hAnsi="宋体" w:eastAsia="宋体" w:cs="宋体"/>
          <w:color w:val="auto"/>
          <w:sz w:val="24"/>
          <w:szCs w:val="24"/>
          <w:highlight w:val="none"/>
          <w:lang w:eastAsia="zh-CN"/>
        </w:rPr>
        <w:t xml:space="preserve">、作业轨迹、</w:t>
      </w:r>
      <w:r>
        <w:rPr>
          <w:rFonts w:hint="eastAsia" w:ascii="宋体" w:hAnsi="宋体" w:eastAsia="宋体" w:cs="宋体"/>
          <w:color w:val="auto"/>
          <w:sz w:val="24"/>
          <w:szCs w:val="24"/>
          <w:highlight w:val="none"/>
        </w:rPr>
        <w:t xml:space="preserve">作业状态</w:t>
      </w:r>
      <w:r>
        <w:rPr>
          <w:rFonts w:hint="eastAsia" w:ascii="宋体" w:hAnsi="宋体" w:eastAsia="宋体" w:cs="宋体"/>
          <w:color w:val="auto"/>
          <w:sz w:val="24"/>
          <w:szCs w:val="24"/>
          <w:highlight w:val="none"/>
          <w:lang w:eastAsia="zh-CN"/>
        </w:rPr>
        <w:t xml:space="preserve">、行车记录回放、实时安全驾驶管控、</w:t>
      </w:r>
      <w:r>
        <w:rPr>
          <w:rFonts w:hint="eastAsia" w:ascii="宋体" w:hAnsi="宋体" w:eastAsia="宋体" w:cs="宋体"/>
          <w:color w:val="auto"/>
          <w:sz w:val="24"/>
          <w:szCs w:val="24"/>
          <w:highlight w:val="none"/>
        </w:rPr>
        <w:t xml:space="preserve">运行轨迹</w:t>
      </w:r>
      <w:r>
        <w:rPr>
          <w:rFonts w:hint="eastAsia" w:ascii="宋体" w:hAnsi="宋体" w:eastAsia="宋体" w:cs="宋体"/>
          <w:color w:val="auto"/>
          <w:sz w:val="24"/>
          <w:szCs w:val="24"/>
          <w:highlight w:val="none"/>
          <w:lang w:eastAsia="zh-CN"/>
        </w:rPr>
        <w:t xml:space="preserve">分析、</w:t>
      </w:r>
      <w:r>
        <w:rPr>
          <w:rFonts w:hint="eastAsia" w:ascii="宋体" w:hAnsi="宋体" w:eastAsia="宋体" w:cs="宋体"/>
          <w:color w:val="auto"/>
          <w:sz w:val="24"/>
          <w:szCs w:val="24"/>
          <w:highlight w:val="none"/>
        </w:rPr>
        <w:t xml:space="preserve">作业状态</w:t>
      </w:r>
      <w:r>
        <w:rPr>
          <w:rFonts w:hint="eastAsia" w:ascii="宋体" w:hAnsi="宋体" w:eastAsia="宋体" w:cs="宋体"/>
          <w:color w:val="auto"/>
          <w:sz w:val="24"/>
          <w:szCs w:val="24"/>
          <w:highlight w:val="none"/>
          <w:lang w:eastAsia="zh-CN"/>
        </w:rPr>
        <w:t xml:space="preserve">监管</w:t>
      </w:r>
      <w:r>
        <w:rPr>
          <w:rFonts w:hint="eastAsia" w:ascii="宋体" w:hAnsi="宋体" w:eastAsia="宋体" w:cs="宋体"/>
          <w:color w:val="auto"/>
          <w:sz w:val="24"/>
          <w:szCs w:val="24"/>
          <w:highlight w:val="none"/>
        </w:rPr>
        <w:t xml:space="preserve">等相关数据。</w:t>
      </w:r>
      <w:r/>
    </w:p>
    <w:p>
      <w:pPr>
        <w:ind w:firstLine="480"/>
        <w:jc w:val="left"/>
        <w:spacing w:line="440" w:lineRule="exact"/>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numPr>
          <w:ilvl w:val="0"/>
          <w:numId w:val="15"/>
        </w:numPr>
        <w:ind w:left="0"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不间断服务约定</w:t>
      </w:r>
      <w:r/>
    </w:p>
    <w:p>
      <w:pPr>
        <w:numPr>
          <w:ilvl w:val="0"/>
          <w:numId w:val="0"/>
        </w:numPr>
        <w:ind w:left="480"/>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乙方不得因法定代表人变更或其他管理失缺而影响服务质量；</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第十九条  乙方在任何情况下都必须保证其所服务项目的人员总数符合合同约定；</w:t>
      </w:r>
      <w:r/>
    </w:p>
    <w:p>
      <w:pPr>
        <w:ind w:firstLine="36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第二十条  乙方在任何情况下都必须保证其所服务项目的设备数量及运行状态符合合同约定。</w:t>
      </w:r>
      <w:r/>
    </w:p>
    <w:p>
      <w:pPr>
        <w:ind w:firstLine="360"/>
        <w:jc w:val="left"/>
        <w:spacing w:line="440" w:lineRule="exact"/>
        <w:widowControl w:val="off"/>
        <w:tabs>
          <w:tab w:val="center" w:pos="51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15"/>
        </w:numPr>
        <w:ind w:left="0" w:firstLine="480"/>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项目接管</w:t>
      </w:r>
      <w:r/>
    </w:p>
    <w:p>
      <w:pPr>
        <w:numPr>
          <w:ilvl w:val="0"/>
          <w:numId w:val="0"/>
        </w:numPr>
        <w:ind w:left="480"/>
        <w:jc w:val="both"/>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第二十一条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有权在下列情形下接管乙方项目：</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（一）因乙方经营管理不善，发生重大质量、生产安全事故；</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（二）乙方擅自停业、歇业；</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（三）乙方作业过程造成重大环境污染；</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（四）其他重大、紧急可能危急公共安全行为的。</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乙方必须对其过错承担责任，包括经济赔偿责任及其他责任，事故处理后是否恢复履行合同由甲方决定。</w:t>
      </w:r>
      <w:r/>
    </w:p>
    <w:p>
      <w:pPr>
        <w:numPr>
          <w:ilvl w:val="0"/>
          <w:numId w:val="15"/>
        </w:numPr>
        <w:ind w:left="0"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履约保证金</w:t>
      </w:r>
      <w:r/>
    </w:p>
    <w:p>
      <w:pPr>
        <w:numPr>
          <w:ilvl w:val="0"/>
          <w:numId w:val="0"/>
        </w:numPr>
        <w:ind w:left="480"/>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第二十二条 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0"/>
        </w:numPr>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第八节、</w:t>
      </w:r>
      <w:r>
        <w:rPr>
          <w:rFonts w:hint="eastAsia" w:ascii="宋体" w:hAnsi="宋体" w:eastAsia="宋体" w:cs="宋体"/>
          <w:color w:val="auto"/>
          <w:sz w:val="24"/>
          <w:szCs w:val="24"/>
          <w:highlight w:val="none"/>
        </w:rPr>
        <w:t xml:space="preserve">违约责任</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乙方将承包的合同转包或肢解分包给他人，解除合同，乙方应赔偿甲方由此产生的经济损失。 </w:t>
      </w:r>
      <w:r/>
    </w:p>
    <w:p>
      <w:pPr>
        <w:ind w:firstLine="420"/>
        <w:jc w:val="left"/>
        <w:spacing w:line="440" w:lineRule="exact"/>
        <w:widowControl w:val="off"/>
        <w:tabs>
          <w:tab w:val="left" w:pos="271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发现以下情况的，</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方按下列条款</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（一）未按合同要求配备人员，缺少人数按每人</w:t>
      </w:r>
      <w:r>
        <w:rPr>
          <w:rFonts w:hint="eastAsia" w:ascii="宋体" w:hAnsi="宋体" w:eastAsia="宋体" w:cs="宋体"/>
          <w:color w:val="auto"/>
          <w:sz w:val="24"/>
          <w:szCs w:val="24"/>
          <w:highlight w:val="none"/>
          <w:lang w:val="en-US" w:eastAsia="zh-CN"/>
        </w:rPr>
        <w:t xml:space="preserve">每天3</w:t>
      </w:r>
      <w:r>
        <w:rPr>
          <w:rFonts w:hint="eastAsia" w:ascii="宋体" w:hAnsi="宋体" w:eastAsia="宋体" w:cs="宋体"/>
          <w:color w:val="auto"/>
          <w:sz w:val="24"/>
          <w:szCs w:val="24"/>
          <w:highlight w:val="none"/>
        </w:rPr>
        <w:t xml:space="preserve">千元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（二）未按合同要求配备设备，按每台</w:t>
      </w:r>
      <w:r>
        <w:rPr>
          <w:rFonts w:hint="eastAsia" w:ascii="宋体" w:hAnsi="宋体" w:eastAsia="宋体" w:cs="宋体"/>
          <w:color w:val="auto"/>
          <w:sz w:val="24"/>
          <w:szCs w:val="24"/>
          <w:highlight w:val="none"/>
          <w:lang w:val="en-US" w:eastAsia="zh-CN"/>
        </w:rPr>
        <w:t xml:space="preserve">每天</w:t>
      </w:r>
      <w:r>
        <w:rPr>
          <w:rFonts w:hint="eastAsia" w:ascii="宋体" w:hAnsi="宋体" w:eastAsia="宋体" w:cs="宋体"/>
          <w:color w:val="auto"/>
          <w:sz w:val="24"/>
          <w:szCs w:val="24"/>
          <w:highlight w:val="none"/>
        </w:rPr>
        <w:t xml:space="preserve">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（三）未按合同规定配发服装及劳动防护用品的，每次1万元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（四）未按规定发放环卫工人工资、津贴、加班工资等，拖欠工资经查实，</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default"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（五）不执行重大活动保障及应急处置指令，不服从全区统一调度指挥的，造成重大不良影响的，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（六）乙方不经过甲方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同意私自调整项目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的，每次0.5万元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（七）乙方违反人员设备专用原则的，未经甲方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允许将项目人员、设备用于其他项目的，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（八）突发事件（如灾害性天气）或重大活动期间，不执行指令性任务或未按相关要求、标准完成任务，</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w:t>
      </w:r>
      <w:r>
        <w:rPr>
          <w:rFonts w:hint="default"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第九节、</w:t>
      </w:r>
      <w:r>
        <w:rPr>
          <w:rFonts w:hint="eastAsia" w:ascii="宋体" w:hAnsi="宋体" w:eastAsia="宋体" w:cs="宋体"/>
          <w:color w:val="auto"/>
          <w:sz w:val="24"/>
          <w:szCs w:val="24"/>
          <w:highlight w:val="none"/>
        </w:rPr>
        <w:t xml:space="preserve">不可抗力</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  不可抗力或甲方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管理方、乙</w:t>
      </w:r>
      <w:r>
        <w:rPr>
          <w:rFonts w:hint="eastAsia" w:ascii="宋体" w:hAnsi="宋体" w:eastAsia="宋体" w:cs="宋体"/>
          <w:color w:val="auto"/>
          <w:sz w:val="24"/>
          <w:szCs w:val="24"/>
          <w:highlight w:val="none"/>
        </w:rPr>
        <w:t xml:space="preserve">方不能控制的原因不能履行合同的，根据不可抗力的影响，部分或者全部免除责任，但合同一方迟延履行后发生不可抗力的，不能免除责任。</w:t>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  合同一方因不可抗力不能履行合同的，应当及时通知对方，以减轻可能给对方造成损失，并应当在合理期限内提供证明。 </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17"/>
        </w:numPr>
        <w:ind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合同的解除</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和乙方经协商一致并达成书面协议，可以解除合同。</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如履行合同期间乙方中途退场需提前2个月以书面形式通知甲方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方按合同金额的2%支付违约金。</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二十八</w:t>
      </w:r>
      <w:r>
        <w:rPr>
          <w:rFonts w:hint="eastAsia" w:ascii="宋体" w:hAnsi="宋体" w:eastAsia="宋体" w:cs="宋体"/>
          <w:color w:val="auto"/>
          <w:sz w:val="24"/>
          <w:szCs w:val="24"/>
          <w:highlight w:val="none"/>
        </w:rPr>
        <w:t xml:space="preserve">条  有下列情形之一，甲方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有权解除合同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度综合考核得分</w:t>
      </w:r>
      <w:r>
        <w:rPr>
          <w:rFonts w:hint="eastAsia" w:ascii="宋体" w:hAnsi="宋体" w:eastAsia="宋体" w:cs="宋体"/>
          <w:color w:val="auto"/>
          <w:sz w:val="24"/>
          <w:szCs w:val="24"/>
          <w:highlight w:val="none"/>
          <w:lang w:val="en-US" w:eastAsia="zh-CN"/>
        </w:rPr>
        <w:t xml:space="preserve">连续两个月</w:t>
      </w:r>
      <w:r>
        <w:rPr>
          <w:rFonts w:hint="eastAsia" w:ascii="宋体" w:hAnsi="宋体" w:eastAsia="宋体" w:cs="宋体"/>
          <w:color w:val="auto"/>
          <w:sz w:val="24"/>
          <w:szCs w:val="24"/>
          <w:highlight w:val="none"/>
        </w:rPr>
        <w:t xml:space="preserve">低于8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（二）合同期内累计3次以上（含3次）受到甲方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或环卫主管部门书面通报批评的。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（四）突发事件（如灾害性天气）或重大活动期间，不执行指令性任务或未按相关要求、标准完成任务，达三次以上（含三次）；</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US" w:eastAsia="zh-CN"/>
        </w:rPr>
        <w:t xml:space="preserve">乙方私自</w:t>
      </w:r>
      <w:r>
        <w:rPr>
          <w:rFonts w:hint="eastAsia" w:ascii="宋体" w:hAnsi="宋体" w:eastAsia="宋体" w:cs="宋体"/>
          <w:color w:val="auto"/>
          <w:sz w:val="24"/>
          <w:szCs w:val="24"/>
          <w:highlight w:val="none"/>
        </w:rPr>
        <w:t xml:space="preserve">将合同转让或进行分包的；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（六）乙方与其职工发生劳资、工伤等纠纷，未按规定妥善解决，导致职工越级上访或引发群体性事件的；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（七）擅自停业、歇业，影响社会公共利益和安全的；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（八）乙方未按规定发放环卫工人工资、津贴、加班工资等的，被甲方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或环卫管理机构通报三次以上的；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（九）其他严重违反第十七条所列的乙方的权利和义务的行为。</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二十九</w:t>
      </w:r>
      <w:r>
        <w:rPr>
          <w:rFonts w:hint="eastAsia" w:ascii="宋体" w:hAnsi="宋体" w:eastAsia="宋体" w:cs="宋体"/>
          <w:color w:val="auto"/>
          <w:sz w:val="24"/>
          <w:szCs w:val="24"/>
          <w:highlight w:val="none"/>
        </w:rPr>
        <w:t xml:space="preserve">条  合同解除时应书面通知乙方，书面通知到达乙方时解除。</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第三十条  因乙方违约解除合同的，视情况轻重列入</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"http://www.ccgp.gov.cn/search/cr/./" \o "政府采购严重违法失信行为记录名单" </w:instrText>
      </w:r>
      <w:r>
        <w:rPr>
          <w:rFonts w:hint="default" w:ascii="Times New Roman" w:hAnsi="Times New Roman" w:eastAsia="宋体" w:cs="Times New Roman"/>
          <w:color w:val="auto"/>
          <w:sz w:val="20"/>
          <w:szCs w:val="20"/>
          <w:highlight w:val="none"/>
        </w:rPr>
        <w:fldChar w:fldCharType="separate"/>
      </w:r>
      <w:r>
        <w:rPr>
          <w:rFonts w:hint="eastAsia" w:ascii="宋体" w:hAnsi="宋体" w:eastAsia="宋体" w:cs="宋体"/>
          <w:color w:val="auto"/>
          <w:sz w:val="24"/>
          <w:szCs w:val="24"/>
          <w:highlight w:val="none"/>
        </w:rPr>
        <w:t xml:space="preserve">政府采</w:t>
      </w:r>
      <w:bookmarkStart w:id="12" w:name="_Hlt36220120"/>
      <w:r/>
      <w:bookmarkStart w:id="13" w:name="_Hlt36220121"/>
      <w:r>
        <w:rPr>
          <w:rFonts w:hint="eastAsia" w:ascii="宋体" w:hAnsi="宋体" w:eastAsia="宋体" w:cs="宋体"/>
          <w:color w:val="auto"/>
          <w:sz w:val="24"/>
          <w:szCs w:val="24"/>
          <w:highlight w:val="none"/>
        </w:rPr>
        <w:t xml:space="preserve">购</w:t>
      </w:r>
      <w:bookmarkEnd w:id="12"/>
      <w:r/>
      <w:bookmarkEnd w:id="13"/>
      <w:r>
        <w:rPr>
          <w:rFonts w:hint="eastAsia" w:ascii="宋体" w:hAnsi="宋体" w:eastAsia="宋体" w:cs="宋体"/>
          <w:color w:val="auto"/>
          <w:sz w:val="24"/>
          <w:szCs w:val="24"/>
          <w:highlight w:val="none"/>
        </w:rPr>
        <w:t xml:space="preserve">失信行为记录名单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合同解除后，甲方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有权临时接管或指定第三方负责该</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保洁工作。</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17"/>
        </w:numPr>
        <w:ind w:left="0" w:firstLine="480"/>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附则</w:t>
      </w:r>
      <w:r/>
    </w:p>
    <w:p>
      <w:pPr>
        <w:numPr>
          <w:ilvl w:val="0"/>
          <w:numId w:val="0"/>
        </w:numPr>
        <w:ind w:left="480"/>
        <w:jc w:val="both"/>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2"/>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管理方、乙方</w:t>
      </w:r>
      <w:r>
        <w:rPr>
          <w:rFonts w:hint="eastAsia" w:ascii="宋体" w:hAnsi="宋体" w:eastAsia="宋体" w:cs="宋体"/>
          <w:color w:val="auto"/>
          <w:sz w:val="24"/>
          <w:szCs w:val="24"/>
          <w:highlight w:val="none"/>
        </w:rPr>
        <w:t xml:space="preserve">约定自本合同生效之日起，根据甲方委托承包事项，办理接管验收手续。 </w:t>
      </w:r>
      <w:r/>
    </w:p>
    <w:p>
      <w:pPr>
        <w:ind w:firstLine="482"/>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本合同之附件均为合同有效组成部分。本合同及其附件和补充协议未规定的事宜，均遵照中华人民共和国有关法律、法规和规章执行。</w:t>
      </w:r>
      <w:r/>
    </w:p>
    <w:p>
      <w:pPr>
        <w:ind w:firstLine="482"/>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本合同连同附件页，一式陆份，具有同等法律效力，甲方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 乙方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管理方柳新镇政府贰</w:t>
      </w:r>
      <w:r>
        <w:rPr>
          <w:rFonts w:hint="eastAsia" w:ascii="宋体" w:hAnsi="宋体" w:eastAsia="宋体" w:cs="宋体"/>
          <w:color w:val="auto"/>
          <w:sz w:val="24"/>
          <w:szCs w:val="24"/>
          <w:highlight w:val="none"/>
        </w:rPr>
        <w:t xml:space="preserve">份。</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  本合同执行期限内如因自然灾害、城市建设、政策调整或者不可抗力导致合同不得不终止，甲</w:t>
      </w:r>
      <w:r>
        <w:rPr>
          <w:rFonts w:hint="eastAsia" w:ascii="宋体" w:hAnsi="宋体" w:eastAsia="宋体" w:cs="宋体"/>
          <w:color w:val="auto"/>
          <w:sz w:val="24"/>
          <w:szCs w:val="24"/>
          <w:highlight w:val="none"/>
          <w:lang w:val="en-US" w:eastAsia="zh-CN"/>
        </w:rPr>
        <w:t xml:space="preserve">方、管理方和</w:t>
      </w:r>
      <w:r>
        <w:rPr>
          <w:rFonts w:hint="eastAsia" w:ascii="宋体" w:hAnsi="宋体" w:eastAsia="宋体" w:cs="宋体"/>
          <w:color w:val="auto"/>
          <w:sz w:val="24"/>
          <w:szCs w:val="24"/>
          <w:highlight w:val="none"/>
        </w:rPr>
        <w:t xml:space="preserve">乙方应该相互理解，妥善处理终止合同所涉及相关事宜，互不追究对方责任。</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  本合同未尽事宜，由</w:t>
      </w:r>
      <w:r>
        <w:rPr>
          <w:rFonts w:hint="eastAsia" w:ascii="宋体" w:hAnsi="宋体" w:eastAsia="宋体" w:cs="宋体"/>
          <w:color w:val="auto"/>
          <w:sz w:val="24"/>
          <w:szCs w:val="24"/>
          <w:highlight w:val="none"/>
          <w:lang w:val="en-US" w:eastAsia="zh-CN" w:bidi="ar-SA"/>
        </w:rPr>
        <w:t xml:space="preserve">甲方、管理方、乙方</w:t>
      </w:r>
      <w:r>
        <w:rPr>
          <w:rFonts w:hint="eastAsia" w:ascii="宋体" w:hAnsi="宋体" w:eastAsia="宋体" w:cs="宋体"/>
          <w:color w:val="auto"/>
          <w:sz w:val="24"/>
          <w:szCs w:val="24"/>
          <w:highlight w:val="none"/>
        </w:rPr>
        <w:t xml:space="preserve">协商解决。如果不能协商一致，合同任何一方有权向</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所在地人民法院提起诉讼。</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本合同其它未尽事宜及与采购文件有矛盾之处，以采购文件（项目编号：</w:t>
      </w:r>
      <w:r>
        <w:rPr>
          <w:rFonts w:hint="eastAsia" w:ascii="宋体" w:hAnsi="宋体" w:eastAsia="宋体" w:cs="宋体"/>
          <w:color w:val="auto"/>
          <w:sz w:val="24"/>
          <w:szCs w:val="24"/>
          <w:highlight w:val="none"/>
          <w:lang w:val="en-US" w:eastAsia="zh-CN"/>
        </w:rPr>
        <w:t xml:space="preserve">JSZC-320311-XZWZ-G2026-0008</w:t>
      </w:r>
      <w:r>
        <w:rPr>
          <w:rFonts w:hint="eastAsia" w:ascii="宋体" w:hAnsi="宋体" w:eastAsia="宋体" w:cs="宋体"/>
          <w:color w:val="auto"/>
          <w:sz w:val="24"/>
          <w:szCs w:val="24"/>
          <w:highlight w:val="none"/>
        </w:rPr>
        <w:t xml:space="preserve">）为准。</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三十八</w:t>
      </w:r>
      <w:r>
        <w:rPr>
          <w:rFonts w:hint="eastAsia" w:ascii="宋体" w:hAnsi="宋体" w:eastAsia="宋体" w:cs="宋体"/>
          <w:color w:val="auto"/>
          <w:sz w:val="24"/>
          <w:szCs w:val="24"/>
          <w:highlight w:val="none"/>
        </w:rPr>
        <w:t xml:space="preserve">条  合同的变更：甲方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在履行完政府采购计划变更手续并完成相关采购程序后，签订政府采购补充（变更）协议后予以变更。</w:t>
      </w:r>
      <w:r/>
    </w:p>
    <w:p>
      <w:pPr>
        <w:ind w:firstLine="480"/>
        <w:spacing w:after="0" w:line="440" w:lineRule="exact"/>
        <w:tabs>
          <w:tab w:val="left" w:pos="347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第三十九条 本合同自甲方、管理方、乙方签章后生效。</w:t>
      </w:r>
      <w:r/>
    </w:p>
    <w:p>
      <w:pPr>
        <w:ind w:firstLine="480"/>
        <w:spacing w:after="0" w:line="440" w:lineRule="exact"/>
        <w:tabs>
          <w:tab w:val="left" w:pos="347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第四十条 合同生效及其他</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1、本合同应按照中华人民共和国的现行法律进行解释。</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邮编：</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法定代表人或授权代表(签名)：</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银行账号：                                 </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jc w:val="left"/>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（签章）：                        </w:t>
      </w:r>
      <w:r/>
    </w:p>
    <w:p>
      <w:pPr>
        <w:ind w:firstLine="54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年   月    日</w:t>
      </w:r>
      <w:r/>
    </w:p>
    <w:p>
      <w:pPr>
        <w:ind w:firstLine="540"/>
        <w:jc w:val="left"/>
        <w:spacing w:line="440" w:lineRule="exact"/>
        <w:widowControl w:val="off"/>
        <w:rPr>
          <w:rFonts w:hint="default" w:ascii="宋体" w:hAnsi="宋体" w:eastAsia="宋体" w:cs="宋体"/>
          <w:color w:val="auto"/>
          <w:sz w:val="24"/>
          <w:szCs w:val="24"/>
          <w:highlight w:val="green"/>
        </w:rPr>
      </w:pPr>
      <w:r>
        <w:rPr>
          <w:rFonts w:hint="default" w:ascii="宋体" w:hAnsi="宋体" w:eastAsia="宋体" w:cs="宋体"/>
          <w:color w:val="auto"/>
          <w:sz w:val="24"/>
          <w:szCs w:val="24"/>
          <w:highlight w:val="green"/>
        </w:rPr>
      </w:r>
      <w:r/>
    </w:p>
    <w:p>
      <w:pPr>
        <w:ind w:firstLine="480"/>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before="70" w:after="22"/>
        <w:widowControl/>
        <w:rPr>
          <w:rFonts w:hint="eastAsia" w:ascii="仿宋" w:hAnsi="仿宋" w:eastAsia="仿宋" w:cs="仿宋"/>
          <w:szCs w:val="21"/>
        </w:rPr>
      </w:pPr>
      <w:r>
        <w:rPr>
          <w:rFonts w:hint="default" w:ascii="Times New Roman" w:hAnsi="Times New Roman" w:eastAsia="宋体" w:cs="Times New Roman"/>
          <w:b/>
          <w:bCs/>
          <w:color w:val="auto"/>
          <w:sz w:val="21"/>
          <w:szCs w:val="20"/>
          <w:highlight w:val="none"/>
        </w:rPr>
        <w:t xml:space="preserve">附件 1:</w:t>
      </w:r>
      <w:r/>
    </w:p>
    <w:p>
      <w:pPr>
        <w:pStyle w:val="943"/>
        <w:rPr>
          <w:rFonts w:hint="eastAsia" w:ascii="宋体" w:hAnsi="宋体" w:eastAsia="宋体" w:cs="宋体"/>
          <w:sz w:val="24"/>
          <w:szCs w:val="24"/>
        </w:rPr>
      </w:pPr>
      <w:r>
        <w:rPr>
          <w:rFonts w:hint="eastAsia" w:ascii="宋体" w:hAnsi="宋体" w:eastAsia="宋体" w:cs="宋体"/>
          <w:sz w:val="24"/>
          <w:szCs w:val="24"/>
        </w:rPr>
      </w:r>
      <w:r/>
    </w:p>
    <w:p>
      <w:pPr>
        <w:ind w:left="120"/>
        <w:jc w:val="center"/>
        <w:spacing w:before="70" w:after="22"/>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《徐州市</w:t>
      </w:r>
      <w:r>
        <w:rPr>
          <w:rFonts w:hint="eastAsia" w:ascii="宋体" w:hAnsi="宋体" w:eastAsia="宋体" w:cs="宋体"/>
          <w:color w:val="auto"/>
          <w:sz w:val="24"/>
          <w:szCs w:val="24"/>
          <w:highlight w:val="none"/>
          <w:lang w:val="en-US" w:eastAsia="zh-CN"/>
        </w:rPr>
        <w:t xml:space="preserve">港务区</w:t>
      </w:r>
      <w:r>
        <w:rPr>
          <w:rFonts w:hint="eastAsia" w:ascii="宋体" w:hAnsi="宋体" w:cs="宋体"/>
          <w:color w:val="auto"/>
          <w:sz w:val="24"/>
          <w:szCs w:val="24"/>
          <w:highlight w:val="none"/>
          <w:lang w:eastAsia="zh-CN"/>
        </w:rPr>
        <w:t xml:space="preserve">县道保洁</w:t>
      </w:r>
      <w:r>
        <w:rPr>
          <w:rFonts w:hint="eastAsia" w:ascii="宋体" w:hAnsi="宋体" w:eastAsia="宋体" w:cs="宋体"/>
          <w:color w:val="auto"/>
          <w:sz w:val="24"/>
          <w:szCs w:val="24"/>
          <w:highlight w:val="none"/>
        </w:rPr>
        <w:t xml:space="preserve">检查考核实施细则》</w:t>
      </w:r>
      <w:r/>
    </w:p>
    <w:p>
      <w:pPr>
        <w:ind w:firstLine="48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为规范环卫作业过程的质量监管，落实环境卫生全覆盖、精细化和长效管理机制，全面提升环境卫生质量，创造优美、整洁的工作和生活环境，制定本试行细则。</w:t>
      </w:r>
      <w:r/>
    </w:p>
    <w:p>
      <w:pPr>
        <w:ind w:firstLine="482"/>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一、考核内容</w:t>
      </w:r>
      <w:r/>
    </w:p>
    <w:p>
      <w:pPr>
        <w:pStyle w:val="98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pStyle w:val="985"/>
        <w:ind w:left="0" w:firstLine="480"/>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区城管局、柳新镇政府对作业单位（企业）在人员配备、设备配备、专人专岗、配发服装及劳动防护用品、工资、津贴、加班工资发放情况、环卫工人权益保障情况、应急处置、重大活动保障、道路积尘走航及行业基础数据申报、规章制度落实执行情况等方面进行专项考核。</w:t>
      </w:r>
      <w:r/>
    </w:p>
    <w:p>
      <w:pPr>
        <w:ind w:firstLine="361"/>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二、考核主体及方式</w:t>
      </w:r>
      <w:r/>
    </w:p>
    <w:p>
      <w:pPr>
        <w:ind w:firstLine="36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（一）专业考核</w:t>
      </w:r>
      <w:r/>
    </w:p>
    <w:p>
      <w:pPr>
        <w:ind w:firstLine="480"/>
        <w:spacing w:line="36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bidi="ar"/>
        </w:rPr>
        <w:t xml:space="preserve">区城管局、柳新镇政府</w:t>
      </w:r>
      <w:r>
        <w:rPr>
          <w:rFonts w:hint="eastAsia" w:ascii="宋体" w:hAnsi="宋体" w:eastAsia="宋体" w:cs="宋体"/>
          <w:color w:val="auto"/>
          <w:sz w:val="24"/>
          <w:szCs w:val="24"/>
          <w:highlight w:val="none"/>
        </w:rPr>
        <w:t xml:space="preserve">每月对履行合同情况进行百分制考核。</w:t>
      </w:r>
      <w:r>
        <w:rPr>
          <w:rFonts w:hint="eastAsia" w:ascii="宋体" w:hAnsi="宋体" w:eastAsia="宋体" w:cs="宋体"/>
          <w:color w:val="auto"/>
          <w:sz w:val="24"/>
          <w:szCs w:val="24"/>
          <w:highlight w:val="none"/>
          <w:lang w:val="en-US" w:eastAsia="zh-CN"/>
        </w:rPr>
        <w:t xml:space="preserve">月度考核得分=</w:t>
      </w:r>
      <w:r>
        <w:rPr>
          <w:rFonts w:hint="eastAsia" w:ascii="宋体" w:hAnsi="宋体" w:eastAsia="宋体" w:cs="宋体"/>
          <w:color w:val="auto"/>
          <w:sz w:val="24"/>
          <w:szCs w:val="24"/>
          <w:highlight w:val="none"/>
          <w:lang w:val="en-US" w:eastAsia="zh-CN" w:bidi="ar"/>
        </w:rPr>
        <w:t xml:space="preserve">区城管局</w:t>
      </w:r>
      <w:r>
        <w:rPr>
          <w:rFonts w:hint="eastAsia" w:ascii="宋体" w:hAnsi="宋体" w:eastAsia="宋体" w:cs="宋体"/>
          <w:color w:val="auto"/>
          <w:sz w:val="24"/>
          <w:szCs w:val="24"/>
          <w:highlight w:val="none"/>
          <w:lang w:val="en-US" w:eastAsia="zh-CN"/>
        </w:rPr>
        <w:t xml:space="preserve">考核得分*50%+</w:t>
      </w:r>
      <w:r>
        <w:rPr>
          <w:rFonts w:hint="eastAsia" w:ascii="宋体" w:hAnsi="宋体" w:eastAsia="宋体" w:cs="宋体"/>
          <w:color w:val="auto"/>
          <w:sz w:val="24"/>
          <w:szCs w:val="24"/>
          <w:highlight w:val="none"/>
          <w:lang w:val="en-US" w:eastAsia="zh-CN" w:bidi="ar"/>
        </w:rPr>
        <w:t xml:space="preserve">柳新镇政府</w:t>
      </w:r>
      <w:r>
        <w:rPr>
          <w:rFonts w:hint="eastAsia" w:ascii="宋体" w:hAnsi="宋体" w:eastAsia="宋体" w:cs="宋体"/>
          <w:color w:val="auto"/>
          <w:sz w:val="24"/>
          <w:szCs w:val="24"/>
          <w:highlight w:val="none"/>
          <w:lang w:val="en-US" w:eastAsia="zh-CN"/>
        </w:rPr>
        <w:t xml:space="preserve">考核得分*50%。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检查方式采取日常巡查和专项检查相结合的方式。</w:t>
      </w:r>
      <w:r/>
    </w:p>
    <w:p>
      <w:pPr>
        <w:ind w:firstLine="482"/>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三、计分及扣款</w:t>
      </w:r>
      <w:r/>
    </w:p>
    <w:p>
      <w:pPr>
        <w:ind w:firstLine="567"/>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（一）计分办法</w:t>
      </w:r>
      <w:r/>
    </w:p>
    <w:p>
      <w:pPr>
        <w:ind w:firstLine="567"/>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月度考核得分=人工作业得分*人工</w:t>
      </w:r>
      <w:r>
        <w:rPr>
          <w:rFonts w:hint="eastAsia" w:ascii="宋体" w:hAnsi="宋体" w:eastAsia="宋体" w:cs="宋体"/>
          <w:color w:val="auto"/>
          <w:sz w:val="24"/>
          <w:szCs w:val="24"/>
          <w:highlight w:val="none"/>
          <w:lang w:val="en-US" w:eastAsia="zh-CN"/>
        </w:rPr>
        <w:t xml:space="preserve">经费占比</w:t>
      </w:r>
      <w:r>
        <w:rPr>
          <w:rFonts w:hint="eastAsia" w:ascii="宋体" w:hAnsi="宋体" w:eastAsia="宋体" w:cs="宋体"/>
          <w:sz w:val="24"/>
          <w:szCs w:val="24"/>
          <w:highlight w:val="none"/>
        </w:rPr>
        <w:t xml:space="preserve">+机械化作业得分*机械化</w:t>
      </w:r>
      <w:r>
        <w:rPr>
          <w:rFonts w:hint="eastAsia" w:ascii="宋体" w:hAnsi="宋体" w:eastAsia="宋体" w:cs="宋体"/>
          <w:color w:val="auto"/>
          <w:sz w:val="24"/>
          <w:szCs w:val="24"/>
          <w:highlight w:val="none"/>
          <w:lang w:val="en-US" w:eastAsia="zh-CN"/>
        </w:rPr>
        <w:t xml:space="preserve">经费</w:t>
      </w:r>
      <w:r>
        <w:rPr>
          <w:rFonts w:hint="eastAsia" w:ascii="宋体" w:hAnsi="宋体" w:eastAsia="宋体" w:cs="宋体"/>
          <w:sz w:val="24"/>
          <w:szCs w:val="24"/>
          <w:highlight w:val="none"/>
          <w:lang w:val="en-US" w:eastAsia="zh-CN"/>
        </w:rPr>
        <w:t xml:space="preserve">占比</w:t>
      </w:r>
      <w:r>
        <w:rPr>
          <w:rFonts w:hint="eastAsia" w:ascii="宋体" w:hAnsi="宋体" w:eastAsia="宋体" w:cs="宋体"/>
          <w:sz w:val="24"/>
          <w:szCs w:val="24"/>
          <w:highlight w:val="none"/>
        </w:rPr>
        <w:t xml:space="preserve">。</w:t>
      </w:r>
      <w:r/>
    </w:p>
    <w:p>
      <w:pPr>
        <w:ind w:firstLine="567"/>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14"/>
        <w:tblW w:w="925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932"/>
        <w:gridCol w:w="1467"/>
        <w:gridCol w:w="1920"/>
        <w:gridCol w:w="1933"/>
      </w:tblGrid>
      <w:tr>
        <w:trPr>
          <w:trHeight w:val="600"/>
        </w:trPr>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类型</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人工经费占比</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机械化经费占比</w:t>
            </w:r>
            <w:r/>
          </w:p>
        </w:tc>
      </w:tr>
      <w:tr>
        <w:trPr>
          <w:trHeight w:val="300"/>
        </w:trPr>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徐州淮海国际港务区柳新镇县道保洁项目</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比例（%）</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43.48%</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56.52%</w:t>
            </w:r>
            <w:r/>
          </w:p>
        </w:tc>
      </w:tr>
    </w:tbl>
    <w:p>
      <w:pPr>
        <w:pStyle w:val="996"/>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6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1、作业量扣款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（1）由于施工等原因造成道路无法正常保洁，施工封闭期间保洁费用按合同量进行核减。</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（2）道路机械化未作业。</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（3）根据政策等要求减少或暂停保洁工作的。</w:t>
      </w:r>
      <w:r/>
    </w:p>
    <w:p>
      <w:pPr>
        <w:pStyle w:val="996"/>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机械化作业率未到100%的。</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2、日常考核扣款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根据检查情况，计算考核扣款。</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日常考核扣款=（月平均合同金额-作业量扣款）*</w:t>
      </w:r>
      <w:r>
        <w:rPr>
          <w:rFonts w:ascii="宋体" w:hAnsi="宋体" w:eastAsia="宋体" w:cs="宋体"/>
          <w:color w:val="000000"/>
          <w:sz w:val="24"/>
        </w:rPr>
        <w:t xml:space="preserve">扣减率</w:t>
      </w:r>
      <w:r>
        <w:rPr>
          <w:rFonts w:hint="eastAsia" w:ascii="宋体" w:hAnsi="宋体" w:eastAsia="宋体" w:cs="宋体"/>
          <w:color w:val="auto"/>
          <w:sz w:val="24"/>
          <w:szCs w:val="24"/>
          <w:highlight w:val="none"/>
        </w:rPr>
        <w:t xml:space="preserve">。</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95（含）的不扣减作业经费；当月得分大于90（含）小于95的，以95分为基数，每低0.01分，扣减当月应支付服务费的0.01%；当月得分大于85（含）小于90的，在扣减当月应支付服务费5%的基础上，以90分为基数，每低0.01分，扣减当月应支付服务费0.02%；得分低于85分，在扣减当月应支付服务费15%的基础上，以85分为基数，每低0.01分，扣减当月应支付服务费0.03%。</w:t>
      </w:r>
      <w:r/>
    </w:p>
    <w:p>
      <w:pPr>
        <w:ind w:firstLine="426"/>
        <w:spacing w:line="360" w:lineRule="auto"/>
        <w:tabs>
          <w:tab w:val="left" w:pos="2545"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SA"/>
        </w:rPr>
        <w:t xml:space="preserve">专项扣款</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）未按合同要求配备人员，缺少人数按每人</w:t>
      </w:r>
      <w:r>
        <w:rPr>
          <w:rFonts w:hint="eastAsia" w:ascii="宋体" w:hAnsi="宋体" w:eastAsia="宋体" w:cs="宋体"/>
          <w:color w:val="auto"/>
          <w:sz w:val="24"/>
          <w:szCs w:val="24"/>
          <w:highlight w:val="none"/>
          <w:lang w:val="en-US" w:eastAsia="zh-CN"/>
        </w:rPr>
        <w:t xml:space="preserve">每天3</w:t>
      </w:r>
      <w:r>
        <w:rPr>
          <w:rFonts w:hint="eastAsia" w:ascii="宋体" w:hAnsi="宋体" w:eastAsia="宋体" w:cs="宋体"/>
          <w:color w:val="auto"/>
          <w:sz w:val="24"/>
          <w:szCs w:val="24"/>
          <w:highlight w:val="none"/>
        </w:rPr>
        <w:t xml:space="preserve">千元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）未按合同要求配备设备，按每台</w:t>
      </w:r>
      <w:r>
        <w:rPr>
          <w:rFonts w:hint="eastAsia" w:ascii="宋体" w:hAnsi="宋体" w:eastAsia="宋体" w:cs="宋体"/>
          <w:color w:val="auto"/>
          <w:sz w:val="24"/>
          <w:szCs w:val="24"/>
          <w:highlight w:val="none"/>
          <w:lang w:val="en-US" w:eastAsia="zh-CN"/>
        </w:rPr>
        <w:t xml:space="preserve">每天</w:t>
      </w:r>
      <w:r>
        <w:rPr>
          <w:rFonts w:hint="eastAsia" w:ascii="宋体" w:hAnsi="宋体" w:eastAsia="宋体" w:cs="宋体"/>
          <w:color w:val="auto"/>
          <w:sz w:val="24"/>
          <w:szCs w:val="24"/>
          <w:highlight w:val="none"/>
        </w:rPr>
        <w:t xml:space="preserve">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）未按合同规定配发服装及劳动防护用品的，每次1万元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）未按规定发放环卫工人工资、津贴、加班工资等，拖欠工资经查实，</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default"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）不执行重大活动保障及应急处置指令，不服从全区统一调度指挥的，造成重大不良影响的，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）乙方不经过甲方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同意私自调整项目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的，每次0.5万元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）乙方违反人员设备专用原则的，未经甲方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允许将项目人员、设备用于其他项目的，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）突发事件（如灾害性天气）或重大活动期间，不执行指令性任务或未按相关要求、标准完成任务，</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w:t>
      </w:r>
      <w:r>
        <w:rPr>
          <w:rFonts w:hint="default"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6"/>
        <w:spacing w:line="360" w:lineRule="auto"/>
        <w:tabs>
          <w:tab w:val="left" w:pos="25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、其他扣款</w:t>
      </w:r>
      <w:r>
        <w:rPr>
          <w:rFonts w:hint="eastAsia" w:ascii="宋体" w:hAnsi="宋体" w:eastAsia="宋体" w:cs="宋体"/>
          <w:color w:val="auto"/>
          <w:sz w:val="24"/>
          <w:szCs w:val="24"/>
          <w:highlight w:val="none"/>
        </w:rPr>
        <w:tab/>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包含但不限于以下内容：</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（1）合同违约扣款；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（2）其他违反合同的情形。</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区、镇城管部门</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及实际情况制定、</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rPr>
          <w:rFonts w:hint="eastAsia" w:ascii="仿宋" w:hAnsi="仿宋" w:eastAsia="仿宋" w:cs="仿宋"/>
          <w:sz w:val="24"/>
        </w:rPr>
      </w:pPr>
      <w:r>
        <w:rPr>
          <w:rFonts w:hint="eastAsia" w:ascii="仿宋" w:hAnsi="仿宋" w:eastAsia="仿宋" w:cs="仿宋"/>
          <w:sz w:val="24"/>
        </w:rPr>
      </w:r>
      <w:r/>
    </w:p>
    <w:p>
      <w:pPr>
        <w:jc w:val="left"/>
        <w:spacing w:before="70" w:after="22"/>
        <w:widowControl/>
        <w:rPr>
          <w:rFonts w:hint="default" w:ascii="Times New Roman" w:hAnsi="Times New Roman" w:eastAsia="宋体" w:cs="Times New Roman"/>
          <w:b/>
          <w:bCs/>
          <w:color w:val="auto"/>
          <w:sz w:val="21"/>
          <w:szCs w:val="20"/>
          <w:highlight w:val="none"/>
        </w:rPr>
      </w:pPr>
      <w:r>
        <w:rPr>
          <w:rFonts w:hint="eastAsia" w:ascii="Times New Roman" w:hAnsi="Times New Roman" w:eastAsia="宋体" w:cs="Times New Roman"/>
          <w:b/>
          <w:bCs/>
          <w:color w:val="auto"/>
          <w:sz w:val="21"/>
          <w:szCs w:val="20"/>
          <w:highlight w:val="none"/>
          <w:lang w:val="en-US" w:eastAsia="zh-CN"/>
        </w:rPr>
        <w:t xml:space="preserve">附件2：</w:t>
      </w:r>
      <w:r>
        <w:rPr>
          <w:rFonts w:hint="default" w:ascii="Times New Roman" w:hAnsi="Times New Roman" w:eastAsia="宋体" w:cs="Times New Roman"/>
          <w:b/>
          <w:bCs/>
          <w:color w:val="auto"/>
          <w:sz w:val="21"/>
          <w:szCs w:val="20"/>
          <w:highlight w:val="none"/>
        </w:rPr>
        <w:t xml:space="preserve"> 人工作业考核细则</w:t>
      </w:r>
      <w:r/>
    </w:p>
    <w:p>
      <w:pPr>
        <w:ind w:left="120"/>
        <w:jc w:val="left"/>
        <w:spacing w:before="70" w:after="22"/>
        <w:widowControl/>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r>
      <w:r/>
    </w:p>
    <w:tbl>
      <w:tblPr>
        <w:tblStyle w:val="914"/>
        <w:tblW w:w="954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3066"/>
        <w:gridCol w:w="4215"/>
      </w:tblGrid>
      <w:tr>
        <w:trPr>
          <w:trHeight w:val="20"/>
        </w:trPr>
        <w:tc>
          <w:tcPr>
            <w:gridSpan w:val="2"/>
            <w:tcW w:w="2268" w:type="dxa"/>
            <w:vAlign w:val="center"/>
            <w:textDirection w:val="lrTb"/>
            <w:noWrap w:val="false"/>
          </w:tcPr>
          <w:p>
            <w:pPr>
              <w:ind w:left="712"/>
              <w:spacing w:before="90"/>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考核项目</w:t>
            </w:r>
            <w:r/>
          </w:p>
        </w:tc>
        <w:tc>
          <w:tcPr>
            <w:tcW w:w="3066" w:type="dxa"/>
            <w:vAlign w:val="center"/>
            <w:textDirection w:val="lrTb"/>
            <w:noWrap w:val="false"/>
          </w:tcPr>
          <w:p>
            <w:pPr>
              <w:ind w:right="2032"/>
              <w:jc w:val="right"/>
              <w:spacing w:before="90"/>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 作业要求</w:t>
            </w:r>
            <w:r/>
          </w:p>
        </w:tc>
        <w:tc>
          <w:tcPr>
            <w:tcW w:w="4215" w:type="dxa"/>
            <w:vAlign w:val="center"/>
            <w:textDirection w:val="lrTb"/>
            <w:noWrap w:val="false"/>
          </w:tcPr>
          <w:p>
            <w:pPr>
              <w:ind w:left="996" w:right="991"/>
              <w:jc w:val="center"/>
              <w:spacing w:before="90"/>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扣分标准</w:t>
            </w:r>
            <w:r/>
          </w:p>
        </w:tc>
      </w:tr>
      <w:tr>
        <w:trPr>
          <w:trHeight w:val="20"/>
        </w:trPr>
        <w:tc>
          <w:tcPr>
            <w:tcW w:w="1134" w:type="dxa"/>
            <w:vAlign w:val="center"/>
            <w:vMerge w:val="restart"/>
            <w:textDirection w:val="lrTb"/>
            <w:noWrap w:val="false"/>
          </w:tcPr>
          <w:p>
            <w:pPr>
              <w:ind w:lef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管理标准</w:t>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人员管理</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按照合同规定配备作业人数，保洁员按要求进行作业；统一着装，佩戴上岗证；作业期间内不得脱岗、 离岗、聚众闲聊。</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保洁员未按合同配备的每少 1 人扣 5 分；保洁员离岗、脱岗，每例扣 2分；保洁员在岗不作为、干私活，每例扣 1 分；未统一着装、佩戴上岗证，每例扣 1 分；作业期间内聚众闲聊，每例扣 2 分；路段管理员未按规定进行巡查的，每例扣 3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作业工具</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作业工具规范,符合使用要求。保洁车辆保持完好， 车体整洁，停放有序。车身四侧设置反光标志，作业时开启警示灯，安全操作。</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作业工具不规范，不符合使用要求，每例扣 1 分；保洁车辆明显损坏、不能正常使用，每例扣 1 分；车体不洁、有明显污垢，每例扣 1 分；</w:t>
            </w:r>
            <w:r>
              <w:rPr>
                <w:rFonts w:hint="eastAsia" w:ascii="Times New Roman" w:hAnsi="Times New Roman" w:eastAsia="宋体" w:cs="Times New Roman"/>
                <w:color w:val="auto"/>
                <w:sz w:val="21"/>
                <w:highlight w:val="none"/>
                <w:lang w:val="en-US" w:eastAsia="zh-CN" w:bidi="ar-SA"/>
              </w:rPr>
              <w:t xml:space="preserve">作业工具未配备到位，每例扣1分；</w:t>
            </w:r>
            <w:r>
              <w:rPr>
                <w:rFonts w:hint="default" w:ascii="Times New Roman" w:hAnsi="Times New Roman" w:eastAsia="宋体" w:cs="Times New Roman"/>
                <w:color w:val="auto"/>
                <w:sz w:val="21"/>
                <w:highlight w:val="none"/>
                <w:lang w:val="en-US" w:eastAsia="zh-CN" w:bidi="ar-SA"/>
              </w:rPr>
              <w:t xml:space="preserve">车辆乱停乱放，每例扣 1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业务会议</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区城管局或</w:t>
            </w:r>
            <w:r>
              <w:rPr>
                <w:rFonts w:hint="eastAsia" w:ascii="Times New Roman" w:hAnsi="Times New Roman" w:eastAsia="宋体" w:cs="Times New Roman"/>
                <w:color w:val="auto"/>
                <w:sz w:val="21"/>
                <w:highlight w:val="none"/>
                <w:lang w:val="en-US" w:eastAsia="zh-CN" w:bidi="ar-SA"/>
              </w:rPr>
              <w:t xml:space="preserve">柳新镇</w:t>
            </w:r>
            <w:r>
              <w:rPr>
                <w:rFonts w:hint="default" w:ascii="Times New Roman" w:hAnsi="Times New Roman" w:eastAsia="宋体" w:cs="Times New Roman"/>
                <w:color w:val="auto"/>
                <w:sz w:val="21"/>
                <w:highlight w:val="none"/>
                <w:lang w:val="en-US" w:eastAsia="zh-CN" w:bidi="ar-SA"/>
              </w:rPr>
              <w:t xml:space="preserve">组织业务会议不得缺席，迟到、 早退；通讯工具保持畅通，24 小时开机。</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会议无故缺席每次扣 10 分，迟到早退每次扣 2 分；通讯工具关机影响工作的，每次扣 2 分。连续 2 次或一年内累计三次会议无故缺席则解除合同。</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spacing w:before="11"/>
              <w:rPr>
                <w:rFonts w:hint="default" w:ascii="Times New Roman" w:hAnsi="Times New Roman" w:eastAsia="宋体" w:cs="Times New Roman"/>
                <w:color w:val="auto"/>
                <w:sz w:val="25"/>
                <w:highlight w:val="none"/>
                <w:lang w:val="en-US" w:eastAsia="zh-CN" w:bidi="ar-SA"/>
              </w:rPr>
            </w:pPr>
            <w:r>
              <w:rPr>
                <w:rFonts w:hint="default" w:ascii="Times New Roman" w:hAnsi="Times New Roman" w:eastAsia="宋体" w:cs="Times New Roman"/>
                <w:color w:val="auto"/>
                <w:sz w:val="25"/>
                <w:highlight w:val="none"/>
                <w:lang w:val="en-US" w:eastAsia="zh-CN" w:bidi="ar-SA"/>
              </w:rPr>
            </w:r>
            <w:r/>
          </w:p>
          <w:p>
            <w:pPr>
              <w:ind w:left="126" w:right="118"/>
              <w:jc w:val="center"/>
              <w:spacing w:before="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管理秩序</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严格内部管理，服从监管，合理表达要求，无被动管 理现象，不得将甲方的考核结果转嫁给保洁人员。</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不服从甲方</w:t>
            </w:r>
            <w:r>
              <w:rPr>
                <w:rFonts w:hint="eastAsia" w:ascii="Times New Roman" w:hAnsi="Times New Roman" w:eastAsia="宋体" w:cs="Times New Roman"/>
                <w:color w:val="auto"/>
                <w:sz w:val="21"/>
                <w:highlight w:val="none"/>
                <w:lang w:val="en-US" w:eastAsia="zh-CN" w:bidi="ar-SA"/>
              </w:rPr>
              <w:t xml:space="preserve">、管理方</w:t>
            </w:r>
            <w:r>
              <w:rPr>
                <w:rFonts w:hint="default" w:ascii="Times New Roman" w:hAnsi="Times New Roman" w:eastAsia="宋体" w:cs="Times New Roman"/>
                <w:color w:val="auto"/>
                <w:sz w:val="21"/>
                <w:highlight w:val="none"/>
                <w:lang w:val="en-US" w:eastAsia="zh-CN" w:bidi="ar-SA"/>
              </w:rPr>
              <w:t xml:space="preserve">管理，出现阻挠、顶撞、辱骂、殴打等事件，视情节影响扣1-50 分，触犯法律者由司法机关处理。存在被动管理现象，将甲方</w:t>
            </w:r>
            <w:r>
              <w:rPr>
                <w:rFonts w:hint="eastAsia" w:ascii="Times New Roman" w:hAnsi="Times New Roman" w:eastAsia="宋体" w:cs="Times New Roman"/>
                <w:color w:val="auto"/>
                <w:sz w:val="21"/>
                <w:highlight w:val="none"/>
                <w:lang w:val="en-US" w:eastAsia="zh-CN" w:bidi="ar-SA"/>
              </w:rPr>
              <w:t xml:space="preserve">、管理方</w:t>
            </w:r>
            <w:r>
              <w:rPr>
                <w:rFonts w:hint="default" w:ascii="Times New Roman" w:hAnsi="Times New Roman" w:eastAsia="宋体" w:cs="Times New Roman"/>
                <w:color w:val="auto"/>
                <w:sz w:val="21"/>
                <w:highlight w:val="none"/>
                <w:lang w:val="en-US" w:eastAsia="zh-CN" w:bidi="ar-SA"/>
              </w:rPr>
              <w:t xml:space="preserve">考核结果转嫁给保洁人员的，发现 1 人次扣 10 分。</w:t>
            </w:r>
            <w:r/>
          </w:p>
        </w:tc>
      </w:tr>
      <w:tr>
        <w:trPr>
          <w:trHeight w:val="20"/>
        </w:trPr>
        <w:tc>
          <w:tcPr>
            <w:tcW w:w="1134" w:type="dxa"/>
            <w:vAlign w:val="center"/>
            <w:vMerge w:val="restart"/>
            <w:textDirection w:val="lrTb"/>
            <w:noWrap w:val="false"/>
          </w:tcPr>
          <w:p>
            <w:pPr>
              <w:ind w:lef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质量标准</w:t>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作业时间</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作业时间详见招标合同；路面废弃物停留时间不超过 20 分钟。</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未按规定时间完成作业，每例扣 5 分； 路面废弃物停留时间超过 20 分钟的，每例扣 2 分，保洁人员未按作业时间上下班的，每例扣 2 分</w:t>
            </w:r>
            <w:r>
              <w:rPr>
                <w:rFonts w:hint="eastAsia" w:ascii="Times New Roman" w:hAnsi="Times New Roman" w:eastAsia="宋体" w:cs="Times New Roman"/>
                <w:color w:val="auto"/>
                <w:sz w:val="21"/>
                <w:highlight w:val="none"/>
                <w:lang w:val="en-US" w:eastAsia="zh-CN" w:bidi="ar-SA"/>
              </w:rPr>
              <w:t xml:space="preserve">。</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spacing w:before="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文明作业</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作业时严禁向窨井内扫垃圾；严禁将垃圾倒入果皮箱 和绿化带内；严禁焚烧垃圾及在道路上中转垃圾。</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作业时向窨井内扫垃圾、将清扫的垃圾倒入果皮箱和绿化带内、在道路  上中转垃圾，每例扣 5 分；焚烧垃圾，每例扣 10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路面保洁</w:t>
            </w:r>
            <w:r/>
          </w:p>
        </w:tc>
        <w:tc>
          <w:tcPr>
            <w:tcW w:w="3066" w:type="dxa"/>
            <w:vAlign w:val="center"/>
            <w:textDirection w:val="lrTb"/>
            <w:noWrap w:val="false"/>
          </w:tcPr>
          <w:p>
            <w:pPr>
              <w:ind w:left="126" w:right="118"/>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保洁区域内无果皮、纸屑、塑料袋、烟头和其他杂物。窨井口周边保持洁净无杂物和污渍；路面无积水(雨天除外)；道路清扫作业后，无积</w:t>
            </w:r>
            <w:r>
              <w:rPr>
                <w:rFonts w:hint="eastAsia" w:ascii="Times New Roman" w:hAnsi="Times New Roman" w:eastAsia="宋体" w:cs="Times New Roman"/>
                <w:color w:val="auto"/>
                <w:sz w:val="21"/>
                <w:highlight w:val="none"/>
                <w:lang w:val="en-US" w:eastAsia="zh-CN" w:bidi="ar-SA"/>
              </w:rPr>
              <w:t xml:space="preserve">尘</w:t>
            </w:r>
            <w:r>
              <w:rPr>
                <w:rFonts w:hint="default" w:ascii="Times New Roman" w:hAnsi="Times New Roman" w:eastAsia="宋体" w:cs="Times New Roman"/>
                <w:color w:val="auto"/>
                <w:sz w:val="21"/>
                <w:highlight w:val="none"/>
                <w:lang w:val="en-US" w:eastAsia="zh-CN" w:bidi="ar-SA"/>
              </w:rPr>
              <w:t xml:space="preserve">和其他杂物；人行道上无杂草；保洁区域内无积存、暴露垃圾。</w:t>
            </w:r>
            <w:r/>
          </w:p>
        </w:tc>
        <w:tc>
          <w:tcPr>
            <w:tcW w:w="4215" w:type="dxa"/>
            <w:vAlign w:val="center"/>
            <w:textDirection w:val="lrTb"/>
            <w:noWrap w:val="false"/>
          </w:tcPr>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区域内有果皮、纸屑、塑料袋、烟头和其他杂物，每 1000 平方米范围内发现 1-3 片（个）扣 1 分，每多 3 片（个）加扣 1 分。路面有积水（雨天除外），每平方米扣 1 分。窨井口周边有杂物及污渍，每处扣 2 分。</w:t>
            </w:r>
            <w:r/>
          </w:p>
          <w:p>
            <w:pPr>
              <w:ind w:left="126" w:right="118"/>
              <w:spacing w:line="269" w:lineRule="exac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积存、暴露垃圾大堆（占地面积 1 平方米以上），每处扣 10 分；</w:t>
            </w:r>
            <w:r/>
          </w:p>
          <w:p>
            <w:pPr>
              <w:ind w:left="126" w:right="118"/>
              <w:spacing w:line="269" w:lineRule="exac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积存、暴露垃圾中堆（占地面积 0.5 平方米以上，1 平方米（含）以下），每处扣 7 分；</w:t>
            </w:r>
            <w:r/>
          </w:p>
        </w:tc>
      </w:tr>
    </w:tbl>
    <w:p>
      <w:pPr>
        <w:jc w:val="both"/>
        <w:spacing w:line="310" w:lineRule="atLeast"/>
        <w:rPr>
          <w:color w:val="auto"/>
          <w:sz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color w:val="auto"/>
          <w:sz w:val="21"/>
          <w:highlight w:val="none"/>
        </w:rPr>
      </w:r>
      <w:r/>
    </w:p>
    <w:tbl>
      <w:tblPr>
        <w:tblStyle w:val="914"/>
        <w:tblpPr w:horzAnchor="page" w:tblpX="1325" w:vertAnchor="text" w:tblpY="258" w:leftFromText="180" w:topFromText="0" w:rightFromText="180" w:bottomFromText="0"/>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95"/>
        <w:gridCol w:w="1530"/>
        <w:gridCol w:w="2220"/>
        <w:gridCol w:w="4115"/>
      </w:tblGrid>
      <w:tr>
        <w:trPr>
          <w:trHeight w:val="20"/>
        </w:trPr>
        <w:tc>
          <w:tcPr>
            <w:tcW w:w="1695" w:type="dxa"/>
            <w:vAlign w:val="center"/>
            <w:vMerge w:val="restart"/>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1530" w:type="dxa"/>
            <w:vAlign w:val="center"/>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积存、暴露垃圾小堆（占地面积 0.5 平方米（含）以下），每处扣 3 分。有杂草视具体情况扣分。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147" w:right="136"/>
              <w:spacing w:before="32"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pacing w:val="-4"/>
                <w:sz w:val="21"/>
                <w:highlight w:val="none"/>
                <w:lang w:val="en-US" w:eastAsia="zh-CN" w:bidi="ar-SA"/>
              </w:rPr>
              <w:t xml:space="preserve">果皮箱和垃圾收集</w:t>
            </w:r>
            <w:r>
              <w:rPr>
                <w:rFonts w:hint="default" w:ascii="Times New Roman" w:hAnsi="Times New Roman" w:eastAsia="宋体" w:cs="Times New Roman"/>
                <w:color w:val="auto"/>
                <w:sz w:val="21"/>
                <w:highlight w:val="none"/>
                <w:lang w:val="en-US" w:eastAsia="zh-CN" w:bidi="ar-SA"/>
              </w:rPr>
              <w:t xml:space="preserve">容器保洁</w:t>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果皮箱和垃圾收集容器保持设施完好、整洁密闭，摆放有序，做到箱体（收集容器）无污迹、无野广告；周边环境洁净。</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果皮箱和垃圾收集容器箱体损坏未及时报告，未密闭（门未关、盖未盖），摆放不整齐，每个扣 1 分；箱体有污迹及野广告，每个扣 1 分；周边环境不洁，每个扣 1－5 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670" w:right="136" w:hanging="525"/>
              <w:jc w:val="both"/>
              <w:spacing w:before="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绿化带</w:t>
            </w:r>
            <w:r>
              <w:rPr>
                <w:rFonts w:hint="eastAsia" w:ascii="Times New Roman" w:hAnsi="Times New Roman" w:eastAsia="宋体" w:cs="Times New Roman"/>
                <w:color w:val="auto"/>
                <w:sz w:val="21"/>
                <w:highlight w:val="none"/>
                <w:lang w:val="en-US" w:eastAsia="zh-CN" w:bidi="ar-SA"/>
              </w:rPr>
              <w:t xml:space="preserve">保洁</w:t>
            </w:r>
            <w:r/>
          </w:p>
        </w:tc>
        <w:tc>
          <w:tcPr>
            <w:tcW w:w="2220" w:type="dxa"/>
            <w:vAlign w:val="center"/>
            <w:textDirection w:val="lrTb"/>
            <w:noWrap w:val="false"/>
          </w:tcPr>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树穴、绿化带、花坛、绿地无果皮、纸屑、塑料袋、 烟头和其他杂物，无积存、暴露垃圾</w:t>
            </w:r>
            <w:r>
              <w:rPr>
                <w:rFonts w:hint="eastAsia" w:ascii="Times New Roman" w:hAnsi="Times New Roman" w:eastAsia="宋体" w:cs="Times New Roman"/>
                <w:color w:val="auto"/>
                <w:sz w:val="21"/>
                <w:highlight w:val="none"/>
                <w:lang w:val="en-US" w:eastAsia="zh-CN" w:bidi="ar-SA"/>
              </w:rPr>
              <w:t xml:space="preserve">、无杂草</w:t>
            </w:r>
            <w:r>
              <w:rPr>
                <w:rFonts w:hint="default" w:ascii="Times New Roman" w:hAnsi="Times New Roman" w:eastAsia="宋体" w:cs="Times New Roman"/>
                <w:color w:val="auto"/>
                <w:sz w:val="21"/>
                <w:highlight w:val="none"/>
                <w:lang w:val="en-US" w:eastAsia="zh-CN" w:bidi="ar-SA"/>
              </w:rPr>
              <w:t xml:space="preserve">。</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有果皮、纸屑、塑料袋、烟头和其他杂物，每 1000 平方米范围内发现1-3 片（个）扣 1 分，每多 3 片（个）加扣 1 分。</w:t>
            </w:r>
            <w:r/>
          </w:p>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积存、暴露垃圾大堆（占地面积 1 平方米以上），每处扣 10 分；</w:t>
            </w:r>
            <w:r/>
          </w:p>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积存、暴露垃圾中堆（占地面积 0.5 平方米以上，1 平方米（含）以下），每处扣 7 分；积存、暴露垃圾小堆（占地面积 0.5 平方米（含）以下），每处扣 3 分。</w:t>
            </w:r>
            <w:r>
              <w:rPr>
                <w:rFonts w:hint="eastAsia" w:ascii="Times New Roman" w:hAnsi="Times New Roman" w:eastAsia="宋体" w:cs="Times New Roman"/>
                <w:color w:val="auto"/>
                <w:sz w:val="21"/>
                <w:highlight w:val="none"/>
                <w:lang w:val="en-US" w:eastAsia="zh-CN" w:bidi="ar-SA"/>
              </w:rPr>
              <w:t xml:space="preserve">杂草、</w:t>
            </w:r>
            <w:r>
              <w:rPr>
                <w:rFonts w:hint="default" w:ascii="Times New Roman" w:hAnsi="Times New Roman" w:eastAsia="宋体" w:cs="Times New Roman"/>
                <w:color w:val="auto"/>
                <w:sz w:val="21"/>
                <w:highlight w:val="none"/>
                <w:lang w:val="en-US" w:eastAsia="zh-CN" w:bidi="ar-SA"/>
              </w:rPr>
              <w:t xml:space="preserve">枯枝烂叶清理不及时，每处扣 1 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461" w:right="136" w:hanging="315"/>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野广告清理</w:t>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清理道路路面和建（构）筑物、树木及各类灯（线） 杆或者其他设施立面 </w:t>
            </w:r>
            <w:r>
              <w:rPr>
                <w:rFonts w:hint="eastAsia" w:ascii="Times New Roman" w:hAnsi="Times New Roman" w:eastAsia="宋体" w:cs="Times New Roman"/>
                <w:color w:val="auto"/>
                <w:sz w:val="21"/>
                <w:highlight w:val="none"/>
                <w:lang w:val="en-US" w:eastAsia="zh-CN" w:bidi="ar-SA"/>
              </w:rPr>
              <w:t xml:space="preserve">1.8</w:t>
            </w:r>
            <w:r>
              <w:rPr>
                <w:rFonts w:hint="default" w:ascii="Times New Roman" w:hAnsi="Times New Roman" w:eastAsia="宋体" w:cs="Times New Roman"/>
                <w:color w:val="auto"/>
                <w:sz w:val="21"/>
                <w:highlight w:val="none"/>
                <w:lang w:val="en-US" w:eastAsia="zh-CN" w:bidi="ar-SA"/>
              </w:rPr>
              <w:t xml:space="preserve">m 以下野广告，做到及时发现及时清理，覆盖严密、清理彻底、不留残余；色差均匀，与周边环境协调一致。</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野广告未及时清理的，每个扣 1 分；清理不规范的每个扣 0.5 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461" w:right="136" w:hanging="315"/>
              <w:spacing w:before="2" w:line="310" w:lineRule="atLeas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护栏保洁</w:t>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交通护栏和底座及时清洗，保持干净无</w:t>
            </w:r>
            <w:r>
              <w:rPr>
                <w:rFonts w:hint="eastAsia" w:ascii="Times New Roman" w:hAnsi="Times New Roman" w:eastAsia="宋体" w:cs="Times New Roman"/>
                <w:color w:val="auto"/>
                <w:sz w:val="21"/>
                <w:highlight w:val="none"/>
                <w:lang w:val="en-US" w:eastAsia="zh-CN" w:bidi="ar-SA"/>
              </w:rPr>
              <w:t xml:space="preserve">积尘</w:t>
            </w:r>
            <w:r>
              <w:rPr>
                <w:rFonts w:hint="default" w:ascii="Times New Roman" w:hAnsi="Times New Roman" w:eastAsia="宋体" w:cs="Times New Roman"/>
                <w:color w:val="auto"/>
                <w:sz w:val="21"/>
                <w:highlight w:val="none"/>
                <w:lang w:val="en-US" w:eastAsia="zh-CN" w:bidi="ar-SA"/>
              </w:rPr>
              <w:t xml:space="preserve">及污渍、无野广告</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有</w:t>
            </w:r>
            <w:r>
              <w:rPr>
                <w:rFonts w:hint="eastAsia" w:ascii="Times New Roman" w:hAnsi="Times New Roman" w:eastAsia="宋体" w:cs="Times New Roman"/>
                <w:color w:val="auto"/>
                <w:sz w:val="21"/>
                <w:highlight w:val="none"/>
                <w:lang w:val="en-US" w:eastAsia="zh-CN" w:bidi="ar-SA"/>
              </w:rPr>
              <w:t xml:space="preserve">积尘</w:t>
            </w:r>
            <w:r>
              <w:rPr>
                <w:rFonts w:hint="default" w:ascii="Times New Roman" w:hAnsi="Times New Roman" w:eastAsia="宋体" w:cs="Times New Roman"/>
                <w:color w:val="auto"/>
                <w:sz w:val="21"/>
                <w:highlight w:val="none"/>
                <w:lang w:val="en-US" w:eastAsia="zh-CN" w:bidi="ar-SA"/>
              </w:rPr>
              <w:t xml:space="preserve">及污渍每处扣 1 分；野广告每处扣 1 分。</w:t>
            </w:r>
            <w:r/>
          </w:p>
        </w:tc>
      </w:tr>
      <w:tr>
        <w:trPr>
          <w:trHeight w:val="20"/>
        </w:trPr>
        <w:tc>
          <w:tcPr>
            <w:gridSpan w:val="2"/>
            <w:tcW w:w="3225" w:type="dxa"/>
            <w:vAlign w:val="center"/>
            <w:textDirection w:val="lrTb"/>
            <w:noWrap w:val="false"/>
          </w:tcPr>
          <w:p>
            <w:pPr>
              <w:ind w:left="7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社会监督</w:t>
            </w:r>
            <w:r/>
          </w:p>
        </w:tc>
        <w:tc>
          <w:tcPr>
            <w:tcW w:w="2220" w:type="dxa"/>
            <w:vAlign w:val="center"/>
            <w:textDirection w:val="lrTb"/>
            <w:noWrap w:val="false"/>
          </w:tcPr>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应主动接受社会监督，有责投诉问题应在规定的期限 内整改。</w:t>
            </w:r>
            <w:r>
              <w:rPr>
                <w:rFonts w:hint="eastAsia" w:ascii="Times New Roman" w:hAnsi="Times New Roman" w:eastAsia="宋体" w:cs="Times New Roman"/>
                <w:color w:val="auto"/>
                <w:sz w:val="21"/>
                <w:highlight w:val="none"/>
                <w:lang w:val="en-US" w:eastAsia="zh-CN" w:bidi="ar-SA"/>
              </w:rPr>
              <w:t xml:space="preserve">区</w:t>
            </w:r>
            <w:r>
              <w:rPr>
                <w:rFonts w:hint="default" w:ascii="Times New Roman" w:hAnsi="Times New Roman" w:eastAsia="宋体" w:cs="Times New Roman"/>
                <w:color w:val="auto"/>
                <w:sz w:val="21"/>
                <w:highlight w:val="none"/>
                <w:lang w:val="en-US" w:eastAsia="zh-CN" w:bidi="ar-SA"/>
              </w:rPr>
              <w:t xml:space="preserve">级以上检查不失责任分。</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上级督办和新闻媒体曝光，经确认有责的，每次扣 2 分。12319 和 12345电话受理、各信访渠道交办的市民投诉，经确认有责的，每次扣 5 分。发生有责投诉和有责管理事件后，未在规定的时间内整改到位的扣 5分。</w:t>
            </w:r>
            <w:r>
              <w:rPr>
                <w:rFonts w:hint="eastAsia" w:ascii="Times New Roman" w:hAnsi="Times New Roman" w:eastAsia="宋体" w:cs="Times New Roman"/>
                <w:color w:val="auto"/>
                <w:sz w:val="21"/>
                <w:highlight w:val="none"/>
                <w:lang w:val="en-US" w:eastAsia="zh-CN" w:bidi="ar-SA"/>
              </w:rPr>
              <w:t xml:space="preserve">区</w:t>
            </w:r>
            <w:r>
              <w:rPr>
                <w:rFonts w:hint="default" w:ascii="Times New Roman" w:hAnsi="Times New Roman" w:eastAsia="宋体" w:cs="Times New Roman"/>
                <w:color w:val="auto"/>
                <w:sz w:val="21"/>
                <w:highlight w:val="none"/>
                <w:lang w:val="en-US" w:eastAsia="zh-CN" w:bidi="ar-SA"/>
              </w:rPr>
              <w:t xml:space="preserve">级以上检查失分的，每次扣 5 分。</w:t>
            </w:r>
            <w:r/>
          </w:p>
        </w:tc>
      </w:tr>
    </w:tbl>
    <w:p>
      <w:pPr>
        <w:spacing w:before="11" w:after="120"/>
        <w:rPr>
          <w:rFonts w:hint="default" w:ascii="Times New Roman" w:hAnsi="Calibri" w:eastAsia="宋体" w:cs="Times New Roman"/>
          <w:color w:val="auto"/>
          <w:sz w:val="12"/>
          <w:highlight w:val="none"/>
          <w:lang w:val="en-US" w:eastAsia="zh-CN" w:bidi="ar-SA"/>
        </w:rPr>
      </w:pPr>
      <w:r>
        <w:rPr>
          <w:rFonts w:hint="default" w:ascii="Times New Roman" w:hAnsi="Calibri" w:eastAsia="宋体" w:cs="Times New Roman"/>
          <w:color w:val="auto"/>
          <w:sz w:val="12"/>
          <w:highlight w:val="none"/>
          <w:lang w:val="en-US" w:eastAsia="zh-CN" w:bidi="ar-SA"/>
        </w:rPr>
      </w:r>
      <w:r/>
    </w:p>
    <w:p>
      <w:pPr>
        <w:rPr>
          <w:color w:val="auto"/>
          <w:sz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1"/>
          <w:highlight w:val="none"/>
        </w:rPr>
      </w:r>
      <w:r/>
    </w:p>
    <w:p>
      <w:pPr>
        <w:spacing w:before="9" w:after="120"/>
        <w:rPr>
          <w:rFonts w:hint="default" w:ascii="Times New Roman" w:hAnsi="Calibri" w:eastAsia="宋体" w:cs="Times New Roman"/>
          <w:color w:val="auto"/>
          <w:sz w:val="28"/>
          <w:highlight w:val="none"/>
          <w:lang w:val="en-US" w:eastAsia="zh-CN" w:bidi="ar-SA"/>
        </w:rPr>
      </w:pPr>
      <w:r>
        <w:rPr>
          <w:rFonts w:hint="default" w:ascii="Times New Roman" w:hAnsi="Calibri" w:eastAsia="宋体" w:cs="Times New Roman"/>
          <w:color w:val="auto"/>
          <w:sz w:val="28"/>
          <w:highlight w:val="none"/>
          <w:lang w:val="en-US" w:eastAsia="zh-CN" w:bidi="ar-SA"/>
        </w:rPr>
      </w:r>
      <w:r/>
    </w:p>
    <w:p>
      <w:pPr>
        <w:ind w:left="120"/>
        <w:jc w:val="left"/>
        <w:spacing w:before="70" w:after="21"/>
        <w:widowControl/>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t xml:space="preserve">附件 2：机械化作业考核细则</w:t>
      </w:r>
      <w:r/>
    </w:p>
    <w:p>
      <w:pPr>
        <w:ind w:left="120"/>
        <w:jc w:val="left"/>
        <w:spacing w:before="70" w:after="21"/>
        <w:widowControl/>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r>
      <w:r/>
    </w:p>
    <w:tbl>
      <w:tblPr>
        <w:tblStyle w:val="914"/>
        <w:tblW w:w="9609"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2343"/>
        <w:gridCol w:w="3990"/>
      </w:tblGrid>
      <w:tr>
        <w:trPr>
          <w:trHeight w:val="20"/>
        </w:trPr>
        <w:tc>
          <w:tcPr>
            <w:gridSpan w:val="2"/>
            <w:tcW w:w="2087" w:type="dxa"/>
            <w:vAlign w:val="center"/>
            <w:textDirection w:val="lrTb"/>
            <w:noWrap w:val="false"/>
          </w:tcPr>
          <w:p>
            <w:pPr>
              <w:ind w:left="621"/>
              <w:spacing w:before="1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考核项目</w:t>
            </w:r>
            <w:r/>
          </w:p>
        </w:tc>
        <w:tc>
          <w:tcPr>
            <w:gridSpan w:val="2"/>
            <w:tcW w:w="3532" w:type="dxa"/>
            <w:vAlign w:val="center"/>
            <w:textDirection w:val="lrTb"/>
            <w:noWrap w:val="false"/>
          </w:tcPr>
          <w:p>
            <w:pPr>
              <w:ind w:left="1175" w:right="1171"/>
              <w:jc w:val="center"/>
              <w:spacing w:before="1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作业要求</w:t>
            </w:r>
            <w:r/>
          </w:p>
        </w:tc>
        <w:tc>
          <w:tcPr>
            <w:tcW w:w="3990" w:type="dxa"/>
            <w:vAlign w:val="center"/>
            <w:textDirection w:val="lrTb"/>
            <w:noWrap w:val="false"/>
          </w:tcPr>
          <w:p>
            <w:pPr>
              <w:ind w:left="39" w:right="31"/>
              <w:jc w:val="center"/>
              <w:spacing w:before="1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扣分标准</w:t>
            </w:r>
            <w:r/>
          </w:p>
        </w:tc>
      </w:tr>
      <w:tr>
        <w:trPr>
          <w:trHeight w:val="20"/>
        </w:trPr>
        <w:tc>
          <w:tcPr>
            <w:gridSpan w:val="2"/>
            <w:tcW w:w="2087" w:type="dxa"/>
            <w:vAlign w:val="center"/>
            <w:vMerge w:val="restart"/>
            <w:textDirection w:val="lrTb"/>
            <w:noWrap w:val="false"/>
          </w:tcPr>
          <w:p>
            <w:pPr>
              <w:ind w:left="6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管理标准</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按规定时间、线路作业。</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未按时作业的，每次扣1</w:t>
            </w:r>
            <w:r>
              <w:rPr>
                <w:rFonts w:hint="eastAsia" w:ascii="Times New Roman" w:hAnsi="Times New Roman" w:eastAsia="宋体" w:cs="Times New Roman"/>
                <w:color w:val="auto"/>
                <w:sz w:val="21"/>
                <w:highlight w:val="none"/>
                <w:lang w:val="en-US" w:eastAsia="zh-CN" w:bidi="ar-SA"/>
              </w:rPr>
              <w:t xml:space="preserve">0</w:t>
            </w:r>
            <w:r>
              <w:rPr>
                <w:rFonts w:hint="default" w:ascii="Times New Roman" w:hAnsi="Times New Roman" w:eastAsia="宋体" w:cs="Times New Roman"/>
                <w:color w:val="auto"/>
                <w:sz w:val="21"/>
                <w:highlight w:val="none"/>
                <w:lang w:val="en-US" w:eastAsia="zh-CN" w:bidi="ar-SA"/>
              </w:rPr>
              <w:t xml:space="preserve">分；未按线路作业，每次扣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gridSpan w:val="2"/>
            <w:tcBorders>
              <w:top w:val="none" w:color="000000" w:sz="4" w:space="0"/>
            </w:tcBorders>
            <w:tcW w:w="208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机械化作业车辆、设备正常运行，配备专人对作业情况进行实时监控。</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机械化作业未按要求运行的，每次扣10分。</w:t>
            </w:r>
            <w:r/>
          </w:p>
        </w:tc>
      </w:tr>
      <w:tr>
        <w:trPr>
          <w:trHeight w:val="20"/>
        </w:trPr>
        <w:tc>
          <w:tcPr>
            <w:gridSpan w:val="2"/>
            <w:tcBorders>
              <w:top w:val="none" w:color="000000" w:sz="4" w:space="0"/>
            </w:tcBorders>
            <w:tcW w:w="208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非作业状态下滴水、漏水，每次扣</w:t>
            </w:r>
            <w:r>
              <w:rPr>
                <w:rFonts w:hint="eastAsia" w:ascii="Times New Roman" w:hAnsi="Times New Roman" w:eastAsia="宋体" w:cs="Times New Roman"/>
                <w:color w:val="auto"/>
                <w:sz w:val="21"/>
                <w:highlight w:val="none"/>
                <w:lang w:val="en-US" w:eastAsia="zh-CN" w:bidi="ar-SA"/>
              </w:rPr>
              <w:t xml:space="preserve">2</w:t>
            </w:r>
            <w:r>
              <w:rPr>
                <w:rFonts w:hint="default" w:ascii="Times New Roman" w:hAnsi="Times New Roman" w:eastAsia="宋体" w:cs="Times New Roman"/>
                <w:color w:val="auto"/>
                <w:sz w:val="21"/>
                <w:highlight w:val="none"/>
                <w:lang w:val="en-US" w:eastAsia="zh-CN" w:bidi="ar-SA"/>
              </w:rPr>
              <w:t xml:space="preserve">分；</w:t>
            </w:r>
            <w:r/>
          </w:p>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作业期间有不文明行为的，每次扣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restart"/>
            <w:textDirection w:val="lrTb"/>
            <w:noWrap w:val="false"/>
          </w:tcPr>
          <w:p>
            <w:pPr>
              <w:ind w:left="326" w:right="108" w:hanging="209"/>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作业标准</w:t>
            </w:r>
            <w:r/>
          </w:p>
        </w:tc>
        <w:tc>
          <w:tcPr>
            <w:tcW w:w="1220" w:type="dxa"/>
            <w:vAlign w:val="center"/>
            <w:textDirection w:val="lrTb"/>
            <w:noWrap w:val="false"/>
          </w:tcPr>
          <w:p>
            <w:pPr>
              <w:ind w:left="63" w:right="55"/>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车容</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作业时保持车容整洁，标志清晰、齐全，车体无破损、无锈蚀、无污物、无灰垢，应杜绝吊挂、抛洒污物，滴漏油液等现象。</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车容不洁、标志不清每次扣2分。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left="63" w:right="57"/>
              <w:jc w:val="center"/>
              <w:spacing w:before="17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警示标志</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白天作业时应开启提示音乐及警示灯，夜间作业时应开启夜间作业示宽灯。</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未按规定使用警示标志的，每次扣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left="63" w:right="57"/>
              <w:jc w:val="center"/>
              <w:spacing w:before="3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作业人员着</w:t>
            </w:r>
            <w:r/>
          </w:p>
          <w:p>
            <w:pPr>
              <w:ind w:left="6"/>
              <w:jc w:val="center"/>
              <w:spacing w:before="43"/>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装</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作业时应穿戴统一、有警示标识的工作服，并保持着装整洁。</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未按规定着装的，每次扣</w:t>
            </w:r>
            <w:r>
              <w:rPr>
                <w:rFonts w:hint="eastAsia" w:ascii="Times New Roman" w:hAnsi="Times New Roman" w:eastAsia="宋体" w:cs="Times New Roman"/>
                <w:color w:val="auto"/>
                <w:sz w:val="21"/>
                <w:highlight w:val="none"/>
                <w:lang w:val="en-US" w:eastAsia="zh-CN" w:bidi="ar-SA"/>
              </w:rPr>
              <w:t xml:space="preserve">2</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left="63" w:right="57"/>
              <w:jc w:val="center"/>
              <w:spacing w:before="14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作业模式</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按规定的作业模式进行作业</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未按模式作业的，每次扣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restart"/>
            <w:textDirection w:val="lrTb"/>
            <w:noWrap w:val="false"/>
          </w:tcPr>
          <w:p>
            <w:pPr>
              <w:ind w:left="326" w:right="108" w:hanging="209"/>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质量控制</w:t>
            </w:r>
            <w:r/>
          </w:p>
        </w:tc>
        <w:tc>
          <w:tcPr>
            <w:tcW w:w="1220" w:type="dxa"/>
            <w:vAlign w:val="center"/>
            <w:textDirection w:val="lrTb"/>
            <w:noWrap w:val="false"/>
          </w:tcPr>
          <w:p>
            <w:pPr>
              <w:ind w:left="63" w:right="55"/>
              <w:jc w:val="center"/>
              <w:spacing w:before="1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速度</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p>
            <w:pPr>
              <w:ind w:left="63" w:right="55"/>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洗扫</w:t>
            </w:r>
            <w:r>
              <w:rPr>
                <w:rFonts w:hint="default" w:ascii="Times New Roman" w:hAnsi="Times New Roman" w:eastAsia="宋体" w:cs="Times New Roman"/>
                <w:color w:val="auto"/>
                <w:sz w:val="21"/>
                <w:highlight w:val="none"/>
                <w:lang w:val="en-US" w:eastAsia="zh-CN" w:bidi="ar-SA"/>
              </w:rPr>
              <w:t xml:space="preserve">行驶速度不超过 1</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公里/小时，</w:t>
            </w:r>
            <w:r>
              <w:rPr>
                <w:rFonts w:hint="eastAsia" w:ascii="Times New Roman" w:hAnsi="Times New Roman" w:eastAsia="宋体" w:cs="Times New Roman"/>
                <w:color w:val="auto"/>
                <w:sz w:val="21"/>
                <w:highlight w:val="none"/>
                <w:lang w:val="en-US" w:eastAsia="zh-CN" w:bidi="ar-SA"/>
              </w:rPr>
              <w:t xml:space="preserve">洒水</w:t>
            </w:r>
            <w:r>
              <w:rPr>
                <w:rFonts w:hint="default" w:ascii="Times New Roman" w:hAnsi="Times New Roman" w:eastAsia="宋体" w:cs="Times New Roman"/>
                <w:color w:val="auto"/>
                <w:sz w:val="21"/>
                <w:highlight w:val="none"/>
                <w:lang w:val="en-US" w:eastAsia="zh-CN" w:bidi="ar-SA"/>
              </w:rPr>
              <w:t xml:space="preserve">行驶速度不超过</w:t>
            </w:r>
            <w:r>
              <w:rPr>
                <w:rFonts w:hint="eastAsia" w:ascii="Times New Roman" w:hAnsi="Times New Roman" w:eastAsia="宋体" w:cs="Times New Roman"/>
                <w:color w:val="auto"/>
                <w:sz w:val="21"/>
                <w:highlight w:val="none"/>
                <w:lang w:val="en-US" w:eastAsia="zh-CN" w:bidi="ar-SA"/>
              </w:rPr>
              <w:t xml:space="preserve">25</w:t>
            </w:r>
            <w:r>
              <w:rPr>
                <w:rFonts w:hint="default" w:ascii="Times New Roman" w:hAnsi="Times New Roman" w:eastAsia="宋体" w:cs="Times New Roman"/>
                <w:color w:val="auto"/>
                <w:sz w:val="21"/>
                <w:highlight w:val="none"/>
                <w:lang w:val="en-US" w:eastAsia="zh-CN" w:bidi="ar-SA"/>
              </w:rPr>
              <w:t xml:space="preserve"> 公里/小时，</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超速，每次扣5-10分；</w:t>
            </w:r>
            <w:r/>
          </w:p>
          <w:p>
            <w:pPr>
              <w:ind w:left="63" w:right="55"/>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 </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right="144" w:firstLine="13"/>
              <w:jc w:val="center"/>
              <w:spacing w:before="13" w:line="310" w:lineRule="atLeas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清扫、保洁清洗</w:t>
            </w:r>
            <w:r>
              <w:rPr>
                <w:rFonts w:hint="eastAsia" w:ascii="Times New Roman" w:hAnsi="Times New Roman" w:eastAsia="宋体" w:cs="Times New Roman"/>
                <w:color w:val="auto"/>
                <w:sz w:val="21"/>
                <w:highlight w:val="none"/>
                <w:lang w:val="en-US" w:eastAsia="zh-CN" w:bidi="ar-SA"/>
              </w:rPr>
              <w:t xml:space="preserve">、深度洗扫</w:t>
            </w:r>
            <w:r/>
          </w:p>
        </w:tc>
        <w:tc>
          <w:tcPr>
            <w:tcW w:w="1189"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扫刷</w:t>
            </w:r>
            <w:r/>
          </w:p>
        </w:tc>
        <w:tc>
          <w:tcPr>
            <w:tcW w:w="2343"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作业前应检查扫刷落地高度，一般降至刷毛稍压地面为合适，作业时禁止扫刷不落地。</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扫刷未落地，每次扣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bl>
    <w:p>
      <w:pPr>
        <w:jc w:val="center"/>
        <w:rPr>
          <w:color w:val="auto"/>
          <w:sz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1"/>
          <w:highlight w:val="none"/>
        </w:rPr>
      </w:r>
      <w:r/>
    </w:p>
    <w:p>
      <w:pPr>
        <w:spacing w:after="120"/>
        <w:rPr>
          <w:rFonts w:hint="default" w:ascii="Times New Roman" w:hAnsi="Calibri" w:eastAsia="宋体" w:cs="Times New Roman"/>
          <w:color w:val="auto"/>
          <w:highlight w:val="none"/>
          <w:lang w:val="en-US" w:eastAsia="zh-CN" w:bidi="ar-SA"/>
        </w:rPr>
      </w:pPr>
      <w:r>
        <w:rPr>
          <w:rFonts w:hint="default" w:ascii="Times New Roman" w:hAnsi="Calibri" w:eastAsia="宋体" w:cs="Times New Roman"/>
          <w:color w:val="auto"/>
          <w:highlight w:val="none"/>
          <w:lang w:val="en-US" w:eastAsia="zh-CN" w:bidi="ar-SA"/>
        </w:rPr>
      </w:r>
      <w:r/>
    </w:p>
    <w:p>
      <w:pPr>
        <w:spacing w:before="11" w:after="120"/>
        <w:rPr>
          <w:rFonts w:hint="default" w:ascii="Times New Roman" w:hAnsi="Calibri" w:eastAsia="宋体" w:cs="Times New Roman"/>
          <w:color w:val="auto"/>
          <w:sz w:val="12"/>
          <w:highlight w:val="none"/>
          <w:lang w:val="en-US" w:eastAsia="zh-CN" w:bidi="ar-SA"/>
        </w:rPr>
      </w:pPr>
      <w:r>
        <w:rPr>
          <w:rFonts w:hint="default" w:ascii="Times New Roman" w:hAnsi="Calibri" w:eastAsia="宋体" w:cs="Times New Roman"/>
          <w:color w:val="auto"/>
          <w:sz w:val="12"/>
          <w:highlight w:val="none"/>
          <w:lang w:val="en-US" w:eastAsia="zh-CN" w:bidi="ar-SA"/>
        </w:rPr>
      </w:r>
      <w:r/>
    </w:p>
    <w:tbl>
      <w:tblPr>
        <w:tblStyle w:val="914"/>
        <w:tblW w:w="9624"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982"/>
        <w:gridCol w:w="4050"/>
        <w:gridCol w:w="2505"/>
      </w:tblGrid>
      <w:tr>
        <w:trPr>
          <w:trHeight w:val="20"/>
        </w:trPr>
        <w:tc>
          <w:tcPr>
            <w:tcW w:w="867" w:type="dxa"/>
            <w:vAlign w:val="center"/>
            <w:vMerge w:val="restart"/>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1220" w:type="dxa"/>
            <w:vAlign w:val="center"/>
            <w:vMerge w:val="restart"/>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982" w:type="dxa"/>
            <w:vAlign w:val="center"/>
            <w:textDirection w:val="lrTb"/>
            <w:noWrap w:val="false"/>
          </w:tcPr>
          <w:p>
            <w:pPr>
              <w:ind w:left="150"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吸嘴</w:t>
            </w:r>
            <w:r>
              <w:rPr>
                <w:rFonts w:hint="eastAsia" w:ascii="Times New Roman" w:hAnsi="Times New Roman" w:eastAsia="宋体" w:cs="Times New Roman"/>
                <w:color w:val="auto"/>
                <w:sz w:val="21"/>
                <w:highlight w:val="none"/>
                <w:lang w:val="en-US" w:eastAsia="zh-CN" w:bidi="ar-SA"/>
              </w:rPr>
              <w:t xml:space="preserve">、吸盘</w:t>
            </w:r>
            <w:r/>
          </w:p>
        </w:tc>
        <w:tc>
          <w:tcPr>
            <w:tcW w:w="4050" w:type="dxa"/>
            <w:vAlign w:val="center"/>
            <w:textDirection w:val="lrTb"/>
            <w:noWrap w:val="false"/>
          </w:tcPr>
          <w:p>
            <w:pPr>
              <w:ind w:left="83" w:right="-12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作业时吸嘴</w:t>
            </w:r>
            <w:r>
              <w:rPr>
                <w:rFonts w:hint="eastAsia" w:ascii="Times New Roman" w:hAnsi="Times New Roman" w:eastAsia="宋体" w:cs="Times New Roman"/>
                <w:color w:val="auto"/>
                <w:sz w:val="21"/>
                <w:highlight w:val="none"/>
                <w:lang w:val="en-US" w:eastAsia="zh-CN" w:bidi="ar-SA"/>
              </w:rPr>
              <w:t xml:space="preserve">、吸盘</w:t>
            </w:r>
            <w:r>
              <w:rPr>
                <w:rFonts w:hint="default" w:ascii="Times New Roman" w:hAnsi="Times New Roman" w:eastAsia="宋体" w:cs="Times New Roman"/>
                <w:color w:val="auto"/>
                <w:sz w:val="21"/>
                <w:highlight w:val="none"/>
                <w:lang w:val="en-US" w:eastAsia="zh-CN" w:bidi="ar-SA"/>
              </w:rPr>
              <w:t xml:space="preserve">调整到无垃圾遗漏为止，禁止吸嘴</w:t>
            </w:r>
            <w:r>
              <w:rPr>
                <w:rFonts w:hint="eastAsia" w:ascii="Times New Roman" w:hAnsi="Times New Roman" w:eastAsia="宋体" w:cs="Times New Roman"/>
                <w:color w:val="auto"/>
                <w:sz w:val="21"/>
                <w:highlight w:val="none"/>
                <w:lang w:val="en-US" w:eastAsia="zh-CN" w:bidi="ar-SA"/>
              </w:rPr>
              <w:t xml:space="preserve">、吸盘</w:t>
            </w:r>
            <w:r>
              <w:rPr>
                <w:rFonts w:hint="default" w:ascii="Times New Roman" w:hAnsi="Times New Roman" w:eastAsia="宋体" w:cs="Times New Roman"/>
                <w:color w:val="auto"/>
                <w:sz w:val="21"/>
                <w:highlight w:val="none"/>
                <w:lang w:val="en-US" w:eastAsia="zh-CN" w:bidi="ar-SA"/>
              </w:rPr>
              <w:t xml:space="preserve">不落地。</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吸嘴未落地，每次扣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9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ind w:left="153"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贴边作业</w:t>
            </w:r>
            <w:r/>
          </w:p>
        </w:tc>
        <w:tc>
          <w:tcPr>
            <w:tcW w:w="4050" w:type="dxa"/>
            <w:vAlign w:val="center"/>
            <w:textDirection w:val="lrTb"/>
            <w:noWrap w:val="false"/>
          </w:tcPr>
          <w:p>
            <w:pPr>
              <w:ind w:left="83" w:right="995"/>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作业车辆沿车道两侧边缘平行作业。</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未沿车道两侧边缘平行作业的，每次扣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spacing w:before="10"/>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p>
            <w:pPr>
              <w:ind w:left="153"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扬尘控制</w:t>
            </w:r>
            <w:r/>
          </w:p>
        </w:tc>
        <w:tc>
          <w:tcPr>
            <w:tcW w:w="4050"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非特殊气候情况下，机扫</w:t>
            </w:r>
            <w:r>
              <w:rPr>
                <w:rFonts w:hint="eastAsia" w:ascii="Times New Roman" w:hAnsi="Times New Roman" w:eastAsia="宋体" w:cs="Times New Roman"/>
                <w:color w:val="auto"/>
                <w:sz w:val="21"/>
                <w:highlight w:val="none"/>
                <w:lang w:val="en-US" w:eastAsia="zh-CN" w:bidi="ar-SA"/>
              </w:rPr>
              <w:t xml:space="preserve">、深度洗扫</w:t>
            </w:r>
            <w:r>
              <w:rPr>
                <w:rFonts w:hint="default" w:ascii="Times New Roman" w:hAnsi="Times New Roman" w:eastAsia="宋体" w:cs="Times New Roman"/>
                <w:color w:val="auto"/>
                <w:sz w:val="21"/>
                <w:highlight w:val="none"/>
                <w:lang w:val="en-US" w:eastAsia="zh-CN" w:bidi="ar-SA"/>
              </w:rPr>
              <w:t xml:space="preserve">作业应放水湿扫，及时清洗、更换空气滤芯（网）  避免作业扬尘。</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作业有扬尘现象的，每次扣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spacing w:before="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p>
            <w:pPr>
              <w:ind w:left="153"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污物排放</w:t>
            </w:r>
            <w:r/>
          </w:p>
        </w:tc>
        <w:tc>
          <w:tcPr>
            <w:tcW w:w="4050"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作业时污物箱必须保持密闭，作业过程中无污物拖、挂和污水滴漏现象。作业  完毕后应及时到指定场所排放污水和卸清垃圾。</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有污物拖、挂和污水滴漏现象，每次扣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分；乱排污水、卸垃圾的，每次扣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ind w:left="153" w:right="146"/>
              <w:jc w:val="center"/>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洒水作业</w:t>
            </w:r>
            <w:r/>
          </w:p>
        </w:tc>
        <w:tc>
          <w:tcPr>
            <w:tcW w:w="4050"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洒水作业应覆盖道路的所有机动车道，作业后路面无干燥路段和片区。</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作业后路面有干燥路段和片区的，每辆次扣2分。</w:t>
            </w:r>
            <w:r/>
          </w:p>
        </w:tc>
      </w:tr>
      <w:tr>
        <w:trPr>
          <w:trHeight w:val="20"/>
        </w:trPr>
        <w:tc>
          <w:tcPr>
            <w:gridSpan w:val="2"/>
            <w:tcW w:w="2087" w:type="dxa"/>
            <w:vAlign w:val="center"/>
            <w:textDirection w:val="lrTb"/>
            <w:noWrap w:val="false"/>
          </w:tcPr>
          <w:p>
            <w:pPr>
              <w:ind w:left="621"/>
              <w:spacing w:before="12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社会监督</w:t>
            </w:r>
            <w:r/>
          </w:p>
        </w:tc>
        <w:tc>
          <w:tcPr>
            <w:gridSpan w:val="2"/>
            <w:tcW w:w="5032"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应主动接受社会监督，有责投诉问题应在规定的期限内整改。区级以上检查不失责任分。</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上级督办和新闻媒体曝光，经确认有责的，每次扣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分。12319和12345电话受理、</w:t>
            </w:r>
            <w:r>
              <w:rPr>
                <w:rFonts w:hint="eastAsia" w:ascii="Times New Roman" w:hAnsi="Times New Roman" w:eastAsia="宋体" w:cs="Times New Roman"/>
                <w:color w:val="auto"/>
                <w:sz w:val="21"/>
                <w:highlight w:val="none"/>
                <w:lang w:val="en-US" w:eastAsia="zh-CN" w:bidi="ar-SA"/>
              </w:rPr>
              <w:t xml:space="preserve">污染防治监管平台、</w:t>
            </w:r>
            <w:r>
              <w:rPr>
                <w:rFonts w:hint="default" w:ascii="Times New Roman" w:hAnsi="Times New Roman" w:eastAsia="宋体" w:cs="Times New Roman"/>
                <w:color w:val="auto"/>
                <w:sz w:val="21"/>
                <w:highlight w:val="none"/>
                <w:lang w:val="en-US" w:eastAsia="zh-CN" w:bidi="ar-SA"/>
              </w:rPr>
              <w:t xml:space="preserve">各信访渠道交办的市民投诉，经确认有责的，每次扣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分。发生有责投诉和有责管理事件后，未在规定的时间内整改到位的扣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分。区级以上检查失分的，每次扣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bl>
    <w:p>
      <w:pPr>
        <w:jc w:val="both"/>
        <w:spacing w:line="269" w:lineRule="exact"/>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rPr>
          <w:color w:val="auto"/>
          <w:sz w:val="21"/>
          <w:highlight w:val="none"/>
        </w:rPr>
      </w:pPr>
      <w:r>
        <w:rPr>
          <w:color w:val="auto"/>
          <w:sz w:val="21"/>
          <w:highlight w:val="none"/>
        </w:rPr>
      </w:r>
      <w:r/>
    </w:p>
    <w:p>
      <w:pPr>
        <w:pStyle w:val="996"/>
        <w:ind w:left="0" w:firstLine="0"/>
        <w:rPr>
          <w:color w:val="auto"/>
          <w:sz w:val="21"/>
          <w:highlight w:val="none"/>
        </w:rPr>
      </w:pPr>
      <w:r>
        <w:rPr>
          <w:color w:val="auto"/>
          <w:sz w:val="21"/>
          <w:highlight w:val="none"/>
        </w:rPr>
      </w:r>
      <w:r/>
    </w:p>
    <w:p>
      <w:pPr>
        <w:jc w:val="left"/>
        <w:spacing w:before="70" w:after="21"/>
        <w:widowControl/>
        <w:rPr>
          <w:rFonts w:hint="eastAsia" w:ascii="Times New Roman" w:hAnsi="Times New Roman" w:eastAsia="宋体" w:cs="Times New Roman"/>
          <w:b/>
          <w:bCs/>
          <w:color w:val="auto"/>
          <w:sz w:val="21"/>
          <w:szCs w:val="20"/>
          <w:highlight w:val="none"/>
          <w:lang w:val="en-US" w:eastAsia="zh-CN"/>
        </w:rPr>
      </w:pPr>
      <w:r>
        <w:rPr>
          <w:rFonts w:hint="eastAsia" w:ascii="Times New Roman" w:hAnsi="Times New Roman" w:eastAsia="宋体" w:cs="Times New Roman"/>
          <w:b/>
          <w:bCs/>
          <w:color w:val="auto"/>
          <w:sz w:val="21"/>
          <w:szCs w:val="20"/>
          <w:highlight w:val="none"/>
          <w:lang w:val="en-US" w:eastAsia="zh-CN"/>
        </w:rPr>
        <w:t xml:space="preserve">附件3柳新镇环湖县道保洁明细表</w:t>
      </w:r>
      <w:r/>
    </w:p>
    <w:p>
      <w:pPr>
        <w:pStyle w:val="996"/>
        <w:rPr>
          <w:rFonts w:hint="default"/>
          <w:lang w:val="en-US" w:eastAsia="zh-CN"/>
        </w:rPr>
      </w:pPr>
      <w:r>
        <w:rPr>
          <w:rFonts w:hint="default"/>
          <w:lang w:val="en-US" w:eastAsia="zh-CN"/>
        </w:rPr>
      </w:r>
      <w:r/>
    </w:p>
    <w:tbl>
      <w:tblPr>
        <w:tblStyle w:val="914"/>
        <w:tblW w:w="92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3"/>
        <w:gridCol w:w="1065"/>
        <w:gridCol w:w="1560"/>
        <w:gridCol w:w="1965"/>
        <w:gridCol w:w="1185"/>
        <w:gridCol w:w="1005"/>
        <w:gridCol w:w="900"/>
        <w:gridCol w:w="855"/>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路线名称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起点名称</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讫点名称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实际里程（km）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路面宽度（m）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洒水（条/天）</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洗扫（条/天）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沿湖柳新界</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X304茅范线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刘集冯王村路口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何家桥南</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柳新万亩方</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八一大桥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三界桥西柳新郑集界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茅村柳新界</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non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郭楼桥</w:t>
            </w:r>
            <w:r/>
          </w:p>
        </w:tc>
        <w:tc>
          <w:tcPr>
            <w:shd w:val="clear" w:color="auto" w:fill="auto"/>
            <w:tcBorders>
              <w:top w:val="single" w:color="000000" w:sz="4" w:space="0"/>
              <w:left w:val="single" w:color="000000" w:sz="4" w:space="0"/>
              <w:bottom w:val="non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non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bl>
    <w:p>
      <w:pPr>
        <w:ind w:left="0" w:right="0"/>
        <w:jc w:val="both"/>
        <w:keepLines w:val="0"/>
        <w:keepNext w:val="0"/>
        <w:pageBreakBefore w:val="0"/>
        <w:spacing w:line="240" w:lineRule="exact"/>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p>
      <w:pPr>
        <w:ind w:left="0" w:right="0"/>
        <w:jc w:val="center"/>
        <w:keepLines w:val="0"/>
        <w:keepNext w:val="0"/>
        <w:pageBreakBefore w:val="0"/>
        <w:spacing w:line="240" w:lineRule="exact"/>
        <w:rPr>
          <w:rFonts w:hint="eastAsia" w:ascii="宋体" w:hAnsi="宋体" w:eastAsia="宋体" w:cs="宋体"/>
          <w:color w:val="auto"/>
          <w:spacing w:val="0"/>
          <w:position w:val="0"/>
          <w:sz w:val="21"/>
          <w:szCs w:val="21"/>
          <w:highlight w:val="none"/>
        </w:rPr>
        <w:sectPr>
          <w:headerReference w:type="default" r:id="rId10"/>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0"/>
          <w:position w:val="0"/>
          <w:sz w:val="21"/>
          <w:szCs w:val="21"/>
          <w:highlight w:val="none"/>
        </w:rPr>
      </w:r>
      <w:r/>
    </w:p>
    <w:p>
      <w:pPr>
        <w:jc w:val="center"/>
        <w:widowControl/>
        <w:rPr>
          <w:rFonts w:hint="default" w:ascii="宋体" w:hAnsi="宋体" w:eastAsia="宋体" w:cs="宋体"/>
          <w:b/>
          <w:bCs/>
          <w:color w:val="auto"/>
          <w:sz w:val="24"/>
          <w:szCs w:val="24"/>
          <w:highlight w:val="none"/>
        </w:rPr>
      </w:pPr>
      <w:r/>
      <w:bookmarkStart w:id="14" w:name="_Toc522790136"/>
      <w:r/>
      <w:bookmarkStart w:id="15" w:name="_Toc523404701"/>
      <w:r>
        <w:rPr>
          <w:rFonts w:hint="eastAsia" w:ascii="宋体" w:hAnsi="宋体" w:eastAsia="宋体" w:cs="宋体"/>
          <w:b/>
          <w:bCs/>
          <w:color w:val="auto"/>
          <w:sz w:val="24"/>
          <w:szCs w:val="24"/>
          <w:highlight w:val="none"/>
        </w:rPr>
        <w:t xml:space="preserve">第六章采购需求</w:t>
      </w:r>
      <w:r/>
    </w:p>
    <w:p>
      <w:pPr>
        <w:spacing w:after="0" w:line="440" w:lineRule="exact"/>
        <w:rPr>
          <w:rFonts w:ascii="Times New Roman" w:hAnsi="Times New Roman"/>
          <w:b/>
          <w:color w:val="auto"/>
          <w:sz w:val="24"/>
          <w:highlight w:val="none"/>
        </w:rPr>
      </w:pPr>
      <w:r>
        <w:rPr>
          <w:rFonts w:ascii="Times New Roman" w:hAnsi="Times New Roman"/>
          <w:b/>
          <w:color w:val="auto"/>
          <w:sz w:val="24"/>
          <w:highlight w:val="none"/>
        </w:rPr>
      </w:r>
      <w:r/>
    </w:p>
    <w:p>
      <w:pPr>
        <w:pStyle w:val="985"/>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一、</w:t>
      </w:r>
      <w:r>
        <w:rPr>
          <w:rFonts w:hint="eastAsia" w:ascii="宋体" w:hAnsi="宋体" w:eastAsia="宋体" w:cs="宋体"/>
          <w:b/>
          <w:bCs/>
          <w:color w:val="auto"/>
          <w:sz w:val="24"/>
          <w:szCs w:val="24"/>
          <w:lang w:val="en-US" w:eastAsia="zh-CN"/>
        </w:rPr>
        <w:t xml:space="preserve">项目名称：徐州淮海国际港务区柳新镇县道保洁项目</w:t>
      </w:r>
      <w:r/>
    </w:p>
    <w:p>
      <w:pPr>
        <w:pStyle w:val="985"/>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sz w:val="24"/>
          <w:highlight w:val="none"/>
        </w:rPr>
        <w:t xml:space="preserve">本项目不接受超过总价</w:t>
      </w:r>
      <w:r>
        <w:rPr>
          <w:rFonts w:hint="eastAsia" w:ascii="宋体" w:hAnsi="宋体" w:cs="宋体"/>
          <w:b/>
          <w:bCs/>
          <w:sz w:val="24"/>
          <w:highlight w:val="none"/>
          <w:lang w:eastAsia="zh-CN"/>
        </w:rPr>
        <w:t xml:space="preserve">2866238.11 元</w:t>
      </w:r>
      <w:r>
        <w:rPr>
          <w:rFonts w:hint="eastAsia" w:ascii="宋体" w:hAnsi="宋体" w:cs="宋体"/>
          <w:b/>
          <w:bCs/>
          <w:sz w:val="24"/>
          <w:highlight w:val="none"/>
        </w:rPr>
        <w:t xml:space="preserve">人民币（采购项目预算金额）的投标报价。</w:t>
      </w:r>
      <w:r>
        <w:rPr>
          <w:rFonts w:hint="eastAsia" w:ascii="宋体" w:hAnsi="宋体" w:eastAsia="宋体" w:cs="宋体"/>
          <w:color w:val="auto"/>
          <w:sz w:val="24"/>
          <w:szCs w:val="24"/>
          <w:highlight w:val="none"/>
        </w:rPr>
        <w:t xml:space="preserve">报价包括但不限于</w:t>
      </w:r>
      <w:r>
        <w:rPr>
          <w:rFonts w:hint="eastAsia" w:ascii="宋体" w:hAnsi="宋体" w:eastAsia="宋体" w:cs="Times New Roman"/>
          <w:color w:val="auto"/>
          <w:sz w:val="24"/>
          <w:szCs w:val="24"/>
          <w:highlight w:val="none"/>
          <w:lang w:val="en-US" w:eastAsia="zh-CN" w:bidi="ar-SA"/>
        </w:rPr>
        <w:t xml:space="preserve">耗材、工具及易耗品、保洁设施设备、</w:t>
      </w:r>
      <w:r>
        <w:rPr>
          <w:rFonts w:hint="eastAsia" w:ascii="宋体" w:hAnsi="宋体" w:eastAsia="宋体" w:cs="宋体"/>
          <w:color w:val="auto"/>
          <w:sz w:val="24"/>
          <w:szCs w:val="24"/>
          <w:highlight w:val="none"/>
          <w:lang w:val="en-US" w:eastAsia="zh-CN" w:bidi="ar-SA"/>
        </w:rPr>
        <w:t xml:space="preserve">机具费及设备折旧费，水电及维修经费、</w:t>
      </w:r>
      <w:r>
        <w:rPr>
          <w:rFonts w:hint="eastAsia" w:ascii="宋体" w:hAnsi="宋体" w:eastAsia="宋体" w:cs="Times New Roman"/>
          <w:color w:val="auto"/>
          <w:sz w:val="24"/>
          <w:szCs w:val="24"/>
          <w:highlight w:val="none"/>
          <w:lang w:val="en-US" w:eastAsia="zh-CN" w:bidi="ar-SA"/>
        </w:rPr>
        <w:t xml:space="preserve">垃圾袋、服装、手套、口罩、胶靴、肥皂等劳保防护用品及各种税费、人工、保险、劳保、管理、维护、利润、税金、政策性文件规定及合同所包含的所有风险、责任等各项应有费用</w:t>
      </w:r>
      <w:r>
        <w:rPr>
          <w:rFonts w:hint="eastAsia" w:ascii="宋体" w:hAnsi="宋体" w:eastAsia="宋体" w:cs="宋体"/>
          <w:color w:val="auto"/>
          <w:sz w:val="24"/>
          <w:szCs w:val="24"/>
          <w:highlight w:val="none"/>
        </w:rPr>
        <w:t xml:space="preserve">。采购人不再支付报价以外的任何费用。</w:t>
      </w:r>
      <w:r/>
    </w:p>
    <w:p>
      <w:pPr>
        <w:pStyle w:val="98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对于合同期内环卫工人工资福利待遇、配置设施设备及其他经费提高等发生的变化情况，投标人应充分考虑，采购方不再支付报价以外的任何费用。</w:t>
      </w:r>
      <w:r/>
    </w:p>
    <w:p>
      <w:pPr>
        <w:ind w:firstLine="47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、合同履行的期限：</w:t>
      </w:r>
      <w:r>
        <w:rPr>
          <w:rFonts w:hint="eastAsia" w:ascii="宋体" w:hAnsi="宋体" w:cs="宋体"/>
          <w:sz w:val="24"/>
          <w:highlight w:val="none"/>
          <w:lang w:val="en-US" w:eastAsia="zh-CN"/>
        </w:rPr>
        <w:t xml:space="preserve">自合同签订之日起两年</w:t>
      </w:r>
      <w:r>
        <w:rPr>
          <w:rFonts w:hint="eastAsia" w:ascii="宋体" w:hAnsi="宋体" w:cs="宋体"/>
          <w:sz w:val="24"/>
          <w:highlight w:val="none"/>
        </w:rPr>
        <w:t xml:space="preserve">。</w:t>
      </w:r>
      <w:r/>
    </w:p>
    <w:p>
      <w:pPr>
        <w:ind w:firstLine="47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、交货地点为采购人指定地点。</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注：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文件应作无效</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文件处理。 </w:t>
      </w:r>
      <w:r/>
    </w:p>
    <w:p>
      <w:pPr>
        <w:ind w:firstLine="470"/>
        <w:spacing w:line="360" w:lineRule="auto"/>
        <w:rPr>
          <w:rFonts w:hint="default" w:ascii="宋体" w:hAnsi="宋体" w:cs="宋体"/>
          <w:color w:val="auto"/>
          <w:sz w:val="24"/>
          <w:szCs w:val="24"/>
          <w:highlight w:val="none"/>
          <w:lang w:val="en-US" w:eastAsia="zh-CN"/>
        </w:rPr>
      </w:pPr>
      <w:r>
        <w:rPr>
          <w:rFonts w:hint="eastAsia" w:ascii="宋体" w:hAnsi="宋体" w:cs="宋体"/>
          <w:sz w:val="24"/>
          <w:highlight w:val="none"/>
        </w:rPr>
        <w:t xml:space="preserve">评标委员会全体成员三分之二以上认为该供应商不能合理说明或者不能提供相关证明材料的，认定该供应商以低于成本报价，其</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文件应作无效</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文件处理。持有异议的评标委员会成员可以书面方式阐述其不同意见和理由，拒绝签字且不陈述其不同意见和理由的，视为同意。</w:t>
      </w:r>
      <w:r/>
    </w:p>
    <w:p>
      <w:pPr>
        <w:pStyle w:val="985"/>
        <w:ind w:left="0" w:firstLine="482"/>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二、服务期限：</w:t>
      </w:r>
      <w:r>
        <w:rPr>
          <w:rFonts w:hint="eastAsia" w:ascii="宋体" w:hAnsi="宋体" w:cs="宋体"/>
          <w:sz w:val="24"/>
          <w:highlight w:val="none"/>
          <w:lang w:val="en-US" w:eastAsia="zh-CN"/>
        </w:rPr>
        <w:t xml:space="preserve">自合同签订之日起两年</w:t>
      </w:r>
      <w:r>
        <w:rPr>
          <w:rFonts w:ascii="Arial" w:hAnsi="Arial" w:cs="Arial"/>
          <w:b w:val="0"/>
          <w:bCs w:val="0"/>
          <w:color w:val="auto"/>
          <w:sz w:val="21"/>
          <w:szCs w:val="21"/>
          <w:highlight w:val="none"/>
        </w:rPr>
        <w:t xml:space="preserve">。</w:t>
      </w:r>
      <w:r/>
    </w:p>
    <w:p>
      <w:pPr>
        <w:pStyle w:val="985"/>
        <w:ind w:left="0" w:firstLine="482"/>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三、项目概况：</w:t>
      </w:r>
      <w:r/>
    </w:p>
    <w:p>
      <w:pPr>
        <w:pStyle w:val="98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（一）作业内容：</w:t>
      </w:r>
      <w:r>
        <w:rPr>
          <w:rFonts w:hint="eastAsia" w:ascii="宋体" w:hAnsi="宋体" w:eastAsia="宋体" w:cs="宋体"/>
          <w:color w:val="auto"/>
          <w:sz w:val="24"/>
          <w:szCs w:val="24"/>
          <w:highlight w:val="none"/>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进行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pStyle w:val="985"/>
        <w:ind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（二）作业范围：快慢车道及人行道。</w:t>
      </w:r>
      <w:r/>
    </w:p>
    <w:p>
      <w:pPr>
        <w:pStyle w:val="985"/>
        <w:ind w:firstLine="720"/>
        <w:jc w:val="both"/>
        <w:keepLines w:val="0"/>
        <w:keepNext w:val="0"/>
        <w:pageBreakBefore w:val="0"/>
        <w:spacing w:before="0" w:beforeAutospacing="0" w:after="0" w:afterAutospacing="0" w:line="360" w:lineRule="auto"/>
        <w:widowControl w:val="off"/>
        <w:rPr>
          <w:rFonts w:hint="default" w:ascii="宋体" w:hAnsi="宋体" w:eastAsia="宋体" w:cs="宋体"/>
          <w:color w:val="ff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ff0000"/>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具体明细如下：</w:t>
      </w:r>
      <w:r/>
    </w:p>
    <w:tbl>
      <w:tblPr>
        <w:tblStyle w:val="914"/>
        <w:tblW w:w="96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3"/>
        <w:gridCol w:w="1065"/>
        <w:gridCol w:w="1815"/>
        <w:gridCol w:w="2010"/>
        <w:gridCol w:w="1275"/>
        <w:gridCol w:w="1095"/>
        <w:gridCol w:w="840"/>
        <w:gridCol w:w="900"/>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路线名称</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起点名称</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讫点名称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实际里程（km）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路面宽度（m）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洒水（条/天）</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洗扫（条/天）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沿湖柳新界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X304茅范线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刘集冯王村路口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何家桥南</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柳新万亩方</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八一大桥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三界桥西柳新郑集界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茅村柳新界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non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郭楼桥</w:t>
            </w:r>
            <w:r/>
          </w:p>
        </w:tc>
        <w:tc>
          <w:tcPr>
            <w:shd w:val="clear" w:color="auto" w:fill="auto"/>
            <w:tcBorders>
              <w:top w:val="single" w:color="000000" w:sz="4" w:space="0"/>
              <w:left w:val="single" w:color="000000" w:sz="4" w:space="0"/>
              <w:bottom w:val="non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non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bl>
    <w:p>
      <w:pPr>
        <w:pStyle w:val="985"/>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pStyle w:val="985"/>
        <w:ind w:left="0" w:firstLine="482"/>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道路保洁</w:t>
      </w:r>
      <w:r>
        <w:rPr>
          <w:rFonts w:hint="eastAsia" w:ascii="宋体" w:hAnsi="宋体" w:eastAsia="宋体" w:cs="宋体"/>
          <w:b/>
          <w:bCs/>
          <w:color w:val="auto"/>
          <w:sz w:val="24"/>
          <w:szCs w:val="24"/>
          <w:highlight w:val="none"/>
        </w:rPr>
        <w:t xml:space="preserve">要求：</w:t>
      </w:r>
      <w:r/>
    </w:p>
    <w:p>
      <w:pPr>
        <w:pStyle w:val="98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cs="宋体"/>
          <w:color w:val="auto"/>
          <w:sz w:val="24"/>
          <w:szCs w:val="24"/>
          <w:highlight w:val="none"/>
          <w:lang w:val="en-US" w:eastAsia="zh-CN" w:bidi="ar-SA"/>
        </w:rPr>
        <w:t xml:space="preserve">道路保洁模式</w:t>
      </w:r>
      <w:r>
        <w:rPr>
          <w:rFonts w:hint="eastAsia" w:ascii="宋体" w:hAnsi="宋体" w:eastAsia="宋体" w:cs="宋体"/>
          <w:color w:val="auto"/>
          <w:sz w:val="24"/>
          <w:szCs w:val="24"/>
          <w:highlight w:val="none"/>
          <w:lang w:val="en-US" w:eastAsia="zh-CN" w:bidi="ar-SA"/>
        </w:rPr>
        <w:t xml:space="preserve">模式</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机动车道：机械化洒水+机械化洗扫；</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非机动车道、人行道：普扫、清扫、捡拾、巡回保洁。</w:t>
      </w:r>
      <w:r/>
    </w:p>
    <w:p>
      <w:pPr>
        <w:ind w:firstLine="480"/>
        <w:jc w:val="both"/>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lang w:val="en-US" w:eastAsia="zh-CN" w:bidi="ar-SA"/>
        </w:rPr>
        <w:t xml:space="preserve">：日常人工捡拾清理。</w:t>
      </w:r>
      <w:r>
        <w:rPr>
          <w:rFonts w:hint="eastAsia" w:ascii="宋体" w:hAnsi="宋体" w:eastAsia="宋体" w:cs="宋体"/>
          <w:color w:val="auto"/>
          <w:sz w:val="24"/>
          <w:szCs w:val="24"/>
          <w:highlight w:val="none"/>
        </w:rPr>
        <w:t xml:space="preserve"> </w:t>
      </w:r>
      <w:r/>
    </w:p>
    <w:p>
      <w:pPr>
        <w:pStyle w:val="996"/>
        <w:rPr>
          <w:color w:val="auto"/>
          <w:lang w:val="en-US" w:eastAsia="zh-CN"/>
        </w:rPr>
      </w:pPr>
      <w:r>
        <w:rPr>
          <w:color w:val="auto"/>
          <w:lang w:val="en-US" w:eastAsia="zh-CN"/>
        </w:rPr>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五、作业质量标准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作业质量符合：</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（一）《江苏省城市环境卫生作业质量标准》（DGJ32/TC01-2015）</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（二）《城市道路环卫机械化作业质量标准》（DGJ32/TJ172-2014）</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、项目要求</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1.投标人必须遵守劳动法，依法规范用工，全员签订劳动合同，符合条件的须参加基本社会养老保险，人员工资应不低于最新公布的徐州市</w:t>
      </w:r>
      <w:r>
        <w:rPr>
          <w:rFonts w:hint="eastAsia" w:ascii="宋体" w:hAnsi="宋体" w:cs="宋体"/>
          <w:color w:val="auto"/>
          <w:sz w:val="24"/>
          <w:szCs w:val="24"/>
          <w:highlight w:val="none"/>
          <w:lang w:val="en-US" w:eastAsia="zh-CN"/>
        </w:rPr>
        <w:t xml:space="preserve">港务区</w:t>
      </w:r>
      <w:r>
        <w:rPr>
          <w:rFonts w:hint="eastAsia" w:ascii="宋体" w:hAnsi="宋体" w:cs="宋体"/>
          <w:color w:val="auto"/>
          <w:sz w:val="24"/>
          <w:szCs w:val="24"/>
          <w:highlight w:val="none"/>
        </w:rPr>
        <w:t xml:space="preserve">最低工资标准,高温津贴、特岗津贴、</w:t>
      </w:r>
      <w:r>
        <w:rPr>
          <w:rFonts w:hint="eastAsia" w:ascii="宋体" w:hAnsi="宋体" w:cs="宋体"/>
          <w:color w:val="auto"/>
          <w:sz w:val="24"/>
          <w:szCs w:val="24"/>
          <w:highlight w:val="none"/>
          <w:lang w:val="en-US" w:eastAsia="zh-CN"/>
        </w:rPr>
        <w:t xml:space="preserve">意外险（雇主责任险）、</w:t>
      </w:r>
      <w:r>
        <w:rPr>
          <w:rFonts w:hint="eastAsia" w:ascii="宋体" w:hAnsi="宋体" w:cs="宋体"/>
          <w:color w:val="auto"/>
          <w:sz w:val="24"/>
          <w:szCs w:val="24"/>
          <w:highlight w:val="none"/>
        </w:rPr>
        <w:t xml:space="preserve">加班费用等按法律、法规及文件规定执行。</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2.按采购人要求在每月25日前向采购方提供相关运行资料，包括但不限于人员信息、工资和加班费发放、设备（车辆）信息等，并确保资料信息的真实性。</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3.按时足额缴纳各种税费和为职工交纳各项保险金的要求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投标人应在投标文件中承诺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按时足额缴纳各种税费和为职工交纳各项保险金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（养老保险金、医疗保险金、工伤保险金、生育保险金、失业保险金和意外保险金）。如中标人未按本条规定履行相关义务，而引发所有责任后果均由中标人自行承担。</w:t>
      </w:r>
      <w:r/>
    </w:p>
    <w:p>
      <w:pPr>
        <w:pStyle w:val="907"/>
        <w:ind w:firstLine="482"/>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按时足额缴纳各种税费和为职工交纳各项保险金的承诺</w:t>
      </w:r>
      <w:r>
        <w:rPr>
          <w:rFonts w:hint="eastAsia" w:ascii="宋体" w:hAnsi="宋体" w:cs="宋体"/>
          <w:color w:val="auto"/>
          <w:sz w:val="24"/>
          <w:szCs w:val="24"/>
          <w:highlight w:val="none"/>
          <w:lang w:val="en-US" w:eastAsia="zh-CN"/>
        </w:rPr>
        <w:t xml:space="preserve">书</w:t>
      </w:r>
      <w:r>
        <w:rPr>
          <w:rFonts w:hint="eastAsia" w:ascii="宋体" w:hAnsi="宋体" w:cs="宋体"/>
          <w:color w:val="auto"/>
          <w:sz w:val="24"/>
          <w:szCs w:val="24"/>
          <w:highlight w:val="none"/>
        </w:rPr>
        <w:t xml:space="preserve">》，且所承诺的内容不得低于上述要求，否则按照无效投标处理。</w:t>
      </w:r>
      <w:r/>
    </w:p>
    <w:p>
      <w:pPr>
        <w:pStyle w:val="1148"/>
        <w:ind w:left="0" w:firstLine="480"/>
        <w:spacing w:line="440" w:lineRule="exact"/>
        <w:tabs>
          <w:tab w:val="left" w:pos="2281"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后在徐州市港务区</w:t>
      </w:r>
      <w:r>
        <w:rPr>
          <w:rFonts w:hint="eastAsia" w:ascii="宋体" w:hAnsi="宋体" w:cs="宋体"/>
          <w:color w:val="auto"/>
          <w:sz w:val="24"/>
          <w:szCs w:val="24"/>
          <w:highlight w:val="none"/>
          <w:lang w:eastAsia="zh-CN"/>
        </w:rPr>
        <w:t xml:space="preserve">设立满足项目车辆停放</w:t>
      </w:r>
      <w:r>
        <w:rPr>
          <w:rFonts w:hint="eastAsia" w:ascii="宋体" w:hAnsi="宋体" w:cs="宋体"/>
          <w:color w:val="auto"/>
          <w:sz w:val="24"/>
          <w:szCs w:val="24"/>
          <w:highlight w:val="none"/>
        </w:rPr>
        <w:t xml:space="preserve">需求、符</w:t>
      </w:r>
      <w:r>
        <w:rPr>
          <w:rFonts w:hint="eastAsia" w:ascii="宋体" w:hAnsi="宋体" w:cs="宋体"/>
          <w:color w:val="auto"/>
          <w:sz w:val="24"/>
          <w:szCs w:val="24"/>
          <w:highlight w:val="none"/>
          <w:lang w:val="en-US" w:eastAsia="zh-CN"/>
        </w:rPr>
        <w:t xml:space="preserve">合</w:t>
      </w:r>
      <w:r>
        <w:rPr>
          <w:rFonts w:hint="eastAsia" w:ascii="宋体" w:hAnsi="宋体" w:cs="宋体"/>
          <w:color w:val="auto"/>
          <w:sz w:val="24"/>
          <w:szCs w:val="24"/>
          <w:highlight w:val="none"/>
        </w:rPr>
        <w:t xml:space="preserve">相关规范要求的</w:t>
      </w:r>
      <w:r>
        <w:rPr>
          <w:rFonts w:hint="eastAsia" w:ascii="宋体" w:hAnsi="宋体" w:cs="宋体"/>
          <w:color w:val="auto"/>
          <w:sz w:val="24"/>
          <w:szCs w:val="24"/>
          <w:highlight w:val="none"/>
          <w:lang w:val="en-US" w:eastAsia="zh-CN"/>
        </w:rPr>
        <w:t xml:space="preserve">停</w:t>
      </w:r>
      <w:r>
        <w:rPr>
          <w:rFonts w:hint="eastAsia" w:ascii="宋体" w:hAnsi="宋体" w:cs="宋体"/>
          <w:color w:val="auto"/>
          <w:sz w:val="24"/>
          <w:szCs w:val="24"/>
          <w:highlight w:val="none"/>
        </w:rPr>
        <w:t xml:space="preserve">车场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后合同签订前，中标人应提供自有产权车辆停车场所权属证明或租赁合同和付款发票复印件（原件备查），且租赁结束日期不得早于本项目服务结束日期。如中标人未按本条规定提供相关证明材料，采购人有权拒绝与中标人签订合同，所有责任由中标人自行承担。</w:t>
      </w:r>
      <w:r/>
    </w:p>
    <w:p>
      <w:pPr>
        <w:pStyle w:val="907"/>
        <w:ind w:firstLine="482"/>
        <w:spacing w:before="0" w:after="0" w:line="440" w:lineRule="exact"/>
        <w:rPr>
          <w:color w:val="auto"/>
          <w:highlight w:val="none"/>
        </w:rPr>
      </w:pPr>
      <w:r>
        <w:rPr>
          <w:rFonts w:hint="eastAsia" w:ascii="宋体" w:hAnsi="宋体" w:eastAsia="宋体" w:cs="宋体"/>
          <w:b/>
          <w:bCs/>
          <w:color w:val="auto"/>
          <w:sz w:val="24"/>
          <w:szCs w:val="24"/>
          <w:highlight w:val="none"/>
          <w:lang w:val="en-US" w:eastAsia="zh-CN" w:bidi="ar-SA"/>
        </w:rPr>
        <w:t xml:space="preserve">说明：投标文件中必须提供</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中标后</w:t>
      </w:r>
      <w:r>
        <w:rPr>
          <w:rFonts w:hint="eastAsia" w:ascii="宋体" w:hAnsi="宋体" w:cs="宋体"/>
          <w:color w:val="auto"/>
          <w:sz w:val="24"/>
          <w:szCs w:val="24"/>
          <w:highlight w:val="none"/>
          <w:lang w:val="en-US" w:eastAsia="zh-CN"/>
        </w:rPr>
        <w:t xml:space="preserve">在徐州市港务区</w:t>
      </w:r>
      <w:r>
        <w:rPr>
          <w:rFonts w:hint="eastAsia" w:ascii="宋体" w:hAnsi="宋体" w:cs="宋体"/>
          <w:b/>
          <w:bCs/>
          <w:color w:val="auto"/>
          <w:sz w:val="24"/>
          <w:szCs w:val="24"/>
          <w:highlight w:val="none"/>
          <w:lang w:val="en-US" w:eastAsia="zh-CN" w:bidi="ar-SA"/>
        </w:rPr>
        <w:t xml:space="preserve">设立满足项目车辆停放</w:t>
      </w:r>
      <w:r>
        <w:rPr>
          <w:rFonts w:hint="eastAsia" w:ascii="宋体" w:hAnsi="宋体" w:eastAsia="宋体" w:cs="宋体"/>
          <w:b/>
          <w:bCs/>
          <w:color w:val="auto"/>
          <w:sz w:val="24"/>
          <w:szCs w:val="24"/>
          <w:highlight w:val="none"/>
          <w:lang w:val="en-US" w:eastAsia="zh-CN" w:bidi="ar-SA"/>
        </w:rPr>
        <w:t xml:space="preserve">需求、符合相关规范要求的停车场的承诺</w:t>
      </w:r>
      <w:r>
        <w:rPr>
          <w:rFonts w:hint="eastAsia" w:ascii="宋体" w:hAnsi="宋体" w:cs="宋体"/>
          <w:b/>
          <w:bCs/>
          <w:color w:val="auto"/>
          <w:sz w:val="24"/>
          <w:szCs w:val="24"/>
          <w:highlight w:val="none"/>
          <w:lang w:val="en-US" w:eastAsia="zh-CN" w:bidi="ar-SA"/>
        </w:rPr>
        <w:t xml:space="preserve">书》</w:t>
      </w:r>
      <w:r>
        <w:rPr>
          <w:rFonts w:hint="eastAsia" w:ascii="宋体" w:hAnsi="宋体" w:eastAsia="宋体" w:cs="宋体"/>
          <w:b/>
          <w:bCs/>
          <w:color w:val="auto"/>
          <w:sz w:val="24"/>
          <w:szCs w:val="24"/>
          <w:highlight w:val="none"/>
          <w:lang w:val="en-US" w:eastAsia="zh-CN" w:bidi="ar-SA"/>
        </w:rPr>
        <w:t xml:space="preserve">。否则按照无效</w:t>
      </w:r>
      <w:r>
        <w:rPr>
          <w:rFonts w:hint="eastAsia" w:ascii="宋体" w:hAnsi="宋体" w:cs="宋体"/>
          <w:color w:val="auto"/>
          <w:sz w:val="24"/>
          <w:szCs w:val="24"/>
          <w:highlight w:val="none"/>
        </w:rPr>
        <w:t xml:space="preserve">投标处理。（以上所述需提交证明文件、证明票据等原件均在中标后，合同签订前五日内由中标人提供给采购人。开标现场无需提供。）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按时足额发放工人工资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不得拖欠工人工资，由此导致的工人上访、闹事等由投标人负责解决并承担全部责任。</w:t>
      </w:r>
      <w:r/>
    </w:p>
    <w:p>
      <w:pPr>
        <w:pStyle w:val="985"/>
        <w:ind w:left="0" w:firstLine="482"/>
        <w:jc w:val="both"/>
        <w:keepLines w:val="0"/>
        <w:keepNext w:val="0"/>
        <w:pageBreakBefore w:val="0"/>
        <w:spacing w:before="0" w:beforeAutospacing="0" w:after="0" w:afterAutospacing="0" w:line="360" w:lineRule="auto"/>
        <w:widowControl w:val="off"/>
        <w:rPr>
          <w:rFonts w:hint="eastAsia" w:ascii="宋体" w:hAnsi="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rPr>
        <w:t xml:space="preserve">说明：投标文件中必须提供《按时足额发放工人工资的承诺</w:t>
      </w:r>
      <w:r>
        <w:rPr>
          <w:rFonts w:hint="eastAsia" w:ascii="宋体" w:hAnsi="宋体" w:cs="宋体"/>
          <w:b/>
          <w:bCs/>
          <w:color w:val="auto"/>
          <w:sz w:val="24"/>
          <w:szCs w:val="24"/>
          <w:highlight w:val="none"/>
          <w:lang w:eastAsia="zh-CN"/>
        </w:rPr>
        <w:t xml:space="preserve">书》</w:t>
      </w:r>
      <w:r>
        <w:rPr>
          <w:rFonts w:hint="eastAsia" w:ascii="宋体" w:hAnsi="宋体" w:cs="宋体"/>
          <w:b/>
          <w:bCs/>
          <w:color w:val="auto"/>
          <w:sz w:val="24"/>
          <w:szCs w:val="24"/>
          <w:highlight w:val="none"/>
        </w:rPr>
        <w:t xml:space="preserve">，且所承诺的内容不得低于上述要求，否则按照无效投标处理。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.道路、做好雨雪冰冻等恶劣天气、突发事件（如灾害性天气）、重大活动期间、临时委派任务</w:t>
      </w:r>
      <w:r>
        <w:rPr>
          <w:rFonts w:hint="eastAsia" w:ascii="宋体" w:hAnsi="宋体" w:cs="宋体"/>
          <w:color w:val="auto"/>
          <w:sz w:val="24"/>
          <w:szCs w:val="24"/>
          <w:highlight w:val="none"/>
          <w:lang w:val="en-US" w:eastAsia="zh-CN"/>
        </w:rPr>
        <w:t xml:space="preserve">应准备</w:t>
      </w:r>
      <w:r>
        <w:rPr>
          <w:rFonts w:hint="eastAsia" w:ascii="宋体" w:hAnsi="宋体" w:cs="宋体"/>
          <w:color w:val="auto"/>
          <w:sz w:val="24"/>
          <w:szCs w:val="24"/>
          <w:highlight w:val="none"/>
        </w:rPr>
        <w:t xml:space="preserve">应急预案和应急设施、物资储备。</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.无条件服从</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安排的其他工作，并及时高质量完成。</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、人员、</w:t>
      </w:r>
      <w:r>
        <w:rPr>
          <w:rFonts w:hint="eastAsia" w:ascii="宋体" w:hAnsi="宋体" w:cs="宋体"/>
          <w:b/>
          <w:color w:val="auto"/>
          <w:sz w:val="24"/>
          <w:szCs w:val="24"/>
          <w:highlight w:val="none"/>
          <w:lang w:val="en-US" w:eastAsia="zh-CN"/>
        </w:rPr>
        <w:t xml:space="preserve">车辆</w:t>
      </w:r>
      <w:r>
        <w:rPr>
          <w:rFonts w:hint="eastAsia" w:ascii="宋体" w:hAnsi="宋体" w:cs="宋体"/>
          <w:b/>
          <w:color w:val="auto"/>
          <w:sz w:val="24"/>
          <w:szCs w:val="24"/>
          <w:highlight w:val="none"/>
        </w:rPr>
        <w:t xml:space="preserve">配置要求</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（一）人员、</w:t>
      </w:r>
      <w:r>
        <w:rPr>
          <w:rFonts w:hint="eastAsia" w:ascii="宋体" w:hAnsi="宋体" w:cs="宋体"/>
          <w:color w:val="auto"/>
          <w:sz w:val="24"/>
          <w:szCs w:val="24"/>
          <w:highlight w:val="none"/>
          <w:lang w:val="en-US" w:eastAsia="zh-CN" w:bidi="ar-SA"/>
        </w:rPr>
        <w:t xml:space="preserve">车辆</w:t>
      </w:r>
      <w:r>
        <w:rPr>
          <w:rFonts w:hint="eastAsia" w:ascii="宋体" w:hAnsi="宋体" w:eastAsia="宋体" w:cs="宋体"/>
          <w:color w:val="auto"/>
          <w:sz w:val="24"/>
          <w:szCs w:val="24"/>
          <w:highlight w:val="none"/>
          <w:lang w:val="en-US" w:eastAsia="zh-CN" w:bidi="ar-SA"/>
        </w:rPr>
        <w:t xml:space="preserve">专用原则</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管理人员：投标人拟投入本项目的管理人员应为投标人本单位人员，必须具有一定环卫管理经验（不限男女）。专门服务于本项目，不得用于其他项目中，且需常驻本项目。项目组成员均不统计在作业人员（道路清扫保洁作业人员和其他作业人员）数量内。</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2.车辆专用原则：投标人必须按照招标文件要求配备相关车辆设备， 且承诺投入车辆均为该</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专用车辆，不得用于其他项目。</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（二）人员配置基本要求</w:t>
      </w:r>
      <w:r/>
    </w:p>
    <w:p>
      <w:pPr>
        <w:pStyle w:val="1148"/>
        <w:ind w:left="0" w:firstLine="480"/>
        <w:spacing w:line="440" w:lineRule="exact"/>
        <w:tabs>
          <w:tab w:val="left" w:pos="264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1.环卫作业人员年龄符合相关政策要求。</w:t>
      </w:r>
      <w:r/>
    </w:p>
    <w:p>
      <w:pPr>
        <w:pStyle w:val="1148"/>
        <w:ind w:left="0" w:firstLine="480"/>
        <w:spacing w:line="440" w:lineRule="exact"/>
        <w:tabs>
          <w:tab w:val="left" w:pos="2641" w:leader="none"/>
        </w:tabs>
        <w:rPr>
          <w:rFonts w:hint="eastAsia" w:ascii="宋体" w:hAnsi="宋体" w:cs="宋体"/>
          <w:b/>
          <w:color w:val="auto"/>
          <w:sz w:val="24"/>
          <w:szCs w:val="24"/>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r>
        <w:rPr>
          <w:rFonts w:hint="eastAsia" w:ascii="宋体" w:hAnsi="宋体" w:cs="宋体"/>
          <w:b/>
          <w:sz w:val="24"/>
          <w:szCs w:val="24"/>
        </w:rPr>
        <w:t xml:space="preserve">人员配备要求</w:t>
      </w:r>
      <w:r>
        <w:rPr>
          <w:rFonts w:hint="eastAsia" w:ascii="宋体" w:hAnsi="宋体" w:cs="宋体"/>
          <w:b/>
          <w:color w:val="auto"/>
          <w:sz w:val="24"/>
          <w:szCs w:val="24"/>
          <w:lang w:eastAsia="zh-CN"/>
        </w:rPr>
        <w:t xml:space="preserve">（本条为实质性响应指标，如有任何一项不满足或负偏离则视为无效响应文件处理）</w:t>
      </w:r>
      <w:r/>
    </w:p>
    <w:tbl>
      <w:tblPr>
        <w:tblStyle w:val="914"/>
        <w:tblW w:w="8522" w:type="dxa"/>
        <w:jc w:val="center"/>
        <w:tblLayout w:type="fixed"/>
        <w:tblCellMar>
          <w:left w:w="108" w:type="dxa"/>
          <w:top w:w="0" w:type="dxa"/>
          <w:right w:w="108" w:type="dxa"/>
          <w:bottom w:w="0" w:type="dxa"/>
        </w:tblCellMar>
        <w:tblLook w:val="04A0" w:firstRow="1" w:lastRow="0" w:firstColumn="1" w:lastColumn="0" w:noHBand="0" w:noVBand="1"/>
      </w:tblPr>
      <w:tblGrid>
        <w:gridCol w:w="1187"/>
        <w:gridCol w:w="2526"/>
        <w:gridCol w:w="1665"/>
        <w:gridCol w:w="3144"/>
      </w:tblGrid>
      <w:tr>
        <w:trPr>
          <w:jc w:val="center"/>
          <w:trHeight w:val="588"/>
        </w:trPr>
        <w:tc>
          <w:tcPr>
            <w:shd w:val="clear" w:color="000000" w:fill="ffffff"/>
            <w:tcBorders>
              <w:top w:val="single" w:color="auto" w:sz="4" w:space="0"/>
              <w:left w:val="single" w:color="auto" w:sz="4" w:space="0"/>
              <w:bottom w:val="single" w:color="auto" w:sz="4" w:space="0"/>
              <w:right w:val="single" w:color="auto" w:sz="4" w:space="0"/>
            </w:tcBorders>
            <w:tcW w:w="1187"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3"/>
            <w:shd w:val="clear" w:color="000000" w:fill="ffffff"/>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r>
      <w:tr>
        <w:trPr>
          <w:jc w:val="center"/>
          <w:trHeight w:val="847"/>
        </w:trPr>
        <w:tc>
          <w:tcPr>
            <w:shd w:val="clear" w:color="auto" w:fill="auto"/>
            <w:tcBorders>
              <w:top w:val="single" w:color="auto" w:sz="4" w:space="0"/>
              <w:left w:val="single" w:color="auto" w:sz="4" w:space="0"/>
              <w:bottom w:val="single" w:color="auto" w:sz="4" w:space="0"/>
              <w:right w:val="single" w:color="auto" w:sz="4" w:space="0"/>
            </w:tcBorders>
            <w:tcW w:w="118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52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项目经理</w:t>
            </w:r>
            <w:r/>
          </w:p>
        </w:tc>
        <w:tc>
          <w:tcPr>
            <w:shd w:val="clear" w:color="000000" w:fill="ffffff"/>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w:t>
            </w:r>
            <w:r/>
          </w:p>
        </w:tc>
        <w:tc>
          <w:tcPr>
            <w:shd w:val="clear" w:color="000000" w:fill="ffffff"/>
            <w:tcBorders>
              <w:top w:val="none" w:color="000000" w:sz="4" w:space="0"/>
              <w:left w:val="single" w:color="auto" w:sz="4" w:space="0"/>
              <w:bottom w:val="single" w:color="auto" w:sz="4" w:space="0"/>
              <w:right w:val="single" w:color="auto" w:sz="4" w:space="0"/>
            </w:tcBorders>
            <w:tcW w:w="31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保洁人员</w:t>
            </w:r>
            <w:r/>
          </w:p>
        </w:tc>
      </w:tr>
      <w:tr>
        <w:trPr>
          <w:jc w:val="center"/>
          <w:trHeight w:val="725"/>
        </w:trPr>
        <w:tc>
          <w:tcPr>
            <w:shd w:val="clear" w:color="000000" w:fill="ffffff"/>
            <w:tcBorders>
              <w:top w:val="none" w:color="000000" w:sz="4" w:space="0"/>
              <w:left w:val="single" w:color="auto" w:sz="4" w:space="0"/>
              <w:bottom w:val="single" w:color="auto" w:sz="4" w:space="0"/>
              <w:right w:val="single" w:color="auto" w:sz="4" w:space="0"/>
            </w:tcBorders>
            <w:tcW w:w="11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52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314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r>
    </w:tbl>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说明：</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人员上岗前必须进行身份证登记，将身份证复印件报甲方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管理方</w:t>
      </w:r>
      <w:r>
        <w:rPr>
          <w:rFonts w:hint="eastAsia" w:ascii="宋体" w:hAnsi="宋体" w:eastAsia="宋体" w:cs="宋体"/>
          <w:sz w:val="24"/>
          <w:szCs w:val="24"/>
        </w:rPr>
        <w:t xml:space="preserve">备案。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lang w:val="en-US" w:eastAsia="zh-CN"/>
        </w:rPr>
        <w:t xml:space="preserve">驾驶员</w:t>
      </w:r>
      <w:r>
        <w:rPr>
          <w:rFonts w:hint="eastAsia" w:ascii="宋体" w:hAnsi="宋体" w:eastAsia="宋体" w:cs="宋体"/>
          <w:color w:val="000000"/>
          <w:sz w:val="24"/>
          <w:szCs w:val="24"/>
        </w:rPr>
        <w:t xml:space="preserve">、保洁人员、定时、定岗、定责管理。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、日常管理人员应知法，懂法，守法，依法办事，必须严格遵守从业规范及安全管理规定。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、项目经理不得兼任其他项目的项目经理，以上所有对项目经理的要求为实质性响应指标，不允许负偏离。</w:t>
      </w:r>
      <w:r/>
    </w:p>
    <w:p>
      <w:pPr>
        <w:pStyle w:val="996"/>
        <w:rPr>
          <w:rFonts w:hint="eastAsia"/>
          <w:highlight w:val="none"/>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根据本项目的要求，建立完善相应的管理和作业网络，并严格执行。</w:t>
      </w:r>
      <w:r/>
    </w:p>
    <w:p>
      <w:pP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车辆</w:t>
      </w:r>
      <w:r>
        <w:rPr>
          <w:rFonts w:hint="eastAsia" w:ascii="宋体" w:hAnsi="宋体" w:eastAsia="宋体" w:cs="宋体"/>
          <w:b w:val="0"/>
          <w:bCs w:val="0"/>
          <w:sz w:val="24"/>
          <w:szCs w:val="24"/>
          <w:highlight w:val="none"/>
        </w:rPr>
        <w:t xml:space="preserve">配备要求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本条为实质性响应指标，如有任何一项不满足或负偏离则视为无效响应文件处理）</w:t>
      </w:r>
      <w:r/>
    </w:p>
    <w:tbl>
      <w:tblPr>
        <w:tblStyle w:val="914"/>
        <w:tblW w:w="8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4579"/>
        <w:gridCol w:w="2993"/>
      </w:tblGrid>
      <w:tr>
        <w:trPr>
          <w:trHeight w:val="409"/>
        </w:trPr>
        <w:tc>
          <w:tcPr>
            <w:tcW w:w="10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75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车辆</w:t>
            </w:r>
            <w:r>
              <w:rPr>
                <w:rFonts w:hint="eastAsia" w:ascii="宋体" w:hAnsi="宋体" w:eastAsia="宋体" w:cs="宋体"/>
                <w:sz w:val="24"/>
                <w:szCs w:val="24"/>
              </w:rPr>
              <w:t xml:space="preserve">配置（辆/台）</w:t>
            </w:r>
            <w:r/>
          </w:p>
        </w:tc>
      </w:tr>
      <w:tr>
        <w:trPr>
          <w:trHeight w:val="506"/>
        </w:trPr>
        <w:tc>
          <w:tcPr>
            <w:tcW w:w="1025"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7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sz w:val="24"/>
                <w:szCs w:val="24"/>
              </w:rPr>
              <w:t xml:space="preserve">   </w:t>
            </w:r>
            <w:r>
              <w:rPr>
                <w:rFonts w:hint="eastAsia" w:ascii="宋体" w:hAnsi="宋体" w:eastAsia="宋体" w:cs="宋体"/>
                <w:color w:val="auto"/>
                <w:sz w:val="24"/>
                <w:szCs w:val="24"/>
              </w:rPr>
              <w:t xml:space="preserve">洒水车</w:t>
            </w:r>
            <w:r/>
          </w:p>
        </w:tc>
        <w:tc>
          <w:tcPr>
            <w:tcW w:w="299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洗</w:t>
            </w:r>
            <w:r>
              <w:rPr>
                <w:rFonts w:hint="eastAsia" w:ascii="宋体" w:hAnsi="宋体" w:eastAsia="宋体" w:cs="宋体"/>
                <w:color w:val="auto"/>
                <w:sz w:val="24"/>
                <w:szCs w:val="24"/>
              </w:rPr>
              <w:t xml:space="preserve">扫车</w:t>
            </w:r>
            <w:r/>
          </w:p>
        </w:tc>
      </w:tr>
      <w:tr>
        <w:trPr>
          <w:trHeight w:val="469"/>
        </w:trPr>
        <w:tc>
          <w:tcPr>
            <w:tcW w:w="10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57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99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bl>
    <w:p>
      <w:pPr>
        <w:ind w:firstLine="480"/>
        <w:jc w:val="both"/>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以上人数不含法定节假日、周末调休人数, 道路保洁员不包含机械操作人员。</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2.中标方承担所有环卫作业人员及管理人员、设备的安全责任及费用。</w:t>
      </w:r>
      <w:r/>
    </w:p>
    <w:p>
      <w:pPr>
        <w:pStyle w:val="1148"/>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3.中标方须为作业人员提供工作服及必要的劳动防护用品。</w:t>
      </w:r>
      <w:r/>
    </w:p>
    <w:p>
      <w:pPr>
        <w:pStyle w:val="1148"/>
        <w:ind w:left="0" w:firstLine="480"/>
        <w:spacing w:line="440" w:lineRule="exact"/>
        <w:tabs>
          <w:tab w:val="left" w:pos="22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.车辆中洒水车和机械清扫车须为 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月1日（含）后出厂并取得机动车行驶证。</w:t>
      </w:r>
      <w:r>
        <w:rPr>
          <w:rFonts w:hint="eastAsia" w:ascii="宋体" w:hAnsi="宋体" w:cs="宋体"/>
          <w:color w:val="auto"/>
          <w:sz w:val="24"/>
          <w:szCs w:val="24"/>
          <w:highlight w:val="none"/>
          <w:lang w:val="en-US" w:eastAsia="zh-CN"/>
        </w:rPr>
        <w:t xml:space="preserve">如暂未购买需在投标文件中提供“</w:t>
      </w:r>
      <w:r>
        <w:rPr>
          <w:rFonts w:hint="eastAsia" w:ascii="宋体" w:hAnsi="宋体" w:eastAsia="宋体" w:cs="宋体"/>
          <w:color w:val="auto"/>
          <w:sz w:val="24"/>
          <w:szCs w:val="24"/>
          <w:highlight w:val="none"/>
          <w:lang w:val="en-US" w:eastAsia="zh-CN"/>
        </w:rPr>
        <w:t xml:space="preserve">车辆配备要求的承诺</w:t>
      </w:r>
      <w:r>
        <w:rPr>
          <w:rFonts w:hint="eastAsia" w:ascii="宋体" w:hAnsi="宋体" w:cs="宋体"/>
          <w:color w:val="auto"/>
          <w:sz w:val="24"/>
          <w:szCs w:val="24"/>
          <w:highlight w:val="none"/>
          <w:lang w:val="en-US" w:eastAsia="zh-CN"/>
        </w:rPr>
        <w:t xml:space="preserve">”的承诺文件，否则按照无效投标处理。</w:t>
      </w:r>
      <w:r/>
    </w:p>
    <w:p>
      <w:pPr>
        <w:pStyle w:val="1148"/>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.中标结果公告发布后30日内，中标人提供配置要求车辆的购车发票</w:t>
      </w:r>
      <w:r>
        <w:rPr>
          <w:rFonts w:hint="eastAsia" w:ascii="宋体" w:hAnsi="宋体" w:cs="宋体"/>
          <w:color w:val="auto"/>
          <w:sz w:val="24"/>
          <w:szCs w:val="24"/>
          <w:highlight w:val="none"/>
          <w:lang w:val="en-US" w:eastAsia="zh-CN"/>
        </w:rPr>
        <w:t xml:space="preserve">或租赁合同以及</w:t>
      </w:r>
      <w:r>
        <w:rPr>
          <w:rFonts w:hint="eastAsia" w:ascii="宋体" w:hAnsi="宋体" w:cs="宋体"/>
          <w:color w:val="auto"/>
          <w:sz w:val="24"/>
          <w:szCs w:val="24"/>
          <w:highlight w:val="none"/>
        </w:rPr>
        <w:t xml:space="preserve">机动车行驶证，设备车辆经采购人核实，符合配置</w:t>
      </w:r>
      <w:r>
        <w:rPr>
          <w:rFonts w:hint="eastAsia" w:ascii="宋体" w:hAnsi="宋体" w:cs="宋体"/>
          <w:color w:val="auto"/>
          <w:sz w:val="24"/>
          <w:szCs w:val="24"/>
          <w:highlight w:val="none"/>
          <w:lang w:val="en-US" w:eastAsia="zh-CN"/>
        </w:rPr>
        <w:t xml:space="preserve">要求后，方可签订采购合同。如中标人未按本条规定提供相关证明材料，采购人有权拒绝与中标人签订合同，所有责任由中标人自行承担。按照《中华人民共和国政府采购法实施条例》第七十一条第二款已确定中标或者成交供应商但尚未签订政府采购合同</w:t>
      </w:r>
      <w:r>
        <w:rPr>
          <w:rFonts w:hint="default" w:ascii="宋体" w:hAnsi="宋体" w:cs="宋体"/>
          <w:color w:val="auto"/>
          <w:sz w:val="24"/>
          <w:szCs w:val="24"/>
          <w:highlight w:val="none"/>
          <w:lang w:val="en-US" w:eastAsia="zh-CN"/>
        </w:rPr>
        <w:t xml:space="preserve">的，中标或者成交结果无效，从合格的中标或者成交候选人中另行确定中标或者成交供应商；没有合格的中标或者成交候选人的，重新开展政府采购活动。</w:t>
      </w:r>
      <w:r/>
    </w:p>
    <w:p>
      <w:pPr>
        <w:pStyle w:val="1148"/>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环卫机动作业车辆符合法律法规要求，具备购买手续，并具有机动或电动车辆保险手续，所产生费用及事故责任均由中标单位承担。投标人应充分了解徐州市电动车、新能源车辆上牌上路政策，如因上牌等问题造成的车辆被交警扣留等情况由投标人自行负责。</w:t>
      </w:r>
      <w:r/>
    </w:p>
    <w:p>
      <w:pPr>
        <w:pStyle w:val="1148"/>
        <w:ind w:left="0" w:firstLine="480"/>
        <w:spacing w:line="440" w:lineRule="exact"/>
        <w:tabs>
          <w:tab w:val="left" w:pos="2400" w:leader="none"/>
        </w:tabs>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.设备（车辆）外观要求标识统一，中标后，必须按采购方要求进行车辆涂装，相关费用包含在投标报价内。</w:t>
      </w:r>
      <w:r/>
    </w:p>
    <w:p>
      <w:pPr>
        <w:pStyle w:val="1148"/>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.设备（车辆）主要技术参数（不低于以下标准）：</w:t>
      </w:r>
      <w:r/>
    </w:p>
    <w:p>
      <w:pPr>
        <w:pStyle w:val="1148"/>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洒水车</w:t>
      </w:r>
      <w:r>
        <w:rPr>
          <w:rFonts w:hint="eastAsia" w:ascii="宋体" w:hAnsi="宋体" w:eastAsia="宋体" w:cs="宋体"/>
          <w:color w:val="auto"/>
          <w:sz w:val="24"/>
          <w:szCs w:val="24"/>
          <w:highlight w:val="none"/>
          <w:lang w:eastAsia="zh-CN"/>
        </w:rPr>
        <w:t xml:space="preserve">：</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水箱容积（m³）：≥</w:t>
      </w: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w:t>
      </w:r>
      <w:r/>
    </w:p>
    <w:p>
      <w:pPr>
        <w:pStyle w:val="1148"/>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扫车</w:t>
      </w:r>
      <w:r>
        <w:rPr>
          <w:rFonts w:hint="eastAsia" w:ascii="宋体" w:hAnsi="宋体" w:eastAsia="宋体" w:cs="宋体"/>
          <w:color w:val="auto"/>
          <w:sz w:val="24"/>
          <w:szCs w:val="24"/>
          <w:highlight w:val="none"/>
          <w:lang w:val="en-US" w:eastAsia="zh-CN"/>
        </w:rPr>
        <w:t xml:space="preserve">：</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最大总质量（kg）：≥18000；</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清水箱容积、垃圾箱容积（m³)：≥9</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7；</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最大洗扫宽度(含路缘清洗宽度)（m）：≥3.5；</w:t>
      </w:r>
      <w:r/>
    </w:p>
    <w:p>
      <w:pPr>
        <w:pStyle w:val="1148"/>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清洗压力(MPa）：≥9.5；</w:t>
      </w:r>
      <w:r/>
    </w:p>
    <w:p>
      <w:pPr>
        <w:pStyle w:val="907"/>
        <w:ind w:firstLine="482"/>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w:t>
      </w:r>
      <w:r>
        <w:rPr>
          <w:rFonts w:hint="eastAsia" w:ascii="宋体" w:hAnsi="宋体" w:eastAsia="宋体" w:cs="宋体"/>
          <w:color w:val="auto"/>
          <w:sz w:val="24"/>
          <w:szCs w:val="24"/>
          <w:highlight w:val="none"/>
          <w:lang w:val="en-US" w:eastAsia="zh-CN"/>
        </w:rPr>
        <w:t xml:space="preserve">《车辆配备要求的承诺》</w:t>
      </w:r>
      <w:r>
        <w:rPr>
          <w:rFonts w:hint="eastAsia" w:ascii="宋体" w:hAnsi="宋体" w:cs="宋体"/>
          <w:color w:val="auto"/>
          <w:sz w:val="24"/>
          <w:szCs w:val="24"/>
          <w:highlight w:val="none"/>
        </w:rPr>
        <w:t xml:space="preserve">。否则按照无效投标处理。</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）环卫工人权益保障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全员统一着装、配齐安全防护用具，依法缴纳包括但不限于社会保险等法律法规规定的一切费用，并另行为环卫工人缴纳商业保险。安全生产主体责任由供应商承担；</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按照《中华人民共和国劳动合同法》等法律、法规、规章和政策，按月足额发放人员工资：</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1.一线环卫工人基本工资按照不低于徐州市最低工资标准的110%确定；</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2.按标准发放高温津贴；</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3.保证环卫工人休息，延长工作时间、节假日的工资应按相关法律规定执行；</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人、供应商、银行）协议。专用账户开立后30日内，需报采购人备案。</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5.合同履行期内遇政策调整，要求提高环卫工人待遇的，供应商必须于政策调整执行日期起执行，采购人不予追加任何费用；</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6.环卫工人工作日、休息日按照劳动合同法等法律法规、规章和政策执行。</w:t>
      </w:r>
      <w:r/>
    </w:p>
    <w:p>
      <w:pPr>
        <w:rPr>
          <w:rFonts w:hint="eastAsia" w:eastAsiaTheme="minorEastAsia"/>
          <w:lang w:eastAsia="zh-CN"/>
        </w:rPr>
      </w:pPr>
      <w:r>
        <w:rPr>
          <w:rFonts w:hint="eastAsia" w:eastAsiaTheme="minorEastAsia"/>
          <w:lang w:eastAsia="zh-CN"/>
        </w:rPr>
      </w:r>
      <w:r/>
    </w:p>
    <w:p>
      <w:pPr>
        <w:pStyle w:val="985"/>
        <w:ind w:left="0"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八、</w:t>
      </w:r>
      <w:r>
        <w:rPr>
          <w:rFonts w:hint="default" w:ascii="宋体" w:hAnsi="宋体" w:eastAsia="宋体" w:cs="宋体"/>
          <w:b/>
          <w:bCs/>
          <w:color w:val="auto"/>
          <w:sz w:val="24"/>
          <w:szCs w:val="24"/>
        </w:rPr>
        <w:t xml:space="preserve">考核标准</w:t>
      </w:r>
      <w:r/>
    </w:p>
    <w:p>
      <w:pPr>
        <w:pStyle w:val="98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pStyle w:val="98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1、考核内容</w:t>
      </w:r>
      <w:r/>
    </w:p>
    <w:p>
      <w:pPr>
        <w:pStyle w:val="985"/>
        <w:ind w:left="0"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道路保洁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8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考核主体及</w:t>
      </w:r>
      <w:r>
        <w:rPr>
          <w:rFonts w:hint="eastAsia" w:ascii="宋体" w:hAnsi="宋体" w:eastAsia="宋体" w:cs="宋体"/>
          <w:color w:val="auto"/>
          <w:sz w:val="24"/>
          <w:szCs w:val="24"/>
        </w:rPr>
        <w:t xml:space="preserve">方式</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（1）区城管局、柳新镇政府考核</w:t>
      </w:r>
      <w:r/>
    </w:p>
    <w:p>
      <w:pPr>
        <w:pStyle w:val="98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区城管局、柳新镇政府每月对履行合同情况进行百分制考核。月度考核得分=区城管局考核得分*50%+柳新镇政府考核得分*50%。</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检查方式采取日常巡查和专项检查相结合的方式。</w:t>
      </w:r>
      <w:r/>
    </w:p>
    <w:p>
      <w:pPr>
        <w:pStyle w:val="98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（2）专项检查考核</w:t>
      </w:r>
      <w:r/>
    </w:p>
    <w:p>
      <w:pPr>
        <w:pStyle w:val="98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区城管局、柳新镇政府对作业单位（企业）在人员配备、设备配备、专人专岗、配发服装及劳动防护用品、工资、津贴、加班工资发放情况、环卫工人权益保障情况、应急处置、重大活动保障、道路积尘走航及行业基础数据申报、规章制度落实执行情况等方面进行专项考核。</w:t>
      </w:r>
      <w:r/>
    </w:p>
    <w:p>
      <w:pPr>
        <w:ind w:firstLine="482"/>
        <w:spacing w:line="440" w:lineRule="exact"/>
        <w:rPr>
          <w:rFonts w:ascii="宋体" w:hAnsi="宋体" w:cs="宋体"/>
          <w:b/>
          <w:color w:val="auto"/>
          <w:sz w:val="24"/>
          <w:szCs w:val="24"/>
        </w:rPr>
      </w:pPr>
      <w:r>
        <w:rPr>
          <w:rFonts w:hint="eastAsia" w:ascii="宋体" w:hAnsi="宋体" w:cs="宋体"/>
          <w:b/>
          <w:color w:val="auto"/>
          <w:sz w:val="24"/>
          <w:szCs w:val="24"/>
          <w:lang w:val="en-US" w:eastAsia="zh-CN"/>
        </w:rPr>
        <w:t xml:space="preserve">九</w:t>
      </w:r>
      <w:r>
        <w:rPr>
          <w:rFonts w:hint="eastAsia" w:ascii="宋体" w:hAnsi="宋体" w:cs="宋体"/>
          <w:b/>
          <w:color w:val="auto"/>
          <w:sz w:val="24"/>
          <w:szCs w:val="24"/>
        </w:rPr>
        <w:t xml:space="preserve">、道路保洁实施要求：</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投标人应针对本项目制定道路保洁实施方案，实施方案至少应包含以下部分：</w:t>
      </w:r>
      <w:r/>
    </w:p>
    <w:p>
      <w:pPr>
        <w:pStyle w:val="1148"/>
        <w:ind w:left="0" w:firstLine="480"/>
        <w:spacing w:line="440" w:lineRule="exact"/>
        <w:tabs>
          <w:tab w:val="left" w:pos="2281" w:leader="none"/>
        </w:tabs>
        <w:rPr>
          <w:rFonts w:ascii="宋体" w:hAnsi="宋体" w:cs="宋体"/>
          <w:color w:val="auto"/>
          <w:sz w:val="24"/>
          <w:szCs w:val="24"/>
        </w:rPr>
      </w:pPr>
      <w:r>
        <w:rPr>
          <w:rFonts w:hint="eastAsia" w:ascii="宋体" w:hAnsi="宋体" w:cs="宋体"/>
          <w:color w:val="auto"/>
          <w:sz w:val="24"/>
          <w:szCs w:val="24"/>
        </w:rPr>
        <w:t xml:space="preserve">1.项目分析：</w:t>
      </w:r>
      <w:r/>
    </w:p>
    <w:p>
      <w:pPr>
        <w:ind w:firstLine="480"/>
        <w:jc w:val="both"/>
        <w:spacing w:after="0"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投标人根据招标文件、地方情况和个人理解等方面，</w:t>
      </w:r>
      <w:r>
        <w:rPr>
          <w:rFonts w:hint="eastAsia" w:ascii="宋体" w:hAnsi="宋体" w:cs="宋体"/>
          <w:color w:val="auto"/>
          <w:sz w:val="24"/>
          <w:szCs w:val="24"/>
          <w:lang w:val="en-US" w:eastAsia="zh-CN" w:bidi="ar-SA"/>
        </w:rPr>
        <w:t xml:space="preserve">对项目</w:t>
      </w:r>
      <w:r>
        <w:rPr>
          <w:rFonts w:hint="eastAsia" w:ascii="宋体" w:hAnsi="宋体" w:eastAsia="宋体" w:cs="宋体"/>
          <w:color w:val="auto"/>
          <w:sz w:val="24"/>
          <w:szCs w:val="24"/>
        </w:rPr>
        <w:t xml:space="preserve">服务定位、目标、作业范围、现场作业的难点、重点及利于提升城市发展的方案、承诺等描述</w:t>
      </w:r>
      <w:r>
        <w:rPr>
          <w:rFonts w:hint="eastAsia" w:ascii="宋体" w:hAnsi="宋体" w:eastAsia="宋体" w:cs="宋体"/>
          <w:color w:val="auto"/>
          <w:sz w:val="24"/>
          <w:szCs w:val="24"/>
          <w:lang w:val="en-US" w:eastAsia="zh-CN"/>
        </w:rPr>
        <w:t xml:space="preserve">进行</w:t>
      </w:r>
      <w:r>
        <w:rPr>
          <w:rFonts w:hint="eastAsia" w:ascii="宋体" w:hAnsi="宋体" w:eastAsia="宋体" w:cs="宋体"/>
          <w:color w:val="auto"/>
          <w:sz w:val="24"/>
          <w:szCs w:val="24"/>
        </w:rPr>
        <w:t xml:space="preserve">分析</w:t>
      </w:r>
      <w:r>
        <w:rPr>
          <w:rFonts w:hint="eastAsia" w:ascii="宋体" w:hAnsi="宋体" w:eastAsia="宋体" w:cs="宋体"/>
          <w:color w:val="auto"/>
          <w:sz w:val="24"/>
          <w:szCs w:val="24"/>
          <w:lang w:eastAsia="zh-CN"/>
        </w:rPr>
        <w:t xml:space="preserve">。</w:t>
      </w:r>
      <w:r/>
    </w:p>
    <w:p>
      <w:pPr>
        <w:pStyle w:val="1148"/>
        <w:ind w:left="0" w:firstLine="480"/>
        <w:spacing w:line="440" w:lineRule="exact"/>
        <w:tabs>
          <w:tab w:val="left" w:pos="2281" w:leader="none"/>
        </w:tabs>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.道路人工保洁管理方案：</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方案内容中至少包含项目</w:t>
      </w:r>
      <w:r>
        <w:rPr>
          <w:rFonts w:hint="eastAsia" w:ascii="宋体" w:hAnsi="宋体" w:cs="宋体"/>
          <w:color w:val="auto"/>
          <w:sz w:val="24"/>
          <w:szCs w:val="24"/>
          <w:lang w:val="en-US" w:eastAsia="zh-CN" w:bidi="ar-SA"/>
        </w:rPr>
        <w:t xml:space="preserve">的人员</w:t>
      </w:r>
      <w:r>
        <w:rPr>
          <w:rFonts w:hint="eastAsia" w:ascii="宋体" w:hAnsi="宋体" w:eastAsia="宋体" w:cs="宋体"/>
          <w:color w:val="auto"/>
          <w:sz w:val="24"/>
          <w:szCs w:val="24"/>
          <w:u w:val="none"/>
          <w:shd w:val="clear" w:color="auto" w:fill="auto"/>
          <w:lang w:val="en-US" w:eastAsia="zh-CN" w:bidi="ar"/>
        </w:rPr>
        <w:t xml:space="preserve">排班、组织、岗位设置、 人工作业规范、内部人员管理制度、保洁人员培训计划、提高劳动生产力</w:t>
      </w:r>
      <w:r>
        <w:rPr>
          <w:rFonts w:hint="eastAsia" w:ascii="宋体" w:hAnsi="宋体" w:eastAsia="宋体" w:cs="宋体"/>
          <w:color w:val="auto"/>
          <w:sz w:val="24"/>
          <w:szCs w:val="24"/>
          <w:lang w:val="en-US" w:eastAsia="zh-CN" w:bidi="ar-SA"/>
        </w:rPr>
        <w:t xml:space="preserve">等支撑文件； </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.环卫机械化作业管理方案：</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方案内容中至少包含</w:t>
      </w:r>
      <w:r>
        <w:rPr>
          <w:rFonts w:hint="eastAsia" w:ascii="宋体" w:hAnsi="宋体" w:eastAsia="宋体" w:cs="宋体"/>
          <w:color w:val="auto"/>
          <w:sz w:val="24"/>
          <w:szCs w:val="24"/>
          <w:lang w:val="en-US" w:eastAsia="zh-CN"/>
        </w:rPr>
        <w:t xml:space="preserve">机械化设备配备、作业方案、</w:t>
      </w:r>
      <w:r>
        <w:rPr>
          <w:rFonts w:hint="eastAsia" w:ascii="宋体" w:hAnsi="宋体" w:eastAsia="宋体" w:cs="宋体"/>
          <w:color w:val="auto"/>
          <w:sz w:val="24"/>
          <w:szCs w:val="24"/>
        </w:rPr>
        <w:t xml:space="preserve">作业路线规划、</w:t>
      </w:r>
      <w:r>
        <w:rPr>
          <w:rFonts w:hint="eastAsia" w:ascii="宋体" w:hAnsi="宋体" w:eastAsia="宋体" w:cs="宋体"/>
          <w:color w:val="auto"/>
          <w:sz w:val="24"/>
          <w:szCs w:val="24"/>
          <w:lang w:val="en-US" w:eastAsia="zh-CN"/>
        </w:rPr>
        <w:t xml:space="preserve">日常和季节性作业时间安排、停车场地、机械化设备管理制度、 内部人员管理制度、内部人员岗位职责、设备保养、</w:t>
      </w:r>
      <w:r>
        <w:rPr>
          <w:rFonts w:hint="eastAsia" w:ascii="宋体" w:hAnsi="宋体" w:eastAsia="宋体" w:cs="宋体"/>
          <w:color w:val="auto"/>
          <w:sz w:val="24"/>
          <w:szCs w:val="24"/>
        </w:rPr>
        <w:t xml:space="preserve">停车场地</w:t>
      </w:r>
      <w:r>
        <w:rPr>
          <w:rFonts w:hint="eastAsia" w:ascii="宋体" w:hAnsi="宋体" w:eastAsia="宋体" w:cs="宋体"/>
          <w:color w:val="auto"/>
          <w:sz w:val="24"/>
          <w:szCs w:val="24"/>
          <w:highlight w:val="none"/>
          <w:lang w:val="en-US" w:eastAsia="zh-CN" w:bidi="ar-SA"/>
        </w:rPr>
        <w:t xml:space="preserve">、设备（车辆）购买承诺书等内</w:t>
      </w:r>
      <w:r>
        <w:rPr>
          <w:rFonts w:hint="eastAsia" w:ascii="宋体" w:hAnsi="宋体" w:eastAsia="宋体" w:cs="宋体"/>
          <w:color w:val="auto"/>
          <w:sz w:val="24"/>
          <w:szCs w:val="24"/>
          <w:lang w:val="en-US" w:eastAsia="zh-CN" w:bidi="ar-SA"/>
        </w:rPr>
        <w:t xml:space="preserve">容；</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4.应急、突击保障方案：</w:t>
      </w:r>
      <w:r>
        <w:rPr>
          <w:rFonts w:ascii="宋体" w:hAnsi="宋体" w:eastAsia="宋体" w:cs="宋体"/>
          <w:color w:val="auto"/>
          <w:sz w:val="24"/>
          <w:szCs w:val="24"/>
          <w:highlight w:val="none"/>
          <w:lang w:val="en-US" w:eastAsia="zh-CN" w:bidi="ar-SA"/>
        </w:rPr>
        <w:t xml:space="preserve"> </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方案内容中至少提供</w:t>
      </w:r>
      <w:r>
        <w:rPr>
          <w:rFonts w:hint="eastAsia" w:ascii="宋体" w:hAnsi="宋体" w:eastAsia="宋体" w:cs="宋体"/>
          <w:color w:val="auto"/>
          <w:sz w:val="24"/>
          <w:szCs w:val="24"/>
        </w:rPr>
        <w:t xml:space="preserve">应急机构、组织流程是否健全，设置专项资金、是否有重大或突发事件应急保障措施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w:t>
      </w:r>
      <w:r>
        <w:rPr>
          <w:rFonts w:hint="eastAsia" w:ascii="宋体" w:hAnsi="宋体" w:eastAsia="宋体" w:cs="宋体"/>
          <w:color w:val="auto"/>
          <w:sz w:val="24"/>
          <w:szCs w:val="24"/>
          <w:lang w:val="en-US" w:eastAsia="zh-CN" w:bidi="ar-SA"/>
        </w:rPr>
        <w:t xml:space="preserve">《重大活动保障应急预案》、《特殊季节性保洁应急预案》、《道路大面积污染应急预案》、《除雪应急预案》、《台风暴雨等恶劣天气应急预案》这五类预案，但不限于此五类预案；</w:t>
      </w:r>
      <w:r/>
    </w:p>
    <w:p>
      <w:pPr>
        <w:numPr>
          <w:ilvl w:val="0"/>
          <w:numId w:val="0"/>
        </w:numPr>
        <w:ind w:firstLine="480"/>
        <w:jc w:val="both"/>
        <w:spacing w:after="0"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5.文明、安全作业管理实施方案：根据经验及项目特点自行编制。</w:t>
      </w:r>
      <w:r/>
    </w:p>
    <w:p>
      <w:pPr>
        <w:ind w:firstLine="480"/>
        <w:jc w:val="both"/>
        <w:spacing w:after="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6.其他管理方案：至少包含</w:t>
      </w:r>
      <w:r>
        <w:rPr>
          <w:rFonts w:hint="eastAsia" w:ascii="宋体" w:hAnsi="宋体" w:cs="宋体"/>
          <w:color w:val="auto"/>
          <w:sz w:val="24"/>
          <w:szCs w:val="24"/>
          <w:lang w:val="en-US" w:eastAsia="zh-CN"/>
        </w:rPr>
        <w:t xml:space="preserve">桥梁上</w:t>
      </w:r>
      <w:r>
        <w:rPr>
          <w:rFonts w:hint="eastAsia" w:ascii="宋体" w:hAnsi="宋体" w:eastAsia="宋体" w:cs="宋体"/>
          <w:color w:val="auto"/>
          <w:sz w:val="24"/>
          <w:szCs w:val="24"/>
          <w:lang w:val="en-US" w:eastAsia="zh-CN"/>
        </w:rPr>
        <w:t xml:space="preserve">野广告清理管理、交通护栏清洗</w:t>
      </w:r>
      <w:r>
        <w:rPr>
          <w:rFonts w:hint="eastAsia" w:ascii="宋体" w:hAnsi="宋体" w:cs="宋体"/>
          <w:color w:val="auto"/>
          <w:sz w:val="24"/>
          <w:szCs w:val="24"/>
          <w:lang w:val="en-US" w:eastAsia="zh-CN"/>
        </w:rPr>
        <w:t xml:space="preserve">、绿化带保洁</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lang w:val="en-US" w:eastAsia="zh-CN" w:bidi="ar-SA"/>
        </w:rPr>
        <w:t xml:space="preserve">，根据经验及项目特点自行编制。</w:t>
      </w:r>
      <w:r/>
    </w:p>
    <w:p>
      <w:pPr>
        <w:ind w:firstLine="480"/>
        <w:jc w:val="both"/>
        <w:spacing w:after="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7.其他管理方案：根据经验及项目特点自行编制。</w:t>
      </w:r>
      <w:r/>
    </w:p>
    <w:p>
      <w:pPr>
        <w:pStyle w:val="985"/>
        <w:ind w:left="0" w:firstLine="482"/>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十、</w:t>
      </w:r>
      <w:r>
        <w:rPr>
          <w:rFonts w:hint="eastAsia" w:ascii="宋体" w:hAnsi="宋体" w:eastAsia="宋体" w:cs="宋体"/>
          <w:b/>
          <w:bCs/>
          <w:color w:val="auto"/>
          <w:sz w:val="24"/>
          <w:szCs w:val="24"/>
        </w:rPr>
        <w:t xml:space="preserve">其他要求</w:t>
      </w:r>
      <w:r>
        <w:rPr>
          <w:rFonts w:hint="eastAsia" w:ascii="宋体" w:hAnsi="宋体" w:eastAsia="宋体" w:cs="宋体"/>
          <w:color w:val="auto"/>
          <w:sz w:val="24"/>
          <w:szCs w:val="24"/>
        </w:rPr>
        <w:t xml:space="preserve">详见招标文件第</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章《拟签订的合同文本》。</w:t>
      </w:r>
      <w:r/>
    </w:p>
    <w:p>
      <w:pPr>
        <w:pStyle w:val="996"/>
        <w:rPr>
          <w:rFonts w:hint="default"/>
          <w:lang w:val="en-US" w:eastAsia="zh-CN"/>
        </w:rPr>
      </w:pPr>
      <w:r>
        <w:rPr>
          <w:rFonts w:hint="default"/>
          <w:lang w:val="en-US" w:eastAsia="zh-CN"/>
        </w:rPr>
      </w:r>
      <w:r/>
    </w:p>
    <w:p>
      <w:pPr>
        <w:pStyle w:val="996"/>
        <w:rPr>
          <w:rFonts w:hint="default"/>
          <w:lang w:val="en-US" w:eastAsia="zh-CN"/>
        </w:rPr>
      </w:pPr>
      <w:r>
        <w:rPr>
          <w:rFonts w:hint="default"/>
          <w:lang w:val="en-US" w:eastAsia="zh-CN"/>
        </w:rPr>
      </w:r>
      <w:r/>
    </w:p>
    <w:p>
      <w:pPr>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rPr>
          <w:rFonts w:hint="default" w:ascii="宋体" w:hAnsi="宋体" w:eastAsia="宋体" w:cs="Times New Roman"/>
          <w:b/>
          <w:bCs/>
          <w:color w:val="auto"/>
          <w:sz w:val="30"/>
          <w:szCs w:val="44"/>
          <w:highlight w:val="none"/>
          <w:lang w:val="en-US" w:eastAsia="zh-CN" w:bidi="ar-SA"/>
        </w:rPr>
      </w:pPr>
      <w:r>
        <w:rPr>
          <w:rFonts w:hint="default" w:ascii="宋体" w:hAnsi="宋体" w:eastAsia="宋体" w:cs="Times New Roman"/>
          <w:b/>
          <w:bCs/>
          <w:color w:val="auto"/>
          <w:sz w:val="30"/>
          <w:szCs w:val="44"/>
          <w:highlight w:val="none"/>
          <w:lang w:val="en-US" w:eastAsia="zh-CN" w:bidi="ar-SA"/>
        </w:rPr>
        <w:br w:type="page" w:clear="all"/>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t xml:space="preserve">第七章  投标文件相关格式</w:t>
      </w:r>
      <w:bookmarkEnd w:id="14"/>
      <w:r/>
      <w:bookmarkEnd w:id="15"/>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投标函格式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开标一览表</w:t>
      </w:r>
      <w:r>
        <w:rPr>
          <w:rFonts w:hint="eastAsia" w:ascii="宋体" w:hAnsi="宋体" w:eastAsia="宋体" w:cs="宋体"/>
          <w:color w:val="auto"/>
          <w:sz w:val="24"/>
          <w:szCs w:val="24"/>
          <w:highlight w:val="none"/>
          <w:lang w:val="en-US" w:eastAsia="zh-CN"/>
        </w:rPr>
        <w:t xml:space="preserve">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分项价格表格式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偏离表格式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法定代表人授权书格式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中小企业声明函格式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残疾人福利性单位声明函格式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投标人参加政府采购活动前3年内在经营活动中没有重大违法记录的书面声明格式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具备履行合同所必需的设备和专业技术能力的书面声明（附证明材料扫描件）格式</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十、《车辆</w:t>
      </w:r>
      <w:r>
        <w:rPr>
          <w:rFonts w:hint="eastAsia" w:ascii="宋体" w:hAnsi="宋体" w:eastAsia="宋体" w:cs="宋体"/>
          <w:color w:val="auto"/>
          <w:sz w:val="24"/>
          <w:szCs w:val="24"/>
          <w:highlight w:val="none"/>
        </w:rPr>
        <w:t xml:space="preserve">配备要求的承诺</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十一、《人员配备要求的承诺》</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《按照国家有关规定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按时足额缴纳各种税费和为职工交纳各项保险金的承诺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十三、《中标后在徐州市港务区设立满足项目车辆停放需求、符合相关规范要求的停车场的承诺书》</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十四、《按时足额发放工人工资的承诺书》</w:t>
      </w:r>
      <w:r/>
    </w:p>
    <w:p>
      <w:pPr>
        <w:pStyle w:val="939"/>
        <w:ind w:firstLine="468"/>
        <w:spacing w:afterAutospacing="0" w:line="360" w:lineRule="auto"/>
        <w:rPr>
          <w:rFonts w:hint="eastAsia" w:ascii="宋体" w:hAnsi="宋体" w:eastAsia="宋体" w:cs="Times New Roman"/>
          <w:color w:val="000000"/>
          <w:sz w:val="24"/>
          <w:szCs w:val="28"/>
          <w:lang w:val="en-US" w:eastAsia="zh-CN"/>
        </w:rPr>
      </w:pPr>
      <w:r>
        <w:rPr>
          <w:rFonts w:hint="eastAsia" w:ascii="宋体" w:hAnsi="宋体" w:eastAsia="宋体" w:cs="宋体"/>
          <w:color w:val="auto"/>
          <w:sz w:val="24"/>
          <w:szCs w:val="24"/>
          <w:highlight w:val="none"/>
          <w:lang w:val="en-US" w:eastAsia="zh-CN"/>
        </w:rPr>
        <w:t xml:space="preserve">十五、</w:t>
      </w:r>
      <w:r>
        <w:rPr>
          <w:rFonts w:hint="eastAsia" w:ascii="宋体" w:hAnsi="宋体" w:eastAsia="宋体" w:cs="Times New Roman"/>
          <w:color w:val="000000"/>
          <w:sz w:val="24"/>
          <w:szCs w:val="28"/>
          <w:lang w:val="en-US" w:eastAsia="zh-CN"/>
        </w:rPr>
        <w:t xml:space="preserve">供应商相关承诺</w:t>
      </w:r>
      <w:r/>
    </w:p>
    <w:p>
      <w:pPr>
        <w:pStyle w:val="939"/>
        <w:ind w:firstLine="468"/>
        <w:spacing w:afterAutospacing="0" w:line="360" w:lineRule="auto"/>
        <w:rPr>
          <w:rFonts w:hint="eastAsia" w:ascii="宋体" w:hAnsi="宋体" w:eastAsia="宋体" w:cs="Times New Roman"/>
          <w:color w:val="000000"/>
          <w:sz w:val="24"/>
          <w:szCs w:val="28"/>
          <w:lang w:val="en-US" w:eastAsia="zh-CN"/>
        </w:rPr>
      </w:pPr>
      <w:r>
        <w:rPr>
          <w:rFonts w:hint="eastAsia" w:ascii="宋体" w:hAnsi="宋体" w:eastAsia="宋体" w:cs="宋体"/>
          <w:color w:val="auto"/>
          <w:sz w:val="24"/>
          <w:szCs w:val="24"/>
          <w:highlight w:val="none"/>
          <w:lang w:val="en-US" w:eastAsia="zh-CN"/>
        </w:rPr>
        <w:t xml:space="preserve">十六、</w:t>
      </w:r>
      <w:r>
        <w:rPr>
          <w:rFonts w:hint="eastAsia" w:ascii="宋体" w:hAnsi="宋体" w:eastAsia="宋体" w:cs="Times New Roman"/>
          <w:color w:val="000000"/>
          <w:sz w:val="24"/>
          <w:szCs w:val="28"/>
          <w:lang w:val="en-US" w:eastAsia="zh-CN"/>
        </w:rPr>
        <w:t xml:space="preserve">供应商书面声明</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十七、</w:t>
      </w:r>
      <w:r>
        <w:rPr>
          <w:rFonts w:hint="eastAsia" w:ascii="宋体" w:hAnsi="宋体" w:eastAsia="宋体" w:cs="宋体"/>
          <w:color w:val="auto"/>
          <w:sz w:val="24"/>
          <w:szCs w:val="24"/>
          <w:highlight w:val="none"/>
        </w:rPr>
        <w:t xml:space="preserve">预付款保函支付条款模板</w:t>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left="0" w:right="33" w:firstLine="0"/>
        <w:jc w:val="left"/>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Times New Roman"/>
          <w:color w:val="auto"/>
          <w:sz w:val="30"/>
          <w:szCs w:val="30"/>
          <w:highlight w:val="none"/>
          <w:lang w:val="en-US" w:eastAsia="zh-CN" w:bidi="ar-SA"/>
        </w:rPr>
        <w:br w:type="page" w:clear="all"/>
      </w:r>
      <w:r/>
    </w:p>
    <w:p>
      <w:pPr>
        <w:numPr>
          <w:ilvl w:val="0"/>
          <w:numId w:val="19"/>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投标函格式</w:t>
      </w:r>
      <w:r/>
    </w:p>
    <w:p>
      <w:pPr>
        <w:numPr>
          <w:ilvl w:val="0"/>
          <w:numId w:val="0"/>
        </w:numPr>
        <w:jc w:val="both"/>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left"/>
        <w:spacing w:line="276"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致：</w:t>
      </w:r>
      <w:r>
        <w:rPr>
          <w:rFonts w:hint="default" w:ascii="宋体" w:hAnsi="宋体" w:eastAsia="宋体" w:cs="Times New Roman"/>
          <w:color w:val="auto"/>
          <w:sz w:val="24"/>
          <w:szCs w:val="24"/>
          <w:highlight w:val="none"/>
          <w:u w:val="single"/>
          <w:lang w:eastAsia="zh-CN"/>
        </w:rPr>
        <w:t xml:space="preserve">徐州市泉山区城市管理局</w:t>
      </w:r>
      <w:r>
        <w:rPr>
          <w:rFonts w:hint="eastAsia" w:ascii="宋体" w:hAnsi="宋体" w:cs="Times New Roman"/>
          <w:color w:val="auto"/>
          <w:sz w:val="24"/>
          <w:szCs w:val="24"/>
          <w:highlight w:val="none"/>
          <w:u w:val="single"/>
          <w:lang w:val="en-US" w:eastAsia="zh-CN"/>
        </w:rPr>
        <w:t xml:space="preserve">/</w:t>
      </w:r>
      <w:r>
        <w:rPr>
          <w:rFonts w:hint="eastAsia" w:ascii="宋体" w:hAnsi="宋体" w:cs="Times New Roman"/>
          <w:color w:val="auto"/>
          <w:sz w:val="24"/>
          <w:szCs w:val="24"/>
          <w:highlight w:val="none"/>
          <w:u w:val="single"/>
          <w:lang w:eastAsia="zh-CN"/>
        </w:rPr>
        <w:t xml:space="preserve">徐州维正工程咨询有限公司</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根据项目</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(姓名)代表我方</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（投标人的名称）全权处理本次投标的有关事宜。</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据此函，投标人承诺并同意如下： </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投标人唯一投标报价见《开标一览表》。</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 投标人将按招标文件的规定履行合同责任和义务。</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 投标人已详细审查全部招标文件，包括</w:t>
      </w:r>
      <w:r>
        <w:rPr>
          <w:rFonts w:hint="eastAsia" w:ascii="宋体" w:hAnsi="宋体" w:eastAsia="宋体" w:cs="Times New Roman"/>
          <w:color w:val="auto"/>
          <w:sz w:val="24"/>
          <w:szCs w:val="24"/>
          <w:highlight w:val="none"/>
        </w:rPr>
        <w:t xml:space="preserve">本项目更正公告</w:t>
      </w:r>
      <w:r>
        <w:rPr>
          <w:rFonts w:hint="default" w:ascii="宋体" w:hAnsi="宋体" w:eastAsia="宋体" w:cs="Times New Roman"/>
          <w:color w:val="auto"/>
          <w:sz w:val="24"/>
          <w:szCs w:val="24"/>
          <w:highlight w:val="none"/>
        </w:rPr>
        <w:t xml:space="preserve">。投标人完全理解并同意放弃对这方面有不明及误解的权力。</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 投标有效期为开标之日后90天。</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6.投标人同意在授予合同后，按照有关规定支付公证费(如有)。</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 </w:t>
      </w:r>
      <w:r>
        <w:rPr>
          <w:rFonts w:hint="eastAsia" w:ascii="宋体" w:hAnsi="宋体" w:cs="Times New Roman"/>
          <w:color w:val="auto"/>
          <w:sz w:val="24"/>
          <w:szCs w:val="24"/>
          <w:highlight w:val="none"/>
          <w:lang w:eastAsia="zh-CN"/>
        </w:rPr>
        <w:t xml:space="preserve">徐州维正工程咨询有限公司</w:t>
      </w:r>
      <w:r>
        <w:rPr>
          <w:rFonts w:hint="default" w:ascii="宋体" w:hAnsi="宋体" w:eastAsia="宋体" w:cs="Times New Roman"/>
          <w:color w:val="auto"/>
          <w:sz w:val="24"/>
          <w:szCs w:val="24"/>
          <w:highlight w:val="none"/>
        </w:rPr>
        <w:t xml:space="preserve">有权将我单位本项目的《开标一览表》和《分项价格表》予以公示，公示的方式由</w:t>
      </w:r>
      <w:r>
        <w:rPr>
          <w:rFonts w:hint="eastAsia" w:ascii="宋体" w:hAnsi="宋体" w:cs="Times New Roman"/>
          <w:color w:val="auto"/>
          <w:sz w:val="24"/>
          <w:szCs w:val="24"/>
          <w:highlight w:val="none"/>
          <w:lang w:eastAsia="zh-CN"/>
        </w:rPr>
        <w:t xml:space="preserve">徐州维正工程咨询有限公司</w:t>
      </w:r>
      <w:r>
        <w:rPr>
          <w:rFonts w:hint="default" w:ascii="宋体" w:hAnsi="宋体" w:eastAsia="宋体" w:cs="Times New Roman"/>
          <w:color w:val="auto"/>
          <w:sz w:val="24"/>
          <w:szCs w:val="24"/>
          <w:highlight w:val="none"/>
        </w:rPr>
        <w:t xml:space="preserve">确定。</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 与本投标有关的一切正式往来信函请寄：</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地址：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电话：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传真： </w:t>
      </w:r>
      <w:r/>
    </w:p>
    <w:p>
      <w:pPr>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center"/>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ind w:firstLine="4560"/>
        <w:jc w:val="left"/>
        <w:spacing w:line="360" w:lineRule="auto"/>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p>
      <w:pPr>
        <w:jc w:val="lef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二、开标一览表格式</w:t>
      </w:r>
      <w:r/>
    </w:p>
    <w:p>
      <w:pPr>
        <w:ind w:firstLine="48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徐州淮海国际港务区柳新镇县道保洁项目</w:t>
      </w:r>
      <w:r>
        <w:rPr>
          <w:rFonts w:hint="eastAsia" w:ascii="宋体" w:hAnsi="宋体" w:cs="宋体"/>
          <w:sz w:val="24"/>
        </w:rPr>
        <w:t xml:space="preserve"> </w:t>
      </w:r>
      <w:r/>
    </w:p>
    <w:p>
      <w:pPr>
        <w:ind w:firstLine="480"/>
        <w:spacing w:line="520" w:lineRule="exact"/>
        <w:rPr>
          <w:rFonts w:hint="eastAsia" w:ascii="宋体" w:hAnsi="宋体" w:eastAsia="宋体" w:cs="宋体"/>
          <w:sz w:val="24"/>
          <w:highlight w:val="yellow"/>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JSZC-320311-XZWZ-G2026-0008</w:t>
      </w:r>
      <w:bookmarkStart w:id="16" w:name="_GoBack"/>
      <w:r/>
      <w:bookmarkEnd w:id="16"/>
      <w:r/>
      <w:r/>
    </w:p>
    <w:p>
      <w:pPr>
        <w:ind w:firstLine="5520"/>
        <w:rPr>
          <w:rFonts w:ascii="宋体" w:hAnsi="宋体" w:cs="宋体"/>
          <w:sz w:val="24"/>
        </w:rPr>
      </w:pPr>
      <w:r>
        <w:rPr>
          <w:rFonts w:hint="eastAsia" w:ascii="宋体" w:hAnsi="宋体" w:cs="宋体"/>
          <w:sz w:val="24"/>
        </w:rPr>
        <w:t xml:space="preserve">货币单位：人民币元</w:t>
      </w:r>
      <w:r/>
    </w:p>
    <w:p>
      <w:pPr>
        <w:pStyle w:val="943"/>
      </w:pPr>
      <w:r/>
      <w:r/>
    </w:p>
    <w:tbl>
      <w:tblPr>
        <w:tblStyle w:val="914"/>
        <w:tblpPr w:horzAnchor="page" w:tblpX="1595" w:vertAnchor="text" w:tblpY="423" w:leftFromText="180" w:topFromText="0" w:rightFromText="180" w:bottomFromText="0"/>
        <w:tblW w:w="92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徐州淮海国际港务区柳新镇县道保洁项目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pStyle w:val="1149"/>
        <w:jc w:val="left"/>
        <w:spacing w:line="440" w:lineRule="exact"/>
        <w:widowControl/>
        <w:rPr>
          <w:rFonts w:ascii="宋体" w:hAnsi="宋体"/>
          <w:color w:val="000000"/>
          <w:sz w:val="24"/>
        </w:rPr>
      </w:pPr>
      <w:r>
        <w:rPr>
          <w:rFonts w:ascii="宋体" w:hAnsi="宋体"/>
          <w:color w:val="000000"/>
          <w:sz w:val="24"/>
        </w:rPr>
        <w:t xml:space="preserve">报价说明：</w:t>
      </w:r>
      <w:r/>
    </w:p>
    <w:p>
      <w:pPr>
        <w:pStyle w:val="1149"/>
        <w:numPr>
          <w:ilvl w:val="0"/>
          <w:numId w:val="20"/>
        </w:numPr>
        <w:ind w:right="-1052" w:firstLine="480"/>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投标报价应包含完成本项目所需的全部费用，包括但不限于耗材、工具及易耗品、</w:t>
      </w:r>
      <w:r/>
    </w:p>
    <w:p>
      <w:pPr>
        <w:pStyle w:val="1149"/>
        <w:numPr>
          <w:ilvl w:val="0"/>
          <w:numId w:val="0"/>
        </w:numPr>
        <w:ind w:right="-1052"/>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保洁设施设备、机具费及设备折旧费，水电及维修经费、垃圾袋、服装、手套、口罩、胶靴、肥皂等劳保防护用品及各种税费、人工、保险、劳保、管理、维护、利润、税金、政策性文件规定及合同所包含的所有风险、责任等各项应有费用。采购人不再支付报价以外的任何费用。</w:t>
      </w:r>
      <w:r/>
    </w:p>
    <w:p>
      <w:pPr>
        <w:pStyle w:val="1149"/>
        <w:ind w:right="-1052" w:firstLine="480"/>
        <w:jc w:val="left"/>
        <w:spacing w:line="440" w:lineRule="exact"/>
        <w:widowControl/>
        <w:rPr>
          <w:rFonts w:ascii="宋体" w:hAnsi="宋体"/>
          <w:color w:val="000000"/>
          <w:sz w:val="24"/>
        </w:rPr>
      </w:pPr>
      <w:r>
        <w:rPr>
          <w:rFonts w:ascii="宋体" w:hAnsi="宋体"/>
          <w:color w:val="000000"/>
          <w:sz w:val="24"/>
        </w:rPr>
        <w:t xml:space="preserve">2、报价以总价为准，大小写不一致以大写为准；</w:t>
      </w:r>
      <w:r/>
    </w:p>
    <w:p>
      <w:pPr>
        <w:pStyle w:val="1149"/>
        <w:ind w:right="-1052" w:firstLine="480"/>
        <w:jc w:val="left"/>
        <w:spacing w:line="440" w:lineRule="exact"/>
        <w:widowControl/>
        <w:rPr>
          <w:rFonts w:ascii="宋体" w:hAnsi="宋体"/>
          <w:color w:val="000000"/>
          <w:sz w:val="24"/>
        </w:rPr>
      </w:pPr>
      <w:r>
        <w:rPr>
          <w:rFonts w:ascii="宋体" w:hAnsi="宋体"/>
          <w:color w:val="000000"/>
          <w:sz w:val="24"/>
        </w:rPr>
        <w:t xml:space="preserve">3、偏离说明：详见《偏离表》；</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24"/>
        </w:rPr>
      </w:pPr>
      <w:r>
        <w:rPr>
          <w:rFonts w:ascii="宋体" w:hAnsi="宋体" w:cs="宋体"/>
          <w:sz w:val="24"/>
        </w:rPr>
      </w:r>
      <w:r/>
    </w:p>
    <w:p>
      <w:pPr>
        <w:ind w:firstLine="312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520"/>
        <w:spacing w:line="480" w:lineRule="exact"/>
        <w:rPr>
          <w:rFonts w:hint="eastAsia" w:ascii="宋体" w:hAnsi="宋体" w:cs="宋体"/>
          <w:sz w:val="24"/>
        </w:rPr>
      </w:pPr>
      <w:r>
        <w:rPr>
          <w:rFonts w:hint="eastAsia" w:ascii="宋体" w:hAnsi="宋体" w:cs="宋体"/>
          <w:sz w:val="24"/>
        </w:rPr>
      </w:r>
      <w:r/>
    </w:p>
    <w:p>
      <w:pPr>
        <w:ind w:firstLine="3960"/>
        <w:spacing w:line="480" w:lineRule="exact"/>
        <w:rPr>
          <w:rFonts w:ascii="宋体" w:hAnsi="宋体" w:cs="宋体"/>
          <w:sz w:val="24"/>
        </w:rPr>
      </w:pPr>
      <w:r>
        <w:rPr>
          <w:rFonts w:hint="eastAsia" w:ascii="宋体" w:hAnsi="宋体" w:cs="宋体"/>
          <w:sz w:val="24"/>
        </w:rPr>
        <w:t xml:space="preserve">日期：   年  月  日</w:t>
      </w:r>
      <w:r/>
    </w:p>
    <w:p>
      <w:pPr>
        <w:jc w:val="both"/>
        <w:spacing w:line="440" w:lineRule="exact"/>
        <w:widowControl/>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 xml:space="preserve">                      </w:t>
      </w:r>
      <w:r/>
    </w:p>
    <w:p>
      <w:pPr>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三、分项价格表格式</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eastAsia" w:ascii="宋体" w:hAnsi="宋体" w:eastAsia="宋体" w:cs="Times New Roman"/>
          <w:color w:val="auto"/>
          <w:sz w:val="24"/>
          <w:szCs w:val="24"/>
          <w:highlight w:val="none"/>
        </w:rPr>
        <w:t xml:space="preserve"> </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val="en-US" w:eastAsia="zh-CN"/>
        </w:rPr>
        <w:t xml:space="preserve">JSZC-320311-XZWZ-G2026-0008</w:t>
      </w:r>
      <w:r/>
    </w:p>
    <w:p>
      <w:pPr>
        <w:ind w:firstLine="600"/>
        <w:jc w:val="left"/>
        <w:spacing w:line="48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2850"/>
        <w:jc w:val="left"/>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（格式自拟）</w:t>
      </w:r>
      <w:r/>
    </w:p>
    <w:p>
      <w:pPr>
        <w:spacing w:after="12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0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39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注：①如果不提供详细分项报价的，将视为没有实质性响应招标文件。</w:t>
      </w:r>
      <w:r/>
    </w:p>
    <w:p>
      <w:pPr>
        <w:ind w:firstLine="1161"/>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②投标人对以上数据的真实性负责。</w:t>
      </w:r>
      <w:r/>
    </w:p>
    <w:p>
      <w:pPr>
        <w:ind w:firstLine="1161"/>
        <w:jc w:val="left"/>
        <w:spacing w:line="480" w:lineRule="exact"/>
        <w:widowControl/>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徐州维正工程咨询有限公司</w:t>
      </w:r>
      <w:r>
        <w:rPr>
          <w:rFonts w:hint="default" w:ascii="宋体" w:hAnsi="宋体" w:eastAsia="宋体" w:cs="Times New Roman"/>
          <w:i w:val="0"/>
          <w:iCs w:val="0"/>
          <w:color w:val="auto"/>
          <w:sz w:val="24"/>
          <w:szCs w:val="24"/>
          <w:highlight w:val="none"/>
        </w:rPr>
        <w:t xml:space="preserve">有权将以上内容进行公示。</w:t>
      </w:r>
      <w:r/>
    </w:p>
    <w:p>
      <w:pPr>
        <w:ind w:firstLine="560"/>
        <w:jc w:val="center"/>
        <w:spacing w:line="480" w:lineRule="exact"/>
        <w:widowControl/>
        <w:rPr>
          <w:rFonts w:hint="eastAsia" w:ascii="Times New Roman" w:hAnsi="Times New Roman" w:eastAsia="宋体" w:cs="Times New Roman"/>
          <w:b/>
          <w:bCs/>
          <w:color w:val="auto"/>
          <w:spacing w:val="-3"/>
          <w:sz w:val="32"/>
          <w:szCs w:val="32"/>
          <w:highlight w:val="none"/>
          <w:lang w:val="en-US" w:eastAsia="zh-CN" w:bidi="ar-SA"/>
        </w:rPr>
      </w:pPr>
      <w:r>
        <w:rPr>
          <w:rFonts w:hint="default" w:ascii="宋体" w:hAnsi="宋体" w:eastAsia="宋体" w:cs="Times New Roman"/>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四、偏离表格式</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eastAsia" w:ascii="宋体" w:hAnsi="宋体" w:eastAsia="宋体" w:cs="Times New Roman"/>
          <w:color w:val="auto"/>
          <w:sz w:val="24"/>
          <w:szCs w:val="24"/>
          <w:highlight w:val="none"/>
        </w:rPr>
        <w:t xml:space="preserve"> </w:t>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val="en-US" w:eastAsia="zh-CN"/>
        </w:rPr>
        <w:t xml:space="preserve">JSZC-320311-XZWZ-G2026-0008</w:t>
      </w:r>
      <w:r>
        <w:rPr>
          <w:rFonts w:hint="eastAsia" w:ascii="宋体" w:hAnsi="宋体" w:eastAsia="宋体" w:cs="Times New Roman"/>
          <w:color w:val="auto"/>
          <w:sz w:val="24"/>
          <w:szCs w:val="24"/>
          <w:highlight w:val="none"/>
        </w:rPr>
        <w:t xml:space="preserve"> </w:t>
      </w:r>
      <w:r/>
    </w:p>
    <w:tbl>
      <w:tblPr>
        <w:tblStyle w:val="914"/>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bl>
    <w:p>
      <w:pPr>
        <w:jc w:val="left"/>
        <w:widowControl/>
        <w:rPr>
          <w:rFonts w:hint="default" w:ascii="宋体" w:hAnsi="宋体" w:eastAsia="宋体" w:cs="Times New Roman"/>
          <w:color w:val="auto"/>
          <w:sz w:val="24"/>
          <w:szCs w:val="20"/>
          <w:highlight w:val="none"/>
          <w:u w:val="single"/>
        </w:rPr>
      </w:pPr>
      <w:r>
        <w:rPr>
          <w:rFonts w:hint="default" w:ascii="宋体" w:hAnsi="宋体" w:eastAsia="宋体" w:cs="Times New Roman"/>
          <w:color w:val="auto"/>
          <w:sz w:val="24"/>
          <w:szCs w:val="20"/>
          <w:highlight w:val="none"/>
          <w:u w:val="single"/>
        </w:rPr>
      </w:r>
      <w:r/>
    </w:p>
    <w:p>
      <w:pPr>
        <w:ind w:firstLine="562"/>
        <w:jc w:val="left"/>
        <w:spacing w:line="440" w:lineRule="exact"/>
        <w:widowControl/>
        <w:rPr>
          <w:rFonts w:hint="default" w:ascii="宋体" w:hAnsi="宋体" w:eastAsia="宋体" w:cs="Times New Roman"/>
          <w:color w:val="auto"/>
          <w:sz w:val="28"/>
          <w:szCs w:val="28"/>
          <w:highlight w:val="none"/>
        </w:rPr>
      </w:pPr>
      <w:r>
        <w:rPr>
          <w:rFonts w:hint="default" w:ascii="宋体" w:hAnsi="宋体" w:eastAsia="宋体" w:cs="Times New Roman"/>
          <w:b/>
          <w:color w:val="auto"/>
          <w:sz w:val="28"/>
          <w:szCs w:val="28"/>
          <w:highlight w:val="none"/>
        </w:rPr>
        <w:t xml:space="preserve">注</w:t>
      </w:r>
      <w:r>
        <w:rPr>
          <w:rFonts w:hint="default" w:ascii="宋体" w:hAnsi="宋体" w:eastAsia="宋体" w:cs="Times New Roman"/>
          <w:color w:val="auto"/>
          <w:sz w:val="28"/>
          <w:szCs w:val="28"/>
          <w:highlight w:val="none"/>
        </w:rPr>
        <w:t xml:space="preserve">：</w:t>
      </w:r>
      <w:r>
        <w:rPr>
          <w:rFonts w:hint="default" w:ascii="宋体" w:hAnsi="宋体" w:eastAsia="宋体" w:cs="Times New Roman"/>
          <w:b/>
          <w:bCs/>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3840"/>
        <w:jc w:val="left"/>
        <w:spacing w:line="480" w:lineRule="exact"/>
        <w:widowControl/>
        <w:rPr>
          <w:rFonts w:hint="default"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投标人：（电子签章） </w:t>
      </w:r>
      <w:r>
        <w:rPr>
          <w:rFonts w:hint="default" w:ascii="宋体" w:hAnsi="宋体" w:eastAsia="宋体" w:cs="Times New Roman"/>
          <w:color w:val="auto"/>
          <w:sz w:val="24"/>
          <w:szCs w:val="24"/>
          <w:highlight w:val="none"/>
          <w:lang w:eastAsia="zh-CN"/>
        </w:rPr>
        <w:t xml:space="preserve">           </w:t>
      </w:r>
      <w:r/>
    </w:p>
    <w:p>
      <w:pPr>
        <w:ind w:firstLine="3840"/>
        <w:jc w:val="left"/>
        <w:spacing w:line="480" w:lineRule="exact"/>
        <w:widowControl/>
        <w:rPr>
          <w:rFonts w:hint="default" w:ascii="宋体" w:hAnsi="宋体" w:eastAsia="宋体" w:cs="宋体"/>
          <w:color w:val="auto"/>
          <w:sz w:val="28"/>
          <w:szCs w:val="28"/>
          <w:highlight w:val="none"/>
        </w:rPr>
      </w:pPr>
      <w:r>
        <w:rPr>
          <w:rFonts w:hint="eastAsia" w:ascii="宋体" w:hAnsi="宋体" w:eastAsia="宋体" w:cs="Times New Roman"/>
          <w:color w:val="auto"/>
          <w:sz w:val="24"/>
          <w:szCs w:val="24"/>
          <w:highlight w:val="none"/>
          <w:lang w:eastAsia="zh-CN"/>
        </w:rPr>
        <w:t xml:space="preserve">日期：   年  月  日 </w:t>
      </w:r>
      <w:r>
        <w:rPr>
          <w:rFonts w:hint="default"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 xml:space="preserve"> </w:t>
      </w:r>
      <w:r>
        <w:rPr>
          <w:rFonts w:hint="default" w:ascii="宋体" w:hAnsi="宋体" w:eastAsia="宋体" w:cs="宋体"/>
          <w:color w:val="auto"/>
          <w:sz w:val="28"/>
          <w:szCs w:val="28"/>
          <w:highlight w:val="none"/>
        </w:rPr>
        <w:t xml:space="preserve">                    </w:t>
      </w:r>
      <w:r/>
    </w:p>
    <w:p>
      <w:pPr>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bCs/>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五、法定代表人授权书格式</w:t>
      </w:r>
      <w:r/>
    </w:p>
    <w:p>
      <w:pPr>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委托人：</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法定代表人（负责人）：               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统一社会信用代码：</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受托人：                   性别：男（女）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年龄：  岁                 民族：   族</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身份证号：</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兹委托（      ）全权代表我企业（公司）参与（</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）项目（项目编号</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特此授权委托。</w:t>
      </w:r>
      <w:r/>
    </w:p>
    <w:p>
      <w:pPr>
        <w:ind w:firstLine="600"/>
        <w:jc w:val="left"/>
        <w:spacing w:line="480" w:lineRule="exact"/>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委托人（盖章）：             受托人（签字）：</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受托人</w:t>
      </w:r>
      <w:r>
        <w:rPr>
          <w:rFonts w:hint="eastAsia" w:ascii="宋体" w:hAnsi="宋体" w:eastAsia="宋体" w:cs="Times New Roman"/>
          <w:color w:val="auto"/>
          <w:sz w:val="24"/>
          <w:szCs w:val="24"/>
          <w:highlight w:val="none"/>
          <w:lang w:val="en-US" w:eastAsia="zh-CN"/>
        </w:rPr>
        <w:t xml:space="preserve">联系电话：</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lang w:val="en-US" w:eastAsia="zh-CN"/>
        </w:rPr>
        <w:t xml:space="preserve">或盖章</w:t>
      </w:r>
      <w:r>
        <w:rPr>
          <w:rFonts w:hint="default" w:ascii="宋体" w:hAnsi="宋体" w:eastAsia="宋体" w:cs="Times New Roman"/>
          <w:color w:val="auto"/>
          <w:sz w:val="24"/>
          <w:szCs w:val="24"/>
          <w:highlight w:val="none"/>
        </w:rPr>
        <w:t xml:space="preserve">）： </w:t>
      </w:r>
      <w:r/>
    </w:p>
    <w:p>
      <w:pPr>
        <w:ind w:right="600" w:firstLine="72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   月   日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委托人及</w:t>
      </w:r>
      <w:r>
        <w:rPr>
          <w:rFonts w:hint="default" w:ascii="宋体" w:hAnsi="宋体" w:eastAsia="宋体" w:cs="Times New Roman"/>
          <w:color w:val="auto"/>
          <w:sz w:val="24"/>
          <w:szCs w:val="24"/>
          <w:highlight w:val="none"/>
        </w:rPr>
        <w:t xml:space="preserve">受托人身份证复印件附后)</w:t>
      </w:r>
      <w:r/>
    </w:p>
    <w:p>
      <w:pPr>
        <w:ind w:firstLine="4470"/>
        <w:jc w:val="lef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both"/>
        <w:keepLines w:val="0"/>
        <w:keepNext w:val="0"/>
        <w:pageBreakBefore w:val="0"/>
        <w:spacing w:before="100" w:beforeAutospacing="1" w:after="100" w:afterAutospacing="1" w:line="480" w:lineRule="exac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both"/>
        <w:keepLines w:val="0"/>
        <w:keepNext w:val="0"/>
        <w:pageBreakBefore w:val="0"/>
        <w:spacing w:before="100" w:beforeAutospacing="1" w:after="100" w:afterAutospacing="1" w:line="480" w:lineRule="exact"/>
        <w:widowControl/>
        <w:rPr>
          <w:rFonts w:hint="default" w:ascii="宋体" w:hAnsi="宋体" w:eastAsia="宋体" w:cs="Times New Roman"/>
          <w:color w:val="auto"/>
          <w:sz w:val="30"/>
          <w:szCs w:val="30"/>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六、中小企业声明函格式</w:t>
      </w:r>
      <w:r/>
    </w:p>
    <w:p>
      <w:pPr>
        <w:ind w:firstLine="624"/>
        <w:jc w:val="both"/>
        <w:spacing w:line="480" w:lineRule="exact"/>
        <w:widowControl/>
        <w:rPr>
          <w:rFonts w:hint="eastAsia" w:ascii="Arial" w:hAnsi="Arial" w:eastAsia="宋体" w:cs="Times New Roman"/>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pacing w:val="6"/>
          <w:sz w:val="24"/>
          <w:szCs w:val="24"/>
          <w:highlight w:val="none"/>
        </w:rPr>
        <w:t xml:space="preserve">项目</w:t>
      </w:r>
      <w:r>
        <w:rPr>
          <w:rFonts w:hint="eastAsia" w:ascii="Arial" w:hAnsi="Arial" w:eastAsia="宋体" w:cs="Times New Roman"/>
          <w:color w:val="auto"/>
          <w:spacing w:val="6"/>
          <w:sz w:val="24"/>
          <w:szCs w:val="24"/>
          <w:highlight w:val="none"/>
          <w:lang w:eastAsia="zh-CN"/>
        </w:rPr>
        <w:t xml:space="preserve">名称：徐州淮海国际港务区柳新镇县道保洁项目</w:t>
      </w:r>
      <w:r/>
    </w:p>
    <w:p>
      <w:pPr>
        <w:ind w:firstLine="624"/>
        <w:jc w:val="both"/>
        <w:spacing w:line="480" w:lineRule="exact"/>
        <w:widowControl/>
        <w:rPr>
          <w:rFonts w:hint="eastAsia" w:ascii="Arial" w:hAnsi="Arial" w:eastAsia="宋体" w:cs="Times New Roman"/>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pacing w:val="6"/>
          <w:sz w:val="24"/>
          <w:szCs w:val="24"/>
          <w:highlight w:val="none"/>
          <w:lang w:eastAsia="zh-CN"/>
        </w:rPr>
        <w:t xml:space="preserve">项目编号：</w:t>
      </w:r>
      <w:r>
        <w:rPr>
          <w:rFonts w:hint="eastAsia" w:ascii="Arial" w:hAnsi="Arial" w:eastAsia="宋体" w:cs="Times New Roman"/>
          <w:color w:val="auto"/>
          <w:spacing w:val="6"/>
          <w:sz w:val="24"/>
          <w:szCs w:val="24"/>
          <w:highlight w:val="none"/>
          <w:lang w:val="en-US" w:eastAsia="zh-CN"/>
        </w:rPr>
        <w:t xml:space="preserve">JSZC-320311-XZWZ-G2026-0008</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本公司郑重声明，根据《政府采购促进中小企业发展管理办法》（财库﹝2020﹞46 号）的规定，本公司参加</w:t>
      </w:r>
      <w:r>
        <w:rPr>
          <w:rFonts w:hint="eastAsia" w:ascii="Arial" w:hAnsi="Arial" w:eastAsia="Arial" w:cs="Times New Roman"/>
          <w:color w:val="auto"/>
          <w:sz w:val="24"/>
          <w:szCs w:val="20"/>
          <w:highlight w:val="none"/>
          <w:u w:val="single"/>
        </w:rPr>
        <w:t xml:space="preserve">  （单位名称）  </w:t>
      </w:r>
      <w:r>
        <w:rPr>
          <w:rFonts w:hint="eastAsia" w:ascii="Arial" w:hAnsi="Arial" w:eastAsia="Arial" w:cs="Times New Roman"/>
          <w:color w:val="auto"/>
          <w:sz w:val="24"/>
          <w:szCs w:val="20"/>
          <w:highlight w:val="none"/>
        </w:rPr>
        <w:t xml:space="preserve">的</w:t>
      </w:r>
      <w:r>
        <w:rPr>
          <w:rFonts w:hint="eastAsia" w:ascii="Arial" w:hAnsi="Arial" w:eastAsia="Arial" w:cs="Times New Roman"/>
          <w:color w:val="auto"/>
          <w:sz w:val="24"/>
          <w:szCs w:val="20"/>
          <w:highlight w:val="none"/>
          <w:u w:val="single"/>
        </w:rPr>
        <w:t xml:space="preserve">   (项目名称)  </w:t>
      </w:r>
      <w:r>
        <w:rPr>
          <w:rFonts w:hint="eastAsia" w:ascii="Arial" w:hAnsi="Arial" w:eastAsia="Arial" w:cs="Times New Roman"/>
          <w:color w:val="auto"/>
          <w:sz w:val="24"/>
          <w:szCs w:val="20"/>
          <w:highlight w:val="none"/>
        </w:rPr>
        <w:t xml:space="preserve">采购活动，</w:t>
      </w:r>
      <w:r>
        <w:rPr>
          <w:rFonts w:hint="eastAsia" w:ascii="Arial" w:hAnsi="Arial" w:eastAsia="宋体" w:cs="Times New Roman"/>
          <w:color w:val="auto"/>
          <w:sz w:val="24"/>
          <w:szCs w:val="24"/>
          <w:highlight w:val="none"/>
          <w:lang w:val="en-US" w:eastAsia="zh-CN"/>
        </w:rPr>
        <w:t xml:space="preserve">提供的</w:t>
      </w:r>
      <w:r>
        <w:rPr>
          <w:rFonts w:hint="eastAsia" w:ascii="Arial" w:hAnsi="Arial" w:eastAsia="Arial" w:cs="Times New Roman"/>
          <w:color w:val="auto"/>
          <w:sz w:val="24"/>
          <w:szCs w:val="20"/>
          <w:highlight w:val="none"/>
        </w:rPr>
        <w:t xml:space="preserve">服务全部由符合政策要求的中小企业承接</w:t>
      </w:r>
      <w:r>
        <w:rPr>
          <w:rFonts w:hint="eastAsia" w:ascii="Arial" w:hAnsi="Arial" w:eastAsia="Arial" w:cs="Times New Roman"/>
          <w:color w:val="auto"/>
          <w:sz w:val="24"/>
          <w:szCs w:val="24"/>
          <w:highlight w:val="none"/>
        </w:rPr>
        <w:t xml:space="preserve">。相关企业</w:t>
      </w:r>
      <w:r>
        <w:rPr>
          <w:rFonts w:hint="eastAsia" w:ascii="Arial" w:hAnsi="Arial" w:eastAsia="Arial" w:cs="Times New Roman"/>
          <w:color w:val="auto"/>
          <w:sz w:val="24"/>
          <w:szCs w:val="20"/>
          <w:highlight w:val="none"/>
        </w:rPr>
        <w:t xml:space="preserve">（含联合体中的中小企业、签订分包意向协议的中小企业）</w:t>
      </w:r>
      <w:r>
        <w:rPr>
          <w:rFonts w:hint="eastAsia" w:ascii="Arial" w:hAnsi="Arial" w:eastAsia="Arial" w:cs="Times New Roman"/>
          <w:color w:val="auto"/>
          <w:sz w:val="24"/>
          <w:szCs w:val="24"/>
          <w:highlight w:val="none"/>
        </w:rPr>
        <w:t xml:space="preserve">的具体情况如下：</w:t>
      </w:r>
      <w:r/>
    </w:p>
    <w:p>
      <w:pPr>
        <w:ind w:left="360" w:firstLine="24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0"/>
          <w:highlight w:val="none"/>
          <w:u w:val="single"/>
        </w:rPr>
        <w:t xml:space="preserve">(标的名称)</w:t>
      </w:r>
      <w:r>
        <w:rPr>
          <w:rFonts w:hint="eastAsia" w:ascii="Arial" w:hAnsi="Arial" w:eastAsia="Arial" w:cs="Times New Roman"/>
          <w:color w:val="auto"/>
          <w:sz w:val="24"/>
          <w:szCs w:val="20"/>
          <w:highlight w:val="none"/>
        </w:rPr>
        <w:t xml:space="preserve">，属于</w:t>
      </w:r>
      <w:r>
        <w:rPr>
          <w:rFonts w:hint="eastAsia" w:ascii="Arial" w:hAnsi="Arial" w:eastAsia="Arial" w:cs="Times New Roman"/>
          <w:color w:val="auto"/>
          <w:sz w:val="24"/>
          <w:szCs w:val="20"/>
          <w:highlight w:val="none"/>
          <w:u w:val="single"/>
        </w:rPr>
        <w:t xml:space="preserve">  (采购文件中明确的所属行业）行业 </w:t>
      </w:r>
      <w:r>
        <w:rPr>
          <w:rFonts w:hint="eastAsia" w:ascii="Arial" w:hAnsi="Arial" w:eastAsia="Arial" w:cs="Times New Roman"/>
          <w:color w:val="auto"/>
          <w:sz w:val="24"/>
          <w:szCs w:val="20"/>
          <w:highlight w:val="none"/>
        </w:rPr>
        <w:t xml:space="preserve">；承建（承接）企业为</w:t>
      </w:r>
      <w:r>
        <w:rPr>
          <w:rFonts w:hint="eastAsia" w:ascii="Arial" w:hAnsi="Arial" w:eastAsia="Arial" w:cs="Times New Roman"/>
          <w:color w:val="auto"/>
          <w:sz w:val="24"/>
          <w:szCs w:val="20"/>
          <w:highlight w:val="none"/>
          <w:u w:val="single"/>
        </w:rPr>
        <w:t xml:space="preserve">(企业名称)</w:t>
      </w:r>
      <w:r>
        <w:rPr>
          <w:rFonts w:hint="eastAsia" w:ascii="Arial" w:hAnsi="Arial" w:eastAsia="Arial" w:cs="Times New Roman"/>
          <w:color w:val="auto"/>
          <w:sz w:val="24"/>
          <w:szCs w:val="20"/>
          <w:highlight w:val="none"/>
        </w:rPr>
        <w:t xml:space="preserve">，从业人员</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人，营业收入为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万元，资产总额为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万元，属于</w:t>
      </w:r>
      <w:r>
        <w:rPr>
          <w:rFonts w:hint="eastAsia" w:ascii="Arial" w:hAnsi="Arial" w:eastAsia="Arial" w:cs="Times New Roman"/>
          <w:color w:val="auto"/>
          <w:sz w:val="24"/>
          <w:szCs w:val="24"/>
          <w:highlight w:val="none"/>
        </w:rPr>
        <w:t xml:space="preserve">（□中型企业、□小型企业、□微型企业，</w:t>
      </w:r>
      <w:r>
        <w:rPr>
          <w:rFonts w:hint="eastAsia" w:ascii="Arial" w:hAnsi="Arial" w:eastAsia="Arial" w:cs="Times New Roman"/>
          <w:b/>
          <w:bCs/>
          <w:color w:val="auto"/>
          <w:sz w:val="24"/>
          <w:szCs w:val="24"/>
          <w:highlight w:val="none"/>
        </w:rPr>
        <w:t xml:space="preserve">请勾选！！！</w:t>
      </w:r>
      <w:r>
        <w:rPr>
          <w:rFonts w:hint="eastAsia" w:ascii="Arial" w:hAnsi="Arial" w:eastAsia="Arial" w:cs="Times New Roman"/>
          <w:color w:val="auto"/>
          <w:sz w:val="24"/>
          <w:szCs w:val="24"/>
          <w:highlight w:val="none"/>
        </w:rPr>
        <w:t xml:space="preserve">）；</w:t>
      </w:r>
      <w:r/>
    </w:p>
    <w:p>
      <w:pPr>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default"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eastAsia"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投标人：（电子签章）</w:t>
      </w:r>
      <w:r/>
    </w:p>
    <w:p>
      <w:pPr>
        <w:ind w:firstLine="600"/>
        <w:jc w:val="both"/>
        <w:spacing w:line="480" w:lineRule="exact"/>
        <w:widowControl/>
        <w:rPr>
          <w:rFonts w:hint="default"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日期：  年 月 日</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注：本项目采购的服务属于</w:t>
      </w:r>
      <w:r>
        <w:rPr>
          <w:rFonts w:hint="eastAsia" w:ascii="宋体" w:hAnsi="宋体" w:cs="宋体"/>
          <w:b/>
          <w:color w:val="auto"/>
          <w:sz w:val="24"/>
          <w:highlight w:val="none"/>
          <w:u w:val="single"/>
        </w:rPr>
        <w:t xml:space="preserve">其他未列明行业</w:t>
      </w:r>
      <w:r>
        <w:rPr>
          <w:rFonts w:hint="eastAsia" w:ascii="Arial" w:hAnsi="Arial" w:eastAsia="Arial" w:cs="Times New Roman"/>
          <w:b/>
          <w:color w:val="auto"/>
          <w:sz w:val="24"/>
          <w:szCs w:val="24"/>
          <w:highlight w:val="none"/>
        </w:rPr>
        <w:t xml:space="preserve">。</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《中小企业声明函》查询渠道参考工业和信息化部发布的中小企业规模自测小程序。</w:t>
      </w:r>
      <w:r/>
    </w:p>
    <w:p>
      <w:pPr>
        <w:jc w:val="left"/>
        <w:widowControl/>
        <w:rPr>
          <w:rFonts w:hint="default" w:ascii="Arial" w:hAnsi="Arial" w:eastAsia="Arial" w:cs="Times New Roman"/>
          <w:b/>
          <w:color w:val="auto"/>
          <w:spacing w:val="8"/>
          <w:sz w:val="34"/>
          <w:szCs w:val="20"/>
          <w:highlight w:val="none"/>
        </w:rPr>
      </w:pPr>
      <w:r>
        <w:rPr>
          <w:rFonts w:hint="default" w:ascii="Arial" w:hAnsi="Arial" w:eastAsia="Arial" w:cs="Times New Roman"/>
          <w:b/>
          <w:color w:val="auto"/>
          <w:spacing w:val="8"/>
          <w:sz w:val="34"/>
          <w:szCs w:val="20"/>
          <w:highlight w:val="none"/>
        </w:rPr>
        <w:br w:type="page" w:clear="all"/>
      </w:r>
      <w:r/>
    </w:p>
    <w:p>
      <w:pPr>
        <w:ind w:left="798"/>
        <w:jc w:val="center"/>
        <w:rPr>
          <w:rFonts w:hint="default" w:ascii="宋体" w:hAnsi="宋体" w:eastAsia="宋体" w:cs="Times New Roman"/>
          <w:color w:val="auto"/>
          <w:highlight w:val="none"/>
          <w:lang w:val="en-US" w:eastAsia="zh-CN" w:bidi="ar-SA"/>
        </w:rPr>
      </w:pPr>
      <w:r>
        <w:rPr>
          <w:rFonts w:hint="default" w:ascii="宋体" w:hAnsi="宋体" w:eastAsia="宋体" w:cs="Times New Roman"/>
          <w:color w:val="auto"/>
          <w:highlight w:val="none"/>
          <w:lang w:val="en-US" w:eastAsia="zh-CN" w:bidi="ar-SA"/>
        </w:rPr>
      </w:r>
      <w:r/>
    </w:p>
    <w:p>
      <w:pPr>
        <w:ind w:firstLine="600"/>
        <w:jc w:val="center"/>
        <w:spacing w:line="480" w:lineRule="exact"/>
        <w:widowControl/>
        <w:rPr>
          <w:rFonts w:hint="default" w:ascii="宋体" w:hAnsi="宋体" w:eastAsia="宋体" w:cs="Times New Roman"/>
          <w:b/>
          <w:color w:val="auto"/>
          <w:spacing w:val="6"/>
          <w:sz w:val="30"/>
          <w:szCs w:val="30"/>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七、残疾人福利性单位声明函格式</w:t>
      </w:r>
      <w:r/>
    </w:p>
    <w:p>
      <w:pPr>
        <w:ind w:firstLine="624"/>
        <w:jc w:val="left"/>
        <w:spacing w:line="480" w:lineRule="exact"/>
        <w:widowControl/>
        <w:rPr>
          <w:rFonts w:hint="default" w:ascii="宋体" w:hAnsi="宋体" w:eastAsia="宋体" w:cs="Times New Roman"/>
          <w:color w:val="auto"/>
          <w:spacing w:val="6"/>
          <w:sz w:val="30"/>
          <w:szCs w:val="30"/>
          <w:highlight w:val="none"/>
        </w:rPr>
      </w:pPr>
      <w:r>
        <w:rPr>
          <w:rFonts w:hint="default" w:ascii="宋体" w:hAnsi="宋体" w:eastAsia="宋体" w:cs="Times New Roman"/>
          <w:color w:val="auto"/>
          <w:spacing w:val="6"/>
          <w:sz w:val="30"/>
          <w:szCs w:val="30"/>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项目名称：</w:t>
      </w:r>
      <w:r>
        <w:rPr>
          <w:rFonts w:hint="eastAsia" w:ascii="宋体" w:hAnsi="宋体" w:eastAsia="宋体" w:cs="Times New Roman"/>
          <w:color w:val="auto"/>
          <w:spacing w:val="6"/>
          <w:sz w:val="24"/>
          <w:szCs w:val="24"/>
          <w:highlight w:val="none"/>
          <w:lang w:eastAsia="zh-CN"/>
        </w:rPr>
        <w:t xml:space="preserve">徐州淮海国际港务区柳新镇县道保洁项目</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项目编号：</w:t>
      </w:r>
      <w:r>
        <w:rPr>
          <w:rFonts w:hint="eastAsia" w:ascii="宋体" w:hAnsi="宋体" w:eastAsia="宋体" w:cs="Times New Roman"/>
          <w:color w:val="auto"/>
          <w:spacing w:val="6"/>
          <w:sz w:val="24"/>
          <w:szCs w:val="24"/>
          <w:highlight w:val="none"/>
          <w:lang w:val="en-US" w:eastAsia="zh-CN"/>
        </w:rPr>
        <w:t xml:space="preserve">JSZC-320311-XZWZ-G2026-0008</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w:t>
      </w:r>
      <w:r>
        <w:rPr>
          <w:rFonts w:hint="default" w:ascii="宋体" w:hAnsi="宋体" w:eastAsia="宋体" w:cs="Times New Roman"/>
          <w:color w:val="auto"/>
          <w:sz w:val="24"/>
          <w:szCs w:val="24"/>
          <w:highlight w:val="none"/>
        </w:rPr>
        <w:t xml:space="preserve">〔2017〕 141</w:t>
      </w:r>
      <w:r>
        <w:rPr>
          <w:rFonts w:hint="default" w:ascii="宋体" w:hAnsi="宋体" w:eastAsia="宋体" w:cs="Times New Roman"/>
          <w:color w:val="auto"/>
          <w:spacing w:val="6"/>
          <w:sz w:val="24"/>
          <w:szCs w:val="24"/>
          <w:highlight w:val="none"/>
        </w:rPr>
        <w:t xml:space="preserve">号）的规定，本单位为符合条件的残疾人福利性单位，且本单位参加</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单位的</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本单位对上述声明的真实性负责。如有虚假，将依法承担相应责任。</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4089"/>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127"/>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5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45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八、投标人参加政府采购活动前3年内在经营活动中没有重大违法记录的书面声明格式</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我单位在参加</w:t>
      </w:r>
      <w:r>
        <w:rPr>
          <w:rFonts w:hint="eastAsia" w:ascii="宋体" w:hAnsi="宋体" w:eastAsia="宋体" w:cs="Times New Roman"/>
          <w:color w:val="auto"/>
          <w:spacing w:val="6"/>
          <w:sz w:val="24"/>
          <w:szCs w:val="24"/>
          <w:highlight w:val="none"/>
          <w:u w:val="single"/>
          <w:lang w:eastAsia="zh-CN"/>
        </w:rPr>
        <w:t xml:space="preserve">徐州淮海国际港务区柳新镇县道保洁项目</w:t>
      </w:r>
      <w:r>
        <w:rPr>
          <w:rFonts w:hint="default"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val="en-US" w:eastAsia="zh-CN"/>
        </w:rPr>
        <w:t xml:space="preserve">JSZC-320311-XZWZ-G2026-0008</w:t>
      </w:r>
      <w:r>
        <w:rPr>
          <w:rFonts w:hint="default" w:ascii="宋体" w:hAnsi="宋体" w:eastAsia="宋体" w:cs="Times New Roman"/>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0" w:beforeAutospacing="0" w:after="0" w:afterAutospacing="0" w:line="480" w:lineRule="exac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我单位对上述声明的真实性负责。如有虚假，将依法承担相应责任。</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515"/>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41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9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560"/>
        <w:jc w:val="center"/>
        <w:spacing w:line="479" w:lineRule="atLeast"/>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九、具备履行合同所必需的设备和专业技术能力的书面声明（附证明材料扫描件）格式（投标人可自行拟定）</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JSZC-320311-XZWZ-G2026-0008</w:t>
      </w:r>
      <w:r>
        <w:rPr>
          <w:rFonts w:hint="eastAsia" w:ascii="宋体" w:hAnsi="宋体" w:eastAsia="宋体" w:cs="宋体"/>
          <w:color w:val="auto"/>
          <w:sz w:val="24"/>
          <w:szCs w:val="24"/>
          <w:highlight w:val="none"/>
        </w:rPr>
        <w:t xml:space="preserve"> </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徐州淮海国际港务区柳新镇县道保洁项目</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JSZC-320311-XZWZ-G2026-0008）</w:t>
      </w:r>
      <w:r>
        <w:rPr>
          <w:rFonts w:hint="eastAsia" w:ascii="宋体" w:hAnsi="宋体" w:eastAsia="宋体" w:cs="宋体"/>
          <w:color w:val="auto"/>
          <w:sz w:val="24"/>
          <w:szCs w:val="24"/>
          <w:highlight w:val="none"/>
        </w:rPr>
        <w:t xml:space="preserve">所必需的设备和专业技术能力，具体为：</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21"/>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（电子签章）</w:t>
      </w:r>
      <w:r/>
    </w:p>
    <w:p>
      <w:pPr>
        <w:ind w:left="1440" w:right="1440"/>
        <w:jc w:val="right"/>
        <w:spacing w:after="1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96"/>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96"/>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96"/>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96"/>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96"/>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96"/>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numPr>
          <w:ilvl w:val="0"/>
          <w:numId w:val="0"/>
        </w:numPr>
        <w:jc w:val="center"/>
        <w:spacing w:line="479" w:lineRule="atLeast"/>
        <w:rPr>
          <w:rFonts w:hint="eastAsia" w:ascii="Times New Roman" w:hAnsi="Times New Roman" w:eastAsia="宋体"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pacing w:val="-3"/>
          <w:sz w:val="32"/>
          <w:szCs w:val="32"/>
          <w:highlight w:val="none"/>
          <w:lang w:val="en-US" w:eastAsia="zh-CN" w:bidi="ar-SA"/>
        </w:rPr>
        <w:t xml:space="preserve">十、投标人对“车辆配备要求”的承诺</w:t>
      </w:r>
      <w:r/>
    </w:p>
    <w:p>
      <w:pPr>
        <w:numPr>
          <w:ilvl w:val="0"/>
          <w:numId w:val="0"/>
        </w:numPr>
        <w:spacing w:after="0" w:line="440" w:lineRule="exact"/>
        <w:rPr>
          <w:rFonts w:hint="eastAsia" w:ascii="Times New Roman" w:hAnsi="Times New Roman" w:eastAsia="宋体" w:cs="Times New Roman"/>
          <w:b/>
          <w:bCs/>
          <w:color w:val="auto"/>
          <w:spacing w:val="-3"/>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项目编号：JSZC-320311-XZWZ-G2026-0008</w:t>
      </w:r>
      <w:r/>
    </w:p>
    <w:p>
      <w:pPr>
        <w:ind w:firstLine="40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0" w:right="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我公司郑重承诺：如我单位被确定为中标人，对徐州淮海国际港务区柳新镇县道保洁项目所配备的车辆不低于招标文件的要求（根据采购需求要求填写同时满足评分标准）。具体如下：</w:t>
      </w:r>
      <w:r/>
    </w:p>
    <w:p>
      <w:pPr>
        <w:pStyle w:val="996"/>
        <w:rPr>
          <w:rFonts w:hint="eastAsia"/>
        </w:rPr>
      </w:pPr>
      <w:r>
        <w:rPr>
          <w:rFonts w:hint="eastAsia"/>
        </w:rPr>
      </w:r>
      <w:r/>
    </w:p>
    <w:tbl>
      <w:tblPr>
        <w:tblStyle w:val="914"/>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480"/>
        <w:gridCol w:w="3099"/>
        <w:gridCol w:w="2993"/>
      </w:tblGrid>
      <w:tr>
        <w:trPr>
          <w:jc w:val="center"/>
          <w:trHeight w:val="409"/>
        </w:trPr>
        <w:tc>
          <w:tcPr>
            <w:tcW w:w="10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75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设备配置（辆/台）</w:t>
            </w:r>
            <w:r/>
          </w:p>
        </w:tc>
      </w:tr>
      <w:tr>
        <w:trPr>
          <w:jc w:val="center"/>
          <w:trHeight w:val="506"/>
        </w:trPr>
        <w:tc>
          <w:tcPr>
            <w:tcW w:w="1025"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auto"/>
                <w:sz w:val="24"/>
                <w:szCs w:val="24"/>
              </w:rPr>
              <w:t xml:space="preserve">洒水车</w:t>
            </w:r>
            <w:r/>
          </w:p>
        </w:tc>
        <w:tc>
          <w:tcPr>
            <w:tcW w:w="309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洗</w:t>
            </w:r>
            <w:r>
              <w:rPr>
                <w:rFonts w:hint="eastAsia" w:ascii="宋体" w:hAnsi="宋体" w:eastAsia="宋体" w:cs="宋体"/>
                <w:color w:val="auto"/>
                <w:sz w:val="24"/>
                <w:szCs w:val="24"/>
              </w:rPr>
              <w:t xml:space="preserve">扫车</w:t>
            </w:r>
            <w:r/>
          </w:p>
        </w:tc>
        <w:tc>
          <w:tcPr>
            <w:tcW w:w="2993"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新能源占比%</w:t>
            </w:r>
            <w:r/>
          </w:p>
        </w:tc>
      </w:tr>
      <w:tr>
        <w:trPr>
          <w:jc w:val="center"/>
          <w:trHeight w:val="469"/>
        </w:trPr>
        <w:tc>
          <w:tcPr>
            <w:tcW w:w="10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480"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9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9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560"/>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本单位对上述承诺的真实性负责。如有虚假，将依法承担相应责任。如未能按约定时间提供相关材料，我公司自愿放弃中标资格。</w:t>
      </w:r>
      <w:r/>
    </w:p>
    <w:p>
      <w:pPr>
        <w:ind w:firstLine="2410"/>
        <w:jc w:val="righ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2410"/>
        <w:jc w:val="righ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center"/>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996"/>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center"/>
        <w:spacing w:line="479" w:lineRule="atLeast"/>
        <w:rPr>
          <w:rFonts w:hint="eastAsia" w:ascii="Times New Roman" w:hAnsi="Times New Roman" w:eastAsia="宋体"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pacing w:val="-3"/>
          <w:sz w:val="32"/>
          <w:szCs w:val="32"/>
          <w:highlight w:val="none"/>
          <w:lang w:val="en-US" w:eastAsia="zh-CN" w:bidi="ar-SA"/>
        </w:rPr>
        <w:t xml:space="preserve">十一、投标人对“人员配备要求”的承诺</w:t>
      </w:r>
      <w:r/>
    </w:p>
    <w:p>
      <w:pPr>
        <w:numPr>
          <w:ilvl w:val="0"/>
          <w:numId w:val="0"/>
        </w:numPr>
        <w:spacing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spacing w:after="0" w:line="440" w:lineRule="exact"/>
        <w:rPr>
          <w:rFonts w:hint="eastAsia" w:ascii="Times New Roman" w:hAnsi="Times New Roman" w:eastAsia="宋体" w:cs="Times New Roman"/>
          <w:b/>
          <w:bCs/>
          <w:color w:val="auto"/>
          <w:spacing w:val="-3"/>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eastAsia" w:ascii="仿宋" w:hAnsi="仿宋" w:eastAsia="仿宋" w:cs="仿宋"/>
          <w:sz w:val="24"/>
          <w:szCs w:val="24"/>
        </w:rPr>
      </w:pPr>
      <w:r>
        <w:rPr>
          <w:rFonts w:hint="eastAsia" w:ascii="宋体" w:hAnsi="宋体" w:eastAsia="宋体" w:cs="宋体"/>
          <w:color w:val="auto"/>
          <w:sz w:val="24"/>
          <w:szCs w:val="24"/>
          <w:highlight w:val="none"/>
          <w:lang w:val="en-US" w:eastAsia="zh-CN" w:bidi="ar-SA"/>
        </w:rPr>
        <w:t xml:space="preserve">项目编号：JSZC-320311-XZWZ-G2026-0008</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投标人承诺：如我单位被确定为中标人，对</w:t>
      </w:r>
      <w:r>
        <w:rPr>
          <w:rFonts w:hint="eastAsia" w:ascii="宋体" w:hAnsi="宋体" w:eastAsia="宋体" w:cs="宋体"/>
          <w:color w:val="auto"/>
          <w:sz w:val="24"/>
          <w:szCs w:val="24"/>
          <w:highlight w:val="none"/>
          <w:lang w:val="en-US" w:eastAsia="zh-CN" w:bidi="ar-SA"/>
        </w:rPr>
        <w:t xml:space="preserve">徐州淮海国际港务区柳新镇县道保洁项目</w:t>
      </w:r>
      <w:r>
        <w:rPr>
          <w:rFonts w:hint="eastAsia" w:ascii="宋体" w:hAnsi="宋体" w:eastAsia="宋体" w:cs="宋体"/>
          <w:sz w:val="24"/>
          <w:szCs w:val="24"/>
        </w:rPr>
        <w:t xml:space="preserve">所配备的工作人员不低于招标文件“采购需求”中的要求。具体如下</w:t>
      </w:r>
      <w:r>
        <w:rPr>
          <w:rFonts w:hint="eastAsia" w:ascii="宋体" w:hAnsi="宋体" w:eastAsia="宋体" w:cs="宋体"/>
          <w:b w:val="0"/>
          <w:bCs w:val="0"/>
          <w:sz w:val="24"/>
          <w:szCs w:val="24"/>
        </w:rPr>
        <w:t xml:space="preserve">（根据“采购需求”要求填写）：</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保洁人员实行定人、定时、定岗、定责管理，负责招标范围内的清扫保洁。</w:t>
      </w:r>
      <w:r>
        <w:rPr>
          <w:rFonts w:hint="eastAsia" w:ascii="宋体" w:hAnsi="宋体" w:cs="宋体"/>
          <w:sz w:val="24"/>
          <w:szCs w:val="24"/>
          <w:lang w:val="en-US" w:eastAsia="zh-CN"/>
        </w:rPr>
        <w:t xml:space="preserve">项目经理</w:t>
      </w:r>
      <w:r>
        <w:rPr>
          <w:rFonts w:hint="eastAsia" w:ascii="宋体" w:hAnsi="宋体" w:eastAsia="宋体" w:cs="宋体"/>
          <w:sz w:val="24"/>
          <w:szCs w:val="24"/>
        </w:rPr>
        <w:t xml:space="preserve">专职进行管理工作，不得兼做保洁人员</w:t>
      </w:r>
      <w:r>
        <w:rPr>
          <w:rFonts w:hint="eastAsia" w:ascii="宋体" w:hAnsi="宋体" w:cs="宋体"/>
          <w:sz w:val="24"/>
          <w:szCs w:val="24"/>
          <w:lang w:val="en-US" w:eastAsia="zh-CN"/>
        </w:rPr>
        <w:t xml:space="preserve">或驾驶员</w:t>
      </w:r>
      <w:r>
        <w:rPr>
          <w:rFonts w:hint="eastAsia" w:ascii="宋体" w:hAnsi="宋体" w:eastAsia="宋体" w:cs="宋体"/>
          <w:sz w:val="24"/>
          <w:szCs w:val="24"/>
        </w:rPr>
        <w:t xml:space="preserve">。具体人数如下：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1、人员上岗前必须进行身份证登记，将身份证复印件报甲方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管理方</w:t>
      </w:r>
      <w:r>
        <w:rPr>
          <w:rFonts w:hint="eastAsia" w:ascii="宋体" w:hAnsi="宋体" w:eastAsia="宋体" w:cs="宋体"/>
          <w:sz w:val="24"/>
          <w:szCs w:val="24"/>
        </w:rPr>
        <w:t xml:space="preserve">备案。</w:t>
      </w:r>
      <w:r/>
    </w:p>
    <w:p>
      <w:pPr>
        <w:ind w:firstLine="600"/>
        <w:spacing w:line="360" w:lineRule="auto"/>
        <w:rPr>
          <w:rFonts w:hint="default" w:ascii="宋体" w:hAnsi="宋体" w:eastAsia="宋体" w:cs="宋体"/>
          <w:i/>
          <w:iCs/>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2、本项目配备项目</w:t>
      </w:r>
      <w:r>
        <w:rPr>
          <w:rFonts w:hint="eastAsia" w:ascii="宋体" w:hAnsi="宋体" w:cs="宋体"/>
          <w:sz w:val="24"/>
          <w:szCs w:val="24"/>
          <w:lang w:val="en-US" w:eastAsia="zh-CN"/>
        </w:rPr>
        <w:t xml:space="preserve">经理</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名，不得同时兼任其他项目</w:t>
      </w:r>
      <w:r>
        <w:rPr>
          <w:rFonts w:hint="eastAsia" w:ascii="宋体" w:hAnsi="宋体" w:cs="宋体"/>
          <w:sz w:val="24"/>
          <w:szCs w:val="24"/>
          <w:lang w:val="en-US" w:eastAsia="zh-CN"/>
        </w:rPr>
        <w:t xml:space="preserve">的项目经理</w:t>
      </w:r>
      <w:r>
        <w:rPr>
          <w:rFonts w:hint="eastAsia" w:ascii="宋体" w:hAnsi="宋体" w:eastAsia="宋体" w:cs="宋体"/>
          <w:sz w:val="24"/>
          <w:szCs w:val="24"/>
        </w:rPr>
        <w:t xml:space="preserve">。保洁人员</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驾驶员</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w:t>
      </w:r>
      <w:r>
        <w:rPr>
          <w:rFonts w:hint="eastAsia" w:ascii="宋体" w:hAnsi="宋体" w:cs="宋体"/>
          <w:sz w:val="24"/>
          <w:szCs w:val="24"/>
          <w:lang w:eastAsia="zh-CN"/>
        </w:rPr>
        <w:t xml:space="preserve">。</w:t>
      </w:r>
      <w:r/>
    </w:p>
    <w:p>
      <w:pPr>
        <w:ind w:firstLine="7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、日常管理人员应知法，懂法，守法，依法办事，必须严格遵守从业规范及安全管理规定。</w:t>
      </w:r>
      <w:r/>
    </w:p>
    <w:p>
      <w:pPr>
        <w:ind w:firstLine="7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w:t>
      </w:r>
      <w:r/>
    </w:p>
    <w:p>
      <w:pPr>
        <w:ind w:firstLine="7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、根据本项目的要求，建立完善相应的管理和作业网络，并严格执行。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95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投标人（电子签章）：</w:t>
      </w:r>
      <w:r/>
    </w:p>
    <w:p>
      <w:pPr>
        <w:ind w:firstLine="3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numPr>
          <w:ilvl w:val="0"/>
          <w:numId w:val="0"/>
        </w:numPr>
        <w:jc w:val="center"/>
        <w:widowControl/>
        <w:rPr>
          <w:rFonts w:hint="eastAsia" w:ascii="宋体" w:hAnsi="宋体" w:eastAsia="宋体" w:cs="宋体"/>
          <w:b/>
          <w:bCs/>
          <w:color w:val="auto"/>
          <w:spacing w:val="-3"/>
          <w:sz w:val="24"/>
          <w:szCs w:val="24"/>
          <w:highlight w:val="none"/>
          <w:lang w:val="en-US" w:eastAsia="zh-CN" w:bidi="ar-SA"/>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日期：  年  月  日</w:t>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both"/>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十二、按照国家有关规定，按时足额缴纳各种税费和为职工交纳各项保险金的承诺书</w:t>
      </w:r>
      <w:r/>
    </w:p>
    <w:p>
      <w:pPr>
        <w:spacing w:before="11" w:after="120"/>
        <w:rPr>
          <w:rFonts w:hint="default" w:ascii="Calibri" w:hAnsi="Calibri" w:eastAsia="宋体" w:cs="Times New Roman"/>
          <w:color w:val="auto"/>
          <w:sz w:val="34"/>
          <w:highlight w:val="none"/>
          <w:lang w:val="en-US" w:eastAsia="zh-CN" w:bidi="ar-SA"/>
        </w:rPr>
      </w:pPr>
      <w:r>
        <w:rPr>
          <w:rFonts w:hint="default" w:ascii="Calibri" w:hAnsi="Calibri" w:eastAsia="宋体" w:cs="Times New Roman"/>
          <w:color w:val="auto"/>
          <w:sz w:val="3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t xml:space="preserve">项目名称：</w:t>
      </w:r>
      <w:r>
        <w:rPr>
          <w:rFonts w:hint="eastAsia" w:ascii="Calibri" w:hAnsi="Calibri" w:eastAsia="宋体" w:cs="Times New Roman"/>
          <w:color w:val="auto"/>
          <w:sz w:val="24"/>
          <w:szCs w:val="24"/>
          <w:highlight w:val="none"/>
          <w:lang w:val="en-US" w:eastAsia="zh-CN" w:bidi="ar-SA"/>
        </w:rPr>
        <w:t xml:space="preserve">徐州淮海国际港务区柳新镇县道保洁项目</w:t>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pacing w:val="-9"/>
          <w:sz w:val="24"/>
          <w:szCs w:val="24"/>
          <w:highlight w:val="none"/>
          <w:lang w:val="en-US" w:eastAsia="zh-CN" w:bidi="ar-SA"/>
        </w:rPr>
        <w:t xml:space="preserve">项目编号：</w:t>
      </w:r>
      <w:r>
        <w:rPr>
          <w:rFonts w:hint="eastAsia" w:ascii="Calibri" w:hAnsi="Calibri" w:eastAsia="宋体" w:cs="Times New Roman"/>
          <w:color w:val="auto"/>
          <w:spacing w:val="-9"/>
          <w:sz w:val="24"/>
          <w:szCs w:val="24"/>
          <w:highlight w:val="none"/>
          <w:lang w:val="en-US" w:eastAsia="zh-CN" w:bidi="ar-SA"/>
        </w:rPr>
        <w:t xml:space="preserve">JSZC-320311-XZWZ-G2026-0008</w:t>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ind w:firstLine="562"/>
        <w:keepLines/>
        <w:keepNext/>
        <w:spacing w:before="0" w:after="0" w:line="440" w:lineRule="exact"/>
        <w:rPr>
          <w:rFonts w:hint="default" w:ascii="Cambria" w:hAnsi="Cambria" w:eastAsia="宋体" w:cs="Times New Roman"/>
          <w:b/>
          <w:bCs/>
          <w:color w:val="auto"/>
          <w:sz w:val="24"/>
          <w:szCs w:val="24"/>
          <w:highlight w:val="none"/>
          <w:lang w:val="en-US" w:eastAsia="zh-CN" w:bidi="ar-SA"/>
        </w:rPr>
        <w:outlineLvl w:val="3"/>
      </w:pPr>
      <w:r>
        <w:rPr>
          <w:rFonts w:hint="default" w:ascii="Cambria" w:hAnsi="Cambria" w:eastAsia="宋体" w:cs="Times New Roman"/>
          <w:b/>
          <w:bCs/>
          <w:color w:val="auto"/>
          <w:sz w:val="24"/>
          <w:szCs w:val="24"/>
          <w:highlight w:val="none"/>
          <w:lang w:val="en-US" w:eastAsia="zh-CN" w:bidi="ar-SA"/>
        </w:rPr>
        <w:t xml:space="preserve">内容自拟</w:t>
      </w:r>
      <w:r>
        <w:rPr>
          <w:rFonts w:hint="eastAsia" w:ascii="Cambria" w:hAnsi="Cambria" w:eastAsia="宋体" w:cs="Times New Roman"/>
          <w:b/>
          <w:bCs/>
          <w:color w:val="auto"/>
          <w:sz w:val="24"/>
          <w:szCs w:val="24"/>
          <w:highlight w:val="none"/>
          <w:lang w:val="en-US" w:eastAsia="zh-CN" w:bidi="ar-SA"/>
        </w:rPr>
        <w:t xml:space="preserve">，</w:t>
      </w:r>
      <w:r>
        <w:rPr>
          <w:rFonts w:hint="default" w:ascii="Cambria" w:hAnsi="Cambria" w:eastAsia="宋体" w:cs="Times New Roman"/>
          <w:b/>
          <w:bCs/>
          <w:color w:val="auto"/>
          <w:sz w:val="24"/>
          <w:szCs w:val="24"/>
          <w:highlight w:val="none"/>
          <w:lang w:val="en-US" w:eastAsia="zh-CN" w:bidi="ar-SA"/>
        </w:rPr>
        <w:t xml:space="preserve">具体要求见“项目要求”</w:t>
      </w:r>
      <w:r/>
    </w:p>
    <w:p>
      <w:pPr>
        <w:spacing w:after="0" w:line="440" w:lineRule="exact"/>
        <w:rPr>
          <w:rFonts w:hint="default" w:ascii="Calibri" w:hAnsi="Calibri" w:eastAsia="宋体" w:cs="Times New Roman"/>
          <w:b/>
          <w:color w:val="auto"/>
          <w:sz w:val="24"/>
          <w:szCs w:val="24"/>
          <w:highlight w:val="none"/>
          <w:lang w:val="en-US" w:eastAsia="zh-CN" w:bidi="ar-SA"/>
        </w:rPr>
      </w:pPr>
      <w:r>
        <w:rPr>
          <w:rFonts w:hint="default" w:ascii="Calibri" w:hAnsi="Calibri" w:eastAsia="宋体" w:cs="Times New Roman"/>
          <w:b/>
          <w:color w:val="auto"/>
          <w:sz w:val="24"/>
          <w:szCs w:val="24"/>
          <w:highlight w:val="none"/>
          <w:lang w:val="en-US" w:eastAsia="zh-CN" w:bidi="ar-SA"/>
        </w:rPr>
      </w:r>
      <w:r/>
    </w:p>
    <w:p>
      <w:pPr>
        <w:spacing w:after="0" w:line="440" w:lineRule="exact"/>
        <w:rPr>
          <w:rFonts w:hint="default" w:ascii="Calibri" w:hAnsi="Calibri" w:eastAsia="宋体" w:cs="Times New Roman"/>
          <w:b/>
          <w:color w:val="auto"/>
          <w:sz w:val="24"/>
          <w:szCs w:val="24"/>
          <w:highlight w:val="none"/>
          <w:lang w:val="en-US" w:eastAsia="zh-CN" w:bidi="ar-SA"/>
        </w:rPr>
      </w:pPr>
      <w:r>
        <w:rPr>
          <w:rFonts w:hint="default" w:ascii="Calibri" w:hAnsi="Calibri" w:eastAsia="宋体" w:cs="Times New Roman"/>
          <w:b/>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t xml:space="preserve">本单位对上述承诺的真实性负责。如有虚假，将依法承担相应责任。</w:t>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right"/>
        <w:spacing w:line="440" w:lineRule="exact"/>
        <w:widowControl/>
        <w:rPr>
          <w:color w:val="auto"/>
          <w:sz w:val="24"/>
          <w:szCs w:val="24"/>
          <w:highlight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rPr>
        <w:t xml:space="preserve">                   </w:t>
      </w:r>
      <w:r/>
    </w:p>
    <w:p>
      <w:pPr>
        <w:spacing w:before="8" w:after="120"/>
        <w:rPr>
          <w:rFonts w:hint="default" w:ascii="Calibri" w:hAnsi="Calibri" w:eastAsia="宋体" w:cs="Times New Roman"/>
          <w:color w:val="auto"/>
          <w:sz w:val="8"/>
          <w:highlight w:val="none"/>
          <w:lang w:val="en-US" w:eastAsia="zh-CN" w:bidi="ar-SA"/>
        </w:rPr>
      </w:pPr>
      <w:r>
        <w:rPr>
          <w:rFonts w:hint="default" w:ascii="Calibri" w:hAnsi="Calibri" w:eastAsia="宋体" w:cs="Times New Roman"/>
          <w:color w:val="auto"/>
          <w:sz w:val="8"/>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十三、中标后在徐州市港务区设立满足项目车辆停放需求、符合相关规范要求的停车场的承诺书</w:t>
      </w:r>
      <w:r/>
    </w:p>
    <w:p>
      <w:pPr>
        <w:spacing w:after="0" w:line="440" w:lineRule="exact"/>
        <w:rPr>
          <w:rFonts w:hint="default" w:ascii="宋体" w:hAnsi="宋体" w:eastAsia="宋体" w:cs="宋体"/>
          <w:color w:val="auto"/>
          <w:sz w:val="28"/>
          <w:szCs w:val="28"/>
          <w:highlight w:val="none"/>
          <w:lang w:val="en-US" w:eastAsia="zh-CN" w:bidi="ar-SA"/>
        </w:rPr>
      </w:pPr>
      <w:r>
        <w:rPr>
          <w:rFonts w:hint="default" w:ascii="宋体" w:hAnsi="宋体" w:eastAsia="宋体" w:cs="宋体"/>
          <w:color w:val="auto"/>
          <w:sz w:val="28"/>
          <w:szCs w:val="28"/>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项目编号：JSZC-320311-XZWZ-G2026-0008</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0"/>
        </w:numPr>
        <w:ind w:left="420" w:right="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本单位承诺：中标后合同签订前，在徐州市港务区设立满足项目车辆停放需求、符合相关规范要求的停车场。</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本单位对上述承诺的真实性负责。如有虚假，将依法承担相应责任。</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rPr>
        <w:t xml:space="preserve">                    </w:t>
      </w:r>
      <w:r/>
    </w:p>
    <w:p>
      <w:pPr>
        <w:spacing w:line="336" w:lineRule="auto"/>
        <w:rPr>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highlight w:val="none"/>
        </w:rPr>
      </w:r>
      <w:r/>
    </w:p>
    <w:p>
      <w:pPr>
        <w:spacing w:before="8" w:after="120"/>
        <w:rPr>
          <w:rFonts w:hint="default" w:ascii="Calibri" w:hAnsi="Calibri" w:eastAsia="宋体" w:cs="Times New Roman"/>
          <w:color w:val="auto"/>
          <w:sz w:val="8"/>
          <w:highlight w:val="none"/>
          <w:lang w:val="en-US" w:eastAsia="zh-CN" w:bidi="ar-SA"/>
        </w:rPr>
      </w:pPr>
      <w:r>
        <w:rPr>
          <w:rFonts w:hint="default" w:ascii="Calibri" w:hAnsi="Calibri" w:eastAsia="宋体" w:cs="Times New Roman"/>
          <w:color w:val="auto"/>
          <w:sz w:val="8"/>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十四、按时足额发放工人工资的承诺书</w:t>
      </w:r>
      <w:r/>
    </w:p>
    <w:p>
      <w:pPr>
        <w:spacing w:after="0" w:line="440" w:lineRule="exact"/>
        <w:rPr>
          <w:rFonts w:hint="default" w:ascii="宋体" w:hAnsi="宋体" w:eastAsia="宋体" w:cs="宋体"/>
          <w:color w:val="auto"/>
          <w:sz w:val="28"/>
          <w:szCs w:val="28"/>
          <w:highlight w:val="none"/>
          <w:lang w:val="en-US" w:eastAsia="zh-CN" w:bidi="ar-SA"/>
        </w:rPr>
      </w:pPr>
      <w:r>
        <w:rPr>
          <w:rFonts w:hint="default" w:ascii="宋体" w:hAnsi="宋体" w:eastAsia="宋体" w:cs="宋体"/>
          <w:color w:val="auto"/>
          <w:sz w:val="28"/>
          <w:szCs w:val="28"/>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项目编号：JSZC-320311-XZWZ-G2026-0008</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56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本单位承诺：每月按时足额发放工人工资，不拖欠工人工资，由此导致的不稳定问题由我公司负责解决并承担全部责任。</w:t>
      </w:r>
      <w:r/>
    </w:p>
    <w:p>
      <w:pPr>
        <w:ind w:firstLine="504"/>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本单位对上述承诺的真实性负责。如有虚假，将依法承担相应责任。</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560" w:firstLine="2410"/>
        <w:jc w:val="righ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p>
    <w:p>
      <w:pPr>
        <w:ind w:right="560" w:firstLine="5040"/>
        <w:jc w:val="both"/>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jc w:val="left"/>
        <w:widowControl/>
        <w:rPr>
          <w:rFonts w:hint="eastAsia" w:ascii="Times New Roman" w:hAnsi="Times New Roman" w:eastAsia="宋体" w:cs="Times New Roman"/>
          <w:color w:val="auto"/>
          <w:spacing w:val="-5"/>
          <w:sz w:val="20"/>
          <w:szCs w:val="20"/>
          <w:highlight w:val="none"/>
        </w:rPr>
      </w:pPr>
      <w:r>
        <w:rPr>
          <w:rFonts w:hint="eastAsia" w:ascii="Times New Roman" w:hAnsi="Times New Roman" w:eastAsia="宋体" w:cs="Times New Roman"/>
          <w:color w:val="auto"/>
          <w:spacing w:val="-5"/>
          <w:sz w:val="20"/>
          <w:szCs w:val="20"/>
          <w:highlight w:val="none"/>
        </w:rPr>
        <w:br w:type="page" w:clear="all"/>
      </w:r>
      <w:r/>
    </w:p>
    <w:p>
      <w:pPr>
        <w:jc w:val="center"/>
        <w:spacing w:line="360" w:lineRule="auto"/>
        <w:widowControl/>
        <w:rPr>
          <w:rFonts w:hint="eastAsia" w:ascii="宋体" w:hAnsi="宋体" w:eastAsia="宋体" w:cs="Times New Roman"/>
          <w:b/>
          <w:bCs/>
          <w:color w:val="000000"/>
          <w:sz w:val="36"/>
          <w:szCs w:val="36"/>
          <w:highlight w:val="none"/>
        </w:rPr>
      </w:pPr>
      <w:r>
        <w:rPr>
          <w:rFonts w:hint="eastAsia" w:ascii="宋体" w:hAnsi="宋体" w:eastAsia="宋体" w:cs="Times New Roman"/>
          <w:b/>
          <w:color w:val="000000"/>
          <w:sz w:val="36"/>
          <w:szCs w:val="36"/>
          <w:lang w:val="en-US" w:eastAsia="zh-CN"/>
        </w:rPr>
        <w:t xml:space="preserve">十五、</w:t>
      </w:r>
      <w:r>
        <w:rPr>
          <w:rFonts w:hint="eastAsia" w:ascii="宋体" w:hAnsi="宋体" w:eastAsia="宋体" w:cs="Times New Roman"/>
          <w:b/>
          <w:color w:val="000000"/>
          <w:sz w:val="36"/>
          <w:szCs w:val="36"/>
        </w:rPr>
        <w:t xml:space="preserve">供应商相关承诺</w:t>
      </w:r>
      <w:r/>
    </w:p>
    <w:p>
      <w:pPr>
        <w:jc w:val="left"/>
        <w:spacing w:after="200" w:line="276" w:lineRule="auto"/>
        <w:widowControl/>
        <w:rPr>
          <w:rFonts w:hint="eastAsia" w:ascii="仿宋" w:hAnsi="仿宋" w:eastAsia="仿宋" w:cs="Times New Roman"/>
          <w:sz w:val="24"/>
          <w:szCs w:val="22"/>
        </w:rPr>
      </w:pPr>
      <w:r>
        <w:rPr>
          <w:rFonts w:hint="eastAsia" w:ascii="仿宋" w:hAnsi="仿宋" w:eastAsia="仿宋" w:cs="Times New Roman"/>
          <w:sz w:val="24"/>
          <w:szCs w:val="22"/>
        </w:rPr>
      </w:r>
      <w:r/>
    </w:p>
    <w:p>
      <w:pPr>
        <w:jc w:val="left"/>
        <w:spacing w:after="200" w:line="276" w:lineRule="auto"/>
        <w:widowControl/>
        <w:rPr>
          <w:rFonts w:hint="eastAsia" w:ascii="宋体" w:hAnsi="宋体" w:eastAsia="宋体" w:cs="宋体"/>
          <w:sz w:val="24"/>
        </w:rPr>
      </w:pPr>
      <w:r>
        <w:rPr>
          <w:rFonts w:hint="eastAsia" w:ascii="宋体" w:hAnsi="宋体" w:eastAsia="宋体" w:cs="宋体"/>
          <w:sz w:val="24"/>
        </w:rPr>
        <w:t xml:space="preserve">项目名称：</w:t>
      </w:r>
      <w:r/>
    </w:p>
    <w:p>
      <w:pPr>
        <w:jc w:val="left"/>
        <w:spacing w:after="200" w:line="276" w:lineRule="auto"/>
        <w:widowControl/>
        <w:rPr>
          <w:rFonts w:hint="eastAsia" w:ascii="宋体" w:hAnsi="宋体" w:eastAsia="宋体" w:cs="宋体"/>
          <w:spacing w:val="6"/>
          <w:sz w:val="24"/>
        </w:rPr>
      </w:pPr>
      <w:r>
        <w:rPr>
          <w:rFonts w:hint="eastAsia" w:ascii="宋体" w:hAnsi="宋体" w:eastAsia="宋体" w:cs="宋体"/>
          <w:sz w:val="24"/>
        </w:rPr>
        <w:t xml:space="preserve">项目编号：</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我单位承诺：</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我单位对上述承诺负责，并依法承担相应责任。</w:t>
      </w:r>
      <w:r/>
    </w:p>
    <w:p>
      <w:pPr>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3120"/>
        <w:jc w:val="left"/>
        <w:spacing w:after="200" w:line="300" w:lineRule="auto"/>
        <w:widowControl/>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：（电子签章） </w:t>
      </w:r>
      <w:r/>
    </w:p>
    <w:p>
      <w:pPr>
        <w:ind w:firstLine="3120"/>
        <w:jc w:val="left"/>
        <w:spacing w:after="200" w:line="360" w:lineRule="auto"/>
        <w:widowControl/>
        <w:rPr>
          <w:rFonts w:hint="eastAsia" w:ascii="宋体" w:hAnsi="宋体" w:eastAsia="宋体" w:cs="宋体"/>
          <w:sz w:val="24"/>
        </w:rPr>
      </w:pPr>
      <w:r>
        <w:rPr>
          <w:rFonts w:hint="eastAsia" w:ascii="宋体" w:hAnsi="宋体" w:eastAsia="宋体" w:cs="宋体"/>
          <w:sz w:val="24"/>
        </w:rPr>
        <w:t xml:space="preserve">日期：    年   月   日</w:t>
      </w:r>
      <w:r/>
    </w:p>
    <w:p>
      <w:pPr>
        <w:ind w:left="420" w:firstLine="468"/>
        <w:jc w:val="both"/>
        <w:spacing w:after="120" w:line="360" w:lineRule="auto"/>
        <w:widowControl w:val="off"/>
        <w:rPr>
          <w:rFonts w:hint="eastAsia" w:ascii="宋体" w:hAnsi="宋体" w:eastAsia="宋体" w:cs="Times New Roman"/>
          <w:color w:val="000000"/>
          <w:sz w:val="24"/>
          <w:szCs w:val="28"/>
          <w:lang w:val="en-US" w:eastAsia="zh-CN" w:bidi="ar-SA"/>
        </w:rPr>
      </w:pPr>
      <w:r>
        <w:rPr>
          <w:rFonts w:hint="eastAsia" w:ascii="宋体" w:hAnsi="宋体" w:eastAsia="宋体" w:cs="Times New Roman"/>
          <w:color w:val="000000"/>
          <w:sz w:val="24"/>
          <w:szCs w:val="28"/>
          <w:lang w:val="en-US" w:eastAsia="zh-CN" w:bidi="ar-SA"/>
        </w:rPr>
      </w:r>
      <w:r/>
    </w:p>
    <w:p>
      <w:pPr>
        <w:ind w:left="420" w:firstLine="200"/>
        <w:jc w:val="both"/>
        <w:spacing w:after="120" w:line="360" w:lineRule="auto"/>
        <w:widowControl w:val="off"/>
        <w:rPr>
          <w:rFonts w:hint="default" w:ascii="宋体" w:hAnsi="宋体" w:eastAsia="宋体" w:cs="宋体"/>
          <w:color w:val="auto"/>
          <w:sz w:val="28"/>
          <w:szCs w:val="28"/>
          <w:highlight w:val="none"/>
          <w:lang w:val="en-US" w:eastAsia="zh-CN" w:bidi="ar-SA"/>
        </w:rPr>
      </w:pPr>
      <w:r>
        <w:rPr>
          <w:rFonts w:hint="default" w:ascii="宋体" w:hAnsi="宋体" w:eastAsia="宋体" w:cs="宋体"/>
          <w:color w:val="auto"/>
          <w:sz w:val="28"/>
          <w:szCs w:val="28"/>
          <w:highlight w:val="none"/>
          <w:lang w:val="en-US" w:eastAsia="zh-CN" w:bidi="ar-SA"/>
        </w:rPr>
      </w:r>
      <w:r/>
    </w:p>
    <w:p>
      <w:pPr>
        <w:ind w:left="420" w:right="33"/>
        <w:jc w:val="left"/>
        <w:widowControl w:val="off"/>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left"/>
        <w:widowControl/>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r>
      <w:r/>
    </w:p>
    <w:p>
      <w:pPr>
        <w:ind w:left="420" w:firstLine="200"/>
        <w:jc w:val="both"/>
        <w:spacing w:after="120" w:line="360" w:lineRule="auto"/>
        <w:widowControl w:val="off"/>
        <w:rPr>
          <w:rFonts w:hint="default" w:ascii="Verdana" w:hAnsi="Verdana" w:eastAsia="宋体" w:cs="Times New Roman"/>
          <w:color w:val="auto"/>
          <w:sz w:val="24"/>
          <w:szCs w:val="24"/>
          <w:highlight w:val="none"/>
          <w:lang w:val="en-US" w:eastAsia="zh-CN" w:bidi="ar-SA"/>
        </w:rPr>
      </w:pPr>
      <w:r>
        <w:rPr>
          <w:rFonts w:hint="default" w:ascii="Verdana" w:hAnsi="Verdana" w:eastAsia="宋体" w:cs="Times New Roman"/>
          <w:color w:val="auto"/>
          <w:sz w:val="24"/>
          <w:szCs w:val="24"/>
          <w:highlight w:val="none"/>
          <w:lang w:val="en-US" w:eastAsia="zh-CN" w:bidi="ar-SA"/>
        </w:rPr>
      </w:r>
      <w:r/>
    </w:p>
    <w:p>
      <w:pPr>
        <w:ind w:left="420" w:firstLine="200"/>
        <w:jc w:val="both"/>
        <w:spacing w:after="120" w:line="360" w:lineRule="auto"/>
        <w:widowControl w:val="off"/>
        <w:rPr>
          <w:rFonts w:hint="default" w:ascii="Verdana" w:hAnsi="Verdana" w:eastAsia="宋体" w:cs="Times New Roman"/>
          <w:color w:val="auto"/>
          <w:sz w:val="24"/>
          <w:szCs w:val="24"/>
          <w:highlight w:val="none"/>
          <w:lang w:val="en-US" w:eastAsia="zh-CN" w:bidi="ar-SA"/>
        </w:rPr>
      </w:pPr>
      <w:r>
        <w:rPr>
          <w:rFonts w:hint="default" w:ascii="Verdana" w:hAnsi="Verdana" w:eastAsia="宋体" w:cs="Times New Roman"/>
          <w:color w:val="auto"/>
          <w:sz w:val="24"/>
          <w:szCs w:val="24"/>
          <w:highlight w:val="none"/>
          <w:lang w:val="en-US" w:eastAsia="zh-CN" w:bidi="ar-SA"/>
        </w:rPr>
      </w:r>
      <w:r/>
    </w:p>
    <w:p>
      <w:pPr>
        <w:ind w:left="420" w:firstLine="200"/>
        <w:jc w:val="both"/>
        <w:spacing w:after="120" w:line="360" w:lineRule="auto"/>
        <w:widowControl w:val="off"/>
        <w:rPr>
          <w:rFonts w:hint="default" w:ascii="Verdana" w:hAnsi="Verdana" w:eastAsia="宋体" w:cs="Times New Roman"/>
          <w:color w:val="auto"/>
          <w:sz w:val="24"/>
          <w:szCs w:val="24"/>
          <w:highlight w:val="none"/>
          <w:lang w:val="en-US" w:eastAsia="zh-CN" w:bidi="ar-SA"/>
        </w:rPr>
      </w:pPr>
      <w:r>
        <w:rPr>
          <w:rFonts w:hint="default" w:ascii="Verdana" w:hAnsi="Verdana" w:eastAsia="宋体" w:cs="Times New Roman"/>
          <w:color w:val="auto"/>
          <w:sz w:val="24"/>
          <w:szCs w:val="24"/>
          <w:highlight w:val="none"/>
          <w:lang w:val="en-US" w:eastAsia="zh-CN" w:bidi="ar-SA"/>
        </w:rPr>
      </w:r>
      <w:r/>
    </w:p>
    <w:p>
      <w:pPr>
        <w:jc w:val="center"/>
        <w:spacing w:line="360" w:lineRule="auto"/>
        <w:widowControl/>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 xml:space="preserve">十六、</w:t>
      </w:r>
      <w:r>
        <w:rPr>
          <w:rFonts w:hint="eastAsia" w:ascii="宋体" w:hAnsi="宋体" w:eastAsia="宋体" w:cs="Times New Roman"/>
          <w:b/>
          <w:color w:val="000000"/>
          <w:sz w:val="36"/>
          <w:szCs w:val="36"/>
        </w:rPr>
        <w:t xml:space="preserve">供应商书面声明</w:t>
      </w:r>
      <w:r/>
    </w:p>
    <w:p>
      <w:pPr>
        <w:jc w:val="left"/>
        <w:spacing w:after="200" w:line="360" w:lineRule="auto"/>
        <w:widowControl/>
        <w:rPr>
          <w:rFonts w:hint="default"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eastAsia="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hint="default"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hint="default"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hint="default"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hint="default" w:ascii="Arial" w:hAnsi="Arial" w:eastAsia="Arial" w:cs="Times New Roman"/>
          <w:sz w:val="40"/>
          <w:szCs w:val="40"/>
        </w:rPr>
        <w:outlineLvl w:val="0"/>
      </w:pPr>
      <w:r>
        <w:rPr>
          <w:rFonts w:hint="default" w:ascii="Arial" w:hAnsi="Arial" w:eastAsia="Arial" w:cs="Times New Roman"/>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3120"/>
        <w:jc w:val="left"/>
        <w:spacing w:after="200" w:line="300" w:lineRule="auto"/>
        <w:widowControl/>
        <w:rPr>
          <w:rFonts w:hint="eastAsia" w:ascii="宋体" w:hAnsi="宋体" w:eastAsia="宋体" w:cs="宋体"/>
          <w:sz w:val="24"/>
          <w:szCs w:val="22"/>
        </w:rPr>
      </w:pP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：（电子签章） </w:t>
      </w:r>
      <w:r/>
    </w:p>
    <w:p>
      <w:pPr>
        <w:ind w:firstLine="3120"/>
        <w:jc w:val="left"/>
        <w:spacing w:after="2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日期：    年  月 日</w:t>
      </w:r>
      <w:r/>
    </w:p>
    <w:p>
      <w:pPr>
        <w:rPr>
          <w:rFonts w:hint="eastAsia" w:eastAsia="宋体"/>
          <w:color w:val="auto"/>
          <w:sz w:val="24"/>
          <w:szCs w:val="24"/>
          <w:highlight w:val="none"/>
          <w:lang w:val="en-US" w:eastAsia="zh-CN"/>
        </w:rPr>
        <w:sectPr>
          <w:headerReference w:type="default" r:id="rId12"/>
          <w:footerReference w:type="default" r:id="rId18"/>
          <w:footnotePr/>
          <w:endnotePr/>
          <w:type w:val="nextPage"/>
          <w:pgSz w:w="11910" w:h="16840" w:orient="portrait"/>
          <w:pgMar w:top="1400" w:right="1160" w:bottom="1180" w:left="1300" w:header="878" w:footer="985" w:gutter="0"/>
          <w:cols w:num="1" w:sep="0" w:space="720" w:equalWidth="1"/>
          <w:docGrid w:linePitch="360"/>
        </w:sectPr>
      </w:pPr>
      <w:r>
        <w:rPr>
          <w:rFonts w:hint="eastAsia" w:eastAsia="宋体"/>
          <w:color w:val="auto"/>
          <w:sz w:val="24"/>
          <w:szCs w:val="24"/>
          <w:highlight w:val="none"/>
          <w:lang w:val="en-US" w:eastAsia="zh-CN"/>
        </w:rPr>
      </w:r>
      <w:r/>
    </w:p>
    <w:p>
      <w:pPr>
        <w:numPr>
          <w:ilvl w:val="0"/>
          <w:numId w:val="0"/>
        </w:numPr>
        <w:jc w:val="center"/>
        <w:widowControl/>
        <w:rPr>
          <w:rFonts w:hint="default" w:ascii="Times New Roman" w:hAnsi="Times New Roman" w:eastAsia="宋体" w:cs="Times New Roman"/>
          <w:b/>
          <w:bCs/>
          <w:color w:val="auto"/>
          <w:spacing w:val="-3"/>
          <w:sz w:val="32"/>
          <w:szCs w:val="32"/>
          <w:highlight w:val="none"/>
          <w:lang w:val="en-US" w:eastAsia="zh-CN" w:bidi="ar-SA"/>
        </w:rPr>
      </w:pPr>
      <w:r>
        <w:rPr>
          <w:rFonts w:hint="default" w:ascii="Times New Roman" w:hAnsi="Times New Roman" w:eastAsia="宋体" w:cs="Times New Roman"/>
          <w:b/>
          <w:bCs/>
          <w:color w:val="auto"/>
          <w:spacing w:val="-3"/>
          <w:sz w:val="32"/>
          <w:szCs w:val="32"/>
          <w:highlight w:val="none"/>
          <w:lang w:val="en-US" w:eastAsia="zh-CN" w:bidi="ar-SA"/>
        </w:rPr>
      </w:r>
      <w:r/>
    </w:p>
    <w:p>
      <w:pPr>
        <w:jc w:val="lef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after="120"/>
        <w:rPr>
          <w:rFonts w:hint="default" w:ascii="宋体" w:hAnsi="宋体" w:eastAsia="宋体" w:cs="Times New Roman"/>
          <w:color w:val="auto"/>
          <w:sz w:val="30"/>
          <w:szCs w:val="30"/>
          <w:highlight w:val="none"/>
          <w:lang w:val="en-US" w:eastAsia="zh-CN" w:bidi="ar-SA"/>
        </w:rPr>
      </w:pPr>
      <w:r>
        <w:rPr>
          <w:rFonts w:hint="default" w:ascii="宋体" w:hAnsi="宋体" w:eastAsia="宋体" w:cs="宋体"/>
          <w:color w:val="auto"/>
          <w:sz w:val="28"/>
          <w:szCs w:val="28"/>
          <w:highlight w:val="none"/>
          <w:lang w:val="en-US" w:eastAsia="zh-CN" w:bidi="ar-SA"/>
        </w:rPr>
        <w:t xml:space="preserve">             </w:t>
      </w:r>
      <w:r>
        <w:rPr>
          <w:rFonts w:hint="eastAsia" w:ascii="Times New Roman" w:hAnsi="Times New Roman" w:eastAsia="宋体" w:cs="Times New Roman"/>
          <w:b/>
          <w:bCs/>
          <w:color w:val="auto"/>
          <w:spacing w:val="-3"/>
          <w:sz w:val="32"/>
          <w:szCs w:val="32"/>
          <w:highlight w:val="none"/>
          <w:lang w:val="en-US" w:eastAsia="zh-CN" w:bidi="ar-SA"/>
        </w:rPr>
        <w:t xml:space="preserve">十七、预付款保函支付条款模板</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符合条件一：提交预付款保函的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（1）合同签订且乙方向甲方出具预付款保函后个工作日内，甲方应支付合同价款的百分之</w:t>
      </w:r>
      <w:r>
        <w:rPr>
          <w:rFonts w:hint="default" w:ascii="宋体" w:hAnsi="宋体" w:eastAsia="宋体" w:cs="Times New Roman"/>
          <w:color w:val="auto"/>
          <w:sz w:val="24"/>
          <w:szCs w:val="24"/>
          <w:highlight w:val="none"/>
          <w:u w:val="single"/>
        </w:rPr>
        <w:t xml:space="preserve">        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符合条件二：不提交预付款保函的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left="140"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1、付款条件一中，出具预付款保函后支付的合同款应当与保函金额一致。</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2、付款条件二中，预付款比例设定应符合《关于做好政府采购支持企业发展有关事项的通知》(苏财购〔2020〕52号)要求。</w:t>
      </w:r>
      <w:r/>
    </w:p>
    <w:p>
      <w:pPr>
        <w:jc w:val="left"/>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keepLines w:val="0"/>
        <w:keepNext w:val="0"/>
        <w:pageBreakBefore w:val="0"/>
        <w:spacing w:line="360" w:lineRule="auto"/>
        <w:rPr>
          <w:color w:val="auto"/>
        </w:rPr>
      </w:pPr>
      <w:r>
        <w:rPr>
          <w:color w:val="auto"/>
        </w:rPr>
      </w:r>
      <w:r/>
    </w:p>
    <w:p>
      <w:r/>
      <w:r/>
    </w:p>
    <w:sectPr>
      <w:headerReference w:type="default" r:id="rId13"/>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hint="default" w:ascii="Arial" w:hAnsi="Times New Roman" w:eastAsia="宋体" w:cs="Times New Roman"/>
        <w:sz w:val="2"/>
        <w:szCs w:val="20"/>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38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39</w:t>
                          </w:r>
                          <w:r>
                            <w:rPr>
                              <w:rFonts w:hint="default" w:ascii="Calibri" w:hAnsi="Calibri" w:eastAsia="宋体" w:cs="Times New Roman"/>
                              <w:sz w:val="18"/>
                              <w:szCs w:val="24"/>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39</w:t>
                    </w:r>
                    <w:r>
                      <w:rPr>
                        <w:rFonts w:hint="default" w:ascii="Calibri" w:hAnsi="Calibri" w:eastAsia="宋体" w:cs="Times New Roman"/>
                        <w:sz w:val="18"/>
                        <w:szCs w:val="24"/>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7143" w:leader="none"/>
        <w:tab w:val="right" w:pos="14287"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pPr>
                          <w:r>
                            <w:fldChar w:fldCharType="begin"/>
                          </w:r>
                          <w:r>
                            <w:instrText xml:space="preserve"> PAGE  \* MERGEFORMAT </w:instrText>
                          </w:r>
                          <w:r>
                            <w:fldChar w:fldCharType="separate"/>
                          </w:r>
                          <w:r>
                            <w:t xml:space="preserve">67</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5"/>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990600</wp:posOffset>
              </wp:positionH>
              <wp:positionV relativeFrom="page">
                <wp:posOffset>678180</wp:posOffset>
              </wp:positionV>
              <wp:extent cx="444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rPr>
        <w:b/>
        <w:bCs/>
        <w:sz w:val="15"/>
        <w:szCs w:val="21"/>
      </w:rPr>
    </w:pPr>
    <w:r>
      <w:rPr>
        <w:b/>
        <w:bCs/>
        <w:sz w:val="15"/>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2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2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1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4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chineseCounting"/>
      <w:isLgl w:val="false"/>
      <w:suff w:val="nothing"/>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4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92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95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20"/>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04">
    <w:name w:val="Heading 1"/>
    <w:basedOn w:val="903"/>
    <w:next w:val="903"/>
    <w:link w:val="997"/>
    <w:uiPriority w:val="0"/>
    <w:qFormat/>
    <w:pPr>
      <w:keepLines/>
      <w:keepNext/>
      <w:spacing w:before="340" w:beforeAutospacing="0" w:after="330" w:afterAutospacing="0" w:line="576" w:lineRule="auto"/>
      <w:outlineLvl w:val="0"/>
    </w:pPr>
    <w:rPr>
      <w:b/>
      <w:sz w:val="44"/>
    </w:rPr>
  </w:style>
  <w:style w:type="paragraph" w:styleId="905">
    <w:name w:val="Heading 2"/>
    <w:basedOn w:val="903"/>
    <w:next w:val="903"/>
    <w:link w:val="998"/>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06">
    <w:name w:val="Heading 3"/>
    <w:basedOn w:val="903"/>
    <w:next w:val="903"/>
    <w:link w:val="999"/>
    <w:uiPriority w:val="0"/>
    <w:semiHidden/>
    <w:unhideWhenUsed/>
    <w:qFormat/>
    <w:pPr>
      <w:keepLines/>
      <w:keepNext/>
      <w:spacing w:before="260" w:beforeAutospacing="0" w:after="260" w:afterAutospacing="0" w:line="413" w:lineRule="auto"/>
      <w:outlineLvl w:val="2"/>
    </w:pPr>
    <w:rPr>
      <w:b/>
      <w:sz w:val="32"/>
    </w:rPr>
  </w:style>
  <w:style w:type="paragraph" w:styleId="907">
    <w:name w:val="Heading 4"/>
    <w:basedOn w:val="903"/>
    <w:next w:val="903"/>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08">
    <w:name w:val="Heading 5"/>
    <w:basedOn w:val="903"/>
    <w:next w:val="903"/>
    <w:link w:val="1001"/>
    <w:uiPriority w:val="0"/>
    <w:semiHidden/>
    <w:unhideWhenUsed/>
    <w:qFormat/>
    <w:pPr>
      <w:keepLines/>
      <w:keepNext/>
      <w:spacing w:before="280" w:beforeAutospacing="0" w:after="290" w:afterAutospacing="0" w:line="372" w:lineRule="auto"/>
      <w:outlineLvl w:val="4"/>
    </w:pPr>
    <w:rPr>
      <w:b/>
      <w:sz w:val="28"/>
    </w:rPr>
  </w:style>
  <w:style w:type="paragraph" w:styleId="909">
    <w:name w:val="Heading 6"/>
    <w:basedOn w:val="903"/>
    <w:next w:val="903"/>
    <w:link w:val="1002"/>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10">
    <w:name w:val="Heading 7"/>
    <w:basedOn w:val="903"/>
    <w:next w:val="903"/>
    <w:link w:val="1003"/>
    <w:uiPriority w:val="0"/>
    <w:semiHidden/>
    <w:unhideWhenUsed/>
    <w:qFormat/>
    <w:pPr>
      <w:keepLines/>
      <w:keepNext/>
      <w:spacing w:before="240" w:beforeAutospacing="0" w:after="64" w:afterAutospacing="0" w:line="317" w:lineRule="auto"/>
      <w:outlineLvl w:val="6"/>
    </w:pPr>
    <w:rPr>
      <w:b/>
      <w:sz w:val="24"/>
    </w:rPr>
  </w:style>
  <w:style w:type="paragraph" w:styleId="911">
    <w:name w:val="Heading 8"/>
    <w:basedOn w:val="903"/>
    <w:next w:val="903"/>
    <w:link w:val="1004"/>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12">
    <w:name w:val="Heading 9"/>
    <w:basedOn w:val="903"/>
    <w:next w:val="903"/>
    <w:link w:val="1005"/>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13" w:default="1">
    <w:name w:val="Default Paragraph Font"/>
    <w:uiPriority w:val="0"/>
    <w:semiHidden/>
    <w:qFormat/>
  </w:style>
  <w:style w:type="table" w:styleId="914" w:default="1">
    <w:name w:val="Normal Table"/>
    <w:uiPriority w:val="0"/>
    <w:semiHidden/>
    <w:qFormat/>
    <w:tblPr>
      <w:tblCellMar>
        <w:left w:w="108" w:type="dxa"/>
        <w:top w:w="0" w:type="dxa"/>
        <w:right w:w="108" w:type="dxa"/>
        <w:bottom w:w="0" w:type="dxa"/>
      </w:tblCellMar>
    </w:tblPr>
  </w:style>
  <w:style w:type="paragraph" w:styleId="915">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heme="minorEastAsia" w:cstheme="minorBidi"/>
      <w:sz w:val="24"/>
      <w:lang w:val="en-US" w:eastAsia="zh-CN"/>
    </w:rPr>
  </w:style>
  <w:style w:type="paragraph" w:styleId="916">
    <w:name w:val="List 3"/>
    <w:basedOn w:val="903"/>
    <w:uiPriority w:val="0"/>
    <w:qFormat/>
    <w:pPr>
      <w:ind w:left="100" w:hanging="200"/>
    </w:pPr>
  </w:style>
  <w:style w:type="paragraph" w:styleId="917">
    <w:name w:val="toc 7"/>
    <w:basedOn w:val="903"/>
    <w:next w:val="903"/>
    <w:uiPriority w:val="0"/>
    <w:qFormat/>
    <w:pPr>
      <w:ind w:left="2520"/>
    </w:pPr>
  </w:style>
  <w:style w:type="paragraph" w:styleId="918">
    <w:name w:val="List Number 2"/>
    <w:basedOn w:val="903"/>
    <w:uiPriority w:val="0"/>
    <w:qFormat/>
    <w:pPr>
      <w:numPr>
        <w:ilvl w:val="0"/>
        <w:numId w:val="1"/>
      </w:numPr>
    </w:pPr>
  </w:style>
  <w:style w:type="paragraph" w:styleId="919">
    <w:name w:val="table of authorities"/>
    <w:basedOn w:val="903"/>
    <w:next w:val="903"/>
    <w:uiPriority w:val="0"/>
    <w:qFormat/>
    <w:pPr>
      <w:ind w:left="420"/>
    </w:pPr>
  </w:style>
  <w:style w:type="paragraph" w:styleId="920">
    <w:name w:val="Note Heading"/>
    <w:basedOn w:val="903"/>
    <w:next w:val="903"/>
    <w:uiPriority w:val="0"/>
    <w:qFormat/>
    <w:pPr>
      <w:jc w:val="center"/>
    </w:pPr>
  </w:style>
  <w:style w:type="paragraph" w:styleId="921">
    <w:name w:val="List Bullet 4"/>
    <w:basedOn w:val="903"/>
    <w:uiPriority w:val="0"/>
    <w:qFormat/>
    <w:pPr>
      <w:numPr>
        <w:ilvl w:val="0"/>
        <w:numId w:val="2"/>
      </w:numPr>
    </w:pPr>
  </w:style>
  <w:style w:type="paragraph" w:styleId="922">
    <w:name w:val="index 8"/>
    <w:basedOn w:val="903"/>
    <w:next w:val="903"/>
    <w:uiPriority w:val="0"/>
    <w:qFormat/>
    <w:pPr>
      <w:ind w:left="1400"/>
    </w:pPr>
  </w:style>
  <w:style w:type="paragraph" w:styleId="923">
    <w:name w:val="E-mail Signature"/>
    <w:basedOn w:val="903"/>
    <w:uiPriority w:val="0"/>
    <w:qFormat/>
  </w:style>
  <w:style w:type="paragraph" w:styleId="924">
    <w:name w:val="List Number"/>
    <w:basedOn w:val="903"/>
    <w:uiPriority w:val="0"/>
    <w:qFormat/>
    <w:pPr>
      <w:numPr>
        <w:ilvl w:val="0"/>
        <w:numId w:val="3"/>
      </w:numPr>
    </w:pPr>
  </w:style>
  <w:style w:type="paragraph" w:styleId="925">
    <w:name w:val="Normal Indent"/>
    <w:basedOn w:val="903"/>
    <w:uiPriority w:val="0"/>
    <w:qFormat/>
    <w:pPr>
      <w:ind w:firstLine="420"/>
    </w:pPr>
  </w:style>
  <w:style w:type="paragraph" w:styleId="926">
    <w:name w:val="Caption"/>
    <w:basedOn w:val="903"/>
    <w:next w:val="903"/>
    <w:uiPriority w:val="0"/>
    <w:semiHidden/>
    <w:unhideWhenUsed/>
    <w:qFormat/>
    <w:rPr>
      <w:rFonts w:ascii="Arial" w:hAnsi="Arial" w:eastAsia="黑体"/>
      <w:sz w:val="20"/>
    </w:rPr>
  </w:style>
  <w:style w:type="paragraph" w:styleId="927">
    <w:name w:val="index 5"/>
    <w:basedOn w:val="903"/>
    <w:next w:val="903"/>
    <w:uiPriority w:val="0"/>
    <w:qFormat/>
    <w:pPr>
      <w:ind w:left="800"/>
    </w:pPr>
  </w:style>
  <w:style w:type="paragraph" w:styleId="928">
    <w:name w:val="List Bullet"/>
    <w:basedOn w:val="903"/>
    <w:uiPriority w:val="0"/>
    <w:qFormat/>
    <w:pPr>
      <w:numPr>
        <w:ilvl w:val="0"/>
        <w:numId w:val="4"/>
      </w:numPr>
    </w:pPr>
  </w:style>
  <w:style w:type="paragraph" w:styleId="929">
    <w:name w:val="envelope address"/>
    <w:basedOn w:val="903"/>
    <w:uiPriority w:val="0"/>
    <w:qFormat/>
    <w:pPr>
      <w:ind w:left="100"/>
    </w:pPr>
    <w:rPr>
      <w:rFonts w:ascii="Arial" w:hAnsi="Arial"/>
      <w:sz w:val="24"/>
    </w:rPr>
  </w:style>
  <w:style w:type="paragraph" w:styleId="930">
    <w:name w:val="Document Map"/>
    <w:basedOn w:val="903"/>
    <w:uiPriority w:val="0"/>
    <w:qFormat/>
    <w:pPr>
      <w:shd w:val="clear" w:color="auto" w:fill="000080"/>
    </w:pPr>
  </w:style>
  <w:style w:type="paragraph" w:styleId="931">
    <w:name w:val="toa heading"/>
    <w:basedOn w:val="903"/>
    <w:next w:val="903"/>
    <w:uiPriority w:val="0"/>
    <w:qFormat/>
    <w:pPr>
      <w:spacing w:before="120" w:beforeAutospacing="0"/>
    </w:pPr>
    <w:rPr>
      <w:rFonts w:ascii="Arial" w:hAnsi="Arial"/>
      <w:sz w:val="24"/>
    </w:rPr>
  </w:style>
  <w:style w:type="paragraph" w:styleId="932">
    <w:name w:val="annotation text"/>
    <w:basedOn w:val="903"/>
    <w:uiPriority w:val="0"/>
    <w:qFormat/>
    <w:pPr>
      <w:jc w:val="left"/>
    </w:pPr>
  </w:style>
  <w:style w:type="paragraph" w:styleId="933">
    <w:name w:val="index 6"/>
    <w:basedOn w:val="903"/>
    <w:next w:val="903"/>
    <w:uiPriority w:val="0"/>
    <w:qFormat/>
    <w:pPr>
      <w:ind w:left="1000"/>
    </w:pPr>
  </w:style>
  <w:style w:type="paragraph" w:styleId="934">
    <w:name w:val="Salutation"/>
    <w:basedOn w:val="903"/>
    <w:next w:val="903"/>
    <w:uiPriority w:val="0"/>
    <w:qFormat/>
  </w:style>
  <w:style w:type="paragraph" w:styleId="935">
    <w:name w:val="Body Text 3"/>
    <w:basedOn w:val="903"/>
    <w:uiPriority w:val="0"/>
    <w:qFormat/>
    <w:pPr>
      <w:spacing w:after="120" w:afterAutospacing="0"/>
    </w:pPr>
    <w:rPr>
      <w:sz w:val="16"/>
    </w:rPr>
  </w:style>
  <w:style w:type="paragraph" w:styleId="936">
    <w:name w:val="Closing"/>
    <w:basedOn w:val="903"/>
    <w:uiPriority w:val="0"/>
    <w:qFormat/>
    <w:pPr>
      <w:ind w:left="100"/>
    </w:pPr>
  </w:style>
  <w:style w:type="paragraph" w:styleId="937">
    <w:name w:val="List Bullet 3"/>
    <w:basedOn w:val="903"/>
    <w:uiPriority w:val="0"/>
    <w:qFormat/>
    <w:pPr>
      <w:numPr>
        <w:ilvl w:val="0"/>
        <w:numId w:val="5"/>
      </w:numPr>
    </w:pPr>
  </w:style>
  <w:style w:type="paragraph" w:styleId="938">
    <w:name w:val="Body Text"/>
    <w:basedOn w:val="903"/>
    <w:uiPriority w:val="0"/>
    <w:qFormat/>
    <w:pPr>
      <w:spacing w:after="120" w:afterAutospacing="0"/>
    </w:pPr>
  </w:style>
  <w:style w:type="paragraph" w:styleId="939">
    <w:name w:val="Body Text Indent"/>
    <w:basedOn w:val="903"/>
    <w:uiPriority w:val="0"/>
    <w:qFormat/>
    <w:pPr>
      <w:ind w:left="420"/>
      <w:spacing w:after="120" w:afterAutospacing="0"/>
    </w:pPr>
  </w:style>
  <w:style w:type="paragraph" w:styleId="940">
    <w:name w:val="List Number 3"/>
    <w:basedOn w:val="903"/>
    <w:uiPriority w:val="0"/>
    <w:qFormat/>
    <w:pPr>
      <w:numPr>
        <w:ilvl w:val="0"/>
        <w:numId w:val="6"/>
      </w:numPr>
    </w:pPr>
  </w:style>
  <w:style w:type="paragraph" w:styleId="941">
    <w:name w:val="List 2"/>
    <w:basedOn w:val="903"/>
    <w:uiPriority w:val="0"/>
    <w:qFormat/>
    <w:pPr>
      <w:ind w:left="100" w:hanging="200"/>
    </w:pPr>
  </w:style>
  <w:style w:type="paragraph" w:styleId="942">
    <w:name w:val="List Continue"/>
    <w:basedOn w:val="903"/>
    <w:uiPriority w:val="0"/>
    <w:qFormat/>
    <w:pPr>
      <w:ind w:left="420"/>
      <w:spacing w:after="120" w:afterAutospacing="0"/>
    </w:pPr>
  </w:style>
  <w:style w:type="paragraph" w:styleId="943">
    <w:name w:val="Block Text"/>
    <w:basedOn w:val="903"/>
    <w:uiPriority w:val="0"/>
    <w:qFormat/>
    <w:pPr>
      <w:ind w:left="1440"/>
      <w:spacing w:after="120" w:afterAutospacing="0"/>
    </w:pPr>
  </w:style>
  <w:style w:type="paragraph" w:styleId="944">
    <w:name w:val="List Bullet 2"/>
    <w:basedOn w:val="903"/>
    <w:uiPriority w:val="0"/>
    <w:qFormat/>
    <w:pPr>
      <w:numPr>
        <w:ilvl w:val="0"/>
        <w:numId w:val="7"/>
      </w:numPr>
    </w:pPr>
  </w:style>
  <w:style w:type="paragraph" w:styleId="945">
    <w:name w:val="HTML Address"/>
    <w:basedOn w:val="903"/>
    <w:uiPriority w:val="0"/>
    <w:qFormat/>
    <w:rPr>
      <w:i/>
    </w:rPr>
  </w:style>
  <w:style w:type="paragraph" w:styleId="946">
    <w:name w:val="index 4"/>
    <w:basedOn w:val="903"/>
    <w:next w:val="903"/>
    <w:uiPriority w:val="0"/>
    <w:qFormat/>
    <w:pPr>
      <w:ind w:left="600"/>
    </w:pPr>
  </w:style>
  <w:style w:type="paragraph" w:styleId="947">
    <w:name w:val="toc 5"/>
    <w:basedOn w:val="903"/>
    <w:next w:val="903"/>
    <w:uiPriority w:val="0"/>
    <w:qFormat/>
    <w:pPr>
      <w:ind w:left="1680"/>
    </w:pPr>
  </w:style>
  <w:style w:type="paragraph" w:styleId="948">
    <w:name w:val="toc 3"/>
    <w:basedOn w:val="903"/>
    <w:next w:val="903"/>
    <w:uiPriority w:val="0"/>
    <w:qFormat/>
    <w:pPr>
      <w:ind w:left="840"/>
    </w:pPr>
  </w:style>
  <w:style w:type="paragraph" w:styleId="949">
    <w:name w:val="Plain Text"/>
    <w:basedOn w:val="903"/>
    <w:uiPriority w:val="0"/>
    <w:qFormat/>
    <w:rPr>
      <w:rFonts w:ascii="宋体" w:hAnsi="Courier New"/>
    </w:rPr>
  </w:style>
  <w:style w:type="paragraph" w:styleId="950">
    <w:name w:val="List Bullet 5"/>
    <w:basedOn w:val="903"/>
    <w:uiPriority w:val="0"/>
    <w:qFormat/>
    <w:pPr>
      <w:numPr>
        <w:ilvl w:val="0"/>
        <w:numId w:val="8"/>
      </w:numPr>
    </w:pPr>
  </w:style>
  <w:style w:type="paragraph" w:styleId="951">
    <w:name w:val="List Number 4"/>
    <w:basedOn w:val="903"/>
    <w:uiPriority w:val="0"/>
    <w:qFormat/>
    <w:pPr>
      <w:numPr>
        <w:ilvl w:val="0"/>
        <w:numId w:val="9"/>
      </w:numPr>
    </w:pPr>
  </w:style>
  <w:style w:type="paragraph" w:styleId="952">
    <w:name w:val="toc 8"/>
    <w:basedOn w:val="903"/>
    <w:next w:val="903"/>
    <w:uiPriority w:val="0"/>
    <w:qFormat/>
    <w:pPr>
      <w:ind w:left="2940"/>
    </w:pPr>
  </w:style>
  <w:style w:type="paragraph" w:styleId="953">
    <w:name w:val="index 3"/>
    <w:basedOn w:val="903"/>
    <w:next w:val="903"/>
    <w:uiPriority w:val="0"/>
    <w:qFormat/>
    <w:pPr>
      <w:ind w:left="400"/>
    </w:pPr>
  </w:style>
  <w:style w:type="paragraph" w:styleId="954">
    <w:name w:val="Date"/>
    <w:basedOn w:val="903"/>
    <w:next w:val="903"/>
    <w:uiPriority w:val="0"/>
    <w:qFormat/>
    <w:pPr>
      <w:ind w:left="100"/>
    </w:pPr>
  </w:style>
  <w:style w:type="paragraph" w:styleId="955">
    <w:name w:val="Body Text Indent 2"/>
    <w:basedOn w:val="903"/>
    <w:uiPriority w:val="0"/>
    <w:qFormat/>
    <w:pPr>
      <w:ind w:left="420"/>
      <w:spacing w:after="120" w:afterAutospacing="0" w:line="480" w:lineRule="auto"/>
    </w:pPr>
  </w:style>
  <w:style w:type="paragraph" w:styleId="956">
    <w:name w:val="endnote text"/>
    <w:basedOn w:val="903"/>
    <w:link w:val="1142"/>
    <w:uiPriority w:val="0"/>
    <w:qFormat/>
    <w:pPr>
      <w:jc w:val="left"/>
    </w:pPr>
  </w:style>
  <w:style w:type="paragraph" w:styleId="957">
    <w:name w:val="List Continue 5"/>
    <w:basedOn w:val="903"/>
    <w:uiPriority w:val="0"/>
    <w:qFormat/>
    <w:pPr>
      <w:ind w:left="2100"/>
      <w:spacing w:after="120" w:afterAutospacing="0"/>
    </w:pPr>
  </w:style>
  <w:style w:type="paragraph" w:styleId="958">
    <w:name w:val="Balloon Text"/>
    <w:basedOn w:val="903"/>
    <w:uiPriority w:val="0"/>
    <w:qFormat/>
    <w:rPr>
      <w:sz w:val="18"/>
    </w:rPr>
  </w:style>
  <w:style w:type="paragraph" w:styleId="959">
    <w:name w:val="Footer"/>
    <w:basedOn w:val="903"/>
    <w:uiPriority w:val="0"/>
    <w:qFormat/>
    <w:pPr>
      <w:jc w:val="left"/>
      <w:tabs>
        <w:tab w:val="center" w:pos="4153" w:leader="none"/>
        <w:tab w:val="right" w:pos="8306" w:leader="none"/>
      </w:tabs>
    </w:pPr>
    <w:rPr>
      <w:sz w:val="18"/>
    </w:rPr>
  </w:style>
  <w:style w:type="paragraph" w:styleId="960">
    <w:name w:val="envelope return"/>
    <w:basedOn w:val="903"/>
    <w:uiPriority w:val="0"/>
    <w:qFormat/>
    <w:rPr>
      <w:rFonts w:ascii="Arial" w:hAnsi="Arial"/>
    </w:rPr>
  </w:style>
  <w:style w:type="paragraph" w:styleId="961">
    <w:name w:val="Header"/>
    <w:basedOn w:val="90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62">
    <w:name w:val="Signature"/>
    <w:basedOn w:val="903"/>
    <w:uiPriority w:val="0"/>
    <w:qFormat/>
    <w:pPr>
      <w:ind w:left="100"/>
    </w:pPr>
  </w:style>
  <w:style w:type="paragraph" w:styleId="963">
    <w:name w:val="toc 1"/>
    <w:basedOn w:val="903"/>
    <w:next w:val="903"/>
    <w:uiPriority w:val="0"/>
    <w:qFormat/>
  </w:style>
  <w:style w:type="paragraph" w:styleId="964">
    <w:name w:val="List Continue 4"/>
    <w:basedOn w:val="903"/>
    <w:uiPriority w:val="0"/>
    <w:qFormat/>
    <w:pPr>
      <w:ind w:left="1680"/>
      <w:spacing w:after="120" w:afterAutospacing="0"/>
    </w:pPr>
  </w:style>
  <w:style w:type="paragraph" w:styleId="965">
    <w:name w:val="toc 4"/>
    <w:basedOn w:val="903"/>
    <w:next w:val="903"/>
    <w:uiPriority w:val="0"/>
    <w:qFormat/>
    <w:pPr>
      <w:ind w:left="1260"/>
    </w:pPr>
  </w:style>
  <w:style w:type="paragraph" w:styleId="966">
    <w:name w:val="index heading"/>
    <w:basedOn w:val="903"/>
    <w:next w:val="967"/>
    <w:uiPriority w:val="0"/>
    <w:qFormat/>
    <w:rPr>
      <w:rFonts w:ascii="Arial" w:hAnsi="Arial"/>
      <w:b/>
    </w:rPr>
  </w:style>
  <w:style w:type="paragraph" w:styleId="967">
    <w:name w:val="index 1"/>
    <w:basedOn w:val="903"/>
    <w:next w:val="903"/>
    <w:uiPriority w:val="0"/>
    <w:qFormat/>
  </w:style>
  <w:style w:type="paragraph" w:styleId="968">
    <w:name w:val="Subtitle"/>
    <w:basedOn w:val="903"/>
    <w:link w:val="1008"/>
    <w:uiPriority w:val="0"/>
    <w:qFormat/>
    <w:pPr>
      <w:jc w:val="center"/>
      <w:spacing w:before="240" w:beforeAutospacing="0" w:after="60" w:afterAutospacing="0" w:line="312" w:lineRule="auto"/>
      <w:outlineLvl w:val="1"/>
    </w:pPr>
    <w:rPr>
      <w:rFonts w:ascii="Arial" w:hAnsi="Arial"/>
      <w:b/>
      <w:sz w:val="32"/>
    </w:rPr>
  </w:style>
  <w:style w:type="paragraph" w:styleId="969">
    <w:name w:val="List Number 5"/>
    <w:basedOn w:val="903"/>
    <w:uiPriority w:val="0"/>
    <w:qFormat/>
    <w:pPr>
      <w:numPr>
        <w:ilvl w:val="0"/>
        <w:numId w:val="10"/>
      </w:numPr>
    </w:pPr>
  </w:style>
  <w:style w:type="paragraph" w:styleId="970">
    <w:name w:val="List"/>
    <w:basedOn w:val="903"/>
    <w:uiPriority w:val="0"/>
    <w:qFormat/>
    <w:pPr>
      <w:ind w:left="200" w:hanging="200"/>
    </w:pPr>
  </w:style>
  <w:style w:type="paragraph" w:styleId="971">
    <w:name w:val="footnote text"/>
    <w:basedOn w:val="903"/>
    <w:link w:val="1141"/>
    <w:uiPriority w:val="0"/>
    <w:qFormat/>
    <w:pPr>
      <w:jc w:val="left"/>
    </w:pPr>
    <w:rPr>
      <w:sz w:val="18"/>
    </w:rPr>
  </w:style>
  <w:style w:type="paragraph" w:styleId="972">
    <w:name w:val="toc 6"/>
    <w:basedOn w:val="903"/>
    <w:next w:val="903"/>
    <w:uiPriority w:val="0"/>
    <w:qFormat/>
    <w:pPr>
      <w:ind w:left="2100"/>
    </w:pPr>
  </w:style>
  <w:style w:type="paragraph" w:styleId="973">
    <w:name w:val="List 5"/>
    <w:basedOn w:val="903"/>
    <w:uiPriority w:val="0"/>
    <w:qFormat/>
    <w:pPr>
      <w:ind w:left="100" w:hanging="200"/>
    </w:pPr>
  </w:style>
  <w:style w:type="paragraph" w:styleId="974">
    <w:name w:val="Body Text Indent 3"/>
    <w:basedOn w:val="903"/>
    <w:uiPriority w:val="0"/>
    <w:qFormat/>
    <w:pPr>
      <w:ind w:left="420"/>
      <w:spacing w:after="120" w:afterAutospacing="0"/>
    </w:pPr>
    <w:rPr>
      <w:sz w:val="16"/>
    </w:rPr>
  </w:style>
  <w:style w:type="paragraph" w:styleId="975">
    <w:name w:val="index 7"/>
    <w:basedOn w:val="903"/>
    <w:next w:val="903"/>
    <w:uiPriority w:val="0"/>
    <w:qFormat/>
    <w:pPr>
      <w:ind w:left="1200"/>
    </w:pPr>
  </w:style>
  <w:style w:type="paragraph" w:styleId="976">
    <w:name w:val="index 9"/>
    <w:basedOn w:val="903"/>
    <w:next w:val="903"/>
    <w:uiPriority w:val="0"/>
    <w:qFormat/>
    <w:pPr>
      <w:ind w:left="1600"/>
    </w:pPr>
  </w:style>
  <w:style w:type="paragraph" w:styleId="977">
    <w:name w:val="table of figures"/>
    <w:basedOn w:val="903"/>
    <w:next w:val="903"/>
    <w:uiPriority w:val="0"/>
    <w:qFormat/>
    <w:pPr>
      <w:ind w:hanging="200"/>
    </w:pPr>
  </w:style>
  <w:style w:type="paragraph" w:styleId="978">
    <w:name w:val="toc 2"/>
    <w:basedOn w:val="903"/>
    <w:next w:val="903"/>
    <w:uiPriority w:val="0"/>
    <w:qFormat/>
    <w:pPr>
      <w:ind w:left="420"/>
    </w:pPr>
  </w:style>
  <w:style w:type="paragraph" w:styleId="979">
    <w:name w:val="toc 9"/>
    <w:basedOn w:val="903"/>
    <w:next w:val="903"/>
    <w:uiPriority w:val="0"/>
    <w:qFormat/>
    <w:pPr>
      <w:ind w:left="3360"/>
    </w:pPr>
  </w:style>
  <w:style w:type="paragraph" w:styleId="980">
    <w:name w:val="Body Text 2"/>
    <w:basedOn w:val="903"/>
    <w:uiPriority w:val="0"/>
    <w:qFormat/>
    <w:pPr>
      <w:spacing w:after="120" w:afterAutospacing="0" w:line="480" w:lineRule="auto"/>
    </w:pPr>
  </w:style>
  <w:style w:type="paragraph" w:styleId="981">
    <w:name w:val="List 4"/>
    <w:basedOn w:val="903"/>
    <w:uiPriority w:val="0"/>
    <w:qFormat/>
    <w:pPr>
      <w:ind w:left="100" w:hanging="200"/>
    </w:pPr>
  </w:style>
  <w:style w:type="paragraph" w:styleId="982">
    <w:name w:val="List Continue 2"/>
    <w:basedOn w:val="903"/>
    <w:uiPriority w:val="0"/>
    <w:qFormat/>
    <w:pPr>
      <w:ind w:left="840"/>
      <w:spacing w:after="120" w:afterAutospacing="0"/>
    </w:pPr>
  </w:style>
  <w:style w:type="paragraph" w:styleId="983">
    <w:name w:val="Message Header"/>
    <w:basedOn w:val="903"/>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4">
    <w:name w:val="HTML Preformatted"/>
    <w:basedOn w:val="903"/>
    <w:uiPriority w:val="0"/>
    <w:qFormat/>
    <w:rPr>
      <w:rFonts w:ascii="Courier New" w:hAnsi="Courier New"/>
      <w:sz w:val="20"/>
    </w:rPr>
  </w:style>
  <w:style w:type="paragraph" w:styleId="985">
    <w:name w:val="Normal (Web)"/>
    <w:basedOn w:val="903"/>
    <w:uiPriority w:val="0"/>
    <w:qFormat/>
    <w:rPr>
      <w:sz w:val="24"/>
    </w:rPr>
  </w:style>
  <w:style w:type="paragraph" w:styleId="986">
    <w:name w:val="List Continue 3"/>
    <w:basedOn w:val="903"/>
    <w:uiPriority w:val="0"/>
    <w:qFormat/>
    <w:pPr>
      <w:ind w:left="1260"/>
      <w:spacing w:after="120" w:afterAutospacing="0"/>
    </w:pPr>
  </w:style>
  <w:style w:type="paragraph" w:styleId="987">
    <w:name w:val="index 2"/>
    <w:basedOn w:val="903"/>
    <w:next w:val="903"/>
    <w:uiPriority w:val="0"/>
    <w:qFormat/>
    <w:pPr>
      <w:ind w:left="200"/>
    </w:pPr>
  </w:style>
  <w:style w:type="paragraph" w:styleId="988">
    <w:name w:val="Title"/>
    <w:basedOn w:val="903"/>
    <w:link w:val="1007"/>
    <w:uiPriority w:val="0"/>
    <w:qFormat/>
    <w:pPr>
      <w:jc w:val="center"/>
      <w:spacing w:before="240" w:beforeAutospacing="0" w:after="60" w:afterAutospacing="0"/>
      <w:outlineLvl w:val="0"/>
    </w:pPr>
    <w:rPr>
      <w:rFonts w:ascii="Arial" w:hAnsi="Arial"/>
      <w:b/>
      <w:sz w:val="32"/>
    </w:rPr>
  </w:style>
  <w:style w:type="paragraph" w:styleId="989">
    <w:name w:val="annotation subject"/>
    <w:basedOn w:val="932"/>
    <w:next w:val="932"/>
    <w:uiPriority w:val="0"/>
    <w:qFormat/>
    <w:rPr>
      <w:b/>
    </w:rPr>
  </w:style>
  <w:style w:type="paragraph" w:styleId="990">
    <w:name w:val="Body Text First Indent"/>
    <w:basedOn w:val="938"/>
    <w:uiPriority w:val="0"/>
    <w:qFormat/>
    <w:pPr>
      <w:ind w:firstLine="420"/>
    </w:pPr>
  </w:style>
  <w:style w:type="paragraph" w:styleId="991">
    <w:name w:val="Body Text First Indent 2"/>
    <w:basedOn w:val="939"/>
    <w:uiPriority w:val="0"/>
    <w:qFormat/>
    <w:pPr>
      <w:ind w:firstLine="420"/>
    </w:pPr>
  </w:style>
  <w:style w:type="table" w:styleId="992">
    <w:name w:val="Table Grid"/>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endnote reference"/>
    <w:basedOn w:val="913"/>
    <w:uiPriority w:val="99"/>
    <w:semiHidden/>
    <w:unhideWhenUsed/>
    <w:qFormat/>
    <w:rPr>
      <w:vertAlign w:val="superscript"/>
    </w:rPr>
  </w:style>
  <w:style w:type="character" w:styleId="994">
    <w:name w:val="Hyperlink"/>
    <w:uiPriority w:val="99"/>
    <w:unhideWhenUsed/>
    <w:qFormat/>
    <w:rPr>
      <w:color w:val="0026e5" w:themeColor="hyperlink"/>
      <w:u w:val="single"/>
      <w14:textFill>
        <w14:solidFill>
          <w14:schemeClr w14:val="hlink"/>
        </w14:solidFill>
      </w14:textFill>
    </w:rPr>
  </w:style>
  <w:style w:type="character" w:styleId="995">
    <w:name w:val="footnote reference"/>
    <w:basedOn w:val="913"/>
    <w:uiPriority w:val="99"/>
    <w:unhideWhenUsed/>
    <w:qFormat/>
    <w:rPr>
      <w:vertAlign w:val="superscript"/>
    </w:rPr>
  </w:style>
  <w:style w:type="paragraph" w:styleId="996" w:customStyle="1">
    <w:name w:val="文本块1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character" w:styleId="997" w:customStyle="1">
    <w:name w:val="Heading 1 Char"/>
    <w:link w:val="904"/>
    <w:uiPriority w:val="9"/>
    <w:qFormat/>
    <w:rPr>
      <w:b/>
      <w:sz w:val="44"/>
    </w:rPr>
  </w:style>
  <w:style w:type="character" w:styleId="998" w:customStyle="1">
    <w:name w:val="Heading 2 Char"/>
    <w:link w:val="905"/>
    <w:uiPriority w:val="9"/>
    <w:qFormat/>
    <w:rPr>
      <w:rFonts w:ascii="Arial" w:hAnsi="Arial" w:eastAsia="黑体"/>
      <w:b/>
      <w:sz w:val="32"/>
    </w:rPr>
  </w:style>
  <w:style w:type="character" w:styleId="999" w:customStyle="1">
    <w:name w:val="Heading 3 Char"/>
    <w:link w:val="906"/>
    <w:uiPriority w:val="9"/>
    <w:qFormat/>
    <w:rPr>
      <w:b/>
      <w:sz w:val="32"/>
    </w:rPr>
  </w:style>
  <w:style w:type="character" w:styleId="1000" w:customStyle="1">
    <w:name w:val="Heading 4 Char"/>
    <w:basedOn w:val="913"/>
    <w:uiPriority w:val="9"/>
    <w:qFormat/>
    <w:rPr>
      <w:rFonts w:ascii="Arial" w:hAnsi="Arial" w:eastAsia="Arial" w:cs="Arial"/>
      <w:b/>
      <w:bCs/>
      <w:sz w:val="26"/>
      <w:szCs w:val="26"/>
    </w:rPr>
  </w:style>
  <w:style w:type="character" w:styleId="1001" w:customStyle="1">
    <w:name w:val="Heading 5 Char"/>
    <w:link w:val="908"/>
    <w:uiPriority w:val="9"/>
    <w:qFormat/>
    <w:rPr>
      <w:b/>
      <w:sz w:val="28"/>
    </w:rPr>
  </w:style>
  <w:style w:type="character" w:styleId="1002" w:customStyle="1">
    <w:name w:val="Heading 6 Char"/>
    <w:link w:val="909"/>
    <w:uiPriority w:val="9"/>
    <w:qFormat/>
    <w:rPr>
      <w:rFonts w:ascii="Arial" w:hAnsi="Arial" w:eastAsia="黑体"/>
      <w:b/>
      <w:sz w:val="24"/>
    </w:rPr>
  </w:style>
  <w:style w:type="character" w:styleId="1003" w:customStyle="1">
    <w:name w:val="Heading 7 Char"/>
    <w:link w:val="910"/>
    <w:uiPriority w:val="9"/>
    <w:qFormat/>
    <w:rPr>
      <w:b/>
      <w:sz w:val="24"/>
    </w:rPr>
  </w:style>
  <w:style w:type="character" w:styleId="1004" w:customStyle="1">
    <w:name w:val="Heading 8 Char"/>
    <w:link w:val="911"/>
    <w:uiPriority w:val="9"/>
    <w:qFormat/>
    <w:rPr>
      <w:rFonts w:ascii="Arial" w:hAnsi="Arial" w:eastAsia="黑体"/>
      <w:sz w:val="24"/>
    </w:rPr>
  </w:style>
  <w:style w:type="character" w:styleId="1005" w:customStyle="1">
    <w:name w:val="Heading 9 Char"/>
    <w:link w:val="912"/>
    <w:uiPriority w:val="9"/>
    <w:qFormat/>
    <w:rPr>
      <w:rFonts w:ascii="Arial" w:hAnsi="Arial" w:eastAsia="黑体"/>
      <w:sz w:val="21"/>
    </w:rPr>
  </w:style>
  <w:style w:type="paragraph" w:styleId="1006">
    <w:name w:val="No Spacing"/>
    <w:uiPriority w:val="1"/>
    <w:qFormat/>
    <w:pPr>
      <w:spacing w:before="0" w:after="0" w:line="240" w:lineRule="auto"/>
    </w:pPr>
    <w:rPr>
      <w:rFonts w:hint="default" w:asciiTheme="minorHAnsi" w:hAnsiTheme="minorHAnsi" w:eastAsiaTheme="minorEastAsia" w:cstheme="minorBidi"/>
    </w:rPr>
  </w:style>
  <w:style w:type="character" w:styleId="1007" w:customStyle="1">
    <w:name w:val="Title Char"/>
    <w:link w:val="988"/>
    <w:uiPriority w:val="10"/>
    <w:qFormat/>
    <w:rPr>
      <w:rFonts w:ascii="Arial" w:hAnsi="Arial"/>
      <w:b/>
      <w:sz w:val="32"/>
    </w:rPr>
  </w:style>
  <w:style w:type="character" w:styleId="1008" w:customStyle="1">
    <w:name w:val="Subtitle Char"/>
    <w:link w:val="968"/>
    <w:uiPriority w:val="11"/>
    <w:qFormat/>
    <w:rPr>
      <w:rFonts w:ascii="Arial" w:hAnsi="Arial"/>
      <w:b/>
      <w:sz w:val="32"/>
    </w:rPr>
  </w:style>
  <w:style w:type="paragraph" w:styleId="1009">
    <w:name w:val="Quote"/>
    <w:basedOn w:val="903"/>
    <w:next w:val="903"/>
    <w:link w:val="1010"/>
    <w:uiPriority w:val="29"/>
    <w:qFormat/>
    <w:pPr>
      <w:ind w:left="720" w:right="720"/>
    </w:pPr>
    <w:rPr>
      <w:i/>
    </w:rPr>
  </w:style>
  <w:style w:type="character" w:styleId="1010" w:customStyle="1">
    <w:name w:val="Quote Char"/>
    <w:link w:val="1009"/>
    <w:uiPriority w:val="29"/>
    <w:qFormat/>
    <w:rPr>
      <w:i/>
    </w:rPr>
  </w:style>
  <w:style w:type="paragraph" w:styleId="1011">
    <w:name w:val="Intense Quote"/>
    <w:basedOn w:val="903"/>
    <w:next w:val="903"/>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Intense Quote Char"/>
    <w:link w:val="1011"/>
    <w:uiPriority w:val="30"/>
    <w:qFormat/>
    <w:rPr>
      <w:i/>
    </w:rPr>
  </w:style>
  <w:style w:type="character" w:styleId="1013" w:customStyle="1">
    <w:name w:val="Header Char"/>
    <w:basedOn w:val="913"/>
    <w:uiPriority w:val="99"/>
    <w:qFormat/>
  </w:style>
  <w:style w:type="character" w:styleId="1014" w:customStyle="1">
    <w:name w:val="Footer Char"/>
    <w:basedOn w:val="913"/>
    <w:uiPriority w:val="99"/>
    <w:qFormat/>
  </w:style>
  <w:style w:type="character" w:styleId="1015" w:customStyle="1">
    <w:name w:val="Caption Char"/>
    <w:uiPriority w:val="99"/>
    <w:qFormat/>
  </w:style>
  <w:style w:type="table" w:styleId="1016" w:customStyle="1">
    <w:name w:val="Table Grid Light"/>
    <w:basedOn w:val="9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7" w:customStyle="1">
    <w:name w:val="Plain Table 1"/>
    <w:basedOn w:val="9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2"/>
    <w:basedOn w:val="9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3"/>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Plain Table 4"/>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Plain Table 5"/>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Grid Table 1 Light"/>
    <w:basedOn w:val="9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basedOn w:val="9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basedOn w:val="9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basedOn w:val="9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basedOn w:val="9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basedOn w:val="9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basedOn w:val="9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29" w:customStyle="1">
    <w:name w:val="Grid Table 2"/>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basedOn w:val="9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basedOn w:val="9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basedOn w:val="9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basedOn w:val="9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basedOn w:val="9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35" w:customStyle="1">
    <w:name w:val="Grid Table 2 - Accent 6"/>
    <w:basedOn w:val="9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36" w:customStyle="1">
    <w:name w:val="Grid Table 3"/>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basedOn w:val="9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basedOn w:val="9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basedOn w:val="9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basedOn w:val="9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basedOn w:val="9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basedOn w:val="9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4"/>
    <w:basedOn w:val="9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basedOn w:val="91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45" w:customStyle="1">
    <w:name w:val="Grid Table 4 - Accent 2"/>
    <w:basedOn w:val="91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46" w:customStyle="1">
    <w:name w:val="Grid Table 4 - Accent 3"/>
    <w:basedOn w:val="91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47" w:customStyle="1">
    <w:name w:val="Grid Table 4 - Accent 4"/>
    <w:basedOn w:val="91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48" w:customStyle="1">
    <w:name w:val="Grid Table 4 - Accent 5"/>
    <w:basedOn w:val="91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49" w:customStyle="1">
    <w:name w:val="Grid Table 4 - Accent 6"/>
    <w:basedOn w:val="91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50" w:customStyle="1">
    <w:name w:val="Grid Table 5 Dark"/>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52" w:customStyle="1">
    <w:name w:val="Grid Table 5 Dark - Accent 2"/>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53" w:customStyle="1">
    <w:name w:val="Grid Table 5 Dark - Accent 3"/>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54" w:customStyle="1">
    <w:name w:val="Grid Table 5 Dark- Accent 4"/>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55" w:customStyle="1">
    <w:name w:val="Grid Table 5 Dark - Accent 5"/>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56" w:customStyle="1">
    <w:name w:val="Grid Table 5 Dark - Accent 6"/>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57" w:customStyle="1">
    <w:name w:val="Grid Table 6 Colorful"/>
    <w:basedOn w:val="9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basedOn w:val="91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59" w:customStyle="1">
    <w:name w:val="Grid Table 6 Colorful - Accent 2"/>
    <w:basedOn w:val="9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60" w:customStyle="1">
    <w:name w:val="Grid Table 6 Colorful - Accent 3"/>
    <w:basedOn w:val="91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61" w:customStyle="1">
    <w:name w:val="Grid Table 6 Colorful - Accent 4"/>
    <w:basedOn w:val="9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62" w:customStyle="1">
    <w:name w:val="Grid Table 6 Colorful - Accent 5"/>
    <w:basedOn w:val="91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63" w:customStyle="1">
    <w:name w:val="Grid Table 6 Colorful - Accent 6"/>
    <w:basedOn w:val="91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64" w:customStyle="1">
    <w:name w:val="Grid Table 7 Colorful"/>
    <w:basedOn w:val="9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basedOn w:val="91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basedOn w:val="91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basedOn w:val="91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basedOn w:val="91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basedOn w:val="91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basedOn w:val="91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71" w:customStyle="1">
    <w:name w:val="List Table 1 Light"/>
    <w:basedOn w:val="9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basedOn w:val="91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basedOn w:val="91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basedOn w:val="91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basedOn w:val="91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basedOn w:val="91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basedOn w:val="91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78" w:customStyle="1">
    <w:name w:val="List Table 2"/>
    <w:basedOn w:val="9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basedOn w:val="91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80" w:customStyle="1">
    <w:name w:val="List Table 2 - Accent 2"/>
    <w:basedOn w:val="91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81" w:customStyle="1">
    <w:name w:val="List Table 2 - Accent 3"/>
    <w:basedOn w:val="91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82" w:customStyle="1">
    <w:name w:val="List Table 2 - Accent 4"/>
    <w:basedOn w:val="91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83" w:customStyle="1">
    <w:name w:val="List Table 2 - Accent 5"/>
    <w:basedOn w:val="91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84" w:customStyle="1">
    <w:name w:val="List Table 2 - Accent 6"/>
    <w:basedOn w:val="91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85" w:customStyle="1">
    <w:name w:val="List Table 3"/>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basedOn w:val="91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87" w:customStyle="1">
    <w:name w:val="List Table 3 - Accent 2"/>
    <w:basedOn w:val="9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88" w:customStyle="1">
    <w:name w:val="List Table 3 - Accent 3"/>
    <w:basedOn w:val="91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89" w:customStyle="1">
    <w:name w:val="List Table 3 - Accent 4"/>
    <w:basedOn w:val="9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90" w:customStyle="1">
    <w:name w:val="List Table 3 - Accent 5"/>
    <w:basedOn w:val="91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91" w:customStyle="1">
    <w:name w:val="List Table 3 - Accent 6"/>
    <w:basedOn w:val="91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92" w:customStyle="1">
    <w:name w:val="List Table 4"/>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basedOn w:val="91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4" w:customStyle="1">
    <w:name w:val="List Table 4 - Accent 2"/>
    <w:basedOn w:val="91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95" w:customStyle="1">
    <w:name w:val="List Table 4 - Accent 3"/>
    <w:basedOn w:val="91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96" w:customStyle="1">
    <w:name w:val="List Table 4 - Accent 4"/>
    <w:basedOn w:val="91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97" w:customStyle="1">
    <w:name w:val="List Table 4 - Accent 5"/>
    <w:basedOn w:val="91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98" w:customStyle="1">
    <w:name w:val="List Table 4 - Accent 6"/>
    <w:basedOn w:val="91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99" w:customStyle="1">
    <w:name w:val="List Table 5 Dark"/>
    <w:basedOn w:val="9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basedOn w:val="91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basedOn w:val="91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basedOn w:val="91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basedOn w:val="91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basedOn w:val="91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basedOn w:val="91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6 Colorful"/>
    <w:basedOn w:val="9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basedOn w:val="91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08" w:customStyle="1">
    <w:name w:val="List Table 6 Colorful - Accent 2"/>
    <w:basedOn w:val="91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09" w:customStyle="1">
    <w:name w:val="List Table 6 Colorful - Accent 3"/>
    <w:basedOn w:val="91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10" w:customStyle="1">
    <w:name w:val="List Table 6 Colorful - Accent 4"/>
    <w:basedOn w:val="91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11" w:customStyle="1">
    <w:name w:val="List Table 6 Colorful - Accent 5"/>
    <w:basedOn w:val="91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12" w:customStyle="1">
    <w:name w:val="List Table 6 Colorful - Accent 6"/>
    <w:basedOn w:val="91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13" w:customStyle="1">
    <w:name w:val="List Table 7 Colorful"/>
    <w:basedOn w:val="9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basedOn w:val="91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basedOn w:val="91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basedOn w:val="91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basedOn w:val="91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basedOn w:val="91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basedOn w:val="91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20" w:customStyle="1">
    <w:name w:val="Lined - Accent"/>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22" w:customStyle="1">
    <w:name w:val="Lined - Accent 2"/>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23" w:customStyle="1">
    <w:name w:val="Lined - Accent 3"/>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24" w:customStyle="1">
    <w:name w:val="Lined - Accent 4"/>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25" w:customStyle="1">
    <w:name w:val="Lined - Accent 5"/>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26" w:customStyle="1">
    <w:name w:val="Lined - Accent 6"/>
    <w:basedOn w:val="9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27" w:customStyle="1">
    <w:name w:val="Bordered &amp; Lined - Accent"/>
    <w:basedOn w:val="9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basedOn w:val="91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29" w:customStyle="1">
    <w:name w:val="Bordered &amp; Lined - Accent 2"/>
    <w:basedOn w:val="91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0" w:customStyle="1">
    <w:name w:val="Bordered &amp; Lined - Accent 3"/>
    <w:basedOn w:val="91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1" w:customStyle="1">
    <w:name w:val="Bordered &amp; Lined - Accent 4"/>
    <w:basedOn w:val="91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2" w:customStyle="1">
    <w:name w:val="Bordered &amp; Lined - Accent 5"/>
    <w:basedOn w:val="91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3" w:customStyle="1">
    <w:name w:val="Bordered &amp; Lined - Accent 6"/>
    <w:basedOn w:val="91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4" w:customStyle="1">
    <w:name w:val="Bordered"/>
    <w:basedOn w:val="9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basedOn w:val="9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36" w:customStyle="1">
    <w:name w:val="Bordered - Accent 2"/>
    <w:basedOn w:val="9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37" w:customStyle="1">
    <w:name w:val="Bordered - Accent 3"/>
    <w:basedOn w:val="9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38" w:customStyle="1">
    <w:name w:val="Bordered - Accent 4"/>
    <w:basedOn w:val="9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39" w:customStyle="1">
    <w:name w:val="Bordered - Accent 5"/>
    <w:basedOn w:val="9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40" w:customStyle="1">
    <w:name w:val="Bordered - Accent 6"/>
    <w:basedOn w:val="9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41" w:customStyle="1">
    <w:name w:val="Footnote Text Char"/>
    <w:link w:val="971"/>
    <w:uiPriority w:val="99"/>
    <w:qFormat/>
    <w:rPr>
      <w:sz w:val="18"/>
    </w:rPr>
  </w:style>
  <w:style w:type="character" w:styleId="1142" w:customStyle="1">
    <w:name w:val="Endnote Text Char"/>
    <w:link w:val="956"/>
    <w:uiPriority w:val="99"/>
    <w:qFormat/>
  </w:style>
  <w:style w:type="paragraph" w:styleId="1143" w:customStyle="1">
    <w:name w:val="TOC Heading"/>
    <w:uiPriority w:val="39"/>
    <w:unhideWhenUsed/>
    <w:qFormat/>
    <w:rPr>
      <w:rFonts w:hint="default" w:asciiTheme="minorHAnsi" w:hAnsiTheme="minorHAnsi" w:eastAsiaTheme="minorEastAsia" w:cstheme="minorBidi"/>
    </w:rPr>
  </w:style>
  <w:style w:type="paragraph" w:styleId="1144" w:customStyle="1">
    <w:name w:val="正文1"/>
    <w:next w:val="11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目录 11"/>
    <w:next w:val="11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Other|1"/>
    <w:basedOn w:val="903"/>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47" w:customStyle="1">
    <w:name w:val="Body text|1"/>
    <w:basedOn w:val="903"/>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48">
    <w:name w:val="List Paragraph"/>
    <w:uiPriority w:val="34"/>
    <w:qFormat/>
    <w:pPr>
      <w:contextualSpacing/>
      <w:ind w:left="720"/>
      <w:jc w:val="both"/>
      <w:widowControl w:val="off"/>
    </w:pPr>
    <w:rPr>
      <w:rFonts w:hint="default" w:ascii="Calibri" w:hAnsi="Calibri" w:eastAsia="宋体" w:cs="Times New Roman"/>
      <w:sz w:val="21"/>
      <w:szCs w:val="24"/>
      <w:lang w:val="en-US" w:eastAsia="zh-CN" w:bidi="ar-SA"/>
    </w:rPr>
  </w:style>
  <w:style w:type="paragraph" w:styleId="1149" w:customStyle="1">
    <w:name w:val="正文1111"/>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标题 211"/>
    <w:basedOn w:val="1149"/>
    <w:next w:val="1149"/>
    <w:uiPriority w:val="0"/>
    <w:qFormat/>
    <w:pPr>
      <w:numPr>
        <w:ilvl w:val="0"/>
        <w:numId w:val="11"/>
      </w:numPr>
      <w:keepLines/>
      <w:keepNext/>
      <w:spacing w:before="260" w:after="260" w:line="416" w:lineRule="auto"/>
      <w:outlineLvl w:val="1"/>
    </w:pPr>
    <w:rPr>
      <w:rFonts w:ascii="Cambria" w:hAnsi="Cambria"/>
      <w:b/>
      <w:bCs/>
      <w:sz w:val="28"/>
      <w:szCs w:val="32"/>
    </w:rPr>
  </w:style>
  <w:style w:type="paragraph" w:styleId="1151" w:customStyle="1">
    <w:name w:val="Footer1"/>
    <w:basedOn w:val="903"/>
    <w:uiPriority w:val="99"/>
    <w:qFormat/>
    <w:pPr>
      <w:jc w:val="left"/>
      <w:tabs>
        <w:tab w:val="center" w:pos="4153" w:leader="none"/>
        <w:tab w:val="right" w:pos="8306" w:leader="none"/>
      </w:tabs>
    </w:pPr>
    <w:rPr>
      <w:sz w:val="18"/>
      <w:szCs w:val="18"/>
    </w:rPr>
  </w:style>
  <w:style w:type="table" w:styleId="1152" w:customStyle="1">
    <w:name w:val="网格型1"/>
    <w:uiPriority w:val="39"/>
    <w:qFormat/>
    <w:tblPr/>
  </w:style>
  <w:style w:type="table" w:styleId="1153" w:customStyle="1">
    <w:name w:val="普通表格1"/>
    <w:uiPriority w:val="99"/>
    <w:qFormat/>
    <w:tblPr/>
  </w:style>
  <w:style w:type="numbering" w:styleId="138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许光停</cp:lastModifiedBy>
  <cp:revision>5</cp:revision>
  <dcterms:created xsi:type="dcterms:W3CDTF">2025-08-08T07:21:00Z</dcterms:created>
  <dcterms:modified xsi:type="dcterms:W3CDTF">2026-09-20T07:33:03Z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eyJoZGlkIjoiNzJiNmQ0NDM3ZTE0M2RmNzJjYTI3OWE3NjkxM2QzODUiLCJ1c2VySWQiOiI2MTQ5OTU1MzQifQ==</vt:lpwstr>
  </property>
  <property fmtid="{D5CDD505-2E9C-101B-9397-08002B2CF9AE}" pid="4" name="ICV">
    <vt:lpwstr>B8969AB1355745A3836AFFD72FDF4EF6_13</vt:lpwstr>
  </property>
</Properties>
</file>