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455" cy="11830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p>
    <w:p>
      <w:pPr>
        <w:jc w:val="center"/>
        <w:rPr>
          <w:rFonts w:ascii="宋体" w:hAnsi="宋体"/>
          <w:spacing w:val="76"/>
          <w:sz w:val="144"/>
          <w:szCs w:val="144"/>
        </w:rPr>
      </w:pPr>
      <w:r>
        <w:rPr>
          <w:rFonts w:hint="eastAsia" w:ascii="宋体" w:hAnsi="宋体"/>
          <w:spacing w:val="76"/>
          <w:sz w:val="144"/>
          <w:szCs w:val="144"/>
        </w:rPr>
        <w:t xml:space="preserve">招</w:t>
      </w:r>
      <w:r/>
    </w:p>
    <w:p>
      <w:pPr>
        <w:jc w:val="center"/>
        <w:rPr>
          <w:rFonts w:ascii="宋体" w:hAnsi="宋体"/>
          <w:spacing w:val="76"/>
          <w:sz w:val="144"/>
          <w:szCs w:val="144"/>
        </w:rPr>
      </w:pPr>
      <w:r>
        <w:rPr>
          <w:rFonts w:hint="eastAsia" w:ascii="宋体" w:hAnsi="宋体"/>
          <w:spacing w:val="76"/>
          <w:sz w:val="144"/>
          <w:szCs w:val="144"/>
        </w:rPr>
        <w:t xml:space="preserve">标</w:t>
      </w:r>
      <w:r/>
    </w:p>
    <w:p>
      <w:pPr>
        <w:jc w:val="center"/>
        <w:rPr>
          <w:rFonts w:ascii="宋体" w:hAnsi="宋体"/>
          <w:spacing w:val="76"/>
          <w:sz w:val="144"/>
          <w:szCs w:val="144"/>
        </w:rPr>
      </w:pPr>
      <w:r>
        <w:rPr>
          <w:rFonts w:hint="eastAsia" w:ascii="宋体" w:hAnsi="宋体"/>
          <w:spacing w:val="76"/>
          <w:sz w:val="144"/>
          <w:szCs w:val="144"/>
        </w:rPr>
        <w:t xml:space="preserve">文</w:t>
      </w:r>
      <w:r/>
    </w:p>
    <w:p>
      <w:pPr>
        <w:jc w:val="center"/>
        <w:rPr>
          <w:rFonts w:ascii="宋体" w:hAnsi="宋体"/>
          <w:spacing w:val="76"/>
          <w:sz w:val="144"/>
        </w:rPr>
      </w:pPr>
      <w:r>
        <w:rPr>
          <w:rFonts w:hint="eastAsia" w:ascii="宋体" w:hAnsi="宋体"/>
          <w:spacing w:val="76"/>
          <w:sz w:val="144"/>
          <w:szCs w:val="144"/>
        </w:rPr>
        <w:t xml:space="preserve">件</w:t>
      </w:r>
      <w:r/>
    </w:p>
    <w:p>
      <w:pPr>
        <w:jc w:val="center"/>
        <w:keepLines w:val="0"/>
        <w:keepNext w:val="0"/>
        <w:pageBreakBefore w:val="0"/>
        <w:spacing w:line="360" w:lineRule="auto"/>
        <w:widowControl w:val="off"/>
        <w:rPr>
          <w:rFonts w:hint="eastAsia" w:ascii="宋体" w:hAnsi="宋体" w:eastAsia="宋体"/>
          <w:sz w:val="30"/>
          <w:szCs w:val="30"/>
          <w:lang w:eastAsia="zh-CN"/>
        </w:rPr>
      </w:pPr>
      <w:r>
        <w:rPr>
          <w:rFonts w:hint="eastAsia" w:ascii="宋体" w:hAnsi="宋体"/>
          <w:sz w:val="30"/>
          <w:szCs w:val="30"/>
        </w:rPr>
        <w:t xml:space="preserve">项目名称：</w:t>
      </w:r>
      <w:r>
        <w:rPr>
          <w:rFonts w:hint="eastAsia" w:ascii="宋体" w:hAnsi="宋体"/>
          <w:sz w:val="30"/>
          <w:szCs w:val="30"/>
          <w:lang w:eastAsia="zh-CN"/>
        </w:rPr>
        <w:t xml:space="preserve">徐州市自然保护地勘界立标</w:t>
      </w:r>
      <w:r/>
    </w:p>
    <w:p>
      <w:pPr>
        <w:jc w:val="center"/>
        <w:keepLines w:val="0"/>
        <w:keepNext w:val="0"/>
        <w:pageBreakBefore w:val="0"/>
        <w:spacing w:line="360" w:lineRule="auto"/>
        <w:widowControl w:val="off"/>
        <w:rPr>
          <w:rFonts w:hint="eastAsia" w:ascii="宋体" w:hAnsi="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JSZC-320300-ZJZB-G2026-0101</w:t>
      </w:r>
      <w:r/>
    </w:p>
    <w:p>
      <w:pPr>
        <w:jc w:val="center"/>
        <w:keepLines w:val="0"/>
        <w:keepNext w:val="0"/>
        <w:pageBreakBefore w:val="0"/>
        <w:spacing w:line="360" w:lineRule="auto"/>
        <w:widowControl w:val="off"/>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人：徐州市自然资源和规划局</w:t>
      </w:r>
      <w:r/>
    </w:p>
    <w:p>
      <w:pPr>
        <w:jc w:val="center"/>
        <w:keepLines w:val="0"/>
        <w:keepNext w:val="0"/>
        <w:pageBreakBefore w:val="0"/>
        <w:spacing w:line="360" w:lineRule="auto"/>
        <w:widowControl w:val="off"/>
        <w:rPr>
          <w:rFonts w:ascii="宋体" w:hAnsi="宋体"/>
          <w:sz w:val="30"/>
          <w:szCs w:val="30"/>
        </w:rPr>
      </w:pPr>
      <w:r>
        <w:rPr>
          <w:rFonts w:ascii="宋体" w:hAnsi="宋体"/>
          <w:sz w:val="30"/>
          <w:szCs w:val="30"/>
        </w:rPr>
      </w:r>
      <w:r/>
    </w:p>
    <w:p>
      <w:pPr>
        <w:jc w:val="center"/>
        <w:keepLines w:val="0"/>
        <w:keepNext w:val="0"/>
        <w:pageBreakBefore w:val="0"/>
        <w:spacing w:line="360" w:lineRule="auto"/>
        <w:widowControl w:val="off"/>
        <w:rPr>
          <w:rFonts w:ascii="宋体" w:hAnsi="宋体"/>
          <w:sz w:val="30"/>
          <w:szCs w:val="30"/>
        </w:rPr>
      </w:pPr>
      <w:r>
        <w:rPr>
          <w:rFonts w:hint="eastAsia" w:ascii="宋体" w:hAnsi="宋体"/>
          <w:sz w:val="30"/>
          <w:szCs w:val="30"/>
        </w:rPr>
        <w:t xml:space="preserve">采购代理机构：江苏中际招标代理有限公司</w:t>
      </w:r>
      <w:r/>
    </w:p>
    <w:p>
      <w:pPr>
        <w:pStyle w:val="874"/>
        <w:ind w:firstLine="0"/>
        <w:jc w:val="center"/>
        <w:keepLines w:val="0"/>
        <w:keepNext w:val="0"/>
        <w:pageBreakBefore w:val="0"/>
        <w:spacing w:line="360" w:lineRule="auto"/>
        <w:widowControl w:val="off"/>
        <w:rPr>
          <w:rFonts w:hint="eastAsia" w:ascii="宋体" w:hAnsi="宋体" w:eastAsia="宋体"/>
          <w:sz w:val="30"/>
          <w:szCs w:val="30"/>
          <w:lang w:eastAsia="zh-CN"/>
        </w:rPr>
      </w:pPr>
      <w:r>
        <w:rPr>
          <w:rFonts w:hint="eastAsia" w:ascii="宋体" w:hAnsi="宋体"/>
          <w:sz w:val="30"/>
          <w:szCs w:val="30"/>
          <w:lang w:eastAsia="zh-CN"/>
        </w:rPr>
        <w:t xml:space="preserve">二〇二六年八月</w:t>
      </w:r>
      <w:r/>
    </w:p>
    <w:p>
      <w:pPr>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p>
    <w:p>
      <w:pPr>
        <w:jc w:val="center"/>
        <w:spacing w:line="520" w:lineRule="exact"/>
        <w:rPr>
          <w:rFonts w:ascii="华文中宋" w:hAnsi="华文中宋" w:eastAsia="华文中宋"/>
          <w:b/>
          <w:sz w:val="44"/>
          <w:szCs w:val="44"/>
        </w:rPr>
      </w:pPr>
      <w:r/>
      <w:bookmarkStart w:id="0" w:name="_Toc522790130"/>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b/>
          <w:sz w:val="30"/>
          <w:szCs w:val="30"/>
        </w:rPr>
        <w:fldChar w:fldCharType="begin"/>
      </w:r>
      <w:r>
        <w:rPr>
          <w:rFonts w:hint="eastAsia" w:ascii="宋体" w:hAnsi="宋体"/>
          <w:b/>
          <w:sz w:val="30"/>
          <w:szCs w:val="30"/>
        </w:rPr>
        <w:instrText xml:space="preserve"> TOC \o "1-3" \h \z \u </w:instrText>
      </w:r>
      <w:r>
        <w:rPr>
          <w:rFonts w:hint="eastAsia" w:ascii="宋体" w:hAnsi="宋体"/>
          <w:b/>
          <w:sz w:val="30"/>
          <w:szCs w:val="30"/>
        </w:rPr>
        <w:fldChar w:fldCharType="separate"/>
      </w:r>
      <w:r>
        <w:rPr>
          <w:rFonts w:hint="eastAsia" w:ascii="宋体" w:hAnsi="宋体"/>
          <w:sz w:val="30"/>
          <w:szCs w:val="30"/>
        </w:rPr>
        <w:fldChar w:fldCharType="begin"/>
      </w:r>
      <w:r>
        <w:rPr>
          <w:rFonts w:hint="eastAsia" w:ascii="宋体" w:hAnsi="宋体"/>
          <w:sz w:val="30"/>
          <w:szCs w:val="30"/>
        </w:rPr>
        <w:instrText xml:space="preserve"> HYPERLINK \l _Toc13343 </w:instrText>
      </w:r>
      <w:r>
        <w:rPr>
          <w:rFonts w:hint="eastAsia" w:ascii="宋体" w:hAnsi="宋体"/>
          <w:sz w:val="30"/>
          <w:szCs w:val="30"/>
        </w:rPr>
        <w:fldChar w:fldCharType="separate"/>
      </w:r>
      <w:r>
        <w:rPr>
          <w:rFonts w:hint="eastAsia" w:ascii="宋体" w:hAnsi="宋体"/>
          <w:sz w:val="30"/>
          <w:szCs w:val="30"/>
        </w:rPr>
        <w:t xml:space="preserve">第一章  投标邀请</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_Toc13343 </w:instrText>
      </w:r>
      <w:r>
        <w:rPr>
          <w:rFonts w:hint="eastAsia" w:ascii="宋体" w:hAnsi="宋体"/>
          <w:sz w:val="30"/>
          <w:szCs w:val="30"/>
        </w:rPr>
        <w:fldChar w:fldCharType="separate"/>
      </w:r>
      <w:r>
        <w:rPr>
          <w:rFonts w:hint="eastAsia" w:ascii="宋体" w:hAnsi="宋体"/>
          <w:sz w:val="30"/>
          <w:szCs w:val="30"/>
        </w:rPr>
        <w:t xml:space="preserve">3</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_Toc18542 </w:instrText>
      </w:r>
      <w:r>
        <w:rPr>
          <w:rFonts w:hint="eastAsia" w:ascii="宋体" w:hAnsi="宋体"/>
          <w:sz w:val="30"/>
          <w:szCs w:val="30"/>
        </w:rPr>
        <w:fldChar w:fldCharType="separate"/>
      </w:r>
      <w:r>
        <w:rPr>
          <w:rFonts w:hint="eastAsia" w:ascii="宋体" w:hAnsi="宋体"/>
          <w:sz w:val="30"/>
          <w:szCs w:val="30"/>
        </w:rPr>
        <w:t xml:space="preserve">第二章  投标人须知</w:t>
      </w:r>
      <w:bookmarkStart w:id="1" w:name="_Hlt233360515"/>
      <w:r/>
      <w:bookmarkStart w:id="2" w:name="_Hlt233360516"/>
      <w:r>
        <w:rPr>
          <w:rFonts w:hint="eastAsia" w:ascii="宋体" w:hAnsi="宋体"/>
          <w:sz w:val="30"/>
          <w:szCs w:val="30"/>
        </w:rPr>
        <w:tab/>
      </w:r>
      <w:bookmarkEnd w:id="1"/>
      <w:r/>
      <w:bookmarkEnd w:id="2"/>
      <w:r>
        <w:rPr>
          <w:rFonts w:hint="eastAsia" w:ascii="宋体" w:hAnsi="宋体"/>
          <w:sz w:val="30"/>
          <w:szCs w:val="30"/>
        </w:rPr>
        <w:fldChar w:fldCharType="begin"/>
      </w:r>
      <w:r>
        <w:rPr>
          <w:rFonts w:hint="eastAsia" w:ascii="宋体" w:hAnsi="宋体"/>
          <w:sz w:val="30"/>
          <w:szCs w:val="30"/>
        </w:rPr>
        <w:instrText xml:space="preserve"> PAGEREF _Toc18542 </w:instrText>
      </w:r>
      <w:r>
        <w:rPr>
          <w:rFonts w:hint="eastAsia" w:ascii="宋体" w:hAnsi="宋体"/>
          <w:sz w:val="30"/>
          <w:szCs w:val="30"/>
        </w:rPr>
        <w:fldChar w:fldCharType="separate"/>
      </w:r>
      <w:r>
        <w:rPr>
          <w:rFonts w:hint="eastAsia"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_Toc10810 </w:instrText>
      </w:r>
      <w:r>
        <w:rPr>
          <w:rFonts w:hint="eastAsia" w:ascii="宋体" w:hAnsi="宋体"/>
          <w:sz w:val="30"/>
          <w:szCs w:val="30"/>
        </w:rPr>
        <w:fldChar w:fldCharType="separate"/>
      </w:r>
      <w:r>
        <w:rPr>
          <w:rFonts w:hint="eastAsia" w:ascii="宋体" w:hAnsi="宋体"/>
          <w:sz w:val="30"/>
          <w:szCs w:val="30"/>
        </w:rPr>
        <w:t xml:space="preserve">第三章  投标资料表</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_Toc10810 </w:instrText>
      </w:r>
      <w:r>
        <w:rPr>
          <w:rFonts w:hint="eastAsia" w:ascii="宋体" w:hAnsi="宋体"/>
          <w:sz w:val="30"/>
          <w:szCs w:val="30"/>
        </w:rPr>
        <w:fldChar w:fldCharType="separate"/>
      </w:r>
      <w:r>
        <w:rPr>
          <w:rFonts w:hint="eastAsia" w:ascii="宋体" w:hAnsi="宋体"/>
          <w:sz w:val="30"/>
          <w:szCs w:val="30"/>
        </w:rPr>
        <w:t xml:space="preserve">17</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_Toc18270 </w:instrText>
      </w:r>
      <w:r>
        <w:rPr>
          <w:rFonts w:hint="eastAsia" w:ascii="宋体" w:hAnsi="宋体"/>
          <w:sz w:val="30"/>
          <w:szCs w:val="30"/>
        </w:rPr>
        <w:fldChar w:fldCharType="separate"/>
      </w:r>
      <w:r>
        <w:rPr>
          <w:rFonts w:hint="eastAsia" w:ascii="宋体" w:hAnsi="宋体"/>
          <w:sz w:val="30"/>
          <w:szCs w:val="30"/>
        </w:rPr>
        <w:t xml:space="preserve">第四章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_Toc18270 </w:instrText>
      </w:r>
      <w:r>
        <w:rPr>
          <w:rFonts w:hint="eastAsia" w:ascii="宋体" w:hAnsi="宋体"/>
          <w:sz w:val="30"/>
          <w:szCs w:val="30"/>
        </w:rPr>
        <w:fldChar w:fldCharType="separate"/>
      </w:r>
      <w:r>
        <w:rPr>
          <w:rFonts w:hint="eastAsia" w:ascii="宋体" w:hAnsi="宋体"/>
          <w:sz w:val="30"/>
          <w:szCs w:val="30"/>
        </w:rPr>
        <w:t xml:space="preserve">28</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_Toc3146 </w:instrText>
      </w:r>
      <w:r>
        <w:rPr>
          <w:rFonts w:hint="eastAsia" w:ascii="宋体" w:hAnsi="宋体"/>
          <w:sz w:val="30"/>
          <w:szCs w:val="30"/>
        </w:rPr>
        <w:fldChar w:fldCharType="separate"/>
      </w:r>
      <w:r>
        <w:rPr>
          <w:rFonts w:hint="eastAsia" w:ascii="宋体" w:hAnsi="宋体"/>
          <w:sz w:val="30"/>
          <w:szCs w:val="30"/>
        </w:rPr>
        <w:t xml:space="preserve">第五章  拟签订的合同文本</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_Toc3146 </w:instrText>
      </w:r>
      <w:r>
        <w:rPr>
          <w:rFonts w:hint="eastAsia" w:ascii="宋体" w:hAnsi="宋体"/>
          <w:sz w:val="30"/>
          <w:szCs w:val="30"/>
        </w:rPr>
        <w:fldChar w:fldCharType="separate"/>
      </w:r>
      <w:r>
        <w:rPr>
          <w:rFonts w:hint="eastAsia"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_Toc24737 </w:instrText>
      </w:r>
      <w:r>
        <w:rPr>
          <w:rFonts w:hint="eastAsia" w:ascii="宋体" w:hAnsi="宋体"/>
          <w:sz w:val="30"/>
          <w:szCs w:val="30"/>
        </w:rPr>
        <w:fldChar w:fldCharType="separate"/>
      </w:r>
      <w:r>
        <w:rPr>
          <w:rFonts w:hint="eastAsia" w:ascii="宋体" w:hAnsi="宋体"/>
          <w:sz w:val="30"/>
          <w:szCs w:val="30"/>
        </w:rPr>
        <w:t xml:space="preserve">第六章  采购需求</w:t>
      </w:r>
      <w:bookmarkStart w:id="3" w:name="_Hlt199924059"/>
      <w:r/>
      <w:bookmarkStart w:id="4" w:name="_Hlt199924058"/>
      <w:r>
        <w:rPr>
          <w:rFonts w:hint="eastAsia" w:ascii="宋体" w:hAnsi="宋体"/>
          <w:sz w:val="30"/>
          <w:szCs w:val="30"/>
        </w:rPr>
        <w:tab/>
      </w:r>
      <w:bookmarkEnd w:id="3"/>
      <w:r/>
      <w:bookmarkEnd w:id="4"/>
      <w:r>
        <w:rPr>
          <w:rFonts w:hint="eastAsia" w:ascii="宋体" w:hAnsi="宋体"/>
          <w:sz w:val="30"/>
          <w:szCs w:val="30"/>
        </w:rPr>
        <w:fldChar w:fldCharType="begin"/>
      </w:r>
      <w:r>
        <w:rPr>
          <w:rFonts w:hint="eastAsia" w:ascii="宋体" w:hAnsi="宋体"/>
          <w:sz w:val="30"/>
          <w:szCs w:val="30"/>
        </w:rPr>
        <w:instrText xml:space="preserve"> PAGEREF _Toc24737 </w:instrText>
      </w:r>
      <w:r>
        <w:rPr>
          <w:rFonts w:hint="eastAsia" w:ascii="宋体" w:hAnsi="宋体"/>
          <w:sz w:val="30"/>
          <w:szCs w:val="30"/>
        </w:rPr>
        <w:fldChar w:fldCharType="separate"/>
      </w:r>
      <w:r>
        <w:rPr>
          <w:rFonts w:hint="eastAsia" w:ascii="宋体" w:hAnsi="宋体"/>
          <w:sz w:val="30"/>
          <w:szCs w:val="30"/>
        </w:rPr>
        <w:t xml:space="preserve">36</w:t>
      </w:r>
      <w:r>
        <w:rPr>
          <w:rFonts w:hint="eastAsia" w:ascii="宋体" w:hAnsi="宋体"/>
          <w:sz w:val="30"/>
          <w:szCs w:val="30"/>
        </w:rPr>
        <w:fldChar w:fldCharType="end"/>
      </w:r>
      <w:r>
        <w:rPr>
          <w:rFonts w:hint="eastAsia" w:ascii="宋体" w:hAnsi="宋体"/>
          <w:sz w:val="30"/>
          <w:szCs w:val="30"/>
        </w:rPr>
        <w:fldChar w:fldCharType="end"/>
      </w:r>
      <w:r/>
    </w:p>
    <w:p>
      <w:pPr>
        <w:pStyle w:val="890"/>
        <w:keepLines w:val="0"/>
        <w:keepNext w:val="0"/>
        <w:pageBreakBefore w:val="0"/>
        <w:spacing w:line="360" w:lineRule="auto"/>
        <w:widowControl w:val="off"/>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_Toc26408 </w:instrText>
      </w:r>
      <w:r>
        <w:rPr>
          <w:rFonts w:hint="eastAsia" w:ascii="宋体" w:hAnsi="宋体"/>
          <w:sz w:val="30"/>
          <w:szCs w:val="30"/>
        </w:rPr>
        <w:fldChar w:fldCharType="separate"/>
      </w:r>
      <w:r>
        <w:rPr>
          <w:rFonts w:hint="eastAsia" w:ascii="宋体" w:hAnsi="宋体"/>
          <w:sz w:val="30"/>
          <w:szCs w:val="30"/>
        </w:rPr>
        <w:t xml:space="preserve">第七章  投标文件相关格式</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_Toc26408 </w:instrText>
      </w:r>
      <w:r>
        <w:rPr>
          <w:rFonts w:hint="eastAsia" w:ascii="宋体" w:hAnsi="宋体"/>
          <w:sz w:val="30"/>
          <w:szCs w:val="30"/>
        </w:rPr>
        <w:fldChar w:fldCharType="separate"/>
      </w:r>
      <w:r>
        <w:rPr>
          <w:rFonts w:hint="eastAsia" w:ascii="宋体" w:hAnsi="宋体"/>
          <w:sz w:val="30"/>
          <w:szCs w:val="30"/>
        </w:rPr>
        <w:t xml:space="preserve">47</w:t>
      </w:r>
      <w:r>
        <w:rPr>
          <w:rFonts w:hint="eastAsia" w:ascii="宋体" w:hAnsi="宋体"/>
          <w:sz w:val="30"/>
          <w:szCs w:val="30"/>
        </w:rPr>
        <w:fldChar w:fldCharType="end"/>
      </w:r>
      <w:r>
        <w:rPr>
          <w:rFonts w:hint="eastAsia" w:ascii="宋体" w:hAnsi="宋体"/>
          <w:sz w:val="30"/>
          <w:szCs w:val="30"/>
        </w:rPr>
        <w:fldChar w:fldCharType="end"/>
      </w:r>
      <w:r/>
    </w:p>
    <w:p>
      <w:pPr>
        <w:jc w:val="center"/>
        <w:keepLines w:val="0"/>
        <w:keepNext w:val="0"/>
        <w:pageBreakBefore w:val="0"/>
        <w:spacing w:line="360" w:lineRule="auto"/>
        <w:widowControl w:val="off"/>
        <w:rPr>
          <w:rFonts w:ascii="华文中宋" w:hAnsi="华文中宋" w:eastAsia="华文中宋"/>
          <w:b/>
          <w:sz w:val="44"/>
          <w:szCs w:val="44"/>
        </w:rPr>
      </w:pPr>
      <w:r>
        <w:rPr>
          <w:rFonts w:hint="eastAsia" w:ascii="宋体" w:hAnsi="宋体"/>
          <w:sz w:val="30"/>
          <w:szCs w:val="30"/>
        </w:rPr>
        <w:fldChar w:fldCharType="end"/>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rPr>
        <w:t xml:space="preserve">徐州市自然资源和规划局</w:t>
      </w:r>
      <w:r/>
    </w:p>
    <w:p>
      <w:pPr>
        <w:jc w:val="center"/>
        <w:spacing w:line="52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徐州市自然保护地勘界立标</w:t>
      </w:r>
      <w:r>
        <w:rPr>
          <w:rFonts w:hint="eastAsia" w:ascii="华文中宋" w:hAnsi="华文中宋" w:eastAsia="华文中宋" w:cs="华文中宋"/>
          <w:b/>
          <w:sz w:val="44"/>
          <w:szCs w:val="44"/>
        </w:rPr>
        <w:t xml:space="preserve">项目》</w:t>
      </w:r>
      <w:r/>
    </w:p>
    <w:p>
      <w:pPr>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招标文件</w:t>
      </w:r>
      <w:r/>
    </w:p>
    <w:p>
      <w:pPr>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sz w:val="30"/>
          <w:szCs w:val="30"/>
        </w:rPr>
      </w:pPr>
      <w:r>
        <w:rPr>
          <w:rFonts w:ascii="仿宋_GB2312" w:hAnsi="新宋体" w:eastAsia="仿宋_GB2312"/>
          <w:sz w:val="30"/>
          <w:szCs w:val="30"/>
        </w:rPr>
      </w:r>
      <w:r/>
    </w:p>
    <w:p>
      <w:pPr>
        <w:pStyle w:val="865"/>
        <w:spacing w:line="520" w:lineRule="exact"/>
      </w:pPr>
      <w:r/>
      <w:bookmarkStart w:id="5" w:name="_Toc13343"/>
      <w:r>
        <w:rPr>
          <w:rFonts w:hint="eastAsia"/>
        </w:rPr>
        <w:t xml:space="preserve">第一章</w:t>
      </w:r>
      <w:r>
        <w:t xml:space="preserve">  </w:t>
      </w:r>
      <w:r>
        <w:rPr>
          <w:rFonts w:hint="eastAsia"/>
        </w:rPr>
        <w:t xml:space="preserve">投标邀请</w:t>
      </w:r>
      <w:bookmarkEnd w:id="5"/>
      <w:r/>
      <w:r/>
    </w:p>
    <w:p>
      <w:pPr>
        <w:jc w:val="center"/>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江苏中际招标代理有限公司对徐州市自然资源和规划局“</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项目”进行公开招标采购，现邀请符合相关条件的供应商投标。</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p>
    <w:p>
      <w:pPr>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(一)项目名称：</w:t>
      </w:r>
      <w:r>
        <w:rPr>
          <w:rFonts w:hint="eastAsia" w:ascii="仿宋" w:hAnsi="仿宋" w:eastAsia="仿宋"/>
          <w:sz w:val="30"/>
          <w:szCs w:val="30"/>
          <w:lang w:eastAsia="zh-CN"/>
        </w:rPr>
        <w:t xml:space="preserve">徐州市自然保护地勘界立标</w:t>
      </w:r>
      <w:r/>
    </w:p>
    <w:p>
      <w:pPr>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JSZC-320300-ZJZB-G2026-0101</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bookmarkEnd w:id="0"/>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（1）潜在供应商访问电子招标投标交易平台的网络地址和方法：</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①登录http://jszfcg.jsczt.cn/，或进入徐州政府采购网，点击“苏采云”进入系统。</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②“CA数字证书”的获取：</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（2）采购代理机构将数据电文形式的招标文件加载至电子招标投标交易平台，供潜在供应商下载或者查阅。</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（3）售价：免费。</w:t>
      </w:r>
      <w:r/>
    </w:p>
    <w:p>
      <w:pPr>
        <w:ind w:firstLine="600"/>
        <w:spacing w:line="520" w:lineRule="exact"/>
        <w:rPr>
          <w:rFonts w:ascii="仿宋" w:hAnsi="仿宋" w:eastAsia="仿宋"/>
          <w:sz w:val="30"/>
          <w:szCs w:val="30"/>
        </w:rPr>
      </w:pPr>
      <w:r>
        <w:rPr>
          <w:rFonts w:hint="eastAsia" w:ascii="仿宋" w:hAnsi="仿宋" w:eastAsia="仿宋"/>
          <w:bCs/>
          <w:sz w:val="30"/>
          <w:szCs w:val="30"/>
        </w:rPr>
        <w:t xml:space="preserve">特别说明：“招标文件提供期限”后仍可以下载招标文件，“招标文件提供期限”后下载的招标文件，视为非有效方式且不作为供应商权益受到损害的证明材料和依据。</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w:t>
      </w:r>
      <w:r>
        <w:rPr>
          <w:rFonts w:hint="eastAsia" w:ascii="仿宋" w:hAnsi="仿宋" w:eastAsia="仿宋"/>
          <w:sz w:val="30"/>
          <w:szCs w:val="30"/>
          <w:lang w:eastAsia="zh-CN"/>
        </w:rPr>
        <w:t xml:space="preserve">2026年</w:t>
      </w:r>
      <w:r>
        <w:rPr>
          <w:rFonts w:hint="eastAsia" w:ascii="仿宋" w:hAnsi="仿宋" w:eastAsia="仿宋"/>
          <w:sz w:val="30"/>
          <w:szCs w:val="30"/>
          <w:lang w:val="en-US" w:eastAsia="zh-CN"/>
        </w:rPr>
        <w:t xml:space="preserve">9</w:t>
      </w:r>
      <w:r>
        <w:rPr>
          <w:rFonts w:hint="eastAsia" w:ascii="仿宋" w:hAnsi="仿宋" w:eastAsia="仿宋"/>
          <w:sz w:val="30"/>
          <w:szCs w:val="30"/>
          <w:lang w:eastAsia="zh-CN"/>
        </w:rPr>
        <w:t xml:space="preserve">月</w:t>
      </w:r>
      <w:r>
        <w:rPr>
          <w:rFonts w:hint="eastAsia" w:ascii="仿宋" w:hAnsi="仿宋" w:eastAsia="仿宋"/>
          <w:sz w:val="30"/>
          <w:szCs w:val="30"/>
          <w:lang w:val="en-US" w:eastAsia="zh-CN"/>
        </w:rPr>
        <w:t xml:space="preserve">10</w:t>
      </w:r>
      <w:r>
        <w:rPr>
          <w:rFonts w:hint="eastAsia" w:ascii="仿宋" w:hAnsi="仿宋" w:eastAsia="仿宋"/>
          <w:sz w:val="30"/>
          <w:szCs w:val="30"/>
          <w:lang w:eastAsia="zh-CN"/>
        </w:rPr>
        <w:t xml:space="preserve">日</w:t>
      </w:r>
      <w:r>
        <w:rPr>
          <w:rFonts w:hint="eastAsia" w:ascii="仿宋" w:hAnsi="仿宋" w:eastAsia="仿宋"/>
          <w:sz w:val="30"/>
          <w:szCs w:val="30"/>
        </w:rPr>
        <w:t xml:space="preserve">北京时间09：30。</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w:t>
      </w:r>
      <w:r>
        <w:rPr>
          <w:rFonts w:hint="eastAsia" w:ascii="仿宋" w:hAnsi="仿宋" w:eastAsia="仿宋"/>
          <w:sz w:val="30"/>
          <w:szCs w:val="30"/>
          <w:lang w:eastAsia="zh-CN"/>
        </w:rPr>
        <w:t xml:space="preserve">2026年</w:t>
      </w:r>
      <w:r>
        <w:rPr>
          <w:rFonts w:hint="eastAsia" w:ascii="仿宋" w:hAnsi="仿宋" w:eastAsia="仿宋"/>
          <w:sz w:val="30"/>
          <w:szCs w:val="30"/>
          <w:lang w:val="en-US" w:eastAsia="zh-CN"/>
        </w:rPr>
        <w:t xml:space="preserve">9</w:t>
      </w:r>
      <w:r>
        <w:rPr>
          <w:rFonts w:hint="eastAsia" w:ascii="仿宋" w:hAnsi="仿宋" w:eastAsia="仿宋"/>
          <w:sz w:val="30"/>
          <w:szCs w:val="30"/>
          <w:lang w:eastAsia="zh-CN"/>
        </w:rPr>
        <w:t xml:space="preserve">月</w:t>
      </w:r>
      <w:r>
        <w:rPr>
          <w:rFonts w:hint="eastAsia" w:ascii="仿宋" w:hAnsi="仿宋" w:eastAsia="仿宋"/>
          <w:sz w:val="30"/>
          <w:szCs w:val="30"/>
          <w:lang w:val="en-US" w:eastAsia="zh-CN"/>
        </w:rPr>
        <w:t xml:space="preserve">10</w:t>
      </w:r>
      <w:r>
        <w:rPr>
          <w:rFonts w:hint="eastAsia" w:ascii="仿宋" w:hAnsi="仿宋" w:eastAsia="仿宋"/>
          <w:sz w:val="30"/>
          <w:szCs w:val="30"/>
          <w:lang w:eastAsia="zh-CN"/>
        </w:rPr>
        <w:t xml:space="preserve">日</w:t>
      </w:r>
      <w:r>
        <w:rPr>
          <w:rFonts w:hint="eastAsia" w:ascii="仿宋" w:hAnsi="仿宋" w:eastAsia="仿宋"/>
          <w:sz w:val="30"/>
          <w:szCs w:val="30"/>
        </w:rPr>
        <w:t xml:space="preserve">北京时间09：30。</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（三）开标地点：“苏采云”系统“开标大厅”或进入江苏政府采购网--办事指南--供应商--供应商进入，点击“苏采云”进入系统“开标大厅”。</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（一）名称：徐州市自然资源和规划局。</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（二）地址：徐州市镜泊西路7号。</w:t>
      </w:r>
      <w:r/>
    </w:p>
    <w:p>
      <w:pPr>
        <w:ind w:firstLine="600"/>
        <w:spacing w:line="520" w:lineRule="exact"/>
        <w:rPr>
          <w:rFonts w:hint="default" w:ascii="仿宋" w:hAnsi="仿宋" w:eastAsia="仿宋"/>
          <w:sz w:val="30"/>
          <w:szCs w:val="30"/>
          <w:highlight w:val="none"/>
          <w:lang w:val="en-US" w:eastAsia="zh-CN"/>
        </w:rPr>
      </w:pPr>
      <w:r>
        <w:rPr>
          <w:rFonts w:hint="eastAsia" w:ascii="仿宋" w:hAnsi="仿宋" w:eastAsia="仿宋"/>
          <w:sz w:val="30"/>
          <w:szCs w:val="30"/>
          <w:highlight w:val="none"/>
        </w:rPr>
        <w:t xml:space="preserve">（三）联系方法：</w:t>
      </w:r>
      <w:r>
        <w:rPr>
          <w:rFonts w:hint="default" w:ascii="仿宋" w:hAnsi="仿宋" w:eastAsia="仿宋"/>
          <w:sz w:val="30"/>
          <w:szCs w:val="30"/>
          <w:highlight w:val="none"/>
          <w:lang w:val="en-US" w:eastAsia="zh-CN"/>
        </w:rPr>
        <w:t xml:space="preserve">0516-</w:t>
      </w:r>
      <w:r>
        <w:rPr>
          <w:rFonts w:hint="eastAsia" w:ascii="仿宋" w:hAnsi="仿宋" w:eastAsia="仿宋"/>
          <w:sz w:val="30"/>
          <w:szCs w:val="30"/>
          <w:highlight w:val="none"/>
          <w:lang w:val="en-US" w:eastAsia="zh-CN"/>
        </w:rPr>
        <w:t xml:space="preserve">85803619</w:t>
      </w:r>
      <w:r/>
    </w:p>
    <w:p>
      <w:pPr>
        <w:ind w:firstLine="600"/>
        <w:spacing w:line="520" w:lineRule="exact"/>
        <w:rPr>
          <w:rFonts w:hint="default" w:ascii="仿宋" w:hAnsi="仿宋" w:eastAsia="仿宋"/>
          <w:sz w:val="30"/>
          <w:szCs w:val="30"/>
          <w:highlight w:val="none"/>
          <w:lang w:val="en-US" w:eastAsia="zh-CN"/>
        </w:rPr>
      </w:pPr>
      <w:r>
        <w:rPr>
          <w:rFonts w:hint="eastAsia" w:ascii="仿宋" w:hAnsi="仿宋" w:eastAsia="仿宋"/>
          <w:sz w:val="30"/>
          <w:szCs w:val="30"/>
          <w:highlight w:val="none"/>
        </w:rPr>
        <w:t xml:space="preserve">（四）采购项目联系人：</w:t>
      </w:r>
      <w:r>
        <w:rPr>
          <w:rFonts w:hint="eastAsia" w:ascii="仿宋" w:hAnsi="仿宋" w:eastAsia="仿宋"/>
          <w:sz w:val="30"/>
          <w:szCs w:val="30"/>
          <w:highlight w:val="none"/>
          <w:lang w:eastAsia="zh-CN"/>
        </w:rPr>
        <w:t xml:space="preserve">王</w:t>
      </w:r>
      <w:r>
        <w:rPr>
          <w:rFonts w:hint="eastAsia" w:ascii="仿宋" w:hAnsi="仿宋" w:eastAsia="仿宋"/>
          <w:sz w:val="30"/>
          <w:szCs w:val="30"/>
          <w:highlight w:val="none"/>
        </w:rPr>
        <w:t xml:space="preserve">新；联系电话：</w:t>
      </w:r>
      <w:r>
        <w:rPr>
          <w:rFonts w:hint="default" w:ascii="仿宋" w:hAnsi="仿宋" w:eastAsia="仿宋"/>
          <w:sz w:val="30"/>
          <w:szCs w:val="30"/>
          <w:highlight w:val="none"/>
          <w:lang w:val="en-US" w:eastAsia="zh-CN"/>
        </w:rPr>
        <w:t xml:space="preserve">0516-</w:t>
      </w:r>
      <w:r>
        <w:rPr>
          <w:rFonts w:hint="eastAsia" w:ascii="仿宋" w:hAnsi="仿宋" w:eastAsia="仿宋"/>
          <w:sz w:val="30"/>
          <w:szCs w:val="30"/>
          <w:highlight w:val="none"/>
          <w:lang w:val="en-US" w:eastAsia="zh-CN"/>
        </w:rPr>
        <w:t xml:space="preserve">85803619</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p>
    <w:p>
      <w:pPr>
        <w:spacing w:line="360" w:lineRule="exact"/>
        <w:rPr>
          <w:rFonts w:ascii="仿宋_GB2312" w:hAnsi="宋体" w:eastAsia="仿宋_GB2312"/>
          <w:sz w:val="30"/>
          <w:szCs w:val="30"/>
        </w:rPr>
      </w:pPr>
      <w:r>
        <w:rPr>
          <w:rFonts w:ascii="仿宋_GB2312" w:hAnsi="宋体" w:eastAsia="仿宋_GB2312"/>
          <w:sz w:val="30"/>
          <w:szCs w:val="30"/>
        </w:rPr>
      </w:r>
      <w:r/>
    </w:p>
    <w:p>
      <w:pPr>
        <w:jc w:val="center"/>
        <w:widowControl/>
        <w:outlineLvl w:val="0"/>
      </w:pPr>
      <w:r/>
      <w:bookmarkStart w:id="6" w:name="_Toc522790131"/>
      <w:r>
        <w:rPr>
          <w:rStyle w:val="871"/>
          <w:rFonts w:hint="eastAsia"/>
        </w:rPr>
        <w:br w:type="page" w:clear="all"/>
      </w:r>
      <w:bookmarkStart w:id="7" w:name="_Toc18542"/>
      <w:r>
        <w:rPr>
          <w:rStyle w:val="871"/>
          <w:rFonts w:hint="eastAsia"/>
        </w:rPr>
        <w:t xml:space="preserve">第二章  投标人须知</w:t>
      </w:r>
      <w:bookmarkEnd w:id="6"/>
      <w:r/>
      <w:bookmarkEnd w:id="7"/>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（一）采购人。采购人即指依法进行政府采购的国家机关、事业单位和团体组织。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（六）投标人的资格条件：</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投标人是指投标招标、参加投标竞争的法人、其他组织或者自然人。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p>
    <w:p>
      <w:pPr>
        <w:tabs>
          <w:tab w:val="left" w:pos="6189" w:leader="none"/>
        </w:tabs>
        <w:rPr>
          <w:rFonts w:hint="eastAsia" w:ascii="仿宋" w:hAnsi="仿宋" w:eastAsia="仿宋"/>
          <w:sz w:val="30"/>
          <w:szCs w:val="30"/>
        </w:rPr>
      </w:pPr>
      <w:r>
        <w:rPr>
          <w:rFonts w:hint="eastAsia" w:ascii="仿宋" w:hAnsi="仿宋" w:eastAsia="仿宋"/>
          <w:sz w:val="30"/>
          <w:szCs w:val="30"/>
        </w:rPr>
        <w:tab/>
      </w:r>
      <w:r/>
    </w:p>
    <w:p>
      <w:pPr>
        <w:rPr>
          <w:rFonts w:ascii="仿宋" w:hAnsi="仿宋" w:eastAsia="仿宋"/>
          <w:sz w:val="30"/>
          <w:szCs w:val="30"/>
        </w:rPr>
      </w:pPr>
      <w:r>
        <w:rPr>
          <w:rFonts w:ascii="仿宋" w:hAnsi="仿宋" w:eastAsia="仿宋"/>
          <w:sz w:val="30"/>
          <w:szCs w:val="30"/>
        </w:rPr>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p>
    <w:p>
      <w:pPr>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p>
    <w:p>
      <w:pPr>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p>
    <w:p>
      <w:pPr>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p>
    <w:p>
      <w:pPr>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p>
    <w:p>
      <w:pPr>
        <w:pStyle w:val="892"/>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p>
    <w:p>
      <w:pPr>
        <w:pStyle w:val="892"/>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（二十二）本项目不允许分包。</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 所有投标单位使用 CA 证书在开标时间时，解密各自投标文件，由工作人员操作系统进行开标，投标人不足3家的，不得评标。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p>
    <w:p>
      <w:pPr>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p>
    <w:p>
      <w:pPr>
        <w:pStyle w:val="892"/>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p>
    <w:p>
      <w:pPr>
        <w:pStyle w:val="892"/>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jc w:val="center"/>
        <w:outlineLvl w:val="0"/>
      </w:pPr>
      <w:r/>
      <w:bookmarkStart w:id="8" w:name="_Toc522790132"/>
      <w:r>
        <w:rPr>
          <w:rFonts w:hint="eastAsia"/>
        </w:rPr>
        <w:br w:type="page" w:clear="all"/>
      </w:r>
      <w:bookmarkStart w:id="9" w:name="_Toc10810"/>
      <w:r>
        <w:rPr>
          <w:rStyle w:val="871"/>
          <w:rFonts w:hint="eastAsia"/>
        </w:rPr>
        <w:t xml:space="preserve">第三章  投标资料表</w:t>
      </w:r>
      <w:bookmarkEnd w:id="8"/>
      <w:r/>
      <w:bookmarkEnd w:id="9"/>
      <w:r/>
      <w:r/>
    </w:p>
    <w:p>
      <w:pPr>
        <w:ind w:firstLine="600"/>
        <w:jc w:val="center"/>
        <w:spacing w:line="360" w:lineRule="exact"/>
        <w:rPr>
          <w:rFonts w:ascii="宋体" w:hAnsi="宋体"/>
          <w:sz w:val="30"/>
          <w:szCs w:val="30"/>
        </w:rPr>
      </w:pPr>
      <w:r>
        <w:rPr>
          <w:rFonts w:ascii="宋体" w:hAnsi="宋体"/>
          <w:sz w:val="30"/>
          <w:szCs w:val="30"/>
        </w:rPr>
      </w:r>
      <w:r/>
    </w:p>
    <w:p>
      <w:pPr>
        <w:pStyle w:val="884"/>
        <w:ind w:firstLine="600"/>
        <w:spacing w:line="520" w:lineRule="exact"/>
        <w:rPr>
          <w:rFonts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rPr>
      </w:pPr>
      <w:r>
        <w:rPr>
          <w:rFonts w:ascii="仿宋" w:hAnsi="仿宋" w:eastAsia="仿宋"/>
        </w:rPr>
      </w:r>
      <w:r/>
    </w:p>
    <w:tbl>
      <w:tblPr>
        <w:tblStyle w:val="693"/>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ascii="仿宋" w:hAnsi="仿宋" w:eastAsia="仿宋"/>
                <w:b/>
                <w:sz w:val="28"/>
                <w:szCs w:val="28"/>
              </w:rPr>
            </w:pPr>
            <w:r>
              <w:rPr>
                <w:rFonts w:hint="eastAsia" w:ascii="仿宋" w:hAnsi="仿宋" w:eastAsia="仿宋"/>
                <w:b/>
                <w:sz w:val="28"/>
                <w:szCs w:val="28"/>
              </w:rPr>
              <w:t xml:space="preserve">条款项号</w:t>
            </w:r>
            <w:r/>
          </w:p>
        </w:tc>
        <w:tc>
          <w:tcPr>
            <w:tcW w:w="7220" w:type="dxa"/>
            <w:vAlign w:val="top"/>
            <w:textDirection w:val="lrTb"/>
            <w:noWrap w:val="false"/>
          </w:tcPr>
          <w:p>
            <w:pPr>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总则</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(一)</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28"/>
                <w:szCs w:val="28"/>
              </w:rPr>
              <w:t xml:space="preserve">本项目采购人：徐州市自然资源和规划局</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(四)</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采购人确定的采购项目属性：服务</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(五)</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本项目采购代理机构：江苏中际招标代理有限公司</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(六)</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投标人的资格条件：</w:t>
            </w:r>
            <w:r/>
          </w:p>
          <w:p>
            <w:pPr>
              <w:numPr>
                <w:ilvl w:val="0"/>
                <w:numId w:val="0"/>
              </w:numPr>
              <w:spacing w:line="400" w:lineRule="exact"/>
              <w:rPr>
                <w:rFonts w:hint="eastAsia" w:ascii="仿宋" w:hAnsi="仿宋" w:eastAsia="仿宋"/>
                <w:sz w:val="28"/>
                <w:szCs w:val="28"/>
              </w:rPr>
            </w:pPr>
            <w:r>
              <w:rPr>
                <w:rFonts w:hint="eastAsia" w:ascii="仿宋" w:hAnsi="仿宋" w:eastAsia="仿宋" w:cs="Times New Roman"/>
                <w:sz w:val="28"/>
                <w:szCs w:val="28"/>
                <w:lang w:val="en-US" w:eastAsia="zh-CN" w:bidi="ar-SA"/>
              </w:rPr>
              <w:t xml:space="preserve">1.</w:t>
            </w:r>
            <w:r>
              <w:rPr>
                <w:rFonts w:hint="eastAsia" w:ascii="仿宋" w:hAnsi="仿宋" w:eastAsia="仿宋"/>
                <w:sz w:val="28"/>
                <w:szCs w:val="28"/>
              </w:rPr>
              <w:t xml:space="preserve">符合《中华人民共和国政府采购法》第二十二条的规定；</w:t>
            </w:r>
            <w:r/>
          </w:p>
          <w:p>
            <w:pPr>
              <w:numPr>
                <w:ilvl w:val="0"/>
                <w:numId w:val="0"/>
              </w:numPr>
              <w:ind w:left="0" w:firstLine="0"/>
              <w:spacing w:line="400" w:lineRule="exact"/>
              <w:rPr>
                <w:rFonts w:hint="eastAsia" w:ascii="仿宋" w:hAnsi="仿宋" w:eastAsia="仿宋"/>
                <w:sz w:val="28"/>
                <w:szCs w:val="28"/>
              </w:rPr>
            </w:pPr>
            <w:r>
              <w:rPr>
                <w:rFonts w:hint="eastAsia" w:ascii="仿宋" w:hAnsi="仿宋" w:eastAsia="仿宋" w:cs="Times New Roman"/>
                <w:sz w:val="28"/>
                <w:szCs w:val="28"/>
                <w:lang w:val="en-US" w:eastAsia="zh-CN" w:bidi="ar-SA"/>
              </w:rPr>
              <w:t xml:space="preserve">2.</w:t>
            </w:r>
            <w:r>
              <w:rPr>
                <w:rFonts w:hint="eastAsia" w:ascii="仿宋" w:hAnsi="仿宋" w:eastAsia="仿宋"/>
                <w:sz w:val="28"/>
                <w:szCs w:val="28"/>
              </w:rPr>
              <w:t xml:space="preserve">本项目属于专门面向中小企业采购的项目，供应商应为中小微企业、监狱企业、残疾人福利性单位</w:t>
            </w:r>
            <w:r/>
          </w:p>
          <w:p>
            <w:pPr>
              <w:numPr>
                <w:ilvl w:val="0"/>
                <w:numId w:val="0"/>
              </w:numPr>
              <w:spacing w:line="400" w:lineRule="exact"/>
              <w:rPr>
                <w:rFonts w:hint="eastAsia" w:ascii="仿宋" w:hAnsi="仿宋" w:eastAsia="仿宋"/>
                <w:b/>
                <w:bCs/>
                <w:sz w:val="28"/>
                <w:szCs w:val="28"/>
              </w:rPr>
            </w:pPr>
            <w:r>
              <w:rPr>
                <w:rFonts w:hint="eastAsia" w:ascii="仿宋" w:hAnsi="仿宋" w:eastAsia="仿宋"/>
                <w:b/>
                <w:bCs/>
                <w:sz w:val="28"/>
                <w:szCs w:val="28"/>
              </w:rPr>
              <w:t xml:space="preserve">3.本项目的特定资格要求：</w:t>
            </w:r>
            <w:r/>
          </w:p>
          <w:p>
            <w:pPr>
              <w:spacing w:line="400" w:lineRule="exact"/>
              <w:rPr>
                <w:rFonts w:hint="eastAsia" w:ascii="仿宋" w:hAnsi="仿宋" w:eastAsia="仿宋"/>
                <w:b/>
                <w:bCs/>
                <w:sz w:val="28"/>
                <w:szCs w:val="28"/>
              </w:rPr>
            </w:pP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须具有自然资源主管部门颁发的</w:t>
            </w:r>
            <w:r>
              <w:rPr>
                <w:rFonts w:hint="eastAsia" w:ascii="仿宋" w:hAnsi="仿宋" w:eastAsia="仿宋"/>
                <w:color w:val="auto"/>
                <w:sz w:val="28"/>
                <w:szCs w:val="28"/>
                <w:lang w:val="en-US" w:eastAsia="zh-CN"/>
              </w:rPr>
              <w:t xml:space="preserve">甲级</w:t>
            </w:r>
            <w:r>
              <w:rPr>
                <w:rFonts w:hint="eastAsia" w:ascii="仿宋" w:hAnsi="仿宋" w:eastAsia="仿宋"/>
                <w:sz w:val="28"/>
                <w:szCs w:val="28"/>
              </w:rPr>
              <w:t xml:space="preserve">测绘资质证书</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甲级专业类别包含</w:t>
            </w:r>
            <w:r>
              <w:rPr>
                <w:rFonts w:hint="eastAsia" w:ascii="仿宋" w:hAnsi="仿宋" w:eastAsia="仿宋"/>
                <w:sz w:val="28"/>
                <w:szCs w:val="28"/>
              </w:rPr>
              <w:t xml:space="preserve">工程测量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界线与不动产测绘、地理信息系统工程、摄影测量与遥感</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spacing w:line="400" w:lineRule="exact"/>
              <w:rPr>
                <w:rFonts w:ascii="仿宋" w:hAnsi="仿宋" w:eastAsia="仿宋"/>
                <w:sz w:val="28"/>
                <w:szCs w:val="28"/>
              </w:rPr>
            </w:pPr>
            <w:r>
              <w:rPr>
                <w:rFonts w:hint="eastAsia" w:ascii="仿宋" w:hAnsi="仿宋" w:eastAsia="仿宋"/>
                <w:sz w:val="28"/>
                <w:szCs w:val="28"/>
              </w:rPr>
              <w:t xml:space="preserve">同时明确相关事项如下：</w:t>
            </w:r>
            <w:r/>
          </w:p>
          <w:p>
            <w:pPr>
              <w:pStyle w:val="914"/>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本项目不接受联合体投标。</w:t>
            </w:r>
            <w:r/>
          </w:p>
          <w:p>
            <w:pPr>
              <w:pStyle w:val="914"/>
              <w:ind w:left="560" w:hanging="560"/>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t xml:space="preserve">、单位负责人为同一人或者存在直接控股、管理关系的不同供应商，不得参加同一合同项下的政府采购活动。</w:t>
            </w:r>
            <w:r/>
          </w:p>
          <w:p>
            <w:pPr>
              <w:pStyle w:val="914"/>
              <w:ind w:left="560" w:hanging="560"/>
              <w:jc w:val="left"/>
              <w:spacing w:line="400" w:lineRule="exact"/>
              <w:widowControl/>
              <w:rPr>
                <w:rFonts w:ascii="仿宋" w:hAnsi="仿宋" w:eastAsia="仿宋"/>
                <w:sz w:val="28"/>
                <w:szCs w:val="28"/>
              </w:rPr>
            </w:pPr>
            <w:r>
              <w:rPr>
                <w:rFonts w:hint="eastAsia" w:ascii="仿宋" w:hAnsi="仿宋" w:eastAsia="仿宋"/>
                <w:sz w:val="28"/>
                <w:szCs w:val="28"/>
              </w:rPr>
              <w:t xml:space="preserve">三</w:t>
            </w:r>
            <w:r>
              <w:rPr>
                <w:rFonts w:ascii="仿宋" w:hAnsi="仿宋" w:eastAsia="仿宋"/>
                <w:sz w:val="28"/>
                <w:szCs w:val="28"/>
              </w:rPr>
              <w:t xml:space="preserve">、为本采购项目提供整体设计、规范编制或者项目管理、监理、检测等服务的供应商，不得再参加本采购项目的采购活动。</w:t>
            </w:r>
            <w:r/>
          </w:p>
          <w:p>
            <w:pPr>
              <w:pStyle w:val="914"/>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t xml:space="preserve">、查询及使用供应商信用记录：</w:t>
            </w:r>
            <w:r/>
          </w:p>
          <w:p>
            <w:pPr>
              <w:pStyle w:val="914"/>
              <w:ind w:firstLine="420"/>
              <w:spacing w:line="400" w:lineRule="exact"/>
              <w:rPr>
                <w:rFonts w:ascii="仿宋" w:hAnsi="仿宋" w:eastAsia="仿宋"/>
                <w:sz w:val="28"/>
                <w:szCs w:val="28"/>
              </w:rPr>
            </w:pPr>
            <w:r>
              <w:rPr>
                <w:rFonts w:ascii="仿宋" w:hAnsi="仿宋" w:eastAsia="仿宋"/>
                <w:sz w:val="28"/>
                <w:szCs w:val="28"/>
              </w:rPr>
              <w:t xml:space="preserve">(一)由采购人查询信用信息。</w:t>
            </w:r>
            <w:r/>
          </w:p>
          <w:p>
            <w:pPr>
              <w:pStyle w:val="914"/>
              <w:ind w:firstLine="420"/>
              <w:spacing w:line="400" w:lineRule="exact"/>
              <w:rPr>
                <w:rFonts w:ascii="仿宋" w:hAnsi="仿宋" w:eastAsia="仿宋"/>
                <w:sz w:val="28"/>
                <w:szCs w:val="28"/>
              </w:rPr>
            </w:pPr>
            <w:r>
              <w:rPr>
                <w:rFonts w:ascii="仿宋" w:hAnsi="仿宋" w:eastAsia="仿宋"/>
                <w:sz w:val="28"/>
                <w:szCs w:val="28"/>
              </w:rPr>
              <w:t xml:space="preserve">(二)查询渠道包括：</w:t>
            </w:r>
            <w:r/>
          </w:p>
          <w:p>
            <w:pPr>
              <w:pStyle w:val="914"/>
              <w:ind w:firstLine="700"/>
              <w:spacing w:line="400" w:lineRule="exact"/>
              <w:rPr>
                <w:rFonts w:ascii="仿宋" w:hAnsi="仿宋" w:eastAsia="仿宋"/>
                <w:sz w:val="28"/>
                <w:szCs w:val="28"/>
              </w:rPr>
            </w:pPr>
            <w:r>
              <w:rPr>
                <w:rFonts w:ascii="仿宋" w:hAnsi="仿宋" w:eastAsia="仿宋"/>
                <w:sz w:val="28"/>
                <w:szCs w:val="28"/>
              </w:rPr>
              <w:t xml:space="preserve">1.“信用中国”网（</w:t>
            </w:r>
            <w:r>
              <w:fldChar w:fldCharType="begin"/>
            </w:r>
            <w:r>
              <w:instrText xml:space="preserve"> HYPERLINK "http://www.creditchina.gov.cn/" </w:instrText>
            </w:r>
            <w:r>
              <w:fldChar w:fldCharType="separate"/>
            </w:r>
            <w:r>
              <w:rPr>
                <w:rFonts w:ascii="仿宋" w:hAnsi="仿宋" w:eastAsia="仿宋"/>
                <w:sz w:val="28"/>
                <w:szCs w:val="28"/>
              </w:rPr>
              <w:t xml:space="preserve">www.creditchina.gov.cn</w:t>
            </w:r>
            <w:r>
              <w:rPr>
                <w:rFonts w:ascii="仿宋" w:hAnsi="仿宋" w:eastAsia="仿宋"/>
                <w:sz w:val="28"/>
                <w:szCs w:val="28"/>
              </w:rPr>
              <w:fldChar w:fldCharType="end"/>
            </w:r>
            <w:r>
              <w:rPr>
                <w:rFonts w:ascii="仿宋" w:hAnsi="仿宋" w:eastAsia="仿宋"/>
                <w:sz w:val="28"/>
                <w:szCs w:val="28"/>
              </w:rPr>
              <w:t xml:space="preserve">）；</w:t>
            </w:r>
            <w:r/>
          </w:p>
          <w:p>
            <w:pPr>
              <w:pStyle w:val="914"/>
              <w:ind w:firstLine="700"/>
              <w:spacing w:line="400" w:lineRule="exact"/>
              <w:rPr>
                <w:rFonts w:ascii="仿宋" w:hAnsi="仿宋" w:eastAsia="仿宋"/>
                <w:sz w:val="28"/>
                <w:szCs w:val="28"/>
              </w:rPr>
            </w:pPr>
            <w:r>
              <w:rPr>
                <w:rFonts w:ascii="仿宋" w:hAnsi="仿宋" w:eastAsia="仿宋"/>
                <w:sz w:val="28"/>
                <w:szCs w:val="28"/>
              </w:rPr>
              <w:t xml:space="preserve">2.中国政府采购网（</w:t>
            </w:r>
            <w:r>
              <w:fldChar w:fldCharType="begin"/>
            </w:r>
            <w:r>
              <w:instrText xml:space="preserve"> HYPERLINK "http://www.ccgp.gov.cn/" </w:instrText>
            </w:r>
            <w:r>
              <w:fldChar w:fldCharType="separate"/>
            </w:r>
            <w:r>
              <w:rPr>
                <w:rFonts w:ascii="仿宋" w:hAnsi="仿宋" w:eastAsia="仿宋"/>
                <w:sz w:val="28"/>
                <w:szCs w:val="28"/>
              </w:rPr>
              <w:t xml:space="preserve">www.ccgp.gov.cn</w:t>
            </w:r>
            <w:r>
              <w:rPr>
                <w:rFonts w:ascii="仿宋" w:hAnsi="仿宋" w:eastAsia="仿宋"/>
                <w:sz w:val="28"/>
                <w:szCs w:val="28"/>
              </w:rPr>
              <w:fldChar w:fldCharType="end"/>
            </w:r>
            <w:r>
              <w:rPr>
                <w:rFonts w:ascii="仿宋" w:hAnsi="仿宋" w:eastAsia="仿宋"/>
                <w:sz w:val="28"/>
                <w:szCs w:val="28"/>
              </w:rPr>
              <w:t xml:space="preserve">）；</w:t>
            </w:r>
            <w:r/>
          </w:p>
          <w:p>
            <w:pPr>
              <w:pStyle w:val="914"/>
              <w:ind w:firstLine="700"/>
              <w:spacing w:line="400" w:lineRule="exact"/>
              <w:rPr>
                <w:rFonts w:ascii="仿宋" w:hAnsi="仿宋" w:eastAsia="仿宋"/>
                <w:sz w:val="28"/>
                <w:szCs w:val="28"/>
              </w:rPr>
            </w:pPr>
            <w:r>
              <w:rPr>
                <w:rFonts w:ascii="仿宋" w:hAnsi="仿宋" w:eastAsia="仿宋"/>
                <w:sz w:val="28"/>
                <w:szCs w:val="28"/>
              </w:rPr>
              <w:t xml:space="preserve">3.“信用江苏”网（www.jscredit.gov.cn）；</w:t>
            </w:r>
            <w:r/>
          </w:p>
          <w:p>
            <w:pPr>
              <w:pStyle w:val="914"/>
              <w:ind w:firstLine="700"/>
              <w:spacing w:line="400" w:lineRule="exact"/>
              <w:rPr>
                <w:rFonts w:ascii="仿宋" w:hAnsi="仿宋" w:eastAsia="仿宋"/>
                <w:sz w:val="28"/>
                <w:szCs w:val="28"/>
              </w:rPr>
            </w:pPr>
            <w:r>
              <w:rPr>
                <w:rFonts w:ascii="仿宋" w:hAnsi="仿宋" w:eastAsia="仿宋"/>
                <w:sz w:val="28"/>
                <w:szCs w:val="28"/>
              </w:rPr>
              <w:t xml:space="preserve">4.“信用中国（江苏徐州）”网</w:t>
            </w:r>
            <w:r/>
          </w:p>
          <w:p>
            <w:pPr>
              <w:pStyle w:val="914"/>
              <w:ind w:firstLine="700"/>
              <w:spacing w:line="400" w:lineRule="exact"/>
              <w:rPr>
                <w:rFonts w:ascii="仿宋" w:hAnsi="仿宋" w:eastAsia="仿宋"/>
                <w:sz w:val="28"/>
                <w:szCs w:val="28"/>
              </w:rPr>
            </w:pPr>
            <w:r>
              <w:rPr>
                <w:rFonts w:ascii="仿宋" w:hAnsi="仿宋" w:eastAsia="仿宋"/>
                <w:sz w:val="28"/>
                <w:szCs w:val="28"/>
              </w:rPr>
              <w:t xml:space="preserve">（ </w:t>
            </w:r>
            <w:r>
              <w:fldChar w:fldCharType="begin"/>
            </w:r>
            <w:r>
              <w:instrText xml:space="preserve"> HYPERLINK "http://www.xuzhoucredit.gov.cn/" </w:instrText>
            </w:r>
            <w:r>
              <w:fldChar w:fldCharType="separate"/>
            </w:r>
            <w:r>
              <w:rPr>
                <w:rFonts w:ascii="仿宋" w:hAnsi="仿宋" w:eastAsia="仿宋"/>
                <w:sz w:val="28"/>
                <w:szCs w:val="28"/>
              </w:rPr>
              <w:t xml:space="preserve">http://www.xuzhoucredit.gov.cn</w:t>
            </w:r>
            <w:r>
              <w:rPr>
                <w:rFonts w:ascii="仿宋" w:hAnsi="仿宋" w:eastAsia="仿宋"/>
                <w:sz w:val="28"/>
                <w:szCs w:val="28"/>
              </w:rPr>
              <w:fldChar w:fldCharType="end"/>
            </w:r>
            <w:r>
              <w:rPr>
                <w:rFonts w:ascii="仿宋" w:hAnsi="仿宋" w:eastAsia="仿宋"/>
                <w:sz w:val="28"/>
                <w:szCs w:val="28"/>
              </w:rPr>
              <w:t xml:space="preserve">）；</w:t>
            </w:r>
            <w:r/>
          </w:p>
          <w:p>
            <w:pPr>
              <w:pStyle w:val="914"/>
              <w:spacing w:line="400" w:lineRule="exact"/>
              <w:rPr>
                <w:rFonts w:ascii="仿宋" w:hAnsi="仿宋" w:eastAsia="仿宋"/>
                <w:sz w:val="28"/>
                <w:szCs w:val="28"/>
              </w:rPr>
            </w:pPr>
            <w:r>
              <w:rPr>
                <w:rFonts w:ascii="仿宋" w:hAnsi="仿宋" w:eastAsia="仿宋"/>
                <w:sz w:val="28"/>
                <w:szCs w:val="28"/>
              </w:rPr>
              <w:t xml:space="preserve">   (三)截止时点（查询环节）：评标结束前。</w:t>
            </w:r>
            <w:r/>
          </w:p>
          <w:p>
            <w:pPr>
              <w:pStyle w:val="914"/>
              <w:ind w:left="980" w:hanging="560"/>
              <w:spacing w:line="400" w:lineRule="exact"/>
              <w:rPr>
                <w:rFonts w:ascii="仿宋" w:hAnsi="仿宋" w:eastAsia="仿宋"/>
                <w:sz w:val="28"/>
                <w:szCs w:val="28"/>
              </w:rPr>
            </w:pPr>
            <w:r>
              <w:rPr>
                <w:rFonts w:ascii="仿宋" w:hAnsi="仿宋" w:eastAsia="仿宋"/>
                <w:sz w:val="28"/>
                <w:szCs w:val="28"/>
              </w:rPr>
              <w:t xml:space="preserve">(四)信用信息查询记录和证据留存的具体方式：网页截屏打印，与其他采购文件一并保存。</w:t>
            </w:r>
            <w:r/>
          </w:p>
          <w:p>
            <w:pPr>
              <w:pStyle w:val="914"/>
              <w:ind w:firstLine="420"/>
              <w:spacing w:line="400" w:lineRule="exact"/>
              <w:rPr>
                <w:rFonts w:ascii="仿宋" w:hAnsi="仿宋" w:eastAsia="仿宋"/>
                <w:sz w:val="28"/>
                <w:szCs w:val="28"/>
              </w:rPr>
            </w:pPr>
            <w:r>
              <w:rPr>
                <w:rFonts w:ascii="仿宋" w:hAnsi="仿宋" w:eastAsia="仿宋"/>
                <w:sz w:val="28"/>
                <w:szCs w:val="28"/>
              </w:rPr>
              <w:t xml:space="preserve">(五)信用信息的使用规则：</w:t>
            </w:r>
            <w:r/>
          </w:p>
          <w:p>
            <w:pPr>
              <w:ind w:left="899"/>
              <w:spacing w:line="400" w:lineRule="exact"/>
              <w:rPr>
                <w:rFonts w:ascii="仿宋" w:hAnsi="仿宋" w:eastAsia="仿宋"/>
                <w:sz w:val="28"/>
                <w:szCs w:val="28"/>
              </w:rPr>
            </w:pPr>
            <w:r>
              <w:rPr>
                <w:rFonts w:ascii="仿宋" w:hAnsi="仿宋" w:eastAsia="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(七)</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招标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(九)1</w:t>
            </w:r>
            <w:r/>
          </w:p>
        </w:tc>
        <w:tc>
          <w:tcPr>
            <w:tcW w:w="7220" w:type="dxa"/>
            <w:vAlign w:val="top"/>
            <w:textDirection w:val="lrTb"/>
            <w:noWrap w:val="false"/>
          </w:tcPr>
          <w:p>
            <w:pPr>
              <w:spacing w:line="400" w:lineRule="exact"/>
              <w:rPr>
                <w:rFonts w:ascii="仿宋" w:hAnsi="仿宋" w:eastAsia="仿宋"/>
                <w:sz w:val="28"/>
                <w:szCs w:val="28"/>
              </w:rPr>
            </w:pPr>
            <w:r>
              <w:rPr>
                <w:rFonts w:ascii="仿宋" w:hAnsi="仿宋" w:eastAsia="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(九)2</w:t>
            </w:r>
            <w:r/>
          </w:p>
        </w:tc>
        <w:tc>
          <w:tcPr>
            <w:tcW w:w="7220" w:type="dxa"/>
            <w:vAlign w:val="top"/>
            <w:textDirection w:val="lrTb"/>
            <w:noWrap w:val="false"/>
          </w:tcPr>
          <w:p>
            <w:pPr>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(九)3</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不安排开标前答疑会。</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p>
        </w:tc>
        <w:tc>
          <w:tcPr>
            <w:tcW w:w="7220" w:type="dxa"/>
            <w:vAlign w:val="top"/>
            <w:textDirection w:val="lrTb"/>
            <w:noWrap w:val="false"/>
          </w:tcPr>
          <w:p>
            <w:pPr>
              <w:spacing w:line="400" w:lineRule="exact"/>
              <w:rPr>
                <w:rFonts w:ascii="黑体" w:hAnsi="黑体" w:eastAsia="黑体"/>
                <w:sz w:val="28"/>
                <w:szCs w:val="28"/>
              </w:rPr>
            </w:pPr>
            <w:r>
              <w:rPr>
                <w:rFonts w:hint="eastAsia" w:ascii="黑体" w:hAnsi="黑体" w:eastAsia="黑体"/>
                <w:sz w:val="28"/>
                <w:szCs w:val="28"/>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(十一)</w:t>
            </w:r>
            <w:r/>
          </w:p>
        </w:tc>
        <w:tc>
          <w:tcPr>
            <w:tcW w:w="7220" w:type="dxa"/>
            <w:vAlign w:val="top"/>
            <w:textDirection w:val="lrTb"/>
            <w:noWrap w:val="false"/>
          </w:tcPr>
          <w:p>
            <w:pPr>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(十二)1</w:t>
            </w:r>
            <w:r/>
          </w:p>
          <w:p>
            <w:pPr>
              <w:jc w:val="center"/>
              <w:spacing w:line="400" w:lineRule="exact"/>
              <w:rPr>
                <w:rFonts w:ascii="仿宋" w:hAnsi="仿宋" w:eastAsia="仿宋"/>
                <w:sz w:val="28"/>
                <w:szCs w:val="28"/>
              </w:rPr>
            </w:pPr>
            <w:r>
              <w:rPr>
                <w:rFonts w:hint="eastAsia" w:ascii="仿宋" w:hAnsi="仿宋" w:eastAsia="仿宋"/>
                <w:sz w:val="28"/>
                <w:szCs w:val="28"/>
              </w:rPr>
              <w:t xml:space="preserve">(十二)2</w:t>
            </w:r>
            <w:r/>
          </w:p>
        </w:tc>
        <w:tc>
          <w:tcPr>
            <w:tcW w:w="7220" w:type="dxa"/>
            <w:vAlign w:val="top"/>
            <w:textDirection w:val="lrTb"/>
            <w:noWrap w:val="false"/>
          </w:tcPr>
          <w:p>
            <w:pPr>
              <w:spacing w:line="400" w:lineRule="exact"/>
              <w:widowControl/>
              <w:rPr>
                <w:rFonts w:hint="eastAsia" w:ascii="仿宋" w:hAnsi="仿宋" w:eastAsia="仿宋"/>
                <w:sz w:val="28"/>
                <w:szCs w:val="28"/>
              </w:rPr>
            </w:pPr>
            <w:r>
              <w:rPr>
                <w:rFonts w:hint="eastAsia" w:ascii="仿宋" w:hAnsi="仿宋" w:eastAsia="仿宋"/>
                <w:sz w:val="28"/>
                <w:szCs w:val="28"/>
              </w:rPr>
              <w:t xml:space="preserve">线上投标文件编制要求：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请按照以下要求（包括但不限于以下要求）制作：</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一、基本目录</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1.《开标一览表》（加盖电子签章，政府采购客户端工具输入报价自动生成）；</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2.所投产品的环境标志产品认证证书原件的扫描件（如有）。</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注：</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3.所投产品的节能产品认证证书原件的扫描件（如有）。</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注：</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二、资格条件（必须提供，否则投标无效）</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w:t>
            </w:r>
            <w:bookmarkStart w:id="10" w:name="OLE_LINK2"/>
            <w:r>
              <w:rPr>
                <w:rFonts w:hint="eastAsia" w:ascii="仿宋" w:hAnsi="仿宋" w:eastAsia="仿宋" w:cs="宋体"/>
                <w:sz w:val="28"/>
                <w:szCs w:val="28"/>
              </w:rPr>
              <w:t xml:space="preserve">投标人合法有效的法人或者其他组织的营业执照等证明文件，自然人的身份证明。以上证明文件提供原件的扫描件</w:t>
            </w:r>
            <w:r>
              <w:rPr>
                <w:rFonts w:hint="eastAsia" w:ascii="仿宋" w:hAnsi="仿宋" w:eastAsia="仿宋"/>
                <w:sz w:val="28"/>
                <w:szCs w:val="28"/>
              </w:rPr>
              <w:t xml:space="preserve">；</w:t>
            </w:r>
            <w:bookmarkEnd w:id="10"/>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w:t>
            </w:r>
            <w:bookmarkStart w:id="11" w:name="OLE_LINK4"/>
            <w:r>
              <w:rPr>
                <w:rFonts w:hint="eastAsia" w:ascii="仿宋" w:hAnsi="仿宋" w:eastAsia="仿宋"/>
                <w:sz w:val="28"/>
                <w:szCs w:val="28"/>
              </w:rPr>
              <w:t xml:space="preserve">财务状况报告（即提供投标人的本项目开标时间前6个月内任何时间的资产负债表、利润表各一份或提供投标人上年度财务报告或投标人的本项目开标时间前6个月内银行出具的资信证明扫描件）</w:t>
            </w:r>
            <w:bookmarkEnd w:id="11"/>
            <w:r>
              <w:rPr>
                <w:rFonts w:hint="eastAsia" w:ascii="仿宋" w:hAnsi="仿宋" w:eastAsia="仿宋"/>
                <w:sz w:val="28"/>
                <w:szCs w:val="28"/>
              </w:rPr>
              <w:t xml:space="preserve">；</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3.</w:t>
            </w:r>
            <w:bookmarkStart w:id="12" w:name="OLE_LINK3"/>
            <w:r>
              <w:rPr>
                <w:rFonts w:hint="eastAsia" w:ascii="仿宋" w:hAnsi="仿宋" w:eastAsia="仿宋"/>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仿宋" w:hAnsi="仿宋" w:eastAsia="仿宋"/>
                <w:sz w:val="28"/>
                <w:szCs w:val="28"/>
              </w:rPr>
              <w:t xml:space="preserve">；</w:t>
            </w:r>
            <w:r/>
          </w:p>
          <w:p>
            <w:pPr>
              <w:spacing w:line="400" w:lineRule="exact"/>
              <w:widowControl/>
              <w:rPr>
                <w:rFonts w:hint="eastAsia" w:ascii="仿宋" w:hAnsi="仿宋" w:eastAsia="仿宋"/>
                <w:b/>
                <w:bCs/>
                <w:color w:val="auto"/>
                <w:sz w:val="28"/>
                <w:szCs w:val="28"/>
              </w:rPr>
            </w:pPr>
            <w:r>
              <w:rPr>
                <w:rFonts w:hint="eastAsia" w:ascii="仿宋" w:hAnsi="仿宋" w:eastAsia="仿宋"/>
                <w:b/>
                <w:bCs/>
                <w:color w:val="auto"/>
                <w:sz w:val="28"/>
                <w:szCs w:val="28"/>
              </w:rPr>
              <w:t xml:space="preserve">4.</w:t>
            </w:r>
            <w:bookmarkStart w:id="13" w:name="OLE_LINK5"/>
            <w:r/>
            <w:bookmarkStart w:id="14" w:name="OLE_LINK7"/>
            <w:r>
              <w:rPr>
                <w:rFonts w:hint="eastAsia" w:ascii="仿宋" w:hAnsi="仿宋" w:eastAsia="仿宋"/>
                <w:b/>
                <w:bCs/>
                <w:color w:val="auto"/>
                <w:sz w:val="28"/>
                <w:szCs w:val="28"/>
              </w:rPr>
              <w:t xml:space="preserve">具备履行合同所必需的设备和专业技术能力的证明材料（即提供自然资源主管部门颁发的</w:t>
            </w:r>
            <w:r>
              <w:rPr>
                <w:rFonts w:hint="eastAsia" w:ascii="仿宋" w:hAnsi="仿宋" w:eastAsia="仿宋"/>
                <w:b/>
                <w:bCs/>
                <w:color w:val="auto"/>
                <w:sz w:val="28"/>
                <w:szCs w:val="28"/>
                <w:lang w:val="en-US" w:eastAsia="zh-CN"/>
              </w:rPr>
              <w:t xml:space="preserve">甲级</w:t>
            </w:r>
            <w:r>
              <w:rPr>
                <w:rFonts w:hint="eastAsia" w:ascii="仿宋" w:hAnsi="仿宋" w:eastAsia="仿宋"/>
                <w:b/>
                <w:bCs/>
                <w:color w:val="auto"/>
                <w:sz w:val="28"/>
                <w:szCs w:val="28"/>
              </w:rPr>
              <w:t xml:space="preserve">测绘资质证书</w:t>
            </w:r>
            <w:r>
              <w:rPr>
                <w:rFonts w:hint="eastAsia" w:ascii="仿宋" w:hAnsi="仿宋" w:eastAsia="仿宋"/>
                <w:b/>
                <w:bCs/>
                <w:color w:val="auto"/>
                <w:sz w:val="28"/>
                <w:szCs w:val="28"/>
                <w:lang w:eastAsia="zh-CN"/>
              </w:rPr>
              <w:t xml:space="preserve">，</w:t>
            </w:r>
            <w:r>
              <w:rPr>
                <w:rFonts w:hint="eastAsia" w:ascii="仿宋" w:hAnsi="仿宋" w:eastAsia="仿宋"/>
                <w:b/>
                <w:sz w:val="28"/>
                <w:szCs w:val="28"/>
              </w:rPr>
              <w:t xml:space="preserve">具备测绘资质</w:t>
            </w:r>
            <w:r>
              <w:rPr>
                <w:rFonts w:hint="eastAsia" w:ascii="仿宋" w:hAnsi="仿宋" w:eastAsia="仿宋"/>
                <w:b/>
                <w:bCs/>
                <w:strike w:val="0"/>
                <w:color w:val="auto"/>
                <w:sz w:val="28"/>
                <w:szCs w:val="28"/>
                <w:lang w:val="en-US" w:eastAsia="zh-CN"/>
              </w:rPr>
              <w:t xml:space="preserve">专业类别包含</w:t>
            </w:r>
            <w:r>
              <w:rPr>
                <w:rFonts w:hint="eastAsia" w:ascii="仿宋" w:hAnsi="仿宋" w:eastAsia="仿宋"/>
                <w:b/>
                <w:bCs/>
                <w:strike w:val="0"/>
                <w:color w:val="auto"/>
                <w:sz w:val="28"/>
                <w:szCs w:val="28"/>
              </w:rPr>
              <w:t xml:space="preserve">工程测量</w:t>
            </w:r>
            <w:r>
              <w:rPr>
                <w:rFonts w:hint="eastAsia" w:ascii="仿宋" w:hAnsi="仿宋" w:eastAsia="仿宋"/>
                <w:b/>
                <w:bCs/>
                <w:strike w:val="0"/>
                <w:color w:val="auto"/>
                <w:sz w:val="28"/>
                <w:szCs w:val="28"/>
                <w:lang w:eastAsia="zh-CN"/>
              </w:rPr>
              <w:t xml:space="preserve">、</w:t>
            </w:r>
            <w:r>
              <w:rPr>
                <w:rFonts w:hint="eastAsia" w:ascii="仿宋" w:hAnsi="仿宋" w:eastAsia="仿宋"/>
                <w:b/>
                <w:bCs/>
                <w:strike w:val="0"/>
                <w:color w:val="auto"/>
                <w:sz w:val="28"/>
                <w:szCs w:val="28"/>
                <w:lang w:val="en-US" w:eastAsia="zh-CN"/>
              </w:rPr>
              <w:t xml:space="preserve">界线与不动产测绘、地理信息系统工程、摄影测量与遥感证书</w:t>
            </w:r>
            <w:r>
              <w:rPr>
                <w:rFonts w:hint="eastAsia" w:ascii="仿宋" w:hAnsi="仿宋" w:eastAsia="仿宋"/>
                <w:b/>
                <w:bCs/>
                <w:color w:val="auto"/>
                <w:sz w:val="28"/>
                <w:szCs w:val="28"/>
              </w:rPr>
              <w:t xml:space="preserve">扫描件或复印件</w:t>
            </w:r>
            <w:r>
              <w:rPr>
                <w:rFonts w:hint="eastAsia" w:ascii="仿宋" w:hAnsi="仿宋" w:eastAsia="仿宋"/>
                <w:b/>
                <w:bCs/>
                <w:strike w:val="0"/>
                <w:color w:val="auto"/>
                <w:sz w:val="28"/>
                <w:szCs w:val="28"/>
                <w:lang w:eastAsia="zh-CN"/>
              </w:rPr>
              <w:t xml:space="preserve">）；</w:t>
            </w:r>
            <w:bookmarkEnd w:id="13"/>
            <w:r/>
            <w:bookmarkEnd w:id="14"/>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5.</w:t>
            </w:r>
            <w:bookmarkStart w:id="15" w:name="OLE_LINK8"/>
            <w:r/>
            <w:bookmarkStart w:id="16" w:name="OLE_LINK6"/>
            <w:r>
              <w:rPr>
                <w:rFonts w:hint="eastAsia" w:ascii="仿宋" w:hAnsi="仿宋" w:eastAsia="仿宋"/>
                <w:sz w:val="28"/>
                <w:szCs w:val="28"/>
              </w:rPr>
              <w:t xml:space="preserve">投标人参加政府采购活动前3年内在经营活动中没有重大违法记录的书面声明（加盖电子签章，格式见招标文件第七章《投标文件相关格式》）</w:t>
            </w:r>
            <w:bookmarkEnd w:id="15"/>
            <w:r>
              <w:rPr>
                <w:rFonts w:hint="eastAsia" w:ascii="仿宋" w:hAnsi="仿宋" w:eastAsia="仿宋"/>
                <w:sz w:val="28"/>
                <w:szCs w:val="28"/>
              </w:rPr>
              <w:t xml:space="preserve">。</w:t>
            </w:r>
            <w:bookmarkEnd w:id="16"/>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仿宋" w:hAnsi="仿宋" w:eastAsia="仿宋"/>
                <w:sz w:val="28"/>
                <w:szCs w:val="28"/>
              </w:rPr>
            </w:pPr>
            <w:r>
              <w:rPr>
                <w:rFonts w:hint="eastAsia" w:ascii="仿宋" w:hAnsi="仿宋" w:eastAsia="仿宋"/>
                <w:sz w:val="28"/>
                <w:szCs w:val="28"/>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8.投标人提供的服务全部由符合政策要求的中小企业承接的，</w:t>
            </w:r>
            <w:r>
              <w:rPr>
                <w:rFonts w:ascii="仿宋" w:hAnsi="仿宋" w:eastAsia="仿宋"/>
                <w:sz w:val="28"/>
                <w:szCs w:val="28"/>
              </w:rPr>
              <w:t xml:space="preserve">提供《中小企业声明函》</w:t>
            </w:r>
            <w:r>
              <w:rPr>
                <w:rFonts w:ascii="仿宋" w:hAnsi="仿宋" w:eastAsia="仿宋" w:cs="仿宋"/>
                <w:sz w:val="28"/>
              </w:rPr>
              <w:t xml:space="preserve">（加盖电子签章，填写完整。格式见招标文件第七章《投标文件相关格式》）。</w:t>
            </w:r>
            <w:r>
              <w:rPr>
                <w:rFonts w:ascii="仿宋" w:hAnsi="仿宋" w:eastAsia="仿宋" w:cs="仿宋"/>
                <w:b/>
                <w:sz w:val="28"/>
              </w:rPr>
              <w:t xml:space="preserve">《中小企业声明函》查询渠道参考工业和信息化部发布的中小企业规模自测小程序。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注：监狱企业和残疾人福利性单位等同于小微企业。</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享受政府采购支持政策的残疾人福利性单位应当同时满足以下条件：</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sz w:val="28"/>
                <w:szCs w:val="28"/>
              </w:rPr>
            </w:pPr>
            <w:r>
              <w:rPr>
                <w:rFonts w:hint="eastAsia" w:ascii="仿宋" w:hAnsi="仿宋" w:eastAsia="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具体以《三部门联合发布关于促进残疾人就业政府采购政策的通知》（财库〔2017〕141号）规定为准。</w:t>
            </w:r>
            <w:r/>
          </w:p>
          <w:p>
            <w:pPr>
              <w:spacing w:line="400" w:lineRule="exact"/>
              <w:widowControl/>
              <w:rPr>
                <w:rFonts w:ascii="仿宋" w:hAnsi="仿宋" w:eastAsia="仿宋"/>
                <w:sz w:val="28"/>
                <w:szCs w:val="28"/>
              </w:rPr>
            </w:pPr>
            <w:r>
              <w:rPr>
                <w:rFonts w:hint="eastAsia" w:ascii="仿宋" w:hAnsi="仿宋" w:eastAsia="仿宋"/>
                <w:sz w:val="28"/>
                <w:szCs w:val="28"/>
              </w:rPr>
              <w:t xml:space="preserve">9.投标人信用信息（要求见本章条款项号“(六)”中“四、”内容）。</w:t>
            </w:r>
            <w:r/>
          </w:p>
          <w:p>
            <w:pPr>
              <w:spacing w:line="400" w:lineRule="exact"/>
              <w:widowControl/>
              <w:rPr>
                <w:rFonts w:hint="eastAsia" w:ascii="仿宋" w:hAnsi="仿宋" w:eastAsia="仿宋"/>
                <w:b/>
                <w:bCs/>
                <w:sz w:val="28"/>
                <w:szCs w:val="28"/>
              </w:rPr>
            </w:pPr>
            <w:r>
              <w:rPr>
                <w:rFonts w:hint="eastAsia" w:ascii="仿宋" w:hAnsi="仿宋" w:eastAsia="仿宋"/>
                <w:b/>
                <w:bCs/>
                <w:sz w:val="28"/>
                <w:szCs w:val="28"/>
              </w:rPr>
            </w:r>
            <w:r/>
          </w:p>
          <w:p>
            <w:pPr>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三、符合条件（必须提供，否则投标无效）</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（一）报价</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《分项价格表》（加盖电子签章，格式见招标文件第七章《投标文件相关格式》。）；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（二）商务资信</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1.《投标函》（加盖电子签章，格式见招标文件第七章《投标文件相关格式》）；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2.《法定代表人授权书》（提供原件的扫描件，格式见招标文件第七章《投标文件相关格式》）；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（三）技术响应</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《偏离表》（加盖电子签章，格式见招标文件第七章《投标文件相关格式》）。</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 </w:t>
            </w:r>
            <w:r/>
          </w:p>
          <w:p>
            <w:pPr>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四、综合评审评分项</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（一）技术部分</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1.技术方案（要求见招标文件第四章《评标标准》）及第六章《采购需求》）。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2.项目实施方案（要求见招标文件第四章《评标标准》）及第六章《采购需求》）。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3.质量保证措施（要求见招标文件第四章《评标标准》）及第六章《采购需求》）。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4.安全</w:t>
            </w:r>
            <w:r>
              <w:rPr>
                <w:rFonts w:hint="eastAsia" w:ascii="仿宋" w:hAnsi="仿宋" w:eastAsia="仿宋"/>
                <w:sz w:val="28"/>
                <w:szCs w:val="28"/>
                <w:lang w:eastAsia="zh-CN"/>
              </w:rPr>
              <w:t xml:space="preserve">、</w:t>
            </w:r>
            <w:r>
              <w:rPr>
                <w:rFonts w:hint="eastAsia" w:ascii="仿宋" w:hAnsi="仿宋" w:eastAsia="仿宋"/>
                <w:sz w:val="28"/>
                <w:szCs w:val="28"/>
              </w:rPr>
              <w:t xml:space="preserve">保密措施（要求见招标文件第四章《评标标准》）及第六章《采购需求》）。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5.售后服务和培训（要求见招标文件第四章《评标标准》）及第六章《采购需求》）。</w:t>
            </w:r>
            <w:r/>
          </w:p>
          <w:p>
            <w:pPr>
              <w:spacing w:line="400" w:lineRule="exact"/>
              <w:widowControl/>
              <w:rPr>
                <w:rFonts w:hint="eastAsia" w:ascii="仿宋" w:hAnsi="仿宋" w:eastAsia="仿宋"/>
                <w:sz w:val="28"/>
                <w:szCs w:val="28"/>
              </w:rPr>
            </w:pPr>
            <w:r>
              <w:rPr>
                <w:rFonts w:hint="eastAsia" w:ascii="仿宋" w:hAnsi="仿宋" w:eastAsia="仿宋"/>
                <w:sz w:val="28"/>
                <w:szCs w:val="28"/>
              </w:rPr>
              <w:t xml:space="preserve">6.合理化建议（要求见招标文件第四章《评标标准》）及第六章《采购需求》）。</w:t>
            </w:r>
            <w:r/>
          </w:p>
          <w:p>
            <w:pPr>
              <w:pStyle w:val="892"/>
              <w:rPr>
                <w:rFonts w:hint="eastAsia" w:ascii="仿宋" w:hAnsi="仿宋" w:eastAsia="仿宋"/>
                <w:sz w:val="28"/>
                <w:szCs w:val="28"/>
              </w:rPr>
            </w:pPr>
            <w:r>
              <w:rPr>
                <w:rFonts w:hint="eastAsia" w:ascii="仿宋" w:hAnsi="仿宋" w:eastAsia="仿宋"/>
                <w:sz w:val="28"/>
                <w:szCs w:val="28"/>
              </w:rPr>
              <w:t xml:space="preserve">（二）商务部分</w:t>
            </w:r>
            <w:r/>
          </w:p>
          <w:p>
            <w:pPr>
              <w:pStyle w:val="892"/>
              <w:rPr>
                <w:rFonts w:hint="eastAsia" w:ascii="仿宋" w:hAnsi="仿宋" w:eastAsia="仿宋"/>
                <w:sz w:val="28"/>
                <w:szCs w:val="28"/>
              </w:rPr>
            </w:pPr>
            <w:r>
              <w:rPr>
                <w:rFonts w:hint="eastAsia" w:ascii="仿宋" w:hAnsi="仿宋" w:eastAsia="仿宋"/>
                <w:sz w:val="28"/>
                <w:szCs w:val="28"/>
              </w:rPr>
              <w:t xml:space="preserve">1.业绩（要求见招标文件第四章《评标标准》）；</w:t>
            </w:r>
            <w:r/>
          </w:p>
          <w:p>
            <w:pPr>
              <w:pStyle w:val="892"/>
              <w:rPr>
                <w:rFonts w:hint="eastAsia" w:ascii="仿宋" w:hAnsi="仿宋" w:eastAsia="仿宋"/>
                <w:sz w:val="28"/>
                <w:szCs w:val="28"/>
              </w:rPr>
            </w:pPr>
            <w:r>
              <w:rPr>
                <w:rFonts w:hint="eastAsia" w:ascii="仿宋" w:hAnsi="仿宋" w:eastAsia="仿宋"/>
                <w:sz w:val="28"/>
                <w:szCs w:val="28"/>
              </w:rPr>
              <w:t xml:space="preserve">2.能力评价（要求见招标文件第四章《评标标准》）；</w:t>
            </w:r>
            <w:r/>
          </w:p>
          <w:p>
            <w:pPr>
              <w:pStyle w:val="892"/>
              <w:rPr>
                <w:rFonts w:hint="eastAsia" w:ascii="仿宋" w:hAnsi="仿宋" w:eastAsia="仿宋"/>
                <w:sz w:val="28"/>
                <w:szCs w:val="28"/>
              </w:rPr>
            </w:pPr>
            <w:r>
              <w:rPr>
                <w:rFonts w:hint="eastAsia" w:ascii="仿宋" w:hAnsi="仿宋" w:eastAsia="仿宋"/>
                <w:sz w:val="28"/>
                <w:szCs w:val="28"/>
              </w:rPr>
              <w:t xml:space="preserve">3.人员配备（要求见招标文件第四章《评标标准》）；</w:t>
            </w:r>
            <w:r/>
          </w:p>
          <w:p>
            <w:pPr>
              <w:pStyle w:val="892"/>
              <w:rPr>
                <w:rFonts w:hint="eastAsia" w:ascii="仿宋" w:hAnsi="仿宋" w:eastAsia="仿宋"/>
                <w:sz w:val="28"/>
                <w:szCs w:val="28"/>
              </w:rPr>
            </w:pPr>
            <w:r>
              <w:rPr>
                <w:rFonts w:hint="eastAsia" w:ascii="仿宋" w:hAnsi="仿宋" w:eastAsia="仿宋"/>
                <w:sz w:val="28"/>
                <w:szCs w:val="28"/>
              </w:rPr>
              <w:t xml:space="preserve">4.设备配备（要求见招标文件第四章《评标标准》）。</w:t>
            </w:r>
            <w:r/>
          </w:p>
          <w:p>
            <w:pPr>
              <w:pStyle w:val="875"/>
              <w:rPr>
                <w:rFonts w:hint="eastAsia"/>
              </w:rPr>
            </w:pPr>
            <w:r>
              <w:rPr>
                <w:rFonts w:hint="eastAsia"/>
              </w:rPr>
            </w:r>
            <w:r/>
          </w:p>
          <w:p>
            <w:pPr>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五、价格折扣文件格式</w:t>
            </w:r>
            <w:r/>
          </w:p>
          <w:p>
            <w:pPr>
              <w:spacing w:line="400" w:lineRule="exact"/>
              <w:rPr>
                <w:rFonts w:ascii="仿宋" w:hAnsi="仿宋" w:eastAsia="仿宋"/>
                <w:b/>
                <w:bCs/>
                <w:sz w:val="28"/>
                <w:szCs w:val="28"/>
              </w:rPr>
            </w:pPr>
            <w:r>
              <w:rPr>
                <w:rFonts w:hint="eastAsia" w:ascii="仿宋" w:hAnsi="仿宋" w:eastAsia="仿宋"/>
                <w:b/>
                <w:bCs/>
                <w:sz w:val="28"/>
                <w:szCs w:val="28"/>
              </w:rPr>
              <w:t xml:space="preserve">无。</w:t>
            </w:r>
            <w:r/>
          </w:p>
          <w:p>
            <w:pPr>
              <w:pStyle w:val="898"/>
              <w:ind w:left="0" w:firstLine="0"/>
            </w:pPr>
            <w:r/>
            <w:r/>
          </w:p>
          <w:p>
            <w:pPr>
              <w:spacing w:line="400" w:lineRule="exact"/>
              <w:rPr>
                <w:rFonts w:ascii="仿宋" w:hAnsi="仿宋" w:eastAsia="仿宋"/>
                <w:bCs/>
                <w:sz w:val="28"/>
                <w:szCs w:val="28"/>
              </w:rPr>
            </w:pPr>
            <w:r>
              <w:rPr>
                <w:rFonts w:hint="eastAsia" w:ascii="仿宋" w:hAnsi="仿宋" w:eastAsia="仿宋"/>
                <w:b/>
                <w:bCs/>
                <w:sz w:val="28"/>
                <w:szCs w:val="28"/>
              </w:rPr>
              <w:t xml:space="preserve">注</w:t>
            </w:r>
            <w:r>
              <w:rPr>
                <w:rFonts w:hint="eastAsia" w:ascii="仿宋" w:hAnsi="仿宋" w:eastAsia="仿宋"/>
                <w:bCs/>
                <w:sz w:val="28"/>
                <w:szCs w:val="28"/>
              </w:rPr>
              <w:t xml:space="preserve">：</w:t>
            </w:r>
            <w:r/>
          </w:p>
          <w:p>
            <w:pPr>
              <w:ind w:firstLine="551"/>
              <w:spacing w:line="400" w:lineRule="exact"/>
              <w:rPr>
                <w:rFonts w:ascii="仿宋" w:hAnsi="仿宋" w:eastAsia="仿宋"/>
                <w:bCs/>
                <w:sz w:val="28"/>
                <w:szCs w:val="28"/>
              </w:rPr>
            </w:pPr>
            <w:r>
              <w:rPr>
                <w:rFonts w:hint="eastAsia" w:ascii="仿宋" w:hAnsi="仿宋" w:eastAsia="仿宋"/>
                <w:bCs/>
                <w:sz w:val="28"/>
                <w:szCs w:val="28"/>
              </w:rPr>
              <w:t xml:space="preserve">1.投标人应对以上文件的合法性、真实性负责。</w:t>
            </w:r>
            <w:r/>
          </w:p>
          <w:p>
            <w:pPr>
              <w:ind w:left="832" w:hanging="280"/>
              <w:spacing w:line="400" w:lineRule="exact"/>
              <w:rPr>
                <w:rFonts w:ascii="仿宋" w:hAnsi="仿宋" w:eastAsia="仿宋"/>
                <w:bCs/>
                <w:sz w:val="28"/>
                <w:szCs w:val="28"/>
              </w:rPr>
            </w:pPr>
            <w:r>
              <w:rPr>
                <w:rFonts w:hint="eastAsia" w:ascii="仿宋" w:hAnsi="仿宋" w:eastAsia="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(十三)2</w:t>
            </w:r>
            <w:r/>
          </w:p>
        </w:tc>
        <w:tc>
          <w:tcPr>
            <w:tcW w:w="7220" w:type="dxa"/>
            <w:vAlign w:val="top"/>
            <w:textDirection w:val="lrTb"/>
            <w:noWrap w:val="false"/>
          </w:tcPr>
          <w:p>
            <w:pPr>
              <w:spacing w:line="400" w:lineRule="exact"/>
              <w:widowControl/>
              <w:rPr>
                <w:rFonts w:ascii="仿宋" w:hAnsi="仿宋" w:eastAsia="仿宋"/>
                <w:sz w:val="28"/>
                <w:szCs w:val="28"/>
              </w:rPr>
            </w:pPr>
            <w:r>
              <w:rPr>
                <w:rFonts w:hint="eastAsia" w:ascii="仿宋" w:hAnsi="仿宋" w:eastAsia="仿宋"/>
                <w:sz w:val="28"/>
                <w:szCs w:val="28"/>
              </w:rPr>
              <w:t xml:space="preserve">商务条件见：</w:t>
            </w:r>
            <w:r/>
          </w:p>
          <w:p>
            <w:pPr>
              <w:spacing w:line="400" w:lineRule="exact"/>
              <w:widowControl/>
              <w:rPr>
                <w:rFonts w:ascii="仿宋" w:hAnsi="仿宋" w:eastAsia="仿宋"/>
                <w:sz w:val="28"/>
                <w:szCs w:val="28"/>
              </w:rPr>
            </w:pPr>
            <w:r>
              <w:rPr>
                <w:rFonts w:hint="eastAsia" w:ascii="仿宋" w:hAnsi="仿宋" w:eastAsia="仿宋"/>
                <w:sz w:val="28"/>
                <w:szCs w:val="28"/>
              </w:rPr>
              <w:t xml:space="preserve">一、本文件第四章《评标标准》中《评分细则》。</w:t>
            </w:r>
            <w:r/>
          </w:p>
          <w:p>
            <w:pPr>
              <w:spacing w:line="400" w:lineRule="exact"/>
              <w:rPr>
                <w:rFonts w:ascii="仿宋" w:hAnsi="仿宋" w:eastAsia="仿宋"/>
                <w:bCs/>
                <w:sz w:val="28"/>
                <w:szCs w:val="28"/>
              </w:rPr>
            </w:pPr>
            <w:r>
              <w:rPr>
                <w:rFonts w:hint="eastAsia" w:ascii="仿宋" w:hAnsi="仿宋" w:eastAsia="仿宋"/>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(十三)3</w:t>
            </w:r>
            <w:r/>
          </w:p>
        </w:tc>
        <w:tc>
          <w:tcPr>
            <w:tcW w:w="7220" w:type="dxa"/>
            <w:vAlign w:val="top"/>
            <w:textDirection w:val="lrTb"/>
            <w:noWrap w:val="false"/>
          </w:tcPr>
          <w:p>
            <w:pPr>
              <w:spacing w:line="400" w:lineRule="exact"/>
              <w:widowControl/>
              <w:rPr>
                <w:rFonts w:ascii="仿宋" w:hAnsi="仿宋" w:eastAsia="仿宋"/>
                <w:sz w:val="28"/>
                <w:szCs w:val="28"/>
              </w:rPr>
            </w:pPr>
            <w:r>
              <w:rPr>
                <w:rFonts w:hint="eastAsia" w:ascii="仿宋" w:hAnsi="仿宋" w:eastAsia="仿宋"/>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(十四)3</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bCs/>
                <w:sz w:val="28"/>
                <w:szCs w:val="28"/>
              </w:rPr>
              <w:t xml:space="preserve">本项目采购预算金额:</w:t>
            </w:r>
            <w:r>
              <w:rPr>
                <w:rFonts w:hint="eastAsia" w:ascii="仿宋" w:hAnsi="仿宋" w:eastAsia="仿宋"/>
                <w:bCs/>
                <w:sz w:val="28"/>
                <w:szCs w:val="28"/>
                <w:lang w:val="en-US" w:eastAsia="zh-CN"/>
              </w:rPr>
              <w:t xml:space="preserve">166</w:t>
            </w:r>
            <w:r>
              <w:rPr>
                <w:rFonts w:hint="eastAsia" w:ascii="仿宋" w:hAnsi="仿宋" w:eastAsia="仿宋"/>
                <w:bCs/>
                <w:sz w:val="28"/>
                <w:szCs w:val="28"/>
              </w:rPr>
              <w:t xml:space="preserve">万元，本项目不接受超</w:t>
            </w:r>
            <w:r>
              <w:rPr>
                <w:rFonts w:hint="eastAsia" w:ascii="仿宋" w:hAnsi="仿宋" w:eastAsia="仿宋"/>
                <w:sz w:val="28"/>
                <w:szCs w:val="28"/>
              </w:rPr>
              <w:t xml:space="preserve">过</w:t>
            </w:r>
            <w:r>
              <w:rPr>
                <w:rFonts w:hint="eastAsia" w:ascii="仿宋" w:hAnsi="仿宋" w:eastAsia="仿宋"/>
                <w:sz w:val="28"/>
                <w:szCs w:val="28"/>
                <w:lang w:val="en-US" w:eastAsia="zh-CN"/>
              </w:rPr>
              <w:t xml:space="preserve">166</w:t>
            </w:r>
            <w:r>
              <w:rPr>
                <w:rFonts w:hint="eastAsia" w:ascii="仿宋" w:hAnsi="仿宋" w:eastAsia="仿宋"/>
                <w:sz w:val="28"/>
                <w:szCs w:val="28"/>
              </w:rPr>
              <w:t xml:space="preserve">万元</w:t>
            </w:r>
            <w:r>
              <w:rPr>
                <w:rFonts w:hint="eastAsia" w:ascii="仿宋" w:hAnsi="仿宋" w:eastAsia="仿宋"/>
                <w:bCs/>
                <w:sz w:val="28"/>
                <w:szCs w:val="28"/>
              </w:rPr>
              <w:t xml:space="preserve">人民币的投标报价。报价包括税金、保险、验收等全部费用。采购人不再支付报价以外的任何费用。</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(十六)</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p>
        </w:tc>
        <w:tc>
          <w:tcPr>
            <w:tcW w:w="7220" w:type="dxa"/>
            <w:vAlign w:val="top"/>
            <w:textDirection w:val="lrTb"/>
            <w:noWrap w:val="false"/>
          </w:tcPr>
          <w:p>
            <w:pPr>
              <w:spacing w:line="400" w:lineRule="exact"/>
              <w:rPr>
                <w:rFonts w:ascii="仿宋" w:hAnsi="仿宋" w:eastAsia="仿宋"/>
                <w:sz w:val="28"/>
                <w:szCs w:val="28"/>
              </w:rPr>
            </w:pPr>
            <w:r>
              <w:rPr>
                <w:rFonts w:ascii="仿宋" w:hAnsi="仿宋" w:eastAsia="仿宋"/>
                <w:sz w:val="28"/>
                <w:szCs w:val="28"/>
              </w:rPr>
              <w:t xml:space="preserve">线上要求：</w:t>
            </w:r>
            <w:r/>
          </w:p>
          <w:p>
            <w:pPr>
              <w:spacing w:line="400" w:lineRule="exact"/>
              <w:rPr>
                <w:rFonts w:hint="eastAsia"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p>
          <w:p>
            <w:pPr>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w:t>
            </w:r>
            <w:r>
              <w:rPr>
                <w:rFonts w:hint="eastAsia" w:ascii="仿宋" w:hAnsi="仿宋" w:eastAsia="仿宋"/>
                <w:sz w:val="28"/>
                <w:szCs w:val="28"/>
              </w:rPr>
              <w:t xml:space="preserve">150</w:t>
            </w:r>
            <w:r>
              <w:rPr>
                <w:rFonts w:ascii="仿宋" w:hAnsi="仿宋" w:eastAsia="仿宋"/>
                <w:sz w:val="28"/>
                <w:szCs w:val="28"/>
              </w:rPr>
              <w:t xml:space="preserve">M！</w:t>
            </w:r>
            <w:r/>
          </w:p>
          <w:p>
            <w:pPr>
              <w:spacing w:line="400" w:lineRule="exact"/>
            </w:pPr>
            <w:r>
              <w:rPr>
                <w:rFonts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(十八)</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线上投标文件的密封、签署、盖章要求：</w:t>
            </w:r>
            <w:r/>
          </w:p>
          <w:p>
            <w:pPr>
              <w:spacing w:line="400" w:lineRule="exact"/>
              <w:rPr>
                <w:rFonts w:ascii="仿宋" w:hAnsi="仿宋" w:eastAsia="仿宋"/>
                <w:sz w:val="28"/>
                <w:szCs w:val="28"/>
              </w:rPr>
            </w:pPr>
            <w:r>
              <w:rPr>
                <w:rFonts w:hint="eastAsia" w:ascii="仿宋" w:hAnsi="仿宋" w:eastAsia="仿宋"/>
                <w:sz w:val="28"/>
                <w:szCs w:val="28"/>
              </w:rPr>
              <w:t xml:space="preserve">一、投标文件的密封（加密）要求：</w:t>
            </w:r>
            <w:r/>
          </w:p>
          <w:p>
            <w:pPr>
              <w:spacing w:line="400" w:lineRule="exact"/>
              <w:rPr>
                <w:rFonts w:ascii="仿宋" w:hAnsi="仿宋" w:eastAsia="仿宋"/>
                <w:sz w:val="28"/>
                <w:szCs w:val="28"/>
              </w:rPr>
            </w:pPr>
            <w:r>
              <w:rPr>
                <w:rFonts w:hint="eastAsia" w:ascii="仿宋" w:hAnsi="仿宋" w:eastAsia="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sz w:val="28"/>
                <w:szCs w:val="28"/>
              </w:rPr>
            </w:pPr>
            <w:r>
              <w:rPr>
                <w:rFonts w:hint="eastAsia" w:ascii="仿宋" w:hAnsi="仿宋" w:eastAsia="仿宋"/>
                <w:sz w:val="28"/>
                <w:szCs w:val="28"/>
              </w:rPr>
              <w:t xml:space="preserve">二、投标文件的签署要求：见招标文件第七章《投标文件相关格式》。</w:t>
            </w:r>
            <w:r/>
          </w:p>
          <w:p>
            <w:pPr>
              <w:spacing w:line="400" w:lineRule="exact"/>
              <w:rPr>
                <w:rFonts w:ascii="仿宋" w:hAnsi="仿宋" w:eastAsia="仿宋"/>
                <w:sz w:val="28"/>
                <w:szCs w:val="28"/>
              </w:rPr>
            </w:pPr>
            <w:r>
              <w:rPr>
                <w:rFonts w:hint="eastAsia" w:ascii="仿宋" w:hAnsi="仿宋" w:eastAsia="仿宋"/>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sz w:val="28"/>
                <w:szCs w:val="28"/>
              </w:rPr>
            </w:pPr>
            <w:r>
              <w:rPr>
                <w:rFonts w:hint="eastAsia" w:ascii="仿宋" w:hAnsi="仿宋" w:eastAsia="仿宋"/>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ascii="仿宋" w:hAnsi="仿宋" w:eastAsia="仿宋"/>
                <w:sz w:val="28"/>
                <w:szCs w:val="28"/>
              </w:rPr>
            </w:pPr>
            <w:r>
              <w:rPr>
                <w:rFonts w:hint="eastAsia" w:ascii="仿宋" w:hAnsi="仿宋" w:eastAsia="仿宋"/>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(十九)</w:t>
            </w:r>
            <w:r/>
          </w:p>
        </w:tc>
        <w:tc>
          <w:tcPr>
            <w:tcW w:w="7220" w:type="dxa"/>
            <w:vAlign w:val="top"/>
            <w:textDirection w:val="lrTb"/>
            <w:noWrap w:val="false"/>
          </w:tcPr>
          <w:p>
            <w:pPr>
              <w:ind w:left="560" w:hanging="560"/>
              <w:spacing w:line="400" w:lineRule="exact"/>
              <w:rPr>
                <w:rFonts w:hint="eastAsia" w:ascii="仿宋" w:hAnsi="仿宋" w:eastAsia="仿宋"/>
                <w:sz w:val="28"/>
                <w:szCs w:val="28"/>
              </w:rPr>
            </w:pPr>
            <w:r>
              <w:rPr>
                <w:rFonts w:ascii="仿宋" w:hAnsi="仿宋" w:eastAsia="仿宋"/>
                <w:sz w:val="28"/>
                <w:szCs w:val="28"/>
              </w:rPr>
              <w:t xml:space="preserve">投标文</w:t>
            </w:r>
            <w:r>
              <w:rPr>
                <w:rFonts w:hint="eastAsia" w:ascii="仿宋" w:hAnsi="仿宋" w:eastAsia="仿宋"/>
                <w:sz w:val="28"/>
                <w:szCs w:val="28"/>
              </w:rPr>
              <w:t xml:space="preserve">投标文件的提交： </w:t>
            </w:r>
            <w:r/>
          </w:p>
          <w:p>
            <w:pPr>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1.投标文件提交时间：</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日</w:t>
            </w:r>
            <w:r>
              <w:rPr>
                <w:rFonts w:hint="eastAsia" w:ascii="仿宋" w:hAnsi="仿宋" w:eastAsia="仿宋"/>
                <w:sz w:val="28"/>
                <w:szCs w:val="28"/>
              </w:rPr>
              <w:t xml:space="preserve">北京时间09:30前。</w:t>
            </w:r>
            <w:r/>
          </w:p>
          <w:p>
            <w:pPr>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2.投标截止时间：</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日</w:t>
            </w:r>
            <w:r>
              <w:rPr>
                <w:rFonts w:hint="eastAsia" w:ascii="仿宋" w:hAnsi="仿宋" w:eastAsia="仿宋"/>
                <w:sz w:val="28"/>
                <w:szCs w:val="28"/>
              </w:rPr>
              <w:t xml:space="preserve">北京时间09:30。</w:t>
            </w:r>
            <w:r/>
          </w:p>
          <w:p>
            <w:pPr>
              <w:spacing w:line="400" w:lineRule="exact"/>
              <w:rPr>
                <w:rFonts w:ascii="仿宋" w:hAnsi="仿宋" w:eastAsia="仿宋"/>
                <w:sz w:val="28"/>
                <w:szCs w:val="28"/>
              </w:rPr>
            </w:pPr>
            <w:r>
              <w:rPr>
                <w:rFonts w:hint="eastAsia" w:ascii="仿宋" w:hAnsi="仿宋" w:eastAsia="仿宋"/>
                <w:sz w:val="28"/>
                <w:szCs w:val="28"/>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sz w:val="28"/>
                <w:szCs w:val="28"/>
              </w:rPr>
            </w:pPr>
            <w:r>
              <w:rPr>
                <w:rFonts w:hint="eastAsia" w:ascii="仿宋" w:hAnsi="仿宋" w:eastAsia="仿宋"/>
                <w:sz w:val="28"/>
                <w:szCs w:val="28"/>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开标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(二十五)1</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28"/>
                <w:szCs w:val="28"/>
              </w:rPr>
              <w:t xml:space="preserve">开标时间及地点：</w:t>
            </w:r>
            <w:r/>
          </w:p>
          <w:p>
            <w:pPr>
              <w:spacing w:line="400" w:lineRule="exact"/>
              <w:rPr>
                <w:rFonts w:hint="eastAsia" w:ascii="仿宋" w:hAnsi="仿宋" w:eastAsia="仿宋"/>
                <w:sz w:val="28"/>
                <w:szCs w:val="28"/>
              </w:rPr>
            </w:pPr>
            <w:r>
              <w:rPr>
                <w:rFonts w:hint="eastAsia" w:ascii="仿宋" w:hAnsi="仿宋" w:eastAsia="仿宋"/>
                <w:sz w:val="28"/>
                <w:szCs w:val="28"/>
              </w:rPr>
              <w:t xml:space="preserve">1.开标时间：</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lang w:eastAsia="zh-CN"/>
              </w:rPr>
              <w:t xml:space="preserve">日</w:t>
            </w:r>
            <w:r>
              <w:rPr>
                <w:rFonts w:hint="eastAsia" w:ascii="仿宋" w:hAnsi="仿宋" w:eastAsia="仿宋"/>
                <w:sz w:val="28"/>
                <w:szCs w:val="28"/>
              </w:rPr>
              <w:t xml:space="preserve">09：30（标准时间）</w:t>
            </w:r>
            <w:r/>
          </w:p>
          <w:p>
            <w:pPr>
              <w:spacing w:line="400" w:lineRule="exact"/>
            </w:pPr>
            <w:r>
              <w:rPr>
                <w:rFonts w:hint="eastAsia" w:ascii="仿宋" w:hAnsi="仿宋" w:eastAsia="仿宋"/>
                <w:sz w:val="28"/>
                <w:szCs w:val="28"/>
              </w:rPr>
              <w:t xml:space="preserve">2.开标地点：“苏采云”系统“开标大厅”或进入江苏政府采购网--办事指南--供应商--供应商进入，点击“苏采云”进入系统“开标大厅”。</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(二十五)3</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sz w:val="28"/>
                <w:szCs w:val="28"/>
              </w:rPr>
            </w:pPr>
            <w:r>
              <w:rPr>
                <w:rFonts w:hint="eastAsia" w:ascii="仿宋" w:hAnsi="仿宋" w:eastAsia="仿宋"/>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评标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(二十七)</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采用综合评分法。</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(二十八)1</w:t>
            </w:r>
            <w:r/>
          </w:p>
          <w:p>
            <w:pPr>
              <w:jc w:val="center"/>
              <w:spacing w:line="400" w:lineRule="exact"/>
              <w:rPr>
                <w:rFonts w:ascii="仿宋" w:hAnsi="仿宋" w:eastAsia="仿宋"/>
                <w:sz w:val="28"/>
                <w:szCs w:val="28"/>
              </w:rPr>
            </w:pPr>
            <w:r>
              <w:rPr>
                <w:rFonts w:hint="eastAsia" w:ascii="仿宋" w:hAnsi="仿宋" w:eastAsia="仿宋"/>
                <w:sz w:val="28"/>
                <w:szCs w:val="28"/>
              </w:rPr>
              <w:t xml:space="preserve">(二十八)1（4）</w:t>
            </w:r>
            <w:r/>
          </w:p>
        </w:tc>
        <w:tc>
          <w:tcPr>
            <w:tcW w:w="7220" w:type="dxa"/>
            <w:vAlign w:val="top"/>
            <w:textDirection w:val="lrTb"/>
            <w:noWrap w:val="false"/>
          </w:tcPr>
          <w:p>
            <w:pPr>
              <w:ind w:left="560" w:hanging="560"/>
              <w:spacing w:line="400" w:lineRule="exact"/>
              <w:rPr>
                <w:rFonts w:ascii="仿宋" w:hAnsi="仿宋" w:eastAsia="仿宋"/>
                <w:sz w:val="28"/>
                <w:szCs w:val="28"/>
              </w:rPr>
            </w:pPr>
            <w:r>
              <w:rPr>
                <w:rFonts w:hint="eastAsia" w:ascii="仿宋" w:hAnsi="仿宋" w:eastAsia="仿宋"/>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二、采用综合评分法的，按评审后得分由高到低顺序排列。得分相同的，按投标报价由低到高顺序排列。得分且投标报价相同的，按人员配备得分顺序排列。</w:t>
            </w:r>
            <w:r/>
          </w:p>
        </w:tc>
      </w:tr>
      <w:tr>
        <w:trPr/>
        <w:tc>
          <w:tcPr>
            <w:tcW w:w="1560" w:type="dxa"/>
            <w:vAlign w:val="top"/>
            <w:textDirection w:val="lrTb"/>
            <w:noWrap w:val="false"/>
          </w:tcPr>
          <w:p>
            <w:pPr>
              <w:jc w:val="center"/>
              <w:spacing w:line="400" w:lineRule="exact"/>
              <w:rPr>
                <w:rFonts w:ascii="仿宋" w:hAnsi="仿宋" w:eastAsia="仿宋"/>
                <w:sz w:val="30"/>
                <w:szCs w:val="30"/>
              </w:rPr>
            </w:pPr>
            <w:r>
              <w:rPr>
                <w:rFonts w:hint="eastAsia" w:ascii="仿宋" w:hAnsi="仿宋" w:eastAsia="仿宋"/>
                <w:sz w:val="30"/>
                <w:szCs w:val="30"/>
              </w:rPr>
              <w:t xml:space="preserve">（二十九）</w:t>
            </w:r>
            <w:r/>
          </w:p>
          <w:p>
            <w:pPr>
              <w:jc w:val="center"/>
              <w:spacing w:line="400" w:lineRule="exact"/>
              <w:rPr>
                <w:rFonts w:hint="eastAsia" w:ascii="仿宋" w:hAnsi="仿宋" w:eastAsia="仿宋"/>
                <w:sz w:val="28"/>
                <w:szCs w:val="28"/>
              </w:rPr>
            </w:pPr>
            <w:r>
              <w:rPr>
                <w:rFonts w:hint="eastAsia" w:ascii="仿宋" w:hAnsi="仿宋" w:eastAsia="仿宋"/>
                <w:sz w:val="28"/>
                <w:szCs w:val="28"/>
              </w:rPr>
              <w:t xml:space="preserve">（4）</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sz w:val="28"/>
                <w:szCs w:val="28"/>
              </w:rPr>
            </w:pPr>
            <w:r>
              <w:rPr>
                <w:rFonts w:hint="eastAsia" w:ascii="仿宋" w:hAnsi="仿宋" w:eastAsia="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sz w:val="28"/>
                <w:szCs w:val="28"/>
              </w:rPr>
            </w:pPr>
            <w:r>
              <w:rPr>
                <w:rFonts w:hint="eastAsia" w:ascii="仿宋" w:hAnsi="仿宋" w:eastAsia="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sz w:val="28"/>
                <w:szCs w:val="28"/>
              </w:rPr>
            </w:pPr>
            <w:r>
              <w:rPr>
                <w:rFonts w:hint="eastAsia" w:ascii="仿宋" w:hAnsi="仿宋" w:eastAsia="仿宋"/>
                <w:b/>
                <w:bCs/>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仿宋" w:hAnsi="仿宋" w:eastAsia="仿宋"/>
                <w:sz w:val="28"/>
                <w:szCs w:val="28"/>
              </w:rPr>
            </w:pPr>
            <w:r>
              <w:rPr>
                <w:rFonts w:hint="eastAsia" w:ascii="仿宋" w:hAnsi="仿宋" w:eastAsia="仿宋"/>
                <w:sz w:val="28"/>
                <w:szCs w:val="28"/>
              </w:rPr>
              <w:t xml:space="preserve">（三十）</w:t>
            </w:r>
            <w:r/>
          </w:p>
        </w:tc>
        <w:tc>
          <w:tcPr>
            <w:tcW w:w="7220" w:type="dxa"/>
            <w:vAlign w:val="top"/>
            <w:textDirection w:val="lrTb"/>
            <w:noWrap w:val="false"/>
          </w:tcPr>
          <w:p>
            <w:pPr>
              <w:spacing w:line="400" w:lineRule="exact"/>
              <w:rPr>
                <w:rFonts w:hint="eastAsia" w:ascii="仿宋" w:hAnsi="仿宋" w:eastAsia="仿宋" w:cs="Times New Roman"/>
                <w:sz w:val="28"/>
                <w:szCs w:val="28"/>
              </w:rPr>
            </w:pPr>
            <w:r>
              <w:rPr>
                <w:rFonts w:hint="eastAsia" w:ascii="仿宋" w:hAnsi="仿宋" w:eastAsia="仿宋" w:cs="Times New Roman"/>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（一）评审中出现下列情形之一的，评审（评标）委员会应当启动异常低价投标（响应）审查程序：</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4.评审（评标）委员会基于专业判断，认为供应商报价过低，有可能影响产品质量或者不能诚信履约的其他情形。</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相关法律法规对供应商报价有规定的，从其规定。</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仿宋" w:hAnsi="仿宋" w:eastAsia="仿宋"/>
                <w:sz w:val="28"/>
                <w:szCs w:val="28"/>
              </w:rPr>
            </w:pPr>
            <w:r>
              <w:rPr>
                <w:rFonts w:hint="eastAsia" w:ascii="仿宋" w:hAnsi="仿宋" w:eastAsia="仿宋"/>
                <w:b/>
                <w:bCs/>
                <w:sz w:val="28"/>
                <w:szCs w:val="28"/>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(三十七)1</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（三十八）</w:t>
            </w:r>
            <w:r/>
          </w:p>
        </w:tc>
        <w:tc>
          <w:tcPr>
            <w:tcW w:w="7220" w:type="dxa"/>
            <w:vAlign w:val="top"/>
            <w:textDirection w:val="lrTb"/>
            <w:noWrap w:val="false"/>
          </w:tcPr>
          <w:p>
            <w:pPr>
              <w:spacing w:line="400" w:lineRule="exact"/>
              <w:rPr>
                <w:rFonts w:hint="eastAsia" w:ascii="仿宋" w:hAnsi="仿宋" w:eastAsia="仿宋"/>
                <w:sz w:val="28"/>
                <w:szCs w:val="28"/>
              </w:rPr>
            </w:pPr>
            <w:r>
              <w:rPr>
                <w:rFonts w:hint="eastAsia" w:ascii="仿宋" w:hAnsi="仿宋" w:eastAsia="仿宋"/>
                <w:sz w:val="30"/>
                <w:szCs w:val="30"/>
              </w:rPr>
              <w:t xml:space="preserve">履约保证金：履约保证金缴纳方式、时间及退款具体要求详见合同条款。</w:t>
            </w:r>
            <w:r/>
          </w:p>
        </w:tc>
      </w:tr>
      <w:tr>
        <w:trPr>
          <w:trHeight w:val="9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(四十一)</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sz w:val="28"/>
                <w:szCs w:val="28"/>
              </w:rPr>
            </w:pPr>
            <w:r>
              <w:rPr>
                <w:rFonts w:hint="eastAsia" w:ascii="仿宋" w:hAnsi="仿宋" w:eastAsia="仿宋"/>
                <w:sz w:val="28"/>
                <w:szCs w:val="28"/>
              </w:rPr>
              <w:t xml:space="preserve">二、供应商在法定质疑期内一次性提出针对同一采购程序环节的质疑。</w:t>
            </w:r>
            <w:r/>
          </w:p>
          <w:p>
            <w:pPr>
              <w:spacing w:line="400" w:lineRule="exact"/>
              <w:rPr>
                <w:rFonts w:ascii="仿宋" w:hAnsi="仿宋" w:eastAsia="仿宋"/>
                <w:sz w:val="28"/>
                <w:szCs w:val="28"/>
              </w:rPr>
            </w:pPr>
            <w:r>
              <w:rPr>
                <w:rFonts w:hint="eastAsia" w:ascii="仿宋" w:hAnsi="仿宋" w:eastAsia="仿宋"/>
                <w:sz w:val="28"/>
                <w:szCs w:val="28"/>
              </w:rPr>
              <w:t xml:space="preserve">质疑接收人：梁剑飞;联系电话：0516-83200795;</w:t>
            </w:r>
            <w:r/>
          </w:p>
          <w:p>
            <w:pPr>
              <w:spacing w:line="400" w:lineRule="exact"/>
              <w:rPr>
                <w:rFonts w:ascii="仿宋" w:hAnsi="仿宋" w:eastAsia="仿宋"/>
                <w:sz w:val="28"/>
                <w:szCs w:val="28"/>
              </w:rPr>
            </w:pPr>
            <w:r>
              <w:rPr>
                <w:rFonts w:hint="eastAsia" w:ascii="仿宋" w:hAnsi="仿宋" w:eastAsia="仿宋"/>
                <w:sz w:val="28"/>
                <w:szCs w:val="28"/>
              </w:rPr>
              <w:t xml:space="preserve">办公地址：徐州市云龙区绿地商务城LOFT领海办公楼5#1906室（汉风路和昆仑大道交叉口东北角）</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bCs/>
                <w:sz w:val="28"/>
                <w:szCs w:val="28"/>
              </w:rPr>
              <w:t xml:space="preserve">附加说明</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中标人在收到中标通知书时，须向采购代理机构提交《开标一览表》和《分项价格表》的数据文件（WORD格式）。</w:t>
            </w:r>
            <w:r/>
          </w:p>
        </w:tc>
      </w:tr>
    </w:tbl>
    <w:p>
      <w:pPr>
        <w:spacing w:line="520" w:lineRule="exact"/>
        <w:widowControl/>
        <w:rPr>
          <w:rFonts w:ascii="宋体" w:hAnsi="宋体"/>
          <w:b/>
          <w:sz w:val="30"/>
          <w:szCs w:val="30"/>
        </w:rPr>
      </w:pPr>
      <w:r/>
      <w:bookmarkStart w:id="17" w:name="_Toc522790133"/>
      <w:r>
        <w:rPr>
          <w:rFonts w:hint="eastAsia" w:ascii="新宋体" w:hAnsi="新宋体" w:eastAsia="新宋体" w:cs="新宋体"/>
          <w:b/>
          <w:bCs/>
          <w:sz w:val="30"/>
          <w:szCs w:val="30"/>
        </w:rPr>
        <w:br w:type="page" w:clear="all"/>
      </w:r>
      <w:r>
        <w:rPr>
          <w:rFonts w:hint="eastAsia" w:ascii="黑体" w:hAnsi="黑体" w:eastAsia="黑体" w:cs="Arial"/>
          <w:sz w:val="30"/>
          <w:szCs w:val="30"/>
        </w:rPr>
        <w:t xml:space="preserve">本章附件</w:t>
      </w:r>
      <w:r>
        <w:rPr>
          <w:rFonts w:hint="eastAsia" w:ascii="仿宋_GB2312" w:hAnsi="宋体" w:eastAsia="仿宋_GB2312" w:cs="Arial"/>
          <w:sz w:val="30"/>
          <w:szCs w:val="30"/>
        </w:rPr>
        <w:t xml:space="preserve">：</w:t>
      </w:r>
      <w:r>
        <w:rPr>
          <w:rFonts w:hint="eastAsia" w:ascii="宋体" w:hAnsi="宋体"/>
          <w:b/>
          <w:sz w:val="30"/>
          <w:szCs w:val="30"/>
        </w:rPr>
        <w:t xml:space="preserve">招标代理服务收费标准</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3635"/>
      </w:tblGrid>
      <w:tr>
        <w:trPr>
          <w:jc w:val="center"/>
          <w:trHeight w:val="23"/>
        </w:trPr>
        <w:tc>
          <w:tcPr>
            <w:tcW w:w="4772" w:type="dxa"/>
            <w:vAlign w:val="center"/>
            <w:textDirection w:val="lrTb"/>
            <w:noWrap w:val="false"/>
          </w:tcPr>
          <w:p>
            <w:pPr>
              <w:pStyle w:val="935"/>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3635" w:type="dxa"/>
            <w:vAlign w:val="center"/>
            <w:textDirection w:val="lrTb"/>
            <w:noWrap w:val="false"/>
          </w:tcPr>
          <w:p>
            <w:pPr>
              <w:pStyle w:val="935"/>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23"/>
        </w:trPr>
        <w:tc>
          <w:tcPr>
            <w:tcW w:w="4772" w:type="dxa"/>
            <w:vAlign w:val="center"/>
            <w:textDirection w:val="lrTb"/>
            <w:noWrap w:val="false"/>
          </w:tcPr>
          <w:p>
            <w:pPr>
              <w:pStyle w:val="935"/>
              <w:jc w:val="center"/>
              <w:spacing w:before="154" w:line="219"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p>
        </w:tc>
        <w:tc>
          <w:tcPr>
            <w:tcW w:w="3635" w:type="dxa"/>
            <w:vAlign w:val="center"/>
            <w:textDirection w:val="lrTb"/>
            <w:noWrap w:val="false"/>
          </w:tcPr>
          <w:p>
            <w:pPr>
              <w:pStyle w:val="935"/>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23"/>
        </w:trPr>
        <w:tc>
          <w:tcPr>
            <w:tcW w:w="4772" w:type="dxa"/>
            <w:vAlign w:val="center"/>
            <w:textDirection w:val="lrTb"/>
            <w:noWrap w:val="false"/>
          </w:tcPr>
          <w:p>
            <w:pPr>
              <w:pStyle w:val="935"/>
              <w:jc w:val="center"/>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3635" w:type="dxa"/>
            <w:vAlign w:val="center"/>
            <w:textDirection w:val="lrTb"/>
            <w:noWrap w:val="false"/>
          </w:tcPr>
          <w:p>
            <w:pPr>
              <w:pStyle w:val="935"/>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23"/>
        </w:trPr>
        <w:tc>
          <w:tcPr>
            <w:tcW w:w="4772" w:type="dxa"/>
            <w:vAlign w:val="center"/>
            <w:textDirection w:val="lrTb"/>
            <w:noWrap w:val="false"/>
          </w:tcPr>
          <w:p>
            <w:pPr>
              <w:pStyle w:val="935"/>
              <w:jc w:val="center"/>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3635" w:type="dxa"/>
            <w:vAlign w:val="center"/>
            <w:textDirection w:val="lrTb"/>
            <w:noWrap w:val="false"/>
          </w:tcPr>
          <w:p>
            <w:pPr>
              <w:pStyle w:val="935"/>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23"/>
        </w:trPr>
        <w:tc>
          <w:tcPr>
            <w:tcW w:w="4772" w:type="dxa"/>
            <w:vAlign w:val="center"/>
            <w:textDirection w:val="lrTb"/>
            <w:noWrap w:val="false"/>
          </w:tcPr>
          <w:p>
            <w:pPr>
              <w:pStyle w:val="935"/>
              <w:jc w:val="center"/>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3635" w:type="dxa"/>
            <w:vAlign w:val="center"/>
            <w:textDirection w:val="lrTb"/>
            <w:noWrap w:val="false"/>
          </w:tcPr>
          <w:p>
            <w:pPr>
              <w:pStyle w:val="935"/>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23"/>
        </w:trPr>
        <w:tc>
          <w:tcPr>
            <w:tcW w:w="4772" w:type="dxa"/>
            <w:vAlign w:val="center"/>
            <w:textDirection w:val="lrTb"/>
            <w:noWrap w:val="false"/>
          </w:tcPr>
          <w:p>
            <w:pPr>
              <w:pStyle w:val="935"/>
              <w:jc w:val="center"/>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3635" w:type="dxa"/>
            <w:vAlign w:val="center"/>
            <w:textDirection w:val="lrTb"/>
            <w:noWrap w:val="false"/>
          </w:tcPr>
          <w:p>
            <w:pPr>
              <w:pStyle w:val="935"/>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23"/>
        </w:trPr>
        <w:tc>
          <w:tcPr>
            <w:tcW w:w="4772" w:type="dxa"/>
            <w:vAlign w:val="center"/>
            <w:textDirection w:val="lrTb"/>
            <w:noWrap w:val="false"/>
          </w:tcPr>
          <w:p>
            <w:pPr>
              <w:pStyle w:val="935"/>
              <w:jc w:val="center"/>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3635" w:type="dxa"/>
            <w:vAlign w:val="center"/>
            <w:textDirection w:val="lrTb"/>
            <w:noWrap w:val="false"/>
          </w:tcPr>
          <w:p>
            <w:pPr>
              <w:pStyle w:val="935"/>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23"/>
        </w:trPr>
        <w:tc>
          <w:tcPr>
            <w:tcW w:w="4772" w:type="dxa"/>
            <w:vAlign w:val="center"/>
            <w:textDirection w:val="lrTb"/>
            <w:noWrap w:val="false"/>
          </w:tcPr>
          <w:p>
            <w:pPr>
              <w:pStyle w:val="935"/>
              <w:jc w:val="center"/>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3635" w:type="dxa"/>
            <w:vAlign w:val="center"/>
            <w:textDirection w:val="lrTb"/>
            <w:noWrap w:val="false"/>
          </w:tcPr>
          <w:p>
            <w:pPr>
              <w:pStyle w:val="935"/>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23"/>
        </w:trPr>
        <w:tc>
          <w:tcPr>
            <w:tcW w:w="4772" w:type="dxa"/>
            <w:vAlign w:val="center"/>
            <w:textDirection w:val="lrTb"/>
            <w:noWrap w:val="false"/>
          </w:tcPr>
          <w:p>
            <w:pPr>
              <w:pStyle w:val="935"/>
              <w:jc w:val="center"/>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3635" w:type="dxa"/>
            <w:vAlign w:val="center"/>
            <w:textDirection w:val="lrTb"/>
            <w:noWrap w:val="false"/>
          </w:tcPr>
          <w:p>
            <w:pPr>
              <w:pStyle w:val="935"/>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23"/>
        </w:trPr>
        <w:tc>
          <w:tcPr>
            <w:tcW w:w="4772" w:type="dxa"/>
            <w:vAlign w:val="center"/>
            <w:textDirection w:val="lrTb"/>
            <w:noWrap w:val="false"/>
          </w:tcPr>
          <w:p>
            <w:pPr>
              <w:pStyle w:val="935"/>
              <w:jc w:val="center"/>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3635" w:type="dxa"/>
            <w:vAlign w:val="center"/>
            <w:textDirection w:val="lrTb"/>
            <w:noWrap w:val="false"/>
          </w:tcPr>
          <w:p>
            <w:pPr>
              <w:pStyle w:val="935"/>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ind w:firstLine="480"/>
        <w:rPr>
          <w:rFonts w:hint="eastAsia" w:ascii="仿宋" w:hAnsi="仿宋" w:eastAsia="仿宋"/>
          <w:sz w:val="24"/>
        </w:rPr>
      </w:pPr>
      <w:r>
        <w:rPr>
          <w:rFonts w:hint="eastAsia" w:ascii="仿宋" w:hAnsi="仿宋" w:eastAsia="仿宋"/>
          <w:sz w:val="24"/>
        </w:rPr>
        <w:t xml:space="preserve">说明：1.按上表计算的收费为代理服务全过程的收费金额。各社会代理机构不再收取采购文件制作售卖费用。</w:t>
      </w:r>
      <w:r/>
    </w:p>
    <w:p>
      <w:pPr>
        <w:ind w:firstLine="480"/>
        <w:rPr>
          <w:rFonts w:hint="eastAsia" w:ascii="仿宋" w:hAnsi="仿宋" w:eastAsia="仿宋"/>
          <w:sz w:val="24"/>
        </w:rPr>
      </w:pPr>
      <w:r>
        <w:rPr>
          <w:rFonts w:hint="eastAsia" w:ascii="仿宋" w:hAnsi="仿宋" w:eastAsia="仿宋"/>
          <w:sz w:val="24"/>
        </w:rPr>
        <w:t xml:space="preserve">2.代理服务费按差额定率累进法计算。</w:t>
      </w:r>
      <w:r/>
    </w:p>
    <w:p>
      <w:pPr>
        <w:ind w:firstLine="480"/>
        <w:rPr>
          <w:rFonts w:hint="eastAsia" w:ascii="仿宋" w:hAnsi="仿宋" w:eastAsia="仿宋"/>
          <w:sz w:val="24"/>
        </w:rPr>
      </w:pPr>
      <w:r>
        <w:rPr>
          <w:rFonts w:hint="eastAsia" w:ascii="仿宋" w:hAnsi="仿宋" w:eastAsia="仿宋"/>
          <w:sz w:val="24"/>
        </w:rPr>
        <w:t xml:space="preserve">3.代理服务费基准金额(按差额定率累进法计算的)=中标金额(按差额定率累进法计算的)*费率(%)</w:t>
      </w:r>
      <w:r/>
    </w:p>
    <w:p>
      <w:pPr>
        <w:ind w:firstLine="480"/>
        <w:rPr>
          <w:rFonts w:hint="eastAsia" w:ascii="仿宋" w:hAnsi="仿宋" w:eastAsia="仿宋"/>
          <w:sz w:val="24"/>
        </w:rPr>
      </w:pPr>
      <w:r>
        <w:rPr>
          <w:rFonts w:hint="eastAsia" w:ascii="仿宋" w:hAnsi="仿宋" w:eastAsia="仿宋"/>
          <w:sz w:val="24"/>
        </w:rPr>
        <w:t xml:space="preserve">4.代理服务费应收取金额=代理服务费基准金额(按差额定率累进法计算的)的合计数。</w:t>
      </w:r>
      <w:r/>
    </w:p>
    <w:p>
      <w:pPr>
        <w:ind w:firstLine="480"/>
        <w:rPr>
          <w:rFonts w:hint="eastAsia" w:ascii="仿宋" w:hAnsi="仿宋" w:eastAsia="仿宋"/>
          <w:sz w:val="24"/>
        </w:rPr>
      </w:pPr>
      <w:r>
        <w:rPr>
          <w:rFonts w:hint="eastAsia" w:ascii="仿宋" w:hAnsi="仿宋" w:eastAsia="仿宋"/>
          <w:sz w:val="24"/>
        </w:rPr>
        <w:t xml:space="preserve">5.定点类等无金额或事先不能计算出价格总额的项目，按中标(成交)金额按100万元计算。</w:t>
      </w:r>
      <w:r/>
    </w:p>
    <w:p>
      <w:pPr>
        <w:ind w:firstLine="480"/>
        <w:rPr>
          <w:rFonts w:hint="eastAsia" w:ascii="仿宋" w:hAnsi="仿宋" w:eastAsia="仿宋"/>
          <w:sz w:val="24"/>
        </w:rPr>
      </w:pPr>
      <w:r>
        <w:rPr>
          <w:rFonts w:hint="eastAsia" w:ascii="仿宋" w:hAnsi="仿宋" w:eastAsia="仿宋"/>
          <w:sz w:val="24"/>
        </w:rPr>
        <w:t xml:space="preserve">6.有分包(分采购包)的以一个项目计算。</w:t>
      </w:r>
      <w:r/>
    </w:p>
    <w:p>
      <w:pPr>
        <w:ind w:firstLine="480"/>
        <w:rPr>
          <w:rFonts w:hint="eastAsia" w:ascii="仿宋" w:hAnsi="仿宋" w:eastAsia="仿宋"/>
          <w:sz w:val="24"/>
        </w:rPr>
      </w:pPr>
      <w:r>
        <w:rPr>
          <w:rFonts w:hint="eastAsia" w:ascii="仿宋" w:hAnsi="仿宋" w:eastAsia="仿宋"/>
          <w:sz w:val="24"/>
        </w:rPr>
        <w:t xml:space="preserve">7.以上价格为协会指导价，双方可根据项目难易程度和优质优价原则协商确定。</w:t>
      </w:r>
      <w:r/>
    </w:p>
    <w:p>
      <w:pPr>
        <w:ind w:firstLine="480"/>
        <w:rPr>
          <w:rFonts w:hint="eastAsia" w:ascii="仿宋" w:hAnsi="仿宋" w:eastAsia="仿宋"/>
          <w:sz w:val="24"/>
        </w:rPr>
      </w:pPr>
      <w:r>
        <w:rPr>
          <w:rFonts w:hint="eastAsia" w:ascii="仿宋" w:hAnsi="仿宋" w:eastAsia="仿宋"/>
          <w:sz w:val="24"/>
        </w:rPr>
        <w:t xml:space="preserve">8.账户信息：</w:t>
      </w:r>
      <w:r/>
    </w:p>
    <w:p>
      <w:pPr>
        <w:ind w:firstLine="480"/>
        <w:rPr>
          <w:rFonts w:hint="eastAsia" w:ascii="仿宋" w:hAnsi="仿宋" w:eastAsia="仿宋"/>
          <w:sz w:val="24"/>
        </w:rPr>
      </w:pPr>
      <w:r>
        <w:rPr>
          <w:rFonts w:hint="eastAsia" w:ascii="仿宋" w:hAnsi="仿宋" w:eastAsia="仿宋"/>
          <w:sz w:val="24"/>
        </w:rPr>
        <w:t xml:space="preserve">收款人：江苏中际招标代理有限公司 </w:t>
      </w:r>
      <w:r/>
    </w:p>
    <w:p>
      <w:pPr>
        <w:ind w:firstLine="480"/>
        <w:rPr>
          <w:rFonts w:hint="eastAsia" w:ascii="仿宋" w:hAnsi="仿宋" w:eastAsia="仿宋"/>
          <w:sz w:val="24"/>
        </w:rPr>
      </w:pPr>
      <w:r>
        <w:rPr>
          <w:rFonts w:hint="eastAsia" w:ascii="仿宋" w:hAnsi="仿宋" w:eastAsia="仿宋"/>
          <w:sz w:val="24"/>
        </w:rPr>
        <w:t xml:space="preserve">开户银行：徐州农村商业银行股份有限公司彭园支行 </w:t>
      </w:r>
      <w:r/>
    </w:p>
    <w:p>
      <w:pPr>
        <w:ind w:firstLine="480"/>
        <w:rPr>
          <w:rFonts w:hint="eastAsia" w:ascii="仿宋" w:hAnsi="仿宋" w:eastAsia="仿宋"/>
          <w:sz w:val="24"/>
        </w:rPr>
      </w:pPr>
      <w:r>
        <w:rPr>
          <w:rFonts w:hint="eastAsia" w:ascii="仿宋" w:hAnsi="仿宋" w:eastAsia="仿宋"/>
          <w:sz w:val="24"/>
        </w:rPr>
        <w:t xml:space="preserve">账号：3203020171010000003980</w:t>
      </w:r>
      <w:r/>
    </w:p>
    <w:p>
      <w:pPr>
        <w:ind w:firstLine="480"/>
        <w:rPr>
          <w:rFonts w:hint="eastAsia" w:ascii="仿宋" w:hAnsi="仿宋" w:eastAsia="仿宋"/>
          <w:sz w:val="24"/>
        </w:rPr>
      </w:pPr>
      <w:r>
        <w:rPr>
          <w:rFonts w:hint="eastAsia" w:ascii="仿宋" w:hAnsi="仿宋" w:eastAsia="仿宋"/>
          <w:sz w:val="24"/>
        </w:rPr>
        <w:t xml:space="preserve">行号：314303000180</w:t>
      </w:r>
      <w:r/>
    </w:p>
    <w:p>
      <w:pPr>
        <w:jc w:val="center"/>
        <w:rPr>
          <w:rStyle w:val="871"/>
          <w:rFonts w:hint="eastAsia" w:ascii="新宋体" w:hAnsi="新宋体" w:cs="新宋体"/>
          <w:szCs w:val="30"/>
        </w:rPr>
        <w:outlineLvl w:val="0"/>
      </w:pPr>
      <w:r>
        <w:rPr>
          <w:rFonts w:hint="eastAsia" w:ascii="新宋体" w:hAnsi="新宋体" w:eastAsia="新宋体" w:cs="新宋体"/>
          <w:b/>
          <w:bCs/>
          <w:sz w:val="30"/>
          <w:szCs w:val="30"/>
        </w:rPr>
        <w:br w:type="page" w:clear="all"/>
      </w:r>
      <w:r>
        <w:rPr>
          <w:rStyle w:val="871"/>
          <w:rFonts w:hint="eastAsia"/>
        </w:rPr>
        <w:t xml:space="preserve">第四章 </w:t>
      </w:r>
      <w:bookmarkStart w:id="18" w:name="_Toc18270"/>
      <w:r>
        <w:rPr>
          <w:rStyle w:val="871"/>
          <w:rFonts w:hint="eastAsia"/>
        </w:rPr>
        <w:t xml:space="preserve">评标标准</w:t>
      </w:r>
      <w:bookmarkEnd w:id="17"/>
      <w:r/>
      <w:bookmarkEnd w:id="18"/>
      <w:r/>
      <w:r/>
    </w:p>
    <w:tbl>
      <w:tblPr>
        <w:tblStyle w:val="693"/>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00"/>
        <w:gridCol w:w="6580"/>
      </w:tblGrid>
      <w:tr>
        <w:trPr>
          <w:trHeight w:val="522"/>
        </w:trPr>
        <w:tc>
          <w:tcPr>
            <w:gridSpan w:val="2"/>
            <w:tcW w:w="2346" w:type="dxa"/>
            <w:vAlign w:val="center"/>
            <w:textDirection w:val="lrTb"/>
            <w:noWrap w:val="false"/>
          </w:tcPr>
          <w:p>
            <w:pPr>
              <w:jc w:val="center"/>
              <w:rPr>
                <w:rFonts w:hint="eastAsia" w:ascii="仿宋" w:hAnsi="仿宋" w:eastAsia="仿宋"/>
                <w:sz w:val="24"/>
              </w:rPr>
            </w:pPr>
            <w:r>
              <w:rPr>
                <w:rFonts w:hint="eastAsia" w:ascii="仿宋" w:hAnsi="仿宋" w:eastAsia="仿宋"/>
                <w:b/>
                <w:sz w:val="24"/>
              </w:rPr>
              <w:t xml:space="preserve">评审因素及分值</w:t>
            </w:r>
            <w:r/>
          </w:p>
        </w:tc>
        <w:tc>
          <w:tcPr>
            <w:tcW w:w="6580" w:type="dxa"/>
            <w:vAlign w:val="center"/>
            <w:textDirection w:val="lrTb"/>
            <w:noWrap w:val="false"/>
          </w:tcPr>
          <w:p>
            <w:pPr>
              <w:jc w:val="center"/>
              <w:rPr>
                <w:rFonts w:hint="eastAsia" w:ascii="仿宋" w:hAnsi="仿宋" w:eastAsia="仿宋"/>
                <w:sz w:val="24"/>
              </w:rPr>
            </w:pPr>
            <w:r>
              <w:rPr>
                <w:rFonts w:hint="eastAsia" w:ascii="仿宋" w:hAnsi="仿宋" w:eastAsia="仿宋"/>
                <w:b/>
                <w:bCs/>
                <w:sz w:val="24"/>
              </w:rPr>
              <w:t xml:space="preserve">评审因素细化和量化</w:t>
            </w:r>
            <w:r/>
          </w:p>
        </w:tc>
      </w:tr>
      <w:tr>
        <w:trPr>
          <w:trHeight w:val="1117"/>
        </w:trPr>
        <w:tc>
          <w:tcPr>
            <w:gridSpan w:val="2"/>
            <w:tcW w:w="23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价格部分</w:t>
            </w:r>
            <w:r/>
          </w:p>
          <w:p>
            <w:pPr>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lang w:val="en-US" w:eastAsia="zh-CN"/>
              </w:rPr>
              <w:t xml:space="preserve">0</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采用低价优先法计算，即满足招标文件要求且投标人评审价格最低的投标报价为评标基准价，其价格得分为满分。</w:t>
            </w:r>
            <w:r/>
          </w:p>
          <w:p>
            <w:pPr>
              <w:rPr>
                <w:rFonts w:hint="eastAsia" w:ascii="仿宋" w:hAnsi="仿宋" w:eastAsia="仿宋" w:cs="仿宋"/>
                <w:sz w:val="24"/>
                <w:lang w:val="en-US" w:eastAsia="zh-CN"/>
              </w:rPr>
            </w:pPr>
            <w:r>
              <w:rPr>
                <w:rFonts w:hint="eastAsia" w:ascii="仿宋" w:hAnsi="仿宋" w:eastAsia="仿宋" w:cs="仿宋"/>
                <w:sz w:val="24"/>
              </w:rPr>
              <w:t xml:space="preserve">各投标人价格得分=</w:t>
            </w:r>
            <w:r>
              <w:rPr>
                <w:rFonts w:hint="eastAsia" w:ascii="仿宋" w:hAnsi="仿宋" w:eastAsia="仿宋" w:cs="仿宋"/>
                <w:color w:val="auto"/>
                <w:sz w:val="24"/>
              </w:rPr>
              <w:t xml:space="preserve">最低报价（投标人的最低评审价格）</w:t>
            </w:r>
            <w:r>
              <w:rPr>
                <w:rFonts w:hint="eastAsia" w:ascii="仿宋" w:hAnsi="仿宋" w:eastAsia="仿宋" w:cs="仿宋"/>
                <w:sz w:val="24"/>
              </w:rPr>
              <w:t xml:space="preserve">÷各投标人评审价格×1</w:t>
            </w:r>
            <w:r>
              <w:rPr>
                <w:rFonts w:hint="eastAsia" w:ascii="仿宋" w:hAnsi="仿宋" w:eastAsia="仿宋" w:cs="仿宋"/>
                <w:sz w:val="24"/>
                <w:lang w:val="en-US" w:eastAsia="zh-CN"/>
              </w:rPr>
              <w:t xml:space="preserve">0</w:t>
            </w:r>
            <w:r/>
          </w:p>
          <w:p>
            <w:pPr>
              <w:rPr>
                <w:rFonts w:hint="eastAsia" w:ascii="仿宋" w:hAnsi="仿宋" w:eastAsia="仿宋" w:cs="仿宋"/>
                <w:sz w:val="24"/>
              </w:rPr>
            </w:pPr>
            <w:r>
              <w:rPr>
                <w:rFonts w:hint="eastAsia" w:ascii="仿宋" w:hAnsi="仿宋" w:eastAsia="仿宋" w:cs="仿宋"/>
                <w:sz w:val="24"/>
              </w:rPr>
              <w:t xml:space="preserve">（分值计算结果保留两位小数）</w:t>
            </w:r>
            <w:r/>
          </w:p>
        </w:tc>
      </w:tr>
      <w:tr>
        <w:trPr>
          <w:trHeight w:val="20"/>
        </w:trPr>
        <w:tc>
          <w:tcPr>
            <w:tcW w:w="846" w:type="dxa"/>
            <w:vAlign w:val="center"/>
            <w:vMerge w:val="restart"/>
            <w:textDirection w:val="lrTb"/>
            <w:noWrap w:val="false"/>
          </w:tcPr>
          <w:p>
            <w:pPr>
              <w:jc w:val="center"/>
              <w:rPr>
                <w:rFonts w:hint="eastAsia" w:ascii="仿宋" w:hAnsi="仿宋" w:eastAsia="仿宋"/>
                <w:sz w:val="24"/>
              </w:rPr>
            </w:pPr>
            <w:r>
              <w:rPr>
                <w:rFonts w:hint="eastAsia" w:ascii="仿宋" w:hAnsi="仿宋" w:eastAsia="仿宋"/>
                <w:sz w:val="24"/>
              </w:rPr>
              <w:t xml:space="preserve">商务部分（</w:t>
            </w:r>
            <w:r>
              <w:rPr>
                <w:rFonts w:hint="default" w:ascii="仿宋" w:hAnsi="仿宋" w:eastAsia="仿宋"/>
                <w:sz w:val="24"/>
                <w:lang w:val="en-US" w:eastAsia="zh-CN"/>
              </w:rPr>
              <w:t xml:space="preserve">26</w:t>
            </w:r>
            <w:r>
              <w:rPr>
                <w:rFonts w:ascii="仿宋" w:hAnsi="仿宋" w:eastAsia="仿宋"/>
                <w:sz w:val="24"/>
              </w:rPr>
              <w:t xml:space="preserve">分）</w:t>
            </w:r>
            <w:r/>
          </w:p>
        </w:tc>
        <w:tc>
          <w:tcPr>
            <w:tcW w:w="1500"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业绩</w:t>
            </w:r>
            <w:r/>
          </w:p>
          <w:p>
            <w:pPr>
              <w:jc w:val="center"/>
              <w:rPr>
                <w:rFonts w:hint="eastAsia" w:ascii="仿宋" w:hAnsi="仿宋" w:eastAsia="仿宋"/>
                <w:sz w:val="24"/>
              </w:rPr>
            </w:pPr>
            <w:r>
              <w:rPr>
                <w:rFonts w:hint="eastAsia" w:ascii="仿宋" w:hAnsi="仿宋" w:eastAsia="仿宋"/>
                <w:sz w:val="24"/>
              </w:rPr>
              <w:t xml:space="preserve">（</w:t>
            </w:r>
            <w:r>
              <w:rPr>
                <w:rFonts w:hint="default" w:ascii="仿宋" w:hAnsi="仿宋" w:eastAsia="仿宋"/>
                <w:sz w:val="24"/>
                <w:lang w:val="en-US" w:eastAsia="zh-CN"/>
              </w:rPr>
              <w:t xml:space="preserve">4</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投标文件中提供投标人为乙方，合同签订日期在202</w:t>
            </w:r>
            <w:r>
              <w:rPr>
                <w:rFonts w:hint="eastAsia" w:ascii="仿宋" w:hAnsi="仿宋" w:eastAsia="仿宋"/>
                <w:sz w:val="24"/>
                <w:lang w:val="en-US" w:eastAsia="zh-CN"/>
              </w:rPr>
              <w:t xml:space="preserve">3</w:t>
            </w:r>
            <w:r>
              <w:rPr>
                <w:rFonts w:hint="eastAsia" w:ascii="仿宋" w:hAnsi="仿宋" w:eastAsia="仿宋"/>
                <w:sz w:val="24"/>
              </w:rPr>
              <w:t xml:space="preserve">年1月1日后，合同内容为自然保护地勘界立标</w:t>
            </w:r>
            <w:r>
              <w:rPr>
                <w:rFonts w:hint="eastAsia" w:ascii="仿宋" w:hAnsi="仿宋" w:eastAsia="仿宋"/>
                <w:sz w:val="24"/>
                <w:lang w:val="en-US" w:eastAsia="zh-CN"/>
              </w:rPr>
              <w:t xml:space="preserve">或权籍调查或勘测定界或类似</w:t>
            </w:r>
            <w:r>
              <w:rPr>
                <w:rFonts w:hint="eastAsia" w:ascii="仿宋" w:hAnsi="仿宋" w:eastAsia="仿宋"/>
                <w:sz w:val="24"/>
              </w:rPr>
              <w:t xml:space="preserve">项目</w:t>
            </w:r>
            <w:r>
              <w:rPr>
                <w:rFonts w:hint="eastAsia" w:ascii="仿宋" w:hAnsi="仿宋" w:eastAsia="仿宋"/>
                <w:sz w:val="24"/>
                <w:lang w:eastAsia="zh-CN"/>
              </w:rPr>
              <w:t xml:space="preserve">，</w:t>
            </w:r>
            <w:r>
              <w:rPr>
                <w:rFonts w:hint="eastAsia" w:ascii="仿宋" w:hAnsi="仿宋" w:eastAsia="仿宋"/>
                <w:sz w:val="24"/>
              </w:rPr>
              <w:t xml:space="preserve">每有一个得2分，本项最高得</w:t>
            </w:r>
            <w:r>
              <w:rPr>
                <w:rFonts w:hint="default" w:ascii="仿宋" w:hAnsi="仿宋" w:eastAsia="仿宋"/>
                <w:sz w:val="24"/>
                <w:lang w:val="en-US" w:eastAsia="zh-CN"/>
              </w:rPr>
              <w:t xml:space="preserve">4</w:t>
            </w:r>
            <w:r>
              <w:rPr>
                <w:rFonts w:hint="eastAsia" w:ascii="仿宋" w:hAnsi="仿宋" w:eastAsia="仿宋"/>
                <w:sz w:val="24"/>
              </w:rPr>
              <w:t xml:space="preserve">分。</w:t>
            </w:r>
            <w:r/>
          </w:p>
          <w:p>
            <w:pPr>
              <w:rPr>
                <w:rFonts w:hint="eastAsia" w:ascii="仿宋" w:hAnsi="仿宋" w:eastAsia="仿宋"/>
                <w:b/>
                <w:bCs/>
                <w:sz w:val="24"/>
              </w:rPr>
            </w:pPr>
            <w:r>
              <w:rPr>
                <w:rFonts w:hint="eastAsia" w:ascii="仿宋" w:hAnsi="仿宋" w:eastAsia="仿宋"/>
                <w:b/>
                <w:bCs/>
                <w:sz w:val="24"/>
              </w:rPr>
              <w:t xml:space="preserve">提供合同扫描件并加盖电子签章，否则不得分。</w:t>
            </w:r>
            <w:r/>
          </w:p>
        </w:tc>
      </w:tr>
      <w:tr>
        <w:trPr>
          <w:trHeight w:val="1582"/>
        </w:trPr>
        <w:tc>
          <w:tcPr>
            <w:tcW w:w="846"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能力评价（</w:t>
            </w:r>
            <w:r>
              <w:rPr>
                <w:rFonts w:hint="eastAsia" w:ascii="仿宋" w:hAnsi="仿宋" w:eastAsia="仿宋"/>
                <w:bCs/>
                <w:sz w:val="24"/>
                <w:lang w:val="en-US" w:eastAsia="zh-CN"/>
              </w:rPr>
              <w:t xml:space="preserve">5</w:t>
            </w:r>
            <w:r>
              <w:rPr>
                <w:rFonts w:hint="eastAsia" w:ascii="仿宋" w:hAnsi="仿宋" w:eastAsia="仿宋"/>
                <w:bCs/>
                <w:sz w:val="24"/>
              </w:rPr>
              <w:t xml:space="preserve">分）</w:t>
            </w:r>
            <w:r/>
          </w:p>
        </w:tc>
        <w:tc>
          <w:tcPr>
            <w:tcW w:w="6580" w:type="dxa"/>
            <w:vAlign w:val="center"/>
            <w:textDirection w:val="lrTb"/>
            <w:noWrap w:val="false"/>
          </w:tcPr>
          <w:p>
            <w:pPr>
              <w:rPr>
                <w:rFonts w:hint="eastAsia" w:ascii="仿宋" w:hAnsi="仿宋" w:eastAsia="仿宋"/>
                <w:sz w:val="24"/>
              </w:rPr>
            </w:pPr>
            <w:r>
              <w:rPr>
                <w:rFonts w:hint="eastAsia" w:ascii="仿宋" w:hAnsi="仿宋" w:eastAsia="仿宋" w:cs="仿宋"/>
                <w:sz w:val="24"/>
                <w:szCs w:val="24"/>
              </w:rPr>
              <w:t xml:space="preserve">投</w:t>
            </w:r>
            <w:r>
              <w:rPr>
                <w:rFonts w:hint="eastAsia" w:ascii="仿宋" w:hAnsi="仿宋" w:eastAsia="仿宋"/>
                <w:sz w:val="24"/>
              </w:rPr>
              <w:t xml:space="preserve">标文件中提供投标人有效的质量管理体系认证证书、环境管理体系认证证书、信息安全管理体系认证证书、</w:t>
            </w:r>
            <w:r>
              <w:rPr>
                <w:rFonts w:hint="eastAsia" w:ascii="仿宋" w:hAnsi="仿宋" w:eastAsia="仿宋"/>
                <w:sz w:val="24"/>
                <w:highlight w:val="none"/>
              </w:rPr>
              <w:t xml:space="preserve">职业健康安全管理体系认证证书</w:t>
            </w:r>
            <w:r>
              <w:rPr>
                <w:rFonts w:hint="eastAsia" w:ascii="仿宋" w:hAnsi="仿宋" w:eastAsia="仿宋"/>
                <w:sz w:val="24"/>
                <w:lang w:eastAsia="zh-CN"/>
              </w:rPr>
              <w:t xml:space="preserve">、</w:t>
            </w:r>
            <w:r>
              <w:rPr>
                <w:rFonts w:hint="eastAsia" w:ascii="仿宋" w:hAnsi="仿宋" w:eastAsia="仿宋"/>
                <w:sz w:val="24"/>
              </w:rPr>
              <w:t xml:space="preserve">信息技术服务管理体系认证证书，一个证书扫描件得1分，本项最高得</w:t>
            </w:r>
            <w:r>
              <w:rPr>
                <w:rFonts w:hint="eastAsia" w:ascii="仿宋" w:hAnsi="仿宋" w:eastAsia="仿宋"/>
                <w:sz w:val="24"/>
                <w:lang w:val="en-US" w:eastAsia="zh-CN"/>
              </w:rPr>
              <w:t xml:space="preserve">5</w:t>
            </w:r>
            <w:r>
              <w:rPr>
                <w:rFonts w:hint="eastAsia" w:ascii="仿宋" w:hAnsi="仿宋" w:eastAsia="仿宋"/>
                <w:sz w:val="24"/>
              </w:rPr>
              <w:t xml:space="preserve">分。</w:t>
            </w:r>
            <w:r/>
          </w:p>
          <w:p>
            <w:pPr>
              <w:rPr>
                <w:rFonts w:hint="eastAsia" w:ascii="仿宋" w:hAnsi="仿宋" w:eastAsia="仿宋"/>
                <w:sz w:val="24"/>
              </w:rPr>
            </w:pPr>
            <w:r>
              <w:rPr>
                <w:rFonts w:hint="eastAsia" w:ascii="仿宋" w:hAnsi="仿宋" w:eastAsia="仿宋"/>
                <w:b/>
                <w:bCs/>
                <w:sz w:val="24"/>
              </w:rPr>
              <w:t xml:space="preserve">提供</w:t>
            </w:r>
            <w:r>
              <w:rPr>
                <w:rFonts w:hint="eastAsia" w:ascii="仿宋" w:hAnsi="仿宋" w:eastAsia="仿宋"/>
                <w:b/>
                <w:bCs/>
                <w:sz w:val="24"/>
                <w:lang w:val="en-US" w:eastAsia="zh-CN"/>
              </w:rPr>
              <w:t xml:space="preserve">证书扫</w:t>
            </w:r>
            <w:r>
              <w:rPr>
                <w:rFonts w:hint="eastAsia" w:ascii="仿宋" w:hAnsi="仿宋" w:eastAsia="仿宋"/>
                <w:b/>
                <w:bCs/>
                <w:sz w:val="24"/>
              </w:rPr>
              <w:t xml:space="preserve">描件并加盖电子签章，否则不得分。</w:t>
            </w:r>
            <w:r/>
          </w:p>
        </w:tc>
      </w:tr>
      <w:tr>
        <w:trPr>
          <w:trHeight w:val="3593"/>
        </w:trPr>
        <w:tc>
          <w:tcPr>
            <w:tcW w:w="846"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人员配备（1</w:t>
            </w:r>
            <w:r>
              <w:rPr>
                <w:rFonts w:hint="eastAsia" w:ascii="仿宋" w:hAnsi="仿宋" w:eastAsia="仿宋"/>
                <w:bCs/>
                <w:sz w:val="24"/>
                <w:lang w:val="en-US" w:eastAsia="zh-CN"/>
              </w:rPr>
              <w:t xml:space="preserve">2</w:t>
            </w:r>
            <w:r>
              <w:rPr>
                <w:rFonts w:hint="eastAsia" w:ascii="仿宋" w:hAnsi="仿宋" w:eastAsia="仿宋"/>
                <w:bCs/>
                <w:sz w:val="24"/>
              </w:rPr>
              <w:t xml:space="preserve">分）</w:t>
            </w:r>
            <w:r/>
          </w:p>
        </w:tc>
        <w:tc>
          <w:tcPr>
            <w:tcW w:w="6580" w:type="dxa"/>
            <w:vAlign w:val="center"/>
            <w:textDirection w:val="lrTb"/>
            <w:noWrap w:val="false"/>
          </w:tcPr>
          <w:p>
            <w:pPr>
              <w:rPr>
                <w:rFonts w:hint="eastAsia" w:ascii="仿宋" w:hAnsi="仿宋" w:eastAsia="仿宋" w:cs="Times New Roman"/>
                <w:sz w:val="24"/>
              </w:rPr>
            </w:pP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投标文件中提供拟投入</w:t>
            </w:r>
            <w:r>
              <w:rPr>
                <w:rFonts w:hint="default" w:ascii="仿宋" w:hAnsi="仿宋" w:eastAsia="仿宋" w:cs="Times New Roman"/>
                <w:sz w:val="24"/>
                <w:lang w:val="en-US" w:eastAsia="zh-CN"/>
              </w:rPr>
              <w:t xml:space="preserve">项目负责人：具有正高级工程师</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或研究员级高级工程师</w:t>
            </w:r>
            <w:r>
              <w:rPr>
                <w:rFonts w:hint="eastAsia" w:ascii="仿宋" w:hAnsi="仿宋" w:eastAsia="仿宋" w:cs="Times New Roman"/>
                <w:sz w:val="24"/>
                <w:lang w:eastAsia="zh-CN"/>
              </w:rPr>
              <w:t xml:space="preserve">）</w:t>
            </w:r>
            <w:r>
              <w:rPr>
                <w:rFonts w:hint="default" w:ascii="仿宋" w:hAnsi="仿宋" w:eastAsia="仿宋" w:cs="Times New Roman"/>
                <w:sz w:val="24"/>
                <w:lang w:val="en-US" w:eastAsia="zh-CN"/>
              </w:rPr>
              <w:t xml:space="preserve">证书或注册测绘师证书（资格证书和注册证）任一的，得</w:t>
            </w:r>
            <w:r>
              <w:rPr>
                <w:rFonts w:hint="eastAsia" w:ascii="仿宋" w:hAnsi="仿宋" w:eastAsia="仿宋" w:cs="Times New Roman"/>
                <w:sz w:val="24"/>
                <w:lang w:val="en-US" w:eastAsia="zh-CN"/>
              </w:rPr>
              <w:t xml:space="preserve">５</w:t>
            </w:r>
            <w:r>
              <w:rPr>
                <w:rFonts w:hint="default" w:ascii="仿宋" w:hAnsi="仿宋" w:eastAsia="仿宋" w:cs="Times New Roman"/>
                <w:sz w:val="24"/>
                <w:lang w:val="en-US" w:eastAsia="zh-CN"/>
              </w:rPr>
              <w:t xml:space="preserve">分；具有测绘高级工程师职称的，得</w:t>
            </w:r>
            <w:r>
              <w:rPr>
                <w:rFonts w:hint="eastAsia" w:ascii="仿宋" w:hAnsi="仿宋" w:eastAsia="仿宋" w:cs="Times New Roman"/>
                <w:sz w:val="24"/>
                <w:lang w:val="en-US" w:eastAsia="zh-CN"/>
              </w:rPr>
              <w:t xml:space="preserve">３</w:t>
            </w:r>
            <w:r>
              <w:rPr>
                <w:rFonts w:hint="default" w:ascii="仿宋" w:hAnsi="仿宋" w:eastAsia="仿宋" w:cs="Times New Roman"/>
                <w:sz w:val="24"/>
                <w:lang w:val="en-US" w:eastAsia="zh-CN"/>
              </w:rPr>
              <w:t xml:space="preserve">分</w:t>
            </w:r>
            <w:r>
              <w:rPr>
                <w:rFonts w:hint="eastAsia" w:ascii="仿宋" w:hAnsi="仿宋" w:eastAsia="仿宋" w:cs="Times New Roman"/>
                <w:sz w:val="24"/>
                <w:lang w:val="en-US" w:eastAsia="zh-CN"/>
              </w:rPr>
              <w:t xml:space="preserve">；</w:t>
            </w:r>
            <w:r>
              <w:rPr>
                <w:rFonts w:hint="default" w:ascii="仿宋" w:hAnsi="仿宋" w:eastAsia="仿宋" w:cs="Times New Roman"/>
                <w:sz w:val="24"/>
                <w:lang w:val="en-US" w:eastAsia="zh-CN"/>
              </w:rPr>
              <w:t xml:space="preserve">具有测绘</w:t>
            </w:r>
            <w:r>
              <w:rPr>
                <w:rFonts w:hint="eastAsia" w:ascii="仿宋" w:hAnsi="仿宋" w:eastAsia="仿宋" w:cs="Times New Roman"/>
                <w:sz w:val="24"/>
                <w:lang w:val="en-US" w:eastAsia="zh-CN"/>
              </w:rPr>
              <w:t xml:space="preserve">中</w:t>
            </w:r>
            <w:r>
              <w:rPr>
                <w:rFonts w:hint="default" w:ascii="仿宋" w:hAnsi="仿宋" w:eastAsia="仿宋" w:cs="Times New Roman"/>
                <w:sz w:val="24"/>
                <w:lang w:val="en-US" w:eastAsia="zh-CN"/>
              </w:rPr>
              <w:t xml:space="preserve">级工程师职称的，得</w:t>
            </w:r>
            <w:r>
              <w:rPr>
                <w:rFonts w:hint="eastAsia" w:ascii="仿宋" w:hAnsi="仿宋" w:eastAsia="仿宋" w:cs="Times New Roman"/>
                <w:sz w:val="24"/>
                <w:lang w:val="en-US" w:eastAsia="zh-CN"/>
              </w:rPr>
              <w:t xml:space="preserve">１</w:t>
            </w:r>
            <w:r>
              <w:rPr>
                <w:rFonts w:hint="default" w:ascii="仿宋" w:hAnsi="仿宋" w:eastAsia="仿宋" w:cs="Times New Roman"/>
                <w:sz w:val="24"/>
                <w:lang w:val="en-US" w:eastAsia="zh-CN"/>
              </w:rPr>
              <w:t xml:space="preserve">分。本项最高5分。</w:t>
            </w:r>
            <w:r>
              <w:rPr>
                <w:rFonts w:hint="default" w:ascii="仿宋" w:hAnsi="仿宋" w:eastAsia="仿宋" w:cs="Times New Roman"/>
                <w:sz w:val="24"/>
                <w:lang w:val="en-US" w:eastAsia="zh-CN"/>
              </w:rPr>
              <w:br/>
            </w:r>
            <w:r>
              <w:rPr>
                <w:rFonts w:hint="default" w:ascii="仿宋" w:hAnsi="仿宋" w:eastAsia="仿宋" w:cs="Times New Roman"/>
                <w:sz w:val="24"/>
                <w:lang w:val="en-US" w:eastAsia="zh-CN"/>
              </w:rPr>
              <w:t xml:space="preserve">2.</w:t>
            </w:r>
            <w:r>
              <w:rPr>
                <w:rFonts w:hint="eastAsia" w:ascii="仿宋" w:hAnsi="仿宋" w:eastAsia="仿宋" w:cs="Times New Roman"/>
                <w:sz w:val="24"/>
              </w:rPr>
              <w:t xml:space="preserve">投标文件中提供拟投入</w:t>
            </w:r>
            <w:r>
              <w:rPr>
                <w:rFonts w:hint="default" w:ascii="仿宋" w:hAnsi="仿宋" w:eastAsia="仿宋" w:cs="Times New Roman"/>
                <w:sz w:val="24"/>
                <w:lang w:val="en-US" w:eastAsia="zh-CN"/>
              </w:rPr>
              <w:t xml:space="preserve">技术负责人：具备高级及以上职称，得4分；具备测绘中级职称，得2分。本项最高4分。</w:t>
            </w:r>
            <w:r>
              <w:rPr>
                <w:rFonts w:hint="default" w:ascii="仿宋" w:hAnsi="仿宋" w:eastAsia="仿宋" w:cs="Times New Roman"/>
                <w:sz w:val="24"/>
                <w:lang w:val="en-US" w:eastAsia="zh-CN"/>
              </w:rPr>
              <w:br/>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投标文件中提供拟投入</w:t>
            </w:r>
            <w:r>
              <w:rPr>
                <w:rFonts w:hint="default" w:ascii="仿宋" w:hAnsi="仿宋" w:eastAsia="仿宋" w:cs="Times New Roman"/>
                <w:sz w:val="24"/>
                <w:lang w:val="en-US" w:eastAsia="zh-CN"/>
              </w:rPr>
              <w:t xml:space="preserve">项目组成员（项目负责人、技术负责人除外）：具有测绘中级工程师职称证书或注册测绘师证书（资格证书和注册证）的，每人得0.5分，本项最高得3分。</w:t>
            </w:r>
            <w:r>
              <w:rPr>
                <w:rFonts w:hint="default" w:ascii="仿宋" w:hAnsi="仿宋" w:eastAsia="仿宋" w:cs="Times New Roman"/>
                <w:sz w:val="24"/>
                <w:lang w:val="en-US" w:eastAsia="zh-CN"/>
              </w:rPr>
              <w:br/>
            </w:r>
            <w:r>
              <w:rPr>
                <w:rFonts w:hint="default" w:ascii="仿宋" w:hAnsi="仿宋" w:eastAsia="仿宋" w:cs="Times New Roman"/>
                <w:b/>
                <w:bCs/>
                <w:sz w:val="24"/>
                <w:lang w:val="en-US" w:eastAsia="zh-CN"/>
              </w:rPr>
              <w:t xml:space="preserve">注：以上人员满足多个条件不重复计分；项目负责人、技术负责人不得为同一人。以上人员职称证书、注册测绘师资格证书、注册测绘师注册证、投标单位为其缴纳投标截止前近6个月内任意一个月社保为准，投标文件提供社保证明扫描件并加盖电子签章，不提供或提供不全不予计分。</w:t>
            </w:r>
            <w:r/>
          </w:p>
        </w:tc>
      </w:tr>
      <w:tr>
        <w:trPr>
          <w:trHeight w:val="20"/>
        </w:trPr>
        <w:tc>
          <w:tcPr>
            <w:tcW w:w="846"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设备配备</w:t>
            </w:r>
            <w:r/>
          </w:p>
          <w:p>
            <w:pPr>
              <w:jc w:val="center"/>
              <w:rPr>
                <w:rFonts w:hint="eastAsia" w:ascii="仿宋" w:hAnsi="仿宋" w:eastAsia="仿宋"/>
                <w:bCs/>
                <w:sz w:val="24"/>
              </w:rPr>
            </w:pPr>
            <w:r>
              <w:rPr>
                <w:rFonts w:hint="eastAsia" w:ascii="仿宋" w:hAnsi="仿宋" w:eastAsia="仿宋"/>
                <w:bCs/>
                <w:sz w:val="24"/>
              </w:rPr>
              <w:t xml:space="preserve">（5分）</w:t>
            </w:r>
            <w:r/>
          </w:p>
        </w:tc>
        <w:tc>
          <w:tcPr>
            <w:tcW w:w="6580"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投标人根据本项目自然保护地外业勘界工作需求，提供拟投入仪器设备清单：须包含北斗GNSS RTK接收机（厘米级）、</w:t>
            </w:r>
            <w:r>
              <w:rPr>
                <w:rFonts w:hint="eastAsia" w:ascii="仿宋" w:hAnsi="仿宋" w:eastAsia="仿宋" w:cs="Times New Roman"/>
                <w:sz w:val="24"/>
                <w:highlight w:val="none"/>
              </w:rPr>
              <w:t xml:space="preserve">测绘无人机</w:t>
            </w:r>
            <w:r>
              <w:rPr>
                <w:rFonts w:hint="eastAsia" w:ascii="仿宋" w:hAnsi="仿宋" w:eastAsia="仿宋" w:cs="Times New Roman"/>
                <w:sz w:val="24"/>
              </w:rPr>
              <w:t xml:space="preserve">、全站仪，</w:t>
            </w:r>
            <w:r>
              <w:rPr>
                <w:rFonts w:hint="eastAsia" w:ascii="仿宋" w:hAnsi="仿宋" w:eastAsia="仿宋" w:cs="Times New Roman"/>
                <w:sz w:val="24"/>
                <w:lang w:eastAsia="zh-CN"/>
              </w:rPr>
              <w:t xml:space="preserve">其中</w:t>
            </w:r>
            <w:r>
              <w:rPr>
                <w:rFonts w:hint="eastAsia" w:ascii="仿宋" w:hAnsi="仿宋" w:eastAsia="仿宋" w:cs="Times New Roman"/>
                <w:sz w:val="24"/>
              </w:rPr>
              <w:t xml:space="preserve">北斗GNSS RTK接收机（厘米级）</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全站仪测量仪器须具备有效计量检定</w:t>
            </w:r>
            <w:r>
              <w:rPr>
                <w:rFonts w:hint="eastAsia" w:ascii="仿宋" w:hAnsi="仿宋" w:eastAsia="仿宋" w:cs="Times New Roman"/>
                <w:sz w:val="24"/>
                <w:lang w:eastAsia="zh-CN"/>
              </w:rPr>
              <w:t xml:space="preserve">，全部设备需要提供租赁合同或</w:t>
            </w:r>
            <w:r>
              <w:rPr>
                <w:rFonts w:hint="eastAsia" w:ascii="仿宋" w:hAnsi="仿宋" w:eastAsia="仿宋" w:cs="Times New Roman"/>
                <w:sz w:val="24"/>
              </w:rPr>
              <w:t xml:space="preserve">发票证明。</w:t>
            </w:r>
            <w:r/>
          </w:p>
          <w:p>
            <w:pPr>
              <w:rPr>
                <w:rFonts w:hint="eastAsia" w:ascii="仿宋" w:hAnsi="仿宋" w:eastAsia="仿宋" w:cs="Times New Roman"/>
                <w:sz w:val="24"/>
                <w:lang w:val="en-US" w:eastAsia="zh-CN"/>
              </w:rPr>
            </w:pPr>
            <w:r>
              <w:rPr>
                <w:rFonts w:hint="eastAsia" w:ascii="仿宋" w:hAnsi="仿宋" w:eastAsia="仿宋" w:cs="Times New Roman"/>
                <w:sz w:val="24"/>
              </w:rPr>
              <w:t xml:space="preserve">1.</w:t>
            </w:r>
            <w:r>
              <w:rPr>
                <w:rFonts w:hint="eastAsia" w:ascii="仿宋" w:hAnsi="仿宋" w:eastAsia="仿宋" w:cs="Times New Roman"/>
                <w:sz w:val="24"/>
                <w:lang w:eastAsia="zh-CN"/>
              </w:rPr>
              <w:t xml:space="preserve">三</w:t>
            </w:r>
            <w:r>
              <w:rPr>
                <w:rFonts w:hint="eastAsia" w:ascii="仿宋" w:hAnsi="仿宋" w:eastAsia="仿宋" w:cs="Times New Roman"/>
                <w:sz w:val="24"/>
              </w:rPr>
              <w:t xml:space="preserve">类核心设备齐全，能够满足</w:t>
            </w:r>
            <w:r>
              <w:rPr>
                <w:rFonts w:hint="eastAsia" w:ascii="仿宋" w:hAnsi="仿宋" w:eastAsia="仿宋" w:cs="Times New Roman"/>
                <w:sz w:val="24"/>
                <w:lang w:eastAsia="zh-CN"/>
              </w:rPr>
              <w:t xml:space="preserve">不少于三个</w:t>
            </w:r>
            <w:r>
              <w:rPr>
                <w:rFonts w:hint="eastAsia" w:ascii="仿宋" w:hAnsi="仿宋" w:eastAsia="仿宋" w:cs="Times New Roman"/>
                <w:sz w:val="24"/>
              </w:rPr>
              <w:t xml:space="preserve">班组同步外业核查</w:t>
            </w:r>
            <w:r>
              <w:rPr>
                <w:rFonts w:hint="eastAsia" w:ascii="仿宋" w:hAnsi="仿宋" w:eastAsia="仿宋" w:cs="Times New Roman"/>
                <w:sz w:val="24"/>
                <w:lang w:eastAsia="zh-CN"/>
              </w:rPr>
              <w:t xml:space="preserve">的，得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；少一个班组扣１分</w:t>
            </w:r>
            <w:r>
              <w:rPr>
                <w:rFonts w:hint="eastAsia" w:ascii="仿宋" w:hAnsi="仿宋" w:eastAsia="仿宋" w:cs="Times New Roman"/>
                <w:sz w:val="24"/>
                <w:lang w:val="en-US" w:eastAsia="zh-CN"/>
              </w:rPr>
              <w:t xml:space="preserve">,</w:t>
            </w:r>
            <w:r>
              <w:rPr>
                <w:rFonts w:hint="default" w:ascii="仿宋" w:hAnsi="仿宋" w:eastAsia="仿宋" w:cs="Times New Roman"/>
                <w:sz w:val="24"/>
                <w:lang w:val="en-US" w:eastAsia="zh-CN"/>
              </w:rPr>
              <w:t xml:space="preserve">本项最高</w:t>
            </w:r>
            <w:r>
              <w:rPr>
                <w:rFonts w:hint="eastAsia" w:ascii="仿宋" w:hAnsi="仿宋" w:eastAsia="仿宋" w:cs="Times New Roman"/>
                <w:sz w:val="24"/>
                <w:lang w:val="en-US" w:eastAsia="zh-CN"/>
              </w:rPr>
              <w:t xml:space="preserve">得</w:t>
            </w:r>
            <w:r>
              <w:rPr>
                <w:rFonts w:hint="default" w:ascii="仿宋" w:hAnsi="仿宋" w:eastAsia="仿宋" w:cs="Times New Roman"/>
                <w:sz w:val="24"/>
                <w:lang w:val="en-US" w:eastAsia="zh-CN"/>
              </w:rPr>
              <w:t xml:space="preserve">5分。</w:t>
            </w:r>
            <w:r/>
          </w:p>
          <w:p>
            <w:pPr>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 未提供设备配置方案或核心设备缺失较多</w:t>
            </w:r>
            <w:r>
              <w:rPr>
                <w:rFonts w:hint="eastAsia" w:ascii="仿宋" w:hAnsi="仿宋" w:eastAsia="仿宋" w:cs="Times New Roman"/>
                <w:sz w:val="24"/>
                <w:lang w:eastAsia="zh-CN"/>
              </w:rPr>
              <w:t xml:space="preserve">或无班组内容　的，得</w:t>
            </w:r>
            <w:r>
              <w:rPr>
                <w:rFonts w:hint="eastAsia" w:ascii="仿宋" w:hAnsi="仿宋" w:eastAsia="仿宋" w:cs="Times New Roman"/>
                <w:sz w:val="24"/>
              </w:rPr>
              <w:t xml:space="preserve">0分</w:t>
            </w:r>
            <w:r>
              <w:rPr>
                <w:rFonts w:hint="eastAsia" w:ascii="仿宋" w:hAnsi="仿宋" w:eastAsia="仿宋" w:cs="Times New Roman"/>
                <w:sz w:val="24"/>
                <w:lang w:eastAsia="zh-CN"/>
              </w:rPr>
              <w:t xml:space="preserve">。</w:t>
            </w:r>
            <w:r/>
          </w:p>
          <w:p>
            <w:pPr>
              <w:rPr>
                <w:rFonts w:hint="eastAsia" w:ascii="仿宋" w:hAnsi="仿宋" w:eastAsia="仿宋" w:cs="Times New Roman"/>
                <w:sz w:val="24"/>
              </w:rPr>
            </w:pPr>
            <w:r>
              <w:rPr>
                <w:rFonts w:hint="eastAsia" w:ascii="仿宋" w:hAnsi="仿宋" w:eastAsia="仿宋" w:cs="Times New Roman"/>
                <w:b/>
                <w:bCs/>
                <w:sz w:val="24"/>
              </w:rPr>
              <w:t xml:space="preserve">备注：设备可为自有或合法租赁，须在中标后外业开工前落实到位，</w:t>
            </w:r>
            <w:r>
              <w:rPr>
                <w:rFonts w:hint="eastAsia" w:ascii="仿宋" w:hAnsi="仿宋" w:eastAsia="仿宋" w:cs="Times New Roman"/>
                <w:b/>
                <w:bCs/>
                <w:sz w:val="24"/>
                <w:lang w:val="en-US" w:eastAsia="zh-CN"/>
              </w:rPr>
              <w:t xml:space="preserve">采购</w:t>
            </w:r>
            <w:r>
              <w:rPr>
                <w:rFonts w:hint="eastAsia" w:ascii="仿宋" w:hAnsi="仿宋" w:eastAsia="仿宋" w:cs="Times New Roman"/>
                <w:b/>
                <w:bCs/>
                <w:sz w:val="24"/>
              </w:rPr>
              <w:t xml:space="preserve">人有权现场核查。投标文件需</w:t>
            </w:r>
            <w:r>
              <w:rPr>
                <w:rFonts w:hint="eastAsia" w:ascii="仿宋" w:hAnsi="仿宋" w:eastAsia="仿宋" w:cs="Times New Roman"/>
                <w:b/>
                <w:bCs/>
                <w:sz w:val="24"/>
                <w:lang w:val="en-US" w:eastAsia="zh-CN"/>
              </w:rPr>
              <w:t xml:space="preserve">提供</w:t>
            </w:r>
            <w:r>
              <w:rPr>
                <w:rFonts w:hint="eastAsia" w:ascii="仿宋" w:hAnsi="仿宋" w:eastAsia="仿宋" w:cs="Times New Roman"/>
                <w:b/>
                <w:bCs/>
                <w:sz w:val="24"/>
              </w:rPr>
              <w:t xml:space="preserve">证明材料扫描件并加盖电子签章。</w:t>
            </w:r>
            <w:r/>
          </w:p>
        </w:tc>
      </w:tr>
      <w:tr>
        <w:trPr>
          <w:trHeight w:val="20"/>
        </w:trPr>
        <w:tc>
          <w:tcPr>
            <w:tcW w:w="846" w:type="dxa"/>
            <w:vAlign w:val="center"/>
            <w:vMerge w:val="restart"/>
            <w:textDirection w:val="lrTb"/>
            <w:noWrap w:val="false"/>
          </w:tcPr>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技术部分（6</w:t>
            </w:r>
            <w:r>
              <w:rPr>
                <w:rFonts w:hint="default" w:ascii="仿宋" w:hAnsi="仿宋" w:eastAsia="仿宋"/>
                <w:sz w:val="24"/>
                <w:lang w:val="en-US"/>
              </w:rPr>
              <w:t xml:space="preserve">4</w:t>
            </w:r>
            <w:r>
              <w:rPr>
                <w:rFonts w:ascii="仿宋" w:hAnsi="仿宋" w:eastAsia="仿宋"/>
                <w:sz w:val="24"/>
              </w:rPr>
              <w:t xml:space="preserve">分）</w:t>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技术方案（15</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技术方案应能够充分体现项目的实际需求</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对自然保护地勘界政策理解、技术路线、坐标体系、界线校核规则、矢量数据库建设、成果标准（符合国家林草局勘界立标技术规范）内容的全面性、针对性、可行性进行评价。</w:t>
            </w:r>
            <w:r/>
          </w:p>
          <w:p>
            <w:pPr>
              <w:rPr>
                <w:rFonts w:hint="eastAsia" w:ascii="仿宋" w:hAnsi="仿宋" w:eastAsia="仿宋" w:cs="Times New Roman"/>
                <w:sz w:val="24"/>
              </w:rPr>
            </w:pPr>
            <w:r>
              <w:rPr>
                <w:rFonts w:hint="eastAsia" w:ascii="仿宋" w:hAnsi="仿宋" w:eastAsia="仿宋" w:cs="Times New Roman"/>
                <w:sz w:val="24"/>
              </w:rPr>
              <w:t xml:space="preserve">全面性(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分)：全面具体详实得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分；较全面得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分；不全面得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针对性(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分)：针对性强得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分；针对性较强得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分；针对性不强得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可行性(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分)：符合实际切实可行得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分；较切实可行得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分；可行性欠缺得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w:t>
            </w:r>
            <w:r>
              <w:rPr>
                <w:rFonts w:hint="default" w:ascii="仿宋" w:hAnsi="仿宋" w:eastAsia="仿宋" w:cs="Times New Roman"/>
                <w:sz w:val="24"/>
                <w:lang w:val="en-US"/>
              </w:rPr>
              <w:t xml:space="preserve">15</w:t>
            </w:r>
            <w:r>
              <w:rPr>
                <w:rFonts w:hint="eastAsia" w:ascii="仿宋" w:hAnsi="仿宋" w:eastAsia="仿宋" w:cs="Times New Roman"/>
                <w:sz w:val="24"/>
              </w:rPr>
              <w:t xml:space="preserve">分。</w:t>
            </w:r>
            <w:r/>
          </w:p>
        </w:tc>
      </w:tr>
      <w:tr>
        <w:trPr>
          <w:trHeight w:val="20"/>
        </w:trPr>
        <w:tc>
          <w:tcPr>
            <w:tcW w:w="846" w:type="dxa"/>
            <w:vAlign w:val="center"/>
            <w:vMerge w:val="continue"/>
            <w:textDirection w:val="lrTb"/>
            <w:noWrap w:val="false"/>
          </w:tcPr>
          <w:p>
            <w:pPr>
              <w:jc w:val="left"/>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项目实施方案（15</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比较各投标人针对本项目人员配备，实施过程中的质量管理、时间进度安排等，包含</w:t>
            </w:r>
            <w:r>
              <w:rPr>
                <w:rFonts w:hint="eastAsia" w:ascii="仿宋" w:hAnsi="仿宋" w:eastAsia="仿宋" w:cs="Times New Roman"/>
                <w:sz w:val="24"/>
                <w:lang w:eastAsia="zh-CN"/>
              </w:rPr>
              <w:t xml:space="preserve">从</w:t>
            </w:r>
            <w:r>
              <w:rPr>
                <w:rFonts w:hint="eastAsia" w:ascii="仿宋" w:hAnsi="仿宋" w:eastAsia="仿宋" w:cs="Times New Roman"/>
                <w:sz w:val="24"/>
              </w:rPr>
              <w:t xml:space="preserve">施工组织总体设</w:t>
            </w:r>
            <w:r>
              <w:rPr>
                <w:rFonts w:hint="eastAsia" w:ascii="仿宋" w:hAnsi="仿宋" w:eastAsia="仿宋" w:cs="Times New Roman"/>
                <w:sz w:val="24"/>
                <w:lang w:eastAsia="zh-CN"/>
              </w:rPr>
              <w:t xml:space="preserve">计、设备投入、</w:t>
            </w:r>
            <w:r>
              <w:rPr>
                <w:rFonts w:hint="eastAsia" w:ascii="仿宋" w:hAnsi="仿宋" w:eastAsia="仿宋" w:cs="Times New Roman"/>
                <w:sz w:val="24"/>
              </w:rPr>
              <w:t xml:space="preserve">方案针对性、工作时序安排、内业梳理、外业现场边界核查、权属走访、界标点预设、界桩点位选址、公示方案、安装方案及调试</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验收</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成果上报、与林业及资规部门协同机制</w:t>
            </w:r>
            <w:r>
              <w:rPr>
                <w:rFonts w:hint="eastAsia" w:ascii="仿宋" w:hAnsi="仿宋" w:eastAsia="仿宋" w:cs="Times New Roman"/>
                <w:sz w:val="24"/>
                <w:lang w:eastAsia="zh-CN"/>
              </w:rPr>
              <w:t xml:space="preserve">等</w:t>
            </w:r>
            <w:r>
              <w:rPr>
                <w:rFonts w:hint="eastAsia" w:ascii="仿宋" w:hAnsi="仿宋" w:eastAsia="仿宋" w:cs="Times New Roman"/>
                <w:sz w:val="24"/>
              </w:rPr>
              <w:t xml:space="preserve">内容的全面性、针对性、可行性进行评价。</w:t>
            </w:r>
            <w:r/>
          </w:p>
          <w:p>
            <w:pPr>
              <w:rPr>
                <w:rFonts w:hint="eastAsia" w:ascii="仿宋" w:hAnsi="仿宋" w:eastAsia="仿宋" w:cs="Times New Roman"/>
                <w:sz w:val="24"/>
              </w:rPr>
            </w:pPr>
            <w:r>
              <w:rPr>
                <w:rFonts w:hint="eastAsia" w:ascii="仿宋" w:hAnsi="仿宋" w:eastAsia="仿宋" w:cs="Times New Roman"/>
                <w:sz w:val="24"/>
              </w:rPr>
              <w:t xml:space="preserve">全面性(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分)：全面具体详实得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分；较全面得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分；不全面得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针对性(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分)：针对性强得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分；针对性较强得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分；针对性不强得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可行性(</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分)：符合实际切实可行得</w:t>
            </w:r>
            <w:r>
              <w:rPr>
                <w:rFonts w:hint="default" w:ascii="仿宋" w:hAnsi="仿宋" w:eastAsia="仿宋" w:cs="Times New Roman"/>
                <w:sz w:val="24"/>
                <w:lang w:val="en-US" w:eastAsia="zh-CN"/>
              </w:rPr>
              <w:t xml:space="preserve">5</w:t>
            </w:r>
            <w:r>
              <w:rPr>
                <w:rFonts w:hint="eastAsia" w:ascii="仿宋" w:hAnsi="仿宋" w:eastAsia="仿宋" w:cs="Times New Roman"/>
                <w:sz w:val="24"/>
              </w:rPr>
              <w:t xml:space="preserve">分；较切实可行得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分；可行性欠缺得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w:t>
            </w:r>
            <w:r>
              <w:rPr>
                <w:rFonts w:hint="default" w:ascii="仿宋" w:hAnsi="仿宋" w:eastAsia="仿宋" w:cs="Times New Roman"/>
                <w:sz w:val="24"/>
                <w:lang w:val="en-US"/>
              </w:rPr>
              <w:t xml:space="preserve">15</w:t>
            </w:r>
            <w:r>
              <w:rPr>
                <w:rFonts w:hint="eastAsia" w:ascii="仿宋" w:hAnsi="仿宋" w:eastAsia="仿宋" w:cs="Times New Roman"/>
                <w:sz w:val="24"/>
              </w:rPr>
              <w:t xml:space="preserve">分。</w:t>
            </w:r>
            <w:r/>
          </w:p>
        </w:tc>
      </w:tr>
      <w:tr>
        <w:trPr>
          <w:trHeight w:val="20"/>
        </w:trPr>
        <w:tc>
          <w:tcPr>
            <w:tcW w:w="846" w:type="dxa"/>
            <w:vAlign w:val="center"/>
            <w:vMerge w:val="continue"/>
            <w:textDirection w:val="lrTb"/>
            <w:noWrap w:val="false"/>
          </w:tcPr>
          <w:p>
            <w:pPr>
              <w:jc w:val="left"/>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质量保证措施（</w:t>
            </w:r>
            <w:r>
              <w:rPr>
                <w:rFonts w:hint="default" w:ascii="仿宋" w:hAnsi="仿宋" w:eastAsia="仿宋"/>
                <w:sz w:val="24"/>
                <w:lang w:val="en-US"/>
              </w:rPr>
              <w:t xml:space="preserve">11</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lang w:eastAsia="zh-CN"/>
              </w:rPr>
            </w:pPr>
            <w:r>
              <w:rPr>
                <w:rFonts w:hint="eastAsia" w:ascii="仿宋" w:hAnsi="仿宋" w:eastAsia="仿宋" w:cs="Times New Roman"/>
                <w:sz w:val="24"/>
              </w:rPr>
              <w:t xml:space="preserve">投标人提供的项目成果质量目标是否明确，保证措施是否切实可行、责任明确，质量承诺是否符合项目要求，</w:t>
            </w:r>
            <w:r>
              <w:rPr>
                <w:rFonts w:hint="eastAsia" w:ascii="仿宋" w:hAnsi="仿宋" w:eastAsia="仿宋" w:cs="Times New Roman"/>
                <w:sz w:val="24"/>
                <w:lang w:eastAsia="zh-CN"/>
              </w:rPr>
              <w:t xml:space="preserve">从</w:t>
            </w:r>
            <w:r>
              <w:rPr>
                <w:rFonts w:hint="eastAsia" w:ascii="仿宋" w:hAnsi="仿宋" w:eastAsia="仿宋" w:cs="Times New Roman"/>
                <w:sz w:val="24"/>
              </w:rPr>
              <w:t xml:space="preserve">建立三级检查制度（小组自检、互检、专职质检），成果校核机制，矢量数据精度管控、成果内部验收制度、成果修改闭环管理</w:t>
            </w:r>
            <w:r>
              <w:rPr>
                <w:rFonts w:hint="eastAsia" w:ascii="仿宋" w:hAnsi="仿宋" w:eastAsia="仿宋" w:cs="Times New Roman"/>
                <w:sz w:val="24"/>
                <w:lang w:eastAsia="zh-CN"/>
              </w:rPr>
              <w:t xml:space="preserve">等</w:t>
            </w:r>
            <w:r>
              <w:rPr>
                <w:rFonts w:hint="eastAsia" w:ascii="仿宋" w:hAnsi="仿宋" w:eastAsia="仿宋" w:cs="Times New Roman"/>
                <w:sz w:val="24"/>
              </w:rPr>
              <w:t xml:space="preserve">内容的全面性、针对性、可行性进行评价。</w:t>
            </w:r>
            <w:r/>
          </w:p>
          <w:p>
            <w:pPr>
              <w:rPr>
                <w:rFonts w:hint="eastAsia" w:ascii="仿宋" w:hAnsi="仿宋" w:eastAsia="仿宋" w:cs="Times New Roman"/>
                <w:sz w:val="24"/>
              </w:rPr>
            </w:pPr>
            <w:r>
              <w:rPr>
                <w:rFonts w:hint="eastAsia" w:ascii="仿宋" w:hAnsi="仿宋" w:eastAsia="仿宋" w:cs="Times New Roman"/>
                <w:sz w:val="24"/>
              </w:rPr>
              <w:t xml:space="preserve">全面性(</w:t>
            </w:r>
            <w:r>
              <w:rPr>
                <w:rFonts w:hint="default" w:ascii="仿宋" w:hAnsi="仿宋" w:eastAsia="仿宋" w:cs="Times New Roman"/>
                <w:sz w:val="24"/>
                <w:lang w:val="en-US" w:eastAsia="zh-CN"/>
              </w:rPr>
              <w:t xml:space="preserve">4</w:t>
            </w:r>
            <w:r>
              <w:rPr>
                <w:rFonts w:hint="eastAsia" w:ascii="仿宋" w:hAnsi="仿宋" w:eastAsia="仿宋" w:cs="Times New Roman"/>
                <w:sz w:val="24"/>
              </w:rPr>
              <w:t xml:space="preserve">分)：全面具体详实得</w:t>
            </w:r>
            <w:r>
              <w:rPr>
                <w:rFonts w:hint="default" w:ascii="仿宋" w:hAnsi="仿宋" w:eastAsia="仿宋" w:cs="Times New Roman"/>
                <w:sz w:val="24"/>
                <w:lang w:val="en-US" w:eastAsia="zh-CN"/>
              </w:rPr>
              <w:t xml:space="preserve">4</w:t>
            </w:r>
            <w:r>
              <w:rPr>
                <w:rFonts w:hint="eastAsia" w:ascii="仿宋" w:hAnsi="仿宋" w:eastAsia="仿宋" w:cs="Times New Roman"/>
                <w:sz w:val="24"/>
              </w:rPr>
              <w:t xml:space="preserve">分；较全面得2分；不全面得1分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针对性(</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分)：针对性强得</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分；针对性较强得2分；针对性不强得1分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rPr>
                <w:rFonts w:hint="eastAsia" w:ascii="仿宋" w:hAnsi="仿宋" w:eastAsia="仿宋" w:cs="Times New Roman"/>
                <w:sz w:val="24"/>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可行性(</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分)：符合实际切实可行得</w:t>
            </w:r>
            <w:r>
              <w:rPr>
                <w:rFonts w:hint="default" w:ascii="仿宋" w:hAnsi="仿宋" w:eastAsia="仿宋" w:cs="Times New Roman"/>
                <w:sz w:val="24"/>
                <w:lang w:val="en-US" w:eastAsia="zh-CN"/>
              </w:rPr>
              <w:t xml:space="preserve">3</w:t>
            </w:r>
            <w:r>
              <w:rPr>
                <w:rFonts w:hint="eastAsia" w:ascii="仿宋" w:hAnsi="仿宋" w:eastAsia="仿宋" w:cs="Times New Roman"/>
                <w:sz w:val="24"/>
              </w:rPr>
              <w:t xml:space="preserve">分；较切实可行得</w:t>
            </w:r>
            <w:r>
              <w:rPr>
                <w:rFonts w:hint="default" w:ascii="仿宋" w:hAnsi="仿宋" w:eastAsia="仿宋" w:cs="Times New Roman"/>
                <w:sz w:val="24"/>
                <w:lang w:val="en-US" w:eastAsia="zh-CN"/>
              </w:rPr>
              <w:t xml:space="preserve">2</w:t>
            </w:r>
            <w:r>
              <w:rPr>
                <w:rFonts w:hint="eastAsia" w:ascii="仿宋" w:hAnsi="仿宋" w:eastAsia="仿宋" w:cs="Times New Roman"/>
                <w:sz w:val="24"/>
              </w:rPr>
              <w:t xml:space="preserve">分；可行性欠缺得</w:t>
            </w:r>
            <w:r>
              <w:rPr>
                <w:rFonts w:hint="default" w:ascii="仿宋" w:hAnsi="仿宋" w:eastAsia="仿宋" w:cs="Times New Roman"/>
                <w:sz w:val="24"/>
                <w:lang w:val="en-US" w:eastAsia="zh-CN"/>
              </w:rPr>
              <w:t xml:space="preserve">1</w:t>
            </w:r>
            <w:r>
              <w:rPr>
                <w:rFonts w:hint="eastAsia" w:ascii="仿宋" w:hAnsi="仿宋" w:eastAsia="仿宋" w:cs="Times New Roman"/>
                <w:sz w:val="24"/>
              </w:rPr>
              <w:t xml:space="preserve">分</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没有不得分。</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w:t>
            </w:r>
            <w:r>
              <w:rPr>
                <w:rFonts w:hint="default" w:ascii="仿宋" w:hAnsi="仿宋" w:eastAsia="仿宋" w:cs="Times New Roman"/>
                <w:sz w:val="24"/>
                <w:lang w:val="en-US" w:eastAsia="zh-CN"/>
              </w:rPr>
              <w:t xml:space="preserve">11</w:t>
            </w:r>
            <w:r>
              <w:rPr>
                <w:rFonts w:hint="eastAsia" w:ascii="仿宋" w:hAnsi="仿宋" w:eastAsia="仿宋" w:cs="Times New Roman"/>
                <w:sz w:val="24"/>
              </w:rPr>
              <w:t xml:space="preserve">分。</w:t>
            </w:r>
            <w:r/>
          </w:p>
        </w:tc>
      </w:tr>
      <w:tr>
        <w:trPr>
          <w:trHeight w:val="20"/>
        </w:trPr>
        <w:tc>
          <w:tcPr>
            <w:tcW w:w="846" w:type="dxa"/>
            <w:vAlign w:val="center"/>
            <w:vMerge w:val="continue"/>
            <w:textDirection w:val="lrTb"/>
            <w:noWrap w:val="false"/>
          </w:tcPr>
          <w:p>
            <w:pPr>
              <w:jc w:val="left"/>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安全</w:t>
            </w:r>
            <w:r>
              <w:rPr>
                <w:rFonts w:hint="eastAsia" w:ascii="仿宋" w:hAnsi="仿宋" w:eastAsia="仿宋"/>
                <w:sz w:val="24"/>
                <w:lang w:eastAsia="zh-CN"/>
              </w:rPr>
              <w:t xml:space="preserve">、</w:t>
            </w:r>
            <w:r>
              <w:rPr>
                <w:rFonts w:hint="eastAsia" w:ascii="仿宋" w:hAnsi="仿宋" w:eastAsia="仿宋"/>
                <w:sz w:val="24"/>
              </w:rPr>
              <w:t xml:space="preserve">保密措施</w:t>
            </w:r>
            <w:r/>
          </w:p>
          <w:p>
            <w:pPr>
              <w:jc w:val="center"/>
              <w:rPr>
                <w:rFonts w:hint="eastAsia" w:ascii="仿宋" w:hAnsi="仿宋" w:eastAsia="仿宋"/>
                <w:sz w:val="24"/>
              </w:rPr>
            </w:pPr>
            <w:r>
              <w:rPr>
                <w:rFonts w:hint="eastAsia" w:ascii="仿宋" w:hAnsi="仿宋" w:eastAsia="仿宋"/>
                <w:sz w:val="24"/>
              </w:rPr>
              <w:t xml:space="preserve">（</w:t>
            </w:r>
            <w:r>
              <w:rPr>
                <w:rFonts w:hint="default" w:ascii="仿宋" w:hAnsi="仿宋" w:eastAsia="仿宋"/>
                <w:sz w:val="24"/>
                <w:lang w:val="en-US"/>
              </w:rPr>
              <w:t xml:space="preserve">11</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lang w:eastAsia="zh-CN"/>
              </w:rPr>
            </w:pPr>
            <w:r>
              <w:rPr>
                <w:rFonts w:hint="eastAsia" w:ascii="仿宋" w:hAnsi="仿宋" w:eastAsia="仿宋" w:cs="Times New Roman"/>
                <w:sz w:val="24"/>
              </w:rPr>
              <w:t xml:space="preserve">根据投标人制定的安全责任制度、数据生产安全控制措施、应急预案及数据资料保密制度，</w:t>
            </w:r>
            <w:r>
              <w:rPr>
                <w:rFonts w:hint="eastAsia" w:ascii="仿宋" w:hAnsi="仿宋" w:eastAsia="仿宋" w:cs="Times New Roman"/>
                <w:sz w:val="24"/>
                <w:lang w:eastAsia="zh-CN"/>
              </w:rPr>
              <w:t xml:space="preserve">对</w:t>
            </w:r>
            <w:r>
              <w:rPr>
                <w:rFonts w:hint="eastAsia" w:ascii="仿宋" w:hAnsi="仿宋" w:eastAsia="仿宋" w:cs="Times New Roman"/>
                <w:sz w:val="24"/>
              </w:rPr>
              <w:t xml:space="preserve">安全生产：野外山林作业安全、森林防火、交通、野外避险措施； 测绘成果保密：涉密矢量数据管理、数据传输、存储、资料销毁制度</w:t>
            </w:r>
            <w:r>
              <w:rPr>
                <w:rFonts w:hint="eastAsia" w:ascii="仿宋" w:hAnsi="仿宋" w:eastAsia="仿宋" w:cs="Times New Roman"/>
                <w:sz w:val="24"/>
                <w:lang w:eastAsia="zh-CN"/>
              </w:rPr>
              <w:t xml:space="preserve">等</w:t>
            </w:r>
            <w:r>
              <w:rPr>
                <w:rFonts w:hint="eastAsia" w:ascii="仿宋" w:hAnsi="仿宋" w:eastAsia="仿宋" w:cs="Times New Roman"/>
                <w:sz w:val="24"/>
              </w:rPr>
              <w:t xml:space="preserve">内容的全面性、针对性、可行性进行评价。</w:t>
            </w:r>
            <w:r/>
          </w:p>
          <w:p>
            <w:pPr>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1.</w:t>
            </w:r>
            <w:r>
              <w:rPr>
                <w:rFonts w:hint="eastAsia" w:ascii="仿宋" w:hAnsi="仿宋" w:eastAsia="仿宋" w:cs="Times New Roman"/>
                <w:sz w:val="24"/>
              </w:rPr>
              <w:t xml:space="preserve">全面性(</w:t>
            </w:r>
            <w:r>
              <w:rPr>
                <w:rFonts w:hint="default" w:ascii="仿宋" w:hAnsi="仿宋" w:eastAsia="仿宋" w:cs="Times New Roman"/>
                <w:sz w:val="24"/>
                <w:lang w:val="en-US"/>
              </w:rPr>
              <w:t xml:space="preserve">4</w:t>
            </w:r>
            <w:r>
              <w:rPr>
                <w:rFonts w:hint="eastAsia" w:ascii="仿宋" w:hAnsi="仿宋" w:eastAsia="仿宋" w:cs="Times New Roman"/>
                <w:sz w:val="24"/>
              </w:rPr>
              <w:t xml:space="preserve">分)：全面具体详实得</w:t>
            </w:r>
            <w:r>
              <w:rPr>
                <w:rFonts w:hint="default" w:ascii="仿宋" w:hAnsi="仿宋" w:eastAsia="仿宋" w:cs="Times New Roman"/>
                <w:sz w:val="24"/>
                <w:lang w:val="en-US"/>
              </w:rPr>
              <w:t xml:space="preserve">4</w:t>
            </w:r>
            <w:r>
              <w:rPr>
                <w:rFonts w:hint="eastAsia" w:ascii="仿宋" w:hAnsi="仿宋" w:eastAsia="仿宋" w:cs="Times New Roman"/>
                <w:sz w:val="24"/>
              </w:rPr>
              <w:t xml:space="preserve">分；较全面得2分；不全面得1分</w:t>
            </w:r>
            <w:r>
              <w:rPr>
                <w:rFonts w:hint="eastAsia" w:ascii="仿宋" w:hAnsi="仿宋" w:eastAsia="仿宋" w:cs="Times New Roman"/>
                <w:sz w:val="24"/>
                <w:lang w:eastAsia="zh-CN"/>
              </w:rPr>
              <w:t xml:space="preserve">；</w:t>
            </w:r>
            <w:r/>
          </w:p>
          <w:p>
            <w:pPr>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针对性(</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分)：针对性强得</w:t>
            </w:r>
            <w:r>
              <w:rPr>
                <w:rFonts w:hint="eastAsia" w:ascii="仿宋" w:hAnsi="仿宋" w:eastAsia="仿宋" w:cs="Times New Roman"/>
                <w:sz w:val="24"/>
                <w:lang w:val="en-US" w:eastAsia="zh-CN"/>
              </w:rPr>
              <w:t xml:space="preserve">4</w:t>
            </w:r>
            <w:bookmarkStart w:id="26" w:name="_GoBack"/>
            <w:r/>
            <w:bookmarkEnd w:id="26"/>
            <w:r>
              <w:rPr>
                <w:rFonts w:hint="eastAsia" w:ascii="仿宋" w:hAnsi="仿宋" w:eastAsia="仿宋" w:cs="Times New Roman"/>
                <w:sz w:val="24"/>
              </w:rPr>
              <w:t xml:space="preserve">分；针对性较强得2分；针对性不强得1分</w:t>
            </w:r>
            <w:r>
              <w:rPr>
                <w:rFonts w:hint="eastAsia" w:ascii="仿宋" w:hAnsi="仿宋" w:eastAsia="仿宋" w:cs="Times New Roman"/>
                <w:sz w:val="24"/>
                <w:lang w:eastAsia="zh-CN"/>
              </w:rPr>
              <w:t xml:space="preserve">；</w:t>
            </w:r>
            <w:r/>
          </w:p>
          <w:p>
            <w:pPr>
              <w:rPr>
                <w:rFonts w:hint="eastAsia" w:ascii="仿宋" w:hAnsi="仿宋" w:eastAsia="仿宋" w:cs="Times New Roman"/>
                <w:sz w:val="24"/>
                <w:lang w:eastAsia="zh-CN"/>
              </w:rPr>
            </w:pP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可行性(3分)：符合实际切实可行得3分；较切实可行得2分；可行性欠缺得1分</w:t>
            </w:r>
            <w:r>
              <w:rPr>
                <w:rFonts w:hint="eastAsia" w:ascii="仿宋" w:hAnsi="仿宋" w:eastAsia="仿宋" w:cs="Times New Roman"/>
                <w:sz w:val="24"/>
                <w:lang w:eastAsia="zh-CN"/>
              </w:rPr>
              <w:t xml:space="preserve">；</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w:t>
            </w:r>
            <w:r>
              <w:rPr>
                <w:rFonts w:hint="default" w:ascii="仿宋" w:hAnsi="仿宋" w:eastAsia="仿宋" w:cs="Times New Roman"/>
                <w:sz w:val="24"/>
                <w:lang w:val="en-US"/>
              </w:rPr>
              <w:t xml:space="preserve">11</w:t>
            </w:r>
            <w:r>
              <w:rPr>
                <w:rFonts w:hint="eastAsia" w:ascii="仿宋" w:hAnsi="仿宋" w:eastAsia="仿宋" w:cs="Times New Roman"/>
                <w:sz w:val="24"/>
              </w:rPr>
              <w:t xml:space="preserve">分。</w:t>
            </w:r>
            <w:r/>
          </w:p>
        </w:tc>
      </w:tr>
      <w:tr>
        <w:trPr>
          <w:trHeight w:val="20"/>
        </w:trPr>
        <w:tc>
          <w:tcPr>
            <w:tcW w:w="846" w:type="dxa"/>
            <w:vAlign w:val="center"/>
            <w:vMerge w:val="continue"/>
            <w:textDirection w:val="lrTb"/>
            <w:noWrap w:val="false"/>
          </w:tcPr>
          <w:p>
            <w:pPr>
              <w:jc w:val="left"/>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售后服务</w:t>
            </w:r>
            <w:r>
              <w:rPr>
                <w:rFonts w:hint="eastAsia" w:ascii="仿宋" w:hAnsi="仿宋" w:eastAsia="仿宋" w:cs="仿宋"/>
                <w:color w:val="auto"/>
                <w:sz w:val="24"/>
                <w:szCs w:val="24"/>
                <w:highlight w:val="none"/>
                <w:lang w:val="en-US" w:eastAsia="zh-CN" w:bidi="ar-SA"/>
              </w:rPr>
              <w:t xml:space="preserve">和培训</w:t>
            </w:r>
            <w:r>
              <w:rPr>
                <w:rFonts w:hint="eastAsia" w:ascii="仿宋" w:hAnsi="仿宋" w:eastAsia="仿宋"/>
                <w:sz w:val="24"/>
              </w:rPr>
              <w:t xml:space="preserve">（7</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在项目实施过程中和项目完成后为采购人提供有关售后服务的措施，根据成果交付后的技术对接、成果修改完善、向省林业局汇报、入库协调、勘界成果动态更新、后期立标施工技术、质保服务期限承诺。方案可行、培训服务多方面进行综合评定，对内容的全面性、针对性、可行性进行评价。</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1.</w:t>
            </w:r>
            <w:r>
              <w:rPr>
                <w:rFonts w:hint="eastAsia" w:ascii="仿宋" w:hAnsi="仿宋" w:eastAsia="仿宋" w:cs="Times New Roman"/>
                <w:sz w:val="24"/>
              </w:rPr>
              <w:t xml:space="preserve">全面性(3分)：全面具体详实得3分；较全面得2分；不全面得1分。</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针对性(2分)：针对性强得2分；针对性较强得1分；针对性不强得0.5分。</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可行性(2分)：符合实际切实可行得2分；较切实可行得1分；可行性欠缺得0.5分。</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未提供的得0分，本项最高得7分。</w:t>
            </w:r>
            <w:r/>
          </w:p>
        </w:tc>
      </w:tr>
      <w:tr>
        <w:trPr>
          <w:trHeight w:val="20"/>
        </w:trPr>
        <w:tc>
          <w:tcPr>
            <w:tcW w:w="846" w:type="dxa"/>
            <w:vAlign w:val="center"/>
            <w:vMerge w:val="continue"/>
            <w:textDirection w:val="lrTb"/>
            <w:noWrap w:val="false"/>
          </w:tcPr>
          <w:p>
            <w:pPr>
              <w:jc w:val="left"/>
              <w:rPr>
                <w:rFonts w:hint="eastAsia" w:ascii="仿宋" w:hAnsi="仿宋" w:eastAsia="仿宋"/>
                <w:sz w:val="24"/>
              </w:rPr>
            </w:pPr>
            <w:r>
              <w:rPr>
                <w:rFonts w:hint="eastAsia" w:ascii="仿宋" w:hAnsi="仿宋" w:eastAsia="仿宋"/>
                <w:sz w:val="24"/>
              </w:rPr>
            </w:r>
            <w:r/>
          </w:p>
        </w:tc>
        <w:tc>
          <w:tcPr>
            <w:tcW w:w="15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合理化建议</w:t>
            </w:r>
            <w:r/>
          </w:p>
          <w:p>
            <w:pPr>
              <w:jc w:val="center"/>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分）</w:t>
            </w:r>
            <w:r/>
          </w:p>
        </w:tc>
        <w:tc>
          <w:tcPr>
            <w:tcW w:w="6580"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针对我市自然保护地现状、勘界难点、界线争议处置、勘界成果与国土空间规划衔接、后续勘界立标实施、矛盾地块处置提出针对性合理化建议。</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1.</w:t>
            </w:r>
            <w:r>
              <w:rPr>
                <w:rFonts w:hint="eastAsia" w:ascii="仿宋" w:hAnsi="仿宋" w:eastAsia="仿宋" w:cs="Times New Roman"/>
                <w:sz w:val="24"/>
              </w:rPr>
              <w:t xml:space="preserve">建议贴合本地实际、具备实操价值：</w:t>
            </w:r>
            <w:r>
              <w:rPr>
                <w:rFonts w:hint="default" w:ascii="仿宋" w:hAnsi="仿宋" w:eastAsia="仿宋" w:cs="Times New Roman"/>
                <w:sz w:val="24"/>
                <w:lang w:val="en-US"/>
              </w:rPr>
              <w:t xml:space="preserve">5</w:t>
            </w:r>
            <w:r>
              <w:rPr>
                <w:rFonts w:hint="eastAsia" w:ascii="仿宋" w:hAnsi="仿宋" w:eastAsia="仿宋" w:cs="Times New Roman"/>
                <w:sz w:val="24"/>
              </w:rPr>
              <w:t xml:space="preserve">分；</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建议一般性：</w:t>
            </w:r>
            <w:r>
              <w:rPr>
                <w:rFonts w:hint="default" w:ascii="仿宋" w:hAnsi="仿宋" w:eastAsia="仿宋" w:cs="Times New Roman"/>
                <w:sz w:val="24"/>
                <w:lang w:val="en-US"/>
              </w:rPr>
              <w:t xml:space="preserve">3</w:t>
            </w:r>
            <w:r>
              <w:rPr>
                <w:rFonts w:hint="eastAsia" w:ascii="仿宋" w:hAnsi="仿宋" w:eastAsia="仿宋" w:cs="Times New Roman"/>
                <w:sz w:val="24"/>
              </w:rPr>
              <w:t xml:space="preserve">分；</w:t>
            </w:r>
            <w:r/>
          </w:p>
          <w:p>
            <w:pPr>
              <w:rPr>
                <w:rFonts w:hint="eastAsia" w:ascii="仿宋" w:hAnsi="仿宋" w:eastAsia="仿宋" w:cs="Times New Roman"/>
                <w:sz w:val="24"/>
              </w:rPr>
            </w:pP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仅有通用表述：1分；无建议不得分。</w:t>
            </w:r>
            <w:r/>
          </w:p>
          <w:p>
            <w:pPr>
              <w:rPr>
                <w:rFonts w:hint="eastAsia" w:ascii="仿宋" w:hAnsi="仿宋" w:eastAsia="仿宋" w:cs="Times New Roman"/>
                <w:sz w:val="24"/>
              </w:rPr>
            </w:pPr>
            <w:r>
              <w:rPr>
                <w:rFonts w:hint="eastAsia" w:ascii="仿宋" w:hAnsi="仿宋" w:eastAsia="仿宋" w:cs="Times New Roman"/>
                <w:sz w:val="24"/>
              </w:rPr>
              <w:t xml:space="preserve">未提供的得0分，本项最高得5分。</w:t>
            </w:r>
            <w:r/>
          </w:p>
        </w:tc>
      </w:tr>
    </w:tbl>
    <w:p>
      <w:pPr>
        <w:pStyle w:val="865"/>
        <w:jc w:val="both"/>
        <w:rPr>
          <w:rFonts w:hint="eastAsia" w:ascii="仿宋" w:hAnsi="仿宋" w:eastAsia="仿宋" w:cs="Arial"/>
          <w:szCs w:val="30"/>
        </w:rPr>
      </w:pPr>
      <w:r/>
      <w:bookmarkStart w:id="19" w:name="_Toc522790134"/>
      <w:r>
        <w:rPr>
          <w:rFonts w:hint="eastAsia" w:ascii="黑体" w:hAnsi="黑体" w:eastAsia="黑体"/>
          <w:szCs w:val="30"/>
        </w:rPr>
        <w:t xml:space="preserve">本章说明</w:t>
      </w:r>
      <w:r>
        <w:rPr>
          <w:rFonts w:hint="eastAsia" w:ascii="仿宋" w:hAnsi="仿宋" w:eastAsia="仿宋"/>
          <w:szCs w:val="30"/>
        </w:rPr>
        <w:t xml:space="preserve">：</w:t>
      </w:r>
      <w:r>
        <w:rPr>
          <w:rFonts w:hint="eastAsia" w:ascii="仿宋" w:hAnsi="仿宋" w:eastAsia="仿宋" w:cs="Arial"/>
          <w:szCs w:val="30"/>
        </w:rPr>
        <w:t xml:space="preserve">本项目采用综合评分法。</w:t>
      </w:r>
      <w:r/>
    </w:p>
    <w:p>
      <w:pPr>
        <w:pStyle w:val="865"/>
      </w:pPr>
      <w:r>
        <w:br w:type="page" w:clear="all"/>
      </w:r>
      <w:bookmarkStart w:id="20" w:name="_Toc3146"/>
      <w:r>
        <w:rPr>
          <w:rFonts w:hint="eastAsia"/>
        </w:rPr>
        <w:t xml:space="preserve">第五章  拟签订的合同文本</w:t>
      </w:r>
      <w:bookmarkEnd w:id="19"/>
      <w:r/>
      <w:bookmarkEnd w:id="20"/>
      <w:r/>
      <w:r/>
    </w:p>
    <w:p>
      <w:pPr>
        <w:pStyle w:val="878"/>
        <w:spacing w:after="0"/>
        <w:rPr>
          <w:rFonts w:hint="eastAsia"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项目</w:t>
      </w:r>
      <w:r/>
    </w:p>
    <w:p>
      <w:pPr>
        <w:pStyle w:val="878"/>
        <w:spacing w:after="0"/>
        <w:rPr>
          <w:rFonts w:hint="eastAsia" w:ascii="仿宋" w:hAnsi="仿宋" w:eastAsia="仿宋"/>
          <w:sz w:val="30"/>
          <w:szCs w:val="30"/>
        </w:rPr>
      </w:pPr>
      <w:r>
        <w:rPr>
          <w:rFonts w:hint="eastAsia" w:ascii="仿宋" w:hAnsi="仿宋" w:eastAsia="仿宋"/>
          <w:sz w:val="30"/>
          <w:szCs w:val="30"/>
        </w:rPr>
        <w:t xml:space="preserve">项目编号：</w:t>
      </w:r>
      <w:r/>
    </w:p>
    <w:p>
      <w:pPr>
        <w:pStyle w:val="878"/>
        <w:jc w:val="center"/>
        <w:rPr>
          <w:sz w:val="52"/>
          <w:szCs w:val="52"/>
        </w:rPr>
      </w:pPr>
      <w:r>
        <w:rPr>
          <w:sz w:val="52"/>
          <w:szCs w:val="52"/>
        </w:rPr>
      </w:r>
      <w:r/>
    </w:p>
    <w:p>
      <w:pPr>
        <w:pStyle w:val="878"/>
        <w:jc w:val="both"/>
        <w:rPr>
          <w:rFonts w:hint="eastAsia"/>
          <w:sz w:val="52"/>
          <w:szCs w:val="52"/>
        </w:rPr>
      </w:pPr>
      <w:r>
        <w:rPr>
          <w:rFonts w:hint="eastAsia"/>
          <w:sz w:val="52"/>
          <w:szCs w:val="52"/>
        </w:rPr>
      </w:r>
      <w:r/>
    </w:p>
    <w:p>
      <w:pPr>
        <w:pStyle w:val="878"/>
        <w:jc w:val="center"/>
        <w:rPr>
          <w:rFonts w:hint="eastAsia"/>
          <w:sz w:val="52"/>
          <w:szCs w:val="52"/>
        </w:rPr>
      </w:pPr>
      <w:r>
        <w:rPr>
          <w:rFonts w:hint="eastAsia"/>
          <w:sz w:val="52"/>
          <w:szCs w:val="52"/>
        </w:rPr>
      </w:r>
      <w:r/>
    </w:p>
    <w:p>
      <w:pPr>
        <w:pStyle w:val="878"/>
        <w:jc w:val="center"/>
        <w:rPr>
          <w:sz w:val="52"/>
          <w:szCs w:val="52"/>
        </w:rPr>
      </w:pPr>
      <w:r>
        <w:rPr>
          <w:rFonts w:hint="eastAsia"/>
          <w:sz w:val="52"/>
          <w:szCs w:val="52"/>
        </w:rPr>
        <w:t xml:space="preserve">政</w:t>
      </w:r>
      <w:r/>
    </w:p>
    <w:p>
      <w:pPr>
        <w:pStyle w:val="878"/>
        <w:jc w:val="center"/>
        <w:rPr>
          <w:sz w:val="52"/>
          <w:szCs w:val="52"/>
        </w:rPr>
      </w:pPr>
      <w:r>
        <w:rPr>
          <w:rFonts w:hint="eastAsia"/>
          <w:sz w:val="52"/>
          <w:szCs w:val="52"/>
        </w:rPr>
        <w:t xml:space="preserve">府</w:t>
      </w:r>
      <w:r/>
    </w:p>
    <w:p>
      <w:pPr>
        <w:pStyle w:val="878"/>
        <w:jc w:val="center"/>
        <w:rPr>
          <w:sz w:val="52"/>
          <w:szCs w:val="52"/>
        </w:rPr>
      </w:pPr>
      <w:r>
        <w:rPr>
          <w:rFonts w:hint="eastAsia"/>
          <w:sz w:val="52"/>
          <w:szCs w:val="52"/>
        </w:rPr>
        <w:t xml:space="preserve">采</w:t>
      </w:r>
      <w:r/>
    </w:p>
    <w:p>
      <w:pPr>
        <w:pStyle w:val="878"/>
        <w:jc w:val="center"/>
        <w:rPr>
          <w:sz w:val="52"/>
          <w:szCs w:val="52"/>
        </w:rPr>
      </w:pPr>
      <w:r>
        <w:rPr>
          <w:rFonts w:hint="eastAsia"/>
          <w:sz w:val="52"/>
          <w:szCs w:val="52"/>
        </w:rPr>
        <w:t xml:space="preserve">购</w:t>
      </w:r>
      <w:r/>
    </w:p>
    <w:p>
      <w:pPr>
        <w:pStyle w:val="878"/>
        <w:jc w:val="center"/>
        <w:rPr>
          <w:sz w:val="52"/>
          <w:szCs w:val="52"/>
        </w:rPr>
      </w:pPr>
      <w:r>
        <w:rPr>
          <w:rFonts w:hint="eastAsia"/>
          <w:sz w:val="52"/>
          <w:szCs w:val="52"/>
        </w:rPr>
        <w:t xml:space="preserve">合</w:t>
      </w:r>
      <w:r/>
    </w:p>
    <w:p>
      <w:pPr>
        <w:pStyle w:val="878"/>
        <w:jc w:val="center"/>
        <w:rPr>
          <w:sz w:val="48"/>
          <w:szCs w:val="48"/>
        </w:rPr>
      </w:pPr>
      <w:r>
        <w:rPr>
          <w:rFonts w:hint="eastAsia"/>
          <w:sz w:val="52"/>
          <w:szCs w:val="52"/>
        </w:rPr>
        <w:t xml:space="preserve">同</w:t>
      </w:r>
      <w:r/>
    </w:p>
    <w:p>
      <w:pPr>
        <w:pStyle w:val="878"/>
        <w:jc w:val="center"/>
        <w:rPr>
          <w:sz w:val="52"/>
          <w:szCs w:val="52"/>
        </w:rPr>
      </w:pPr>
      <w:r>
        <w:rPr>
          <w:sz w:val="52"/>
          <w:szCs w:val="52"/>
        </w:rPr>
      </w:r>
      <w:r/>
    </w:p>
    <w:p>
      <w:pPr>
        <w:pStyle w:val="878"/>
        <w:ind w:firstLine="600"/>
        <w:rPr>
          <w:rFonts w:hint="eastAsia" w:ascii="仿宋" w:hAnsi="仿宋" w:eastAsia="仿宋"/>
          <w:sz w:val="30"/>
          <w:szCs w:val="30"/>
        </w:rPr>
      </w:pPr>
      <w:r>
        <w:rPr>
          <w:rFonts w:hint="eastAsia" w:ascii="仿宋" w:hAnsi="仿宋" w:eastAsia="仿宋"/>
          <w:sz w:val="30"/>
          <w:szCs w:val="30"/>
        </w:rPr>
      </w:r>
      <w:r/>
    </w:p>
    <w:p>
      <w:pPr>
        <w:pStyle w:val="878"/>
        <w:ind w:firstLine="600"/>
        <w:rPr>
          <w:rFonts w:hint="eastAsia" w:ascii="仿宋" w:hAnsi="仿宋" w:eastAsia="仿宋"/>
          <w:sz w:val="30"/>
          <w:szCs w:val="30"/>
        </w:rPr>
      </w:pPr>
      <w:r>
        <w:rPr>
          <w:rFonts w:hint="eastAsia" w:ascii="仿宋" w:hAnsi="仿宋" w:eastAsia="仿宋"/>
          <w:sz w:val="30"/>
          <w:szCs w:val="30"/>
        </w:rPr>
      </w:r>
      <w:r/>
    </w:p>
    <w:p>
      <w:pPr>
        <w:pStyle w:val="878"/>
        <w:ind w:firstLine="600"/>
        <w:rPr>
          <w:rFonts w:hint="eastAsia" w:ascii="仿宋" w:hAnsi="仿宋" w:eastAsia="仿宋"/>
          <w:sz w:val="30"/>
          <w:szCs w:val="30"/>
        </w:rPr>
      </w:pPr>
      <w:r>
        <w:rPr>
          <w:rFonts w:hint="eastAsia" w:ascii="仿宋" w:hAnsi="仿宋" w:eastAsia="仿宋"/>
          <w:sz w:val="30"/>
          <w:szCs w:val="30"/>
        </w:rPr>
      </w:r>
      <w:r/>
    </w:p>
    <w:p>
      <w:pPr>
        <w:pStyle w:val="878"/>
        <w:ind w:firstLine="600"/>
        <w:rPr>
          <w:rFonts w:hint="eastAsia" w:ascii="仿宋" w:hAnsi="仿宋" w:eastAsia="仿宋"/>
          <w:sz w:val="30"/>
          <w:szCs w:val="30"/>
        </w:rPr>
      </w:pPr>
      <w:r>
        <w:rPr>
          <w:rFonts w:hint="eastAsia" w:ascii="仿宋" w:hAnsi="仿宋" w:eastAsia="仿宋"/>
          <w:sz w:val="30"/>
          <w:szCs w:val="30"/>
        </w:rPr>
      </w:r>
      <w:r/>
    </w:p>
    <w:p>
      <w:pPr>
        <w:pStyle w:val="878"/>
        <w:ind w:firstLine="600"/>
        <w:rPr>
          <w:rFonts w:hint="eastAsia" w:ascii="仿宋" w:hAnsi="仿宋" w:eastAsia="仿宋"/>
          <w:sz w:val="30"/>
          <w:szCs w:val="30"/>
        </w:rPr>
      </w:pPr>
      <w:r>
        <w:rPr>
          <w:rFonts w:hint="eastAsia" w:ascii="仿宋" w:hAnsi="仿宋" w:eastAsia="仿宋"/>
          <w:sz w:val="30"/>
          <w:szCs w:val="30"/>
        </w:rPr>
        <w:t xml:space="preserve">采购人：</w:t>
      </w:r>
      <w:r/>
    </w:p>
    <w:p>
      <w:pPr>
        <w:pStyle w:val="878"/>
        <w:ind w:firstLine="600"/>
        <w:rPr>
          <w:rFonts w:hint="eastAsia" w:ascii="仿宋" w:hAnsi="仿宋" w:eastAsia="仿宋"/>
          <w:sz w:val="30"/>
          <w:szCs w:val="30"/>
        </w:rPr>
      </w:pPr>
      <w:r>
        <w:rPr>
          <w:rFonts w:hint="eastAsia" w:ascii="仿宋" w:hAnsi="仿宋" w:eastAsia="仿宋"/>
          <w:sz w:val="30"/>
          <w:szCs w:val="30"/>
        </w:rPr>
        <w:t xml:space="preserve">中标人：</w:t>
      </w:r>
      <w:r/>
    </w:p>
    <w:p>
      <w:pPr>
        <w:pStyle w:val="878"/>
        <w:ind w:firstLine="600"/>
        <w:rPr>
          <w:rFonts w:hint="eastAsia" w:ascii="仿宋" w:hAnsi="仿宋" w:eastAsia="仿宋"/>
          <w:sz w:val="30"/>
          <w:szCs w:val="30"/>
        </w:rPr>
      </w:pPr>
      <w:r>
        <w:rPr>
          <w:rFonts w:hint="eastAsia" w:ascii="仿宋" w:hAnsi="仿宋" w:eastAsia="仿宋"/>
          <w:sz w:val="30"/>
          <w:szCs w:val="30"/>
        </w:rPr>
        <w:t xml:space="preserve">合同签订日期：  年  月  日</w:t>
      </w:r>
      <w:r/>
    </w:p>
    <w:p>
      <w:pPr>
        <w:rPr>
          <w:rFonts w:hint="eastAsia" w:ascii="仿宋" w:hAnsi="仿宋" w:eastAsia="仿宋"/>
          <w:sz w:val="30"/>
          <w:szCs w:val="30"/>
        </w:rPr>
      </w:pPr>
      <w:r>
        <w:rPr>
          <w:rFonts w:hint="eastAsia" w:ascii="仿宋" w:hAnsi="仿宋" w:eastAsia="仿宋"/>
          <w:sz w:val="30"/>
          <w:szCs w:val="30"/>
        </w:rPr>
      </w:r>
      <w:r/>
    </w:p>
    <w:p>
      <w:pPr>
        <w:ind w:left="0" w:right="0" w:firstLine="480"/>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left="0" w:right="0" w:firstLine="480"/>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left="0" w:right="0" w:firstLine="480"/>
        <w:jc w:val="left"/>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                           </w:t>
      </w:r>
      <w:r/>
    </w:p>
    <w:p>
      <w:pPr>
        <w:ind w:left="0" w:right="0" w:firstLine="480"/>
        <w:jc w:val="left"/>
        <w:keepLines w:val="0"/>
        <w:keepNext w:val="0"/>
        <w:pageBreakBefore w:val="0"/>
        <w:spacing w:line="4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乙方：                           </w:t>
      </w:r>
      <w:r/>
    </w:p>
    <w:p>
      <w:pPr>
        <w:ind w:left="0" w:right="0" w:firstLine="480"/>
        <w:keepLines w:val="0"/>
        <w:keepNext w:val="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根据《中华人民共和国民法典》、《中华人民共和国测绘法》和有关法律法规，经双方协商一致，签订本合同。</w:t>
      </w:r>
      <w:r/>
    </w:p>
    <w:p>
      <w:pPr>
        <w:pStyle w:val="936"/>
        <w:ind w:left="0" w:right="0" w:firstLine="480"/>
        <w:keepLines w:val="0"/>
        <w:keepNext w:val="0"/>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一、项目内容</w:t>
      </w:r>
      <w:r/>
    </w:p>
    <w:p>
      <w:pPr>
        <w:ind w:left="0" w:right="0"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详见采购需求，采购需求作为本合同的附件。</w:t>
      </w:r>
      <w:r/>
    </w:p>
    <w:p>
      <w:pPr>
        <w:pStyle w:val="936"/>
        <w:ind w:left="0" w:right="0" w:firstLine="480"/>
        <w:keepLines w:val="0"/>
        <w:keepNext w:val="0"/>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二、项目时间</w:t>
      </w:r>
      <w:r/>
    </w:p>
    <w:p>
      <w:pPr>
        <w:ind w:left="0" w:right="0" w:firstLine="480"/>
        <w:jc w:val="left"/>
        <w:keepLines w:val="0"/>
        <w:keepNext w:val="0"/>
        <w:pageBreakBefore w:val="0"/>
        <w:spacing w:line="360" w:lineRule="auto"/>
        <w:widowControl w:val="off"/>
        <w:rPr>
          <w:rFonts w:hint="eastAsia" w:ascii="仿宋" w:hAnsi="仿宋" w:eastAsia="仿宋" w:cs="仿宋"/>
          <w:bCs/>
          <w:color w:val="ff0000"/>
          <w:sz w:val="24"/>
          <w:szCs w:val="24"/>
          <w:highlight w:val="none"/>
        </w:rPr>
      </w:pP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完成合格</w:t>
      </w:r>
      <w:r>
        <w:rPr>
          <w:rFonts w:hint="eastAsia" w:ascii="仿宋" w:hAnsi="仿宋" w:eastAsia="仿宋" w:cs="仿宋"/>
          <w:color w:val="auto"/>
          <w:sz w:val="24"/>
          <w:szCs w:val="24"/>
        </w:rPr>
        <w:t xml:space="preserve">时间为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日</w:t>
      </w:r>
      <w:r>
        <w:rPr>
          <w:rFonts w:hint="eastAsia" w:ascii="仿宋" w:hAnsi="仿宋" w:eastAsia="仿宋" w:cs="仿宋"/>
          <w:color w:val="auto"/>
          <w:sz w:val="24"/>
          <w:szCs w:val="24"/>
        </w:rPr>
        <w:t xml:space="preserve">前</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rPr>
        <w:t xml:space="preserve">自合同签订之日</w:t>
      </w:r>
      <w:r>
        <w:rPr>
          <w:rFonts w:hint="eastAsia" w:ascii="仿宋" w:hAnsi="仿宋" w:eastAsia="仿宋" w:cs="仿宋"/>
          <w:color w:val="auto"/>
          <w:sz w:val="24"/>
          <w:szCs w:val="24"/>
          <w:highlight w:val="none"/>
          <w:lang w:eastAsia="zh-CN"/>
        </w:rPr>
        <w:t xml:space="preserve">起至</w:t>
      </w:r>
      <w:r>
        <w:rPr>
          <w:rFonts w:hint="eastAsia" w:ascii="仿宋" w:hAnsi="仿宋" w:eastAsia="仿宋" w:cs="仿宋"/>
          <w:color w:val="auto"/>
          <w:sz w:val="24"/>
          <w:szCs w:val="24"/>
          <w:highlight w:val="none"/>
        </w:rPr>
        <w:t xml:space="preserve">完成采购人要求及项目需求中的所有内容</w:t>
      </w:r>
      <w:r>
        <w:rPr>
          <w:rFonts w:hint="eastAsia" w:ascii="仿宋" w:hAnsi="仿宋" w:eastAsia="仿宋" w:cs="仿宋"/>
          <w:color w:val="auto"/>
          <w:sz w:val="24"/>
          <w:szCs w:val="24"/>
          <w:highlight w:val="none"/>
          <w:lang w:eastAsia="zh-CN"/>
        </w:rPr>
        <w:t xml:space="preserve">并通过招标人验收为止</w:t>
      </w:r>
      <w:r>
        <w:rPr>
          <w:rFonts w:hint="eastAsia" w:ascii="仿宋" w:hAnsi="仿宋" w:eastAsia="仿宋" w:cs="仿宋"/>
          <w:bCs/>
          <w:color w:val="auto"/>
          <w:sz w:val="24"/>
          <w:szCs w:val="24"/>
          <w:highlight w:val="none"/>
        </w:rPr>
        <w:t xml:space="preserve">。</w:t>
      </w:r>
      <w:r/>
    </w:p>
    <w:p>
      <w:pPr>
        <w:ind w:left="0" w:right="0" w:firstLine="480"/>
        <w:keepLines w:val="0"/>
        <w:keepNext w:val="0"/>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三、测绘服务费</w:t>
      </w:r>
      <w:r/>
    </w:p>
    <w:p>
      <w:pPr>
        <w:ind w:left="0" w:right="0"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本合同总金额为人民币大写金额</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   </w:t>
      </w:r>
      <w:r>
        <w:rPr>
          <w:rFonts w:hint="default" w:ascii="仿宋" w:hAnsi="仿宋" w:eastAsia="仿宋" w:cs="仿宋"/>
          <w:sz w:val="24"/>
          <w:szCs w:val="24"/>
          <w:u w:val="single"/>
          <w:lang w:val="en-US"/>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元（小写金额：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元），含测绘费、</w:t>
      </w:r>
      <w:r>
        <w:rPr>
          <w:rFonts w:hint="eastAsia" w:ascii="仿宋" w:hAnsi="仿宋" w:eastAsia="仿宋" w:cs="仿宋"/>
          <w:sz w:val="24"/>
          <w:szCs w:val="24"/>
          <w:lang w:eastAsia="zh-CN"/>
        </w:rPr>
        <w:t xml:space="preserve">立标、</w:t>
      </w:r>
      <w:r>
        <w:rPr>
          <w:rFonts w:hint="eastAsia" w:ascii="仿宋" w:hAnsi="仿宋" w:eastAsia="仿宋" w:cs="仿宋"/>
          <w:sz w:val="24"/>
          <w:szCs w:val="24"/>
        </w:rPr>
        <w:t xml:space="preserve">人工费、税金、保险、</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rPr>
        <w:t xml:space="preserve">费等完成本项目的所有费用。</w:t>
      </w:r>
      <w:r/>
    </w:p>
    <w:p>
      <w:pPr>
        <w:ind w:left="0" w:right="0" w:firstLine="480"/>
        <w:keepLines w:val="0"/>
        <w:keepNext w:val="0"/>
        <w:pageBreakBefore w:val="0"/>
        <w:spacing w:line="400" w:lineRule="exact"/>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四、付款方式</w:t>
      </w:r>
      <w:r/>
    </w:p>
    <w:p>
      <w:pPr>
        <w:pStyle w:val="881"/>
        <w:ind w:left="0" w:right="0" w:firstLine="48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经双方协商一致，按以下第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种方式付款：</w:t>
      </w:r>
      <w:r/>
    </w:p>
    <w:p>
      <w:pPr>
        <w:pStyle w:val="878"/>
        <w:ind w:left="0" w:right="0" w:firstLine="482"/>
        <w:keepLines w:val="0"/>
        <w:keepNext w:val="0"/>
        <w:pageBreakBefore w:val="0"/>
        <w:spacing w:after="0"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付款方式一：提交预付款保函的</w:t>
      </w:r>
      <w:r/>
    </w:p>
    <w:p>
      <w:pPr>
        <w:pStyle w:val="878"/>
        <w:ind w:left="0" w:right="0" w:firstLine="480"/>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合同价款的百分之五</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，在双方签订合同后且乙方提供对应金额的增值税发票和向甲方出具等额预付款保函后，10个工作日内由甲方办理政府采购资金结算手续，经审核后支付给乙方。</w:t>
      </w:r>
      <w:r/>
    </w:p>
    <w:p>
      <w:pPr>
        <w:pStyle w:val="878"/>
        <w:ind w:left="0" w:right="0" w:firstLine="480"/>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lang w:val="en-US" w:eastAsia="zh-CN"/>
        </w:rPr>
        <w:t xml:space="preserve">十(30%)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，应当在完成</w:t>
      </w:r>
      <w:r>
        <w:rPr>
          <w:rFonts w:hint="eastAsia" w:ascii="仿宋" w:hAnsi="仿宋" w:eastAsia="仿宋" w:cs="仿宋"/>
          <w:color w:val="auto"/>
          <w:sz w:val="24"/>
          <w:szCs w:val="24"/>
          <w:highlight w:val="none"/>
          <w:lang w:eastAsia="zh-CN"/>
        </w:rPr>
        <w:t xml:space="preserve">勘界</w:t>
      </w:r>
      <w:r>
        <w:rPr>
          <w:rFonts w:hint="eastAsia" w:ascii="仿宋" w:hAnsi="仿宋" w:eastAsia="仿宋" w:cs="仿宋"/>
          <w:color w:val="auto"/>
          <w:sz w:val="24"/>
          <w:szCs w:val="24"/>
          <w:highlight w:val="none"/>
        </w:rPr>
        <w:t xml:space="preserve">工作后</w:t>
      </w:r>
      <w:r>
        <w:rPr>
          <w:rFonts w:hint="eastAsia" w:ascii="仿宋" w:hAnsi="仿宋" w:eastAsia="仿宋" w:cs="仿宋"/>
          <w:color w:val="auto"/>
          <w:sz w:val="24"/>
          <w:szCs w:val="24"/>
          <w:highlight w:val="none"/>
          <w:lang w:val="en-US" w:eastAsia="zh-CN"/>
        </w:rPr>
        <w:t xml:space="preserve">验收合格</w:t>
      </w:r>
      <w:r>
        <w:rPr>
          <w:rFonts w:hint="eastAsia" w:ascii="仿宋" w:hAnsi="仿宋" w:eastAsia="仿宋" w:cs="仿宋"/>
          <w:color w:val="auto"/>
          <w:sz w:val="24"/>
          <w:szCs w:val="24"/>
          <w:highlight w:val="none"/>
        </w:rPr>
        <w:t xml:space="preserve">且乙方提供对应金额的增值税发票后，由甲方办理政府采购资金结算手续，经审核后支付给乙方。</w:t>
      </w:r>
      <w:r/>
    </w:p>
    <w:p>
      <w:pPr>
        <w:pStyle w:val="878"/>
        <w:ind w:left="0" w:right="0" w:firstLine="480"/>
        <w:keepLines w:val="0"/>
        <w:keepNext w:val="0"/>
        <w:pageBreakBefore w:val="0"/>
        <w:spacing w:after="0"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，应当在</w:t>
      </w:r>
      <w:r>
        <w:rPr>
          <w:rFonts w:hint="eastAsia" w:ascii="仿宋" w:hAnsi="仿宋" w:eastAsia="仿宋" w:cs="仿宋"/>
          <w:color w:val="auto"/>
          <w:sz w:val="24"/>
          <w:szCs w:val="24"/>
          <w:highlight w:val="none"/>
          <w:lang w:val="en-US" w:eastAsia="zh-CN"/>
        </w:rPr>
        <w:t xml:space="preserve">项目验收合格后</w:t>
      </w:r>
      <w:r>
        <w:rPr>
          <w:rFonts w:hint="eastAsia" w:ascii="仿宋" w:hAnsi="仿宋" w:eastAsia="仿宋" w:cs="仿宋"/>
          <w:color w:val="auto"/>
          <w:sz w:val="24"/>
          <w:szCs w:val="24"/>
          <w:highlight w:val="none"/>
        </w:rPr>
        <w:t xml:space="preserve">且乙方提供对应金额的增值税发票后，由甲方办理政府采购资金结算手续，经审核后支付给乙方。</w:t>
      </w:r>
      <w:r/>
    </w:p>
    <w:p>
      <w:pPr>
        <w:pStyle w:val="878"/>
        <w:ind w:left="0" w:right="0" w:firstLine="482"/>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付款方式二：不提交预付款保函的</w:t>
      </w:r>
      <w:r/>
    </w:p>
    <w:p>
      <w:pPr>
        <w:pStyle w:val="878"/>
        <w:ind w:left="0" w:right="0" w:firstLine="480"/>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，在双方签订合同后且乙方提供对应金额的增值税发票后，10个工作日内由甲方办理政府采购资金结算手续，经审核后支付给乙方。</w:t>
      </w:r>
      <w:r/>
    </w:p>
    <w:p>
      <w:pPr>
        <w:pStyle w:val="878"/>
        <w:ind w:left="0" w:right="0" w:firstLine="480"/>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lang w:val="en-US" w:eastAsia="zh-CN"/>
        </w:rPr>
        <w:t xml:space="preserve">十(50%)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，应当在完成</w:t>
      </w:r>
      <w:r>
        <w:rPr>
          <w:rFonts w:hint="eastAsia" w:ascii="仿宋" w:hAnsi="仿宋" w:eastAsia="仿宋" w:cs="仿宋"/>
          <w:color w:val="auto"/>
          <w:sz w:val="24"/>
          <w:szCs w:val="24"/>
          <w:highlight w:val="none"/>
          <w:lang w:eastAsia="zh-CN"/>
        </w:rPr>
        <w:t xml:space="preserve">勘界</w:t>
      </w:r>
      <w:r>
        <w:rPr>
          <w:rFonts w:hint="eastAsia" w:ascii="仿宋" w:hAnsi="仿宋" w:eastAsia="仿宋" w:cs="仿宋"/>
          <w:color w:val="auto"/>
          <w:sz w:val="24"/>
          <w:szCs w:val="24"/>
          <w:highlight w:val="none"/>
        </w:rPr>
        <w:t xml:space="preserve">工作后</w:t>
      </w:r>
      <w:r>
        <w:rPr>
          <w:rFonts w:hint="eastAsia" w:ascii="仿宋" w:hAnsi="仿宋" w:eastAsia="仿宋" w:cs="仿宋"/>
          <w:color w:val="auto"/>
          <w:sz w:val="24"/>
          <w:szCs w:val="24"/>
          <w:highlight w:val="none"/>
          <w:lang w:val="en-US" w:eastAsia="zh-CN"/>
        </w:rPr>
        <w:t xml:space="preserve">验收合格</w:t>
      </w:r>
      <w:r>
        <w:rPr>
          <w:rFonts w:hint="eastAsia" w:ascii="仿宋" w:hAnsi="仿宋" w:eastAsia="仿宋" w:cs="仿宋"/>
          <w:color w:val="auto"/>
          <w:sz w:val="24"/>
          <w:szCs w:val="24"/>
          <w:highlight w:val="none"/>
        </w:rPr>
        <w:t xml:space="preserve">且乙方提供对应金额的增值税发票后，由甲方办理政府采购资金结算手续，经审核后支付给乙方。</w:t>
      </w:r>
      <w:r/>
    </w:p>
    <w:p>
      <w:pPr>
        <w:pStyle w:val="878"/>
        <w:ind w:left="0" w:right="0" w:firstLine="480"/>
        <w:keepLines w:val="0"/>
        <w:keepNext w:val="0"/>
        <w:pageBreakBefore w:val="0"/>
        <w:spacing w:after="0" w:line="400" w:lineRule="exact"/>
        <w:widowControl w:val="off"/>
        <w:rPr>
          <w:rFonts w:hint="eastAsia" w:ascii="仿宋" w:hAnsi="仿宋" w:eastAsia="仿宋" w:cs="仿宋"/>
          <w:b/>
          <w:bCs/>
          <w:sz w:val="24"/>
          <w:szCs w:val="24"/>
          <w:highlight w:val="yellow"/>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0%)即</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rPr>
        <w:t xml:space="preserve">，应当在</w:t>
      </w:r>
      <w:r>
        <w:rPr>
          <w:rFonts w:hint="eastAsia" w:ascii="仿宋" w:hAnsi="仿宋" w:eastAsia="仿宋" w:cs="仿宋"/>
          <w:color w:val="auto"/>
          <w:sz w:val="24"/>
          <w:szCs w:val="24"/>
          <w:highlight w:val="none"/>
          <w:lang w:val="en-US" w:eastAsia="zh-CN"/>
        </w:rPr>
        <w:t xml:space="preserve">项目验收合格后</w:t>
      </w:r>
      <w:r>
        <w:rPr>
          <w:rFonts w:hint="eastAsia" w:ascii="仿宋" w:hAnsi="仿宋" w:eastAsia="仿宋" w:cs="仿宋"/>
          <w:color w:val="auto"/>
          <w:sz w:val="24"/>
          <w:szCs w:val="24"/>
          <w:highlight w:val="none"/>
        </w:rPr>
        <w:t xml:space="preserve">且乙方提供对应金额的增值税发票后，由甲方办理政府采购资金结算手续，经审核后支付给乙方。</w:t>
      </w:r>
      <w:r/>
    </w:p>
    <w:p>
      <w:pPr>
        <w:pStyle w:val="878"/>
        <w:ind w:left="0" w:right="0" w:firstLine="482"/>
        <w:keepLines w:val="0"/>
        <w:keepNext w:val="0"/>
        <w:pageBreakBefore w:val="0"/>
        <w:spacing w:after="0"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乙方需提交的支付文件包括：</w:t>
      </w:r>
      <w:r/>
    </w:p>
    <w:p>
      <w:pPr>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履约保函：合同金额的10%，以金融机构、担保机构出具保函等非现金形式缴纳，中标人可自愿使用履约保函（保险）代替履约保证金，具体详见《关于在全省政府采购领域推行电子履约保函(保险)的通知》(苏财购〔2023〕150号)。</w:t>
      </w:r>
      <w:r/>
    </w:p>
    <w:p>
      <w:pPr>
        <w:pStyle w:val="878"/>
        <w:ind w:firstLine="480"/>
        <w:spacing w:after="0" w:line="400" w:lineRule="exact"/>
        <w:rPr>
          <w:rFonts w:hint="eastAsia" w:ascii="仿宋" w:hAnsi="仿宋" w:eastAsia="仿宋" w:cs="仿宋"/>
          <w:sz w:val="24"/>
          <w:szCs w:val="24"/>
        </w:rPr>
      </w:pPr>
      <w:r>
        <w:rPr>
          <w:rFonts w:hint="eastAsia" w:ascii="仿宋" w:hAnsi="仿宋" w:eastAsia="仿宋" w:cs="仿宋"/>
          <w:sz w:val="24"/>
          <w:szCs w:val="24"/>
        </w:rPr>
        <w:t xml:space="preserve">退还的方式、时间、条件和不予退还的情形：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1、退还方式:无息退还乙方。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2、退还时间</w:t>
      </w:r>
      <w:bookmarkStart w:id="21" w:name="_Hlk161409509"/>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项目验收合格</w:t>
      </w:r>
      <w:r>
        <w:rPr>
          <w:rFonts w:hint="eastAsia" w:ascii="仿宋" w:hAnsi="仿宋" w:eastAsia="仿宋" w:cs="仿宋"/>
          <w:sz w:val="24"/>
          <w:szCs w:val="24"/>
        </w:rPr>
        <w:t xml:space="preserve">后，退还履约保函。</w:t>
      </w:r>
      <w:bookmarkEnd w:id="21"/>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3、不予退还的情形:乙方有违法违纪行为的；乙方未能完全履行合同内容的；因乙方的原因对甲方造成恶劣影响和损失的。</w:t>
      </w:r>
      <w:r/>
    </w:p>
    <w:p>
      <w:pPr>
        <w:ind w:firstLine="480"/>
        <w:spacing w:line="400" w:lineRule="exact"/>
        <w:rPr>
          <w:rFonts w:hint="eastAsia" w:ascii="仿宋" w:hAnsi="仿宋" w:eastAsia="仿宋" w:cs="仿宋"/>
          <w:sz w:val="24"/>
          <w:szCs w:val="24"/>
        </w:rPr>
        <w:outlineLvl w:val="0"/>
      </w:pPr>
      <w:r>
        <w:rPr>
          <w:rFonts w:hint="eastAsia" w:ascii="仿宋" w:hAnsi="仿宋" w:eastAsia="仿宋" w:cs="仿宋"/>
          <w:sz w:val="24"/>
          <w:szCs w:val="24"/>
        </w:rPr>
        <w:t xml:space="preserve">五、双方权利及义务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（1）甲方的责任及义务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a.甲方不得要求乙方违反国家有关标准进行测绘和调查。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b.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c.甲方应及时按合同准备资金，按时进行项目验收。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（2）乙方责任及义务</w:t>
      </w:r>
      <w:r/>
    </w:p>
    <w:p>
      <w:pPr>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a.乙方为服务本项目的人员签订合同，缴纳社会保险，足额发放劳动报酬，并采取各项措施保证乙方服务安全，由此产生的一切责任及费用均由乙方承担。</w:t>
      </w:r>
      <w:r/>
    </w:p>
    <w:p>
      <w:pPr>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b.乙方应自己负责实施合同期间其工作人员的食宿、通讯、差旅、交通水电、资料收集等产生的一切费用以及工作使用的计算机等相关软硬件设备。</w:t>
      </w:r>
      <w:r/>
    </w:p>
    <w:p>
      <w:pPr>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c.乙方应按合同约定的技术规范、标准、规程及甲方提出的技术要求进行作业，按合同规定的进度要求提交质量合格的项目资料，并对其负责。</w:t>
      </w:r>
      <w:r/>
    </w:p>
    <w:p>
      <w:pPr>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d.乙方按合同要求及时向甲方交付资料及文件。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e.乙方交付测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f.本项目所产生的原始数据、中间数据、成果数据产权，及与该项目相关的图纸和技术资料均甲方独享，并且乙方负有保证第三人不得向甲方主张任何权利的义务。乙方未经甲方书面允许，不得对第三方提供项目中的任何数据资料，如发生以上情况并给甲方造成经济损失，甲方有权向乙方索赔。</w:t>
      </w:r>
      <w:r/>
    </w:p>
    <w:p>
      <w:pPr>
        <w:ind w:firstLine="48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g.该合同所涉及图纸、技术资料以及测绘成果的所有权、使用权和著作权归甲方所有。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h.项目验收费用由乙方承担。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六、违约责任</w:t>
      </w:r>
      <w:r/>
    </w:p>
    <w:p>
      <w:pPr>
        <w:ind w:firstLine="480"/>
        <w:spacing w:line="400" w:lineRule="exact"/>
        <w:rPr>
          <w:rFonts w:hint="eastAsia" w:ascii="仿宋" w:hAnsi="仿宋" w:eastAsia="仿宋" w:cs="仿宋"/>
          <w:sz w:val="28"/>
          <w:szCs w:val="28"/>
        </w:rPr>
      </w:pPr>
      <w:r>
        <w:rPr>
          <w:rFonts w:hint="eastAsia" w:ascii="仿宋" w:hAnsi="仿宋" w:eastAsia="仿宋" w:cs="仿宋"/>
          <w:sz w:val="24"/>
          <w:szCs w:val="24"/>
        </w:rPr>
        <w:t xml:space="preserve">（1）乙方逾期提交任一合法有效的服务成果的，应按甲方合同总额的每日万分之五向甲方支付违约金，逾期超过30日的，甲方有权解除本合同，甲方解除本合同的，乙方返还甲方已支付合同款项，乙方还应向甲方支付合同总价款5%的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乙方保证提交成果的合法性、有效性、真实性或准确性。如有问题，需要返工整改的，乙方应按甲方要求限期整改完毕，逾期未能整改完毕的，应按合同总额的每日万分之五向甲方支付违约金。逾期超过30日的，甲方有权解除本合同；甲方解除本合同的，乙方应返还甲方已付款，乙方还应向甲方支付合同总价款5%的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）甲方因自身原因导致不需要再由乙方提供服务的，有权单方解除本合同；乙方已开展服务工作的，甲方应向乙方支付乙方已完成并经甲方确认的工作量对应的服务费用。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）乙方因自身原因导致不能按照合同约定按时提供技术服务的，甲方有权解除合同，乙方应退还甲方已付的所有款项，并按合同总价的5%向甲方支付违约金。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七、权利保证及保密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（1）在本合同生效日前已存在的版权及其他知识产权应属于本合同生效前既拥有该等权利的一方。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保护知识产权原则：乙方应当保证其有关参与本项目相关的活动、项目结束之后的任何涉及到本次采购的行为，均不会侵犯任何第三方的知识产权。若因此发生任何争议、侵权，均应当由乙方独自承担全部及/或任何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（4）甲方将拥有其在本合同项下所从事的所有工作（包括各类纸质文档，电子文档及其他可交付物）中所包含的或与之相关的全部版权、专利、商业秘密、商标和其他知识产权以及所有权和其他权益。</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（5）乙方必须对项目涉及的数据严格保密。在中标后双方严格遵照保密管理规定，严禁将本项目所涉及相关技术资料、成果、商务文件等信息私自提供给其他人员或单位，否则，将追究相关人员的法律责任。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八、不可抗力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（1）因不可抗力不能履行合同的，根据不可抗力的影响，部分或者全部免除责任。但合同一方延迟履行后发生不可抗力的，不能免除责任。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（2）合同一方因不可抗力不能履行合同的，应当及时通知对方，以减轻可能给对方造成的损失，并应当在合理期限内提供证明。</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九、索赔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（1）甲方有权根据权威机构部门出具的检验证书向乙方提出索赔。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担保中扣回索赔金额，如果这些金额不足以补偿索赔金额，甲方有权向乙方提出对不足部分的补偿。</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十、本合同执行过程中的未尽事宜，双方应本着实事求是、友好协商的态度加以解决。双方协商一致的，签订补充协议。补充协议与本合同具有同等效力。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十二、因本合同发生争议，由双方当事人协商解决或由双方主管部门调解，协商或调解不成的，向甲方所在地有管辖权的人民法院起诉。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十二、附则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（1）本合同在下列条件全部满足后生效，生效日期以下列条件全部满足的最晚日期为准：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①本合同由双方加盖双方公章或合同专用章；</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②甲方收到乙方按政府采购合同金额（合同总价）的10%提交的履约保函。</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（2）本合同一式叁份，甲方壹份、乙方壹份、招标代理机构壹份备案。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（3）本合同其他未尽事宜及与采购文件有矛盾之处，以招标文件[采购编号：           ]为准。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甲  方：（盖章）                   乙  方：（盖章）</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开户行：                           开户行：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银行帐号：                         银行帐号：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法定代表人或联系人</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法定代表人或联系人</w:t>
      </w:r>
      <w:r>
        <w:rPr>
          <w:rFonts w:hint="eastAsia" w:ascii="仿宋" w:hAnsi="仿宋" w:eastAsia="仿宋" w:cs="仿宋"/>
          <w:sz w:val="24"/>
          <w:szCs w:val="24"/>
        </w:rPr>
        <w:t xml:space="preserve">：</w:t>
      </w:r>
      <w:r/>
    </w:p>
    <w:p>
      <w:pPr>
        <w:ind w:firstLine="96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年  月   日                      年    月   日</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r>
      <w:r/>
    </w:p>
    <w:p>
      <w:pPr>
        <w:spacing w:line="520" w:lineRule="exact"/>
        <w:rPr>
          <w:rFonts w:hint="eastAsia" w:ascii="仿宋" w:hAnsi="仿宋" w:eastAsia="仿宋" w:cs="仿宋"/>
          <w:sz w:val="24"/>
        </w:rPr>
      </w:pPr>
      <w:r>
        <w:rPr>
          <w:rFonts w:hint="eastAsia" w:ascii="仿宋" w:hAnsi="仿宋" w:eastAsia="仿宋" w:cs="仿宋"/>
          <w:sz w:val="24"/>
        </w:rPr>
      </w:r>
      <w:r/>
    </w:p>
    <w:p>
      <w:pPr>
        <w:pStyle w:val="865"/>
        <w:jc w:val="center"/>
        <w:pageBreakBefore w:val="0"/>
        <w:spacing w:line="400" w:lineRule="exact"/>
        <w:widowControl w:val="off"/>
        <w:rPr>
          <w:rFonts w:hint="eastAsia" w:ascii="仿宋" w:hAnsi="仿宋" w:eastAsia="仿宋" w:cs="仿宋"/>
          <w:b/>
          <w:bCs/>
          <w:color w:val="auto"/>
          <w:sz w:val="30"/>
          <w:szCs w:val="30"/>
        </w:rPr>
      </w:pPr>
      <w:r>
        <w:rPr>
          <w:rFonts w:hint="eastAsia"/>
        </w:rPr>
        <w:br w:type="page" w:clear="all"/>
      </w:r>
      <w:bookmarkStart w:id="22" w:name="_Toc522790135"/>
      <w:r/>
      <w:bookmarkStart w:id="23" w:name="_Toc24737"/>
      <w:r>
        <w:rPr>
          <w:rFonts w:hint="eastAsia"/>
          <w:color w:val="auto"/>
        </w:rPr>
        <w:t xml:space="preserve">第六章  采购需求</w:t>
      </w:r>
      <w:bookmarkEnd w:id="22"/>
      <w:r/>
      <w:bookmarkEnd w:id="23"/>
      <w:r/>
      <w:r/>
    </w:p>
    <w:p>
      <w:pPr>
        <w:ind w:firstLine="600"/>
        <w:spacing w:line="520" w:lineRule="exact"/>
        <w:rPr>
          <w:rFonts w:hint="eastAsia" w:ascii="宋体" w:hAnsi="宋体" w:cs="宋体"/>
          <w:b/>
          <w:bCs/>
          <w:sz w:val="28"/>
          <w:szCs w:val="28"/>
        </w:rPr>
        <w:outlineLvl w:val="1"/>
      </w:pPr>
      <w:r>
        <w:rPr>
          <w:rFonts w:hint="eastAsia" w:ascii="黑体" w:hAnsi="黑体" w:eastAsia="黑体"/>
          <w:sz w:val="30"/>
          <w:szCs w:val="30"/>
        </w:rPr>
        <w:t xml:space="preserve">一、采购标的</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1.项目名称：</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2.本项目属于专门面向中小企业采购的项目。</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3.对应的中小企业划分标准所属行业为</w:t>
      </w:r>
      <w:r>
        <w:rPr>
          <w:rFonts w:hint="eastAsia" w:ascii="仿宋" w:hAnsi="仿宋" w:eastAsia="仿宋"/>
          <w:sz w:val="30"/>
          <w:szCs w:val="30"/>
          <w:u w:val="single"/>
        </w:rPr>
        <w:t xml:space="preserve">其他未列明行业</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注：中小企业划分标准所属行业以《工业和信息化部、国家统计局、国家发展和改革委员会、财政部关于印发中小企业划型标准规定的通知》（工信部联企业[2011]300号）的规定为准：（十六）其他未列明行业。从业人员300人以下的为中小微型企业。其中，从业 人员100人及以上的为中型企业；从业人员10人及以上的为小型企业；从业人员10人 以下的为微型企业。</w:t>
      </w:r>
      <w:r/>
    </w:p>
    <w:p>
      <w:pPr>
        <w:ind w:firstLine="600"/>
        <w:spacing w:line="520" w:lineRule="exact"/>
        <w:rPr>
          <w:rFonts w:hint="eastAsia" w:ascii="黑体" w:hAnsi="黑体" w:eastAsia="黑体"/>
          <w:sz w:val="30"/>
          <w:szCs w:val="30"/>
        </w:rPr>
        <w:outlineLvl w:val="1"/>
      </w:pPr>
      <w:r>
        <w:rPr>
          <w:rFonts w:hint="eastAsia" w:ascii="黑体" w:hAnsi="黑体" w:eastAsia="黑体"/>
          <w:sz w:val="30"/>
          <w:szCs w:val="30"/>
        </w:rPr>
        <w:t xml:space="preserve">二、采购项目预算金额</w:t>
      </w:r>
      <w:r/>
    </w:p>
    <w:p>
      <w:pPr>
        <w:ind w:firstLine="600"/>
        <w:spacing w:line="520" w:lineRule="exact"/>
        <w:rPr>
          <w:rFonts w:hint="eastAsia" w:ascii="仿宋" w:hAnsi="仿宋" w:eastAsia="仿宋" w:cs="仿宋"/>
          <w:b/>
          <w:bCs/>
          <w:color w:val="auto"/>
          <w:sz w:val="30"/>
          <w:szCs w:val="30"/>
        </w:rPr>
      </w:pPr>
      <w:r>
        <w:rPr>
          <w:rFonts w:hint="eastAsia" w:ascii="仿宋" w:hAnsi="仿宋" w:eastAsia="仿宋"/>
          <w:sz w:val="30"/>
          <w:szCs w:val="30"/>
        </w:rPr>
        <w:t xml:space="preserve">本项目不接受超过</w:t>
      </w:r>
      <w:r>
        <w:rPr>
          <w:rFonts w:hint="eastAsia" w:ascii="仿宋" w:hAnsi="仿宋" w:eastAsia="仿宋"/>
          <w:sz w:val="30"/>
          <w:szCs w:val="30"/>
          <w:lang w:val="en-US" w:eastAsia="zh-CN"/>
        </w:rPr>
        <w:t xml:space="preserve">166</w:t>
      </w:r>
      <w:r>
        <w:rPr>
          <w:rFonts w:hint="eastAsia" w:ascii="仿宋" w:hAnsi="仿宋" w:eastAsia="仿宋"/>
          <w:sz w:val="30"/>
          <w:szCs w:val="30"/>
        </w:rPr>
        <w:t xml:space="preserve">万元人民币（采购项目预算金额）的投标报价。报价包括但不限于完成本项目服务工作期间所需的人工、材料、使用软件费、机械、车辆、会务、论证、评审、验收、差旅、保险、利润、税金、通讯、办公设备、政策性文件规定及合同包含的所有风险、责任等各项应有费用。采购人不再支付报价以外的任何费用。</w:t>
      </w:r>
      <w:r/>
    </w:p>
    <w:p>
      <w:pPr>
        <w:ind w:firstLine="600"/>
        <w:spacing w:line="520" w:lineRule="exact"/>
        <w:rPr>
          <w:rFonts w:hint="eastAsia" w:ascii="仿宋" w:hAnsi="仿宋" w:eastAsia="仿宋" w:cs="Times New Roman"/>
          <w:sz w:val="30"/>
          <w:szCs w:val="30"/>
        </w:rPr>
        <w:outlineLvl w:val="1"/>
      </w:pPr>
      <w:r>
        <w:rPr>
          <w:rFonts w:hint="eastAsia" w:ascii="黑体" w:hAnsi="黑体" w:eastAsia="黑体" w:cs="Times New Roman"/>
          <w:sz w:val="30"/>
          <w:szCs w:val="30"/>
          <w:lang w:val="en-US" w:eastAsia="zh-CN"/>
        </w:rPr>
        <w:t xml:space="preserve">三</w:t>
      </w:r>
      <w:r>
        <w:rPr>
          <w:rFonts w:hint="eastAsia" w:ascii="黑体" w:hAnsi="黑体" w:eastAsia="黑体" w:cs="Times New Roman"/>
          <w:sz w:val="30"/>
          <w:szCs w:val="30"/>
        </w:rPr>
        <w:t xml:space="preserve">、项目概况</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为贯彻落实国家关于建立以国家公园为主体的自然保护地体系的决策部署，切实加强自然保护地的保护管理，提升其规范化、科学化管理水平，依据《关于开展全省自然保护地勘界立标工作的通知》及相关法律法规、技术标准，我市启动自然保护地</w:t>
      </w:r>
      <w:r>
        <w:rPr>
          <w:rFonts w:hint="eastAsia" w:ascii="仿宋" w:hAnsi="仿宋" w:eastAsia="仿宋" w:cs="Times New Roman"/>
          <w:sz w:val="30"/>
          <w:szCs w:val="30"/>
          <w:lang w:eastAsia="zh-CN"/>
        </w:rPr>
        <w:t xml:space="preserve">勘界立标</w:t>
      </w:r>
      <w:r>
        <w:rPr>
          <w:rFonts w:hint="eastAsia" w:ascii="仿宋" w:hAnsi="仿宋" w:eastAsia="仿宋" w:cs="Times New Roman"/>
          <w:sz w:val="30"/>
          <w:szCs w:val="30"/>
        </w:rPr>
        <w:t xml:space="preserve">工作。</w:t>
      </w:r>
      <w:r/>
    </w:p>
    <w:p>
      <w:pPr>
        <w:ind w:firstLine="600"/>
        <w:spacing w:line="520" w:lineRule="exact"/>
        <w:rPr>
          <w:rFonts w:hint="eastAsia" w:ascii="仿宋" w:hAnsi="仿宋" w:eastAsia="仿宋" w:cs="Times New Roman"/>
          <w:sz w:val="30"/>
          <w:szCs w:val="30"/>
        </w:rPr>
        <w:outlineLvl w:val="1"/>
      </w:pPr>
      <w:r>
        <w:rPr>
          <w:rFonts w:hint="eastAsia" w:ascii="黑体" w:hAnsi="黑体" w:eastAsia="黑体" w:cs="Times New Roman"/>
          <w:sz w:val="30"/>
          <w:szCs w:val="30"/>
          <w:lang w:val="en-US" w:eastAsia="zh-CN"/>
        </w:rPr>
        <w:t xml:space="preserve">四、项目任务</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1.以上报国家的自然保护地整合优化方案的矢量数据为基础，按照勘界落图基本原则，对整合优化后的徐州市自然保护地边界线进行外业勘测及内业数据处理，标绘更新范围数据形成勘界成果。通过对徐州市自然保护地界线位置和走向等信息的分析确认后，预设定标点并进行实地踏勘，确定最终设立的定标点数量、位置信息及各类界桩（界碑）编号经过成果质量两级检查一级验收，并经过勘界成果验收、论证、公示与上报后，确定具有法律效力的自然保护地边界和分区界线</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2.按照《自然保护地勘界立标规范》（GB/T 39740-2020）与《自然保护区设施标识规范》（LY/T 1953-2011）的要求，参照《国家公园勘界立标规范》（LY/T 3193-2020），设计制作界碑、界桩、指示牌等标识，按照勘界成果精准立标</w:t>
      </w:r>
      <w:r>
        <w:rPr>
          <w:rFonts w:hint="eastAsia" w:ascii="仿宋" w:hAnsi="仿宋" w:eastAsia="仿宋" w:cs="Times New Roman"/>
          <w:sz w:val="30"/>
          <w:szCs w:val="30"/>
          <w:lang w:eastAsia="zh-CN"/>
        </w:rPr>
        <w:t xml:space="preserve">（标识牌制作、埋设；界碑制作、埋设；界桩制作、埋设；碑、桩位置测量与登记）</w:t>
      </w:r>
      <w:r>
        <w:rPr>
          <w:rFonts w:hint="eastAsia" w:ascii="仿宋" w:hAnsi="仿宋" w:eastAsia="仿宋" w:cs="Times New Roman"/>
          <w:sz w:val="30"/>
          <w:szCs w:val="30"/>
        </w:rPr>
        <w:t xml:space="preserve">，确保标识的准确性和稳定性。</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3.形成完整的数据资料和报告，包括边界点成果台账表、定标点登记表、边界附图等，按照成果档案管理需要对所有成果资料进行归档和备份。</w:t>
      </w:r>
      <w:r/>
    </w:p>
    <w:p>
      <w:pPr>
        <w:ind w:firstLine="600"/>
        <w:spacing w:line="520" w:lineRule="exact"/>
        <w:rPr>
          <w:rFonts w:hint="eastAsia" w:ascii="仿宋" w:hAnsi="仿宋" w:eastAsia="仿宋" w:cs="Times New Roman"/>
          <w:sz w:val="30"/>
          <w:szCs w:val="30"/>
        </w:rPr>
        <w:outlineLvl w:val="1"/>
      </w:pPr>
      <w:r>
        <w:rPr>
          <w:rFonts w:hint="eastAsia" w:ascii="黑体" w:hAnsi="黑体" w:eastAsia="黑体" w:cs="Times New Roman"/>
          <w:sz w:val="30"/>
          <w:szCs w:val="30"/>
          <w:lang w:val="en-US" w:eastAsia="zh-CN"/>
        </w:rPr>
        <w:t xml:space="preserve">五、项目实施依据</w:t>
      </w:r>
      <w:r/>
    </w:p>
    <w:p>
      <w:pPr>
        <w:ind w:firstLine="600"/>
        <w:spacing w:line="520" w:lineRule="exact"/>
        <w:rPr>
          <w:rFonts w:hint="eastAsia" w:ascii="仿宋" w:hAnsi="仿宋" w:eastAsia="仿宋" w:cs="Times New Roman"/>
          <w:b/>
          <w:bCs/>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一</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国家标准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1.GB/T 39740-2020 自然保护地勘界立标规范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2.GB/T 45071-2024 自然保护地分类分级</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3.GB/T 45072-2024 自然保护地名词术语</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4.GB/T 35822-2018 自然保护区功能区划技术规程</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5.GB/T 14529-1993 自然保护区类型与级别划分原则</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6.GB/T 18005-1999 中国森林公园风景资源质量等级评定</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7.GB/T 20399-2006 自然保护区总体规划技术规程</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8.GB/T 50298-2018 风景名胜区总体规划标准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9.GB/T 51046-2014 国家森林公园设计规范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10.GB/T 18314-2009 全球定位系统(GPS)测量规范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11.GB/T 20257.1-2017 国家基本比例尺地图图式第1部分:1:5001:10001:2000地形图图式</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12.GB/T 19710.1-2023地理信息元数据第1部分:基础；</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13.GB/T 13923-2022基础地理信息要素分类与代码</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14.GB/T24356-2023 测绘成果质量检查与验收。</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15.GB/T 18316-2008 数字测绘成果质量检查与验收；</w:t>
      </w:r>
      <w:r/>
    </w:p>
    <w:p>
      <w:pPr>
        <w:ind w:firstLine="600"/>
        <w:spacing w:line="520" w:lineRule="exact"/>
        <w:rPr>
          <w:rFonts w:hint="eastAsia" w:ascii="仿宋" w:hAnsi="仿宋" w:eastAsia="仿宋" w:cs="Times New Roman"/>
          <w:b/>
          <w:bCs/>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二</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行业规范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1.CJJ/T 121-2008 风景名胜区分类标准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2.LY/T 3190-2020 国家公园勘界立标规范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3.LY/T1953-2011 自然保护区设施标识规范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4.LY/T 2005-2012 国家级森林公园总体规划规范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5.CH/T 2009-2010 全球定位系统实时动态测量(RTK)技术规范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6.CH/T 9016-2012 三维地理信息模型生产规范；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b/>
          <w:bCs/>
          <w:sz w:val="30"/>
          <w:szCs w:val="30"/>
          <w:lang w:val="en-US" w:eastAsia="zh-CN"/>
        </w:rPr>
        <w:t xml:space="preserve">注：</w:t>
      </w:r>
      <w:r>
        <w:rPr>
          <w:rFonts w:hint="eastAsia" w:ascii="仿宋" w:hAnsi="仿宋" w:eastAsia="仿宋" w:cs="Times New Roman"/>
          <w:b/>
          <w:bCs/>
          <w:sz w:val="30"/>
          <w:szCs w:val="30"/>
          <w:lang w:eastAsia="zh-CN"/>
        </w:rPr>
        <w:t xml:space="preserve">如国家或行业部门有新的依据出台，则以新依据为准。</w:t>
      </w:r>
      <w:r/>
    </w:p>
    <w:p>
      <w:pPr>
        <w:ind w:firstLine="600"/>
        <w:spacing w:line="520" w:lineRule="exact"/>
        <w:rPr>
          <w:rFonts w:hint="eastAsia" w:ascii="仿宋" w:hAnsi="仿宋" w:eastAsia="仿宋" w:cs="Times New Roman"/>
          <w:sz w:val="30"/>
          <w:szCs w:val="30"/>
        </w:rPr>
        <w:outlineLvl w:val="1"/>
      </w:pPr>
      <w:r>
        <w:rPr>
          <w:rFonts w:hint="eastAsia" w:ascii="黑体" w:hAnsi="黑体" w:eastAsia="黑体" w:cs="Times New Roman"/>
          <w:sz w:val="30"/>
          <w:szCs w:val="30"/>
          <w:lang w:val="en-US" w:eastAsia="zh-CN"/>
        </w:rPr>
        <w:t xml:space="preserve">六、主要指标</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一</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技术指标</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rPr>
        <w:t xml:space="preserve">数学基础</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自然保护地勘界立标采用2000国家大地坐标系和1985国家高程基准，采用高斯-克吕格投影，具体如下：</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地理坐标系：2000国家大地坐标系(CGCS 2000)；</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高程基准：1985国家高程基准；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投影与分带：采用高斯-克吕格投影，3°分带。平面坐标与高程单位为米。</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rPr>
        <w:t xml:space="preserve">比例尺</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调查基本比例尺宜采用1：2000，最小不得低于1：10000。</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成图比例尺选择：</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同一自然保护地，边界地形图和边界附图应采用相同比例尺；</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优先选择1∶10000及更大比例尺地形图，无1∶10000比例尺地形图的，可使用1∶50000比例尺地形图。对于涉及河流等线状（条带状）类型的自然保护地，宜使用1∶1000比例尺地形图。</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rPr>
        <w:t xml:space="preserve">平面精度</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自然保护地勘界立标的平面精度要求如下:</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实测定标点相对于邻近控制点的点位中误差不应大于±2m，悬崖峭壁等特殊地段误差不应大于±5m；</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图上标注定标点及边界点相对于邻近控制点的点位中误差不应大于图上±0.3mm，特殊地段误差不应大于+0.5mm；</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面积求算单位为公顷，保留2位小数；</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经纬度测量记录可采用“xx.xxxxxxxx°”或“xx°xx’xx.xxxx”两种格式，“°”的整数部分按实际度数表示，其余位数不足的填“0”。</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rPr>
        <w:t xml:space="preserve">高程精度</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实测定标点相对于邻近控制点的高程中误差:采用省级大地精化水准面计算高程异常值，误差不应大于±2m，采用国家似大地水准面计算高程异常值，误差不应大于±5m;图解法测定的定标点以及边界点相对于邻近控制点的高程中误差不应大于图上1/3基本等高距。</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5.</w:t>
      </w:r>
      <w:r>
        <w:rPr>
          <w:rFonts w:hint="eastAsia" w:ascii="仿宋" w:hAnsi="仿宋" w:eastAsia="仿宋" w:cs="Times New Roman"/>
          <w:sz w:val="30"/>
          <w:szCs w:val="30"/>
        </w:rPr>
        <w:t xml:space="preserve">边界地形图更新精度</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与本底地形图精度保持一致。</w:t>
      </w:r>
      <w:r/>
    </w:p>
    <w:p>
      <w:pPr>
        <w:ind w:firstLine="600"/>
        <w:spacing w:line="520" w:lineRule="exact"/>
        <w:rPr>
          <w:rFonts w:hint="eastAsia" w:ascii="仿宋" w:hAnsi="仿宋" w:eastAsia="仿宋" w:cs="Times New Roman"/>
          <w:b/>
          <w:bCs/>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二</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绩效指标</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rPr>
        <w:t xml:space="preserve">数量指标</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完成全市16处</w:t>
      </w:r>
      <w:r>
        <w:rPr>
          <w:rFonts w:hint="eastAsia" w:ascii="仿宋" w:hAnsi="仿宋" w:eastAsia="仿宋" w:cs="Times New Roman"/>
          <w:sz w:val="30"/>
          <w:szCs w:val="30"/>
          <w:lang w:eastAsia="zh-CN"/>
        </w:rPr>
        <w:t xml:space="preserve">自然保护地</w:t>
      </w:r>
      <w:r>
        <w:rPr>
          <w:rFonts w:hint="eastAsia" w:ascii="仿宋" w:hAnsi="仿宋" w:eastAsia="仿宋" w:cs="Times New Roman"/>
          <w:sz w:val="30"/>
          <w:szCs w:val="30"/>
        </w:rPr>
        <w:t xml:space="preserve">，总边界长度</w:t>
      </w:r>
      <w:r>
        <w:rPr>
          <w:rFonts w:hint="eastAsia" w:ascii="仿宋" w:hAnsi="仿宋" w:eastAsia="仿宋" w:cs="Times New Roman"/>
          <w:sz w:val="30"/>
          <w:szCs w:val="30"/>
          <w:lang w:val="en-US" w:eastAsia="zh-CN"/>
        </w:rPr>
        <w:t xml:space="preserve">532.7</w:t>
      </w:r>
      <w:r>
        <w:rPr>
          <w:rFonts w:hint="eastAsia" w:ascii="仿宋" w:hAnsi="仿宋" w:eastAsia="仿宋" w:cs="Times New Roman"/>
          <w:sz w:val="30"/>
          <w:szCs w:val="30"/>
        </w:rPr>
        <w:t xml:space="preserve">公里自然保护地勘界立标工作，包含勘界内业、立标外业，以及界桩、界碑、</w:t>
      </w:r>
      <w:r>
        <w:rPr>
          <w:rFonts w:hint="eastAsia" w:ascii="仿宋" w:hAnsi="仿宋" w:eastAsia="仿宋" w:cs="Times New Roman"/>
          <w:sz w:val="30"/>
          <w:szCs w:val="30"/>
          <w:lang w:eastAsia="zh-CN"/>
        </w:rPr>
        <w:t xml:space="preserve">标识</w:t>
      </w:r>
      <w:r>
        <w:rPr>
          <w:rFonts w:hint="eastAsia" w:ascii="仿宋" w:hAnsi="仿宋" w:eastAsia="仿宋" w:cs="Times New Roman"/>
          <w:sz w:val="30"/>
          <w:szCs w:val="30"/>
        </w:rPr>
        <w:t xml:space="preserve">牌的材料采购与安装</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界碑</w:t>
      </w:r>
      <w:r>
        <w:rPr>
          <w:rFonts w:hint="eastAsia" w:ascii="仿宋" w:hAnsi="仿宋" w:eastAsia="仿宋" w:cs="Times New Roman"/>
          <w:sz w:val="30"/>
          <w:szCs w:val="30"/>
          <w:lang w:eastAsia="zh-CN"/>
        </w:rPr>
        <w:t xml:space="preserve">：分为区碑和普通界碑，自然保护地管理机构、主要入口等处及四至范围分别设置区碑及普通界碑；</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界桩</w:t>
      </w:r>
      <w:r>
        <w:rPr>
          <w:rFonts w:hint="eastAsia" w:ascii="仿宋" w:hAnsi="仿宋" w:eastAsia="仿宋" w:cs="Times New Roman"/>
          <w:sz w:val="30"/>
          <w:szCs w:val="30"/>
          <w:lang w:eastAsia="zh-CN"/>
        </w:rPr>
        <w:t xml:space="preserve">：按照《自然保护区等自然保护地勘界立标工作规范》，界桩的最大间距宜为1000米，自然地形不明显、人为活动较多的地段每300-500米设置1块。</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标识牌</w:t>
      </w:r>
      <w:r>
        <w:rPr>
          <w:rFonts w:hint="eastAsia" w:ascii="仿宋" w:hAnsi="仿宋" w:eastAsia="仿宋" w:cs="Times New Roman"/>
          <w:sz w:val="30"/>
          <w:szCs w:val="30"/>
          <w:lang w:eastAsia="zh-CN"/>
        </w:rPr>
        <w:t xml:space="preserve">：按照《自然保护区等自然保护地勘界立标工作规范》，标识牌分为指示性标识牌和警示性标识牌，平均每个自然保护地设置5-8个。</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项目成果16套。</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rPr>
        <w:t xml:space="preserve">质量指标</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项目需通过</w:t>
      </w:r>
      <w:r>
        <w:rPr>
          <w:rFonts w:hint="eastAsia" w:ascii="仿宋" w:hAnsi="仿宋" w:eastAsia="仿宋" w:cs="Times New Roman"/>
          <w:sz w:val="30"/>
          <w:szCs w:val="30"/>
          <w:lang w:eastAsia="zh-CN"/>
        </w:rPr>
        <w:t xml:space="preserve">省级</w:t>
      </w:r>
      <w:r>
        <w:rPr>
          <w:rFonts w:hint="eastAsia" w:ascii="仿宋" w:hAnsi="仿宋" w:eastAsia="仿宋" w:cs="Times New Roman"/>
          <w:sz w:val="30"/>
          <w:szCs w:val="30"/>
        </w:rPr>
        <w:t xml:space="preserve">验收。</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rPr>
        <w:t xml:space="preserve">时效指标</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项目需按照工期要求完成。</w:t>
      </w:r>
      <w:r/>
    </w:p>
    <w:p>
      <w:pPr>
        <w:ind w:firstLine="600"/>
        <w:spacing w:line="520" w:lineRule="exact"/>
        <w:rPr>
          <w:rFonts w:hint="eastAsia" w:ascii="黑体" w:hAnsi="黑体" w:eastAsia="黑体" w:cs="Times New Roman"/>
          <w:sz w:val="30"/>
          <w:szCs w:val="30"/>
          <w:lang w:val="en-US" w:eastAsia="zh-CN"/>
        </w:rPr>
        <w:outlineLvl w:val="1"/>
      </w:pPr>
      <w:r>
        <w:rPr>
          <w:rFonts w:hint="eastAsia" w:ascii="黑体" w:hAnsi="黑体" w:eastAsia="黑体" w:cs="Times New Roman"/>
          <w:sz w:val="30"/>
          <w:szCs w:val="30"/>
          <w:lang w:val="en-US" w:eastAsia="zh-CN"/>
        </w:rPr>
        <w:t xml:space="preserve">七、项目工作内容</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一</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准备阶段</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rPr>
        <w:t xml:space="preserve">基础资料收集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收集徐州市自然保护地申报、批复相关文件、矢量界线、总体规划；基础地理信息数据，1:10000比例尺地形图、坐标基准资料；生态保护红线划定数据、全国第三次国土调查及变更数据、林草综合监测数据、行政区划数据等专题资料；优于1米高分遥感影像。核查资料完整性与时效性，形成资料清单并归档。</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rPr>
        <w:t xml:space="preserve">数据处理工作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工作底图制作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采用2000国家大地坐标系，结合最新卫星影像图，叠加生态保护红线、行政区划、地物地类等专题数据，制作精度符合要求的勘界工作底图，明确各保护地的初步边界范围与重点核查区域。</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边界坐标校准与数据处理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基于整合优化方案的边界初划成果，对徐州市保护地的边界坐标进行内业校准，排查边界重叠、缝隙等拓扑问题；采用专业测绘软件进行坐标转换、面积量算，确保数据准确性与一致性。</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边界走向初步梳理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结合工作底图与历史资料，初步梳理各保护地的边界走向，明确边界转折点、关键地物（如河流、道路、山脊线等）的对应关系，形成边界走向初步说明。</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内业问题排查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识别内业数据中可能存在的边界争议区域、数据冲突区域，标注重点核查点位，为外业勘界提供针对性指引。</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二</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勘界阶段</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rPr>
        <w:t xml:space="preserve">立标外业工作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外业勘界核查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对徐州市自然保护地的边界转折点、关键地物、争议区域进行实地勘测；采用GNSS定位设备（精度满足厘米级要求）测定边界点坐标，核实边界走向与内业梳理结果的一致性；对争议区域进行现场调研，收集相关权益人（属地政府、村集体、企业等）意见。</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边界确认与协议签订</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针对无争议区域，组织相关权益人现场签字确认；对争议区域，协调属地政府开展协商，达成一致意见后签订边界确认协议或议定书，明确争议解决结果与最终边界走向。</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标识点位布设规划</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根据现场勘界结果，结合地形地貌、交通可达性、保护需求等因素，科学规划界桩、界碑、标识牌的布设点位：边界转折点、权属交界处、交通路口、人口密集区周边等关键位置必须布设；一般区域按不超过500米间距布设界桩，特殊地形（如沿海滩涂、山地）可适当调整间距，但需确保边界标识连续可追溯。</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外业数据采集与记录</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同步采集各标识点位的坐标、现场照片、周边环境描述等信息，填写《边界点登记表》《标识布设记录表》，由现场工作人员、核查人员签字确认，确保外业数据可追溯。</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rPr>
        <w:t xml:space="preserve">成果整理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勘界立标的成果包括文档成果、图件资料、数据成果及其他成果等。</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文档整理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文档整理内容包括边界点成果表、定标点登记表(纸质与电子)、相关计算表格、边界附图等。</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文档应有纸质和电子两种，手工填写文档也要生成电子文档。</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数据整理</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勘界数据主要有边界专题数据、边界测量数据和勘界立标测量数据等。</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元数据文件制作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元数据是关于勘界数据成果的描述性信息。如有关数据源、数据的标识、覆盖范围、数据质量、数据更新、空间和时间模式、空间参考系和分发等信息。</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在制作边界附图、边界测量数据过程中，都应有一个元数据文件，由作业人员填写生成。</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元数据文件录入的具体内容执行《地理信息元数据 第1部分：基础》（GB/T 19710.1-2023）。</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勘界报告编制</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以每个自然保护地为单元，编制《XXX自然保护地勘界报告》，说明勘界方法及过程，主要章节包括基本情况、总体要求、工作实施、勘界结果、有关建议及说明，并编制相应的附图附表。按《自然保护地勘界立标规范》（GB/T 39740-2020）附录F自然保护地勘界报告大纲撰写。</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rPr>
        <w:t xml:space="preserve">勘界成果论证、公示及确认</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组织召开自然保护地勘界报告专家论证会，对自然保护地勘界成果进行论证，形成专家论证意见。通过专家论证后，经审图，对自然保护地勘界结果进行公示。公示无异议的，勘界报告送省级人民政府予以确认和公布。</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lang w:val="en-US" w:eastAsia="zh-CN"/>
        </w:rPr>
        <w:t xml:space="preserve">三</w:t>
      </w:r>
      <w:r>
        <w:rPr>
          <w:rFonts w:hint="eastAsia" w:ascii="仿宋" w:hAnsi="仿宋" w:eastAsia="仿宋" w:cs="Times New Roman"/>
          <w:b/>
          <w:bCs/>
          <w:sz w:val="30"/>
          <w:szCs w:val="30"/>
          <w:lang w:eastAsia="zh-CN"/>
        </w:rPr>
        <w:t xml:space="preserve">）</w:t>
      </w:r>
      <w:r>
        <w:rPr>
          <w:rFonts w:hint="eastAsia" w:ascii="仿宋" w:hAnsi="仿宋" w:eastAsia="仿宋" w:cs="Times New Roman"/>
          <w:b/>
          <w:bCs/>
          <w:sz w:val="30"/>
          <w:szCs w:val="30"/>
        </w:rPr>
        <w:t xml:space="preserve">立标阶段</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自然保护地勘界定标成果得到江苏省人民政府确认后，尽快组织完成自然保护地立标工作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rPr>
        <w:t xml:space="preserve">立标规格要求</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界桩：界桩材料应具备耐腐蚀、抗风化、易维护特性，可选用混凝土、复合材料或其他等效材质，规格为正方形柱子，横断面15cm×15cm，长度160cm（埋深≥50cm）</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内容：正面用红色文字标出自然保护地名称，上部标注编号，侧（左、右）、</w:t>
      </w:r>
      <w:r>
        <w:rPr>
          <w:rFonts w:hint="eastAsia" w:ascii="仿宋" w:hAnsi="仿宋" w:eastAsia="仿宋" w:cs="Times New Roman"/>
          <w:sz w:val="30"/>
          <w:szCs w:val="30"/>
        </w:rPr>
        <w:t xml:space="preserve">背面</w:t>
      </w:r>
      <w:r>
        <w:rPr>
          <w:rFonts w:hint="eastAsia" w:ascii="仿宋" w:hAnsi="仿宋" w:eastAsia="仿宋" w:cs="Times New Roman"/>
          <w:sz w:val="30"/>
          <w:szCs w:val="30"/>
          <w:lang w:eastAsia="zh-CN"/>
        </w:rPr>
        <w:t xml:space="preserve">刻注界桩字样，顶面用红色文字标注“自然保护地名称”，图案由红色的指向箭头和横线组成，一桩两立或多立界桩需根据立桩面自然保护地名称，预制内容。</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编号：依据定标点编号规格。图案为自然保护地</w:t>
      </w:r>
      <w:r>
        <w:rPr>
          <w:rFonts w:hint="eastAsia" w:ascii="仿宋" w:hAnsi="仿宋" w:eastAsia="仿宋" w:cs="Times New Roman"/>
          <w:sz w:val="30"/>
          <w:szCs w:val="30"/>
        </w:rPr>
        <w:t xml:space="preserve">LOGO</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eastAsia="zh-CN"/>
        </w:rPr>
        <w:t xml:space="preserve">字体：标识的中文采用黑体或宋体，颜色采用黑色或红色，数字采用Ｔ</w:t>
      </w:r>
      <w:r>
        <w:rPr>
          <w:rFonts w:hint="eastAsia" w:ascii="仿宋" w:hAnsi="仿宋" w:eastAsia="仿宋" w:cs="Times New Roman"/>
          <w:sz w:val="30"/>
          <w:szCs w:val="30"/>
          <w:lang w:val="en-US" w:eastAsia="zh-CN"/>
        </w:rPr>
        <w:t xml:space="preserve">imes New Roman字体。</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界碑：</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 xml:space="preserve">①</w:t>
      </w:r>
      <w:r>
        <w:rPr>
          <w:rFonts w:hint="eastAsia" w:ascii="仿宋" w:hAnsi="仿宋" w:eastAsia="仿宋" w:cs="Times New Roman"/>
          <w:sz w:val="30"/>
          <w:szCs w:val="30"/>
        </w:rPr>
        <w:t xml:space="preserve">界碑</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材料应具备高强度特性，可选用石材、复合材料或其他等效材质</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规格</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碑身(高×宽×厚)150cm×100cm×20cm，基座(高×宽×厚)80cm×150cm×90cm，露出地面20cm，埋入地下60cm</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内容：</w:t>
      </w:r>
      <w:r>
        <w:rPr>
          <w:rFonts w:hint="eastAsia" w:ascii="仿宋" w:hAnsi="仿宋" w:eastAsia="仿宋" w:cs="Times New Roman"/>
          <w:sz w:val="30"/>
          <w:szCs w:val="30"/>
        </w:rPr>
        <w:t xml:space="preserve">正面用红色的文字标出自然保护地名称、自然保护地LOGO、编号；背面注记说明“已进入某某自然保护地范围”、地理坐标、海拔、设立单位与立碑时间。</w:t>
      </w:r>
      <w:r>
        <w:rPr>
          <w:rFonts w:hint="eastAsia" w:ascii="仿宋" w:hAnsi="仿宋" w:eastAsia="仿宋" w:cs="Times New Roman"/>
          <w:sz w:val="30"/>
          <w:szCs w:val="30"/>
          <w:lang w:eastAsia="zh-CN"/>
        </w:rPr>
        <w:t xml:space="preserve">文字与图案采用激光雕刻或一体成型的永久性字画，不能采用油漆等喷写字画。</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编号：依据定标点编号规格。图案为自然保护地</w:t>
      </w:r>
      <w:r>
        <w:rPr>
          <w:rFonts w:hint="eastAsia" w:ascii="仿宋" w:hAnsi="仿宋" w:eastAsia="仿宋" w:cs="Times New Roman"/>
          <w:sz w:val="30"/>
          <w:szCs w:val="30"/>
        </w:rPr>
        <w:t xml:space="preserve">LOGO</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eastAsia="zh-CN"/>
        </w:rPr>
        <w:t xml:space="preserve">字体：标识的中文采用黑体或宋体，颜色采用黑色或红色，数字采用Ｔ</w:t>
      </w:r>
      <w:r>
        <w:rPr>
          <w:rFonts w:hint="eastAsia" w:ascii="仿宋" w:hAnsi="仿宋" w:eastAsia="仿宋" w:cs="Times New Roman"/>
          <w:sz w:val="30"/>
          <w:szCs w:val="30"/>
          <w:lang w:val="en-US" w:eastAsia="zh-CN"/>
        </w:rPr>
        <w:t xml:space="preserve">imes New Roman字体。</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val="en-US" w:eastAsia="zh-CN"/>
        </w:rPr>
        <w:t xml:space="preserve">②</w:t>
      </w:r>
      <w:r>
        <w:rPr>
          <w:rFonts w:hint="eastAsia" w:ascii="仿宋" w:hAnsi="仿宋" w:eastAsia="仿宋" w:cs="Times New Roman"/>
          <w:sz w:val="30"/>
          <w:szCs w:val="30"/>
          <w:lang w:eastAsia="zh-CN"/>
        </w:rPr>
        <w:t xml:space="preserve">区（园）碑：采用青石、光面石材，基座采用钢筋混泥土，或其他等效材质。</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规格</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碑身(高×宽×厚)150cm×</w:t>
      </w:r>
      <w:r>
        <w:rPr>
          <w:rFonts w:hint="eastAsia" w:ascii="仿宋" w:hAnsi="仿宋" w:eastAsia="仿宋" w:cs="Times New Roman"/>
          <w:sz w:val="30"/>
          <w:szCs w:val="30"/>
          <w:lang w:val="en-US" w:eastAsia="zh-CN"/>
        </w:rPr>
        <w:t xml:space="preserve">250</w:t>
      </w:r>
      <w:r>
        <w:rPr>
          <w:rFonts w:hint="eastAsia" w:ascii="仿宋" w:hAnsi="仿宋" w:eastAsia="仿宋" w:cs="Times New Roman"/>
          <w:sz w:val="30"/>
          <w:szCs w:val="30"/>
        </w:rPr>
        <w:t xml:space="preserve">cm×20cm，基座(高×宽×厚)80cm×</w:t>
      </w:r>
      <w:r>
        <w:rPr>
          <w:rFonts w:hint="eastAsia" w:ascii="仿宋" w:hAnsi="仿宋" w:eastAsia="仿宋" w:cs="Times New Roman"/>
          <w:sz w:val="30"/>
          <w:szCs w:val="30"/>
          <w:lang w:val="en-US" w:eastAsia="zh-CN"/>
        </w:rPr>
        <w:t xml:space="preserve">30</w:t>
      </w:r>
      <w:r>
        <w:rPr>
          <w:rFonts w:hint="eastAsia" w:ascii="仿宋" w:hAnsi="仿宋" w:eastAsia="仿宋" w:cs="Times New Roman"/>
          <w:sz w:val="30"/>
          <w:szCs w:val="30"/>
        </w:rPr>
        <w:t xml:space="preserve">0cm×90cm，露出地面20cm，埋入地下60cm</w:t>
      </w:r>
      <w:r>
        <w:rPr>
          <w:rFonts w:hint="eastAsia" w:ascii="仿宋" w:hAnsi="仿宋" w:eastAsia="仿宋" w:cs="Times New Roman"/>
          <w:sz w:val="30"/>
          <w:szCs w:val="30"/>
          <w:lang w:eastAsia="zh-CN"/>
        </w:rPr>
        <w:t xml:space="preserve">。</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内容：自然保护地（风景名胜区、森林公园、地质公园、湿地公园）名称（中英文）、设立单位、立碑时间、地理坐标、编号，文字阴刻，阴该凹槽内填充耐侯红色无机矿物颜料固化色浆；文字与图案采用激光雕刻或一体成型的永久性字画，不能采用油漆等喷写字画。</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图案为自然保护地</w:t>
      </w:r>
      <w:r>
        <w:rPr>
          <w:rFonts w:hint="eastAsia" w:ascii="仿宋" w:hAnsi="仿宋" w:eastAsia="仿宋" w:cs="Times New Roman"/>
          <w:sz w:val="30"/>
          <w:szCs w:val="30"/>
        </w:rPr>
        <w:t xml:space="preserve">LOGO</w:t>
      </w:r>
      <w:r>
        <w:rPr>
          <w:rFonts w:hint="eastAsia" w:ascii="仿宋" w:hAnsi="仿宋" w:eastAsia="仿宋" w:cs="Times New Roman"/>
          <w:sz w:val="30"/>
          <w:szCs w:val="30"/>
          <w:lang w:eastAsia="zh-CN"/>
        </w:rPr>
        <w:t xml:space="preserve">；二维码内容包含自然保护地基本信息，区（园碑）</w:t>
      </w:r>
      <w:r>
        <w:rPr>
          <w:rFonts w:hint="eastAsia" w:ascii="仿宋" w:hAnsi="仿宋" w:eastAsia="仿宋" w:cs="Times New Roman"/>
          <w:sz w:val="30"/>
          <w:szCs w:val="30"/>
        </w:rPr>
        <w:t xml:space="preserve">编号</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进入</w:t>
      </w:r>
      <w:r>
        <w:rPr>
          <w:rFonts w:hint="eastAsia" w:ascii="仿宋" w:hAnsi="仿宋" w:eastAsia="仿宋" w:cs="Times New Roman"/>
          <w:sz w:val="30"/>
          <w:szCs w:val="30"/>
          <w:lang w:eastAsia="zh-CN"/>
        </w:rPr>
        <w:t xml:space="preserve">该保护地注意事项、管控单位联系方式等。</w:t>
      </w:r>
      <w:r/>
    </w:p>
    <w:p>
      <w:pPr>
        <w:ind w:firstLine="600"/>
        <w:spacing w:line="520" w:lineRule="exact"/>
        <w:rPr>
          <w:rFonts w:hint="eastAsia" w:ascii="仿宋" w:hAnsi="仿宋" w:eastAsia="仿宋" w:cs="Times New Roman"/>
          <w:sz w:val="30"/>
          <w:szCs w:val="30"/>
          <w:lang w:eastAsia="zh-CN"/>
        </w:rPr>
      </w:pPr>
      <w:r>
        <w:rPr>
          <w:rFonts w:hint="eastAsia" w:ascii="仿宋" w:hAnsi="仿宋" w:eastAsia="仿宋" w:cs="Times New Roman"/>
          <w:sz w:val="30"/>
          <w:szCs w:val="30"/>
          <w:lang w:eastAsia="zh-CN"/>
        </w:rPr>
        <w:t xml:space="preserve">编号：依据定标点编号规格。</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eastAsia="zh-CN"/>
        </w:rPr>
        <w:t xml:space="preserve">字体：标识的中文采用黑体，颜色采用黑色或红色，西文和数字采用Ｔ</w:t>
      </w:r>
      <w:r>
        <w:rPr>
          <w:rFonts w:hint="eastAsia" w:ascii="仿宋" w:hAnsi="仿宋" w:eastAsia="仿宋" w:cs="Times New Roman"/>
          <w:sz w:val="30"/>
          <w:szCs w:val="30"/>
          <w:lang w:val="en-US" w:eastAsia="zh-CN"/>
        </w:rPr>
        <w:t xml:space="preserve">imes New Roman字体。</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标识牌：告示牌材料应具备耐用特性，可选用热镀锌钢材、不锈钢或铝合金材料等材质。</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①</w:t>
      </w:r>
      <w:r>
        <w:rPr>
          <w:rFonts w:hint="eastAsia" w:ascii="仿宋" w:hAnsi="仿宋" w:eastAsia="仿宋" w:cs="Times New Roman"/>
          <w:sz w:val="30"/>
          <w:szCs w:val="30"/>
          <w:lang w:eastAsia="zh-CN"/>
        </w:rPr>
        <w:t xml:space="preserve">指示性</w:t>
      </w:r>
      <w:r>
        <w:rPr>
          <w:rFonts w:hint="eastAsia" w:ascii="仿宋" w:hAnsi="仿宋" w:eastAsia="仿宋" w:cs="Times New Roman"/>
          <w:sz w:val="30"/>
          <w:szCs w:val="30"/>
        </w:rPr>
        <w:t xml:space="preserve">标识牌(高×宽)为170cm×250cm，标识牌面底部距地70cm设置，热镀锌钢架支撑；外框架采用15×15×6镀锌方钢管、仿木纹户外漆。内框架采用10×10×3镀锌方钢管框架，双面厚1.5镀锌钢板。</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内容：</w:t>
      </w:r>
      <w:r>
        <w:rPr>
          <w:rFonts w:hint="eastAsia" w:ascii="仿宋" w:hAnsi="仿宋" w:eastAsia="仿宋" w:cs="Times New Roman"/>
          <w:sz w:val="30"/>
          <w:szCs w:val="30"/>
        </w:rPr>
        <w:t xml:space="preserve">标注自然保护地名称、编号等概况，保护地功能区示意图、主要道路、水系等基本信息，二维码（可选）、主管部门、管理部门、监督电话、立牌时间、立牌机构等。</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编号：按定标点编号规格。</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②指标性警示牌</w:t>
      </w:r>
      <w:r>
        <w:rPr>
          <w:rFonts w:hint="eastAsia" w:ascii="仿宋" w:hAnsi="仿宋" w:eastAsia="仿宋" w:cs="Times New Roman"/>
          <w:sz w:val="30"/>
          <w:szCs w:val="30"/>
        </w:rPr>
        <w:t xml:space="preserve">(高×宽)为170cm×</w:t>
      </w:r>
      <w:r>
        <w:rPr>
          <w:rFonts w:hint="eastAsia" w:ascii="仿宋" w:hAnsi="仿宋" w:eastAsia="仿宋" w:cs="Times New Roman"/>
          <w:sz w:val="30"/>
          <w:szCs w:val="30"/>
          <w:lang w:val="en-US" w:eastAsia="zh-CN"/>
        </w:rPr>
        <w:t xml:space="preserve">60</w:t>
      </w:r>
      <w:r>
        <w:rPr>
          <w:rFonts w:hint="eastAsia" w:ascii="仿宋" w:hAnsi="仿宋" w:eastAsia="仿宋" w:cs="Times New Roman"/>
          <w:sz w:val="30"/>
          <w:szCs w:val="30"/>
        </w:rPr>
        <w:t xml:space="preserve">cm，标识牌面底部距地70cm设置，热镀锌钢架支撑；</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内容：应含有警示性标语，“此标识牌以西（东、南、北）为**自然保护地范围，请谨慎行为，一切行为应遵守国家自然保护地相关管理规定”。下方为自然保护地介绍，包括成立时间、面积、保护对象、管控条款、立牌时间、立牌机构。</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编号：按定标点编号规格。</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（四）</w:t>
      </w:r>
      <w:r>
        <w:rPr>
          <w:rFonts w:hint="eastAsia" w:ascii="仿宋" w:hAnsi="仿宋" w:eastAsia="仿宋" w:cs="Times New Roman"/>
          <w:sz w:val="30"/>
          <w:szCs w:val="30"/>
        </w:rPr>
        <w:t xml:space="preserve">界桩（界碑）登记表填写：参照《自然保护地勘界立标规范》（GB/T 39740-2020）及相关规程完成界桩（界碑）登记表填写。</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rPr>
        <w:t xml:space="preserve">环保要求</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所有材料需符合江苏省环保要求，避免对自然保护地生态环境造成污染。</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rPr>
        <w:t xml:space="preserve">安装施工要求</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严格按照规划点位进行安装，界桩、界碑</w:t>
      </w:r>
      <w:r>
        <w:rPr>
          <w:rFonts w:hint="eastAsia" w:ascii="仿宋" w:hAnsi="仿宋" w:eastAsia="仿宋" w:cs="Times New Roman"/>
          <w:sz w:val="30"/>
          <w:szCs w:val="30"/>
          <w:lang w:eastAsia="zh-CN"/>
        </w:rPr>
        <w:t xml:space="preserve">、指示牌</w:t>
      </w:r>
      <w:r>
        <w:rPr>
          <w:rFonts w:hint="eastAsia" w:ascii="仿宋" w:hAnsi="仿宋" w:eastAsia="仿宋" w:cs="Times New Roman"/>
          <w:sz w:val="30"/>
          <w:szCs w:val="30"/>
        </w:rPr>
        <w:t xml:space="preserve">需埋设牢固，确保无倾斜、松动现象，埋深符合设计要求。</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安装过程中需保护周边生态环境，避免破坏植被、湿地等自然景观，施工废弃物及时清理外运。</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4.</w:t>
      </w:r>
      <w:r>
        <w:rPr>
          <w:rFonts w:hint="eastAsia" w:ascii="仿宋" w:hAnsi="仿宋" w:eastAsia="仿宋" w:cs="Times New Roman"/>
          <w:sz w:val="30"/>
          <w:szCs w:val="30"/>
        </w:rPr>
        <w:t xml:space="preserve">编号要求</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安装完成后，对各标识进行统一编号，编号规则需符合江苏省自然保护地标识管理统一要求，确保编号唯一可追溯。</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5.</w:t>
      </w:r>
      <w:r>
        <w:rPr>
          <w:rFonts w:hint="eastAsia" w:ascii="仿宋" w:hAnsi="仿宋" w:eastAsia="仿宋" w:cs="Times New Roman"/>
          <w:sz w:val="30"/>
          <w:szCs w:val="30"/>
        </w:rPr>
        <w:t xml:space="preserve">立标成果检查、审查与验收</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1</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质量检查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立标工作结束后，按照《数字测绘成果质量检查与验收》（GB/T 18316-2008）规定，对外业立标成果进行100%二级检查。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2</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质量审查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省级林业主管部门组织进行质量审查，审查内容主要为外业立标与测量成果抽样审查。</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3</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成果验收</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检查、审查完成后，组织验收并形成验收报告</w:t>
      </w:r>
      <w:r>
        <w:rPr>
          <w:rFonts w:hint="eastAsia" w:ascii="仿宋" w:hAnsi="仿宋" w:eastAsia="仿宋" w:cs="Times New Roman"/>
          <w:sz w:val="30"/>
          <w:szCs w:val="30"/>
          <w:lang w:eastAsia="zh-CN"/>
        </w:rPr>
        <w:t xml:space="preserve">，所有以上报告需要通过省林业局验收</w:t>
      </w:r>
      <w:r>
        <w:rPr>
          <w:rFonts w:hint="eastAsia" w:ascii="仿宋" w:hAnsi="仿宋" w:eastAsia="仿宋" w:cs="Times New Roman"/>
          <w:sz w:val="30"/>
          <w:szCs w:val="30"/>
        </w:rPr>
        <w:t xml:space="preserve">。</w:t>
      </w:r>
      <w:r/>
    </w:p>
    <w:p>
      <w:pPr>
        <w:ind w:firstLine="600"/>
        <w:spacing w:line="520" w:lineRule="exact"/>
        <w:rPr>
          <w:rFonts w:hint="eastAsia" w:ascii="黑体" w:hAnsi="黑体" w:eastAsia="黑体" w:cs="Times New Roman"/>
          <w:sz w:val="30"/>
          <w:szCs w:val="30"/>
          <w:lang w:val="en-US" w:eastAsia="zh-CN"/>
        </w:rPr>
        <w:outlineLvl w:val="1"/>
      </w:pPr>
      <w:r>
        <w:rPr>
          <w:rFonts w:hint="eastAsia" w:ascii="黑体" w:hAnsi="黑体" w:eastAsia="黑体" w:cs="Times New Roman"/>
          <w:sz w:val="30"/>
          <w:szCs w:val="30"/>
          <w:lang w:val="en-US" w:eastAsia="zh-CN"/>
        </w:rPr>
        <w:t xml:space="preserve">八、项目成果要求</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成果材料应符合《数字测绘成果质量检查与验收》（GB/T 18316-2008）和《测绘成果质量检查与验收》（GB/T 24356-2023）要求。为了确保成果的真实性和准确性，作业单位须对勘界立标成果进行100%检查(包括过程检查和最终检查)，自然保护地主管部门负责监督检查。将质量检查贯穿于自然保护地勘界立标作业全过程，执行《测绘成果质量检查与验收》 GB/T24356-2023要求和自然保护地主管部门的有关规定，及时发现和纠正不符合技术标准的作业方法和存在问题，确保成果质量。</w:t>
      </w:r>
      <w:r/>
    </w:p>
    <w:p>
      <w:pPr>
        <w:ind w:firstLine="600"/>
        <w:spacing w:line="520" w:lineRule="exact"/>
        <w:rPr>
          <w:rFonts w:hint="eastAsia" w:ascii="仿宋" w:hAnsi="仿宋" w:eastAsia="仿宋" w:cs="Times New Roman"/>
          <w:sz w:val="30"/>
          <w:szCs w:val="30"/>
          <w:lang w:eastAsia="zh-CN"/>
        </w:rPr>
        <w:outlineLvl w:val="1"/>
      </w:pPr>
      <w:r>
        <w:rPr>
          <w:rFonts w:hint="eastAsia" w:ascii="黑体" w:hAnsi="黑体" w:eastAsia="黑体" w:cs="Times New Roman"/>
          <w:sz w:val="30"/>
          <w:szCs w:val="30"/>
          <w:lang w:val="en-US" w:eastAsia="zh-CN"/>
        </w:rPr>
        <w:t xml:space="preserve">九、项目预期成果（包括但不限于）</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一</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文字成果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1.徐州市自然保护地勘界立标项目技术设计书；</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2.徐州市自然保护地勘界立标项目实施方案；</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3.徐州市自然保护地勘界立标项目质量检查报告；</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4.徐州市自然保护地勘界立标项目技术报告；</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val="en-US" w:eastAsia="zh-CN"/>
        </w:rPr>
        <w:t xml:space="preserve">5</w:t>
      </w:r>
      <w:r>
        <w:rPr>
          <w:rFonts w:hint="eastAsia" w:ascii="仿宋" w:hAnsi="仿宋" w:eastAsia="仿宋" w:cs="Times New Roman"/>
          <w:sz w:val="30"/>
          <w:szCs w:val="30"/>
        </w:rPr>
        <w:t xml:space="preserve">.徐州市自然保护地勘界立标项目勘界报告；</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二</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图件成果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1.边界附图；</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2.自然保护地功能区划图（勘界前）；</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3.自然保护地功能区划图（勘界后）；</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4.自然保护地勘正前后对比图；</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5.自然保护地遥感影像图（勘界后）；</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6.自然保护地定标点坐标分布图（勘界后）。</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lang w:val="en-US" w:eastAsia="zh-CN"/>
        </w:rPr>
        <w:t xml:space="preserve">三</w:t>
      </w:r>
      <w:r>
        <w:rPr>
          <w:rFonts w:hint="eastAsia" w:ascii="仿宋" w:hAnsi="仿宋" w:eastAsia="仿宋" w:cs="Times New Roman"/>
          <w:sz w:val="30"/>
          <w:szCs w:val="30"/>
          <w:lang w:eastAsia="zh-CN"/>
        </w:rPr>
        <w:t xml:space="preserve">）</w:t>
      </w:r>
      <w:r>
        <w:rPr>
          <w:rFonts w:hint="eastAsia" w:ascii="仿宋" w:hAnsi="仿宋" w:eastAsia="仿宋" w:cs="Times New Roman"/>
          <w:sz w:val="30"/>
          <w:szCs w:val="30"/>
        </w:rPr>
        <w:t xml:space="preserve">文件成果</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1.边界点成果台账表；</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2.定标点登记表；</w:t>
      </w:r>
      <w:r/>
    </w:p>
    <w:p>
      <w:pPr>
        <w:ind w:firstLine="600"/>
        <w:spacing w:line="520" w:lineRule="exact"/>
        <w:rPr>
          <w:rFonts w:hint="eastAsia" w:ascii="仿宋" w:hAnsi="仿宋" w:eastAsia="仿宋" w:cs="Times New Roman"/>
          <w:sz w:val="30"/>
          <w:szCs w:val="30"/>
        </w:rPr>
      </w:pPr>
      <w:r>
        <w:rPr>
          <w:rFonts w:hint="eastAsia" w:ascii="仿宋" w:hAnsi="仿宋" w:eastAsia="仿宋" w:cs="Times New Roman"/>
          <w:sz w:val="30"/>
          <w:szCs w:val="30"/>
        </w:rPr>
        <w:t xml:space="preserve">3.边界点位置及边界走向说明；</w:t>
      </w:r>
      <w:r/>
    </w:p>
    <w:p>
      <w:pPr>
        <w:ind w:firstLine="600"/>
        <w:spacing w:line="520" w:lineRule="exact"/>
        <w:rPr>
          <w:rFonts w:hint="eastAsia" w:ascii="黑体" w:hAnsi="黑体" w:eastAsia="黑体" w:cs="Times New Roman"/>
          <w:sz w:val="30"/>
          <w:szCs w:val="30"/>
          <w:lang w:val="en-US" w:eastAsia="zh-CN"/>
        </w:rPr>
        <w:outlineLvl w:val="1"/>
      </w:pPr>
      <w:r>
        <w:rPr>
          <w:rFonts w:hint="eastAsia" w:ascii="黑体" w:hAnsi="黑体" w:eastAsia="黑体" w:cs="Times New Roman"/>
          <w:sz w:val="30"/>
          <w:szCs w:val="30"/>
          <w:lang w:val="en-US" w:eastAsia="zh-CN"/>
        </w:rPr>
        <w:t xml:space="preserve">十、项目完成时间</w:t>
      </w:r>
      <w:r/>
    </w:p>
    <w:p>
      <w:pPr>
        <w:ind w:firstLine="600"/>
        <w:spacing w:line="520" w:lineRule="exact"/>
        <w:rPr>
          <w:rFonts w:hint="eastAsia" w:ascii="仿宋" w:hAnsi="仿宋" w:eastAsia="仿宋" w:cs="Times New Roman"/>
          <w:sz w:val="30"/>
          <w:szCs w:val="30"/>
        </w:rPr>
      </w:pPr>
      <w:r/>
      <w:bookmarkStart w:id="24" w:name="_Toc522790136"/>
      <w:r/>
      <w:bookmarkStart w:id="25" w:name="_Toc26408"/>
      <w:r>
        <w:rPr>
          <w:rFonts w:hint="eastAsia" w:ascii="仿宋" w:hAnsi="仿宋" w:eastAsia="仿宋" w:cs="Times New Roman"/>
          <w:sz w:val="30"/>
          <w:szCs w:val="30"/>
        </w:rPr>
        <w:t xml:space="preserve">自合同签订之日</w:t>
      </w:r>
      <w:r>
        <w:rPr>
          <w:rFonts w:hint="eastAsia" w:ascii="仿宋" w:hAnsi="仿宋" w:eastAsia="仿宋" w:cs="Times New Roman"/>
          <w:sz w:val="30"/>
          <w:szCs w:val="30"/>
          <w:lang w:eastAsia="zh-CN"/>
        </w:rPr>
        <w:t xml:space="preserve">起至</w:t>
      </w:r>
      <w:r>
        <w:rPr>
          <w:rFonts w:hint="eastAsia" w:ascii="仿宋" w:hAnsi="仿宋" w:eastAsia="仿宋" w:cs="Times New Roman"/>
          <w:sz w:val="30"/>
          <w:szCs w:val="30"/>
        </w:rPr>
        <w:t xml:space="preserve">完成采购人要求及项目需求中的所有内容</w:t>
      </w:r>
      <w:r>
        <w:rPr>
          <w:rFonts w:hint="eastAsia" w:ascii="仿宋" w:hAnsi="仿宋" w:eastAsia="仿宋" w:cs="Times New Roman"/>
          <w:sz w:val="30"/>
          <w:szCs w:val="30"/>
          <w:lang w:eastAsia="zh-CN"/>
        </w:rPr>
        <w:t xml:space="preserve">并通过采购人验收为止</w:t>
      </w:r>
      <w:r>
        <w:rPr>
          <w:rFonts w:hint="eastAsia" w:ascii="仿宋" w:hAnsi="仿宋" w:eastAsia="仿宋" w:cs="Times New Roman"/>
          <w:sz w:val="30"/>
          <w:szCs w:val="30"/>
        </w:rPr>
        <w:t xml:space="preserve">。</w:t>
      </w:r>
      <w:r/>
    </w:p>
    <w:p>
      <w:pPr>
        <w:ind w:firstLine="600"/>
        <w:spacing w:line="520" w:lineRule="exact"/>
        <w:rPr>
          <w:rFonts w:hint="eastAsia" w:ascii="仿宋" w:hAnsi="仿宋" w:eastAsia="仿宋" w:cs="Times New Roman"/>
          <w:sz w:val="30"/>
          <w:szCs w:val="30"/>
        </w:rPr>
        <w:outlineLvl w:val="1"/>
      </w:pPr>
      <w:r>
        <w:rPr>
          <w:rFonts w:hint="eastAsia" w:ascii="黑体" w:hAnsi="黑体" w:eastAsia="黑体" w:cs="Times New Roman"/>
          <w:sz w:val="30"/>
          <w:szCs w:val="30"/>
          <w:lang w:val="en-US" w:eastAsia="zh-CN"/>
        </w:rPr>
        <w:t xml:space="preserve">十一、其他要求</w:t>
      </w:r>
      <w:r/>
    </w:p>
    <w:p>
      <w:pPr>
        <w:ind w:firstLine="600"/>
        <w:spacing w:line="520" w:lineRule="exact"/>
        <w:rPr>
          <w:rStyle w:val="945"/>
          <w:rFonts w:hint="eastAsia" w:ascii="仿宋" w:hAnsi="仿宋" w:eastAsia="仿宋" w:cs="仿宋"/>
          <w:sz w:val="30"/>
          <w:szCs w:val="30"/>
        </w:rPr>
      </w:pPr>
      <w:r>
        <w:rPr>
          <w:rFonts w:hint="eastAsia" w:ascii="仿宋" w:hAnsi="仿宋" w:eastAsia="仿宋" w:cs="Times New Roman"/>
          <w:sz w:val="30"/>
          <w:szCs w:val="30"/>
        </w:rPr>
        <w:t xml:space="preserve">其他见《拟签订的合同文本》。</w:t>
      </w:r>
      <w:r/>
    </w:p>
    <w:p>
      <w:pPr>
        <w:jc w:val="center"/>
        <w:spacing w:line="520" w:lineRule="exact"/>
        <w:rPr>
          <w:rStyle w:val="871"/>
          <w:rFonts w:hint="eastAsia"/>
        </w:rPr>
        <w:outlineLvl w:val="0"/>
      </w:pPr>
      <w:r>
        <w:rPr>
          <w:rFonts w:hint="eastAsia"/>
        </w:rPr>
      </w:r>
      <w:r/>
    </w:p>
    <w:p>
      <w:pPr>
        <w:rPr>
          <w:rStyle w:val="871"/>
          <w:rFonts w:hint="eastAsia"/>
        </w:rPr>
      </w:pPr>
      <w:r>
        <w:rPr>
          <w:rStyle w:val="871"/>
          <w:rFonts w:hint="eastAsia"/>
        </w:rPr>
        <w:br w:type="page" w:clear="all"/>
      </w:r>
      <w:r/>
    </w:p>
    <w:p>
      <w:pPr>
        <w:jc w:val="center"/>
        <w:spacing w:line="520" w:lineRule="exact"/>
        <w:rPr>
          <w:rStyle w:val="871"/>
        </w:rPr>
        <w:outlineLvl w:val="0"/>
      </w:pPr>
      <w:r>
        <w:rPr>
          <w:rStyle w:val="871"/>
          <w:rFonts w:hint="eastAsia"/>
        </w:rPr>
        <w:t xml:space="preserve">第七章  投标文件相关格式</w:t>
      </w:r>
      <w:bookmarkEnd w:id="24"/>
      <w:r/>
      <w:bookmarkEnd w:id="25"/>
      <w:r/>
      <w:r/>
    </w:p>
    <w:p>
      <w:pPr>
        <w:spacing w:line="520" w:lineRule="exact"/>
        <w:rPr>
          <w:rFonts w:ascii="黑体" w:hAnsi="黑体" w:eastAsia="黑体"/>
          <w:sz w:val="28"/>
          <w:szCs w:val="28"/>
        </w:rPr>
      </w:pPr>
      <w:r>
        <w:rPr>
          <w:rFonts w:hint="eastAsia" w:ascii="黑体" w:hAnsi="黑体" w:eastAsia="黑体"/>
          <w:sz w:val="28"/>
          <w:szCs w:val="28"/>
        </w:rPr>
        <w:t xml:space="preserve">一、投标函格式</w:t>
      </w:r>
      <w:r/>
    </w:p>
    <w:p>
      <w:pPr>
        <w:spacing w:line="480" w:lineRule="exact"/>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江苏中际招标代理有限公司</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根据</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lang w:eastAsia="zh-CN"/>
        </w:rPr>
        <w:t xml:space="preserve">JSZC-320300-ZJZB-G2026-0101</w:t>
      </w:r>
      <w:r>
        <w:rPr>
          <w:rFonts w:hint="eastAsia" w:ascii="仿宋" w:hAnsi="仿宋" w:eastAsia="仿宋"/>
          <w:sz w:val="28"/>
          <w:szCs w:val="28"/>
        </w:rPr>
        <w:t xml:space="preserve">]招标文件， </w:t>
      </w:r>
      <w:r>
        <w:rPr>
          <w:rFonts w:hint="eastAsia" w:ascii="仿宋" w:hAnsi="仿宋" w:eastAsia="仿宋"/>
          <w:sz w:val="28"/>
          <w:szCs w:val="28"/>
          <w:u w:val="single"/>
        </w:rPr>
        <w:t xml:space="preserve">         </w:t>
      </w:r>
      <w:r>
        <w:rPr>
          <w:rFonts w:hint="eastAsia" w:ascii="仿宋" w:hAnsi="仿宋" w:eastAsia="仿宋"/>
          <w:sz w:val="28"/>
          <w:szCs w:val="28"/>
        </w:rPr>
        <w:t xml:space="preserve">(姓名)代表我方</w:t>
      </w:r>
      <w:r>
        <w:rPr>
          <w:rFonts w:hint="eastAsia" w:ascii="仿宋" w:hAnsi="仿宋" w:eastAsia="仿宋"/>
          <w:sz w:val="28"/>
          <w:szCs w:val="28"/>
          <w:u w:val="single"/>
        </w:rPr>
        <w:t xml:space="preserve">           </w:t>
      </w:r>
      <w:r>
        <w:rPr>
          <w:rFonts w:hint="eastAsia" w:ascii="仿宋" w:hAnsi="仿宋" w:eastAsia="仿宋"/>
          <w:sz w:val="28"/>
          <w:szCs w:val="28"/>
        </w:rPr>
        <w:t xml:space="preserve">（投标人的名称）全权处理本次投标的有关事宜。</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据此函，投标人承诺并同意如下： </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1. 投标人唯一投标报价见《开标一览表》。</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2. 投标人将按招标文件的规定履行合同责任和义务。</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3. 投标人已详细审查全部招标文件，包括第[插入编号] [补遗书][如果有的话]。投标人完全理解并同意放弃对这方面有不明及误解的权力。</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4. 投标有效期为开标之日后90天。</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5. 投标人同意提供按照贵方可能要求的与其投标有关的一切数据或资料，完全理解贵方不一定接受最低价的投标或收到的任何投标。</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6. 投标人同意在授予合同后，按照有关规定支付公证费(如有)。</w:t>
      </w:r>
      <w:r/>
    </w:p>
    <w:p>
      <w:pPr>
        <w:ind w:right="29" w:firstLine="600"/>
        <w:spacing w:line="480" w:lineRule="exact"/>
        <w:rPr>
          <w:rFonts w:ascii="仿宋" w:hAnsi="仿宋" w:eastAsia="仿宋"/>
          <w:sz w:val="28"/>
          <w:szCs w:val="28"/>
        </w:rPr>
      </w:pPr>
      <w:r>
        <w:rPr>
          <w:rFonts w:hint="eastAsia" w:ascii="仿宋" w:hAnsi="仿宋" w:eastAsia="仿宋"/>
          <w:sz w:val="28"/>
          <w:szCs w:val="28"/>
        </w:rPr>
        <w:t xml:space="preserve">7. 江苏中际招标代理有限公司有权将我单位本项目的《开标一览表》和《分项价格表》予以公示，公示的方式由江苏中际招标代理有限公司确定。</w:t>
      </w:r>
      <w:r/>
    </w:p>
    <w:p>
      <w:pPr>
        <w:ind w:right="29" w:firstLine="600"/>
        <w:spacing w:line="480" w:lineRule="exact"/>
        <w:rPr>
          <w:rFonts w:ascii="仿宋" w:hAnsi="仿宋" w:eastAsia="仿宋"/>
          <w:sz w:val="28"/>
          <w:szCs w:val="28"/>
        </w:rPr>
      </w:pPr>
      <w:r>
        <w:rPr>
          <w:rFonts w:hint="eastAsia" w:ascii="仿宋" w:hAnsi="仿宋" w:eastAsia="仿宋"/>
          <w:sz w:val="28"/>
          <w:szCs w:val="28"/>
        </w:rPr>
        <w:t xml:space="preserve">8.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9.与本投标有关的一切正式往来信函请寄：</w:t>
      </w:r>
      <w:r/>
    </w:p>
    <w:p>
      <w:pPr>
        <w:ind w:firstLine="1200"/>
        <w:spacing w:line="480" w:lineRule="exact"/>
        <w:rPr>
          <w:rFonts w:ascii="仿宋" w:hAnsi="仿宋" w:eastAsia="仿宋"/>
          <w:sz w:val="28"/>
          <w:szCs w:val="28"/>
        </w:rPr>
      </w:pPr>
      <w:r>
        <w:rPr>
          <w:rFonts w:hint="eastAsia" w:ascii="仿宋" w:hAnsi="仿宋" w:eastAsia="仿宋"/>
          <w:sz w:val="28"/>
          <w:szCs w:val="28"/>
        </w:rPr>
        <w:t xml:space="preserve">地址： </w:t>
      </w:r>
      <w:r/>
    </w:p>
    <w:p>
      <w:pPr>
        <w:ind w:firstLine="1200"/>
        <w:spacing w:line="480" w:lineRule="exact"/>
        <w:rPr>
          <w:rFonts w:ascii="仿宋" w:hAnsi="仿宋" w:eastAsia="仿宋"/>
          <w:sz w:val="28"/>
          <w:szCs w:val="28"/>
        </w:rPr>
      </w:pPr>
      <w:r>
        <w:rPr>
          <w:rFonts w:hint="eastAsia" w:ascii="仿宋" w:hAnsi="仿宋" w:eastAsia="仿宋"/>
          <w:sz w:val="28"/>
          <w:szCs w:val="28"/>
        </w:rPr>
        <w:t xml:space="preserve">电话： </w:t>
      </w:r>
      <w:r/>
    </w:p>
    <w:p>
      <w:pPr>
        <w:ind w:firstLine="1200"/>
        <w:spacing w:line="480" w:lineRule="exact"/>
        <w:rPr>
          <w:rFonts w:ascii="仿宋" w:hAnsi="仿宋" w:eastAsia="仿宋"/>
          <w:sz w:val="28"/>
          <w:szCs w:val="28"/>
        </w:rPr>
      </w:pPr>
      <w:r>
        <w:rPr>
          <w:rFonts w:hint="eastAsia" w:ascii="仿宋" w:hAnsi="仿宋" w:eastAsia="仿宋"/>
          <w:sz w:val="28"/>
          <w:szCs w:val="28"/>
        </w:rPr>
        <w:t xml:space="preserve">传真： </w:t>
      </w:r>
      <w:r/>
    </w:p>
    <w:p>
      <w:pPr>
        <w:ind w:firstLine="2700"/>
        <w:spacing w:line="480" w:lineRule="exact"/>
        <w:rPr>
          <w:rFonts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u w:val="single"/>
        </w:rPr>
        <w:t xml:space="preserve">           </w:t>
      </w:r>
      <w:r>
        <w:rPr>
          <w:rFonts w:hint="eastAsia" w:ascii="仿宋" w:hAnsi="仿宋" w:eastAsia="仿宋"/>
          <w:sz w:val="28"/>
          <w:szCs w:val="28"/>
        </w:rPr>
        <w:t xml:space="preserve">（盖单位</w:t>
      </w:r>
      <w:r>
        <w:rPr>
          <w:rFonts w:hint="eastAsia" w:ascii="仿宋" w:hAnsi="仿宋" w:eastAsia="仿宋" w:cs="仿宋"/>
          <w:sz w:val="28"/>
          <w:szCs w:val="28"/>
        </w:rPr>
        <w:t xml:space="preserve">电子签章</w:t>
      </w:r>
      <w:r>
        <w:rPr>
          <w:rFonts w:hint="eastAsia" w:ascii="仿宋" w:hAnsi="仿宋" w:eastAsia="仿宋"/>
          <w:sz w:val="28"/>
          <w:szCs w:val="28"/>
        </w:rPr>
        <w:t xml:space="preserve">）</w:t>
      </w:r>
      <w:r/>
    </w:p>
    <w:p>
      <w:pPr>
        <w:ind w:firstLine="600"/>
        <w:spacing w:line="480" w:lineRule="exact"/>
        <w:rPr>
          <w:rFonts w:ascii="仿宋" w:hAnsi="仿宋" w:eastAsia="仿宋"/>
          <w:sz w:val="28"/>
          <w:szCs w:val="28"/>
        </w:rPr>
      </w:pPr>
      <w:r>
        <w:rPr>
          <w:rFonts w:hint="eastAsia" w:ascii="仿宋" w:hAnsi="仿宋" w:eastAsia="仿宋"/>
          <w:sz w:val="28"/>
          <w:szCs w:val="28"/>
        </w:rPr>
        <w:t xml:space="preserve">              </w:t>
      </w:r>
      <w:r/>
    </w:p>
    <w:p>
      <w:pPr>
        <w:ind w:firstLine="4500"/>
        <w:spacing w:line="480" w:lineRule="exact"/>
        <w:rPr>
          <w:rFonts w:ascii="宋体" w:hAnsi="宋体"/>
          <w:sz w:val="28"/>
          <w:szCs w:val="28"/>
        </w:rPr>
      </w:pPr>
      <w:r>
        <w:rPr>
          <w:rFonts w:hint="eastAsia" w:ascii="仿宋" w:hAnsi="仿宋" w:eastAsia="仿宋"/>
          <w:sz w:val="28"/>
          <w:szCs w:val="28"/>
        </w:rPr>
        <w:t xml:space="preserve">日期：   年  月  日</w:t>
      </w:r>
      <w:r/>
    </w:p>
    <w:p>
      <w:pPr>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 </w:t>
      </w:r>
      <w:r/>
    </w:p>
    <w:p>
      <w:pPr>
        <w:ind w:firstLine="600"/>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JSZC-320300-ZJZB-G2026-0101</w:t>
      </w:r>
      <w:r/>
    </w:p>
    <w:p>
      <w:pPr>
        <w:ind w:firstLine="600"/>
        <w:rPr>
          <w:rFonts w:ascii="仿宋" w:hAnsi="仿宋" w:eastAsia="仿宋"/>
          <w:sz w:val="30"/>
          <w:szCs w:val="30"/>
        </w:rPr>
      </w:pPr>
      <w:r>
        <w:rPr>
          <w:rFonts w:hint="eastAsia" w:ascii="仿宋" w:hAnsi="仿宋" w:eastAsia="仿宋"/>
          <w:sz w:val="30"/>
          <w:szCs w:val="30"/>
        </w:rPr>
        <w:t xml:space="preserve">货币单位：人民币元</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spacing w:line="480" w:lineRule="exact"/>
        <w:rPr>
          <w:rFonts w:ascii="仿宋" w:hAnsi="仿宋" w:eastAsia="仿宋"/>
          <w:sz w:val="24"/>
        </w:rPr>
      </w:pPr>
      <w:r>
        <w:rPr>
          <w:rFonts w:ascii="仿宋" w:hAnsi="仿宋" w:eastAsia="仿宋"/>
          <w:sz w:val="24"/>
        </w:rPr>
      </w:r>
      <w:r/>
    </w:p>
    <w:p>
      <w:pPr>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                   </w:t>
      </w:r>
      <w:r/>
    </w:p>
    <w:p>
      <w:pPr>
        <w:ind w:firstLine="3900"/>
        <w:spacing w:line="480" w:lineRule="exact"/>
        <w:rPr>
          <w:rFonts w:ascii="仿宋" w:hAnsi="仿宋" w:eastAsia="仿宋"/>
          <w:sz w:val="30"/>
          <w:szCs w:val="30"/>
        </w:rPr>
      </w:pPr>
      <w:r>
        <w:rPr>
          <w:rFonts w:ascii="仿宋" w:hAnsi="仿宋" w:eastAsia="仿宋"/>
          <w:sz w:val="30"/>
          <w:szCs w:val="30"/>
        </w:rPr>
      </w:r>
      <w:r/>
    </w:p>
    <w:p>
      <w:pPr>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p>
    <w:p>
      <w:pPr>
        <w:spacing w:line="480" w:lineRule="exact"/>
        <w:rPr>
          <w:rFonts w:ascii="仿宋_GB2312" w:hAnsi="宋体" w:eastAsia="仿宋_GB2312"/>
          <w:sz w:val="30"/>
          <w:szCs w:val="30"/>
        </w:rPr>
      </w:pPr>
      <w:r>
        <w:rPr>
          <w:rFonts w:ascii="仿宋_GB2312" w:hAnsi="宋体" w:eastAsia="仿宋_GB2312"/>
          <w:sz w:val="30"/>
          <w:szCs w:val="30"/>
        </w:rPr>
      </w:r>
      <w:r/>
    </w:p>
    <w:p>
      <w:pPr>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  </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JSZC-320300-ZJZB-G2026-0101</w:t>
      </w:r>
      <w:r>
        <w:rPr>
          <w:rFonts w:hint="eastAsia" w:ascii="仿宋" w:hAnsi="仿宋" w:eastAsia="仿宋"/>
          <w:sz w:val="30"/>
          <w:szCs w:val="30"/>
        </w:rPr>
        <w:t xml:space="preserve">   </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2850"/>
        <w:spacing w:line="480" w:lineRule="exact"/>
        <w:rPr>
          <w:rFonts w:ascii="仿宋" w:hAnsi="仿宋" w:eastAsia="仿宋"/>
          <w:sz w:val="30"/>
          <w:szCs w:val="30"/>
        </w:rPr>
      </w:pPr>
      <w:r>
        <w:rPr>
          <w:rFonts w:ascii="仿宋" w:hAnsi="仿宋" w:eastAsia="仿宋"/>
          <w:sz w:val="30"/>
          <w:szCs w:val="30"/>
        </w:rPr>
      </w:r>
      <w:r/>
    </w:p>
    <w:p>
      <w:pPr>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                 </w:t>
      </w:r>
      <w:r/>
    </w:p>
    <w:p>
      <w:pPr>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p>
    <w:p>
      <w:pPr>
        <w:ind w:firstLine="560"/>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rPr>
        <w:t xml:space="preserve">四、偏离表格式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p>
    <w:p>
      <w:pPr>
        <w:rPr>
          <w:rFonts w:hint="eastAsia" w:ascii="仿宋" w:hAnsi="仿宋" w:eastAsia="仿宋"/>
          <w:sz w:val="24"/>
          <w:u w:val="single"/>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JSZC-320300-ZJZB-G2026-0101</w:t>
      </w:r>
      <w:r/>
    </w:p>
    <w:tbl>
      <w:tblPr>
        <w:tblStyle w:val="693"/>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p>
    <w:p>
      <w:pPr>
        <w:ind w:firstLine="3900"/>
        <w:spacing w:line="360" w:lineRule="auto"/>
        <w:rPr>
          <w:rFonts w:ascii="仿宋" w:hAnsi="仿宋" w:eastAsia="仿宋"/>
          <w:sz w:val="30"/>
          <w:szCs w:val="30"/>
        </w:rPr>
      </w:pPr>
      <w:r>
        <w:rPr>
          <w:rFonts w:ascii="仿宋" w:hAnsi="仿宋" w:eastAsia="仿宋"/>
          <w:sz w:val="30"/>
          <w:szCs w:val="30"/>
        </w:rPr>
      </w:r>
      <w:r/>
    </w:p>
    <w:p>
      <w:pPr>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 w:hAnsi="仿宋" w:eastAsia="仿宋"/>
          <w:sz w:val="30"/>
          <w:szCs w:val="30"/>
        </w:rPr>
      </w:pPr>
      <w:r>
        <w:rPr>
          <w:rFonts w:hint="eastAsia" w:ascii="仿宋" w:hAnsi="仿宋" w:eastAsia="仿宋"/>
          <w:sz w:val="30"/>
          <w:szCs w:val="30"/>
        </w:rPr>
        <w:t xml:space="preserve">委托人：</w:t>
      </w:r>
      <w:r/>
    </w:p>
    <w:p>
      <w:pPr>
        <w:spacing w:line="480" w:lineRule="exact"/>
        <w:rPr>
          <w:rFonts w:ascii="仿宋" w:hAnsi="仿宋" w:eastAsia="仿宋"/>
          <w:sz w:val="30"/>
          <w:szCs w:val="30"/>
        </w:rPr>
      </w:pPr>
      <w:r>
        <w:rPr>
          <w:rFonts w:hint="eastAsia" w:ascii="仿宋" w:hAnsi="仿宋" w:eastAsia="仿宋"/>
          <w:sz w:val="30"/>
          <w:szCs w:val="30"/>
        </w:rPr>
        <w:t xml:space="preserve">地  址：</w:t>
      </w:r>
      <w:r/>
    </w:p>
    <w:p>
      <w:pPr>
        <w:spacing w:line="480" w:lineRule="exact"/>
        <w:rPr>
          <w:rFonts w:ascii="仿宋" w:hAnsi="仿宋" w:eastAsia="仿宋"/>
          <w:sz w:val="30"/>
          <w:szCs w:val="30"/>
        </w:rPr>
      </w:pPr>
      <w:r>
        <w:rPr>
          <w:rFonts w:hint="eastAsia" w:ascii="仿宋" w:hAnsi="仿宋" w:eastAsia="仿宋"/>
          <w:sz w:val="30"/>
          <w:szCs w:val="30"/>
        </w:rPr>
        <w:t xml:space="preserve">法定代表人：               职务：</w:t>
      </w:r>
      <w:r/>
    </w:p>
    <w:p>
      <w:pPr>
        <w:spacing w:line="480" w:lineRule="exact"/>
        <w:rPr>
          <w:rFonts w:ascii="仿宋" w:hAnsi="仿宋" w:eastAsia="仿宋"/>
          <w:sz w:val="30"/>
          <w:szCs w:val="30"/>
        </w:rPr>
      </w:pPr>
      <w:r>
        <w:rPr>
          <w:rFonts w:hint="eastAsia" w:ascii="仿宋" w:hAnsi="仿宋" w:eastAsia="仿宋"/>
          <w:sz w:val="30"/>
          <w:szCs w:val="30"/>
        </w:rPr>
        <w:t xml:space="preserve">统一社会信用代码：</w:t>
      </w:r>
      <w:r/>
    </w:p>
    <w:p>
      <w:pPr>
        <w:spacing w:line="480" w:lineRule="exact"/>
        <w:rPr>
          <w:rFonts w:ascii="仿宋" w:hAnsi="仿宋" w:eastAsia="仿宋"/>
          <w:sz w:val="30"/>
          <w:szCs w:val="30"/>
        </w:rPr>
      </w:pPr>
      <w:r>
        <w:rPr>
          <w:rFonts w:hint="eastAsia" w:ascii="仿宋" w:hAnsi="仿宋" w:eastAsia="仿宋"/>
          <w:sz w:val="30"/>
          <w:szCs w:val="30"/>
        </w:rPr>
        <w:t xml:space="preserve">受托人：                   性别：男（女）  </w:t>
      </w:r>
      <w:r/>
    </w:p>
    <w:p>
      <w:pPr>
        <w:spacing w:line="480" w:lineRule="exact"/>
        <w:rPr>
          <w:rFonts w:ascii="仿宋" w:hAnsi="仿宋" w:eastAsia="仿宋"/>
          <w:sz w:val="30"/>
          <w:szCs w:val="30"/>
        </w:rPr>
      </w:pPr>
      <w:r>
        <w:rPr>
          <w:rFonts w:hint="eastAsia" w:ascii="仿宋" w:hAnsi="仿宋" w:eastAsia="仿宋"/>
          <w:sz w:val="30"/>
          <w:szCs w:val="30"/>
        </w:rPr>
        <w:t xml:space="preserve">年龄：  岁                 民族：   族</w:t>
      </w:r>
      <w:r/>
    </w:p>
    <w:p>
      <w:pPr>
        <w:spacing w:line="480" w:lineRule="exact"/>
        <w:rPr>
          <w:rFonts w:ascii="仿宋" w:hAnsi="仿宋" w:eastAsia="仿宋"/>
          <w:sz w:val="30"/>
          <w:szCs w:val="30"/>
        </w:rPr>
      </w:pPr>
      <w:r>
        <w:rPr>
          <w:rFonts w:hint="eastAsia" w:ascii="仿宋" w:hAnsi="仿宋" w:eastAsia="仿宋"/>
          <w:sz w:val="30"/>
          <w:szCs w:val="30"/>
        </w:rPr>
        <w:t xml:space="preserve">职务：</w:t>
      </w:r>
      <w:r/>
    </w:p>
    <w:p>
      <w:pPr>
        <w:spacing w:line="480" w:lineRule="exact"/>
        <w:rPr>
          <w:rFonts w:ascii="仿宋" w:hAnsi="仿宋" w:eastAsia="仿宋"/>
          <w:sz w:val="30"/>
          <w:szCs w:val="30"/>
        </w:rPr>
      </w:pPr>
      <w:r>
        <w:rPr>
          <w:rFonts w:hint="eastAsia" w:ascii="仿宋" w:hAnsi="仿宋" w:eastAsia="仿宋"/>
          <w:sz w:val="30"/>
          <w:szCs w:val="30"/>
        </w:rPr>
        <w:t xml:space="preserve">身份证号：</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JSZC-320300-ZJZB-G2026-0101</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p>
    <w:p>
      <w:pPr>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p>
    <w:p>
      <w:pPr>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p>
    <w:p>
      <w:pPr>
        <w:ind w:firstLine="4470"/>
        <w:rPr>
          <w:rFonts w:ascii="宋体" w:hAnsi="宋体"/>
          <w:sz w:val="28"/>
          <w:szCs w:val="28"/>
        </w:rPr>
      </w:pPr>
      <w:r>
        <w:rPr>
          <w:rFonts w:hint="eastAsia" w:ascii="宋体" w:hAnsi="宋体"/>
          <w:sz w:val="28"/>
          <w:szCs w:val="28"/>
        </w:rPr>
        <w:t xml:space="preserve"> </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    六、中小企业声明函格式</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p>
    <w:p>
      <w:pPr>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本公司郑重声明，根据《政府采购促进中小企业发展管理办法》（财库﹝2020﹞46号）的规定，本公司参加</w:t>
      </w:r>
      <w:r>
        <w:rPr>
          <w:rFonts w:hint="eastAsia" w:ascii="仿宋" w:hAnsi="仿宋" w:eastAsia="仿宋"/>
          <w:sz w:val="30"/>
          <w:szCs w:val="30"/>
          <w:u w:val="single"/>
        </w:rPr>
        <w:t xml:space="preserve">徐州市自然资源和规划局</w:t>
      </w:r>
      <w:r>
        <w:rPr>
          <w:rFonts w:ascii="仿宋" w:hAnsi="仿宋" w:eastAsia="仿宋"/>
          <w:sz w:val="30"/>
          <w:szCs w:val="30"/>
        </w:rPr>
        <w:t xml:space="preserve">的</w:t>
      </w:r>
      <w:r>
        <w:rPr>
          <w:rFonts w:hint="eastAsia" w:ascii="仿宋" w:hAnsi="仿宋" w:eastAsia="仿宋"/>
          <w:sz w:val="30"/>
          <w:szCs w:val="30"/>
          <w:u w:val="single"/>
          <w:lang w:eastAsia="zh-CN"/>
        </w:rPr>
        <w:t xml:space="preserve">徐州市自然保护地勘界立标</w:t>
      </w:r>
      <w:r>
        <w:rPr>
          <w:rFonts w:ascii="仿宋" w:hAnsi="仿宋" w:eastAsia="仿宋"/>
          <w:sz w:val="30"/>
          <w:szCs w:val="30"/>
        </w:rPr>
        <w:t xml:space="preserve">采购活动，服务全部由符合政策要求的中小企业承接。相关企业的具体情况如下：</w:t>
      </w:r>
      <w:r/>
    </w:p>
    <w:p>
      <w:pPr>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p>
    <w:p>
      <w:pPr>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p>
    <w:p>
      <w:pPr>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p>
    <w:p>
      <w:pPr>
        <w:ind w:firstLine="600"/>
        <w:jc w:val="left"/>
        <w:spacing w:line="480" w:lineRule="exact"/>
        <w:widowControl/>
        <w:rPr>
          <w:rFonts w:ascii="仿宋" w:hAnsi="仿宋" w:eastAsia="仿宋"/>
          <w:sz w:val="30"/>
          <w:szCs w:val="30"/>
        </w:rPr>
      </w:pPr>
      <w:r>
        <w:rPr>
          <w:rFonts w:ascii="仿宋" w:hAnsi="仿宋" w:eastAsia="仿宋"/>
          <w:sz w:val="30"/>
          <w:szCs w:val="30"/>
        </w:rPr>
      </w:r>
      <w:r/>
    </w:p>
    <w:p>
      <w:pPr>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p>
    <w:p>
      <w:pPr>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w:t>
      </w:r>
      <w:r>
        <w:rPr>
          <w:rFonts w:hint="eastAsia" w:ascii="仿宋" w:hAnsi="仿宋" w:eastAsia="仿宋" w:cs="仿宋"/>
          <w:sz w:val="30"/>
          <w:szCs w:val="30"/>
          <w:u w:val="single"/>
        </w:rPr>
        <w:t xml:space="preserve">其他未列明行业</w:t>
      </w:r>
      <w:r>
        <w:rPr>
          <w:rFonts w:hint="eastAsia" w:ascii="仿宋" w:hAnsi="仿宋" w:eastAsia="仿宋" w:cs="仿宋"/>
          <w:sz w:val="30"/>
          <w:szCs w:val="30"/>
        </w:rPr>
        <w:t xml:space="preserve">。</w:t>
      </w:r>
      <w:r/>
    </w:p>
    <w:p>
      <w:pPr>
        <w:pStyle w:val="918"/>
        <w:ind w:firstLine="602"/>
        <w:jc w:val="left"/>
        <w:rPr>
          <w:rFonts w:ascii="宋体" w:hAnsi="宋体" w:cs="宋体"/>
          <w:b/>
          <w:bCs/>
          <w:sz w:val="30"/>
          <w:szCs w:val="30"/>
        </w:rPr>
      </w:pPr>
      <w:r>
        <w:rPr>
          <w:rFonts w:hint="eastAsia" w:ascii="宋体" w:hAnsi="宋体" w:cs="宋体"/>
          <w:b/>
          <w:bCs/>
          <w:sz w:val="30"/>
          <w:szCs w:val="30"/>
        </w:rPr>
        <w:t xml:space="preserve">说明：</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p>
    <w:p>
      <w:pPr>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2"/>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p>
    <w:p>
      <w:pPr>
        <w:ind w:firstLine="600"/>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p>
    <w:p>
      <w:pPr>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徐州市自然保护地勘界立标</w:t>
      </w:r>
      <w:r>
        <w:rPr>
          <w:rFonts w:hint="eastAsia" w:ascii="仿宋" w:hAnsi="仿宋" w:eastAsia="仿宋"/>
          <w:spacing w:val="6"/>
          <w:sz w:val="30"/>
          <w:szCs w:val="30"/>
        </w:rPr>
        <w:t xml:space="preserve"> </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JSZC-320300-ZJZB-G2026-0101</w:t>
      </w: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p>
    <w:p>
      <w:pPr>
        <w:ind w:firstLine="624"/>
        <w:spacing w:line="480" w:lineRule="exact"/>
        <w:rPr>
          <w:rFonts w:ascii="仿宋" w:hAnsi="仿宋" w:eastAsia="仿宋"/>
          <w:spacing w:val="6"/>
          <w:sz w:val="30"/>
          <w:szCs w:val="30"/>
        </w:rPr>
      </w:pPr>
      <w:r>
        <w:rPr>
          <w:rFonts w:ascii="仿宋" w:hAnsi="仿宋" w:eastAsia="仿宋"/>
          <w:spacing w:val="6"/>
          <w:sz w:val="30"/>
          <w:szCs w:val="30"/>
        </w:rPr>
      </w:r>
      <w:r/>
    </w:p>
    <w:p>
      <w:pPr>
        <w:ind w:firstLine="624"/>
        <w:spacing w:line="480" w:lineRule="exact"/>
        <w:rPr>
          <w:rFonts w:ascii="仿宋" w:hAnsi="仿宋" w:eastAsia="仿宋"/>
          <w:spacing w:val="6"/>
          <w:sz w:val="30"/>
          <w:szCs w:val="30"/>
        </w:rPr>
      </w:pPr>
      <w:r>
        <w:rPr>
          <w:rFonts w:ascii="仿宋" w:hAnsi="仿宋" w:eastAsia="仿宋"/>
          <w:spacing w:val="6"/>
          <w:sz w:val="30"/>
          <w:szCs w:val="30"/>
        </w:rPr>
      </w:r>
      <w:r/>
    </w:p>
    <w:p>
      <w:pPr>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p>
    <w:p>
      <w:pPr>
        <w:ind w:firstLine="4500"/>
        <w:spacing w:line="480" w:lineRule="exact"/>
        <w:rPr>
          <w:rFonts w:ascii="仿宋" w:hAnsi="仿宋" w:eastAsia="仿宋"/>
          <w:sz w:val="30"/>
          <w:szCs w:val="30"/>
        </w:rPr>
      </w:pPr>
      <w:r>
        <w:rPr>
          <w:rFonts w:ascii="仿宋" w:hAnsi="仿宋" w:eastAsia="仿宋"/>
          <w:sz w:val="30"/>
          <w:szCs w:val="30"/>
        </w:rPr>
      </w:r>
      <w:r/>
    </w:p>
    <w:p>
      <w:pPr>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p>
    <w:p>
      <w:pPr>
        <w:ind w:firstLine="4500"/>
        <w:spacing w:line="480" w:lineRule="exact"/>
        <w:rPr>
          <w:rFonts w:ascii="仿宋_GB2312" w:hAnsi="宋体" w:eastAsia="仿宋_GB2312"/>
          <w:sz w:val="30"/>
          <w:szCs w:val="30"/>
        </w:rPr>
      </w:pPr>
      <w:r>
        <w:rPr>
          <w:rFonts w:ascii="仿宋_GB2312" w:hAnsi="宋体" w:eastAsia="仿宋_GB2312"/>
          <w:sz w:val="30"/>
          <w:szCs w:val="30"/>
        </w:rPr>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ind w:firstLine="600"/>
        <w:spacing w:line="480" w:lineRule="exact"/>
        <w:rPr>
          <w:rFonts w:ascii="仿宋" w:hAnsi="仿宋" w:eastAsia="仿宋"/>
          <w:sz w:val="30"/>
          <w:szCs w:val="30"/>
        </w:rPr>
      </w:pPr>
      <w:r>
        <w:rPr>
          <w:rFonts w:hint="eastAsia" w:ascii="仿宋" w:hAnsi="仿宋" w:eastAsia="仿宋"/>
          <w:sz w:val="30"/>
          <w:szCs w:val="30"/>
        </w:rPr>
        <w:t xml:space="preserve">我单位在参加</w:t>
      </w:r>
      <w:r>
        <w:rPr>
          <w:rFonts w:hint="eastAsia" w:ascii="仿宋" w:hAnsi="仿宋" w:eastAsia="仿宋"/>
          <w:sz w:val="30"/>
          <w:szCs w:val="30"/>
          <w:lang w:eastAsia="zh-CN"/>
        </w:rPr>
        <w:t xml:space="preserve">徐州市自然保护地勘界立标</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JSZC-320300-ZJZB-G2026-0101</w:t>
      </w:r>
      <w:r>
        <w:rPr>
          <w:rFonts w:hint="eastAsia" w:ascii="仿宋" w:hAnsi="仿宋" w:eastAsia="仿宋"/>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895"/>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p>
    <w:p>
      <w:pPr>
        <w:spacing w:line="480" w:lineRule="exact"/>
        <w:rPr>
          <w:rFonts w:ascii="仿宋" w:hAnsi="仿宋" w:eastAsia="仿宋"/>
          <w:sz w:val="30"/>
          <w:szCs w:val="30"/>
        </w:rPr>
      </w:pPr>
      <w:r>
        <w:rPr>
          <w:rFonts w:ascii="仿宋" w:hAnsi="仿宋" w:eastAsia="仿宋"/>
          <w:sz w:val="30"/>
          <w:szCs w:val="30"/>
        </w:rPr>
      </w:r>
      <w:r/>
    </w:p>
    <w:p>
      <w:pPr>
        <w:spacing w:line="480" w:lineRule="exact"/>
        <w:rPr>
          <w:rFonts w:ascii="仿宋" w:hAnsi="仿宋" w:eastAsia="仿宋"/>
          <w:sz w:val="30"/>
          <w:szCs w:val="30"/>
        </w:rPr>
      </w:pPr>
      <w:r>
        <w:rPr>
          <w:rFonts w:ascii="仿宋" w:hAnsi="仿宋" w:eastAsia="仿宋"/>
          <w:sz w:val="30"/>
          <w:szCs w:val="30"/>
        </w:rPr>
      </w:r>
      <w:r/>
    </w:p>
    <w:p>
      <w:pPr>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p>
    <w:p>
      <w:pPr>
        <w:ind w:firstLine="4500"/>
        <w:spacing w:line="480" w:lineRule="exact"/>
        <w:rPr>
          <w:rFonts w:ascii="仿宋" w:hAnsi="仿宋" w:eastAsia="仿宋"/>
          <w:sz w:val="30"/>
          <w:szCs w:val="30"/>
        </w:rPr>
      </w:pPr>
      <w:r>
        <w:rPr>
          <w:rFonts w:ascii="仿宋" w:hAnsi="仿宋" w:eastAsia="仿宋"/>
          <w:sz w:val="30"/>
          <w:szCs w:val="30"/>
        </w:rPr>
      </w:r>
      <w:r/>
    </w:p>
    <w:p>
      <w:pPr>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pStyle w:val="892"/>
        <w:rPr>
          <w:rFonts w:eastAsia="仿宋"/>
        </w:rPr>
      </w:pPr>
      <w:r>
        <w:rPr>
          <w:rFonts w:eastAsia="仿宋"/>
        </w:rPr>
      </w:r>
      <w:r/>
    </w:p>
    <w:p>
      <w:pPr>
        <w:pStyle w:val="875"/>
      </w:pPr>
      <w:r/>
      <w:r/>
    </w:p>
    <w:p>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ascii="黑体" w:hAnsi="黑体" w:eastAsia="黑体"/>
          <w:sz w:val="30"/>
          <w:szCs w:val="30"/>
        </w:rPr>
      </w:pPr>
      <w:r>
        <w:rPr>
          <w:rFonts w:hint="eastAsia" w:ascii="宋体" w:hAnsi="宋体"/>
          <w:b/>
          <w:sz w:val="28"/>
          <w:szCs w:val="28"/>
        </w:rPr>
        <w:t xml:space="preserve">九、</w:t>
      </w:r>
      <w:r>
        <w:rPr>
          <w:rFonts w:hint="eastAsia" w:ascii="黑体" w:hAnsi="黑体" w:eastAsia="黑体"/>
          <w:sz w:val="30"/>
          <w:szCs w:val="30"/>
        </w:rPr>
        <w:t xml:space="preserve">预付款保函支付条款模板</w:t>
      </w:r>
      <w:r/>
    </w:p>
    <w:p>
      <w:pPr>
        <w:pStyle w:val="892"/>
      </w:pPr>
      <w:r/>
      <w:r/>
    </w:p>
    <w:p>
      <w:pPr>
        <w:ind w:firstLine="605"/>
        <w:spacing w:line="480" w:lineRule="exact"/>
        <w:rPr>
          <w:rFonts w:ascii="宋体" w:hAnsi="宋体"/>
          <w:b/>
          <w:sz w:val="30"/>
          <w:szCs w:val="30"/>
        </w:rPr>
      </w:pPr>
      <w:r>
        <w:rPr>
          <w:rFonts w:hint="eastAsia" w:ascii="宋体" w:hAnsi="宋体"/>
          <w:b/>
          <w:sz w:val="30"/>
          <w:szCs w:val="30"/>
        </w:rPr>
        <w:t xml:space="preserve">符合条件一：</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p>
    <w:p>
      <w:pPr>
        <w:ind w:firstLine="602"/>
        <w:spacing w:line="480" w:lineRule="exact"/>
        <w:rPr>
          <w:rFonts w:ascii="宋体" w:hAnsi="宋体"/>
          <w:sz w:val="30"/>
          <w:szCs w:val="30"/>
          <w:u w:val="single"/>
        </w:rPr>
      </w:pPr>
      <w:r>
        <w:rPr>
          <w:rFonts w:ascii="宋体" w:hAnsi="宋体"/>
          <w:sz w:val="30"/>
          <w:szCs w:val="30"/>
        </w:rPr>
        <w:t xml:space="preserve">（1）合同签订</w:t>
      </w:r>
      <w:r>
        <w:rPr>
          <w:rFonts w:hint="eastAsia" w:ascii="宋体" w:hAnsi="宋体"/>
          <w:sz w:val="30"/>
          <w:szCs w:val="30"/>
        </w:rPr>
        <w:t xml:space="preserve">且</w:t>
      </w:r>
      <w:r>
        <w:rPr>
          <w:rFonts w:ascii="宋体" w:hAnsi="宋体"/>
          <w:sz w:val="30"/>
          <w:szCs w:val="30"/>
        </w:rPr>
        <w:t xml:space="preserve">乙方向甲方出具预付款保函后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        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firstLine="605"/>
        <w:spacing w:line="480" w:lineRule="exact"/>
        <w:rPr>
          <w:rFonts w:ascii="宋体" w:hAnsi="宋体"/>
          <w:b/>
          <w:sz w:val="30"/>
          <w:szCs w:val="30"/>
        </w:rPr>
      </w:pPr>
      <w:r>
        <w:rPr>
          <w:rFonts w:ascii="宋体" w:hAnsi="宋体"/>
          <w:b/>
          <w:sz w:val="30"/>
          <w:szCs w:val="30"/>
        </w:rPr>
        <w:t xml:space="preserve">……</w:t>
      </w:r>
      <w:r/>
    </w:p>
    <w:p>
      <w:pPr>
        <w:ind w:firstLine="605"/>
        <w:spacing w:line="480" w:lineRule="exact"/>
        <w:rPr>
          <w:rFonts w:ascii="宋体" w:hAnsi="宋体"/>
          <w:b/>
          <w:sz w:val="30"/>
          <w:szCs w:val="30"/>
        </w:rPr>
      </w:pPr>
      <w:r>
        <w:rPr>
          <w:rFonts w:hint="eastAsia" w:ascii="宋体" w:hAnsi="宋体"/>
          <w:b/>
          <w:sz w:val="30"/>
          <w:szCs w:val="30"/>
        </w:rPr>
        <w:t xml:space="preserve">符合条件二：不</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p>
    <w:p>
      <w:pPr>
        <w:ind w:firstLine="602"/>
        <w:spacing w:line="480" w:lineRule="exact"/>
        <w:rPr>
          <w:rFonts w:ascii="宋体" w:hAnsi="宋体"/>
          <w:sz w:val="30"/>
          <w:szCs w:val="30"/>
          <w:u w:val="single"/>
        </w:rPr>
      </w:pPr>
      <w:r>
        <w:rPr>
          <w:rFonts w:ascii="宋体" w:hAnsi="宋体"/>
          <w:sz w:val="30"/>
          <w:szCs w:val="30"/>
        </w:rPr>
        <w:t xml:space="preserve">（1）合同签订后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firstLine="605"/>
        <w:spacing w:line="480" w:lineRule="exact"/>
        <w:rPr>
          <w:rFonts w:ascii="宋体" w:hAnsi="宋体"/>
          <w:b/>
          <w:sz w:val="30"/>
          <w:szCs w:val="30"/>
        </w:rPr>
      </w:pPr>
      <w:r>
        <w:rPr>
          <w:rFonts w:ascii="宋体" w:hAnsi="宋体"/>
          <w:b/>
          <w:sz w:val="30"/>
          <w:szCs w:val="30"/>
        </w:rPr>
        <w:t xml:space="preserve">……</w:t>
      </w:r>
      <w:r/>
    </w:p>
    <w:p>
      <w:pPr>
        <w:ind w:left="140" w:firstLine="605"/>
        <w:spacing w:line="480" w:lineRule="exact"/>
        <w:rPr>
          <w:rFonts w:ascii="宋体" w:hAnsi="宋体"/>
          <w:b/>
          <w:sz w:val="30"/>
          <w:szCs w:val="30"/>
        </w:rPr>
      </w:pPr>
      <w:r>
        <w:rPr>
          <w:rFonts w:ascii="宋体" w:hAnsi="宋体"/>
          <w:b/>
          <w:sz w:val="30"/>
          <w:szCs w:val="30"/>
        </w:rPr>
        <w:t xml:space="preserve">注:</w:t>
      </w:r>
      <w:r/>
    </w:p>
    <w:p>
      <w:pPr>
        <w:ind w:left="140" w:firstLine="602"/>
        <w:spacing w:line="480" w:lineRule="exact"/>
        <w:rPr>
          <w:rFonts w:ascii="宋体" w:hAnsi="宋体"/>
          <w:sz w:val="30"/>
          <w:szCs w:val="30"/>
        </w:rPr>
      </w:pPr>
      <w:r>
        <w:rPr>
          <w:rFonts w:ascii="宋体" w:hAnsi="宋体"/>
          <w:sz w:val="30"/>
          <w:szCs w:val="30"/>
        </w:rPr>
        <w:t xml:space="preserve">1、付款条件一中，出具预付款保函后支付的合同款应当与保函金额一致。</w:t>
      </w:r>
      <w:r/>
    </w:p>
    <w:p>
      <w:pPr>
        <w:ind w:left="140" w:firstLine="602"/>
        <w:spacing w:line="480" w:lineRule="exact"/>
        <w:rPr>
          <w:rFonts w:ascii="宋体" w:hAnsi="宋体"/>
          <w:sz w:val="30"/>
          <w:szCs w:val="30"/>
        </w:rPr>
      </w:pPr>
      <w:r>
        <w:rPr>
          <w:rFonts w:ascii="宋体" w:hAnsi="宋体"/>
          <w:sz w:val="30"/>
          <w:szCs w:val="30"/>
        </w:rPr>
        <w:t xml:space="preserve">2、付款条件二中，预付款比例设定应符合《关于做好政府采购支持企业发展有关事项的通知》(</w:t>
      </w:r>
      <w:r>
        <w:rPr>
          <w:rFonts w:hint="eastAsia" w:ascii="宋体" w:hAnsi="宋体"/>
          <w:sz w:val="30"/>
          <w:szCs w:val="30"/>
        </w:rPr>
        <w:t xml:space="preserve">苏财购〔2020〕52号</w:t>
      </w:r>
      <w:r>
        <w:rPr>
          <w:rFonts w:ascii="宋体" w:hAnsi="宋体"/>
          <w:sz w:val="30"/>
          <w:szCs w:val="30"/>
        </w:rPr>
        <w:t xml:space="preserve">)要求。</w:t>
      </w:r>
      <w:r/>
    </w:p>
    <w:p>
      <w:pPr>
        <w:rPr>
          <w:rFonts w:hint="eastAsia" w:ascii="宋体" w:hAnsi="宋体" w:cs="宋体"/>
          <w:sz w:val="28"/>
          <w:szCs w:val="28"/>
        </w:rPr>
      </w:pPr>
      <w:r>
        <w:rPr>
          <w:rFonts w:hint="eastAsia" w:ascii="仿宋" w:hAnsi="仿宋" w:eastAsia="仿宋" w:cs="仿宋"/>
          <w:sz w:val="30"/>
          <w:szCs w:val="30"/>
        </w:rPr>
        <w:br w:type="page" w:clear="all"/>
      </w:r>
      <w:r>
        <w:rPr>
          <w:rFonts w:hint="eastAsia" w:ascii="黑体" w:hAnsi="黑体" w:eastAsia="黑体" w:cs="黑体"/>
          <w:sz w:val="30"/>
          <w:szCs w:val="30"/>
        </w:rPr>
        <w:t xml:space="preserve">十、投标人相关承诺</w:t>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JSZC-320300-ZJZB-G2026-0101</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我单位承诺：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宋体" w:hAnsi="宋体" w:cs="宋体"/>
          <w:spacing w:val="6"/>
          <w:sz w:val="28"/>
          <w:szCs w:val="28"/>
        </w:rPr>
      </w:pPr>
      <w:r>
        <w:rPr>
          <w:rFonts w:hint="eastAsia" w:ascii="仿宋" w:hAnsi="仿宋" w:eastAsia="仿宋"/>
          <w:sz w:val="30"/>
          <w:szCs w:val="30"/>
        </w:rPr>
        <w:t xml:space="preserve">我单位对上述承诺负责，并依法承担相应责任。</w:t>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ind w:firstLine="3120"/>
        <w:spacing w:line="300" w:lineRule="auto"/>
        <w:rPr>
          <w:rFonts w:hint="eastAsia" w:ascii="仿宋" w:hAnsi="仿宋" w:eastAsia="仿宋" w:cs="仿宋"/>
          <w:sz w:val="30"/>
          <w:szCs w:val="30"/>
        </w:rPr>
      </w:pPr>
      <w:r>
        <w:rPr>
          <w:rFonts w:hint="eastAsia" w:ascii="仿宋" w:hAnsi="仿宋" w:eastAsia="仿宋" w:cs="仿宋"/>
          <w:sz w:val="30"/>
          <w:szCs w:val="30"/>
        </w:rPr>
        <w:t xml:space="preserve">投标人：（电子签章）</w:t>
      </w:r>
      <w:r/>
    </w:p>
    <w:p>
      <w:pPr>
        <w:ind w:firstLine="3120"/>
        <w:spacing w:line="360" w:lineRule="auto"/>
        <w:rPr>
          <w:rFonts w:hint="eastAsia" w:ascii="仿宋" w:hAnsi="仿宋" w:eastAsia="仿宋" w:cs="仿宋"/>
          <w:sz w:val="30"/>
          <w:szCs w:val="30"/>
        </w:rPr>
      </w:pPr>
      <w:r>
        <w:rPr>
          <w:rFonts w:hint="eastAsia" w:ascii="仿宋" w:hAnsi="仿宋" w:eastAsia="仿宋" w:cs="仿宋"/>
          <w:sz w:val="30"/>
          <w:szCs w:val="30"/>
        </w:rPr>
        <w:t xml:space="preserve">日期：年月日</w:t>
      </w:r>
      <w:r/>
    </w:p>
    <w:p>
      <w:pPr>
        <w:jc w:val="center"/>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rPr>
      </w:pPr>
      <w:r>
        <w:rPr>
          <w:rFonts w:hint="eastAsia" w:ascii="宋体" w:hAnsi="宋体" w:cs="宋体"/>
        </w:rPr>
      </w:r>
      <w:r/>
    </w:p>
    <w:p>
      <w:pPr>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p>
    <w:p>
      <w:pPr>
        <w:rPr>
          <w:rFonts w:ascii="仿宋" w:hAnsi="仿宋" w:eastAsia="仿宋"/>
          <w:sz w:val="28"/>
          <w:szCs w:val="28"/>
        </w:rPr>
      </w:pPr>
      <w:r>
        <w:rPr>
          <w:rFonts w:ascii="仿宋" w:hAnsi="仿宋" w:eastAsia="仿宋"/>
          <w:sz w:val="28"/>
          <w:szCs w:val="28"/>
        </w:rPr>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徐州市自然保护地勘界立标</w:t>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JSZC-320300-ZJZB-G2026-0101</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我单位不是为本采购项目提供整体设计、规范编制或者项目管理、监理、检测等服务的供应商。</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p>
    <w:p>
      <w:pPr>
        <w:rPr>
          <w:rFonts w:hint="eastAsia" w:ascii="宋体" w:hAnsi="宋体" w:cs="宋体"/>
          <w:sz w:val="28"/>
          <w:szCs w:val="28"/>
        </w:rPr>
      </w:pPr>
      <w:r>
        <w:rPr>
          <w:rFonts w:hint="eastAsia" w:ascii="宋体" w:hAnsi="宋体" w:cs="宋体"/>
          <w:sz w:val="28"/>
          <w:szCs w:val="28"/>
        </w:rPr>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pStyle w:val="898"/>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仿宋" w:hAnsi="仿宋" w:eastAsia="仿宋" w:cs="仿宋"/>
          <w:sz w:val="30"/>
          <w:szCs w:val="30"/>
        </w:rPr>
      </w:pPr>
      <w:r>
        <w:rPr>
          <w:rFonts w:hint="eastAsia" w:ascii="仿宋" w:hAnsi="仿宋" w:eastAsia="仿宋" w:cs="仿宋"/>
          <w:sz w:val="30"/>
          <w:szCs w:val="30"/>
        </w:rPr>
        <w:t xml:space="preserve">投标人：（电子签章）</w:t>
      </w:r>
      <w:r/>
    </w:p>
    <w:p>
      <w:pPr>
        <w:pStyle w:val="904"/>
        <w:ind w:firstLine="3000"/>
        <w:rPr>
          <w:rFonts w:hint="eastAsia" w:ascii="宋体" w:hAnsi="宋体" w:cs="宋体"/>
          <w:sz w:val="28"/>
          <w:szCs w:val="28"/>
        </w:rPr>
      </w:pPr>
      <w:r>
        <w:rPr>
          <w:rFonts w:hint="eastAsia" w:ascii="仿宋" w:hAnsi="仿宋" w:eastAsia="仿宋" w:cs="仿宋"/>
          <w:sz w:val="30"/>
          <w:szCs w:val="30"/>
        </w:rPr>
        <w:t xml:space="preserve">日期：年月日</w:t>
      </w:r>
      <w:r/>
    </w:p>
    <w:p>
      <w:pPr>
        <w:pStyle w:val="905"/>
        <w:rPr>
          <w:rFonts w:hint="eastAsia" w:ascii="宋体" w:hAnsi="宋体" w:cs="宋体"/>
          <w:sz w:val="28"/>
          <w:szCs w:val="28"/>
        </w:rPr>
      </w:pPr>
      <w:r>
        <w:rPr>
          <w:rFonts w:hint="eastAsia" w:ascii="宋体" w:hAnsi="宋体" w:cs="宋体"/>
          <w:sz w:val="28"/>
          <w:szCs w:val="28"/>
        </w:rPr>
      </w:r>
      <w:r/>
    </w:p>
    <w:p>
      <w:pPr>
        <w:pStyle w:val="881"/>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81"/>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81"/>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rPr>
          <w:rFonts w:hint="eastAsia" w:ascii="仿宋" w:hAnsi="仿宋" w:eastAsia="仿宋" w:cs="仿宋"/>
          <w:sz w:val="30"/>
          <w:szCs w:val="30"/>
        </w:rPr>
      </w:pPr>
      <w:r>
        <w:rPr>
          <w:rFonts w:hint="eastAsia" w:ascii="仿宋" w:hAnsi="仿宋" w:eastAsia="仿宋" w:cs="仿宋"/>
          <w:sz w:val="30"/>
          <w:szCs w:val="30"/>
        </w:rPr>
      </w:r>
      <w:r/>
    </w:p>
    <w:p>
      <w:pPr>
        <w:pStyle w:val="878"/>
        <w:rPr>
          <w:rFonts w:hint="eastAsia" w:ascii="仿宋" w:hAnsi="仿宋" w:eastAsia="仿宋" w:cs="仿宋"/>
          <w:sz w:val="30"/>
          <w:szCs w:val="30"/>
        </w:rPr>
      </w:pPr>
      <w:r>
        <w:rPr>
          <w:rFonts w:hint="eastAsia" w:ascii="仿宋" w:hAnsi="仿宋" w:eastAsia="仿宋" w:cs="仿宋"/>
          <w:sz w:val="30"/>
          <w:szCs w:val="30"/>
        </w:rPr>
      </w:r>
      <w:r/>
    </w:p>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ourier New">
    <w:panose1 w:val="02070309020205020404"/>
  </w:font>
  <w:font w:name="Calibri Light">
    <w:panose1 w:val="020F0302020204030204"/>
  </w:font>
  <w:font w:name="Tahoma">
    <w:panose1 w:val="020B0604030504040204"/>
  </w:font>
  <w:font w:name="仿宋">
    <w:panose1 w:val="02010609060101010101"/>
  </w:font>
  <w:font w:name="新宋体">
    <w:panose1 w:val="02010609030101010101"/>
  </w:font>
  <w:font w:name="华文中宋">
    <w:panose1 w:val="02010600040101010101"/>
  </w:font>
  <w:font w:name="黑体">
    <w:panose1 w:val="02010609060101010101"/>
  </w:font>
  <w:font w:name="仿宋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7"/>
                            <w:tabs>
                              <w:tab w:val="clear" w:pos="4153" w:leader="none"/>
                              <w:tab w:val="clear" w:pos="8306" w:leader="none"/>
                            </w:tabs>
                            <w:rPr>
                              <w:rStyle w:val="900"/>
                            </w:rPr>
                          </w:pPr>
                          <w:r>
                            <w:fldChar w:fldCharType="begin"/>
                          </w:r>
                          <w:r>
                            <w:rPr>
                              <w:rStyle w:val="900"/>
                            </w:rPr>
                            <w:instrText xml:space="preserve">PAGE  </w:instrText>
                          </w:r>
                          <w:r>
                            <w:fldChar w:fldCharType="separate"/>
                          </w:r>
                          <w:r>
                            <w:rPr>
                              <w:rStyle w:val="900"/>
                            </w:rP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7"/>
                      <w:tabs>
                        <w:tab w:val="clear" w:pos="4153" w:leader="none"/>
                        <w:tab w:val="clear" w:pos="8306" w:leader="none"/>
                      </w:tabs>
                      <w:rPr>
                        <w:rStyle w:val="900"/>
                      </w:rPr>
                    </w:pPr>
                    <w:r>
                      <w:fldChar w:fldCharType="begin"/>
                    </w:r>
                    <w:r>
                      <w:rPr>
                        <w:rStyle w:val="900"/>
                      </w:rPr>
                      <w:instrText xml:space="preserve">PAGE  </w:instrText>
                    </w:r>
                    <w:r>
                      <w:fldChar w:fldCharType="separate"/>
                    </w:r>
                    <w:r>
                      <w:rPr>
                        <w:rStyle w:val="900"/>
                      </w:rPr>
                      <w:t xml:space="preserve">57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906"/>
    <w:uiPriority w:val="0"/>
    <w:qFormat/>
    <w:pPr>
      <w:jc w:val="both"/>
      <w:widowControl w:val="off"/>
    </w:pPr>
    <w:rPr>
      <w:rFonts w:hint="default" w:ascii="Calibri" w:hAnsi="Calibri" w:eastAsia="宋体" w:cs="Times New Roman"/>
      <w:sz w:val="21"/>
      <w:szCs w:val="24"/>
      <w:lang w:val="en-US" w:eastAsia="zh-CN" w:bidi="ar-SA"/>
    </w:rPr>
  </w:style>
  <w:style w:type="paragraph" w:styleId="683">
    <w:name w:val="Heading 1"/>
    <w:basedOn w:val="682"/>
    <w:next w:val="682"/>
    <w:link w:val="717"/>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18"/>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19"/>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0"/>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1"/>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4"/>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5"/>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Normal Indent"/>
    <w:basedOn w:val="682"/>
    <w:uiPriority w:val="0"/>
    <w:unhideWhenUsed/>
    <w:qFormat/>
    <w:pPr>
      <w:ind w:firstLine="420"/>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Block Text"/>
    <w:basedOn w:val="682"/>
    <w:uiPriority w:val="99"/>
    <w:unhideWhenUsed/>
    <w:qFormat/>
    <w:pPr>
      <w:ind w:left="567" w:right="454" w:firstLine="498"/>
      <w:jc w:val="left"/>
      <w:widowControl/>
    </w:pPr>
    <w:rPr>
      <w:rFonts w:ascii="仿宋_GB2312" w:eastAsia="仿宋_GB2312"/>
      <w:sz w:val="30"/>
      <w:szCs w:val="20"/>
    </w:rPr>
  </w:style>
  <w:style w:type="paragraph" w:styleId="698">
    <w:name w:val="toc 5"/>
    <w:basedOn w:val="682"/>
    <w:next w:val="682"/>
    <w:uiPriority w:val="39"/>
    <w:unhideWhenUsed/>
    <w:qFormat/>
    <w:pPr>
      <w:ind w:left="1134" w:right="0" w:firstLine="0"/>
      <w:spacing w:after="57"/>
    </w:pPr>
  </w:style>
  <w:style w:type="paragraph" w:styleId="699">
    <w:name w:val="toc 3"/>
    <w:basedOn w:val="682"/>
    <w:next w:val="682"/>
    <w:uiPriority w:val="39"/>
    <w:unhideWhenUsed/>
    <w:qFormat/>
    <w:pPr>
      <w:ind w:left="567" w:right="0" w:firstLine="0"/>
      <w:spacing w:after="57"/>
    </w:pPr>
  </w:style>
  <w:style w:type="paragraph" w:styleId="700">
    <w:name w:val="toc 8"/>
    <w:basedOn w:val="682"/>
    <w:next w:val="682"/>
    <w:uiPriority w:val="39"/>
    <w:unhideWhenUsed/>
    <w:qFormat/>
    <w:pPr>
      <w:ind w:left="1984" w:right="0" w:firstLine="0"/>
      <w:spacing w:after="57"/>
    </w:pPr>
  </w:style>
  <w:style w:type="paragraph" w:styleId="701">
    <w:name w:val="endnote text"/>
    <w:basedOn w:val="682"/>
    <w:link w:val="863"/>
    <w:uiPriority w:val="99"/>
    <w:semiHidden/>
    <w:unhideWhenUsed/>
    <w:qFormat/>
    <w:pPr>
      <w:spacing w:after="0" w:line="240" w:lineRule="auto"/>
    </w:pPr>
    <w:rPr>
      <w:sz w:val="20"/>
    </w:rPr>
  </w:style>
  <w:style w:type="paragraph" w:styleId="702">
    <w:name w:val="Footer"/>
    <w:basedOn w:val="682"/>
    <w:link w:val="736"/>
    <w:uiPriority w:val="99"/>
    <w:unhideWhenUsed/>
    <w:qFormat/>
    <w:pPr>
      <w:spacing w:after="0" w:line="240" w:lineRule="auto"/>
      <w:tabs>
        <w:tab w:val="center" w:pos="7143" w:leader="none"/>
        <w:tab w:val="right" w:pos="14287" w:leader="none"/>
      </w:tabs>
    </w:pPr>
  </w:style>
  <w:style w:type="paragraph" w:styleId="703">
    <w:name w:val="Header"/>
    <w:basedOn w:val="682"/>
    <w:link w:val="734"/>
    <w:uiPriority w:val="99"/>
    <w:unhideWhenUsed/>
    <w:qFormat/>
    <w:pPr>
      <w:spacing w:after="0" w:line="240" w:lineRule="auto"/>
      <w:tabs>
        <w:tab w:val="center" w:pos="7143" w:leader="none"/>
        <w:tab w:val="right" w:pos="14287" w:leader="none"/>
      </w:tabs>
    </w:pPr>
  </w:style>
  <w:style w:type="paragraph" w:styleId="704">
    <w:name w:val="toc 1"/>
    <w:basedOn w:val="682"/>
    <w:next w:val="682"/>
    <w:uiPriority w:val="39"/>
    <w:unhideWhenUsed/>
    <w:qFormat/>
    <w:pPr>
      <w:ind w:left="0" w:right="0" w:firstLine="0"/>
      <w:spacing w:after="57"/>
    </w:pPr>
  </w:style>
  <w:style w:type="paragraph" w:styleId="705">
    <w:name w:val="toc 4"/>
    <w:basedOn w:val="682"/>
    <w:next w:val="682"/>
    <w:uiPriority w:val="39"/>
    <w:unhideWhenUsed/>
    <w:qFormat/>
    <w:pPr>
      <w:ind w:left="850" w:right="0" w:firstLine="0"/>
      <w:spacing w:after="57"/>
    </w:pPr>
  </w:style>
  <w:style w:type="paragraph" w:styleId="706">
    <w:name w:val="Subtitle"/>
    <w:basedOn w:val="682"/>
    <w:next w:val="682"/>
    <w:link w:val="729"/>
    <w:uiPriority w:val="11"/>
    <w:qFormat/>
    <w:pPr>
      <w:spacing w:before="200" w:after="200"/>
    </w:pPr>
    <w:rPr>
      <w:sz w:val="24"/>
      <w:szCs w:val="24"/>
    </w:rPr>
  </w:style>
  <w:style w:type="paragraph" w:styleId="707">
    <w:name w:val="footnote text"/>
    <w:basedOn w:val="682"/>
    <w:link w:val="862"/>
    <w:uiPriority w:val="99"/>
    <w:semiHidden/>
    <w:unhideWhenUsed/>
    <w:qFormat/>
    <w:pPr>
      <w:spacing w:after="40" w:line="240" w:lineRule="auto"/>
    </w:pPr>
    <w:rPr>
      <w:sz w:val="18"/>
    </w:rPr>
  </w:style>
  <w:style w:type="paragraph" w:styleId="708">
    <w:name w:val="toc 6"/>
    <w:basedOn w:val="682"/>
    <w:next w:val="682"/>
    <w:uiPriority w:val="39"/>
    <w:unhideWhenUsed/>
    <w:qFormat/>
    <w:pPr>
      <w:ind w:left="1417" w:right="0" w:firstLine="0"/>
      <w:spacing w:after="57"/>
    </w:pPr>
  </w:style>
  <w:style w:type="paragraph" w:styleId="709">
    <w:name w:val="table of figures"/>
    <w:basedOn w:val="682"/>
    <w:next w:val="682"/>
    <w:uiPriority w:val="99"/>
    <w:unhideWhenUsed/>
    <w:qFormat/>
    <w:pPr>
      <w:spacing w:after="0" w:afterAutospacing="0"/>
    </w:pPr>
  </w:style>
  <w:style w:type="paragraph" w:styleId="710">
    <w:name w:val="toc 2"/>
    <w:basedOn w:val="682"/>
    <w:next w:val="682"/>
    <w:uiPriority w:val="39"/>
    <w:unhideWhenUsed/>
    <w:qFormat/>
    <w:pPr>
      <w:ind w:left="283" w:right="0" w:firstLine="0"/>
      <w:spacing w:after="57"/>
    </w:pPr>
  </w:style>
  <w:style w:type="paragraph" w:styleId="711">
    <w:name w:val="toc 9"/>
    <w:basedOn w:val="682"/>
    <w:next w:val="682"/>
    <w:uiPriority w:val="39"/>
    <w:unhideWhenUsed/>
    <w:qFormat/>
    <w:pPr>
      <w:ind w:left="2268" w:right="0" w:firstLine="0"/>
      <w:spacing w:after="57"/>
    </w:pPr>
  </w:style>
  <w:style w:type="paragraph" w:styleId="712">
    <w:name w:val="Title"/>
    <w:basedOn w:val="682"/>
    <w:next w:val="682"/>
    <w:link w:val="728"/>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Heading 1 Char"/>
    <w:link w:val="683"/>
    <w:uiPriority w:val="9"/>
    <w:qFormat/>
    <w:rPr>
      <w:rFonts w:ascii="Arial" w:hAnsi="Arial" w:eastAsia="Arial" w:cs="Arial"/>
      <w:sz w:val="40"/>
      <w:szCs w:val="40"/>
    </w:rPr>
  </w:style>
  <w:style w:type="character" w:styleId="718" w:customStyle="1">
    <w:name w:val="Heading 2 Char"/>
    <w:link w:val="684"/>
    <w:uiPriority w:val="9"/>
    <w:qFormat/>
    <w:rPr>
      <w:rFonts w:ascii="Arial" w:hAnsi="Arial" w:eastAsia="Arial" w:cs="Arial"/>
      <w:sz w:val="34"/>
    </w:rPr>
  </w:style>
  <w:style w:type="character" w:styleId="719" w:customStyle="1">
    <w:name w:val="Heading 3 Char"/>
    <w:link w:val="685"/>
    <w:uiPriority w:val="9"/>
    <w:qFormat/>
    <w:rPr>
      <w:rFonts w:ascii="Arial" w:hAnsi="Arial" w:eastAsia="Arial" w:cs="Arial"/>
      <w:sz w:val="30"/>
      <w:szCs w:val="30"/>
    </w:rPr>
  </w:style>
  <w:style w:type="character" w:styleId="720" w:customStyle="1">
    <w:name w:val="Heading 4 Char"/>
    <w:link w:val="686"/>
    <w:uiPriority w:val="9"/>
    <w:qFormat/>
    <w:rPr>
      <w:rFonts w:ascii="Arial" w:hAnsi="Arial" w:eastAsia="Arial" w:cs="Arial"/>
      <w:b/>
      <w:bCs/>
      <w:sz w:val="26"/>
      <w:szCs w:val="26"/>
    </w:rPr>
  </w:style>
  <w:style w:type="character" w:styleId="721" w:customStyle="1">
    <w:name w:val="Heading 5 Char"/>
    <w:link w:val="687"/>
    <w:uiPriority w:val="9"/>
    <w:qFormat/>
    <w:rPr>
      <w:rFonts w:ascii="Arial" w:hAnsi="Arial" w:eastAsia="Arial" w:cs="Arial"/>
      <w:b/>
      <w:bCs/>
      <w:sz w:val="24"/>
      <w:szCs w:val="24"/>
    </w:rPr>
  </w:style>
  <w:style w:type="character" w:styleId="722" w:customStyle="1">
    <w:name w:val="Heading 6 Char"/>
    <w:link w:val="688"/>
    <w:uiPriority w:val="9"/>
    <w:qFormat/>
    <w:rPr>
      <w:rFonts w:ascii="Arial" w:hAnsi="Arial" w:eastAsia="Arial" w:cs="Arial"/>
      <w:b/>
      <w:bCs/>
      <w:sz w:val="22"/>
      <w:szCs w:val="22"/>
    </w:rPr>
  </w:style>
  <w:style w:type="character" w:styleId="723" w:customStyle="1">
    <w:name w:val="Heading 7 Char"/>
    <w:link w:val="689"/>
    <w:uiPriority w:val="9"/>
    <w:qFormat/>
    <w:rPr>
      <w:rFonts w:ascii="Arial" w:hAnsi="Arial" w:eastAsia="Arial" w:cs="Arial"/>
      <w:b/>
      <w:bCs/>
      <w:i/>
      <w:iCs/>
      <w:sz w:val="22"/>
      <w:szCs w:val="22"/>
    </w:rPr>
  </w:style>
  <w:style w:type="character" w:styleId="724" w:customStyle="1">
    <w:name w:val="Heading 8 Char"/>
    <w:link w:val="690"/>
    <w:uiPriority w:val="9"/>
    <w:qFormat/>
    <w:rPr>
      <w:rFonts w:ascii="Arial" w:hAnsi="Arial" w:eastAsia="Arial" w:cs="Arial"/>
      <w:i/>
      <w:iCs/>
      <w:sz w:val="22"/>
      <w:szCs w:val="22"/>
    </w:rPr>
  </w:style>
  <w:style w:type="character" w:styleId="725" w:customStyle="1">
    <w:name w:val="Heading 9 Char"/>
    <w:link w:val="691"/>
    <w:uiPriority w:val="9"/>
    <w:qFormat/>
    <w:rPr>
      <w:rFonts w:ascii="Arial" w:hAnsi="Arial" w:eastAsia="Arial" w:cs="Arial"/>
      <w:i/>
      <w:iCs/>
      <w:sz w:val="21"/>
      <w:szCs w:val="21"/>
    </w:rPr>
  </w:style>
  <w:style w:type="paragraph" w:styleId="726">
    <w:name w:val="List Paragraph"/>
    <w:basedOn w:val="682"/>
    <w:uiPriority w:val="34"/>
    <w:qFormat/>
    <w:pPr>
      <w:contextualSpacing/>
      <w:ind w:left="720"/>
    </w:pPr>
  </w:style>
  <w:style w:type="paragraph" w:styleId="727">
    <w:name w:val="No Spacing"/>
    <w:uiPriority w:val="1"/>
    <w:qFormat/>
    <w:pPr>
      <w:spacing w:before="0" w:after="0" w:line="240" w:lineRule="auto"/>
    </w:pPr>
    <w:rPr>
      <w:rFonts w:hint="default" w:ascii="Calibri" w:hAnsi="Calibri" w:eastAsia="宋体" w:cs="Times New Roman"/>
    </w:rPr>
  </w:style>
  <w:style w:type="character" w:styleId="728" w:customStyle="1">
    <w:name w:val="Title Char"/>
    <w:link w:val="712"/>
    <w:uiPriority w:val="10"/>
    <w:qFormat/>
    <w:rPr>
      <w:sz w:val="48"/>
      <w:szCs w:val="48"/>
    </w:rPr>
  </w:style>
  <w:style w:type="character" w:styleId="729" w:customStyle="1">
    <w:name w:val="Subtitle Char"/>
    <w:link w:val="706"/>
    <w:uiPriority w:val="11"/>
    <w:qFormat/>
    <w:rPr>
      <w:sz w:val="24"/>
      <w:szCs w:val="24"/>
    </w:rPr>
  </w:style>
  <w:style w:type="paragraph" w:styleId="730">
    <w:name w:val="Quote"/>
    <w:basedOn w:val="682"/>
    <w:next w:val="682"/>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82"/>
    <w:next w:val="682"/>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3"/>
    <w:uiPriority w:val="99"/>
    <w:qFormat/>
  </w:style>
  <w:style w:type="character" w:styleId="735" w:customStyle="1">
    <w:name w:val="Footer Char"/>
    <w:link w:val="702"/>
    <w:uiPriority w:val="99"/>
    <w:qFormat/>
  </w:style>
  <w:style w:type="character" w:styleId="736" w:customStyle="1">
    <w:name w:val="Caption Char"/>
    <w:link w:val="702"/>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7"/>
    <w:uiPriority w:val="99"/>
    <w:qFormat/>
    <w:rPr>
      <w:sz w:val="18"/>
    </w:rPr>
  </w:style>
  <w:style w:type="character" w:styleId="863" w:customStyle="1">
    <w:name w:val="Endnote Text Char"/>
    <w:link w:val="701"/>
    <w:uiPriority w:val="99"/>
    <w:qFormat/>
    <w:rPr>
      <w:sz w:val="20"/>
    </w:rPr>
  </w:style>
  <w:style w:type="paragraph" w:styleId="864" w:customStyle="1">
    <w:name w:val="TOC Heading"/>
    <w:uiPriority w:val="39"/>
    <w:unhideWhenUsed/>
    <w:qFormat/>
    <w:rPr>
      <w:rFonts w:hint="default" w:ascii="Calibri" w:hAnsi="Calibri" w:eastAsia="宋体" w:cs="Times New Roman"/>
    </w:rPr>
  </w:style>
  <w:style w:type="paragraph" w:styleId="865" w:customStyle="1">
    <w:name w:val="标题 11"/>
    <w:basedOn w:val="682"/>
    <w:next w:val="682"/>
    <w:link w:val="871"/>
    <w:uiPriority w:val="0"/>
    <w:qFormat/>
    <w:pPr>
      <w:jc w:val="center"/>
      <w:keepLines/>
      <w:keepNext/>
      <w:spacing w:line="578" w:lineRule="auto"/>
      <w:outlineLvl w:val="0"/>
    </w:pPr>
    <w:rPr>
      <w:rFonts w:eastAsia="新宋体"/>
      <w:b/>
      <w:bCs/>
      <w:sz w:val="30"/>
      <w:szCs w:val="44"/>
    </w:rPr>
  </w:style>
  <w:style w:type="paragraph" w:styleId="866" w:customStyle="1">
    <w:name w:val="标题 21"/>
    <w:basedOn w:val="682"/>
    <w:next w:val="682"/>
    <w:uiPriority w:val="99"/>
    <w:qFormat/>
    <w:pPr>
      <w:jc w:val="center"/>
      <w:keepLines/>
      <w:keepNext/>
      <w:spacing w:before="260" w:after="260" w:line="360" w:lineRule="auto"/>
      <w:outlineLvl w:val="1"/>
    </w:pPr>
    <w:rPr>
      <w:rFonts w:ascii="Arial" w:hAnsi="Arial" w:eastAsia="仿宋"/>
      <w:bCs/>
      <w:sz w:val="24"/>
      <w:szCs w:val="32"/>
    </w:rPr>
  </w:style>
  <w:style w:type="paragraph" w:styleId="867" w:customStyle="1">
    <w:name w:val="标题 31"/>
    <w:basedOn w:val="682"/>
    <w:next w:val="682"/>
    <w:link w:val="872"/>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8" w:customStyle="1">
    <w:name w:val="标题 411"/>
    <w:basedOn w:val="682"/>
    <w:next w:val="682"/>
    <w:link w:val="873"/>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69" w:customStyle="1">
    <w:name w:val="默认段落字体1"/>
    <w:link w:val="682"/>
    <w:uiPriority w:val="1"/>
    <w:unhideWhenUsed/>
    <w:qFormat/>
  </w:style>
  <w:style w:type="table" w:styleId="870" w:customStyle="1">
    <w:name w:val="普通表格1"/>
    <w:uiPriority w:val="99"/>
    <w:unhideWhenUsed/>
    <w:qFormat/>
    <w:tblPr/>
  </w:style>
  <w:style w:type="character" w:styleId="871" w:customStyle="1">
    <w:name w:val="标题 1 字符"/>
    <w:link w:val="865"/>
    <w:uiPriority w:val="0"/>
    <w:qFormat/>
    <w:rPr>
      <w:rFonts w:eastAsia="新宋体"/>
      <w:b/>
      <w:bCs/>
      <w:sz w:val="30"/>
      <w:szCs w:val="44"/>
    </w:rPr>
  </w:style>
  <w:style w:type="character" w:styleId="872" w:customStyle="1">
    <w:name w:val="标题 3 字符"/>
    <w:link w:val="867"/>
    <w:uiPriority w:val="9"/>
    <w:qFormat/>
    <w:rPr>
      <w:rFonts w:ascii="Tahoma" w:hAnsi="Tahoma" w:eastAsia="微软雅黑" w:cs="Times New Roman"/>
      <w:b/>
      <w:bCs/>
      <w:sz w:val="32"/>
      <w:szCs w:val="32"/>
    </w:rPr>
  </w:style>
  <w:style w:type="character" w:styleId="873" w:customStyle="1">
    <w:name w:val="标题 4 字符"/>
    <w:link w:val="868"/>
    <w:uiPriority w:val="0"/>
    <w:semiHidden/>
    <w:qFormat/>
    <w:rPr>
      <w:rFonts w:ascii="Calibri Light" w:hAnsi="Calibri Light" w:eastAsia="宋体" w:cs="Times New Roman"/>
      <w:b/>
      <w:bCs/>
      <w:sz w:val="28"/>
      <w:szCs w:val="28"/>
    </w:rPr>
  </w:style>
  <w:style w:type="paragraph" w:styleId="874" w:customStyle="1">
    <w:name w:val="正文缩进1"/>
    <w:basedOn w:val="682"/>
    <w:uiPriority w:val="0"/>
    <w:qFormat/>
    <w:pPr>
      <w:ind w:firstLine="420"/>
    </w:pPr>
  </w:style>
  <w:style w:type="paragraph" w:styleId="875" w:customStyle="1">
    <w:name w:val="索引 512"/>
    <w:basedOn w:val="682"/>
    <w:next w:val="682"/>
    <w:uiPriority w:val="0"/>
    <w:qFormat/>
    <w:pPr>
      <w:ind w:left="798"/>
      <w:jc w:val="left"/>
    </w:pPr>
    <w:rPr>
      <w:rFonts w:ascii="Calibri" w:hAnsi="Calibri"/>
    </w:rPr>
  </w:style>
  <w:style w:type="paragraph" w:styleId="876" w:customStyle="1">
    <w:name w:val="批注文字1"/>
    <w:basedOn w:val="682"/>
    <w:link w:val="877"/>
    <w:uiPriority w:val="99"/>
    <w:qFormat/>
    <w:pPr>
      <w:jc w:val="left"/>
    </w:pPr>
  </w:style>
  <w:style w:type="character" w:styleId="877" w:customStyle="1">
    <w:name w:val="批注文字 字符"/>
    <w:link w:val="876"/>
    <w:uiPriority w:val="99"/>
    <w:qFormat/>
    <w:rPr>
      <w:sz w:val="21"/>
      <w:szCs w:val="24"/>
    </w:rPr>
  </w:style>
  <w:style w:type="paragraph" w:styleId="878" w:customStyle="1">
    <w:name w:val="正文文本11"/>
    <w:basedOn w:val="682"/>
    <w:next w:val="682"/>
    <w:uiPriority w:val="0"/>
    <w:qFormat/>
    <w:pPr>
      <w:spacing w:after="120"/>
    </w:pPr>
    <w:rPr>
      <w:rFonts w:ascii="Calibri" w:hAnsi="Calibri"/>
    </w:rPr>
  </w:style>
  <w:style w:type="paragraph" w:styleId="879" w:customStyle="1">
    <w:name w:val="正文文本缩进12"/>
    <w:basedOn w:val="682"/>
    <w:next w:val="880"/>
    <w:uiPriority w:val="0"/>
    <w:qFormat/>
    <w:pPr>
      <w:ind w:left="420"/>
      <w:spacing w:after="120"/>
    </w:pPr>
    <w:rPr>
      <w:rFonts w:ascii="Calibri" w:hAnsi="Calibri"/>
    </w:rPr>
  </w:style>
  <w:style w:type="paragraph" w:styleId="880" w:customStyle="1">
    <w:name w:val="寄信人地址11"/>
    <w:basedOn w:val="682"/>
    <w:uiPriority w:val="0"/>
    <w:qFormat/>
    <w:rPr>
      <w:rFonts w:ascii="Arial" w:hAnsi="Arial"/>
    </w:rPr>
  </w:style>
  <w:style w:type="paragraph" w:styleId="881" w:customStyle="1">
    <w:name w:val="文本块111"/>
    <w:basedOn w:val="682"/>
    <w:next w:val="682"/>
    <w:uiPriority w:val="6"/>
    <w:unhideWhenUsed/>
    <w:qFormat/>
    <w:pPr>
      <w:ind w:left="1440" w:right="1440"/>
      <w:spacing w:after="120"/>
    </w:pPr>
  </w:style>
  <w:style w:type="paragraph" w:styleId="882" w:customStyle="1">
    <w:name w:val="目录 31"/>
    <w:basedOn w:val="682"/>
    <w:next w:val="682"/>
    <w:uiPriority w:val="0"/>
    <w:unhideWhenUsed/>
    <w:qFormat/>
    <w:pPr>
      <w:ind w:left="840"/>
    </w:pPr>
  </w:style>
  <w:style w:type="paragraph" w:styleId="883" w:customStyle="1">
    <w:name w:val="纯文本11"/>
    <w:basedOn w:val="682"/>
    <w:uiPriority w:val="0"/>
    <w:qFormat/>
    <w:rPr>
      <w:rFonts w:ascii="宋体" w:hAnsi="Courier New"/>
      <w:szCs w:val="20"/>
    </w:rPr>
  </w:style>
  <w:style w:type="paragraph" w:styleId="884" w:customStyle="1">
    <w:name w:val="日期1"/>
    <w:basedOn w:val="682"/>
    <w:next w:val="682"/>
    <w:uiPriority w:val="0"/>
    <w:qFormat/>
    <w:rPr>
      <w:rFonts w:eastAsia="仿宋_GB2312"/>
      <w:sz w:val="28"/>
      <w:szCs w:val="20"/>
    </w:rPr>
  </w:style>
  <w:style w:type="paragraph" w:styleId="885" w:customStyle="1">
    <w:name w:val="批注框文本1"/>
    <w:basedOn w:val="682"/>
    <w:link w:val="886"/>
    <w:uiPriority w:val="0"/>
    <w:qFormat/>
    <w:rPr>
      <w:sz w:val="18"/>
      <w:szCs w:val="18"/>
    </w:rPr>
  </w:style>
  <w:style w:type="character" w:styleId="886" w:customStyle="1">
    <w:name w:val="批注框文本 字符"/>
    <w:link w:val="885"/>
    <w:uiPriority w:val="0"/>
    <w:qFormat/>
    <w:rPr>
      <w:rFonts w:ascii="Times New Roman" w:hAnsi="Times New Roman" w:eastAsia="宋体" w:cs="Times New Roman"/>
      <w:sz w:val="18"/>
      <w:szCs w:val="18"/>
    </w:rPr>
  </w:style>
  <w:style w:type="paragraph" w:styleId="887" w:customStyle="1">
    <w:name w:val="页脚1"/>
    <w:basedOn w:val="682"/>
    <w:link w:val="888"/>
    <w:uiPriority w:val="99"/>
    <w:qFormat/>
    <w:pPr>
      <w:jc w:val="left"/>
      <w:tabs>
        <w:tab w:val="center" w:pos="4153" w:leader="none"/>
        <w:tab w:val="right" w:pos="8306" w:leader="none"/>
      </w:tabs>
    </w:pPr>
    <w:rPr>
      <w:sz w:val="18"/>
      <w:szCs w:val="18"/>
    </w:rPr>
  </w:style>
  <w:style w:type="character" w:styleId="888" w:customStyle="1">
    <w:name w:val="页脚 字符"/>
    <w:link w:val="887"/>
    <w:uiPriority w:val="99"/>
    <w:qFormat/>
    <w:rPr>
      <w:rFonts w:ascii="Times New Roman" w:hAnsi="Times New Roman" w:eastAsia="宋体" w:cs="Times New Roman"/>
      <w:sz w:val="18"/>
      <w:szCs w:val="18"/>
    </w:rPr>
  </w:style>
  <w:style w:type="paragraph" w:styleId="889" w:customStyle="1">
    <w:name w:val="页眉1"/>
    <w:basedOn w:val="682"/>
    <w:uiPriority w:val="99"/>
    <w:qFormat/>
    <w:pPr>
      <w:jc w:val="center"/>
      <w:tabs>
        <w:tab w:val="center" w:pos="4153" w:leader="none"/>
        <w:tab w:val="right" w:pos="8306" w:leader="none"/>
      </w:tabs>
      <w:pBdr>
        <w:bottom w:val="single" w:color="000000" w:sz="6" w:space="1"/>
      </w:pBdr>
    </w:pPr>
    <w:rPr>
      <w:sz w:val="18"/>
      <w:szCs w:val="18"/>
    </w:rPr>
  </w:style>
  <w:style w:type="paragraph" w:styleId="890" w:customStyle="1">
    <w:name w:val="目录 111"/>
    <w:basedOn w:val="682"/>
    <w:next w:val="682"/>
    <w:uiPriority w:val="39"/>
    <w:qFormat/>
  </w:style>
  <w:style w:type="paragraph" w:styleId="891" w:customStyle="1">
    <w:name w:val="目录 41"/>
    <w:basedOn w:val="682"/>
    <w:next w:val="682"/>
    <w:uiPriority w:val="39"/>
    <w:unhideWhenUsed/>
    <w:qFormat/>
    <w:pPr>
      <w:ind w:left="1260"/>
    </w:pPr>
  </w:style>
  <w:style w:type="paragraph" w:styleId="892" w:customStyle="1">
    <w:name w:val="脚注文本12"/>
    <w:basedOn w:val="682"/>
    <w:next w:val="875"/>
    <w:link w:val="893"/>
    <w:uiPriority w:val="99"/>
    <w:qFormat/>
    <w:pPr>
      <w:jc w:val="left"/>
    </w:pPr>
    <w:rPr>
      <w:rFonts w:ascii="宋体" w:eastAsia="Times New Roman"/>
      <w:sz w:val="18"/>
      <w:szCs w:val="18"/>
    </w:rPr>
  </w:style>
  <w:style w:type="character" w:styleId="893" w:customStyle="1">
    <w:name w:val="脚注文本 字符"/>
    <w:link w:val="892"/>
    <w:uiPriority w:val="99"/>
    <w:qFormat/>
    <w:rPr>
      <w:rFonts w:ascii="宋体" w:hAnsi="Times New Roman" w:eastAsia="Times New Roman" w:cs="Times New Roman"/>
      <w:sz w:val="18"/>
      <w:szCs w:val="18"/>
    </w:rPr>
  </w:style>
  <w:style w:type="paragraph" w:styleId="894" w:customStyle="1">
    <w:name w:val="目录 21"/>
    <w:basedOn w:val="682"/>
    <w:next w:val="682"/>
    <w:uiPriority w:val="0"/>
    <w:unhideWhenUsed/>
    <w:qFormat/>
    <w:pPr>
      <w:ind w:left="420"/>
    </w:pPr>
  </w:style>
  <w:style w:type="paragraph" w:styleId="895" w:customStyle="1">
    <w:name w:val="普通(网站)1"/>
    <w:basedOn w:val="682"/>
    <w:uiPriority w:val="99"/>
    <w:qFormat/>
    <w:pPr>
      <w:jc w:val="left"/>
      <w:spacing w:before="100" w:beforeAutospacing="1" w:after="100" w:afterAutospacing="1"/>
      <w:widowControl/>
    </w:pPr>
    <w:rPr>
      <w:rFonts w:ascii="宋体" w:hAnsi="宋体" w:cs="宋体"/>
      <w:sz w:val="24"/>
    </w:rPr>
  </w:style>
  <w:style w:type="paragraph" w:styleId="896" w:customStyle="1">
    <w:name w:val="批注主题1"/>
    <w:basedOn w:val="876"/>
    <w:next w:val="876"/>
    <w:link w:val="897"/>
    <w:uiPriority w:val="0"/>
    <w:unhideWhenUsed/>
    <w:qFormat/>
    <w:rPr>
      <w:b/>
      <w:bCs/>
    </w:rPr>
  </w:style>
  <w:style w:type="character" w:styleId="897" w:customStyle="1">
    <w:name w:val="批注主题 字符"/>
    <w:link w:val="896"/>
    <w:uiPriority w:val="0"/>
    <w:semiHidden/>
    <w:qFormat/>
    <w:rPr>
      <w:b/>
      <w:bCs/>
      <w:sz w:val="21"/>
      <w:szCs w:val="24"/>
    </w:rPr>
  </w:style>
  <w:style w:type="paragraph" w:styleId="898" w:customStyle="1">
    <w:name w:val="正文首行缩进 212"/>
    <w:basedOn w:val="879"/>
    <w:uiPriority w:val="0"/>
    <w:qFormat/>
    <w:pPr>
      <w:ind w:firstLine="420"/>
    </w:pPr>
  </w:style>
  <w:style w:type="table" w:styleId="899" w:customStyle="1">
    <w:name w:val="网格型1"/>
    <w:basedOn w:val="870"/>
    <w:uiPriority w:val="0"/>
    <w:qFormat/>
    <w:tblPr/>
  </w:style>
  <w:style w:type="character" w:styleId="900" w:customStyle="1">
    <w:name w:val="页码1"/>
    <w:link w:val="682"/>
    <w:uiPriority w:val="0"/>
    <w:qFormat/>
  </w:style>
  <w:style w:type="character" w:styleId="901" w:customStyle="1">
    <w:name w:val="超链接11"/>
    <w:link w:val="682"/>
    <w:uiPriority w:val="99"/>
    <w:unhideWhenUsed/>
    <w:qFormat/>
    <w:rPr>
      <w:color w:val="0000ff"/>
      <w:u w:val="single"/>
    </w:rPr>
  </w:style>
  <w:style w:type="character" w:styleId="902" w:customStyle="1">
    <w:name w:val="批注引用1"/>
    <w:link w:val="682"/>
    <w:uiPriority w:val="0"/>
    <w:unhideWhenUsed/>
    <w:qFormat/>
    <w:rPr>
      <w:sz w:val="21"/>
      <w:szCs w:val="21"/>
    </w:rPr>
  </w:style>
  <w:style w:type="character" w:styleId="903" w:customStyle="1">
    <w:name w:val="超链接1"/>
    <w:link w:val="904"/>
    <w:uiPriority w:val="0"/>
    <w:qFormat/>
    <w:rPr>
      <w:rFonts w:ascii="Times New Roman" w:hAnsi="Times New Roman" w:eastAsia="宋体" w:cs="Times New Roman"/>
      <w:sz w:val="21"/>
      <w:szCs w:val="24"/>
      <w:lang w:val="en-US" w:eastAsia="zh-CN" w:bidi="ar-SA"/>
    </w:rPr>
  </w:style>
  <w:style w:type="paragraph" w:styleId="904" w:customStyle="1">
    <w:name w:val="正文11"/>
    <w:next w:val="905"/>
    <w:link w:val="903"/>
    <w:uiPriority w:val="0"/>
    <w:qFormat/>
    <w:pPr>
      <w:jc w:val="both"/>
      <w:widowControl w:val="off"/>
    </w:pPr>
    <w:rPr>
      <w:rFonts w:hint="default" w:ascii="Calibri" w:hAnsi="Calibri" w:eastAsia="宋体" w:cs="Times New Roman"/>
      <w:sz w:val="21"/>
      <w:szCs w:val="24"/>
      <w:lang w:val="en-US" w:eastAsia="zh-CN" w:bidi="ar-SA"/>
    </w:rPr>
  </w:style>
  <w:style w:type="paragraph" w:styleId="905" w:customStyle="1">
    <w:name w:val="目录 11"/>
    <w:basedOn w:val="904"/>
    <w:next w:val="904"/>
    <w:uiPriority w:val="0"/>
    <w:qFormat/>
    <w:pPr>
      <w:jc w:val="left"/>
      <w:spacing w:after="100" w:line="259" w:lineRule="auto"/>
      <w:widowControl/>
    </w:pPr>
    <w:rPr>
      <w:rFonts w:ascii="Calibri" w:hAnsi="Calibri"/>
      <w:sz w:val="22"/>
      <w:szCs w:val="22"/>
    </w:rPr>
  </w:style>
  <w:style w:type="character" w:styleId="906" w:customStyle="1">
    <w:name w:val="NormalCharacter1"/>
    <w:link w:val="682"/>
    <w:uiPriority w:val="0"/>
    <w:semiHidden/>
    <w:qFormat/>
    <w:rPr>
      <w:sz w:val="28"/>
      <w:lang w:val="en-US" w:eastAsia="zh-CN" w:bidi="ar-SA"/>
    </w:rPr>
  </w:style>
  <w:style w:type="paragraph" w:styleId="907" w:customStyle="1">
    <w:name w:val="章标题"/>
    <w:basedOn w:val="682"/>
    <w:next w:val="68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08" w:customStyle="1">
    <w:name w:val="脚注文本11"/>
    <w:basedOn w:val="682"/>
    <w:next w:val="909"/>
    <w:uiPriority w:val="0"/>
    <w:unhideWhenUsed/>
    <w:qFormat/>
    <w:pPr>
      <w:spacing w:after="40"/>
    </w:pPr>
    <w:rPr>
      <w:sz w:val="18"/>
    </w:rPr>
  </w:style>
  <w:style w:type="paragraph" w:styleId="909" w:customStyle="1">
    <w:name w:val="索引 511"/>
    <w:basedOn w:val="682"/>
    <w:next w:val="682"/>
    <w:uiPriority w:val="0"/>
    <w:qFormat/>
    <w:pPr>
      <w:ind w:left="798"/>
      <w:jc w:val="left"/>
    </w:pPr>
    <w:rPr>
      <w:rFonts w:ascii="Calibri" w:hAnsi="Calibri"/>
    </w:rPr>
  </w:style>
  <w:style w:type="paragraph" w:styleId="910" w:customStyle="1">
    <w:name w:val="列表段落1"/>
    <w:basedOn w:val="682"/>
    <w:uiPriority w:val="34"/>
    <w:qFormat/>
    <w:pPr>
      <w:ind w:firstLine="420"/>
    </w:pPr>
  </w:style>
  <w:style w:type="paragraph" w:styleId="911" w:customStyle="1">
    <w:name w:val="正文1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正文首行缩进1"/>
    <w:basedOn w:val="913"/>
    <w:next w:val="917"/>
    <w:uiPriority w:val="0"/>
    <w:qFormat/>
    <w:pPr>
      <w:ind w:firstLine="420"/>
      <w:spacing w:after="120"/>
    </w:pPr>
    <w:rPr>
      <w:rFonts w:ascii="Times New Roman"/>
      <w:szCs w:val="24"/>
    </w:rPr>
  </w:style>
  <w:style w:type="paragraph" w:styleId="913" w:customStyle="1">
    <w:name w:val="正文文本1"/>
    <w:basedOn w:val="904"/>
    <w:next w:val="914"/>
    <w:uiPriority w:val="0"/>
    <w:qFormat/>
    <w:pPr>
      <w:spacing w:after="120"/>
    </w:pPr>
    <w:rPr>
      <w:rFonts w:ascii="Calibri" w:hAnsi="Calibri"/>
    </w:rPr>
  </w:style>
  <w:style w:type="paragraph" w:styleId="914" w:customStyle="1">
    <w:name w:val="正文1"/>
    <w:next w:val="915"/>
    <w:uiPriority w:val="0"/>
    <w:qFormat/>
    <w:pPr>
      <w:jc w:val="both"/>
      <w:widowControl w:val="off"/>
    </w:pPr>
    <w:rPr>
      <w:rFonts w:hint="default" w:ascii="Calibri" w:hAnsi="Calibri" w:eastAsia="宋体" w:cs="Times New Roman"/>
      <w:sz w:val="21"/>
      <w:szCs w:val="24"/>
      <w:lang w:val="en-US" w:eastAsia="zh-CN" w:bidi="ar-SA"/>
    </w:rPr>
  </w:style>
  <w:style w:type="paragraph" w:styleId="915" w:customStyle="1">
    <w:name w:val="脚注文本1"/>
    <w:basedOn w:val="914"/>
    <w:next w:val="916"/>
    <w:uiPriority w:val="0"/>
    <w:qFormat/>
    <w:pPr>
      <w:jc w:val="left"/>
    </w:pPr>
    <w:rPr>
      <w:rFonts w:ascii="宋体" w:eastAsia="Times New Roman"/>
      <w:sz w:val="18"/>
      <w:szCs w:val="18"/>
    </w:rPr>
  </w:style>
  <w:style w:type="paragraph" w:styleId="916" w:customStyle="1">
    <w:name w:val="索引 51"/>
    <w:basedOn w:val="914"/>
    <w:next w:val="914"/>
    <w:uiPriority w:val="0"/>
    <w:qFormat/>
    <w:pPr>
      <w:ind w:left="798"/>
      <w:jc w:val="left"/>
    </w:pPr>
    <w:rPr>
      <w:rFonts w:ascii="Calibri" w:hAnsi="Calibri"/>
    </w:rPr>
  </w:style>
  <w:style w:type="paragraph" w:styleId="917" w:customStyle="1">
    <w:name w:val="正文首行缩进 211"/>
    <w:basedOn w:val="918"/>
    <w:next w:val="911"/>
    <w:uiPriority w:val="0"/>
    <w:qFormat/>
    <w:pPr>
      <w:ind w:firstLine="420"/>
    </w:pPr>
    <w:rPr>
      <w:sz w:val="24"/>
    </w:rPr>
  </w:style>
  <w:style w:type="paragraph" w:styleId="918" w:customStyle="1">
    <w:name w:val="正文文本缩进11"/>
    <w:basedOn w:val="911"/>
    <w:next w:val="911"/>
    <w:uiPriority w:val="0"/>
    <w:qFormat/>
    <w:pPr>
      <w:ind w:firstLine="425"/>
      <w:spacing w:line="360" w:lineRule="auto"/>
    </w:pPr>
  </w:style>
  <w:style w:type="paragraph" w:styleId="919" w:customStyle="1">
    <w:name w:val="段"/>
    <w:basedOn w:val="682"/>
    <w:next w:val="682"/>
    <w:uiPriority w:val="0"/>
    <w:qFormat/>
    <w:pPr>
      <w:ind w:firstLine="200"/>
      <w:widowControl/>
    </w:pPr>
    <w:rPr>
      <w:rFonts w:hint="eastAsia" w:ascii="宋体"/>
    </w:rPr>
  </w:style>
  <w:style w:type="paragraph" w:styleId="920" w:customStyle="1">
    <w:name w:val="一级条标题"/>
    <w:basedOn w:val="907"/>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纯文本1"/>
    <w:basedOn w:val="914"/>
    <w:uiPriority w:val="0"/>
    <w:qFormat/>
    <w:rPr>
      <w:rFonts w:ascii="宋体" w:hAnsi="Courier New"/>
      <w:sz w:val="20"/>
      <w:szCs w:val="20"/>
    </w:rPr>
  </w:style>
  <w:style w:type="paragraph" w:styleId="922" w:customStyle="1">
    <w:name w:val="UserStyle_0"/>
    <w:uiPriority w:val="0"/>
    <w:qFormat/>
    <w:rPr>
      <w:rFonts w:hint="default" w:ascii="Calibri" w:hAnsi="Calibri" w:eastAsia="宋体" w:cs="Times New Roman"/>
      <w:color w:val="000000"/>
      <w:sz w:val="24"/>
      <w:szCs w:val="24"/>
      <w:lang w:val="en-US" w:eastAsia="zh-CN" w:bidi="ar-SA"/>
    </w:rPr>
  </w:style>
  <w:style w:type="paragraph" w:styleId="923" w:customStyle="1">
    <w:name w:val="2"/>
    <w:next w:val="682"/>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924" w:customStyle="1">
    <w:name w:val="标准"/>
    <w:basedOn w:val="682"/>
    <w:uiPriority w:val="0"/>
    <w:qFormat/>
    <w:pPr>
      <w:ind w:firstLine="200"/>
      <w:spacing w:line="360" w:lineRule="auto"/>
    </w:pPr>
    <w:rPr>
      <w:rFonts w:cs="宋体"/>
      <w:szCs w:val="21"/>
    </w:rPr>
  </w:style>
  <w:style w:type="paragraph" w:styleId="925" w:customStyle="1">
    <w:name w:val="Heading21"/>
    <w:basedOn w:val="682"/>
    <w:next w:val="682"/>
    <w:uiPriority w:val="0"/>
    <w:qFormat/>
    <w:pPr>
      <w:jc w:val="left"/>
      <w:keepLines/>
      <w:keepNext/>
      <w:spacing w:before="260" w:after="260" w:line="416" w:lineRule="auto"/>
    </w:pPr>
    <w:rPr>
      <w:rFonts w:ascii="Calibri Light" w:hAnsi="Calibri Light"/>
      <w:b/>
      <w:bCs/>
      <w:sz w:val="24"/>
      <w:szCs w:val="32"/>
    </w:rPr>
  </w:style>
  <w:style w:type="paragraph" w:styleId="926"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927" w:customStyle="1">
    <w:name w:val="文本块1"/>
    <w:basedOn w:val="914"/>
    <w:next w:val="928"/>
    <w:uiPriority w:val="0"/>
    <w:qFormat/>
    <w:pPr>
      <w:ind w:left="1440" w:right="1440"/>
      <w:spacing w:after="120"/>
    </w:pPr>
  </w:style>
  <w:style w:type="paragraph" w:styleId="928" w:customStyle="1">
    <w:name w:val="标题 41"/>
    <w:basedOn w:val="914"/>
    <w:next w:val="904"/>
    <w:uiPriority w:val="0"/>
    <w:qFormat/>
    <w:pPr>
      <w:keepLines/>
      <w:keepNext/>
      <w:spacing w:before="280" w:after="290" w:line="376" w:lineRule="auto"/>
      <w:outlineLvl w:val="3"/>
    </w:pPr>
    <w:rPr>
      <w:rFonts w:ascii="Cambria" w:hAnsi="Cambria"/>
      <w:b/>
      <w:bCs/>
      <w:sz w:val="28"/>
      <w:szCs w:val="28"/>
    </w:rPr>
  </w:style>
  <w:style w:type="paragraph" w:styleId="929" w:customStyle="1">
    <w:name w:val="Table Paragraph"/>
    <w:basedOn w:val="682"/>
    <w:uiPriority w:val="1"/>
    <w:qFormat/>
    <w:pPr>
      <w:jc w:val="left"/>
    </w:pPr>
    <w:rPr>
      <w:rFonts w:ascii="Arial Unicode MS" w:hAnsi="Arial Unicode MS" w:eastAsia="Arial Unicode MS" w:cs="Arial Unicode MS"/>
      <w:sz w:val="22"/>
      <w:szCs w:val="22"/>
      <w:lang w:val="zh-CN" w:bidi="zh-CN"/>
    </w:rPr>
  </w:style>
  <w:style w:type="paragraph" w:styleId="930" w:customStyle="1">
    <w:name w:val="正文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文本缩进1"/>
    <w:basedOn w:val="914"/>
    <w:next w:val="932"/>
    <w:uiPriority w:val="0"/>
    <w:qFormat/>
    <w:pPr>
      <w:ind w:left="420"/>
      <w:spacing w:after="120"/>
    </w:pPr>
  </w:style>
  <w:style w:type="paragraph" w:styleId="932" w:customStyle="1">
    <w:name w:val="寄信人地址1"/>
    <w:basedOn w:val="904"/>
    <w:uiPriority w:val="0"/>
    <w:qFormat/>
    <w:rPr>
      <w:rFonts w:ascii="Arial" w:hAnsi="Arial"/>
    </w:rPr>
  </w:style>
  <w:style w:type="paragraph" w:styleId="933" w:customStyle="1">
    <w:name w:val="179"/>
    <w:basedOn w:val="682"/>
    <w:uiPriority w:val="0"/>
    <w:qFormat/>
    <w:pPr>
      <w:ind w:firstLine="420"/>
      <w:jc w:val="left"/>
      <w:widowControl/>
    </w:pPr>
    <w:rPr>
      <w:rFonts w:ascii="宋体" w:hAnsi="宋体"/>
      <w:sz w:val="24"/>
    </w:rPr>
  </w:style>
  <w:style w:type="paragraph" w:styleId="934" w:customStyle="1">
    <w:name w:val="p0"/>
    <w:basedOn w:val="682"/>
    <w:uiPriority w:val="0"/>
    <w:qFormat/>
    <w:pPr>
      <w:widowControl/>
    </w:pPr>
    <w:rPr>
      <w:szCs w:val="21"/>
    </w:rPr>
  </w:style>
  <w:style w:type="paragraph" w:styleId="935" w:customStyle="1">
    <w:name w:val="Table Text"/>
    <w:basedOn w:val="682"/>
    <w:uiPriority w:val="0"/>
    <w:semiHidden/>
    <w:qFormat/>
    <w:rPr>
      <w:rFonts w:ascii="宋体" w:hAnsi="宋体" w:eastAsia="宋体" w:cs="宋体"/>
      <w:sz w:val="32"/>
      <w:szCs w:val="32"/>
      <w:lang w:val="en-US" w:eastAsia="en-US" w:bidi="ar-SA"/>
    </w:rPr>
  </w:style>
  <w:style w:type="paragraph" w:styleId="936" w:customStyle="1">
    <w:name w:val="列表段落"/>
    <w:basedOn w:val="682"/>
    <w:uiPriority w:val="34"/>
    <w:qFormat/>
    <w:pPr>
      <w:ind w:firstLine="420"/>
    </w:pPr>
  </w:style>
  <w:style w:type="paragraph" w:styleId="937" w:customStyle="1">
    <w:name w:val="style4"/>
    <w:next w:val="923"/>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938" w:customStyle="1">
    <w:name w:val="修订"/>
    <w:uiPriority w:val="99"/>
    <w:unhideWhenUsed/>
    <w:qFormat/>
    <w:rPr>
      <w:rFonts w:hint="default" w:ascii="Calibri" w:hAnsi="Calibri" w:eastAsia="宋体" w:cs="Times New Roman"/>
      <w:sz w:val="21"/>
      <w:szCs w:val="24"/>
      <w:lang w:val="en-US" w:eastAsia="zh-CN" w:bidi="ar-SA"/>
    </w:rPr>
  </w:style>
  <w:style w:type="paragraph" w:styleId="939" w:customStyle="1">
    <w:name w:val="样式 样式 样式 样式 小四 左 首行缩进:  2 字符 + 首行缩进:  2 字符 Char + 右  0 字符1 + 首行缩...3"/>
    <w:basedOn w:val="682"/>
    <w:uiPriority w:val="99"/>
    <w:qFormat/>
    <w:pPr>
      <w:ind w:firstLine="480"/>
      <w:jc w:val="left"/>
      <w:spacing w:line="360" w:lineRule="auto"/>
    </w:pPr>
    <w:rPr>
      <w:sz w:val="24"/>
    </w:rPr>
  </w:style>
  <w:style w:type="paragraph" w:styleId="940" w:customStyle="1">
    <w:name w:val="正文首行缩进 21"/>
    <w:basedOn w:val="931"/>
    <w:uiPriority w:val="0"/>
    <w:qFormat/>
    <w:pPr>
      <w:ind w:firstLine="420"/>
    </w:pPr>
  </w:style>
  <w:style w:type="paragraph" w:styleId="941" w:customStyle="1">
    <w:name w:val="标题 211"/>
    <w:basedOn w:val="942"/>
    <w:next w:val="904"/>
    <w:uiPriority w:val="0"/>
    <w:qFormat/>
    <w:pPr>
      <w:keepLines/>
      <w:keepNext/>
      <w:spacing w:before="260" w:after="260" w:line="416" w:lineRule="auto"/>
      <w:outlineLvl w:val="1"/>
    </w:pPr>
    <w:rPr>
      <w:rFonts w:ascii="Calibri Light" w:hAnsi="Calibri Light"/>
      <w:bCs/>
      <w:sz w:val="32"/>
      <w:szCs w:val="32"/>
    </w:rPr>
  </w:style>
  <w:style w:type="paragraph" w:styleId="942" w:customStyle="1">
    <w:name w:val="正文111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文本块11"/>
    <w:basedOn w:val="944"/>
    <w:uiPriority w:val="0"/>
    <w:qFormat/>
    <w:pPr>
      <w:ind w:left="420" w:right="33"/>
      <w:jc w:val="left"/>
    </w:pPr>
    <w:rPr>
      <w:sz w:val="24"/>
      <w:szCs w:val="20"/>
    </w:rPr>
  </w:style>
  <w:style w:type="paragraph" w:styleId="944" w:customStyle="1">
    <w:name w:val="正文12"/>
    <w:next w:val="94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945" w:customStyle="1">
    <w:name w:val="NormalCharacter"/>
    <w:uiPriority w:val="0"/>
    <w:semiHidden/>
    <w:qFormat/>
    <w:rPr>
      <w:sz w:val="28"/>
      <w:lang w:val="en-US" w:eastAsia="zh-CN" w:bidi="ar-SA"/>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10</cp:revision>
  <dcterms:created xsi:type="dcterms:W3CDTF">2026-06-30T06:14:00Z</dcterms:created>
  <dcterms:modified xsi:type="dcterms:W3CDTF">2026-08-19T03:13:30Z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eyJoZGlkIjoiNzdkMmU0YjRjYzIzYmJmYzM2ZjBjMWNiNmJlNDA4MDUiLCJ1c2VySWQiOiI0MDEzOTc3NTYifQ==</vt:lpwstr>
  </property>
  <property fmtid="{D5CDD505-2E9C-101B-9397-08002B2CF9AE}" pid="3" name="KSOProductBuildVer">
    <vt:lpwstr>2052-12.1.0.28043</vt:lpwstr>
  </property>
  <property fmtid="{D5CDD505-2E9C-101B-9397-08002B2CF9AE}" pid="4" name="ICV">
    <vt:lpwstr>BB441100D7B64C18985561C55539737E_13</vt:lpwstr>
  </property>
</Properties>
</file>