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pPr>
      <w:r/>
      <w:r/>
    </w:p>
    <w:p>
      <w:pPr>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040" cy="630555"/>
                <wp:effectExtent l="0" t="0" r="0" b="17145"/>
                <wp:docPr id="5"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21"/>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5.2pt;height:49.6pt;mso-wrap-distance-left:0.0pt;mso-wrap-distance-top:0.0pt;mso-wrap-distance-right:0.0pt;mso-wrap-distance-bottom:0.0pt;" stroked="f">
                <v:path textboxrect="0,0,0,0"/>
                <v:imagedata r:id="rId21" o:title=""/>
              </v:shape>
            </w:pict>
          </mc:Fallback>
        </mc:AlternateContent>
      </w:r>
      <w:r/>
    </w:p>
    <w:p>
      <w:pPr>
        <w:rPr>
          <w:highlight w:val="none"/>
        </w:rPr>
      </w:pPr>
      <w:r>
        <w:rPr>
          <w:highlight w:val="none"/>
        </w:rPr>
      </w:r>
      <w:r/>
    </w:p>
    <w:p>
      <w:pPr>
        <w:pStyle w:val="1284"/>
        <w:rPr>
          <w:highlight w:val="none"/>
        </w:rPr>
      </w:pPr>
      <w:r>
        <w:rPr>
          <w:highlight w:val="none"/>
        </w:rPr>
      </w:r>
      <w:r/>
    </w:p>
    <w:p>
      <w:pPr>
        <w:pStyle w:val="953"/>
        <w:rPr>
          <w:highlight w:val="none"/>
        </w:rPr>
      </w:pPr>
      <w:r>
        <w:rPr>
          <w:highlight w:val="none"/>
        </w:rPr>
      </w:r>
      <w:r/>
    </w:p>
    <w:p>
      <w:pPr>
        <w:pStyle w:val="955"/>
        <w:rPr>
          <w:highlight w:val="none"/>
        </w:rPr>
      </w:pPr>
      <w:r>
        <w:rPr>
          <w:highlight w:val="none"/>
        </w:rPr>
      </w:r>
      <w:r/>
    </w:p>
    <w:p>
      <w:pPr>
        <w:ind w:firstLine="320"/>
        <w:jc w:val="right"/>
        <w:rPr>
          <w:highlight w:val="none"/>
        </w:rPr>
      </w:pPr>
      <w:r>
        <w:rPr>
          <w:highlight w:val="none"/>
        </w:rPr>
      </w:r>
      <w:r/>
    </w:p>
    <w:p>
      <w:pPr>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ind w:firstLine="904"/>
        <w:jc w:val="center"/>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邳州市市场监督综合检验检测中心食品技术能力提升项目</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ab/>
      </w:r>
      <w:r>
        <w:rPr>
          <w:rFonts w:hint="eastAsia" w:ascii="宋体" w:hAnsi="宋体" w:cs="宋体"/>
          <w:b/>
          <w:bCs/>
          <w:sz w:val="30"/>
          <w:szCs w:val="30"/>
          <w:highlight w:val="none"/>
          <w:lang w:eastAsia="zh-CN"/>
        </w:rPr>
        <w:t xml:space="preserve">JSZC-320382-JSZR-G2026-0068</w:t>
      </w:r>
      <w:r/>
    </w:p>
    <w:p>
      <w:pPr>
        <w:ind w:firstLine="904"/>
        <w:spacing w:line="500" w:lineRule="exact"/>
        <w:rPr>
          <w:rFonts w:hint="eastAsia"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邳州市市场监督综合检验检测中心</w:t>
      </w:r>
      <w:r/>
    </w:p>
    <w:p>
      <w:pPr>
        <w:pStyle w:val="947"/>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47"/>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47"/>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947"/>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47"/>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947"/>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932"/>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九</w:t>
      </w:r>
      <w:r>
        <w:rPr>
          <w:rFonts w:hint="eastAsia" w:ascii="宋体" w:hAnsi="宋体" w:cs="宋体"/>
          <w:b/>
          <w:bCs/>
          <w:sz w:val="30"/>
          <w:szCs w:val="30"/>
          <w:highlight w:val="none"/>
        </w:rPr>
        <w:t xml:space="preserve">月</w:t>
      </w:r>
      <w:r/>
    </w:p>
    <w:p>
      <w:pPr>
        <w:pStyle w:val="932"/>
        <w:ind w:firstLine="0"/>
        <w:jc w:val="center"/>
        <w:rPr>
          <w:rFonts w:ascii="宋体" w:hAnsi="宋体" w:cs="宋体"/>
          <w:b/>
          <w:sz w:val="44"/>
          <w:highlight w:val="none"/>
        </w:rPr>
        <w:sectPr>
          <w:headerReference w:type="default" r:id="rId9"/>
          <w:headerReference w:type="even" r:id="rId10"/>
          <w:footerReference w:type="default" r:id="rId14"/>
          <w:footerReference w:type="even" r:id="rId15"/>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1015"/>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邳州市市场监督综合检验检测中心</w:t>
      </w:r>
      <w:r>
        <w:rPr>
          <w:rFonts w:hint="eastAsia" w:ascii="宋体" w:hAnsi="宋体" w:eastAsia="宋体" w:cs="宋体"/>
          <w:b/>
          <w:color w:val="000000"/>
          <w:sz w:val="28"/>
          <w:szCs w:val="28"/>
          <w:highlight w:val="none"/>
        </w:rPr>
        <w:t xml:space="preserve">《</w:t>
      </w:r>
      <w:r>
        <w:rPr>
          <w:rFonts w:hint="eastAsia" w:ascii="宋体" w:hAnsi="宋体" w:cs="宋体"/>
          <w:b/>
          <w:bCs/>
          <w:sz w:val="30"/>
          <w:szCs w:val="30"/>
          <w:highlight w:val="none"/>
          <w:lang w:eastAsia="zh-CN"/>
        </w:rPr>
        <w:t xml:space="preserve">邳州市市场监督综合检验检测中心食品技术能力提升项目</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邳州市市场监督综合检验检测中心食品技术能力提升项目</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邳州市市场监督综合检验检测中心食品技术能力提升项目</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JSZC-320382-JSZR-G2026-0068</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二、对投标人的资格要求</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（1）“苏采云”系统用户注册</w:t>
      </w:r>
      <w:r>
        <w:rPr>
          <w:rFonts w:hint="eastAsia" w:ascii="宋体" w:hAnsi="宋体" w:eastAsia="宋体" w:cs="宋体"/>
          <w:color w:val="000000"/>
          <w:sz w:val="24"/>
          <w:szCs w:val="24"/>
          <w:highlight w:val="none"/>
          <w:lang w:val="en-US" w:eastAsia="zh-CN" w:bidi="ar-SA"/>
        </w:rPr>
        <w:t xml:space="preserve">－－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u w:val="none"/>
          <w:lang w:eastAsia="zh-CN"/>
        </w:rPr>
        <w:t xml:space="preserve">年</w:t>
      </w:r>
      <w:r>
        <w:rPr>
          <w:rFonts w:hint="eastAsia" w:ascii="宋体" w:hAnsi="宋体" w:cs="宋体"/>
          <w:b/>
          <w:color w:val="000000" w:themeColor="text1"/>
          <w:sz w:val="24"/>
          <w:szCs w:val="24"/>
          <w:highlight w:val="none"/>
          <w:u w:val="none"/>
          <w:lang w:val="en-US" w:eastAsia="zh-CN"/>
        </w:rPr>
        <w:t xml:space="preserve"> 10 </w:t>
      </w:r>
      <w:r>
        <w:rPr>
          <w:rFonts w:hint="eastAsia" w:ascii="宋体" w:hAnsi="宋体" w:eastAsia="宋体" w:cs="宋体"/>
          <w:b/>
          <w:color w:val="000000" w:themeColor="text1"/>
          <w:sz w:val="24"/>
          <w:szCs w:val="24"/>
          <w:highlight w:val="none"/>
          <w:u w:val="none"/>
          <w:lang w:eastAsia="zh-CN"/>
        </w:rPr>
        <w:t xml:space="preserve">月</w:t>
      </w:r>
      <w:r>
        <w:rPr>
          <w:rFonts w:hint="eastAsia" w:ascii="宋体" w:hAnsi="宋体" w:cs="宋体"/>
          <w:b/>
          <w:color w:val="000000" w:themeColor="text1"/>
          <w:sz w:val="24"/>
          <w:szCs w:val="24"/>
          <w:highlight w:val="none"/>
          <w:u w:val="none"/>
          <w:lang w:val="en-US" w:eastAsia="zh-CN"/>
        </w:rPr>
        <w:t xml:space="preserve"> 16 </w:t>
      </w:r>
      <w:r>
        <w:rPr>
          <w:rFonts w:hint="eastAsia" w:ascii="宋体" w:hAnsi="宋体" w:eastAsia="宋体" w:cs="宋体"/>
          <w:b/>
          <w:color w:val="000000" w:themeColor="text1"/>
          <w:sz w:val="24"/>
          <w:szCs w:val="24"/>
          <w:highlight w:val="none"/>
          <w:u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cs="宋体"/>
          <w:b/>
          <w:color w:val="000000" w:themeColor="text1"/>
          <w:sz w:val="24"/>
          <w:szCs w:val="24"/>
          <w:highlight w:val="none"/>
          <w:lang w:val="en-US" w:eastAsia="zh-CN"/>
        </w:rPr>
        <w:t xml:space="preserve"> 10</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cs="宋体"/>
          <w:b/>
          <w:color w:val="000000" w:themeColor="text1"/>
          <w:sz w:val="24"/>
          <w:szCs w:val="24"/>
          <w:highlight w:val="none"/>
          <w:lang w:val="en-US" w:eastAsia="zh-CN"/>
        </w:rPr>
        <w:t xml:space="preserve"> 16</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w:t>
      </w:r>
      <w:r>
        <w:rPr>
          <w:rFonts w:hint="eastAsia" w:ascii="宋体" w:hAnsi="宋体" w:eastAsia="宋体" w:cs="宋体"/>
          <w:color w:val="000000" w:themeColor="text1"/>
          <w:sz w:val="24"/>
          <w:szCs w:val="24"/>
          <w:highlight w:val="none"/>
        </w:rPr>
        <w:t xml:space="preserve">）开标地点：</w:t>
      </w:r>
      <w:r>
        <w:rPr>
          <w:rFonts w:hint="eastAsia" w:ascii="宋体" w:hAnsi="宋体" w:cs="宋体"/>
          <w:color w:val="000000" w:themeColor="text1"/>
          <w:sz w:val="24"/>
        </w:rPr>
        <w:t xml:space="preserve">“苏采云”系统（网址：</w:t>
      </w:r>
      <w:r>
        <w:rPr>
          <w:rFonts w:hint="eastAsia"/>
          <w:color w:val="000000" w:themeColor="text1"/>
          <w:sz w:val="24"/>
        </w:rPr>
        <w:t xml:space="preserve"> http</w:t>
      </w:r>
      <w:r>
        <w:rPr>
          <w:rFonts w:hint="eastAsia"/>
          <w:color w:val="000000" w:themeColor="text1"/>
          <w:sz w:val="24"/>
          <w:lang w:val="en-US" w:eastAsia="zh-CN"/>
        </w:rPr>
        <w:t xml:space="preserve">s</w:t>
      </w:r>
      <w:r>
        <w:rPr>
          <w:rFonts w:hint="eastAsia" w:ascii="宋体" w:hAnsi="宋体" w:cs="宋体"/>
          <w:color w:val="000000" w:themeColor="text1"/>
          <w:sz w:val="24"/>
        </w:rPr>
        <w:t xml:space="preserve">://</w:t>
      </w:r>
      <w:r>
        <w:rPr>
          <w:rFonts w:hint="eastAsia"/>
          <w:color w:val="000000" w:themeColor="text1"/>
          <w:sz w:val="24"/>
        </w:rPr>
        <w:t xml:space="preserve">js</w:t>
      </w:r>
      <w:r>
        <w:rPr>
          <w:rFonts w:hint="eastAsia"/>
          <w:color w:val="auto"/>
          <w:sz w:val="24"/>
        </w:rPr>
        <w:t xml:space="preserve">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邳州市市场监督综合检验检测中心</w:t>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（二）地址：</w:t>
      </w:r>
      <w:r>
        <w:rPr>
          <w:rFonts w:hint="eastAsia" w:ascii="宋体" w:hAnsi="宋体" w:cs="宋体"/>
          <w:color w:val="000000" w:themeColor="text1"/>
          <w:sz w:val="24"/>
          <w:szCs w:val="24"/>
          <w:highlight w:val="none"/>
          <w:lang w:eastAsia="zh-CN"/>
        </w:rPr>
        <w:t xml:space="preserve">江苏省邳州市辽河路</w:t>
      </w:r>
      <w:r>
        <w:rPr>
          <w:color w:val="000000" w:themeColor="text1"/>
        </w:rPr>
      </w:r>
    </w:p>
    <w:p>
      <w:pPr>
        <w:ind w:firstLine="300"/>
        <w:spacing w:line="519" w:lineRule="atLeast"/>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rPr>
        <w:t xml:space="preserve">）采购项目联系人：</w:t>
      </w:r>
      <w:r>
        <w:rPr>
          <w:rFonts w:hint="eastAsia" w:ascii="宋体" w:hAnsi="宋体" w:cs="宋体"/>
          <w:color w:val="000000" w:themeColor="text1"/>
          <w:sz w:val="24"/>
          <w:szCs w:val="24"/>
          <w:highlight w:val="none"/>
          <w:lang w:val="en-US" w:eastAsia="zh-CN"/>
        </w:rPr>
        <w:t xml:space="preserve">杜伟华</w:t>
      </w:r>
      <w:r>
        <w:rPr>
          <w:color w:val="000000" w:themeColor="text1"/>
        </w:rPr>
      </w:r>
    </w:p>
    <w:p>
      <w:pPr>
        <w:ind w:firstLine="300"/>
        <w:spacing w:line="519" w:lineRule="atLeast"/>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四</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联系</w:t>
      </w:r>
      <w:r>
        <w:rPr>
          <w:rFonts w:hint="eastAsia" w:ascii="宋体" w:hAnsi="宋体" w:eastAsia="宋体" w:cs="宋体"/>
          <w:color w:val="000000" w:themeColor="text1"/>
          <w:sz w:val="24"/>
          <w:szCs w:val="24"/>
          <w:highlight w:val="none"/>
          <w:lang w:val="en-US" w:eastAsia="zh-CN"/>
        </w:rPr>
        <w:t xml:space="preserve">方式</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19895288309</w:t>
      </w:r>
      <w:r>
        <w:rPr>
          <w:color w:val="000000" w:themeColor="text1"/>
        </w:rP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六、采购代理机构</w:t>
      </w:r>
      <w:r>
        <w:rPr>
          <w:color w:val="000000" w:themeColor="text1"/>
        </w:rP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史硕、张莹</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1015"/>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1015"/>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1015"/>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w:t>
      </w:r>
      <w:r>
        <w:rPr>
          <w:rFonts w:hint="eastAsia" w:ascii="宋体" w:hAnsi="宋体" w:eastAsia="宋体" w:cs="宋体"/>
          <w:color w:val="auto"/>
          <w:sz w:val="24"/>
          <w:szCs w:val="24"/>
          <w:highlight w:val="none"/>
        </w:rPr>
        <w:t xml:space="preserve">/）相关要求是本招标文件的组成部分。</w:t>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邳州市市场监督综合检验检测中心</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无</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本项目属于专门面向中小企业采购的项目。</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default"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rPr>
                <w:rFonts w:hint="eastAsia" w:ascii="宋体" w:hAnsi="宋体" w:cs="宋体"/>
                <w:b w:val="0"/>
                <w:bCs/>
                <w:color w:val="000000"/>
                <w:sz w:val="24"/>
                <w:szCs w:val="24"/>
                <w:highlight w:val="none"/>
                <w:lang w:val="en-US" w:eastAsia="zh-CN"/>
              </w:rPr>
              <w:t xml:space="preserve">                                                                                                                                           </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不安排现场勘察。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1.《开标一览表》。要求加盖电子签章，格式见本文件第七章《投标文件相关格式》（必须提供，否则在符合性审查时按照投标无效处理）。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（2）节能产品认证证书是否符合要求，采购人评标时查询中国政府采购网（www.ccgp.gov.cn）相关内容后确定。</w:t>
            </w:r>
            <w:r/>
          </w:p>
          <w:p>
            <w:pPr>
              <w:spacing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5.投标人认为需要提供的其他资料（如有）容后确定。</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此项目是属于专门面向中小微企业采购的项目，投标人提供的货物全部由符合政策要求的中小企业制造，须提供《中小企业声明函》。投标人《中小企业声明函》（加盖电子签章，格式见招标文件第七章《投标文件相关格式》）（必须提供，请填写完整）。查询渠道参考工业和信息化部发布的中小企业规模自测小程序。</w:t>
            </w:r>
            <w:r/>
          </w:p>
          <w:p>
            <w:pPr>
              <w:ind w:right="28"/>
              <w:spacing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注：</w:t>
            </w:r>
            <w:r/>
          </w:p>
          <w:p>
            <w:pPr>
              <w:ind w:right="28"/>
              <w:spacing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60" w:lineRule="auto"/>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sz w:val="24"/>
                <w:szCs w:val="24"/>
                <w:highlight w:val="none"/>
              </w:rPr>
              <w:t xml:space="preserve">《分项价格表》。加盖电子签章，格式见本文件第七章《投标文件相关格式》。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2.项目实施方案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color w:val="000000"/>
                <w:sz w:val="24"/>
              </w:rPr>
              <w:t xml:space="preserve">售后服务方案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4.培训方案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业绩</w:t>
            </w:r>
            <w:r>
              <w:rPr>
                <w:rFonts w:hint="eastAsia" w:ascii="宋体" w:hAnsi="宋体" w:eastAsia="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27"/>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23"/>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2"/>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2" o:title=""/>
                    </v:shape>
                  </w:pict>
                </mc:Fallback>
              </mc:AlternateConten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908"/>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
                <w:color w:val="auto"/>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b/>
                <w:color w:val="auto"/>
                <w:sz w:val="24"/>
                <w:szCs w:val="24"/>
                <w:highlight w:val="none"/>
              </w:rPr>
              <w:t xml:space="preserve">企业报价折扣证明</w:t>
            </w:r>
            <w:r>
              <w:rPr>
                <w:rFonts w:hint="eastAsia" w:ascii="宋体" w:hAnsi="宋体" w:cs="宋体"/>
                <w:b/>
                <w:color w:val="auto"/>
                <w:sz w:val="24"/>
                <w:szCs w:val="24"/>
                <w:highlight w:val="none"/>
                <w:lang w:eastAsia="zh-CN"/>
              </w:rPr>
              <w:t xml:space="preserve">（本项目属于专门面向中小企业采购的项目，评审时不再执行价格评审优惠政策）</w:t>
            </w:r>
            <w:r>
              <w:rPr>
                <w:rFonts w:hint="eastAsia" w:ascii="宋体" w:hAnsi="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提供的货物全部由符合政策要求的中小企业制造，提供《中小企业声明函》，加盖电子签章，格式见招标文件第七章《投标文件相关格式》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t xml:space="preserve">（如不填写完整或未按要求填写的，视为无效，非必须提供）</w:t>
            </w:r>
            <w:r>
              <w:rPr>
                <w:rFonts w:hint="eastAsia" w:ascii="宋体" w:hAnsi="宋体" w:eastAsia="宋体" w:cs="宋体"/>
                <w:color w:val="auto"/>
                <w:sz w:val="24"/>
                <w:szCs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37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u w:val="single"/>
                <w:lang w:val="en-US" w:eastAsia="zh-CN"/>
              </w:rPr>
              <w:t xml:space="preserve">214</w:t>
            </w:r>
            <w:r>
              <w:rPr>
                <w:rFonts w:hint="eastAsia" w:ascii="宋体" w:hAnsi="宋体" w:eastAsia="宋体" w:cs="宋体"/>
                <w:b/>
                <w:bCs/>
                <w:color w:val="auto"/>
                <w:sz w:val="24"/>
                <w:szCs w:val="24"/>
                <w:highlight w:val="none"/>
                <w:u w:val="single"/>
              </w:rPr>
              <w:t xml:space="preserve">万元</w:t>
            </w:r>
            <w:r>
              <w:rPr>
                <w:rFonts w:hint="eastAsia" w:ascii="宋体" w:hAnsi="宋体" w:eastAsia="宋体" w:cs="宋体"/>
                <w:b/>
                <w:bCs/>
                <w:color w:val="auto"/>
                <w:sz w:val="24"/>
                <w:szCs w:val="24"/>
                <w:highlight w:val="none"/>
              </w:rPr>
              <w:t xml:space="preserve">，不接受超过</w:t>
            </w:r>
            <w:r>
              <w:rPr>
                <w:rFonts w:hint="eastAsia" w:ascii="宋体" w:hAnsi="宋体" w:eastAsia="宋体" w:cs="宋体"/>
                <w:b/>
                <w:bCs/>
                <w:color w:val="auto"/>
                <w:sz w:val="24"/>
                <w:szCs w:val="24"/>
                <w:highlight w:val="none"/>
                <w:lang w:val="en-US" w:eastAsia="zh-CN"/>
              </w:rPr>
              <w:t xml:space="preserve">项目预算</w:t>
            </w:r>
            <w:r>
              <w:rPr>
                <w:rFonts w:hint="eastAsia" w:ascii="宋体" w:hAnsi="宋体" w:eastAsia="宋体" w:cs="宋体"/>
                <w:b/>
                <w:bCs/>
                <w:color w:val="auto"/>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w:t>
            </w:r>
            <w:r>
              <w:rPr>
                <w:rFonts w:hint="eastAsia" w:ascii="宋体" w:hAnsi="宋体" w:eastAsia="宋体" w:cs="宋体"/>
                <w:color w:val="000000"/>
                <w:sz w:val="24"/>
                <w:szCs w:val="24"/>
                <w:highlight w:val="none"/>
                <w:lang w:eastAsia="zh-CN"/>
              </w:rPr>
              <w:t xml:space="preserve">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1.投标文件提交与接收时间：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10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16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rPr>
                <w:color w:val="000000" w:themeColor="text1"/>
              </w:rP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2.投标文件提交与接收地点：</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二十五</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1</w:t>
            </w:r>
            <w:r>
              <w:rPr>
                <w:color w:val="000000" w:themeColor="text1"/>
              </w:rP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开标时间及地点：</w:t>
            </w:r>
            <w:r>
              <w:rPr>
                <w:color w:val="000000" w:themeColor="text1"/>
              </w:rP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10  </w:t>
            </w:r>
            <w:r>
              <w:rPr>
                <w:rFonts w:hint="eastAsia" w:ascii="宋体" w:hAnsi="宋体" w:eastAsia="宋体" w:cs="宋体"/>
                <w:b/>
                <w:color w:val="000000" w:themeColor="text1"/>
                <w:sz w:val="24"/>
                <w:szCs w:val="24"/>
                <w:highlight w:val="none"/>
              </w:rPr>
              <w:t xml:space="preserve">月</w:t>
            </w:r>
            <w:r>
              <w:rPr>
                <w:rFonts w:hint="eastAsia" w:ascii="宋体" w:hAnsi="宋体" w:cs="宋体"/>
                <w:b/>
                <w:color w:val="000000" w:themeColor="text1"/>
                <w:sz w:val="24"/>
                <w:szCs w:val="24"/>
                <w:highlight w:val="none"/>
                <w:lang w:val="en-US" w:eastAsia="zh-CN"/>
              </w:rPr>
              <w:t xml:space="preserve"> 16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rPr>
                <w:color w:val="000000" w:themeColor="text1"/>
              </w:rPr>
            </w:r>
          </w:p>
          <w:p>
            <w:pPr>
              <w:jc w:val="left"/>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b/>
                <w:bCs/>
                <w:color w:val="000000" w:themeColor="text1"/>
                <w:sz w:val="24"/>
              </w:rPr>
              <w:t xml:space="preserve">“苏采云”系统（网址： </w:t>
            </w:r>
            <w:r>
              <w:rPr>
                <w:rFonts w:hint="eastAsia"/>
                <w:b/>
                <w:bCs/>
                <w:color w:val="000000" w:themeColor="text1"/>
                <w:sz w:val="24"/>
                <w:lang w:eastAsia="zh-CN"/>
              </w:rPr>
              <w:t xml:space="preserve">https://jszfcg.jsczt.cn</w:t>
            </w:r>
            <w:r>
              <w:rPr>
                <w:rFonts w:hint="eastAsia" w:ascii="宋体" w:hAnsi="宋体"/>
                <w:b/>
                <w:bCs/>
                <w:color w:val="000000" w:themeColor="text1"/>
                <w:sz w:val="24"/>
              </w:rPr>
              <w:t xml:space="preserve">/）“开标大厅”或进入徐州政府采购网（网址：https://czj.xz.gov.cn/zfcg/index.html）--办事指南--供应商--供应商登录入口，点击“苏采云”进入系统“开标大厅”。</w:t>
            </w:r>
            <w:r>
              <w:rPr>
                <w:color w:val="000000" w:themeColor="text1"/>
              </w:rP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color w:val="000000"/>
                <w:sz w:val="24"/>
                <w:szCs w:val="24"/>
                <w:highlight w:val="none"/>
              </w:rPr>
              <w:t xml:space="preserve">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w:t>
            </w:r>
            <w:r>
              <w:rPr>
                <w:rFonts w:hint="eastAsia" w:ascii="宋体" w:hAnsi="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rPr>
              <w:t xml:space="preserve">参数</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售后服务</w:t>
            </w:r>
            <w:r>
              <w:rPr>
                <w:rFonts w:hint="eastAsia" w:ascii="宋体" w:hAnsi="宋体" w:eastAsia="宋体" w:cs="宋体"/>
                <w:b/>
                <w:bCs/>
                <w:color w:val="auto"/>
                <w:sz w:val="24"/>
                <w:szCs w:val="24"/>
                <w:highlight w:val="none"/>
              </w:rPr>
              <w:t xml:space="preserve">方案</w:t>
            </w:r>
            <w:r>
              <w:rPr>
                <w:rFonts w:hint="eastAsia"/>
                <w:b/>
                <w:bCs/>
                <w:color w:val="auto"/>
                <w:highlight w:val="none"/>
                <w:lang w:eastAsia="zh-CN"/>
              </w:rPr>
              <w:t xml:space="preserve">》</w:t>
            </w:r>
            <w:r>
              <w:rPr>
                <w:rFonts w:hint="eastAsia"/>
                <w:b/>
                <w:bCs/>
                <w:color w:val="auto"/>
                <w:highlight w:val="none"/>
                <w:lang w:val="en-US" w:eastAsia="zh-CN"/>
              </w:rPr>
              <w:t xml:space="preserve">总计</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50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宋体" w:hAnsi="宋体" w:cs="宋体"/>
                <w:b w:val="0"/>
                <w:bCs w:val="0"/>
                <w:color w:val="000000"/>
                <w:sz w:val="24"/>
                <w:szCs w:val="24"/>
                <w:highlight w:val="none"/>
                <w:lang w:val="en-US" w:eastAsia="zh-CN"/>
              </w:rPr>
              <w:t xml:space="preserve">无</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史硕、张莹</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2424554677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34"/>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34"/>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34"/>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numPr>
          <w:ilvl w:val="0"/>
          <w:numId w:val="0"/>
        </w:num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24"/>
          <w:lang w:val="en-US" w:eastAsia="zh-CN" w:bidi="ar-SA"/>
        </w:rPr>
        <w:t xml:space="preserve">第四章</w:t>
      </w:r>
      <w:r>
        <w:rPr>
          <w:rFonts w:hint="eastAsia" w:ascii="宋体" w:hAnsi="宋体" w:eastAsia="宋体" w:cs="宋体"/>
          <w:b/>
          <w:sz w:val="30"/>
          <w:highlight w:val="none"/>
        </w:rPr>
        <w:t xml:space="preserve">评标标准</w:t>
      </w:r>
      <w:r/>
    </w:p>
    <w:tbl>
      <w:tblPr>
        <w:tblStyle w:val="901"/>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auto"/>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32</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27"/>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1</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27"/>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eastAsia="宋体" w:cs="Segoe UI"/>
                <w:b w:val="0"/>
                <w:bCs w:val="0"/>
                <w:i w:val="0"/>
                <w:iCs w:val="0"/>
                <w:caps w:val="0"/>
                <w:color w:val="auto"/>
                <w:spacing w:val="0"/>
                <w:sz w:val="24"/>
                <w:szCs w:val="24"/>
                <w:shd w:val="clear" w:color="auto" w:fill="ffffff"/>
                <w:lang w:val="en-US" w:eastAsia="zh-CN"/>
              </w:rPr>
              <w:t xml:space="preserve">0.5</w:t>
            </w:r>
            <w:r>
              <w:rPr>
                <w:rFonts w:hint="default" w:ascii="Segoe UI" w:hAnsi="Segoe UI" w:eastAsia="Segoe UI" w:cs="Segoe UI"/>
                <w:b w:val="0"/>
                <w:bCs w:val="0"/>
                <w:i w:val="0"/>
                <w:iCs w:val="0"/>
                <w:caps w:val="0"/>
                <w:color w:val="auto"/>
                <w:spacing w:val="0"/>
                <w:sz w:val="24"/>
                <w:szCs w:val="24"/>
                <w:shd w:val="clear" w:color="auto" w:fill="ffffff"/>
              </w:rPr>
              <w:t xml:space="preserve">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32</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auto"/>
                <w:spacing w:val="0"/>
                <w:sz w:val="24"/>
                <w:szCs w:val="24"/>
                <w:shd w:val="clear" w:color="auto" w:fill="ffffff"/>
              </w:rPr>
              <w:t xml:space="preserve">。</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rPr>
              <w:t xml:space="preserve">注：</w:t>
            </w:r>
            <w:r>
              <w:rPr>
                <w:rFonts w:ascii="宋体" w:hAnsi="宋体" w:eastAsia="宋体" w:cs="宋体"/>
                <w:color w:val="auto"/>
                <w:sz w:val="24"/>
                <w:highlight w:val="none"/>
              </w:rPr>
              <w:t xml:space="preserve">加“★”的指标为重要响应指标</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szCs w:val="24"/>
                <w:lang w:val="en-US" w:eastAsia="zh-CN"/>
              </w:rPr>
              <w:t xml:space="preserve">不允许负偏离</w:t>
            </w:r>
            <w:r>
              <w:rPr>
                <w:rFonts w:ascii="宋体" w:hAnsi="宋体" w:eastAsia="宋体" w:cs="宋体"/>
                <w:color w:val="auto"/>
                <w:sz w:val="24"/>
                <w:highlight w:val="none"/>
              </w:rPr>
              <w:t xml:space="preserve">“▲”的指标为次重要响应指标，其</w:t>
            </w:r>
            <w:r>
              <w:rPr>
                <w:rFonts w:ascii="宋体" w:hAnsi="宋体" w:eastAsia="宋体" w:cs="宋体"/>
                <w:color w:val="000000" w:themeColor="text1"/>
                <w:sz w:val="24"/>
                <w:highlight w:val="none"/>
                <w14:textFill>
                  <w14:solidFill>
                    <w14:schemeClr w14:val="tx1"/>
                  </w14:solidFill>
                </w14:textFill>
              </w:rPr>
              <w:t xml:space="preserve">他为一般响应指标，未按照招标文件提供证明材料的视为不满足。</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cs="宋体"/>
                <w:color w:val="000000"/>
                <w:sz w:val="24"/>
                <w:szCs w:val="24"/>
                <w:highlight w:val="none"/>
                <w:lang w:val="en-US" w:eastAsia="zh-CN"/>
              </w:rPr>
              <w:t xml:space="preserve">：</w:t>
            </w:r>
            <w:r>
              <w:rPr>
                <w:rFonts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908"/>
              <w:ind w:left="0" w:firstLine="0"/>
              <w:rPr>
                <w:rFonts w:hint="eastAsia"/>
              </w:rPr>
            </w:pPr>
            <w:r>
              <w:rPr>
                <w:rFonts w:hint="eastAsia"/>
              </w:rPr>
              <w:t xml:space="preserve">未提供不得分。本项最高得</w:t>
            </w:r>
            <w:r>
              <w:rPr>
                <w:rFonts w:hint="eastAsia"/>
                <w:lang w:val="en-US" w:eastAsia="zh-CN"/>
              </w:rPr>
              <w:t xml:space="preserve">9</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908"/>
              <w:ind w:left="0" w:firstLine="0"/>
              <w:rPr>
                <w:rFonts w:hint="eastAsia"/>
                <w:lang w:val="en-US" w:eastAsia="zh-CN"/>
              </w:rPr>
            </w:pPr>
            <w:r>
              <w:rPr>
                <w:rFonts w:hint="eastAsia"/>
                <w:lang w:val="en-US" w:eastAsia="zh-CN"/>
              </w:rPr>
              <w:t xml:space="preserve">方案内容详实完整、叙述清楚且合理的得7分；</w:t>
            </w:r>
            <w:r/>
          </w:p>
          <w:p>
            <w:pPr>
              <w:pStyle w:val="908"/>
              <w:ind w:left="0" w:firstLine="0"/>
              <w:rPr>
                <w:rFonts w:hint="eastAsia"/>
                <w:lang w:val="en-US" w:eastAsia="zh-CN"/>
              </w:rPr>
            </w:pPr>
            <w:r>
              <w:rPr>
                <w:rFonts w:hint="eastAsia"/>
                <w:lang w:val="en-US" w:eastAsia="zh-CN"/>
              </w:rPr>
              <w:t xml:space="preserve">方案内容较详实完整、叙述较清楚的得5分；</w:t>
            </w:r>
            <w:r/>
          </w:p>
          <w:p>
            <w:pPr>
              <w:pStyle w:val="908"/>
              <w:ind w:left="0" w:firstLine="0"/>
              <w:rPr>
                <w:rFonts w:hint="eastAsia"/>
                <w:lang w:val="en-US" w:eastAsia="zh-CN"/>
              </w:rPr>
            </w:pPr>
            <w:r>
              <w:rPr>
                <w:rFonts w:hint="eastAsia"/>
                <w:lang w:val="en-US" w:eastAsia="zh-CN"/>
              </w:rPr>
              <w:t xml:space="preserve">方案内容基本可行、基本清楚的得3分；</w:t>
            </w:r>
            <w:r/>
          </w:p>
          <w:p>
            <w:pPr>
              <w:pStyle w:val="908"/>
              <w:ind w:left="0" w:firstLine="0"/>
              <w:rPr>
                <w:rFonts w:hint="eastAsia"/>
                <w:lang w:val="en-US" w:eastAsia="zh-CN"/>
              </w:rPr>
            </w:pPr>
            <w:r>
              <w:rPr>
                <w:rFonts w:hint="eastAsia"/>
                <w:lang w:val="en-US" w:eastAsia="zh-CN"/>
              </w:rPr>
              <w:t xml:space="preserve">方案内容一般得2分；</w:t>
            </w:r>
            <w:r/>
          </w:p>
          <w:p>
            <w:pPr>
              <w:pStyle w:val="908"/>
              <w:ind w:left="0" w:firstLine="0"/>
              <w:rPr>
                <w:rFonts w:hint="eastAsia"/>
                <w:lang w:val="en-US" w:eastAsia="zh-CN"/>
              </w:rPr>
            </w:pPr>
            <w:r>
              <w:rPr>
                <w:rFonts w:hint="eastAsia"/>
                <w:lang w:val="en-US" w:eastAsia="zh-CN"/>
              </w:rPr>
              <w:t xml:space="preserve">方案欠缺得1分；</w:t>
            </w:r>
            <w:r/>
          </w:p>
          <w:p>
            <w:pPr>
              <w:pStyle w:val="908"/>
              <w:ind w:left="0" w:firstLine="0"/>
              <w:rPr>
                <w:rFonts w:hint="eastAsia"/>
              </w:rPr>
            </w:pPr>
            <w:r>
              <w:rPr>
                <w:rFonts w:hint="eastAsia"/>
              </w:rPr>
              <w:t xml:space="preserve">未提供不得分。</w:t>
            </w:r>
            <w:r>
              <w:rPr>
                <w:rFonts w:hint="eastAsia"/>
                <w:lang w:val="en-US" w:eastAsia="zh-CN"/>
              </w:rPr>
              <w:t xml:space="preserve">本项最高得7分</w:t>
            </w:r>
            <w:r>
              <w:rPr>
                <w:rFonts w:hint="eastAsia"/>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对投标文件中的</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后售后服务方案（包含但不限于服务方式、响应时间、故障处理、质保期满后配件供应等）内容进行评分（</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pStyle w:val="908"/>
              <w:ind w:left="0" w:firstLine="0"/>
              <w:rPr>
                <w:rFonts w:hint="eastAsia"/>
              </w:rPr>
            </w:pPr>
            <w:r>
              <w:rPr>
                <w:rFonts w:hint="eastAsia"/>
              </w:rPr>
              <w:t xml:space="preserve">方案内容详实完整、叙述清楚且合理的得</w:t>
            </w:r>
            <w:r>
              <w:rPr>
                <w:rFonts w:hint="eastAsia"/>
                <w:lang w:val="en-US" w:eastAsia="zh-CN"/>
              </w:rPr>
              <w:t xml:space="preserve">7</w:t>
            </w:r>
            <w:r>
              <w:rPr>
                <w:rFonts w:hint="eastAsia"/>
              </w:rPr>
              <w:t xml:space="preserve">分；</w:t>
            </w:r>
            <w:r/>
          </w:p>
          <w:p>
            <w:pPr>
              <w:pStyle w:val="908"/>
              <w:ind w:left="0" w:firstLine="0"/>
              <w:rPr>
                <w:rFonts w:hint="eastAsia"/>
              </w:rPr>
            </w:pPr>
            <w:r>
              <w:rPr>
                <w:rFonts w:hint="eastAsia"/>
              </w:rPr>
              <w:t xml:space="preserve">方案内容较详实完整、叙述较清楚的得</w:t>
            </w:r>
            <w:r>
              <w:rPr>
                <w:rFonts w:hint="eastAsia"/>
                <w:lang w:val="en-US" w:eastAsia="zh-CN"/>
              </w:rPr>
              <w:t xml:space="preserve">5</w:t>
            </w:r>
            <w:r>
              <w:rPr>
                <w:rFonts w:hint="eastAsia"/>
              </w:rPr>
              <w:t xml:space="preserve">分；</w:t>
            </w:r>
            <w:r/>
          </w:p>
          <w:p>
            <w:pPr>
              <w:pStyle w:val="908"/>
              <w:ind w:left="0" w:firstLine="0"/>
              <w:rPr>
                <w:rFonts w:hint="eastAsia"/>
              </w:rPr>
            </w:pPr>
            <w:r>
              <w:rPr>
                <w:rFonts w:hint="eastAsia"/>
              </w:rPr>
              <w:t xml:space="preserve">方案内容基本可行、基本清楚的得3分；</w:t>
            </w:r>
            <w:r/>
          </w:p>
          <w:p>
            <w:pPr>
              <w:pStyle w:val="908"/>
              <w:ind w:left="0" w:firstLine="0"/>
              <w:rPr>
                <w:rFonts w:hint="eastAsia"/>
              </w:rPr>
            </w:pPr>
            <w:r>
              <w:rPr>
                <w:rFonts w:hint="eastAsia"/>
              </w:rPr>
              <w:t xml:space="preserve">方案内容一般得2分；</w:t>
            </w:r>
            <w:r/>
          </w:p>
          <w:p>
            <w:pPr>
              <w:pStyle w:val="908"/>
              <w:ind w:left="0" w:firstLine="0"/>
              <w:rPr>
                <w:rFonts w:hint="eastAsia"/>
              </w:rPr>
            </w:pPr>
            <w:r>
              <w:rPr>
                <w:rFonts w:hint="eastAsia"/>
              </w:rPr>
              <w:t xml:space="preserve">方案欠缺得1分；</w:t>
            </w:r>
            <w:r/>
          </w:p>
          <w:p>
            <w:pPr>
              <w:pStyle w:val="908"/>
              <w:ind w:left="0" w:firstLine="0"/>
              <w:rPr>
                <w:rFonts w:hint="eastAsia"/>
              </w:rPr>
            </w:pPr>
            <w:r>
              <w:rPr>
                <w:rFonts w:hint="eastAsia"/>
              </w:rPr>
              <w:t xml:space="preserve">未提供不得分。本项最高得</w:t>
            </w:r>
            <w:r>
              <w:rPr>
                <w:rFonts w:hint="eastAsia"/>
                <w:lang w:val="en-US" w:eastAsia="zh-CN"/>
              </w:rPr>
              <w:t xml:space="preserve">7</w:t>
            </w:r>
            <w:r>
              <w:rPr>
                <w:rFonts w:hint="eastAsia"/>
              </w:rPr>
              <w:t xml:space="preserve">分，最低不得分。</w:t>
            </w:r>
            <w:r/>
          </w:p>
        </w:tc>
      </w:tr>
      <w:tr>
        <w:trPr>
          <w:jc w:val="center"/>
          <w:trHeight w:val="51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908"/>
              <w:ind w:left="0" w:firstLine="0"/>
              <w:rPr>
                <w:rFonts w:hint="eastAsia"/>
                <w:lang w:val="en-US" w:eastAsia="zh-CN"/>
              </w:rPr>
            </w:pPr>
            <w:r>
              <w:rPr>
                <w:rFonts w:hint="eastAsia"/>
                <w:lang w:val="en-US" w:eastAsia="zh-CN"/>
              </w:rPr>
              <w:t xml:space="preserve">对投标文件中的技术培训方案（包含但不限于技术培训计划、培训内容、培训方式等）内容进行评分：</w:t>
            </w:r>
            <w:r/>
          </w:p>
          <w:p>
            <w:pPr>
              <w:pStyle w:val="908"/>
              <w:ind w:left="0" w:firstLine="0"/>
              <w:rPr>
                <w:rFonts w:hint="eastAsia"/>
                <w:lang w:val="en-US" w:eastAsia="zh-CN"/>
              </w:rPr>
            </w:pPr>
            <w:r>
              <w:rPr>
                <w:rFonts w:hint="eastAsia"/>
                <w:lang w:val="en-US" w:eastAsia="zh-CN"/>
              </w:rPr>
              <w:t xml:space="preserve">方案内容详实完整、叙述清楚且合理的得9分；</w:t>
            </w:r>
            <w:r/>
          </w:p>
          <w:p>
            <w:pPr>
              <w:pStyle w:val="908"/>
              <w:ind w:left="0" w:firstLine="0"/>
              <w:rPr>
                <w:rFonts w:hint="eastAsia"/>
                <w:lang w:val="en-US" w:eastAsia="zh-CN"/>
              </w:rPr>
            </w:pPr>
            <w:r>
              <w:rPr>
                <w:rFonts w:hint="eastAsia"/>
                <w:lang w:val="en-US" w:eastAsia="zh-CN"/>
              </w:rPr>
              <w:t xml:space="preserve">方案内容较详实完整、叙述较清楚的得5分；</w:t>
            </w:r>
            <w:r/>
          </w:p>
          <w:p>
            <w:pPr>
              <w:pStyle w:val="908"/>
              <w:ind w:left="0" w:firstLine="0"/>
              <w:rPr>
                <w:rFonts w:hint="eastAsia"/>
                <w:lang w:val="en-US" w:eastAsia="zh-CN"/>
              </w:rPr>
            </w:pPr>
            <w:r>
              <w:rPr>
                <w:rFonts w:hint="eastAsia"/>
                <w:lang w:val="en-US" w:eastAsia="zh-CN"/>
              </w:rPr>
              <w:t xml:space="preserve">方案内容基本可行、基本清楚的得3分；</w:t>
            </w:r>
            <w:r/>
          </w:p>
          <w:p>
            <w:pPr>
              <w:pStyle w:val="908"/>
              <w:ind w:left="0" w:firstLine="0"/>
              <w:rPr>
                <w:rFonts w:hint="eastAsia"/>
                <w:lang w:val="en-US" w:eastAsia="zh-CN"/>
              </w:rPr>
            </w:pPr>
            <w:r>
              <w:rPr>
                <w:rFonts w:hint="eastAsia"/>
                <w:lang w:val="en-US" w:eastAsia="zh-CN"/>
              </w:rPr>
              <w:t xml:space="preserve">方案内容一般得2分；</w:t>
            </w:r>
            <w:r/>
          </w:p>
          <w:p>
            <w:pPr>
              <w:pStyle w:val="908"/>
              <w:ind w:left="0" w:firstLine="0"/>
              <w:rPr>
                <w:rFonts w:hint="eastAsia"/>
                <w:lang w:val="en-US" w:eastAsia="zh-CN"/>
              </w:rPr>
            </w:pPr>
            <w:r>
              <w:rPr>
                <w:rFonts w:hint="eastAsia"/>
                <w:lang w:val="en-US" w:eastAsia="zh-CN"/>
              </w:rPr>
              <w:t xml:space="preserve">方案欠缺得1分；</w:t>
            </w:r>
            <w:r/>
          </w:p>
          <w:p>
            <w:pPr>
              <w:pStyle w:val="908"/>
              <w:ind w:left="0" w:firstLine="0"/>
              <w:rPr>
                <w:rFonts w:hint="eastAsia"/>
                <w:lang w:val="en-US" w:eastAsia="zh-CN"/>
              </w:rPr>
            </w:pPr>
            <w:r>
              <w:rPr>
                <w:rFonts w:hint="eastAsia"/>
              </w:rPr>
              <w:t xml:space="preserve">未提供不得分。</w:t>
            </w:r>
            <w:r>
              <w:rPr>
                <w:rFonts w:hint="eastAsia"/>
                <w:lang w:val="en-US" w:eastAsia="zh-CN"/>
              </w:rPr>
              <w:t xml:space="preserve">本项最高得9分</w:t>
            </w:r>
            <w:r>
              <w:rPr>
                <w:rFonts w:hint="eastAsia"/>
              </w:rPr>
              <w:t xml:space="preserve">，最低不得分。</w:t>
            </w:r>
            <w:r/>
          </w:p>
        </w:tc>
      </w:tr>
      <w:tr>
        <w:trPr>
          <w:jc w:val="center"/>
          <w:trHeight w:val="515"/>
        </w:trPr>
        <w:tc>
          <w:tcPr>
            <w:tcW w:w="1720" w:type="dxa"/>
            <w:vAlign w:val="center"/>
            <w:textDirection w:val="lrTb"/>
            <w:noWrap w:val="false"/>
          </w:tcPr>
          <w:p>
            <w:pPr>
              <w:jc w:val="center"/>
              <w:spacing w:line="276" w:lineRule="auto"/>
              <w:rPr>
                <w:rFonts w:hint="eastAsia" w:ascii="宋体" w:hAnsi="宋体" w:eastAsia="宋体" w:cs="宋体"/>
                <w:b w:val="0"/>
                <w:bCs w:val="0"/>
                <w:color w:val="auto"/>
                <w:sz w:val="24"/>
                <w:szCs w:val="24"/>
                <w:lang w:val="en-US" w:eastAsia="zh-CN"/>
              </w:rPr>
            </w:pPr>
            <w:r>
              <w:rPr>
                <w:rFonts w:hint="eastAsia" w:ascii="宋体" w:hAnsi="宋体"/>
                <w:szCs w:val="21"/>
              </w:rPr>
              <w:t xml:space="preserve">业绩</w:t>
            </w:r>
            <w:r>
              <w:rPr>
                <w:rFonts w:hint="eastAsia" w:ascii="宋体" w:hAnsi="宋体"/>
                <w:szCs w:val="21"/>
                <w:lang w:eastAsia="zh-CN"/>
              </w:rPr>
              <w:t xml:space="preserve">（</w:t>
            </w:r>
            <w:r>
              <w:rPr>
                <w:rFonts w:hint="eastAsia" w:ascii="宋体" w:hAnsi="宋体"/>
                <w:szCs w:val="21"/>
                <w:lang w:val="en-US" w:eastAsia="zh-CN"/>
              </w:rPr>
              <w:t xml:space="preserve">4分</w:t>
            </w:r>
            <w:r>
              <w:rPr>
                <w:rFonts w:hint="eastAsia" w:ascii="宋体" w:hAnsi="宋体"/>
                <w:szCs w:val="21"/>
                <w:lang w:eastAsia="zh-CN"/>
              </w:rPr>
              <w:t xml:space="preserve">）</w:t>
            </w:r>
            <w:r/>
          </w:p>
        </w:tc>
        <w:tc>
          <w:tcPr>
            <w:tcW w:w="7590" w:type="dxa"/>
            <w:vAlign w:val="center"/>
            <w:textDirection w:val="lrTb"/>
            <w:noWrap w:val="false"/>
          </w:tcPr>
          <w:p>
            <w:pPr>
              <w:ind w:firstLine="28"/>
              <w:jc w:val="left"/>
              <w:spacing w:line="276"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202</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年1月1日至今（以签订合同时间为准），投标人所投产品具有类似项目业绩的，每提供一项得2分，最高得4分。</w:t>
            </w:r>
            <w:r/>
          </w:p>
          <w:p>
            <w:pPr>
              <w:ind w:firstLine="28"/>
              <w:jc w:val="center"/>
              <w:spacing w:line="276" w:lineRule="auto"/>
              <w:rPr>
                <w:rFonts w:hint="eastAsia"/>
              </w:rPr>
            </w:pPr>
            <w:r>
              <w:rPr>
                <w:rFonts w:hint="eastAsia" w:ascii="宋体" w:hAnsi="宋体"/>
                <w:b/>
                <w:bCs/>
                <w:spacing w:val="2"/>
                <w:sz w:val="24"/>
                <w:szCs w:val="24"/>
                <w14:ligatures w14:val="none"/>
              </w:rPr>
              <w:t xml:space="preserve">注：</w:t>
            </w:r>
            <w:r>
              <w:rPr>
                <w:rFonts w:hint="eastAsia" w:ascii="Calibri" w:hAnsi="Calibri"/>
                <w:b/>
                <w:bCs/>
                <w:sz w:val="24"/>
                <w:szCs w:val="24"/>
                <w14:ligatures w14:val="none"/>
              </w:rPr>
              <w:t xml:space="preserve">提供相关业绩合同及发票复印件等证明材料加盖投标人公章。</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908"/>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908"/>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08"/>
        <w:ind w:left="0" w:firstLine="0"/>
        <w:rPr>
          <w:rFonts w:hint="eastAsia"/>
          <w:highlight w:val="none"/>
        </w:rPr>
      </w:pPr>
      <w:r>
        <w:rPr>
          <w:rFonts w:hint="eastAsia"/>
          <w:highlight w:val="none"/>
        </w:rPr>
      </w:r>
      <w:r/>
    </w:p>
    <w:p>
      <w:pPr>
        <w:pStyle w:val="933"/>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JSZC-320382-JSZR-G2026-0068</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default"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t xml:space="preserve">项目名称：</w:t>
      </w:r>
      <w:r>
        <w:rPr>
          <w:rFonts w:hint="eastAsia" w:ascii="宋体" w:hAnsi="宋体" w:eastAsia="宋体" w:cs="宋体"/>
          <w:b w:val="0"/>
          <w:bCs/>
          <w:sz w:val="28"/>
          <w:szCs w:val="28"/>
          <w:highlight w:val="none"/>
          <w:lang w:eastAsia="zh-CN"/>
        </w:rPr>
        <w:t xml:space="preserve">邳州市市场监督综合检验检测中心食品技术能力提升项目</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邳州市市场监督综合检验检测中心</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47"/>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47"/>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47"/>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47"/>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sz w:val="24"/>
          <w:highlight w:val="none"/>
        </w:rPr>
        <w:t xml:space="preserve">1</w:t>
      </w:r>
      <w:r>
        <w:rPr>
          <w:rFonts w:hint="eastAsia" w:ascii="宋体" w:hAnsi="宋体" w:eastAsia="宋体" w:cs="宋体"/>
          <w:color w:val="auto"/>
          <w:sz w:val="24"/>
          <w:highlight w:val="none"/>
        </w:rPr>
        <w:t xml:space="preserve">.15“采购需求”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w:t>
      </w:r>
      <w:r>
        <w:rPr>
          <w:rFonts w:hint="eastAsia" w:ascii="宋体" w:hAnsi="宋体" w:eastAsia="宋体" w:cs="宋体"/>
          <w:color w:val="000000" w:themeColor="text1"/>
          <w:sz w:val="24"/>
          <w:highlight w:val="none"/>
        </w:rPr>
        <w:t xml:space="preserve">准（</w:t>
      </w:r>
      <w:r>
        <w:rPr>
          <w:rFonts w:hint="eastAsia" w:ascii="宋体" w:hAnsi="宋体" w:eastAsia="宋体" w:cs="宋体"/>
          <w:color w:val="000000" w:themeColor="text1"/>
          <w:sz w:val="24"/>
          <w:highlight w:val="none"/>
        </w:rPr>
        <w:t xml:space="preserve">验收要求、验收标准和程序）：见合同附件5。</w:t>
      </w:r>
      <w:r>
        <w:rPr>
          <w:color w:val="000000" w:themeColor="text1"/>
        </w:rP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jc w:val="center"/>
        <w:rPr>
          <w:rFonts w:hint="eastAsia" w:ascii="宋体" w:hAnsi="宋体" w:eastAsia="宋体" w:cs="宋体"/>
          <w:color w:val="000000"/>
          <w:sz w:val="24"/>
          <w:szCs w:val="24"/>
          <w:highlight w:val="none"/>
          <w:lang w:val="en-US" w:eastAsia="zh-CN" w:bidi="ar-SA"/>
        </w:rPr>
      </w:pPr>
      <w:r>
        <w:rPr>
          <w:rFonts w:ascii="宋体" w:hAnsi="宋体" w:cs="宋体"/>
          <w:bCs/>
          <w:szCs w:val="24"/>
          <w:highlight w:val="none"/>
          <w:u w:val="single"/>
        </w:rPr>
        <w:br w:type="page" w:clear="all"/>
      </w:r>
      <w:r>
        <w:rPr>
          <w:rFonts w:hint="eastAsia" w:ascii="宋体" w:hAnsi="宋体" w:eastAsia="宋体" w:cs="宋体"/>
          <w:sz w:val="30"/>
          <w:szCs w:val="30"/>
          <w:highlight w:val="none"/>
          <w:lang w:val="en-US" w:eastAsia="zh-CN"/>
        </w:rPr>
        <w:t xml:space="preserve">合同专用条款</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第一条 定义</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“买方”为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“卖方”为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“工作现场”为</w:t>
      </w:r>
      <w:r>
        <w:rPr>
          <w:rFonts w:hint="eastAsia" w:ascii="宋体" w:hAnsi="宋体" w:eastAsia="宋体" w:cs="宋体"/>
          <w:color w:val="000000"/>
          <w:sz w:val="24"/>
          <w:szCs w:val="24"/>
          <w:highlight w:val="none"/>
          <w:u w:val="single"/>
          <w:lang w:val="en-US" w:eastAsia="zh-CN" w:bidi="ar-SA"/>
        </w:rPr>
        <w:t xml:space="preserve">买方指定地点</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“合同货币”即</w:t>
      </w:r>
      <w:r>
        <w:rPr>
          <w:rFonts w:hint="eastAsia" w:ascii="宋体" w:hAnsi="宋体" w:eastAsia="宋体" w:cs="宋体"/>
          <w:color w:val="000000"/>
          <w:sz w:val="24"/>
          <w:szCs w:val="24"/>
          <w:highlight w:val="none"/>
          <w:u w:val="single"/>
          <w:lang w:val="en-US" w:eastAsia="zh-CN" w:bidi="ar-SA"/>
        </w:rPr>
        <w:t xml:space="preserve">人民币</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第二条 合同范围</w:t>
      </w:r>
      <w:r>
        <w:rPr>
          <w:rFonts w:hint="default" w:ascii="宋体" w:hAnsi="宋体" w:eastAsia="宋体" w:cs="宋体"/>
          <w:color w:val="000000"/>
          <w:sz w:val="24"/>
          <w:szCs w:val="24"/>
          <w:highlight w:val="none"/>
          <w:lang w:val="en-US" w:eastAsia="zh-CN" w:bidi="ar-SA"/>
        </w:rPr>
        <w:t xml:space="preserve">及服务期限</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2.1买方同意从卖方购买、卖方同意向买方出售的合同标的是</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。详见合同附件。</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第三条 价格</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3.1合同总价为￥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firstLine="48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第四条  支付</w:t>
      </w:r>
      <w:r/>
    </w:p>
    <w:p>
      <w:pPr>
        <w:ind w:firstLine="482"/>
        <w:keepLines w:val="0"/>
        <w:keepNext w:val="0"/>
        <w:pageBreakBefore w:val="0"/>
        <w:spacing w:line="480" w:lineRule="auto"/>
        <w:widowControl w:val="off"/>
        <w:rPr>
          <w:rFonts w:hint="eastAsia" w:ascii="Times New Roman" w:hAnsi="Times New Roman" w:eastAsia="宋体" w:cs="Times New Roman"/>
          <w:color w:val="000000"/>
          <w:highlight w:val="none"/>
        </w:rPr>
        <w:outlineLvl w:val="9"/>
      </w:pPr>
      <w:r>
        <w:rPr>
          <w:rFonts w:hint="eastAsia" w:ascii="宋体" w:hAnsi="宋体" w:eastAsia="宋体" w:cs="宋体"/>
          <w:b/>
          <w:bCs/>
          <w:color w:val="000000"/>
          <w:sz w:val="24"/>
          <w:highlight w:val="none"/>
        </w:rPr>
        <w:t xml:space="preserve">合同总价为人民币大写金额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元（小写金额：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元），经双方协商一致，选择以下第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种付款方式：</w:t>
      </w:r>
      <w:r/>
    </w:p>
    <w:p>
      <w:pPr>
        <w:ind w:firstLine="600"/>
        <w:jc w:val="both"/>
        <w:spacing w:line="5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（一）付款方式一：提交预付款保函的</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合同总价的百分之五十（50%）即￥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元整，在双方签订合同后15天内，乙方向甲方出具等额预付款保函后，办理政府采购资金结算手续支付给乙方。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合同总价的百分之五十（50%）即￥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，合同标的全部交付并安装完毕验收后15天内，由买方办理政府采购资金结算手续，经审核后支付给卖方。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卖方需提交的支付文件包括：</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卖方出具的全额正式发票及验收合格证明；</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（二）付款方式二：不提交预付款保函的</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合同总价的百分之三十（50%）即￥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元整，在双方签订合同后7天内，办理政府采购资金结算手续支付给乙方。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卖方需提交的支付文件包括：</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卖方出具的对应金额的正式发票；</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合同总价的百分之七十（70%）即￥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，合同标的全部交付并安装完毕验收后7天内，由买方办理政府采购资金结算手续，经审核后支付给卖方。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卖方需提交的支付文件包括：</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卖方出具的全额正式发票及验收合格证明；</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第五条 交货</w:t>
      </w:r>
      <w:r/>
    </w:p>
    <w:p>
      <w:pPr>
        <w:ind w:firstLine="600"/>
        <w:jc w:val="both"/>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5.1卖方应于合同生效后，</w:t>
      </w:r>
      <w:r>
        <w:rPr>
          <w:rFonts w:hint="eastAsia" w:ascii="新宋体" w:hAnsi="新宋体" w:eastAsia="新宋体" w:cs="新宋体"/>
          <w:color w:val="000000" w:themeColor="text1"/>
          <w:sz w:val="24"/>
          <w:szCs w:val="24"/>
          <w:u w:val="single"/>
          <w:lang w:val="en-US" w:eastAsia="zh-CN" w:bidi="ar-SA"/>
        </w:rPr>
        <w:t xml:space="preserve"> 15  </w:t>
      </w:r>
      <w:r>
        <w:rPr>
          <w:rFonts w:hint="eastAsia" w:ascii="新宋体" w:hAnsi="新宋体" w:eastAsia="新宋体" w:cs="新宋体"/>
          <w:color w:val="000000" w:themeColor="text1"/>
          <w:sz w:val="24"/>
          <w:szCs w:val="24"/>
          <w:lang w:val="en-US" w:eastAsia="zh-CN" w:bidi="ar-SA"/>
        </w:rPr>
        <w:t xml:space="preserve">日内将合同标的全部交付并安装完毕。</w:t>
      </w:r>
      <w:r>
        <w:rPr>
          <w:color w:val="000000" w:themeColor="text1"/>
        </w:rP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 交货地点为</w:t>
      </w:r>
      <w:r>
        <w:rPr>
          <w:rFonts w:hint="eastAsia" w:ascii="宋体" w:hAnsi="宋体" w:eastAsia="宋体" w:cs="宋体"/>
          <w:color w:val="000000"/>
          <w:sz w:val="24"/>
          <w:szCs w:val="24"/>
          <w:highlight w:val="none"/>
          <w:u w:val="single"/>
          <w:lang w:val="en-US" w:eastAsia="zh-CN" w:bidi="ar-SA"/>
        </w:rPr>
        <w:t xml:space="preserve">买方指定地点</w:t>
      </w:r>
      <w:r>
        <w:rPr>
          <w:rFonts w:hint="eastAsia" w:ascii="宋体" w:hAnsi="宋体" w:eastAsia="宋体" w:cs="宋体"/>
          <w:color w:val="000000"/>
          <w:sz w:val="24"/>
          <w:szCs w:val="24"/>
          <w:highlight w:val="none"/>
          <w:lang w:val="en-US" w:eastAsia="zh-CN" w:bidi="ar-SA"/>
        </w:rPr>
        <w:t xml:space="preserve">。</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5.3卖方应在不迟于每批合同标的备妥待运前</w:t>
      </w:r>
      <w:r>
        <w:rPr>
          <w:rFonts w:hint="eastAsia" w:ascii="宋体" w:hAnsi="宋体" w:eastAsia="宋体" w:cs="宋体"/>
          <w:color w:val="000000"/>
          <w:sz w:val="24"/>
          <w:szCs w:val="24"/>
          <w:highlight w:val="none"/>
          <w:u w:val="single"/>
          <w:lang w:val="en-US" w:eastAsia="zh-CN" w:bidi="ar-SA"/>
        </w:rPr>
        <w:t xml:space="preserve"> 5 </w:t>
      </w:r>
      <w:r>
        <w:rPr>
          <w:rFonts w:hint="eastAsia" w:ascii="宋体" w:hAnsi="宋体" w:eastAsia="宋体" w:cs="宋体"/>
          <w:color w:val="000000"/>
          <w:sz w:val="24"/>
          <w:szCs w:val="24"/>
          <w:highlight w:val="none"/>
          <w:lang w:val="en-US" w:eastAsia="zh-CN" w:bidi="ar-SA"/>
        </w:rPr>
        <w:t xml:space="preserve">日通知买方。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5.4如果卖方未能按照合同规定的交货期限交货，卖方应按每天迟交合同标的金额的百分之二 (2%）的比率支付违约金。违约金的支付不能免除卖方继续交付相关合同标的的义务，因此给买方造成的损失超过违约金的，卖方另行赔偿。</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hint="default" w:ascii="宋体" w:hAnsi="宋体" w:eastAsia="宋体" w:cs="宋体"/>
          <w:color w:val="000000"/>
          <w:sz w:val="24"/>
          <w:szCs w:val="24"/>
          <w:highlight w:val="none"/>
          <w:lang w:val="en-US" w:eastAsia="zh-CN" w:bidi="ar-SA"/>
        </w:rPr>
        <w:t xml:space="preserve">约定</w:t>
      </w:r>
      <w:r>
        <w:rPr>
          <w:rFonts w:hint="eastAsia" w:ascii="宋体" w:hAnsi="宋体" w:eastAsia="宋体" w:cs="宋体"/>
          <w:color w:val="000000"/>
          <w:sz w:val="24"/>
          <w:szCs w:val="24"/>
          <w:highlight w:val="none"/>
          <w:lang w:val="en-US" w:eastAsia="zh-CN" w:bidi="ar-SA"/>
        </w:rPr>
        <w:t xml:space="preserve">相比多支出的费用、因未及时交付造成事故损失等一切费用），卖方需另行赔偿。</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第六条 技术资料</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 技术资料随合同标的同时交付给买方。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第七条 安装</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7.1卖方应于合同生效后，在收到采购人发货通知20日内完成供货。</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第八条 验收</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8.1合同标的的试运行、验收应在卖方的协助下进行。合同标的全部交付后，卖方可向买方书面提出试运行、验收要求，买方在接到书面要求后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日进行试运行、验收。如果试运行和/或验收因卖方原因发生迟延和/ 或在其他情况下发生额外费用，买方有权就因迟延发生的损害和损失和/或任何额外费用请求赔偿。</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第九条 索赔</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9.1买方有权选择本条款规定的任意或全部救济方式。</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9.2卖方应在收到买方索赔要求后7日内作出书面回复，否则该索赔要求将被视为已被卖方接受。卖方应在买方发出索赔要求后7日内，按照买方选择的救济方法解决索赔事宜。</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9.3如卖方货物的品质与国家标准、合同约定的要求不符，或未达到当地行政职能部门质量监督的检验结果，或证实是有缺陷的，包括潜在缺陷等时，买方有权向卖方提出索赔。由于产品质量问题导致环境损害或其他损害的，卖方应承担全部损害赔偿责任。</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索赔方式除上述规定之外，买方还有权选择以下方式进行索赔：</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解除合同（退货）。买方选择退货方式要求卖方承担违约责任的，卖方须赔偿买方20000元，承担由此发生的一切损失和费用，包括买方直接损失、利息、银行手续费、运费、保险费、仓储费、装卸费以及为保护退回货物所需的其他必要费用。</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（2）更换。买方选择更换方式要求卖方承担违约责任的，卖方须用符合规格、质量和性能要求的货物更换有缺陷的部分，并赔偿买方10000元，且承担一切费用和风险并负担买方所发生的一切直接费用。</w:t>
      </w:r>
      <w:r/>
    </w:p>
    <w:p>
      <w:pPr>
        <w:ind w:firstLine="600"/>
        <w:jc w:val="both"/>
        <w:spacing w:line="520" w:lineRule="exact"/>
        <w:widowControl w:val="off"/>
        <w:rPr>
          <w:rFonts w:hint="default"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rFonts w:hint="eastAsia" w:ascii="宋体" w:hAnsi="Times New Roman" w:eastAsia="宋体" w:cs="Times New Roman"/>
          <w:b/>
          <w:color w:val="000000"/>
          <w:sz w:val="21"/>
          <w:szCs w:val="21"/>
          <w:highlight w:val="none"/>
          <w:lang w:val="en-US" w:eastAsia="zh-CN" w:bidi="ar-SA"/>
        </w:rPr>
        <w:t xml:space="preserve"> </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第十条 不可抗力</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10.1如果不可抗力事件的影响持续超过20日，合同任何一方均有权发出书面通知终止合同，附佐证材料经甲乙双方签字确认后生效。</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第十一条 合同的终止</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11.1如果卖方有下述违约行为，买方可以全部或部分地终止合同：</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卖方在合同规定的交货期限后</w:t>
      </w:r>
      <w:r>
        <w:rPr>
          <w:rFonts w:hint="eastAsia" w:ascii="宋体" w:hAnsi="宋体" w:eastAsia="宋体" w:cs="宋体"/>
          <w:color w:val="000000"/>
          <w:sz w:val="24"/>
          <w:szCs w:val="24"/>
          <w:highlight w:val="none"/>
          <w:u w:val="singl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日内仍未能交付合同标的和/ 或技术资料；或者卖方未能履行合同项下任何其他义务，并且在收到买方违约通知后</w:t>
      </w:r>
      <w:r>
        <w:rPr>
          <w:rFonts w:hint="eastAsia" w:ascii="宋体" w:hAnsi="宋体" w:eastAsia="宋体" w:cs="宋体"/>
          <w:color w:val="000000"/>
          <w:sz w:val="24"/>
          <w:szCs w:val="24"/>
          <w:highlight w:val="none"/>
          <w:u w:val="singl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日内仍未能对其违约行为作出补救。</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第十二条 争议的解决</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12.1本合同生效起，如任何一方违约，如果不能协商一致，合同任何一方有权向买方所在地人民法院提起诉讼。守约方为维护权益向违约方的律师费、公证费、鉴定费、保全费和诉讼费等一切费用由违约方承担。</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第十三条 合同生效及其他</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13.1按照《财政部关于做好政府采购信息公开工作的通知》（财库〔2015〕135号），买方依据《保守国家秘密法》等法律制度规定确定本合同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部分涉及商业秘密，该涉及商业秘密部分不公告。</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 合同双方的通讯地址：</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买方：                卖方：</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地址：</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                邮编：</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电话：                电话：</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传真：                传真： </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p>
    <w:p>
      <w:pPr>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t xml:space="preserve">合同附件</w:t>
      </w:r>
      <w:r/>
    </w:p>
    <w:p>
      <w:pPr>
        <w:ind w:firstLine="600"/>
        <w:jc w:val="center"/>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center"/>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目录</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合同附件1：合同协议书</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合同附件2：技术规格和技术性能</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（要求见招标文件《采购需求》；合同见卖方投标文件。）</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合同附件3：售后服务和技术培训</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（要求见招标文件《采购需求》；合同见卖方投标文件。）</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合同附件4：供货范围和价格清单</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（要求见招标文件《投标文件相关格式》中《开标一览表》和《分项价格表》；合同见卖方投标文件。）</w:t>
      </w:r>
      <w:r/>
    </w:p>
    <w:p>
      <w:pPr>
        <w:pStyle w:val="932"/>
        <w:rPr>
          <w:rFonts w:hint="eastAsia"/>
          <w:lang w:val="en-US" w:eastAsia="zh-CN"/>
        </w:rPr>
      </w:pPr>
      <w:r>
        <w:rPr>
          <w:rFonts w:hint="eastAsia"/>
          <w:lang w:val="en-US" w:eastAsia="zh-CN"/>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合同附件5：验收标准（见招标文件第六章《采购需求》。验收要求、验收标准和程序）</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合同附件6：采购需求</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（见招标文件第六章《采购需求》。）</w:t>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600"/>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合同附件7：项目实施方案（要求见招标文件第六章《采购需求》；合同见卖方投标文件中《项目实施方案》。）</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jc w:val="left"/>
        <w:spacing w:after="100" w:line="259" w:lineRule="auto"/>
        <w:widowControl/>
        <w:rPr>
          <w:rFonts w:hint="default" w:ascii="Calibri" w:hAnsi="Calibri" w:eastAsia="宋体" w:cs="Times New Roman"/>
          <w:sz w:val="22"/>
          <w:szCs w:val="22"/>
          <w:highlight w:val="none"/>
          <w:lang w:val="en-US" w:eastAsia="zh-CN" w:bidi="ar-SA"/>
        </w:rPr>
      </w:pPr>
      <w:r>
        <w:rPr>
          <w:rFonts w:hint="default" w:ascii="Calibri" w:hAnsi="Calibri" w:eastAsia="宋体" w:cs="Times New Roman"/>
          <w:sz w:val="22"/>
          <w:szCs w:val="22"/>
          <w:highlight w:val="none"/>
          <w:lang w:val="en-US" w:eastAsia="zh-CN" w:bidi="ar-SA"/>
        </w:rPr>
      </w:r>
      <w:r/>
    </w:p>
    <w:p>
      <w:pPr>
        <w:rPr>
          <w:rFonts w:ascii="Times New Roman" w:hAnsi="Times New Roman" w:eastAsia="宋体" w:cs="Times New Roman"/>
          <w:highlight w:val="none"/>
        </w:rPr>
      </w:pPr>
      <w:r>
        <w:rPr>
          <w:rFonts w:ascii="Times New Roman" w:hAnsi="Times New Roman" w:eastAsia="宋体" w:cs="Times New Roman"/>
          <w:highlight w:val="none"/>
        </w:rPr>
      </w:r>
      <w:r/>
    </w:p>
    <w:p>
      <w:pPr>
        <w:jc w:val="left"/>
        <w:spacing w:after="100" w:line="259" w:lineRule="auto"/>
        <w:widowControl/>
        <w:rPr>
          <w:rFonts w:hint="default" w:ascii="Calibri" w:hAnsi="Calibri" w:eastAsia="宋体" w:cs="Times New Roman"/>
          <w:sz w:val="22"/>
          <w:szCs w:val="22"/>
          <w:highlight w:val="none"/>
          <w:lang w:val="en-US" w:eastAsia="zh-CN" w:bidi="ar-SA"/>
        </w:rPr>
      </w:pPr>
      <w:r>
        <w:rPr>
          <w:rFonts w:hint="default" w:ascii="Calibri" w:hAnsi="Calibri" w:eastAsia="宋体" w:cs="Times New Roman"/>
          <w:sz w:val="22"/>
          <w:szCs w:val="22"/>
          <w:highlight w:val="none"/>
          <w:lang w:val="en-US" w:eastAsia="zh-CN" w:bidi="ar-SA"/>
        </w:rPr>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left="256" w:right="6" w:firstLine="624"/>
        <w:jc w:val="both"/>
        <w:widowControl w:val="off"/>
        <w:rPr>
          <w:rFonts w:hint="default" w:ascii="Times New Roman" w:hAnsi="Times New Roman" w:eastAsia="仿宋" w:cs="Times New Roman"/>
          <w:sz w:val="28"/>
          <w:szCs w:val="24"/>
          <w:highlight w:val="none"/>
          <w:lang w:val="en-US" w:eastAsia="zh-CN" w:bidi="ar-SA"/>
        </w:rPr>
      </w:pPr>
      <w:r>
        <w:rPr>
          <w:rFonts w:hint="default" w:ascii="Times New Roman" w:hAnsi="Times New Roman" w:eastAsia="仿宋" w:cs="Times New Roman"/>
          <w:sz w:val="28"/>
          <w:szCs w:val="24"/>
          <w:highlight w:val="none"/>
          <w:lang w:val="en-US" w:eastAsia="zh-CN" w:bidi="ar-SA"/>
        </w:rPr>
      </w:r>
      <w:r/>
    </w:p>
    <w:p>
      <w:pPr>
        <w:jc w:val="center"/>
        <w:spacing w:before="120" w:after="120"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 xml:space="preserve">第六章 采购需求</w:t>
      </w:r>
      <w:bookmarkStart w:id="1" w:name="_Toc324452802"/>
      <w:r/>
      <w:bookmarkEnd w:id="1"/>
      <w:r/>
      <w:bookmarkStart w:id="2" w:name="_Toc322457054"/>
      <w:r/>
      <w:bookmarkEnd w:id="2"/>
      <w:r/>
      <w:r/>
    </w:p>
    <w:p>
      <w:pPr>
        <w:pageBreakBefore w:val="0"/>
        <w:spacing w:line="360" w:lineRule="auto"/>
        <w:widowControl w:val="off"/>
        <w:rPr>
          <w:rStyle w:val="1075"/>
          <w:rFonts w:hint="eastAsia" w:ascii="宋体" w:hAnsi="宋体" w:eastAsia="宋体" w:cs="宋体"/>
          <w:b w:val="0"/>
          <w:bCs w:val="0"/>
          <w:color w:val="auto"/>
          <w:sz w:val="24"/>
          <w:szCs w:val="24"/>
          <w:highlight w:val="none"/>
        </w:rPr>
      </w:pPr>
      <w:r>
        <w:rPr>
          <w:rStyle w:val="1075"/>
          <w:rFonts w:hint="eastAsia" w:ascii="宋体" w:hAnsi="宋体" w:eastAsia="宋体" w:cs="宋体"/>
          <w:b/>
          <w:bCs/>
          <w:color w:val="auto"/>
          <w:sz w:val="24"/>
          <w:szCs w:val="24"/>
          <w:highlight w:val="none"/>
          <w:lang w:val="en-US"/>
        </w:rPr>
        <w:t xml:space="preserve">一、</w:t>
      </w:r>
      <w:r>
        <w:rPr>
          <w:rStyle w:val="1075"/>
          <w:rFonts w:hint="eastAsia" w:ascii="宋体" w:hAnsi="宋体" w:eastAsia="宋体" w:cs="宋体"/>
          <w:b/>
          <w:bCs/>
          <w:color w:val="auto"/>
          <w:sz w:val="24"/>
          <w:szCs w:val="24"/>
          <w:highlight w:val="none"/>
        </w:rPr>
        <w:t xml:space="preserve">本项目不接受超过</w:t>
      </w:r>
      <w:r>
        <w:rPr>
          <w:rStyle w:val="1075"/>
          <w:rFonts w:hint="eastAsia" w:ascii="宋体" w:hAnsi="宋体" w:cs="宋体"/>
          <w:b/>
          <w:bCs/>
          <w:color w:val="auto"/>
          <w:sz w:val="24"/>
          <w:szCs w:val="24"/>
          <w:highlight w:val="none"/>
          <w:u w:val="single"/>
          <w:lang w:val="en-US"/>
        </w:rPr>
        <w:t xml:space="preserve">214</w:t>
      </w:r>
      <w:r>
        <w:rPr>
          <w:rStyle w:val="1075"/>
          <w:rFonts w:hint="eastAsia" w:ascii="宋体" w:hAnsi="宋体" w:eastAsia="宋体" w:cs="宋体"/>
          <w:b/>
          <w:bCs/>
          <w:color w:val="auto"/>
          <w:sz w:val="24"/>
          <w:szCs w:val="24"/>
          <w:highlight w:val="none"/>
        </w:rPr>
        <w:t xml:space="preserve">万元人民币（采购项目预算金额）的投标报价。</w:t>
      </w:r>
      <w:r>
        <w:rPr>
          <w:rStyle w:val="1075"/>
          <w:rFonts w:hint="eastAsia" w:ascii="宋体" w:hAnsi="宋体" w:eastAsia="宋体" w:cs="宋体"/>
          <w:b w:val="0"/>
          <w:bCs w:val="0"/>
          <w:color w:val="auto"/>
          <w:sz w:val="24"/>
          <w:szCs w:val="24"/>
          <w:highlight w:val="none"/>
          <w:lang w:val="en-US" w:eastAsia="zh-CN"/>
        </w:rPr>
        <w:t xml:space="preserve">投标</w:t>
      </w:r>
      <w:r>
        <w:rPr>
          <w:rStyle w:val="1075"/>
          <w:rFonts w:hint="eastAsia" w:ascii="宋体" w:hAnsi="宋体" w:eastAsia="宋体" w:cs="宋体"/>
          <w:b w:val="0"/>
          <w:bCs w:val="0"/>
          <w:color w:val="auto"/>
          <w:sz w:val="24"/>
          <w:szCs w:val="24"/>
          <w:highlight w:val="none"/>
        </w:rPr>
        <w:t xml:space="preserve">报价包括产品价、税金、运费、安装调试、检验、保险、培训、售后服务、</w:t>
      </w:r>
      <w:r>
        <w:rPr>
          <w:rStyle w:val="1075"/>
          <w:rFonts w:hint="eastAsia" w:ascii="宋体" w:hAnsi="宋体" w:eastAsia="宋体" w:cs="宋体"/>
          <w:b w:val="0"/>
          <w:bCs w:val="0"/>
          <w:color w:val="auto"/>
          <w:sz w:val="24"/>
          <w:szCs w:val="24"/>
          <w:highlight w:val="none"/>
          <w:lang w:eastAsia="zh-CN"/>
        </w:rPr>
        <w:t xml:space="preserve">维护、验收、</w:t>
      </w:r>
      <w:r>
        <w:rPr>
          <w:rStyle w:val="1075"/>
          <w:rFonts w:hint="eastAsia" w:ascii="宋体" w:hAnsi="宋体" w:eastAsia="宋体" w:cs="宋体"/>
          <w:b w:val="0"/>
          <w:bCs w:val="0"/>
          <w:color w:val="auto"/>
          <w:sz w:val="24"/>
          <w:szCs w:val="24"/>
          <w:highlight w:val="none"/>
        </w:rPr>
        <w:t xml:space="preserve">投标人的利润等全部费用，采购人不再支付报价以外的任何费用。</w:t>
      </w:r>
      <w:r/>
    </w:p>
    <w:p>
      <w:pPr>
        <w:pStyle w:val="1137"/>
        <w:pageBreakBefore w:val="0"/>
        <w:spacing w:before="0" w:line="360" w:lineRule="auto"/>
        <w:widowControl w:val="off"/>
        <w:rPr>
          <w:rStyle w:val="1075"/>
          <w:rFonts w:hint="eastAsia" w:ascii="宋体" w:hAnsi="宋体" w:eastAsia="宋体" w:cs="宋体"/>
          <w:b/>
          <w:bCs/>
          <w:color w:val="auto"/>
          <w:sz w:val="24"/>
          <w:szCs w:val="24"/>
          <w:highlight w:val="none"/>
          <w:lang w:val="en-US"/>
        </w:rPr>
      </w:pPr>
      <w:r>
        <w:rPr>
          <w:rStyle w:val="1075"/>
          <w:rFonts w:hint="eastAsia" w:ascii="宋体" w:hAnsi="宋体" w:eastAsia="宋体" w:cs="宋体"/>
          <w:b/>
          <w:bCs/>
          <w:color w:val="auto"/>
          <w:sz w:val="24"/>
          <w:szCs w:val="24"/>
          <w:highlight w:val="none"/>
          <w:lang w:val="en-US"/>
        </w:rPr>
        <w:t xml:space="preserve">二、项目说明</w:t>
      </w:r>
      <w:r/>
    </w:p>
    <w:p>
      <w:pPr>
        <w:pStyle w:val="1137"/>
        <w:pageBreakBefore w:val="0"/>
        <w:spacing w:before="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邳州市市场监督综合检验检测中心</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邳州市市场监督综合检验检测中心食品技术能力提升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JSZC-320382-JSZR-G2026-0068</w:t>
      </w:r>
      <w:r/>
    </w:p>
    <w:p>
      <w:pPr>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4、采购内容：本项目拟采购1套三重四极杆型气相色谱质谱联用仪及其配套设备</w:t>
      </w:r>
      <w:r/>
    </w:p>
    <w:p>
      <w:pPr>
        <w:numPr>
          <w:ilvl w:val="0"/>
          <w:numId w:val="0"/>
        </w:numPr>
        <w:pageBreakBefore w:val="0"/>
        <w:spacing w:line="360" w:lineRule="auto"/>
        <w:widowControl w:val="off"/>
        <w:rPr>
          <w:rStyle w:val="1075"/>
          <w:rFonts w:hint="eastAsia" w:ascii="宋体" w:hAnsi="宋体" w:eastAsia="宋体" w:cs="宋体"/>
          <w:b/>
          <w:bCs/>
          <w:color w:val="auto"/>
          <w:sz w:val="24"/>
          <w:szCs w:val="24"/>
          <w:highlight w:val="none"/>
          <w:lang w:val="en-US"/>
        </w:rPr>
      </w:pPr>
      <w:r>
        <w:rPr>
          <w:rStyle w:val="1075"/>
          <w:rFonts w:hint="eastAsia" w:ascii="宋体" w:hAnsi="宋体" w:eastAsia="宋体" w:cs="宋体"/>
          <w:b/>
          <w:bCs/>
          <w:color w:val="auto"/>
          <w:sz w:val="24"/>
          <w:szCs w:val="24"/>
          <w:highlight w:val="none"/>
          <w:lang w:val="en-US"/>
        </w:rPr>
        <w:t xml:space="preserve">三、设备配置清单</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Segoe UI Symbol" w:hAnsi="Segoe UI Symbol" w:eastAsia="Segoe UI Symbol" w:cs="Segoe UI Symbol"/>
          <w:b/>
          <w:bCs/>
          <w:color w:val="auto"/>
          <w:sz w:val="24"/>
        </w:rPr>
      </w:pPr>
      <w:r>
        <w:rPr>
          <w:rFonts w:hint="eastAsia" w:ascii="Segoe UI Symbol" w:hAnsi="Segoe UI Symbol" w:eastAsia="Segoe UI Symbol" w:cs="Segoe UI Symbol"/>
          <w:b/>
          <w:bCs/>
          <w:color w:val="auto"/>
          <w:sz w:val="24"/>
        </w:rPr>
        <w:t xml:space="preserve">注：</w:t>
      </w:r>
      <w:r/>
    </w:p>
    <w:p>
      <w:pPr>
        <w:numPr>
          <w:ilvl w:val="0"/>
          <w:numId w:val="0"/>
        </w:num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rPr>
      </w:pPr>
      <w:r>
        <w:rPr>
          <w:rFonts w:hint="default" w:ascii="宋体" w:hAnsi="宋体" w:eastAsia="宋体" w:cs="宋体"/>
          <w:color w:val="000000"/>
          <w:sz w:val="24"/>
          <w:szCs w:val="24"/>
          <w:lang w:val="en-US" w:eastAsia="zh-CN" w:bidi="ar-SA"/>
        </w:rPr>
        <w:t xml:space="preserve">1、</w:t>
      </w:r>
      <w:r>
        <w:rPr>
          <w:rFonts w:ascii="宋体" w:hAnsi="宋体" w:eastAsia="宋体" w:cs="宋体"/>
          <w:b/>
          <w:bCs/>
          <w:color w:val="auto"/>
          <w:sz w:val="24"/>
        </w:rPr>
        <w:t xml:space="preserve">本项目核心产品</w:t>
      </w:r>
      <w:r>
        <w:rPr>
          <w:rFonts w:hint="eastAsia" w:ascii="宋体" w:hAnsi="宋体" w:eastAsia="宋体" w:cs="宋体"/>
          <w:b/>
          <w:bCs/>
          <w:color w:val="auto"/>
          <w:sz w:val="24"/>
          <w:lang w:val="en-US" w:eastAsia="zh-CN"/>
        </w:rPr>
        <w:t xml:space="preserve">为三重四极杆质谱仪</w:t>
      </w:r>
      <w:r>
        <w:rPr>
          <w:rFonts w:ascii="宋体" w:hAnsi="宋体" w:eastAsia="宋体" w:cs="宋体"/>
          <w:b/>
          <w:bCs/>
          <w:color w:val="auto"/>
          <w:sz w:val="24"/>
        </w:rPr>
        <w:t xml:space="preserve">，</w:t>
      </w:r>
      <w:r>
        <w:rPr>
          <w:rFonts w:ascii="宋体" w:hAnsi="宋体" w:eastAsia="宋体" w:cs="宋体"/>
          <w:color w:val="auto"/>
          <w:sz w:val="24"/>
        </w:rPr>
        <w:t xml:space="preserve">如</w:t>
      </w:r>
      <w:r>
        <w:rPr>
          <w:rFonts w:ascii="宋体" w:hAnsi="宋体" w:eastAsia="宋体" w:cs="宋体"/>
          <w:color w:val="000000"/>
          <w:sz w:val="24"/>
        </w:rPr>
        <w:t xml:space="preserve">多家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提供的品牌完全相同的，按一家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计算，仅评审后得分最高的同品牌</w:t>
      </w:r>
      <w:r>
        <w:rPr>
          <w:rFonts w:hint="eastAsia" w:ascii="宋体" w:hAnsi="宋体" w:eastAsia="宋体" w:cs="宋体"/>
          <w:color w:val="000000"/>
          <w:sz w:val="24"/>
        </w:rPr>
        <w:t xml:space="preserve">供应商</w:t>
      </w:r>
      <w:r>
        <w:rPr>
          <w:rFonts w:ascii="宋体" w:hAnsi="宋体" w:eastAsia="宋体" w:cs="宋体"/>
          <w:color w:val="000000"/>
          <w:sz w:val="24"/>
        </w:rPr>
        <w:t xml:space="preserve">获得</w:t>
      </w:r>
      <w:r>
        <w:rPr>
          <w:rFonts w:hint="eastAsia" w:ascii="宋体" w:hAnsi="宋体" w:eastAsia="宋体" w:cs="宋体"/>
          <w:color w:val="000000"/>
          <w:sz w:val="24"/>
          <w:lang w:val="en-US" w:eastAsia="zh-CN"/>
        </w:rPr>
        <w:t xml:space="preserve">中标</w:t>
      </w:r>
      <w:r>
        <w:rPr>
          <w:rFonts w:ascii="宋体" w:hAnsi="宋体" w:eastAsia="宋体" w:cs="宋体"/>
          <w:color w:val="000000"/>
          <w:sz w:val="24"/>
        </w:rPr>
        <w:t xml:space="preserve">候选人推荐资格。</w:t>
      </w:r>
      <w:r/>
    </w:p>
    <w:p>
      <w:pPr>
        <w:jc w:val="both"/>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val="0"/>
          <w:color w:val="auto"/>
          <w:sz w:val="24"/>
          <w:szCs w:val="24"/>
          <w:lang w:val="en-US" w:eastAsia="zh-CN"/>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该项目要求投标人按采购配置清单报价；投标报价为采购</w:t>
      </w:r>
      <w:r>
        <w:rPr>
          <w:rFonts w:hint="eastAsia" w:ascii="宋体" w:hAnsi="宋体" w:eastAsia="宋体" w:cs="宋体"/>
          <w:b/>
          <w:bCs/>
          <w:color w:val="000000"/>
          <w:sz w:val="24"/>
          <w:szCs w:val="24"/>
          <w:highlight w:val="none"/>
          <w:lang w:val="en-US"/>
        </w:rPr>
        <w:t xml:space="preserve">配置</w:t>
      </w:r>
      <w:r>
        <w:rPr>
          <w:rFonts w:hint="eastAsia" w:ascii="宋体" w:hAnsi="宋体" w:eastAsia="宋体" w:cs="宋体"/>
          <w:b/>
          <w:bCs w:val="0"/>
          <w:color w:val="auto"/>
          <w:sz w:val="24"/>
          <w:szCs w:val="24"/>
          <w:lang w:val="en-US" w:eastAsia="zh-CN"/>
        </w:rPr>
        <w:t xml:space="preserve">清单总价。</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bCs/>
          <w:color w:val="auto"/>
          <w:sz w:val="24"/>
          <w:szCs w:val="24"/>
          <w:highlight w:val="none"/>
          <w:lang w:val="en-US"/>
        </w:rPr>
        <w:t xml:space="preserve">配置清单</w:t>
      </w:r>
      <w:r>
        <w:rPr>
          <w:rFonts w:hint="eastAsia" w:ascii="宋体" w:hAnsi="宋体" w:eastAsia="宋体" w:cs="宋体"/>
          <w:b/>
          <w:bCs/>
          <w:color w:val="auto"/>
          <w:sz w:val="24"/>
          <w:szCs w:val="24"/>
          <w:highlight w:val="none"/>
          <w:lang w:val="en-US" w:eastAsia="zh-CN"/>
        </w:rPr>
        <w:t xml:space="preserve">：</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三重四极杆质谱仪1套，包含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 多功能离子源1套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1.2 锥孔 1套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 真空机械泵 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1.4 光电倍增器1套或电子倍增器6套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1.5金属钼四极杆质量分析器1套或镀金四极杆质量分析器3套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超高效液相色谱仪1套，包含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2.1 二元溶剂管理系统1套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2.2 自动进样管理系统1套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2.3 柱温箱1套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氮气发生器1套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刀式剪切研磨单元1套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高速冲击分析研磨单元 1套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UPS电源1套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数据采集和处理系统1套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色谱柱2根</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进样瓶，500个</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四极杆清洗服务1次(含清洁溶液1瓶)</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机械泵泵油2瓶（1L/瓶）</w:t>
      </w:r>
      <w:r/>
    </w:p>
    <w:p>
      <w:pPr>
        <w:pStyle w:val="944"/>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color w:val="auto"/>
          <w:sz w:val="24"/>
          <w:szCs w:val="24"/>
          <w:lang w:val="en-US" w:eastAsia="zh-CN"/>
        </w:rPr>
        <w:t xml:space="preserve">技术参数要求（加“★”标志为实质性响应指标不允许负偏离，否则按无效投标处理；加“▲”的指标为次重要响应指标，其他为一般响应指标）</w:t>
      </w:r>
      <w:r/>
    </w:p>
    <w:p>
      <w:p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color w:val="auto"/>
          <w:sz w:val="24"/>
          <w:szCs w:val="24"/>
          <w:lang w:val="en-US" w:eastAsia="zh-CN"/>
        </w:rPr>
        <w:t xml:space="preserve">注：</w:t>
      </w:r>
      <w:r>
        <w:rPr>
          <w:rFonts w:hint="eastAsia" w:ascii="宋体" w:hAnsi="宋体" w:eastAsia="宋体" w:cs="宋体"/>
          <w:b w:val="0"/>
          <w:bCs/>
          <w:color w:val="auto"/>
          <w:sz w:val="24"/>
          <w:szCs w:val="24"/>
          <w:lang w:val="en-US" w:eastAsia="zh-CN"/>
        </w:rPr>
        <w:t xml:space="preserve">投标人在投标文件中须提供</w:t>
      </w:r>
      <w:r>
        <w:rPr>
          <w:rFonts w:hint="eastAsia" w:ascii="宋体" w:hAnsi="宋体" w:eastAsia="宋体" w:cs="宋体"/>
          <w:b/>
          <w:bCs w:val="0"/>
          <w:color w:val="auto"/>
          <w:sz w:val="24"/>
          <w:szCs w:val="24"/>
          <w:lang w:val="en-US" w:eastAsia="zh-CN"/>
        </w:rPr>
        <w:t xml:space="preserve">加</w:t>
      </w:r>
      <w:r>
        <w:rPr>
          <w:rFonts w:hint="eastAsia" w:ascii="宋体" w:hAnsi="宋体" w:eastAsia="宋体" w:cs="宋体"/>
          <w:b/>
          <w:color w:val="auto"/>
          <w:sz w:val="24"/>
          <w:szCs w:val="24"/>
          <w:lang w:val="en-US" w:eastAsia="zh-CN"/>
        </w:rPr>
        <w:t xml:space="preserve">“★”和</w:t>
      </w:r>
      <w:r>
        <w:rPr>
          <w:rFonts w:hint="eastAsia" w:ascii="宋体" w:hAnsi="宋体" w:eastAsia="宋体" w:cs="宋体"/>
          <w:b/>
          <w:bCs w:val="0"/>
          <w:color w:val="auto"/>
          <w:sz w:val="24"/>
          <w:szCs w:val="24"/>
          <w:lang w:val="en-US" w:eastAsia="zh-CN"/>
        </w:rPr>
        <w:t xml:space="preserve">“▲”的技术指标的证明材料</w:t>
      </w:r>
      <w:r>
        <w:rPr>
          <w:rFonts w:hint="eastAsia" w:ascii="宋体" w:hAnsi="宋体" w:eastAsia="宋体" w:cs="宋体"/>
          <w:b w:val="0"/>
          <w:bCs/>
          <w:color w:val="auto"/>
          <w:sz w:val="24"/>
          <w:szCs w:val="24"/>
          <w:lang w:val="en-US" w:eastAsia="zh-CN"/>
        </w:rPr>
        <w:t xml:space="preserve">，证明材料</w:t>
      </w:r>
      <w:r>
        <w:rPr>
          <w:rFonts w:hint="eastAsia" w:ascii="宋体" w:hAnsi="宋体" w:cs="宋体"/>
          <w:b w:val="0"/>
          <w:bCs/>
          <w:color w:val="auto"/>
          <w:sz w:val="24"/>
          <w:szCs w:val="24"/>
          <w:lang w:val="en-US" w:eastAsia="zh-CN"/>
        </w:rPr>
        <w:t xml:space="preserve">包括但不限于</w:t>
      </w:r>
      <w:r>
        <w:rPr>
          <w:rFonts w:hint="eastAsia" w:ascii="宋体" w:hAnsi="宋体" w:eastAsia="宋体" w:cs="宋体"/>
          <w:b w:val="0"/>
          <w:bCs/>
          <w:color w:val="auto"/>
          <w:sz w:val="24"/>
          <w:szCs w:val="24"/>
          <w:lang w:val="en-US" w:eastAsia="zh-CN"/>
        </w:rPr>
        <w:t xml:space="preserve">产品白皮书（说明书）或产品手册或检测报告或产品彩页或公开印刷的宣传材料等，</w:t>
      </w:r>
      <w:r>
        <w:rPr>
          <w:rFonts w:hint="eastAsia" w:ascii="宋体" w:hAnsi="宋体" w:eastAsia="宋体" w:cs="宋体"/>
          <w:b/>
          <w:bCs w:val="0"/>
          <w:color w:val="auto"/>
          <w:sz w:val="24"/>
          <w:szCs w:val="24"/>
          <w:lang w:val="en-US" w:eastAsia="zh-CN"/>
        </w:rPr>
        <w:t xml:space="preserve">证明材料需逐条对应或标注索引，未按招标文件要求提供证明材料的视为负偏离。</w:t>
      </w:r>
      <w:r>
        <w:rPr>
          <w:rFonts w:hint="eastAsia" w:ascii="宋体" w:hAnsi="宋体" w:eastAsia="宋体" w:cs="宋体"/>
          <w:b w:val="0"/>
          <w:bCs/>
          <w:color w:val="auto"/>
          <w:sz w:val="24"/>
          <w:szCs w:val="24"/>
          <w:lang w:val="en-US" w:eastAsia="zh-CN"/>
        </w:rPr>
        <w:t xml:space="preserve">如技术参数中有具体要求，以具体要求为准，并在投标文件中提供证明材料；</w:t>
      </w:r>
      <w:r>
        <w:rPr>
          <w:rFonts w:hint="eastAsia" w:ascii="宋体" w:hAnsi="宋体" w:eastAsia="宋体" w:cs="宋体"/>
          <w:b/>
          <w:bCs w:val="0"/>
          <w:color w:val="auto"/>
          <w:sz w:val="24"/>
          <w:szCs w:val="24"/>
          <w:lang w:val="en-US" w:eastAsia="zh-CN"/>
        </w:rPr>
        <w:t xml:space="preserve">如经查证，供应商虚假响应的，将取消其中标资格并上报主管部门。未按招标文件要求提供证明材料的视为不满足。</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离子源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 正交设计的喷雾针（即喷雾针与质谱入口呈90°夹角），需配备同时具有电喷雾电离(ESI)和大气压化学电离(APCI)的多功能离子源，无需进行硬件更换，即可实现ESI和APCI的数据采集，实现一次进样完成ESI/APCI离子的检测。</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▲1.2 多功能离子源一次进样条件下，10 pg地塞米松进样，可同时获得ESI+、ESI-、APCI+、APCI-四通道数据，每种离子化方式下信噪比均大于100。</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 ESI电离模式 和APCI电离模式切换时间≤20 ms</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1.4 离子源要求具有隔离阀，在日常维护时无需卸真空，待机时不需要消耗氮气。</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▲1.5 离子源具有双控温区域，脱溶剂气温度设置≥650℃，保证样品电离的雾化效率</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★1.6 离子源接口采用锥孔结构，具有反吹气技术，离子传输通道无毛细管类组件（毛细管组件例如加热毛细管、非加热毛细管、DL管等均视为毛细管），具有高抗污染能力，使用过程中不产生毛细管类组件或耗材的费用。</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bidi="ar-SA"/>
        </w:rPr>
        <w:t xml:space="preserve">离子源具有可扩展性，满足不同样品基质中各种化合物的分析需求，可扩展离子源种类≥6种。</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质谱端直接进样自动调谐和校准系统，实现化合物质谱条件自动开发，每次可同时优化多个化合物，开发好的质谱条件可以自动保存为方法文件，直接用于样品分析</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真空系统：配置单台长寿命分子涡轮泵，搭配机械式前级真空泵，可稳定维持仪器内部高真空度，有效保障仪器整机运行性能与检测稳定性</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质量分析器和碰撞池</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▲3.1 质量分析器：串联四级杆采用金属钼四极杆质量分析器或镀金四极杆质量分析器。如非金属钼四极杆，请额外提供2套原装四极杆备用。</w:t>
      </w:r>
      <w:r/>
    </w:p>
    <w:p>
      <w:pPr>
        <w:pStyle w:val="944"/>
        <w:spacing w:line="360" w:lineRule="auto"/>
        <w:rPr>
          <w:rFonts w:hint="eastAsia" w:ascii="宋体" w:hAnsi="宋体" w:eastAsia="宋体" w:cs="宋体"/>
          <w:b w:val="0"/>
          <w:bCs w:val="0"/>
          <w:color w:val="0000ff"/>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碰撞池：直线型碰撞池或180°弯曲型碰撞池。若为直线型碰撞池，保证二级离子的传输效率，降低碰撞池清洗频次；若为180°弯曲型碰撞池，需制造商为碰撞池提供连续3年免费清洗服务</w:t>
      </w:r>
      <w:r>
        <w:rPr>
          <w:rFonts w:hint="eastAsia" w:ascii="宋体" w:hAnsi="宋体" w:cs="宋体"/>
          <w:b w:val="0"/>
          <w:bCs w:val="0"/>
          <w:color w:val="auto"/>
          <w:sz w:val="24"/>
          <w:szCs w:val="24"/>
          <w:lang w:val="en-US" w:eastAsia="zh-CN" w:bidi="ar-SA"/>
        </w:rPr>
        <w:t xml:space="preserve">（格式自拟）</w:t>
      </w:r>
      <w:r>
        <w:rPr>
          <w:rFonts w:hint="eastAsia" w:ascii="宋体" w:hAnsi="宋体" w:eastAsia="宋体" w:cs="宋体"/>
          <w:b w:val="0"/>
          <w:bCs w:val="0"/>
          <w:color w:val="auto"/>
          <w:sz w:val="24"/>
          <w:szCs w:val="24"/>
          <w:lang w:val="en-US" w:eastAsia="zh-CN" w:bidi="ar-SA"/>
        </w:rPr>
        <w:t xml:space="preserve">。</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检测器采用光电倍增管或电子倍增器（若为电子倍增器，由于其寿命短，需配置6个电子倍增器）。</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四极杆串联质谱仪性能指标</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★6.1质量数范围(m/z)：5-2010</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6.2 分辨率：半峰宽≤0.5 Da；</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6.3 质量数稳定性：平均标准偏差≤0.1Da /24Hr，全质量范围偏差≤0.01%</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▲6.4 灵敏度</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6.4.1 ESI正离子灵敏度，1pg利血平柱上进样，原始数据或无平滑数据m/z609-195信噪比≥ 1,000,000 :1，同时满足10针重现性RSD&lt;3%。仪器检出限（IDL）&lt;2.5fgESI负离子灵敏度，1pg氯霉素柱上进样，原始数据或无平滑数据m/z321-152信噪比≥1,000,000 :1同时满足10针重现性RSD&lt;3%。仪器检出限（IDL）&lt;2.5fg</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6.4.2 ESI+，MRM 模式：10fg 利血平连续柱上进样（n≥6），IDL≤ 2.5fg，RSD≤5%； ESI-，MRM 模式：10fg 氯霉素连续柱上进样（n≥6），IDL≤ 2.5fg，RSD≤5%</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6.5 一次进样最多可完成＞32000组MRM的同时分析</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6.6 最小驻留时间≤0.8 ms；</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6.7 10pg利血平在驻留时间分别是1ms、5ms、10ms、20ms、50ms、100ms条件下的灵敏度差异&lt;6% </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6.8 同一方法中设置10对MRM进行定量分析时，不分窗口方法与分窗口方法的定量灵敏度无差异</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6.9 扫描速率 ≥20000 Da/s</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6.10</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正负离子切换≤ 15 ms</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6.11</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MRM采集速率≥500个数据点每秒</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6.12 线性范围：6个数量级</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6.13</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扫描方式：</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6.13.1具有全扫描(Full Scan)、选择离子扫描(SIM)、子离子扫描（Product Ion Scan）、母离子扫描（Precursor Ion Scan）、中性丢失扫描（Neutral Loss Scan）、多反应监测扫描（MRM）。</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6.13.2双重扫描MRM模式：一针进样同时得到MRM和Full Scan数据，用于评估检测过程中的样品背景基质情况，避免假阴性的产生：提供一针进样同时得到50 pg甲胺磷、灭多威、乙酰甲胺磷、去乙基阿特拉津、去乙基西马嗪、绿麦隆、单宁、阿特拉津、甲氧隆、布洛芬等≥20化合物的特征MRM和Full Scan（50-550Da）</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6.13.3动态阈值二级全扫描子离子确认功能：一针进样同时得到MRM和子离子全扫描数据，用于评估检测过程中的样品基质干扰情况，自动同标准品二级全扫描谱图实现比对、确证，在定量分析的同时实现定性功能，避免复杂痕量样品假阳性的产生。</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超高效液相色谱</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 溶剂管理器</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▲7.1.1色谱泵：压力传感器数量≥4，实时采集泵头两端压力，确保流量精度与梯度准确度</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7.1.2 梯度模式：高压混合，二元梯度</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7.1.3 流速范围 ：0.010~2.000 mL/min，增量为0.001 mL</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7.1.4 最大操作压力：15,000 psi</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7.1.5梯度模式：预编可选11种梯度曲线（1种线性、2种步进、4种凹形、4种凸形）</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7.2自动进样器管理系统</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7.2.1最大样品容量：2 mL 96个样品，另设有4个位置用于稀释 或768位（2×384孔板）</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7.2.2样品交叉污染度（样品残留）：对于咖啡因，≤0.002% (UV)</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7.2.3温度范围：4℃~40℃，增量：0.1℃</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7.3柱温箱</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7.3.1控温范围：室温~90℃，增量：0.1℃</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7.2.2控温精度：±0.3℃</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7.3.3色谱柱信息跟踪记录：智能芯片技术利用色谱柱信息管理功能追踪并存档色谱柱的使用历史。</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7.3.3 溶剂平衡：主动预加热（标配）</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软件部分</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8.1 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8.2方法库：提供大于5000个化合物的方法，包括色谱方法及质谱方法，包含农药、环境污染物、毒物、生物毒素、药物及代谢物等。可采用多种检索方式如中英文名称、CAS号、分子量、分子式及群组等。使用户可以简单快速地获得分析所需的方法，省去进行繁琐的方法开发的时间和耗材的消耗。</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8.3软件具有数据自动计算及结果变化趋势绘图功能，内置定性、定量数据管理插件，自动给出定性定量报告。</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样品前处理研磨系统</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9.1刀式剪切研磨单元</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9.1.1适用于高水分、高油脂、高纤维生鲜食品样品大批量粗粉碎与均质，支持干磨、湿磨、干冰低温研磨；大腔体可直接投入大块样品，低速剪切破碎，有效避免研磨升温导致待测目标物降解，制备均匀粗制样品，适配液质联用检测前处理需求</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9.1.2最大进样尺寸：＜130mm，均质后样品粒径：＜300μm</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9.1.3运行转速：500~4000rpm，数字实时显示，连续可调</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9.1.4 研磨腔体有效容积：≥5L</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9.1.5配置≥5 英寸触控显示屏，置顶式操作界面</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▲9.1.6 设备具备双重锁止结构：电子智能锁（运行结束自动解锁）、机械应急锁（断电状态可手动解锁），保障设备运行安全（需提供至少两种开锁方式的实物图）</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9.1.</w:t>
      </w:r>
      <w:r>
        <w:rPr>
          <w:rFonts w:hint="eastAsia" w:ascii="宋体" w:hAnsi="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bidi="ar-SA"/>
        </w:rPr>
        <w:t xml:space="preserve"> 配置要求：刀式剪切研磨单元1套、钛制转刀1把、不锈钢转刀1把、PC 研磨容器2个、标准顶盖1个、重力顶盖1个</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9.2高速冲击分析研磨单元</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9.2.1适用于脆硬性、冷冻食品子样品精细粉碎，配套完成液质检测二级精密制样；</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9.2.2 最高转速≥28000rpm，最大圆周线速度≥53m/s，研磨粉碎效率高；</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9.2.3 标配不锈钢冲击式粉碎刀头，可处理莫氏硬度6 级及以下脆性样品；</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9.2.4 标配有效研磨容积≥80mL，支持选配250mL 大容量研磨杯；</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9.2.5支持液氮、干冰低温脆化研磨，可实现低温制样，规避热敏物质降解；</w:t>
      </w:r>
      <w:r/>
    </w:p>
    <w:p>
      <w:pPr>
        <w:pStyle w:val="944"/>
        <w:spacing w:line="36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9.2.6具备过载自动保护功能，具备完善设备安全防护机制。</w:t>
      </w:r>
      <w:r/>
    </w:p>
    <w:p>
      <w:pPr>
        <w:pageBreakBefore w:val="0"/>
        <w:spacing w:line="360" w:lineRule="auto"/>
        <w:widowControl w:val="off"/>
        <w:rPr>
          <w:rStyle w:val="1081"/>
          <w:rFonts w:hint="eastAsia" w:ascii="宋体" w:hAnsi="宋体" w:eastAsia="宋体" w:cs="宋体"/>
          <w:b/>
          <w:bCs/>
          <w:sz w:val="24"/>
          <w:szCs w:val="24"/>
          <w:highlight w:val="none"/>
        </w:rPr>
      </w:pPr>
      <w:r>
        <w:rPr>
          <w:rStyle w:val="1081"/>
          <w:rFonts w:hint="eastAsia" w:ascii="宋体" w:hAnsi="宋体" w:eastAsia="宋体" w:cs="宋体"/>
          <w:b/>
          <w:bCs/>
          <w:sz w:val="24"/>
          <w:szCs w:val="24"/>
          <w:highlight w:val="none"/>
          <w:lang w:val="en-US"/>
        </w:rPr>
        <w:t xml:space="preserve">五</w:t>
      </w:r>
      <w:r>
        <w:rPr>
          <w:rStyle w:val="1081"/>
          <w:rFonts w:hint="eastAsia" w:ascii="宋体" w:hAnsi="宋体" w:eastAsia="宋体" w:cs="宋体"/>
          <w:b/>
          <w:bCs/>
          <w:sz w:val="24"/>
          <w:szCs w:val="24"/>
          <w:highlight w:val="none"/>
        </w:rPr>
        <w:t xml:space="preserve">、项目实施方案：</w:t>
      </w:r>
      <w:r/>
    </w:p>
    <w:p>
      <w:pPr>
        <w:pageBreakBefore w:val="0"/>
        <w:spacing w:line="360" w:lineRule="auto"/>
        <w:widowControl w:val="off"/>
        <w:rPr>
          <w:rStyle w:val="1081"/>
          <w:rFonts w:hint="eastAsia" w:ascii="宋体" w:hAnsi="宋体" w:eastAsia="宋体" w:cs="宋体"/>
          <w:sz w:val="24"/>
          <w:szCs w:val="24"/>
          <w:highlight w:val="none"/>
        </w:rPr>
      </w:pPr>
      <w:r>
        <w:rPr>
          <w:rStyle w:val="1081"/>
          <w:rFonts w:hint="eastAsia" w:ascii="宋体" w:hAnsi="宋体" w:eastAsia="宋体" w:cs="宋体"/>
          <w:sz w:val="24"/>
          <w:szCs w:val="24"/>
          <w:highlight w:val="none"/>
        </w:rPr>
        <w:t xml:space="preserve">1、投标人所投产品应能够至少达到技术参数要求，同时明确所投产品的品牌、型号、规格及一些必须说明的技术参数，以及设备配置清单，并提供详细的技术参数及性能说明书。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81"/>
          <w:rFonts w:hint="eastAsia" w:ascii="宋体" w:hAnsi="宋体" w:eastAsia="宋体" w:cs="宋体"/>
          <w:sz w:val="24"/>
          <w:szCs w:val="24"/>
          <w:highlight w:val="none"/>
        </w:rPr>
      </w:pPr>
      <w:r>
        <w:rPr>
          <w:rStyle w:val="1081"/>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81"/>
          <w:rFonts w:hint="eastAsia" w:ascii="宋体" w:hAnsi="宋体" w:eastAsia="宋体" w:cs="宋体"/>
          <w:color w:val="000000"/>
          <w:sz w:val="24"/>
          <w:szCs w:val="24"/>
          <w:highlight w:val="none"/>
        </w:rPr>
      </w:pPr>
      <w:r>
        <w:rPr>
          <w:rStyle w:val="1081"/>
          <w:rFonts w:hint="eastAsia" w:ascii="宋体" w:hAnsi="宋体" w:eastAsia="宋体" w:cs="宋体"/>
          <w:sz w:val="24"/>
          <w:szCs w:val="24"/>
          <w:highlight w:val="none"/>
        </w:rPr>
        <w:t xml:space="preserve">3、投标人必须承诺招标文件中提出的全部技术规格与要求，如果</w:t>
      </w:r>
      <w:r>
        <w:rPr>
          <w:rStyle w:val="1081"/>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81"/>
          <w:rFonts w:hint="eastAsia" w:ascii="宋体" w:hAnsi="宋体" w:eastAsia="宋体" w:cs="宋体"/>
          <w:bCs/>
          <w:color w:val="000000"/>
          <w:sz w:val="24"/>
          <w:szCs w:val="24"/>
          <w:highlight w:val="none"/>
        </w:rPr>
      </w:pPr>
      <w:r>
        <w:rPr>
          <w:rStyle w:val="1081"/>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81"/>
          <w:rFonts w:hint="eastAsia" w:ascii="宋体" w:hAnsi="宋体" w:eastAsia="宋体" w:cs="宋体"/>
          <w:b/>
          <w:bCs/>
          <w:color w:val="000000" w:themeColor="text1"/>
          <w:sz w:val="24"/>
          <w:szCs w:val="24"/>
          <w:highlight w:val="none"/>
        </w:rPr>
      </w:pPr>
      <w:r>
        <w:rPr>
          <w:rStyle w:val="1081"/>
          <w:rFonts w:hint="eastAsia" w:ascii="宋体" w:hAnsi="宋体" w:eastAsia="宋体" w:cs="宋体"/>
          <w:b/>
          <w:bCs/>
          <w:color w:val="000000" w:themeColor="text1"/>
          <w:sz w:val="24"/>
          <w:szCs w:val="24"/>
          <w:highlight w:val="none"/>
        </w:rPr>
        <w:t xml:space="preserve">5、交付时间：合同生效日后，</w:t>
      </w:r>
      <w:r>
        <w:rPr>
          <w:rStyle w:val="1081"/>
          <w:rFonts w:hint="eastAsia" w:ascii="宋体" w:hAnsi="宋体" w:cs="宋体"/>
          <w:b/>
          <w:bCs/>
          <w:color w:val="000000" w:themeColor="text1"/>
          <w:sz w:val="24"/>
          <w:szCs w:val="24"/>
          <w:highlight w:val="none"/>
          <w:lang w:val="en-US"/>
        </w:rPr>
        <w:t xml:space="preserve">15</w:t>
      </w:r>
      <w:r>
        <w:rPr>
          <w:rStyle w:val="1081"/>
          <w:rFonts w:hint="eastAsia" w:ascii="宋体" w:hAnsi="宋体" w:eastAsia="宋体" w:cs="宋体"/>
          <w:b/>
          <w:bCs/>
          <w:color w:val="000000" w:themeColor="text1"/>
          <w:sz w:val="24"/>
          <w:szCs w:val="24"/>
          <w:highlight w:val="none"/>
        </w:rPr>
        <w:t xml:space="preserve">日内将合同标的全部交付并安装完毕，安排有经验的工程技术人员到用户现场免费安装、调试，直到达到验收要求。</w:t>
      </w:r>
      <w:r>
        <w:rPr>
          <w:color w:val="000000" w:themeColor="text1"/>
        </w:rPr>
      </w:r>
    </w:p>
    <w:p>
      <w:pPr>
        <w:pageBreakBefore w:val="0"/>
        <w:spacing w:line="360" w:lineRule="auto"/>
        <w:widowControl w:val="off"/>
        <w:rPr>
          <w:rStyle w:val="1081"/>
          <w:rFonts w:hint="eastAsia" w:ascii="宋体" w:hAnsi="宋体" w:eastAsia="宋体" w:cs="宋体"/>
          <w:b/>
          <w:color w:val="000000" w:themeColor="text1"/>
          <w:sz w:val="24"/>
          <w:szCs w:val="24"/>
          <w:highlight w:val="none"/>
        </w:rPr>
      </w:pPr>
      <w:r>
        <w:rPr>
          <w:rStyle w:val="1081"/>
          <w:rFonts w:hint="eastAsia" w:ascii="宋体" w:hAnsi="宋体" w:eastAsia="宋体" w:cs="宋体"/>
          <w:b/>
          <w:color w:val="000000" w:themeColor="text1"/>
          <w:sz w:val="24"/>
          <w:szCs w:val="24"/>
          <w:highlight w:val="none"/>
          <w:lang w:val="en-US"/>
        </w:rPr>
        <w:t xml:space="preserve">六</w:t>
      </w:r>
      <w:r>
        <w:rPr>
          <w:rStyle w:val="1081"/>
          <w:rFonts w:hint="eastAsia" w:ascii="宋体" w:hAnsi="宋体" w:eastAsia="宋体" w:cs="宋体"/>
          <w:b/>
          <w:color w:val="000000" w:themeColor="text1"/>
          <w:sz w:val="24"/>
          <w:szCs w:val="24"/>
          <w:highlight w:val="none"/>
        </w:rPr>
        <w:t xml:space="preserve">、验收标准</w:t>
      </w:r>
      <w:r>
        <w:rPr>
          <w:color w:val="000000" w:themeColor="text1"/>
        </w:rPr>
      </w:r>
    </w:p>
    <w:p>
      <w:pPr>
        <w:pageBreakBefore w:val="0"/>
        <w:spacing w:line="360" w:lineRule="auto"/>
        <w:widowControl w:val="off"/>
        <w:rPr>
          <w:rStyle w:val="1081"/>
          <w:rFonts w:hint="eastAsia" w:ascii="宋体" w:hAnsi="宋体" w:eastAsia="宋体" w:cs="宋体"/>
          <w:color w:val="000000"/>
          <w:sz w:val="24"/>
          <w:szCs w:val="24"/>
          <w:highlight w:val="none"/>
        </w:rPr>
      </w:pPr>
      <w:r>
        <w:rPr>
          <w:rStyle w:val="1081"/>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81"/>
          <w:rFonts w:hint="eastAsia" w:ascii="宋体" w:hAnsi="宋体" w:eastAsia="宋体" w:cs="宋体"/>
          <w:color w:val="000000"/>
          <w:sz w:val="24"/>
          <w:szCs w:val="24"/>
          <w:highlight w:val="none"/>
        </w:rPr>
      </w:pPr>
      <w:r>
        <w:rPr>
          <w:rStyle w:val="1081"/>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81"/>
          <w:rFonts w:hint="eastAsia" w:ascii="宋体" w:hAnsi="宋体" w:eastAsia="宋体" w:cs="宋体"/>
          <w:color w:val="000000"/>
          <w:sz w:val="24"/>
          <w:szCs w:val="24"/>
          <w:highlight w:val="none"/>
        </w:rPr>
      </w:pPr>
      <w:r>
        <w:rPr>
          <w:rStyle w:val="1081"/>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照国家相关标准；以上都不明确的，以通常标准为准。</w:t>
      </w:r>
      <w:r/>
    </w:p>
    <w:p>
      <w:pPr>
        <w:pageBreakBefore w:val="0"/>
        <w:spacing w:line="360" w:lineRule="auto"/>
        <w:widowControl w:val="off"/>
        <w:rPr>
          <w:rStyle w:val="1081"/>
          <w:rFonts w:hint="eastAsia" w:ascii="宋体" w:hAnsi="宋体" w:eastAsia="宋体" w:cs="宋体"/>
          <w:color w:val="000000"/>
          <w:sz w:val="24"/>
          <w:szCs w:val="24"/>
          <w:highlight w:val="none"/>
        </w:rPr>
      </w:pPr>
      <w:r>
        <w:rPr>
          <w:rStyle w:val="1081"/>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pageBreakBefore w:val="0"/>
        <w:spacing w:line="360" w:lineRule="auto"/>
        <w:widowControl w:val="off"/>
        <w:rPr>
          <w:rStyle w:val="1081"/>
          <w:rFonts w:hint="eastAsia" w:ascii="宋体" w:hAnsi="宋体" w:eastAsia="宋体" w:cs="宋体"/>
          <w:b/>
          <w:color w:val="000000" w:themeColor="text1"/>
          <w:sz w:val="24"/>
          <w:szCs w:val="24"/>
          <w:highlight w:val="none"/>
        </w:rPr>
      </w:pPr>
      <w:r>
        <w:rPr>
          <w:rStyle w:val="1081"/>
          <w:rFonts w:hint="eastAsia" w:ascii="宋体" w:hAnsi="宋体" w:eastAsia="宋体" w:cs="宋体"/>
          <w:b/>
          <w:color w:val="000000" w:themeColor="text1"/>
          <w:sz w:val="24"/>
          <w:szCs w:val="24"/>
          <w:highlight w:val="none"/>
          <w:lang w:val="en-US"/>
        </w:rPr>
        <w:t xml:space="preserve">七</w:t>
      </w:r>
      <w:r>
        <w:rPr>
          <w:rStyle w:val="1081"/>
          <w:rFonts w:hint="eastAsia" w:ascii="宋体" w:hAnsi="宋体" w:eastAsia="宋体" w:cs="宋体"/>
          <w:b/>
          <w:color w:val="000000" w:themeColor="text1"/>
          <w:sz w:val="24"/>
          <w:szCs w:val="24"/>
          <w:highlight w:val="none"/>
        </w:rPr>
        <w:t xml:space="preserve">、售后服务要求</w:t>
      </w:r>
      <w:r>
        <w:rPr>
          <w:color w:val="000000" w:themeColor="text1"/>
        </w:rPr>
      </w:r>
    </w:p>
    <w:p>
      <w:pPr>
        <w:ind w:right="-153"/>
        <w:pageBreakBefore w:val="0"/>
        <w:spacing w:line="360" w:lineRule="auto"/>
        <w:widowControl w:val="off"/>
        <w:rPr>
          <w:rStyle w:val="1081"/>
          <w:rFonts w:hint="eastAsia" w:ascii="宋体" w:hAnsi="宋体" w:eastAsia="宋体" w:cs="宋体"/>
          <w:b/>
          <w:color w:val="000000" w:themeColor="text1"/>
          <w:sz w:val="24"/>
          <w:szCs w:val="24"/>
          <w:highlight w:val="none"/>
        </w:rPr>
      </w:pPr>
      <w:r>
        <w:rPr>
          <w:rStyle w:val="1081"/>
          <w:rFonts w:hint="eastAsia" w:ascii="宋体" w:hAnsi="宋体" w:eastAsia="宋体" w:cs="宋体"/>
          <w:b/>
          <w:color w:val="000000" w:themeColor="text1"/>
          <w:sz w:val="24"/>
          <w:szCs w:val="24"/>
          <w:highlight w:val="none"/>
        </w:rPr>
        <w:t xml:space="preserve">（一）质保期内的服务要求</w:t>
      </w:r>
      <w:r>
        <w:rPr>
          <w:color w:val="000000" w:themeColor="text1"/>
        </w:rPr>
      </w:r>
    </w:p>
    <w:p>
      <w:pPr>
        <w:ind w:right="-153"/>
        <w:pageBreakBefore w:val="0"/>
        <w:spacing w:line="360" w:lineRule="auto"/>
        <w:widowControl w:val="off"/>
        <w:rPr>
          <w:rFonts w:hint="eastAsia" w:ascii="宋体" w:hAnsi="宋体" w:eastAsia="宋体" w:cs="宋体"/>
          <w:color w:val="000000" w:themeColor="text1"/>
          <w:sz w:val="24"/>
          <w:szCs w:val="24"/>
          <w:highlight w:val="none"/>
        </w:rPr>
      </w:pPr>
      <w:r>
        <w:rPr>
          <w:rStyle w:val="1081"/>
          <w:rFonts w:hint="eastAsia" w:ascii="宋体" w:hAnsi="宋体" w:eastAsia="宋体" w:cs="宋体"/>
          <w:b/>
          <w:color w:val="000000" w:themeColor="text1"/>
          <w:sz w:val="24"/>
          <w:szCs w:val="24"/>
          <w:highlight w:val="none"/>
        </w:rPr>
        <w:t xml:space="preserve">1、质保期：</w:t>
      </w:r>
      <w:r>
        <w:rPr>
          <w:rFonts w:hint="eastAsia" w:ascii="宋体" w:hAnsi="宋体" w:eastAsia="宋体" w:cs="宋体"/>
          <w:color w:val="000000" w:themeColor="text1"/>
          <w:sz w:val="24"/>
          <w:szCs w:val="24"/>
          <w:highlight w:val="none"/>
        </w:rPr>
        <w:t xml:space="preserve">整机</w:t>
      </w:r>
      <w:r>
        <w:rPr>
          <w:rFonts w:hint="eastAsia" w:ascii="宋体" w:hAnsi="宋体" w:eastAsia="宋体" w:cs="宋体"/>
          <w:color w:val="000000" w:themeColor="text1"/>
          <w:sz w:val="24"/>
          <w:szCs w:val="24"/>
          <w:highlight w:val="none"/>
          <w:lang w:val="en-US" w:eastAsia="zh-CN"/>
        </w:rPr>
        <w:t xml:space="preserve">免费</w:t>
      </w:r>
      <w:r>
        <w:rPr>
          <w:rFonts w:hint="eastAsia" w:ascii="宋体" w:hAnsi="宋体" w:eastAsia="宋体" w:cs="宋体"/>
          <w:color w:val="000000" w:themeColor="text1"/>
          <w:sz w:val="24"/>
          <w:szCs w:val="24"/>
          <w:highlight w:val="none"/>
        </w:rPr>
        <w:t xml:space="preserve">原厂质保期不少于 </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年，质保期自项目最终验收合格之日起计算</w:t>
      </w:r>
      <w:r>
        <w:rPr>
          <w:rFonts w:hint="eastAsia" w:ascii="宋体" w:hAnsi="宋体" w:cs="宋体"/>
          <w:color w:val="000000" w:themeColor="text1"/>
          <w:sz w:val="24"/>
          <w:szCs w:val="24"/>
          <w:highlight w:val="none"/>
          <w:lang w:eastAsia="zh-CN"/>
        </w:rPr>
        <w:t xml:space="preserve">。</w:t>
      </w:r>
      <w:r>
        <w:rPr>
          <w:color w:val="000000" w:themeColor="text1"/>
        </w:rPr>
      </w:r>
    </w:p>
    <w:p>
      <w:pPr>
        <w:ind w:right="-153"/>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说明：本“1、质保期要求”为不允许偏离的实质性要求和条件，如有偏离，在符合性审查时按照响应无效处理。</w:t>
      </w:r>
      <w:r>
        <w:rPr>
          <w:color w:val="000000" w:themeColor="text1"/>
        </w:rP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2、制造商需提供现场免费安装、调试设备，进行操作试验，直至运行正常并验收，为仪器操作人员提供免费的上机操作及日常维护培训。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3、制造商需安排应用工程师到客户现场的应用培训不少于2天，确保仪器操作人员熟练掌握仪器使用方法并能独立完成日常检测工作。</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4、仪器故障响应时间不超过2个工作日</w:t>
      </w:r>
      <w:r>
        <w:rPr>
          <w:rFonts w:hint="eastAsia" w:ascii="宋体" w:hAnsi="宋体" w:cs="宋体"/>
          <w:b w:val="0"/>
          <w:bCs w:val="0"/>
          <w:color w:val="auto"/>
          <w:sz w:val="24"/>
          <w:szCs w:val="24"/>
          <w:lang w:val="en-US" w:eastAsia="zh-CN"/>
        </w:rPr>
        <w:t xml:space="preserve">免费上门维修</w:t>
      </w:r>
      <w:r>
        <w:rPr>
          <w:rFonts w:hint="eastAsia" w:ascii="宋体" w:hAnsi="宋体" w:eastAsia="宋体" w:cs="宋体"/>
          <w:b w:val="0"/>
          <w:bCs w:val="0"/>
          <w:color w:val="auto"/>
          <w:sz w:val="24"/>
          <w:szCs w:val="24"/>
          <w:lang w:val="en-US" w:eastAsia="zh-CN"/>
        </w:rPr>
        <w:t xml:space="preserve">，维修日程不超过7个工作日。</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5、及时免费提供技术咨询和软件升级服务</w:t>
      </w:r>
      <w:r/>
    </w:p>
    <w:p>
      <w:pPr>
        <w:ind w:right="-153"/>
        <w:keepLines w:val="0"/>
        <w:keepNext w:val="0"/>
        <w:pageBreakBefore w:val="0"/>
        <w:spacing w:line="360" w:lineRule="auto"/>
        <w:widowControl w:val="off"/>
        <w:rPr>
          <w:rStyle w:val="1081"/>
          <w:rFonts w:hint="eastAsia" w:ascii="宋体" w:hAnsi="宋体" w:eastAsia="宋体" w:cs="宋体"/>
          <w:bCs/>
          <w:color w:val="000000"/>
          <w:sz w:val="24"/>
          <w:highlight w:val="none"/>
          <w:lang w:val="en-US" w:eastAsia="zh-CN"/>
        </w:rPr>
      </w:pPr>
      <w:r>
        <w:rPr>
          <w:rStyle w:val="1081"/>
          <w:rFonts w:hint="eastAsia" w:ascii="宋体" w:hAnsi="宋体" w:eastAsia="宋体" w:cs="宋体"/>
          <w:b/>
          <w:color w:val="000000"/>
          <w:sz w:val="24"/>
          <w:szCs w:val="24"/>
          <w:highlight w:val="none"/>
        </w:rPr>
        <w:t xml:space="preserve">（二）质保期满后的服务要求</w:t>
      </w:r>
      <w:r/>
    </w:p>
    <w:p>
      <w:pPr>
        <w:pStyle w:val="932"/>
        <w:ind w:left="0" w:firstLine="0"/>
        <w:keepLines w:val="0"/>
        <w:keepNext w:val="0"/>
        <w:pageBreakBefore w:val="0"/>
        <w:spacing w:line="360" w:lineRule="auto"/>
        <w:widowControl w:val="off"/>
        <w:rPr>
          <w:rStyle w:val="1081"/>
          <w:rFonts w:hint="eastAsia" w:ascii="宋体" w:hAnsi="宋体" w:eastAsia="宋体" w:cs="宋体"/>
          <w:bCs/>
          <w:color w:val="000000"/>
          <w:sz w:val="24"/>
          <w:highlight w:val="none"/>
          <w:lang w:val="en-US" w:eastAsia="zh-CN"/>
        </w:rPr>
      </w:pPr>
      <w:r>
        <w:rPr>
          <w:rStyle w:val="1081"/>
          <w:rFonts w:hint="eastAsia" w:ascii="宋体" w:hAnsi="宋体" w:eastAsia="宋体" w:cs="宋体"/>
          <w:bCs/>
          <w:color w:val="000000"/>
          <w:sz w:val="24"/>
          <w:highlight w:val="none"/>
          <w:lang w:val="en-US" w:eastAsia="zh-CN"/>
        </w:rPr>
        <w:t xml:space="preserve">投标人须在投标文件中编制完整质保期满后售后服务方案，方案包含但不限于服务方式、故障处置、响应时间、质保期满后配件供应保障等内容，提供的质保期满后的服务方案须满足</w:t>
      </w:r>
      <w:r>
        <w:rPr>
          <w:rStyle w:val="1081"/>
          <w:rFonts w:hint="eastAsia" w:ascii="宋体" w:hAnsi="宋体" w:cs="宋体"/>
          <w:bCs/>
          <w:color w:val="000000"/>
          <w:sz w:val="24"/>
          <w:highlight w:val="none"/>
          <w:lang w:val="en-US" w:eastAsia="zh-CN"/>
        </w:rPr>
        <w:t xml:space="preserve">正常</w:t>
      </w:r>
      <w:r>
        <w:rPr>
          <w:rStyle w:val="1081"/>
          <w:rFonts w:hint="eastAsia" w:ascii="宋体" w:hAnsi="宋体" w:eastAsia="宋体" w:cs="宋体"/>
          <w:bCs/>
          <w:color w:val="000000"/>
          <w:sz w:val="24"/>
          <w:highlight w:val="none"/>
          <w:lang w:val="en-US" w:eastAsia="zh-CN"/>
        </w:rPr>
        <w:t xml:space="preserve">需求；</w:t>
      </w:r>
      <w:r>
        <w:rPr>
          <w:rStyle w:val="1081"/>
          <w:rFonts w:hint="eastAsia" w:ascii="宋体" w:hAnsi="宋体" w:eastAsia="宋体" w:cs="宋体"/>
          <w:bCs/>
          <w:color w:val="000000"/>
          <w:sz w:val="24"/>
          <w:highlight w:val="none"/>
        </w:rPr>
        <w:t xml:space="preserve">同步提供</w:t>
      </w:r>
      <w:r>
        <w:rPr>
          <w:rStyle w:val="1081"/>
          <w:rFonts w:hint="eastAsia" w:ascii="宋体" w:hAnsi="宋体" w:eastAsia="宋体" w:cs="宋体"/>
          <w:bCs/>
          <w:color w:val="000000"/>
          <w:sz w:val="24"/>
          <w:highlight w:val="none"/>
          <w:lang w:val="en-US" w:eastAsia="zh-CN"/>
        </w:rPr>
        <w:t xml:space="preserve">后续维保报价、设备常用配件报价</w:t>
      </w:r>
      <w:r>
        <w:rPr>
          <w:rStyle w:val="1081"/>
          <w:rFonts w:hint="eastAsia" w:ascii="宋体" w:hAnsi="宋体" w:eastAsia="宋体" w:cs="宋体"/>
          <w:bCs/>
          <w:color w:val="000000"/>
          <w:sz w:val="24"/>
          <w:highlight w:val="none"/>
        </w:rPr>
        <w:t xml:space="preserve">。后续维保报价、设备常用配件报价须科学合理。</w:t>
      </w:r>
      <w:r/>
    </w:p>
    <w:p>
      <w:pPr>
        <w:pStyle w:val="1106"/>
        <w:ind w:left="0"/>
        <w:pageBreakBefore w:val="0"/>
        <w:spacing w:after="0" w:line="360" w:lineRule="auto"/>
        <w:widowControl w:val="off"/>
        <w:rPr>
          <w:rStyle w:val="1081"/>
          <w:rFonts w:hint="eastAsia" w:ascii="宋体" w:hAnsi="宋体" w:eastAsia="宋体" w:cs="宋体"/>
          <w:b/>
          <w:bCs w:val="0"/>
          <w:color w:val="000000"/>
          <w:sz w:val="24"/>
          <w:szCs w:val="24"/>
          <w:highlight w:val="none"/>
        </w:rPr>
      </w:pPr>
      <w:r>
        <w:rPr>
          <w:rStyle w:val="1081"/>
          <w:rFonts w:hint="eastAsia" w:ascii="宋体" w:hAnsi="宋体" w:eastAsia="宋体" w:cs="宋体"/>
          <w:b/>
          <w:bCs w:val="0"/>
          <w:color w:val="000000"/>
          <w:sz w:val="24"/>
          <w:szCs w:val="24"/>
          <w:highlight w:val="none"/>
          <w:lang w:val="en-US" w:eastAsia="zh-CN"/>
        </w:rPr>
        <w:t xml:space="preserve">八、</w:t>
      </w:r>
      <w:r>
        <w:rPr>
          <w:rStyle w:val="1081"/>
          <w:rFonts w:hint="eastAsia" w:ascii="宋体" w:hAnsi="宋体" w:eastAsia="宋体" w:cs="宋体"/>
          <w:b/>
          <w:bCs w:val="0"/>
          <w:color w:val="000000"/>
          <w:sz w:val="24"/>
          <w:szCs w:val="24"/>
          <w:highlight w:val="none"/>
        </w:rPr>
        <w:t xml:space="preserve">培训要求</w:t>
      </w:r>
      <w:r/>
    </w:p>
    <w:p>
      <w:pPr>
        <w:pStyle w:val="1106"/>
        <w:ind w:left="0"/>
        <w:pageBreakBefore w:val="0"/>
        <w:spacing w:after="0" w:line="360" w:lineRule="auto"/>
        <w:widowControl w:val="off"/>
        <w:rPr>
          <w:rStyle w:val="1081"/>
          <w:rFonts w:hint="eastAsia" w:ascii="宋体" w:hAnsi="宋体" w:eastAsia="宋体" w:cs="宋体"/>
          <w:bCs/>
          <w:color w:val="000000"/>
          <w:sz w:val="24"/>
          <w:szCs w:val="24"/>
          <w:highlight w:val="none"/>
        </w:rPr>
      </w:pPr>
      <w:r>
        <w:rPr>
          <w:rStyle w:val="1081"/>
          <w:rFonts w:hint="eastAsia" w:ascii="宋体" w:hAnsi="宋体" w:cs="宋体"/>
          <w:bCs/>
          <w:color w:val="000000"/>
          <w:sz w:val="24"/>
          <w:szCs w:val="24"/>
          <w:highlight w:val="none"/>
          <w:lang w:val="en-US"/>
        </w:rPr>
        <w:t xml:space="preserve">1、</w:t>
      </w:r>
      <w:r>
        <w:rPr>
          <w:rStyle w:val="1081"/>
          <w:rFonts w:hint="eastAsia" w:ascii="宋体" w:hAnsi="宋体" w:eastAsia="宋体" w:cs="宋体"/>
          <w:bCs/>
          <w:color w:val="000000"/>
          <w:sz w:val="24"/>
          <w:szCs w:val="24"/>
          <w:highlight w:val="none"/>
        </w:rPr>
        <w:t xml:space="preserve">中标人须提供完整培训方案计划书（包含但不限于技术培训计划、培训内容、培训方式等内容），选派专业技术人员开展实操教学，确保参训人员熟练掌握设备操作、日常维</w:t>
      </w:r>
      <w:r>
        <w:rPr>
          <w:rStyle w:val="1081"/>
          <w:rFonts w:hint="eastAsia" w:ascii="宋体" w:hAnsi="宋体" w:eastAsia="宋体" w:cs="宋体"/>
          <w:bCs/>
          <w:color w:val="000000" w:themeColor="text1"/>
          <w:sz w:val="24"/>
          <w:szCs w:val="24"/>
          <w:highlight w:val="none"/>
        </w:rPr>
        <w:t xml:space="preserve">护；</w:t>
      </w:r>
      <w:r>
        <w:rPr>
          <w:rStyle w:val="1081"/>
          <w:rFonts w:hint="eastAsia" w:ascii="宋体" w:hAnsi="宋体" w:eastAsia="宋体" w:cs="宋体"/>
          <w:bCs/>
          <w:color w:val="000000" w:themeColor="text1"/>
          <w:sz w:val="24"/>
          <w:szCs w:val="24"/>
          <w:highlight w:val="none"/>
        </w:rPr>
        <w:t xml:space="preserve">培训内容包括但不限于设备的基本原理</w:t>
      </w:r>
      <w:r>
        <w:rPr>
          <w:rFonts w:ascii="SimSun" w:hAnsi="SimSun" w:eastAsia="SimSun" w:cs="SimSun"/>
          <w:color w:val="000000"/>
          <w:sz w:val="24"/>
        </w:rPr>
        <w:t xml:space="preserve">操作</w:t>
      </w:r>
      <w:r>
        <w:rPr>
          <w:rStyle w:val="1081"/>
          <w:rFonts w:hint="eastAsia" w:ascii="宋体" w:hAnsi="宋体" w:eastAsia="宋体" w:cs="宋体"/>
          <w:bCs/>
          <w:color w:val="000000" w:themeColor="text1"/>
          <w:sz w:val="24"/>
          <w:szCs w:val="24"/>
          <w:highlight w:val="none"/>
        </w:rPr>
        <w:t xml:space="preserve">、数据处理、日常保养维修、基础故障排查</w:t>
      </w:r>
      <w:r>
        <w:rPr>
          <w:rStyle w:val="1081"/>
          <w:rFonts w:hint="eastAsia" w:ascii="宋体" w:hAnsi="宋体" w:eastAsia="宋体" w:cs="宋体"/>
          <w:bCs/>
          <w:color w:val="000000" w:themeColor="text1"/>
          <w:sz w:val="24"/>
          <w:szCs w:val="24"/>
          <w:highlight w:val="none"/>
        </w:rPr>
        <w:t xml:space="preserve">等</w:t>
      </w:r>
      <w:r>
        <w:rPr>
          <w:rStyle w:val="1081"/>
          <w:rFonts w:hint="eastAsia" w:ascii="宋体" w:hAnsi="宋体" w:eastAsia="宋体" w:cs="宋体"/>
          <w:bCs/>
          <w:color w:val="000000"/>
          <w:sz w:val="24"/>
          <w:szCs w:val="24"/>
          <w:highlight w:val="none"/>
        </w:rPr>
        <w:t xml:space="preserve">。提供不定期的仪器应用技术培训服务</w:t>
      </w:r>
      <w:r/>
    </w:p>
    <w:p>
      <w:pPr>
        <w:pStyle w:val="1106"/>
        <w:ind w:left="0"/>
        <w:pageBreakBefore w:val="0"/>
        <w:spacing w:after="0" w:line="360" w:lineRule="auto"/>
        <w:widowControl w:val="off"/>
        <w:rPr>
          <w:rStyle w:val="1081"/>
          <w:rFonts w:hint="eastAsia" w:ascii="宋体" w:hAnsi="宋体" w:eastAsia="宋体" w:cs="宋体"/>
          <w:bCs/>
          <w:color w:val="000000"/>
          <w:sz w:val="24"/>
          <w:szCs w:val="24"/>
          <w:highlight w:val="none"/>
        </w:rPr>
      </w:pPr>
      <w:r>
        <w:rPr>
          <w:rFonts w:hint="eastAsia" w:ascii="宋体" w:hAnsi="宋体" w:cs="宋体"/>
          <w:sz w:val="24"/>
          <w:szCs w:val="24"/>
          <w:lang w:val="en-US" w:eastAsia="zh-CN"/>
        </w:rPr>
        <w:t xml:space="preserve">2、</w:t>
      </w:r>
      <w:r>
        <w:rPr>
          <w:rStyle w:val="1081"/>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106"/>
        <w:ind w:left="0"/>
        <w:pageBreakBefore w:val="0"/>
        <w:spacing w:after="0" w:line="360" w:lineRule="auto"/>
        <w:widowControl w:val="off"/>
        <w:rPr>
          <w:rFonts w:hint="eastAsia" w:ascii="宋体" w:hAnsi="宋体" w:eastAsia="宋体" w:cs="宋体"/>
          <w:b/>
          <w:sz w:val="24"/>
          <w:szCs w:val="24"/>
          <w:highlight w:val="none"/>
        </w:rPr>
        <w:sectPr>
          <w:headerReference w:type="default" r:id="rId12"/>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Style w:val="1081"/>
          <w:rFonts w:hint="eastAsia" w:ascii="宋体" w:hAnsi="宋体" w:eastAsia="宋体" w:cs="宋体"/>
          <w:b/>
          <w:bCs w:val="0"/>
          <w:color w:val="000000"/>
          <w:sz w:val="24"/>
          <w:szCs w:val="24"/>
          <w:highlight w:val="none"/>
          <w:lang w:val="en-US" w:eastAsia="zh-CN"/>
        </w:rPr>
        <w:t xml:space="preserve">九</w:t>
      </w:r>
      <w:r>
        <w:rPr>
          <w:rStyle w:val="1081"/>
          <w:rFonts w:hint="eastAsia" w:ascii="宋体" w:hAnsi="宋体" w:eastAsia="宋体" w:cs="宋体"/>
          <w:b/>
          <w:bCs w:val="0"/>
          <w:color w:val="000000"/>
          <w:sz w:val="24"/>
          <w:szCs w:val="24"/>
          <w:highlight w:val="none"/>
        </w:rPr>
        <w:t xml:space="preserve">、</w:t>
      </w:r>
      <w:r>
        <w:rPr>
          <w:rStyle w:val="1081"/>
          <w:rFonts w:hint="eastAsia" w:ascii="宋体" w:hAnsi="宋体" w:eastAsia="宋体" w:cs="宋体"/>
          <w:bCs/>
          <w:color w:val="000000"/>
          <w:sz w:val="24"/>
          <w:szCs w:val="24"/>
          <w:highlight w:val="none"/>
          <w:lang w:eastAsia="zh-CN"/>
        </w:rPr>
        <w:t xml:space="preserve">其他</w:t>
      </w:r>
      <w:r>
        <w:rPr>
          <w:rStyle w:val="1081"/>
          <w:rFonts w:hint="eastAsia" w:ascii="宋体" w:hAnsi="宋体" w:eastAsia="宋体" w:cs="宋体"/>
          <w:bCs/>
          <w:color w:val="000000"/>
          <w:sz w:val="24"/>
          <w:szCs w:val="24"/>
          <w:highlight w:val="none"/>
        </w:rPr>
        <w:t xml:space="preserve">要求见招标文件第五章《拟签订的合同文本》</w:t>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邳州市市场监督综合检验检测中心</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JSZC-320382-JSZR-G2026-0068</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rPr>
        <w:t xml:space="preserve">二、开标一览表格式</w:t>
      </w:r>
      <w:r>
        <w:rPr>
          <w:color w:val="000000" w:themeColor="text1"/>
        </w:rPr>
      </w:r>
    </w:p>
    <w:p>
      <w:pPr>
        <w:spacing w:line="47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rPr>
        <w:t xml:space="preserve"> </w:t>
      </w:r>
      <w:r>
        <w:rPr>
          <w:color w:val="000000" w:themeColor="text1"/>
        </w:rPr>
      </w:r>
    </w:p>
    <w:p>
      <w:pPr>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p>
    <w:p>
      <w:pPr>
        <w:jc w:val="left"/>
        <w:spacing w:line="360" w:lineRule="auto"/>
        <w:rPr>
          <w:rFonts w:hint="eastAsia" w:ascii="宋体" w:hAnsi="宋体" w:eastAsia="宋体" w:cs="宋体"/>
          <w:color w:val="000000" w:themeColor="text1"/>
          <w:sz w:val="24"/>
          <w:highlight w:val="none"/>
          <w:u w:val="singl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lang w:eastAsia="zh-CN"/>
        </w:rPr>
        <w:t xml:space="preserve">邳州市市场监督综合检验检测中心食品技术能力提升项目</w:t>
      </w:r>
      <w:r>
        <w:rPr>
          <w:color w:val="000000" w:themeColor="text1"/>
        </w:rPr>
      </w:r>
    </w:p>
    <w:p>
      <w:pPr>
        <w:jc w:val="left"/>
        <w:spacing w:line="360" w:lineRule="auto"/>
        <w:rPr>
          <w:rFonts w:hint="eastAsia" w:ascii="宋体" w:hAnsi="宋体" w:eastAsia="宋体" w:cs="宋体"/>
          <w:color w:val="000000" w:themeColor="text1"/>
          <w:sz w:val="24"/>
          <w:highlight w:val="none"/>
          <w:u w:val="singl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lang w:eastAsia="zh-CN"/>
        </w:rPr>
        <w:t xml:space="preserve">JSZC-320382-JSZR-G2026-0068</w:t>
      </w:r>
      <w:r>
        <w:rPr>
          <w:color w:val="000000" w:themeColor="text1"/>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货币单位：人民币</w:t>
      </w:r>
      <w:r>
        <w:rPr>
          <w:color w:val="000000" w:themeColor="text1"/>
        </w:rPr>
      </w:r>
    </w:p>
    <w:p>
      <w:pPr>
        <w:rPr>
          <w:rFonts w:ascii="宋体" w:hAnsi="宋体" w:cs="宋体"/>
          <w:b/>
          <w:bCs/>
          <w:sz w:val="24"/>
          <w:highlight w:val="none"/>
        </w:rPr>
      </w:pPr>
      <w:r>
        <w:rPr>
          <w:rFonts w:ascii="宋体" w:hAnsi="宋体" w:cs="宋体"/>
          <w:b/>
          <w:bCs/>
          <w:sz w:val="24"/>
          <w:highlight w:val="none"/>
        </w:rPr>
      </w:r>
      <w:r/>
    </w:p>
    <w:p>
      <w:pPr>
        <w:pStyle w:val="128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Style w:val="90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54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8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8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8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87"/>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JSZC-320382-JSZR-G2026-0068</w:t>
      </w:r>
      <w:r/>
    </w:p>
    <w:p>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邳州市市场监督综合检验检测中心食品技术能力提升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901"/>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892"/>
        <w:rPr>
          <w:rFonts w:hint="eastAsia"/>
        </w:rPr>
      </w:pPr>
      <w:r>
        <w:rPr>
          <w:rFonts w:hint="eastAsia"/>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JSZC-320382-JSZR-G2026-0068</w:t>
      </w:r>
      <w:r/>
    </w:p>
    <w:p>
      <w:pPr>
        <w:spacing w:line="479" w:lineRule="atLeast"/>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邳州市市场监督综合检验检测中心食品技术能力提升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3"/>
          <w:footerReference w:type="default" r:id="rId18"/>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JSZC-320382-JSZR-G2026-0068</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20"/>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944"/>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44"/>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44"/>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44"/>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44"/>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44"/>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44"/>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44"/>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44"/>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44"/>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JSZC-320382-JSZR-G2026-0068</w:t>
      </w:r>
      <w:r/>
    </w:p>
    <w:p>
      <w:pPr>
        <w:spacing w:before="100" w:after="100" w:line="24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邳州市市场监督综合检验检测中心食品技术能力提升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邳州市市场监督综合检验检测中心</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邳州市市场监督综合检验检测中心食品技术能力提升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42"/>
        <w:numPr>
          <w:ilvl w:val="0"/>
          <w:numId w:val="1"/>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43"/>
        <w:numPr>
          <w:ilvl w:val="0"/>
          <w:numId w:val="0"/>
        </w:numPr>
        <w:rPr>
          <w:rFonts w:hint="default" w:eastAsia="宋体"/>
          <w:lang w:val="en-US" w:eastAsia="zh-CN"/>
        </w:rPr>
      </w:pPr>
      <w:r>
        <w:rPr>
          <w:rFonts w:hint="default" w:eastAsia="宋体"/>
          <w:lang w:val="en-US" w:eastAsia="zh-CN"/>
        </w:rPr>
      </w:r>
      <w:r/>
    </w:p>
    <w:p>
      <w:pPr>
        <w:pStyle w:val="942"/>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42"/>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4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4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4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42"/>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4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4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4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4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4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3"/>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JSZC-320382-JSZR-G2026-0068</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邳州市市场监督综合检验检测中心食品技术能力提升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邳州市市场监督综合检验检测中心食品技术能力提升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JSZC-320382-JSZR-G2026-0068</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邳州市市场监督综合检验检测中心食品技术能力提升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JSZC-320382-JSZR-G2026-0068</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邳州市市场监督综合检验检测中心食品技术能力提升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JSZC-320382-JSZR-G2026-0068</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89"/>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8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both"/>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23"/>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27"/>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27"/>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2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2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29"/>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2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2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23"/>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23"/>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23"/>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23"/>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Courier New">
    <w:panose1 w:val="02070309020205020404"/>
  </w:font>
  <w:font w:name="仿宋">
    <w:panose1 w:val="02010609060101010101"/>
  </w:font>
  <w:font w:name="PMingLiU">
    <w:panose1 w:val="02020500000000000000"/>
  </w:font>
  <w:font w:name="Segoe UI">
    <w:panose1 w:val="020B0502040204020203"/>
  </w:font>
  <w:font w:name="新宋体">
    <w:panose1 w:val="02010609030101010101"/>
  </w:font>
  <w:font w:name="Symbol">
    <w:panose1 w:val="05050102010706020507"/>
  </w:font>
  <w:font w:name="Wingdings">
    <w:panose1 w:val="05000000000000000000"/>
  </w:font>
  <w:font w:name="微软简楷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285"/>
      </w:rPr>
      <w:framePr w:wrap="around" w:vAnchor="text" w:hAnchor="margin" w:xAlign="center" w:y="1"/>
    </w:pPr>
    <w:r>
      <w:fldChar w:fldCharType="begin"/>
    </w:r>
    <w:r>
      <w:rPr>
        <w:rStyle w:val="1285"/>
      </w:rPr>
      <w:instrText xml:space="preserve">PAGE  </w:instrText>
    </w:r>
    <w:r>
      <w:fldChar w:fldCharType="end"/>
    </w:r>
    <w:r/>
  </w:p>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right"/>
      <w:pBdr>
        <w:bottom w:val="single" w:color="000000" w:sz="4" w:space="0"/>
      </w:pBdr>
    </w:pPr>
    <w:r>
      <w:rPr>
        <w:rFonts w:hint="eastAsia"/>
        <w:lang w:eastAsia="zh-CN"/>
      </w:rPr>
      <w:t xml:space="preserve">邳州市市场监督综合检验检测中心食品技术能力提升项目招标文件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邳州市市场监督综合检验检测中心食品技术能力提升项目招标文件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邳州市市场监督综合检验检测中心食品技术能力提升项目招标文件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next w:val="892"/>
    <w:link w:val="12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name w:val="Heading 1"/>
    <w:basedOn w:val="890"/>
    <w:next w:val="890"/>
    <w:link w:val="956"/>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57"/>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58"/>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59"/>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60"/>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961"/>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63"/>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64"/>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toc 7"/>
    <w:basedOn w:val="890"/>
    <w:next w:val="890"/>
    <w:uiPriority w:val="39"/>
    <w:unhideWhenUsed/>
    <w:qFormat/>
    <w:pPr>
      <w:ind w:left="1701" w:right="0" w:firstLine="0"/>
      <w:spacing w:after="57"/>
    </w:pPr>
  </w:style>
  <w:style w:type="paragraph" w:styleId="903">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annotation text"/>
    <w:basedOn w:val="890"/>
    <w:next w:val="905"/>
    <w:uiPriority w:val="99"/>
    <w:semiHidden/>
    <w:unhideWhenUsed/>
    <w:qFormat/>
    <w:pPr>
      <w:jc w:val="left"/>
    </w:pPr>
  </w:style>
  <w:style w:type="paragraph" w:styleId="905">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906">
    <w:name w:val="Body Text"/>
    <w:basedOn w:val="890"/>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907">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908">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909">
    <w:name w:val="toc 5"/>
    <w:basedOn w:val="890"/>
    <w:next w:val="890"/>
    <w:uiPriority w:val="39"/>
    <w:unhideWhenUsed/>
    <w:qFormat/>
    <w:pPr>
      <w:ind w:left="1134" w:right="0" w:firstLine="0"/>
      <w:spacing w:after="57"/>
    </w:pPr>
  </w:style>
  <w:style w:type="paragraph" w:styleId="910">
    <w:name w:val="toc 3"/>
    <w:basedOn w:val="890"/>
    <w:next w:val="890"/>
    <w:uiPriority w:val="39"/>
    <w:unhideWhenUsed/>
    <w:qFormat/>
    <w:pPr>
      <w:ind w:left="567" w:right="0" w:firstLine="0"/>
      <w:spacing w:after="57"/>
    </w:pPr>
  </w:style>
  <w:style w:type="paragraph" w:styleId="911">
    <w:name w:val="toc 8"/>
    <w:basedOn w:val="890"/>
    <w:next w:val="890"/>
    <w:uiPriority w:val="39"/>
    <w:unhideWhenUsed/>
    <w:qFormat/>
    <w:pPr>
      <w:ind w:left="1984" w:right="0" w:firstLine="0"/>
      <w:spacing w:after="57"/>
    </w:pPr>
  </w:style>
  <w:style w:type="paragraph" w:styleId="912">
    <w:name w:val="endnote text"/>
    <w:basedOn w:val="890"/>
    <w:uiPriority w:val="99"/>
    <w:semiHidden/>
    <w:unhideWhenUsed/>
    <w:qFormat/>
    <w:pPr>
      <w:spacing w:after="0" w:line="240" w:lineRule="auto"/>
    </w:pPr>
    <w:rPr>
      <w:sz w:val="20"/>
    </w:rPr>
  </w:style>
  <w:style w:type="paragraph" w:styleId="913">
    <w:name w:val="Footer"/>
    <w:basedOn w:val="890"/>
    <w:link w:val="972"/>
    <w:uiPriority w:val="99"/>
    <w:unhideWhenUsed/>
    <w:qFormat/>
    <w:pPr>
      <w:spacing w:after="0" w:line="240" w:lineRule="auto"/>
      <w:tabs>
        <w:tab w:val="center" w:pos="7143" w:leader="none"/>
        <w:tab w:val="right" w:pos="14287" w:leader="none"/>
      </w:tabs>
    </w:pPr>
  </w:style>
  <w:style w:type="paragraph" w:styleId="914">
    <w:name w:val="Header"/>
    <w:basedOn w:val="890"/>
    <w:link w:val="971"/>
    <w:uiPriority w:val="99"/>
    <w:unhideWhenUsed/>
    <w:qFormat/>
    <w:pPr>
      <w:spacing w:after="0" w:line="240" w:lineRule="auto"/>
      <w:tabs>
        <w:tab w:val="center" w:pos="7143" w:leader="none"/>
        <w:tab w:val="right" w:pos="14287" w:leader="none"/>
      </w:tabs>
    </w:pPr>
  </w:style>
  <w:style w:type="paragraph" w:styleId="915">
    <w:name w:val="toc 1"/>
    <w:basedOn w:val="890"/>
    <w:next w:val="890"/>
    <w:uiPriority w:val="39"/>
    <w:unhideWhenUsed/>
    <w:qFormat/>
    <w:pPr>
      <w:ind w:left="0" w:right="0" w:firstLine="0"/>
      <w:spacing w:after="57"/>
    </w:pPr>
  </w:style>
  <w:style w:type="paragraph" w:styleId="916">
    <w:name w:val="toc 4"/>
    <w:basedOn w:val="890"/>
    <w:next w:val="890"/>
    <w:uiPriority w:val="39"/>
    <w:unhideWhenUsed/>
    <w:qFormat/>
    <w:pPr>
      <w:ind w:left="850" w:right="0" w:firstLine="0"/>
      <w:spacing w:after="57"/>
    </w:pPr>
  </w:style>
  <w:style w:type="paragraph" w:styleId="917">
    <w:name w:val="Subtitle"/>
    <w:basedOn w:val="890"/>
    <w:next w:val="890"/>
    <w:uiPriority w:val="11"/>
    <w:qFormat/>
    <w:pPr>
      <w:spacing w:before="200" w:after="200"/>
    </w:pPr>
    <w:rPr>
      <w:sz w:val="24"/>
      <w:szCs w:val="24"/>
    </w:rPr>
  </w:style>
  <w:style w:type="paragraph" w:styleId="918">
    <w:name w:val="footnote text"/>
    <w:basedOn w:val="890"/>
    <w:uiPriority w:val="99"/>
    <w:semiHidden/>
    <w:unhideWhenUsed/>
    <w:qFormat/>
    <w:pPr>
      <w:spacing w:after="40" w:line="240" w:lineRule="auto"/>
    </w:pPr>
    <w:rPr>
      <w:sz w:val="18"/>
    </w:rPr>
  </w:style>
  <w:style w:type="paragraph" w:styleId="919">
    <w:name w:val="toc 6"/>
    <w:basedOn w:val="890"/>
    <w:next w:val="890"/>
    <w:uiPriority w:val="39"/>
    <w:unhideWhenUsed/>
    <w:qFormat/>
    <w:pPr>
      <w:ind w:left="1417" w:right="0" w:firstLine="0"/>
      <w:spacing w:after="57"/>
    </w:pPr>
  </w:style>
  <w:style w:type="paragraph" w:styleId="920">
    <w:name w:val="table of figures"/>
    <w:basedOn w:val="890"/>
    <w:next w:val="890"/>
    <w:uiPriority w:val="99"/>
    <w:unhideWhenUsed/>
    <w:qFormat/>
    <w:pPr>
      <w:spacing w:after="0" w:afterAutospacing="0"/>
    </w:pPr>
  </w:style>
  <w:style w:type="paragraph" w:styleId="921">
    <w:name w:val="toc 2"/>
    <w:basedOn w:val="890"/>
    <w:next w:val="890"/>
    <w:uiPriority w:val="39"/>
    <w:unhideWhenUsed/>
    <w:qFormat/>
    <w:pPr>
      <w:ind w:left="283" w:right="0" w:firstLine="0"/>
      <w:spacing w:after="57"/>
    </w:pPr>
  </w:style>
  <w:style w:type="paragraph" w:styleId="922">
    <w:name w:val="toc 9"/>
    <w:basedOn w:val="890"/>
    <w:next w:val="890"/>
    <w:uiPriority w:val="39"/>
    <w:unhideWhenUsed/>
    <w:qFormat/>
    <w:pPr>
      <w:ind w:left="2268" w:right="0" w:firstLine="0"/>
      <w:spacing w:after="57"/>
    </w:pPr>
  </w:style>
  <w:style w:type="paragraph" w:styleId="923">
    <w:name w:val="Normal (Web)"/>
    <w:basedOn w:val="890"/>
    <w:uiPriority w:val="0"/>
    <w:qFormat/>
    <w:pPr>
      <w:ind w:left="0" w:right="0"/>
      <w:jc w:val="left"/>
      <w:spacing w:before="0" w:beforeAutospacing="1" w:after="0" w:afterAutospacing="1"/>
    </w:pPr>
    <w:rPr>
      <w:sz w:val="24"/>
      <w:lang w:val="en-US" w:eastAsia="zh-CN" w:bidi="ar"/>
    </w:rPr>
  </w:style>
  <w:style w:type="paragraph" w:styleId="924">
    <w:name w:val="Title"/>
    <w:basedOn w:val="890"/>
    <w:next w:val="890"/>
    <w:link w:val="966"/>
    <w:uiPriority w:val="10"/>
    <w:qFormat/>
    <w:pPr>
      <w:contextualSpacing/>
      <w:spacing w:before="300" w:after="200"/>
    </w:pPr>
    <w:rPr>
      <w:sz w:val="48"/>
      <w:szCs w:val="48"/>
    </w:rPr>
  </w:style>
  <w:style w:type="paragraph" w:styleId="925">
    <w:name w:val="Body Text First Indent"/>
    <w:basedOn w:val="906"/>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9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900"/>
    <w:uiPriority w:val="0"/>
    <w:qFormat/>
    <w:rPr>
      <w:b/>
    </w:rPr>
  </w:style>
  <w:style w:type="character" w:styleId="928">
    <w:name w:val="endnote reference"/>
    <w:uiPriority w:val="99"/>
    <w:semiHidden/>
    <w:unhideWhenUsed/>
    <w:qFormat/>
    <w:rPr>
      <w:vertAlign w:val="superscript"/>
    </w:rPr>
  </w:style>
  <w:style w:type="character" w:styleId="929">
    <w:name w:val="Emphasis"/>
    <w:basedOn w:val="900"/>
    <w:uiPriority w:val="20"/>
    <w:qFormat/>
    <w:rPr>
      <w:i/>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footnote reference"/>
    <w:uiPriority w:val="99"/>
    <w:unhideWhenUsed/>
    <w:qFormat/>
    <w:rPr>
      <w:vertAlign w:val="superscript"/>
    </w:rPr>
  </w:style>
  <w:style w:type="paragraph" w:styleId="932" w:customStyle="1">
    <w:name w:val="正文缩进1"/>
    <w:basedOn w:val="890"/>
    <w:uiPriority w:val="0"/>
    <w:qFormat/>
    <w:pPr>
      <w:ind w:firstLine="420"/>
    </w:pPr>
    <w:rPr>
      <w:rFonts w:ascii="Times New Roman" w:hAnsi="Times New Roman" w:eastAsia="宋体" w:cs="Times New Roman"/>
    </w:rPr>
  </w:style>
  <w:style w:type="paragraph" w:styleId="933" w:customStyle="1">
    <w:name w:val="列表段落1"/>
    <w:basedOn w:val="934"/>
    <w:next w:val="890"/>
    <w:uiPriority w:val="99"/>
    <w:qFormat/>
    <w:pPr>
      <w:ind w:firstLine="420"/>
    </w:pPr>
  </w:style>
  <w:style w:type="paragraph" w:styleId="934" w:customStyle="1">
    <w:name w:val="正文1"/>
    <w:basedOn w:val="935"/>
    <w:next w:val="938"/>
    <w:uiPriority w:val="0"/>
    <w:qFormat/>
    <w:pPr>
      <w:jc w:val="left"/>
      <w:spacing w:line="360" w:lineRule="atLeast"/>
    </w:pPr>
    <w:rPr>
      <w:rFonts w:ascii="宋体" w:hAnsi="Calibri" w:eastAsia="宋体" w:cs="Times New Roman"/>
      <w:sz w:val="24"/>
      <w:szCs w:val="20"/>
    </w:rPr>
  </w:style>
  <w:style w:type="paragraph" w:styleId="935" w:customStyle="1">
    <w:name w:val="正文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标题 211"/>
    <w:basedOn w:val="937"/>
    <w:next w:val="890"/>
    <w:link w:val="1060"/>
    <w:uiPriority w:val="0"/>
    <w:qFormat/>
    <w:pPr>
      <w:keepLines/>
      <w:keepNext/>
      <w:spacing w:before="360" w:after="200"/>
      <w:outlineLvl w:val="1"/>
    </w:pPr>
    <w:rPr>
      <w:rFonts w:ascii="Arial" w:hAnsi="Arial" w:eastAsia="Arial" w:cs="Arial"/>
      <w:sz w:val="34"/>
    </w:rPr>
  </w:style>
  <w:style w:type="paragraph" w:styleId="937" w:customStyle="1">
    <w:name w:val="正文1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脚注文本1"/>
    <w:basedOn w:val="934"/>
    <w:next w:val="939"/>
    <w:uiPriority w:val="0"/>
    <w:qFormat/>
    <w:rPr>
      <w:rFonts w:ascii="Times New Roman" w:hAnsi="Times New Roman" w:eastAsia="Times New Roman" w:cs="Times New Roman"/>
      <w:sz w:val="18"/>
      <w:szCs w:val="18"/>
    </w:rPr>
  </w:style>
  <w:style w:type="paragraph" w:styleId="939" w:customStyle="1">
    <w:name w:val="索引 51"/>
    <w:basedOn w:val="934"/>
    <w:next w:val="934"/>
    <w:uiPriority w:val="0"/>
    <w:qFormat/>
    <w:pPr>
      <w:ind w:left="798"/>
    </w:pPr>
    <w:rPr>
      <w:rFonts w:ascii="Calibri" w:hAnsi="Calibri" w:eastAsia="宋体" w:cs="Times New Roman"/>
    </w:rPr>
  </w:style>
  <w:style w:type="paragraph" w:styleId="940" w:customStyle="1">
    <w:name w:val="正文文本1"/>
    <w:basedOn w:val="935"/>
    <w:uiPriority w:val="0"/>
    <w:qFormat/>
    <w:pPr>
      <w:spacing w:after="120"/>
    </w:pPr>
    <w:rPr>
      <w:rFonts w:ascii="Calibri" w:hAnsi="Calibri" w:eastAsia="宋体" w:cs="Times New Roman"/>
    </w:rPr>
  </w:style>
  <w:style w:type="paragraph" w:styleId="941" w:customStyle="1">
    <w:name w:val="正文首行缩进 21"/>
    <w:basedOn w:val="942"/>
    <w:next w:val="890"/>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42" w:customStyle="1">
    <w:name w:val="正文文本缩进1"/>
    <w:basedOn w:val="890"/>
    <w:next w:val="943"/>
    <w:uiPriority w:val="0"/>
    <w:qFormat/>
    <w:pPr>
      <w:ind w:left="420"/>
      <w:spacing w:after="120"/>
    </w:pPr>
    <w:rPr>
      <w:rFonts w:ascii="Calibri" w:hAnsi="Calibri" w:eastAsia="宋体" w:cs="Times New Roman"/>
    </w:rPr>
  </w:style>
  <w:style w:type="paragraph" w:styleId="943" w:customStyle="1">
    <w:name w:val="寄信人地址1"/>
    <w:basedOn w:val="944"/>
    <w:uiPriority w:val="0"/>
    <w:qFormat/>
    <w:pPr>
      <w:jc w:val="both"/>
    </w:pPr>
    <w:rPr>
      <w:rFonts w:hint="default" w:ascii="Arial" w:hAnsi="Arial" w:eastAsia="宋体" w:cs="Times New Roman"/>
      <w:lang w:val="en-US" w:eastAsia="zh-CN" w:bidi="ar-SA"/>
    </w:rPr>
  </w:style>
  <w:style w:type="paragraph" w:styleId="944" w:customStyle="1">
    <w:name w:val="正文12"/>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文本111"/>
    <w:basedOn w:val="946"/>
    <w:next w:val="944"/>
    <w:uiPriority w:val="0"/>
    <w:qFormat/>
    <w:rPr>
      <w:rFonts w:ascii="楷体_GB2312" w:hAnsi="Arial" w:eastAsia="楷体_GB2312"/>
      <w:sz w:val="28"/>
      <w:szCs w:val="28"/>
      <w:lang w:eastAsia="en-US"/>
    </w:rPr>
  </w:style>
  <w:style w:type="paragraph" w:styleId="946" w:customStyle="1">
    <w:name w:val="正文1121"/>
    <w:next w:val="945"/>
    <w:uiPriority w:val="0"/>
    <w:qFormat/>
    <w:pPr>
      <w:jc w:val="both"/>
      <w:widowControl w:val="off"/>
    </w:pPr>
    <w:rPr>
      <w:rFonts w:hint="default" w:ascii="Calibri" w:hAnsi="Calibri" w:eastAsia="宋体" w:cs="Times New Roman"/>
      <w:sz w:val="21"/>
      <w:szCs w:val="24"/>
      <w:lang w:val="en-US" w:eastAsia="zh-CN" w:bidi="ar-SA"/>
    </w:rPr>
  </w:style>
  <w:style w:type="paragraph" w:styleId="947" w:customStyle="1">
    <w:name w:val="文本块1"/>
    <w:basedOn w:val="934"/>
    <w:uiPriority w:val="0"/>
    <w:qFormat/>
    <w:pPr>
      <w:ind w:left="1440" w:right="1440"/>
      <w:spacing w:after="120"/>
    </w:pPr>
    <w:rPr>
      <w:rFonts w:ascii="Times New Roman" w:hAnsi="Times New Roman" w:eastAsia="宋体" w:cs="Times New Roman"/>
    </w:rPr>
  </w:style>
  <w:style w:type="paragraph" w:styleId="948" w:customStyle="1">
    <w:name w:val="标题 41"/>
    <w:basedOn w:val="890"/>
    <w:next w:val="935"/>
    <w:link w:val="1000"/>
    <w:uiPriority w:val="0"/>
    <w:qFormat/>
    <w:pPr>
      <w:keepLines/>
      <w:keepNext/>
      <w:spacing w:before="320" w:after="200"/>
      <w:outlineLvl w:val="3"/>
    </w:pPr>
    <w:rPr>
      <w:rFonts w:ascii="Arial" w:hAnsi="Arial" w:eastAsia="Arial" w:cs="Arial"/>
      <w:b/>
      <w:bCs/>
      <w:sz w:val="26"/>
      <w:szCs w:val="26"/>
    </w:rPr>
  </w:style>
  <w:style w:type="paragraph" w:styleId="949" w:customStyle="1">
    <w:name w:val="目录 11"/>
    <w:basedOn w:val="944"/>
    <w:next w:val="944"/>
    <w:uiPriority w:val="0"/>
    <w:qFormat/>
    <w:pPr>
      <w:jc w:val="left"/>
      <w:spacing w:after="100" w:line="259" w:lineRule="auto"/>
      <w:widowControl/>
    </w:pPr>
    <w:rPr>
      <w:rFonts w:ascii="Calibri" w:hAnsi="Calibri" w:eastAsia="宋体" w:cs="Times New Roman"/>
      <w:sz w:val="22"/>
      <w:szCs w:val="22"/>
    </w:rPr>
  </w:style>
  <w:style w:type="paragraph" w:styleId="950" w:customStyle="1">
    <w:name w:val="无间隔1"/>
    <w:uiPriority w:val="0"/>
    <w:qFormat/>
    <w:rPr>
      <w:rFonts w:hint="default" w:ascii="Calibri" w:hAnsi="Calibri" w:eastAsia="宋体" w:cs="Times New Roman"/>
      <w:sz w:val="22"/>
      <w:lang w:val="en-US" w:eastAsia="zh-CN" w:bidi="ar-SA"/>
    </w:rPr>
  </w:style>
  <w:style w:type="paragraph" w:styleId="951" w:customStyle="1">
    <w:name w:val="正文文本11"/>
    <w:basedOn w:val="952"/>
    <w:next w:val="953"/>
    <w:uiPriority w:val="0"/>
    <w:qFormat/>
    <w:pPr>
      <w:spacing w:line="300" w:lineRule="auto"/>
    </w:pPr>
    <w:rPr>
      <w:rFonts w:ascii="Times New Roman" w:hAnsi="Times New Roman" w:eastAsia="微软简楷体" w:cs="Times New Roman"/>
      <w:sz w:val="30"/>
    </w:rPr>
  </w:style>
  <w:style w:type="paragraph" w:styleId="952" w:customStyle="1">
    <w:name w:val="正文112"/>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一级条标题"/>
    <w:basedOn w:val="954"/>
    <w:next w:val="9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89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5" w:customStyle="1">
    <w:name w:val="段"/>
    <w:basedOn w:val="934"/>
    <w:next w:val="890"/>
    <w:uiPriority w:val="0"/>
    <w:qFormat/>
    <w:pPr>
      <w:ind w:firstLine="200"/>
      <w:widowControl/>
    </w:pPr>
    <w:rPr>
      <w:rFonts w:ascii="Times New Roman" w:hAnsi="Times New Roman" w:eastAsia="宋体" w:cs="Times New Roman"/>
      <w:sz w:val="20"/>
    </w:rPr>
  </w:style>
  <w:style w:type="character" w:styleId="956" w:customStyle="1">
    <w:name w:val="Heading 1 Char"/>
    <w:link w:val="891"/>
    <w:uiPriority w:val="9"/>
    <w:qFormat/>
    <w:rPr>
      <w:rFonts w:ascii="Arial" w:hAnsi="Arial" w:eastAsia="Arial" w:cs="Arial"/>
      <w:sz w:val="40"/>
      <w:szCs w:val="40"/>
    </w:rPr>
  </w:style>
  <w:style w:type="character" w:styleId="957" w:customStyle="1">
    <w:name w:val="Heading 2 Char"/>
    <w:link w:val="892"/>
    <w:uiPriority w:val="9"/>
    <w:qFormat/>
    <w:rPr>
      <w:rFonts w:ascii="Arial" w:hAnsi="Arial" w:eastAsia="Arial" w:cs="Arial"/>
      <w:sz w:val="34"/>
    </w:rPr>
  </w:style>
  <w:style w:type="character" w:styleId="958" w:customStyle="1">
    <w:name w:val="Heading 3 Char"/>
    <w:link w:val="893"/>
    <w:uiPriority w:val="9"/>
    <w:qFormat/>
    <w:rPr>
      <w:rFonts w:ascii="Arial" w:hAnsi="Arial" w:eastAsia="Arial" w:cs="Arial"/>
      <w:sz w:val="30"/>
      <w:szCs w:val="30"/>
    </w:rPr>
  </w:style>
  <w:style w:type="character" w:styleId="959" w:customStyle="1">
    <w:name w:val="Heading 4 Char"/>
    <w:link w:val="894"/>
    <w:uiPriority w:val="9"/>
    <w:qFormat/>
    <w:rPr>
      <w:rFonts w:ascii="Arial" w:hAnsi="Arial" w:eastAsia="Arial" w:cs="Arial"/>
      <w:b/>
      <w:bCs/>
      <w:sz w:val="26"/>
      <w:szCs w:val="26"/>
    </w:rPr>
  </w:style>
  <w:style w:type="character" w:styleId="960" w:customStyle="1">
    <w:name w:val="Heading 5 Char"/>
    <w:link w:val="895"/>
    <w:uiPriority w:val="9"/>
    <w:qFormat/>
    <w:rPr>
      <w:rFonts w:ascii="Arial" w:hAnsi="Arial" w:eastAsia="Arial" w:cs="Arial"/>
      <w:b/>
      <w:bCs/>
      <w:sz w:val="24"/>
      <w:szCs w:val="24"/>
    </w:rPr>
  </w:style>
  <w:style w:type="character" w:styleId="961" w:customStyle="1">
    <w:name w:val="Heading 6 Char"/>
    <w:link w:val="896"/>
    <w:uiPriority w:val="9"/>
    <w:qFormat/>
    <w:rPr>
      <w:rFonts w:ascii="Arial" w:hAnsi="Arial" w:eastAsia="Arial" w:cs="Arial"/>
      <w:b/>
      <w:bCs/>
      <w:sz w:val="22"/>
      <w:szCs w:val="22"/>
    </w:rPr>
  </w:style>
  <w:style w:type="character" w:styleId="962" w:customStyle="1">
    <w:name w:val="Heading 7 Char"/>
    <w:link w:val="897"/>
    <w:uiPriority w:val="9"/>
    <w:qFormat/>
    <w:rPr>
      <w:rFonts w:ascii="Arial" w:hAnsi="Arial" w:eastAsia="Arial" w:cs="Arial"/>
      <w:b/>
      <w:bCs/>
      <w:i/>
      <w:iCs/>
      <w:sz w:val="22"/>
      <w:szCs w:val="22"/>
    </w:rPr>
  </w:style>
  <w:style w:type="character" w:styleId="963" w:customStyle="1">
    <w:name w:val="Heading 8 Char"/>
    <w:link w:val="898"/>
    <w:uiPriority w:val="9"/>
    <w:qFormat/>
    <w:rPr>
      <w:rFonts w:ascii="Arial" w:hAnsi="Arial" w:eastAsia="Arial" w:cs="Arial"/>
      <w:i/>
      <w:iCs/>
      <w:sz w:val="22"/>
      <w:szCs w:val="22"/>
    </w:rPr>
  </w:style>
  <w:style w:type="character" w:styleId="964" w:customStyle="1">
    <w:name w:val="Heading 9 Char"/>
    <w:link w:val="899"/>
    <w:uiPriority w:val="9"/>
    <w:qFormat/>
    <w:rPr>
      <w:rFonts w:ascii="Arial" w:hAnsi="Arial" w:eastAsia="Arial" w:cs="Arial"/>
      <w:i/>
      <w:iCs/>
      <w:sz w:val="21"/>
      <w:szCs w:val="21"/>
    </w:rPr>
  </w:style>
  <w:style w:type="paragraph" w:styleId="965">
    <w:name w:val="List Paragraph"/>
    <w:basedOn w:val="890"/>
    <w:uiPriority w:val="34"/>
    <w:qFormat/>
    <w:pPr>
      <w:contextualSpacing/>
      <w:ind w:left="720"/>
    </w:pPr>
  </w:style>
  <w:style w:type="character" w:styleId="966" w:customStyle="1">
    <w:name w:val="Title Char"/>
    <w:link w:val="924"/>
    <w:uiPriority w:val="10"/>
    <w:qFormat/>
    <w:rPr>
      <w:sz w:val="48"/>
      <w:szCs w:val="48"/>
    </w:rPr>
  </w:style>
  <w:style w:type="paragraph" w:styleId="967">
    <w:name w:val="Quote"/>
    <w:basedOn w:val="890"/>
    <w:next w:val="890"/>
    <w:link w:val="968"/>
    <w:uiPriority w:val="29"/>
    <w:qFormat/>
    <w:pPr>
      <w:ind w:left="720" w:right="720"/>
    </w:pPr>
    <w:rPr>
      <w:i/>
    </w:rPr>
  </w:style>
  <w:style w:type="character" w:styleId="968" w:customStyle="1">
    <w:name w:val="Quote Char"/>
    <w:link w:val="967"/>
    <w:uiPriority w:val="29"/>
    <w:qFormat/>
    <w:rPr>
      <w:i/>
    </w:rPr>
  </w:style>
  <w:style w:type="paragraph" w:styleId="969">
    <w:name w:val="Intense Quote"/>
    <w:basedOn w:val="890"/>
    <w:next w:val="890"/>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Intense Quote Char"/>
    <w:link w:val="969"/>
    <w:uiPriority w:val="30"/>
    <w:qFormat/>
    <w:rPr>
      <w:i/>
    </w:rPr>
  </w:style>
  <w:style w:type="character" w:styleId="971" w:customStyle="1">
    <w:name w:val="Header Char"/>
    <w:link w:val="914"/>
    <w:uiPriority w:val="99"/>
    <w:qFormat/>
  </w:style>
  <w:style w:type="character" w:styleId="972" w:customStyle="1">
    <w:name w:val="Footer Char"/>
    <w:link w:val="913"/>
    <w:uiPriority w:val="99"/>
    <w:qFormat/>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11"/>
    <w:basedOn w:val="890"/>
    <w:next w:val="890"/>
    <w:uiPriority w:val="0"/>
    <w:qFormat/>
    <w:pPr>
      <w:keepLines/>
      <w:keepNext/>
      <w:spacing w:before="480" w:after="200"/>
      <w:outlineLvl w:val="0"/>
    </w:pPr>
    <w:rPr>
      <w:rFonts w:ascii="Arial" w:hAnsi="Arial" w:eastAsia="Arial" w:cs="Arial"/>
      <w:sz w:val="40"/>
      <w:szCs w:val="40"/>
    </w:rPr>
  </w:style>
  <w:style w:type="paragraph" w:styleId="975" w:customStyle="1">
    <w:name w:val="标题 213"/>
    <w:basedOn w:val="890"/>
    <w:next w:val="890"/>
    <w:uiPriority w:val="0"/>
    <w:qFormat/>
    <w:pPr>
      <w:keepLines/>
      <w:keepNext/>
      <w:spacing w:before="360" w:after="200"/>
      <w:outlineLvl w:val="1"/>
    </w:pPr>
    <w:rPr>
      <w:rFonts w:ascii="Arial" w:hAnsi="Arial" w:eastAsia="Arial" w:cs="Arial"/>
      <w:sz w:val="34"/>
    </w:rPr>
  </w:style>
  <w:style w:type="paragraph" w:styleId="976" w:customStyle="1">
    <w:name w:val="标题 312"/>
    <w:basedOn w:val="890"/>
    <w:next w:val="890"/>
    <w:uiPriority w:val="0"/>
    <w:qFormat/>
    <w:pPr>
      <w:keepLines/>
      <w:keepNext/>
      <w:spacing w:before="320" w:after="200"/>
      <w:outlineLvl w:val="2"/>
    </w:pPr>
    <w:rPr>
      <w:rFonts w:ascii="Arial" w:hAnsi="Arial" w:eastAsia="Arial" w:cs="Arial"/>
      <w:sz w:val="30"/>
      <w:szCs w:val="30"/>
    </w:rPr>
  </w:style>
  <w:style w:type="paragraph" w:styleId="977" w:customStyle="1">
    <w:name w:val="标题 4111"/>
    <w:basedOn w:val="890"/>
    <w:next w:val="890"/>
    <w:uiPriority w:val="0"/>
    <w:qFormat/>
    <w:pPr>
      <w:keepLines/>
      <w:keepNext/>
      <w:spacing w:before="320" w:after="200"/>
      <w:outlineLvl w:val="3"/>
    </w:pPr>
    <w:rPr>
      <w:rFonts w:ascii="Arial" w:hAnsi="Arial" w:eastAsia="Arial" w:cs="Arial"/>
      <w:b/>
      <w:bCs/>
      <w:sz w:val="26"/>
      <w:szCs w:val="26"/>
    </w:rPr>
  </w:style>
  <w:style w:type="paragraph" w:styleId="978" w:customStyle="1">
    <w:name w:val="标题 512"/>
    <w:basedOn w:val="890"/>
    <w:next w:val="890"/>
    <w:uiPriority w:val="0"/>
    <w:qFormat/>
    <w:pPr>
      <w:keepLines/>
      <w:keepNext/>
      <w:spacing w:before="320" w:after="200"/>
      <w:outlineLvl w:val="4"/>
    </w:pPr>
    <w:rPr>
      <w:rFonts w:ascii="Arial" w:hAnsi="Arial" w:eastAsia="Arial" w:cs="Arial"/>
      <w:b/>
      <w:bCs/>
      <w:sz w:val="24"/>
      <w:szCs w:val="24"/>
    </w:rPr>
  </w:style>
  <w:style w:type="paragraph" w:styleId="979" w:customStyle="1">
    <w:name w:val="标题 612"/>
    <w:basedOn w:val="890"/>
    <w:next w:val="890"/>
    <w:uiPriority w:val="0"/>
    <w:qFormat/>
    <w:pPr>
      <w:keepLines/>
      <w:keepNext/>
      <w:spacing w:before="320" w:after="200"/>
      <w:outlineLvl w:val="5"/>
    </w:pPr>
    <w:rPr>
      <w:rFonts w:ascii="Arial" w:hAnsi="Arial" w:eastAsia="Arial" w:cs="Arial"/>
      <w:b/>
      <w:bCs/>
      <w:sz w:val="22"/>
      <w:szCs w:val="22"/>
    </w:rPr>
  </w:style>
  <w:style w:type="paragraph" w:styleId="980" w:customStyle="1">
    <w:name w:val="标题 712"/>
    <w:basedOn w:val="890"/>
    <w:next w:val="890"/>
    <w:uiPriority w:val="0"/>
    <w:qFormat/>
    <w:pPr>
      <w:keepLines/>
      <w:keepNext/>
      <w:spacing w:before="320" w:after="200"/>
      <w:outlineLvl w:val="6"/>
    </w:pPr>
    <w:rPr>
      <w:rFonts w:ascii="Arial" w:hAnsi="Arial" w:eastAsia="Arial" w:cs="Arial"/>
      <w:b/>
      <w:bCs/>
      <w:i/>
      <w:iCs/>
      <w:sz w:val="22"/>
      <w:szCs w:val="22"/>
    </w:rPr>
  </w:style>
  <w:style w:type="paragraph" w:styleId="981" w:customStyle="1">
    <w:name w:val="标题 812"/>
    <w:basedOn w:val="890"/>
    <w:next w:val="890"/>
    <w:uiPriority w:val="0"/>
    <w:qFormat/>
    <w:pPr>
      <w:keepLines/>
      <w:keepNext/>
      <w:spacing w:before="320" w:after="200"/>
      <w:outlineLvl w:val="7"/>
    </w:pPr>
    <w:rPr>
      <w:rFonts w:ascii="Arial" w:hAnsi="Arial" w:eastAsia="Arial" w:cs="Arial"/>
      <w:i/>
      <w:iCs/>
      <w:sz w:val="22"/>
      <w:szCs w:val="22"/>
    </w:rPr>
  </w:style>
  <w:style w:type="paragraph" w:styleId="982" w:customStyle="1">
    <w:name w:val="标题 912"/>
    <w:basedOn w:val="890"/>
    <w:next w:val="890"/>
    <w:uiPriority w:val="0"/>
    <w:qFormat/>
    <w:pPr>
      <w:keepLines/>
      <w:keepNext/>
      <w:spacing w:before="320" w:after="200"/>
      <w:outlineLvl w:val="8"/>
    </w:pPr>
    <w:rPr>
      <w:rFonts w:ascii="Arial" w:hAnsi="Arial" w:eastAsia="Arial" w:cs="Arial"/>
      <w:i/>
      <w:iCs/>
      <w:sz w:val="21"/>
      <w:szCs w:val="21"/>
    </w:rPr>
  </w:style>
  <w:style w:type="character" w:styleId="983" w:customStyle="1">
    <w:name w:val="默认段落字体13"/>
    <w:link w:val="890"/>
    <w:uiPriority w:val="0"/>
    <w:qFormat/>
    <w:rPr>
      <w:rFonts w:ascii="Times New Roman" w:hAnsi="Times New Roman" w:eastAsia="宋体" w:cs="Times New Roman"/>
    </w:rPr>
  </w:style>
  <w:style w:type="table" w:styleId="984" w:customStyle="1">
    <w:name w:val="普通表格121"/>
    <w:uiPriority w:val="0"/>
    <w:qFormat/>
    <w:rPr>
      <w:rFonts w:ascii="Times New Roman" w:hAnsi="Times New Roman" w:eastAsia="宋体" w:cs="Times New Roman"/>
    </w:rPr>
    <w:tblPr/>
  </w:style>
  <w:style w:type="character" w:styleId="985" w:customStyle="1">
    <w:name w:val="引用 字符"/>
    <w:link w:val="986"/>
    <w:uiPriority w:val="0"/>
    <w:qFormat/>
    <w:rPr>
      <w:rFonts w:ascii="Times New Roman" w:hAnsi="Times New Roman" w:eastAsia="宋体" w:cs="Times New Roman"/>
      <w:i/>
    </w:rPr>
  </w:style>
  <w:style w:type="paragraph" w:styleId="986" w:customStyle="1">
    <w:name w:val="引用1"/>
    <w:basedOn w:val="890"/>
    <w:next w:val="890"/>
    <w:link w:val="985"/>
    <w:uiPriority w:val="0"/>
    <w:qFormat/>
    <w:pPr>
      <w:ind w:left="720" w:right="720"/>
    </w:pPr>
    <w:rPr>
      <w:rFonts w:ascii="Times New Roman" w:hAnsi="Times New Roman" w:eastAsia="宋体" w:cs="Times New Roman"/>
      <w:i/>
    </w:rPr>
  </w:style>
  <w:style w:type="character" w:styleId="987" w:customStyle="1">
    <w:name w:val="Caption Char"/>
    <w:link w:val="988"/>
    <w:uiPriority w:val="0"/>
    <w:qFormat/>
    <w:rPr>
      <w:rFonts w:ascii="Times New Roman" w:hAnsi="Times New Roman" w:eastAsia="宋体" w:cs="Times New Roman"/>
    </w:rPr>
  </w:style>
  <w:style w:type="paragraph" w:styleId="988" w:customStyle="1">
    <w:name w:val="页脚12"/>
    <w:basedOn w:val="890"/>
    <w:link w:val="98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9" w:customStyle="1">
    <w:name w:val="标题 9 字符"/>
    <w:link w:val="990"/>
    <w:uiPriority w:val="0"/>
    <w:qFormat/>
    <w:rPr>
      <w:rFonts w:ascii="Arial" w:hAnsi="Arial" w:eastAsia="Arial" w:cs="Arial"/>
      <w:i/>
      <w:iCs/>
      <w:sz w:val="21"/>
      <w:szCs w:val="21"/>
    </w:rPr>
  </w:style>
  <w:style w:type="paragraph" w:styleId="990" w:customStyle="1">
    <w:name w:val="标题 91"/>
    <w:basedOn w:val="890"/>
    <w:next w:val="890"/>
    <w:link w:val="989"/>
    <w:uiPriority w:val="0"/>
    <w:qFormat/>
    <w:pPr>
      <w:keepLines/>
      <w:keepNext/>
      <w:spacing w:before="320" w:after="200"/>
      <w:outlineLvl w:val="8"/>
    </w:pPr>
    <w:rPr>
      <w:rFonts w:ascii="Arial" w:hAnsi="Arial" w:eastAsia="Arial" w:cs="Arial"/>
      <w:i/>
      <w:iCs/>
      <w:sz w:val="21"/>
      <w:szCs w:val="21"/>
    </w:rPr>
  </w:style>
  <w:style w:type="character" w:styleId="991" w:customStyle="1">
    <w:name w:val="副标题 字符"/>
    <w:link w:val="992"/>
    <w:uiPriority w:val="0"/>
    <w:qFormat/>
    <w:rPr>
      <w:rFonts w:ascii="Times New Roman" w:hAnsi="Times New Roman" w:eastAsia="宋体" w:cs="Times New Roman"/>
      <w:sz w:val="24"/>
      <w:szCs w:val="24"/>
    </w:rPr>
  </w:style>
  <w:style w:type="paragraph" w:styleId="992" w:customStyle="1">
    <w:name w:val="副标题1"/>
    <w:basedOn w:val="890"/>
    <w:next w:val="890"/>
    <w:link w:val="991"/>
    <w:uiPriority w:val="0"/>
    <w:qFormat/>
    <w:pPr>
      <w:spacing w:before="200" w:after="200"/>
    </w:pPr>
    <w:rPr>
      <w:rFonts w:ascii="Times New Roman" w:hAnsi="Times New Roman" w:eastAsia="宋体" w:cs="Times New Roman"/>
      <w:sz w:val="24"/>
      <w:szCs w:val="24"/>
    </w:rPr>
  </w:style>
  <w:style w:type="character" w:styleId="993" w:customStyle="1">
    <w:name w:val="脚注文本 字符"/>
    <w:link w:val="994"/>
    <w:uiPriority w:val="0"/>
    <w:qFormat/>
    <w:rPr>
      <w:rFonts w:ascii="Times New Roman" w:hAnsi="Times New Roman" w:eastAsia="宋体" w:cs="Times New Roman"/>
      <w:sz w:val="18"/>
    </w:rPr>
  </w:style>
  <w:style w:type="paragraph" w:styleId="994" w:customStyle="1">
    <w:name w:val="脚注文本11"/>
    <w:basedOn w:val="890"/>
    <w:link w:val="993"/>
    <w:uiPriority w:val="0"/>
    <w:qFormat/>
    <w:pPr>
      <w:spacing w:after="40" w:line="240" w:lineRule="auto"/>
    </w:pPr>
    <w:rPr>
      <w:rFonts w:ascii="Times New Roman" w:hAnsi="Times New Roman" w:eastAsia="宋体" w:cs="Times New Roman"/>
      <w:sz w:val="18"/>
    </w:rPr>
  </w:style>
  <w:style w:type="character" w:styleId="995" w:customStyle="1">
    <w:name w:val="尾注引用12"/>
    <w:link w:val="890"/>
    <w:uiPriority w:val="0"/>
    <w:qFormat/>
    <w:rPr>
      <w:rFonts w:ascii="Times New Roman" w:hAnsi="Times New Roman" w:eastAsia="宋体" w:cs="Times New Roman"/>
      <w:vertAlign w:val="superscript"/>
    </w:rPr>
  </w:style>
  <w:style w:type="character" w:styleId="996" w:customStyle="1">
    <w:name w:val="Heading 5 Char_6769fa77-6171-466f-983e-d120d8d4f5da"/>
    <w:link w:val="997"/>
    <w:uiPriority w:val="0"/>
    <w:qFormat/>
    <w:rPr>
      <w:rFonts w:ascii="Arial" w:hAnsi="Arial" w:eastAsia="Arial" w:cs="Arial"/>
      <w:b/>
      <w:bCs/>
      <w:sz w:val="24"/>
      <w:szCs w:val="24"/>
    </w:rPr>
  </w:style>
  <w:style w:type="paragraph" w:styleId="997" w:customStyle="1">
    <w:name w:val="标题 511"/>
    <w:basedOn w:val="890"/>
    <w:next w:val="890"/>
    <w:link w:val="996"/>
    <w:uiPriority w:val="0"/>
    <w:qFormat/>
    <w:pPr>
      <w:keepLines/>
      <w:keepNext/>
      <w:spacing w:before="320" w:after="200"/>
      <w:outlineLvl w:val="4"/>
    </w:pPr>
    <w:rPr>
      <w:rFonts w:ascii="Arial" w:hAnsi="Arial" w:eastAsia="Arial" w:cs="Arial"/>
      <w:b/>
      <w:bCs/>
      <w:sz w:val="24"/>
      <w:szCs w:val="24"/>
    </w:rPr>
  </w:style>
  <w:style w:type="character" w:styleId="998" w:customStyle="1">
    <w:name w:val="批注引用1"/>
    <w:link w:val="890"/>
    <w:uiPriority w:val="0"/>
    <w:qFormat/>
    <w:rPr>
      <w:rFonts w:ascii="Times New Roman" w:hAnsi="Times New Roman" w:eastAsia="宋体" w:cs="Times New Roman"/>
      <w:sz w:val="21"/>
      <w:szCs w:val="21"/>
    </w:rPr>
  </w:style>
  <w:style w:type="character" w:styleId="999" w:customStyle="1">
    <w:name w:val="font131"/>
    <w:link w:val="890"/>
    <w:uiPriority w:val="0"/>
    <w:qFormat/>
    <w:rPr>
      <w:rFonts w:hint="eastAsia" w:ascii="宋体" w:hAnsi="宋体" w:eastAsia="宋体" w:cs="宋体"/>
      <w:color w:val="000000"/>
      <w:sz w:val="20"/>
      <w:szCs w:val="20"/>
      <w:u w:val="none"/>
    </w:rPr>
  </w:style>
  <w:style w:type="character" w:styleId="1000" w:customStyle="1">
    <w:name w:val="标题 4 字符"/>
    <w:link w:val="948"/>
    <w:uiPriority w:val="0"/>
    <w:qFormat/>
    <w:rPr>
      <w:rFonts w:ascii="Arial" w:hAnsi="Arial" w:eastAsia="Arial" w:cs="Arial"/>
      <w:b/>
      <w:bCs/>
      <w:sz w:val="26"/>
      <w:szCs w:val="26"/>
    </w:rPr>
  </w:style>
  <w:style w:type="paragraph" w:styleId="1001" w:customStyle="1">
    <w:name w:val="正文111"/>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首行缩进11"/>
    <w:basedOn w:val="940"/>
    <w:next w:val="1003"/>
    <w:uiPriority w:val="0"/>
    <w:qFormat/>
    <w:pPr>
      <w:ind w:firstLine="420"/>
    </w:pPr>
    <w:rPr>
      <w:rFonts w:ascii="仿宋_GB2312" w:eastAsia="仿宋_GB2312"/>
      <w:sz w:val="30"/>
      <w:szCs w:val="30"/>
    </w:rPr>
  </w:style>
  <w:style w:type="paragraph" w:styleId="1003" w:customStyle="1">
    <w:name w:val="正文首行缩进 211"/>
    <w:basedOn w:val="1004"/>
    <w:uiPriority w:val="99"/>
    <w:qFormat/>
    <w:pPr>
      <w:ind w:left="0" w:firstLine="420"/>
      <w:spacing w:after="0" w:line="360" w:lineRule="auto"/>
    </w:pPr>
    <w:rPr>
      <w:rFonts w:ascii="宋体" w:hAnsi="宋体"/>
    </w:rPr>
  </w:style>
  <w:style w:type="paragraph" w:styleId="1004" w:customStyle="1">
    <w:name w:val="正文文本缩进11"/>
    <w:basedOn w:val="944"/>
    <w:next w:val="1005"/>
    <w:uiPriority w:val="99"/>
    <w:qFormat/>
    <w:pPr>
      <w:ind w:left="420"/>
      <w:spacing w:after="120"/>
    </w:pPr>
  </w:style>
  <w:style w:type="paragraph" w:styleId="1005" w:customStyle="1">
    <w:name w:val="寄信人地址11"/>
    <w:basedOn w:val="890"/>
    <w:uiPriority w:val="0"/>
    <w:qFormat/>
    <w:rPr>
      <w:rFonts w:ascii="Arial" w:hAnsi="Arial"/>
    </w:rPr>
  </w:style>
  <w:style w:type="paragraph" w:styleId="1006" w:customStyle="1">
    <w:name w:val="正文首行缩进1"/>
    <w:next w:val="941"/>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07" w:customStyle="1">
    <w:name w:val="目录 111"/>
    <w:basedOn w:val="944"/>
    <w:next w:val="1001"/>
    <w:uiPriority w:val="0"/>
    <w:qFormat/>
    <w:pPr>
      <w:ind w:left="0" w:right="0" w:firstLine="0"/>
      <w:spacing w:after="57"/>
    </w:pPr>
    <w:rPr>
      <w:rFonts w:ascii="Times New Roman" w:hAnsi="Times New Roman" w:eastAsia="宋体" w:cs="Times New Roman"/>
    </w:rPr>
  </w:style>
  <w:style w:type="character" w:styleId="1008" w:customStyle="1">
    <w:name w:val="Intense Quote Char_50e69443-902c-46d8-bc5e-f95a68e86d1d"/>
    <w:link w:val="1009"/>
    <w:uiPriority w:val="0"/>
    <w:qFormat/>
    <w:rPr>
      <w:rFonts w:ascii="Times New Roman" w:hAnsi="Times New Roman" w:eastAsia="宋体" w:cs="Times New Roman"/>
      <w:i/>
    </w:rPr>
  </w:style>
  <w:style w:type="paragraph" w:styleId="1009" w:customStyle="1">
    <w:name w:val="明显引用"/>
    <w:basedOn w:val="890"/>
    <w:next w:val="890"/>
    <w:link w:val="100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10" w:customStyle="1">
    <w:name w:val="Heading 8 Char_6ba470d1-fac4-47b5-8d0f-e9065f3e762a"/>
    <w:link w:val="1011"/>
    <w:uiPriority w:val="0"/>
    <w:qFormat/>
    <w:rPr>
      <w:rFonts w:ascii="Arial" w:hAnsi="Arial" w:eastAsia="Arial" w:cs="Arial"/>
      <w:i/>
      <w:iCs/>
      <w:sz w:val="22"/>
      <w:szCs w:val="22"/>
    </w:rPr>
  </w:style>
  <w:style w:type="paragraph" w:styleId="1011" w:customStyle="1">
    <w:name w:val="标题 811"/>
    <w:basedOn w:val="890"/>
    <w:next w:val="890"/>
    <w:link w:val="1010"/>
    <w:uiPriority w:val="0"/>
    <w:qFormat/>
    <w:pPr>
      <w:keepLines/>
      <w:keepNext/>
      <w:spacing w:before="320" w:after="200"/>
      <w:outlineLvl w:val="7"/>
    </w:pPr>
    <w:rPr>
      <w:rFonts w:ascii="Arial" w:hAnsi="Arial" w:eastAsia="Arial" w:cs="Arial"/>
      <w:i/>
      <w:iCs/>
      <w:sz w:val="22"/>
      <w:szCs w:val="22"/>
    </w:rPr>
  </w:style>
  <w:style w:type="character" w:styleId="1012" w:customStyle="1">
    <w:name w:val="标题 3 字符"/>
    <w:link w:val="1013"/>
    <w:uiPriority w:val="0"/>
    <w:qFormat/>
    <w:rPr>
      <w:rFonts w:ascii="Arial" w:hAnsi="Arial" w:eastAsia="Arial" w:cs="Arial"/>
      <w:sz w:val="30"/>
      <w:szCs w:val="30"/>
    </w:rPr>
  </w:style>
  <w:style w:type="paragraph" w:styleId="1013" w:customStyle="1">
    <w:name w:val="标题 31"/>
    <w:basedOn w:val="890"/>
    <w:next w:val="890"/>
    <w:link w:val="1012"/>
    <w:uiPriority w:val="0"/>
    <w:qFormat/>
    <w:pPr>
      <w:keepLines/>
      <w:keepNext/>
      <w:spacing w:before="320" w:after="200"/>
      <w:outlineLvl w:val="2"/>
    </w:pPr>
    <w:rPr>
      <w:rFonts w:ascii="Arial" w:hAnsi="Arial" w:eastAsia="Arial" w:cs="Arial"/>
      <w:sz w:val="30"/>
      <w:szCs w:val="30"/>
    </w:rPr>
  </w:style>
  <w:style w:type="character" w:styleId="1014" w:customStyle="1">
    <w:name w:val="font11"/>
    <w:link w:val="890"/>
    <w:uiPriority w:val="0"/>
    <w:qFormat/>
    <w:rPr>
      <w:rFonts w:hint="eastAsia" w:ascii="黑体" w:hAnsi="宋体" w:eastAsia="黑体" w:cs="黑体"/>
      <w:color w:val="000000"/>
      <w:sz w:val="18"/>
      <w:szCs w:val="18"/>
      <w:u w:val="none"/>
    </w:rPr>
  </w:style>
  <w:style w:type="character" w:styleId="1015" w:customStyle="1">
    <w:name w:val="超链接1"/>
    <w:link w:val="890"/>
    <w:uiPriority w:val="0"/>
    <w:qFormat/>
    <w:rPr>
      <w:rFonts w:ascii="Times New Roman" w:hAnsi="Times New Roman" w:eastAsia="宋体" w:cs="Times New Roman"/>
      <w:color w:val="0000ff"/>
      <w:u w:val="single"/>
    </w:rPr>
  </w:style>
  <w:style w:type="character" w:styleId="1016" w:customStyle="1">
    <w:name w:val="标题 6 字符"/>
    <w:link w:val="1017"/>
    <w:uiPriority w:val="0"/>
    <w:qFormat/>
    <w:rPr>
      <w:rFonts w:ascii="Arial" w:hAnsi="Arial" w:eastAsia="Arial" w:cs="Arial"/>
      <w:b/>
      <w:bCs/>
      <w:sz w:val="22"/>
      <w:szCs w:val="22"/>
    </w:rPr>
  </w:style>
  <w:style w:type="paragraph" w:styleId="1017" w:customStyle="1">
    <w:name w:val="标题 61"/>
    <w:basedOn w:val="890"/>
    <w:next w:val="890"/>
    <w:link w:val="1016"/>
    <w:uiPriority w:val="0"/>
    <w:qFormat/>
    <w:pPr>
      <w:keepLines/>
      <w:keepNext/>
      <w:spacing w:before="320" w:after="200"/>
      <w:outlineLvl w:val="5"/>
    </w:pPr>
    <w:rPr>
      <w:rFonts w:ascii="Arial" w:hAnsi="Arial" w:eastAsia="Arial" w:cs="Arial"/>
      <w:b/>
      <w:bCs/>
      <w:sz w:val="22"/>
      <w:szCs w:val="22"/>
    </w:rPr>
  </w:style>
  <w:style w:type="character" w:styleId="1018" w:customStyle="1">
    <w:name w:val="Subtitle Char"/>
    <w:link w:val="1019"/>
    <w:uiPriority w:val="0"/>
    <w:qFormat/>
    <w:rPr>
      <w:rFonts w:ascii="Times New Roman" w:hAnsi="Times New Roman" w:eastAsia="宋体" w:cs="Times New Roman"/>
      <w:sz w:val="24"/>
      <w:szCs w:val="24"/>
    </w:rPr>
  </w:style>
  <w:style w:type="paragraph" w:styleId="1019" w:customStyle="1">
    <w:name w:val="副标题11"/>
    <w:basedOn w:val="890"/>
    <w:next w:val="890"/>
    <w:link w:val="1018"/>
    <w:uiPriority w:val="0"/>
    <w:qFormat/>
    <w:pPr>
      <w:spacing w:before="200" w:after="200"/>
    </w:pPr>
    <w:rPr>
      <w:rFonts w:ascii="Times New Roman" w:hAnsi="Times New Roman" w:eastAsia="宋体" w:cs="Times New Roman"/>
      <w:sz w:val="24"/>
      <w:szCs w:val="24"/>
    </w:rPr>
  </w:style>
  <w:style w:type="character" w:styleId="1020" w:customStyle="1">
    <w:name w:val="Endnote Text Char"/>
    <w:link w:val="1021"/>
    <w:uiPriority w:val="0"/>
    <w:qFormat/>
    <w:rPr>
      <w:rFonts w:ascii="Times New Roman" w:hAnsi="Times New Roman" w:eastAsia="宋体" w:cs="Times New Roman"/>
      <w:sz w:val="20"/>
    </w:rPr>
  </w:style>
  <w:style w:type="paragraph" w:styleId="1021" w:customStyle="1">
    <w:name w:val="尾注文本11"/>
    <w:basedOn w:val="890"/>
    <w:link w:val="1020"/>
    <w:uiPriority w:val="0"/>
    <w:qFormat/>
    <w:pPr>
      <w:spacing w:after="0" w:line="240" w:lineRule="auto"/>
    </w:pPr>
    <w:rPr>
      <w:rFonts w:ascii="Times New Roman" w:hAnsi="Times New Roman" w:eastAsia="宋体" w:cs="Times New Roman"/>
      <w:sz w:val="20"/>
    </w:rPr>
  </w:style>
  <w:style w:type="character" w:styleId="1022" w:customStyle="1">
    <w:name w:val="wyg1"/>
    <w:link w:val="890"/>
    <w:uiPriority w:val="0"/>
    <w:qFormat/>
    <w:rPr>
      <w:rFonts w:ascii="Times New Roman" w:hAnsi="Times New Roman" w:eastAsia="宋体" w:cs="Times New Roman"/>
      <w:color w:val="000000"/>
      <w:sz w:val="20"/>
      <w:szCs w:val="20"/>
      <w:u w:val="none"/>
    </w:rPr>
  </w:style>
  <w:style w:type="character" w:styleId="1023" w:customStyle="1">
    <w:name w:val="脚注引用111"/>
    <w:link w:val="890"/>
    <w:uiPriority w:val="0"/>
    <w:qFormat/>
    <w:rPr>
      <w:rFonts w:ascii="Times New Roman" w:hAnsi="Times New Roman" w:eastAsia="宋体" w:cs="Times New Roman"/>
      <w:vertAlign w:val="superscript"/>
    </w:rPr>
  </w:style>
  <w:style w:type="character" w:styleId="1024" w:customStyle="1">
    <w:name w:val="Heading 4 Char_012047ba-673d-46d3-92ac-271a9f0e3e83"/>
    <w:link w:val="1025"/>
    <w:uiPriority w:val="0"/>
    <w:qFormat/>
    <w:rPr>
      <w:rFonts w:ascii="Arial" w:hAnsi="Arial" w:eastAsia="Arial" w:cs="Arial"/>
      <w:b/>
      <w:bCs/>
      <w:sz w:val="26"/>
      <w:szCs w:val="26"/>
    </w:rPr>
  </w:style>
  <w:style w:type="paragraph" w:styleId="1025" w:customStyle="1">
    <w:name w:val="标题 411"/>
    <w:basedOn w:val="890"/>
    <w:next w:val="890"/>
    <w:link w:val="1024"/>
    <w:uiPriority w:val="0"/>
    <w:qFormat/>
    <w:pPr>
      <w:keepLines/>
      <w:keepNext/>
      <w:spacing w:before="320" w:after="200"/>
      <w:outlineLvl w:val="3"/>
    </w:pPr>
    <w:rPr>
      <w:rFonts w:ascii="Arial" w:hAnsi="Arial" w:eastAsia="Arial" w:cs="Arial"/>
      <w:b/>
      <w:bCs/>
      <w:sz w:val="26"/>
      <w:szCs w:val="26"/>
    </w:rPr>
  </w:style>
  <w:style w:type="character" w:styleId="1026" w:customStyle="1">
    <w:name w:val="批注文字 字符"/>
    <w:link w:val="1027"/>
    <w:uiPriority w:val="0"/>
    <w:qFormat/>
    <w:rPr>
      <w:rFonts w:ascii="Times New Roman" w:hAnsi="Times New Roman" w:eastAsia="宋体" w:cs="Times New Roman"/>
      <w:sz w:val="21"/>
      <w:szCs w:val="24"/>
    </w:rPr>
  </w:style>
  <w:style w:type="paragraph" w:styleId="1027" w:customStyle="1">
    <w:name w:val="批注文字1"/>
    <w:basedOn w:val="890"/>
    <w:link w:val="1026"/>
    <w:uiPriority w:val="0"/>
    <w:qFormat/>
    <w:pPr>
      <w:jc w:val="left"/>
    </w:pPr>
    <w:rPr>
      <w:rFonts w:ascii="Times New Roman" w:hAnsi="Times New Roman" w:eastAsia="宋体" w:cs="Times New Roman"/>
    </w:rPr>
  </w:style>
  <w:style w:type="character" w:styleId="1028" w:customStyle="1">
    <w:name w:val="批注主题 字符"/>
    <w:link w:val="1029"/>
    <w:uiPriority w:val="0"/>
    <w:qFormat/>
    <w:rPr>
      <w:rFonts w:ascii="Times New Roman" w:hAnsi="Times New Roman" w:eastAsia="宋体" w:cs="Times New Roman"/>
      <w:b/>
      <w:bCs/>
      <w:sz w:val="21"/>
      <w:szCs w:val="24"/>
    </w:rPr>
  </w:style>
  <w:style w:type="paragraph" w:styleId="1029" w:customStyle="1">
    <w:name w:val="批注主题1"/>
    <w:basedOn w:val="1027"/>
    <w:next w:val="1027"/>
    <w:link w:val="1028"/>
    <w:uiPriority w:val="0"/>
    <w:qFormat/>
    <w:rPr>
      <w:rFonts w:ascii="Times New Roman" w:hAnsi="Times New Roman" w:eastAsia="宋体" w:cs="Times New Roman"/>
      <w:b/>
      <w:bCs/>
    </w:rPr>
  </w:style>
  <w:style w:type="character" w:styleId="1030" w:customStyle="1">
    <w:name w:val="页脚 字符"/>
    <w:link w:val="1031"/>
    <w:uiPriority w:val="0"/>
    <w:qFormat/>
    <w:rPr>
      <w:rFonts w:ascii="Times New Roman" w:hAnsi="Times New Roman" w:eastAsia="宋体" w:cs="Times New Roman"/>
    </w:rPr>
  </w:style>
  <w:style w:type="paragraph" w:styleId="1031" w:customStyle="1">
    <w:name w:val="页脚11"/>
    <w:basedOn w:val="890"/>
    <w:link w:val="103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2" w:customStyle="1">
    <w:name w:val="脚注引用1"/>
    <w:link w:val="890"/>
    <w:uiPriority w:val="0"/>
    <w:qFormat/>
    <w:rPr>
      <w:rFonts w:ascii="Times New Roman" w:hAnsi="Times New Roman" w:eastAsia="宋体" w:cs="Times New Roman"/>
      <w:vertAlign w:val="superscript"/>
    </w:rPr>
  </w:style>
  <w:style w:type="character" w:styleId="1033" w:customStyle="1">
    <w:name w:val="尾注文本 字符"/>
    <w:link w:val="1034"/>
    <w:uiPriority w:val="0"/>
    <w:qFormat/>
    <w:rPr>
      <w:rFonts w:ascii="Times New Roman" w:hAnsi="Times New Roman" w:eastAsia="宋体" w:cs="Times New Roman"/>
      <w:sz w:val="20"/>
    </w:rPr>
  </w:style>
  <w:style w:type="paragraph" w:styleId="1034" w:customStyle="1">
    <w:name w:val="尾注文本1"/>
    <w:basedOn w:val="890"/>
    <w:link w:val="1033"/>
    <w:uiPriority w:val="0"/>
    <w:qFormat/>
    <w:pPr>
      <w:spacing w:after="0" w:line="240" w:lineRule="auto"/>
    </w:pPr>
    <w:rPr>
      <w:rFonts w:ascii="Times New Roman" w:hAnsi="Times New Roman" w:eastAsia="宋体" w:cs="Times New Roman"/>
      <w:sz w:val="20"/>
    </w:rPr>
  </w:style>
  <w:style w:type="character" w:styleId="1035" w:customStyle="1">
    <w:name w:val="超链接11"/>
    <w:link w:val="890"/>
    <w:uiPriority w:val="0"/>
    <w:qFormat/>
    <w:rPr>
      <w:rFonts w:ascii="Times New Roman" w:hAnsi="Times New Roman" w:eastAsia="宋体" w:cs="Times New Roman"/>
      <w:color w:val="0000ff"/>
      <w:u w:val="single"/>
    </w:rPr>
  </w:style>
  <w:style w:type="character" w:styleId="1036" w:customStyle="1">
    <w:name w:val="Heading 9 Char_6076de4b-579b-46a8-aabd-50aeeceff12a"/>
    <w:link w:val="1037"/>
    <w:uiPriority w:val="0"/>
    <w:qFormat/>
    <w:rPr>
      <w:rFonts w:ascii="Arial" w:hAnsi="Arial" w:eastAsia="Arial" w:cs="Arial"/>
      <w:i/>
      <w:iCs/>
      <w:sz w:val="21"/>
      <w:szCs w:val="21"/>
    </w:rPr>
  </w:style>
  <w:style w:type="paragraph" w:styleId="1037" w:customStyle="1">
    <w:name w:val="标题 911"/>
    <w:basedOn w:val="890"/>
    <w:next w:val="890"/>
    <w:link w:val="1036"/>
    <w:uiPriority w:val="0"/>
    <w:qFormat/>
    <w:pPr>
      <w:keepLines/>
      <w:keepNext/>
      <w:spacing w:before="320" w:after="200"/>
      <w:outlineLvl w:val="8"/>
    </w:pPr>
    <w:rPr>
      <w:rFonts w:ascii="Arial" w:hAnsi="Arial" w:eastAsia="Arial" w:cs="Arial"/>
      <w:i/>
      <w:iCs/>
      <w:sz w:val="21"/>
      <w:szCs w:val="21"/>
    </w:rPr>
  </w:style>
  <w:style w:type="character" w:styleId="1038" w:customStyle="1">
    <w:name w:val="尾注引用11"/>
    <w:link w:val="890"/>
    <w:uiPriority w:val="0"/>
    <w:qFormat/>
    <w:rPr>
      <w:rFonts w:ascii="Times New Roman" w:hAnsi="Times New Roman" w:eastAsia="宋体" w:cs="Times New Roman"/>
      <w:vertAlign w:val="superscript"/>
    </w:rPr>
  </w:style>
  <w:style w:type="character" w:styleId="1039" w:customStyle="1">
    <w:name w:val="Footnote Text Char"/>
    <w:link w:val="1040"/>
    <w:uiPriority w:val="0"/>
    <w:qFormat/>
    <w:rPr>
      <w:rFonts w:ascii="Times New Roman" w:hAnsi="Times New Roman" w:eastAsia="宋体" w:cs="Times New Roman"/>
      <w:sz w:val="18"/>
    </w:rPr>
  </w:style>
  <w:style w:type="paragraph" w:styleId="1040" w:customStyle="1">
    <w:name w:val="脚注文本12"/>
    <w:basedOn w:val="890"/>
    <w:link w:val="1039"/>
    <w:uiPriority w:val="0"/>
    <w:qFormat/>
    <w:pPr>
      <w:spacing w:after="40" w:line="240" w:lineRule="auto"/>
    </w:pPr>
    <w:rPr>
      <w:rFonts w:ascii="Times New Roman" w:hAnsi="Times New Roman" w:eastAsia="宋体" w:cs="Times New Roman"/>
      <w:sz w:val="18"/>
    </w:rPr>
  </w:style>
  <w:style w:type="character" w:styleId="1041" w:customStyle="1">
    <w:name w:val="Heading 3 Char_c0a1f36e-5b13-4afa-8aed-b8aadc56324b"/>
    <w:link w:val="1042"/>
    <w:uiPriority w:val="0"/>
    <w:qFormat/>
    <w:rPr>
      <w:rFonts w:ascii="Arial" w:hAnsi="Arial" w:eastAsia="Arial" w:cs="Arial"/>
      <w:sz w:val="30"/>
      <w:szCs w:val="30"/>
    </w:rPr>
  </w:style>
  <w:style w:type="paragraph" w:styleId="1042" w:customStyle="1">
    <w:name w:val="标题 311"/>
    <w:basedOn w:val="890"/>
    <w:next w:val="890"/>
    <w:link w:val="1041"/>
    <w:uiPriority w:val="0"/>
    <w:qFormat/>
    <w:pPr>
      <w:keepLines/>
      <w:keepNext/>
      <w:spacing w:before="320" w:after="200"/>
      <w:outlineLvl w:val="2"/>
    </w:pPr>
    <w:rPr>
      <w:rFonts w:ascii="Arial" w:hAnsi="Arial" w:eastAsia="Arial" w:cs="Arial"/>
      <w:sz w:val="30"/>
      <w:szCs w:val="30"/>
    </w:rPr>
  </w:style>
  <w:style w:type="character" w:styleId="1043" w:customStyle="1">
    <w:name w:val="超链接12"/>
    <w:link w:val="890"/>
    <w:uiPriority w:val="0"/>
    <w:qFormat/>
    <w:rPr>
      <w:rFonts w:ascii="Times New Roman" w:hAnsi="Times New Roman" w:eastAsia="宋体" w:cs="Times New Roman"/>
      <w:color w:val="0000ff"/>
      <w:u w:val="single"/>
    </w:rPr>
  </w:style>
  <w:style w:type="character" w:styleId="1044" w:customStyle="1">
    <w:name w:val="Header Char_9a3268ba-13d4-426a-ad30-9bdf1b7b82c6"/>
    <w:link w:val="1045"/>
    <w:uiPriority w:val="0"/>
    <w:qFormat/>
    <w:rPr>
      <w:rFonts w:ascii="Times New Roman" w:hAnsi="Times New Roman" w:eastAsia="宋体" w:cs="Times New Roman"/>
    </w:rPr>
  </w:style>
  <w:style w:type="paragraph" w:styleId="1045" w:customStyle="1">
    <w:name w:val="页眉12"/>
    <w:basedOn w:val="890"/>
    <w:link w:val="104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6" w:customStyle="1">
    <w:name w:val="标题 7 字符"/>
    <w:link w:val="1047"/>
    <w:uiPriority w:val="0"/>
    <w:qFormat/>
    <w:rPr>
      <w:rFonts w:ascii="Arial" w:hAnsi="Arial" w:eastAsia="Arial" w:cs="Arial"/>
      <w:b/>
      <w:bCs/>
      <w:i/>
      <w:iCs/>
      <w:sz w:val="22"/>
      <w:szCs w:val="22"/>
    </w:rPr>
  </w:style>
  <w:style w:type="paragraph" w:styleId="1047" w:customStyle="1">
    <w:name w:val="标题 71"/>
    <w:basedOn w:val="890"/>
    <w:next w:val="890"/>
    <w:link w:val="1046"/>
    <w:uiPriority w:val="0"/>
    <w:qFormat/>
    <w:pPr>
      <w:keepLines/>
      <w:keepNext/>
      <w:spacing w:before="320" w:after="200"/>
      <w:outlineLvl w:val="6"/>
    </w:pPr>
    <w:rPr>
      <w:rFonts w:ascii="Arial" w:hAnsi="Arial" w:eastAsia="Arial" w:cs="Arial"/>
      <w:b/>
      <w:bCs/>
      <w:i/>
      <w:iCs/>
      <w:sz w:val="22"/>
      <w:szCs w:val="22"/>
    </w:rPr>
  </w:style>
  <w:style w:type="character" w:styleId="1048" w:customStyle="1">
    <w:name w:val="Footer Char_c9368a12-fdba-451e-b96a-cb03134ed7f5"/>
    <w:link w:val="890"/>
    <w:uiPriority w:val="0"/>
    <w:qFormat/>
    <w:rPr>
      <w:rFonts w:ascii="Times New Roman" w:hAnsi="Times New Roman" w:eastAsia="宋体" w:cs="Times New Roman"/>
    </w:rPr>
  </w:style>
  <w:style w:type="character" w:styleId="1049" w:customStyle="1">
    <w:name w:val="超链接2"/>
    <w:link w:val="890"/>
    <w:uiPriority w:val="0"/>
    <w:qFormat/>
    <w:rPr>
      <w:rFonts w:ascii="Times New Roman" w:hAnsi="Times New Roman" w:eastAsia="宋体" w:cs="Times New Roman"/>
      <w:color w:val="0000ff"/>
      <w:u w:val="single"/>
    </w:rPr>
  </w:style>
  <w:style w:type="character" w:styleId="1050" w:customStyle="1">
    <w:name w:val="明显引用 字符"/>
    <w:link w:val="1051"/>
    <w:uiPriority w:val="0"/>
    <w:qFormat/>
    <w:rPr>
      <w:rFonts w:ascii="Times New Roman" w:hAnsi="Times New Roman" w:eastAsia="宋体" w:cs="Times New Roman"/>
      <w:i/>
    </w:rPr>
  </w:style>
  <w:style w:type="paragraph" w:styleId="1051" w:customStyle="1">
    <w:name w:val="明显引用1"/>
    <w:basedOn w:val="890"/>
    <w:next w:val="890"/>
    <w:link w:val="105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52" w:customStyle="1">
    <w:name w:val="标题 8 字符"/>
    <w:link w:val="1053"/>
    <w:uiPriority w:val="0"/>
    <w:qFormat/>
    <w:rPr>
      <w:rFonts w:ascii="Arial" w:hAnsi="Arial" w:eastAsia="Arial" w:cs="Arial"/>
      <w:i/>
      <w:iCs/>
      <w:sz w:val="22"/>
      <w:szCs w:val="22"/>
    </w:rPr>
  </w:style>
  <w:style w:type="paragraph" w:styleId="1053" w:customStyle="1">
    <w:name w:val="标题 81"/>
    <w:basedOn w:val="890"/>
    <w:next w:val="890"/>
    <w:link w:val="1052"/>
    <w:uiPriority w:val="0"/>
    <w:qFormat/>
    <w:pPr>
      <w:keepLines/>
      <w:keepNext/>
      <w:spacing w:before="320" w:after="200"/>
      <w:outlineLvl w:val="7"/>
    </w:pPr>
    <w:rPr>
      <w:rFonts w:ascii="Arial" w:hAnsi="Arial" w:eastAsia="Arial" w:cs="Arial"/>
      <w:i/>
      <w:iCs/>
      <w:sz w:val="22"/>
      <w:szCs w:val="22"/>
    </w:rPr>
  </w:style>
  <w:style w:type="character" w:styleId="1054" w:customStyle="1">
    <w:name w:val="默认段落字体12"/>
    <w:link w:val="890"/>
    <w:uiPriority w:val="0"/>
    <w:qFormat/>
    <w:rPr>
      <w:rFonts w:ascii="Times New Roman" w:hAnsi="Times New Roman" w:eastAsia="宋体" w:cs="Times New Roman"/>
    </w:rPr>
  </w:style>
  <w:style w:type="character" w:styleId="1055" w:customStyle="1">
    <w:name w:val="批注框文本 字符"/>
    <w:link w:val="1056"/>
    <w:uiPriority w:val="0"/>
    <w:qFormat/>
    <w:rPr>
      <w:rFonts w:ascii="Times New Roman" w:hAnsi="Times New Roman" w:eastAsia="宋体" w:cs="Times New Roman"/>
      <w:sz w:val="18"/>
      <w:szCs w:val="18"/>
    </w:rPr>
  </w:style>
  <w:style w:type="paragraph" w:styleId="1056" w:customStyle="1">
    <w:name w:val="批注框文本1"/>
    <w:basedOn w:val="890"/>
    <w:link w:val="1055"/>
    <w:uiPriority w:val="0"/>
    <w:qFormat/>
    <w:rPr>
      <w:rFonts w:ascii="Times New Roman" w:hAnsi="Times New Roman" w:eastAsia="宋体" w:cs="Times New Roman"/>
      <w:sz w:val="18"/>
      <w:szCs w:val="18"/>
    </w:rPr>
  </w:style>
  <w:style w:type="character" w:styleId="1057" w:customStyle="1">
    <w:name w:val="Heading 2 Char_1743c365-d700-47b3-b37d-12138ca16f61"/>
    <w:link w:val="1058"/>
    <w:uiPriority w:val="0"/>
    <w:qFormat/>
    <w:rPr>
      <w:rFonts w:ascii="Arial" w:hAnsi="Arial" w:eastAsia="Arial" w:cs="Arial"/>
      <w:sz w:val="34"/>
    </w:rPr>
  </w:style>
  <w:style w:type="paragraph" w:styleId="1058" w:customStyle="1">
    <w:name w:val="标题 212"/>
    <w:basedOn w:val="890"/>
    <w:next w:val="890"/>
    <w:link w:val="1057"/>
    <w:uiPriority w:val="0"/>
    <w:qFormat/>
    <w:pPr>
      <w:keepLines/>
      <w:keepNext/>
      <w:spacing w:before="360" w:after="200"/>
      <w:outlineLvl w:val="1"/>
    </w:pPr>
    <w:rPr>
      <w:rFonts w:ascii="Arial" w:hAnsi="Arial" w:eastAsia="Arial" w:cs="Arial"/>
      <w:sz w:val="34"/>
    </w:rPr>
  </w:style>
  <w:style w:type="character" w:styleId="1059" w:customStyle="1">
    <w:name w:val="标题 1 字符"/>
    <w:link w:val="890"/>
    <w:uiPriority w:val="0"/>
    <w:qFormat/>
    <w:rPr>
      <w:rFonts w:ascii="Arial" w:hAnsi="Arial" w:eastAsia="Arial" w:cs="Arial"/>
      <w:sz w:val="40"/>
      <w:szCs w:val="40"/>
    </w:rPr>
  </w:style>
  <w:style w:type="character" w:styleId="1060" w:customStyle="1">
    <w:name w:val="标题 2 字符"/>
    <w:link w:val="936"/>
    <w:uiPriority w:val="0"/>
    <w:qFormat/>
    <w:rPr>
      <w:rFonts w:ascii="Arial" w:hAnsi="Arial" w:eastAsia="Arial" w:cs="Arial"/>
      <w:sz w:val="34"/>
    </w:rPr>
  </w:style>
  <w:style w:type="character" w:styleId="1061" w:customStyle="1">
    <w:name w:val="font21"/>
    <w:link w:val="890"/>
    <w:uiPriority w:val="0"/>
    <w:qFormat/>
    <w:rPr>
      <w:rFonts w:hint="eastAsia" w:ascii="宋体" w:hAnsi="宋体" w:eastAsia="宋体" w:cs="宋体"/>
      <w:b/>
      <w:bCs/>
      <w:color w:val="000000"/>
      <w:sz w:val="28"/>
      <w:szCs w:val="28"/>
      <w:u w:val="none"/>
    </w:rPr>
  </w:style>
  <w:style w:type="character" w:styleId="1062" w:customStyle="1">
    <w:name w:val="Heading 7 Char_dbbf7fc6-722d-41fb-99a8-bcca7f7fc0ae"/>
    <w:link w:val="1063"/>
    <w:uiPriority w:val="0"/>
    <w:qFormat/>
    <w:rPr>
      <w:rFonts w:ascii="Arial" w:hAnsi="Arial" w:eastAsia="Arial" w:cs="Arial"/>
      <w:b/>
      <w:bCs/>
      <w:i/>
      <w:iCs/>
      <w:sz w:val="22"/>
      <w:szCs w:val="22"/>
    </w:rPr>
  </w:style>
  <w:style w:type="paragraph" w:styleId="1063" w:customStyle="1">
    <w:name w:val="标题 711"/>
    <w:basedOn w:val="890"/>
    <w:next w:val="890"/>
    <w:link w:val="1062"/>
    <w:uiPriority w:val="0"/>
    <w:qFormat/>
    <w:pPr>
      <w:keepLines/>
      <w:keepNext/>
      <w:spacing w:before="320" w:after="200"/>
      <w:outlineLvl w:val="6"/>
    </w:pPr>
    <w:rPr>
      <w:rFonts w:ascii="Arial" w:hAnsi="Arial" w:eastAsia="Arial" w:cs="Arial"/>
      <w:b/>
      <w:bCs/>
      <w:i/>
      <w:iCs/>
      <w:sz w:val="22"/>
      <w:szCs w:val="22"/>
    </w:rPr>
  </w:style>
  <w:style w:type="character" w:styleId="1064" w:customStyle="1">
    <w:name w:val="Heading 6 Char_840aa25f-b847-4ac5-9212-a9ec8369eb09"/>
    <w:link w:val="1065"/>
    <w:uiPriority w:val="0"/>
    <w:qFormat/>
    <w:rPr>
      <w:rFonts w:ascii="Arial" w:hAnsi="Arial" w:eastAsia="Arial" w:cs="Arial"/>
      <w:b/>
      <w:bCs/>
      <w:sz w:val="22"/>
      <w:szCs w:val="22"/>
    </w:rPr>
  </w:style>
  <w:style w:type="paragraph" w:styleId="1065" w:customStyle="1">
    <w:name w:val="标题 611"/>
    <w:basedOn w:val="890"/>
    <w:next w:val="890"/>
    <w:link w:val="1064"/>
    <w:uiPriority w:val="0"/>
    <w:qFormat/>
    <w:pPr>
      <w:keepLines/>
      <w:keepNext/>
      <w:spacing w:before="320" w:after="200"/>
      <w:outlineLvl w:val="5"/>
    </w:pPr>
    <w:rPr>
      <w:rFonts w:ascii="Arial" w:hAnsi="Arial" w:eastAsia="Arial" w:cs="Arial"/>
      <w:b/>
      <w:bCs/>
      <w:sz w:val="22"/>
      <w:szCs w:val="22"/>
    </w:rPr>
  </w:style>
  <w:style w:type="character" w:styleId="1066" w:customStyle="1">
    <w:name w:val="脚注引用11"/>
    <w:link w:val="890"/>
    <w:uiPriority w:val="0"/>
    <w:qFormat/>
    <w:rPr>
      <w:rFonts w:ascii="Times New Roman" w:hAnsi="Times New Roman" w:eastAsia="宋体" w:cs="Times New Roman"/>
      <w:vertAlign w:val="superscript"/>
    </w:rPr>
  </w:style>
  <w:style w:type="character" w:styleId="1067" w:customStyle="1">
    <w:name w:val="页眉 字符"/>
    <w:link w:val="1068"/>
    <w:uiPriority w:val="0"/>
    <w:qFormat/>
    <w:rPr>
      <w:rFonts w:ascii="Times New Roman" w:hAnsi="Times New Roman" w:eastAsia="宋体" w:cs="Times New Roman"/>
    </w:rPr>
  </w:style>
  <w:style w:type="paragraph" w:styleId="1068" w:customStyle="1">
    <w:name w:val="页眉11"/>
    <w:basedOn w:val="890"/>
    <w:link w:val="106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69" w:customStyle="1">
    <w:name w:val="默认段落字体11"/>
    <w:link w:val="890"/>
    <w:uiPriority w:val="0"/>
    <w:qFormat/>
    <w:rPr>
      <w:rFonts w:ascii="Times New Roman" w:hAnsi="Times New Roman" w:eastAsia="宋体" w:cs="Times New Roman"/>
    </w:rPr>
  </w:style>
  <w:style w:type="character" w:styleId="1070" w:customStyle="1">
    <w:name w:val="标题 字符"/>
    <w:link w:val="1071"/>
    <w:uiPriority w:val="0"/>
    <w:qFormat/>
    <w:rPr>
      <w:rFonts w:ascii="Times New Roman" w:hAnsi="Times New Roman" w:eastAsia="宋体" w:cs="Times New Roman"/>
      <w:sz w:val="48"/>
      <w:szCs w:val="48"/>
    </w:rPr>
  </w:style>
  <w:style w:type="paragraph" w:styleId="1071" w:customStyle="1">
    <w:name w:val="标题1"/>
    <w:basedOn w:val="890"/>
    <w:next w:val="890"/>
    <w:link w:val="1070"/>
    <w:uiPriority w:val="0"/>
    <w:qFormat/>
    <w:pPr>
      <w:contextualSpacing/>
      <w:spacing w:before="300" w:after="200"/>
    </w:pPr>
    <w:rPr>
      <w:rFonts w:ascii="Times New Roman" w:hAnsi="Times New Roman" w:eastAsia="宋体" w:cs="Times New Roman"/>
      <w:sz w:val="48"/>
      <w:szCs w:val="48"/>
    </w:rPr>
  </w:style>
  <w:style w:type="character" w:styleId="1072" w:customStyle="1">
    <w:name w:val="font121"/>
    <w:link w:val="890"/>
    <w:uiPriority w:val="0"/>
    <w:qFormat/>
    <w:rPr>
      <w:rFonts w:hint="eastAsia" w:ascii="宋体" w:hAnsi="宋体" w:eastAsia="宋体" w:cs="宋体"/>
      <w:color w:val="000000"/>
      <w:sz w:val="18"/>
      <w:szCs w:val="18"/>
      <w:u w:val="none"/>
    </w:rPr>
  </w:style>
  <w:style w:type="character" w:styleId="1073" w:customStyle="1">
    <w:name w:val="Heading 1 Char_266bf9a4-41e9-4c63-9378-4b914de38d5e"/>
    <w:link w:val="1074"/>
    <w:uiPriority w:val="0"/>
    <w:qFormat/>
    <w:rPr>
      <w:rFonts w:ascii="Arial" w:hAnsi="Arial" w:eastAsia="Arial" w:cs="Arial"/>
      <w:sz w:val="40"/>
      <w:szCs w:val="40"/>
    </w:rPr>
  </w:style>
  <w:style w:type="paragraph" w:styleId="1074" w:customStyle="1">
    <w:name w:val="标题 112"/>
    <w:basedOn w:val="890"/>
    <w:next w:val="890"/>
    <w:link w:val="1073"/>
    <w:uiPriority w:val="0"/>
    <w:qFormat/>
    <w:pPr>
      <w:keepLines/>
      <w:keepNext/>
      <w:spacing w:before="480" w:after="200"/>
      <w:outlineLvl w:val="0"/>
    </w:pPr>
    <w:rPr>
      <w:rFonts w:ascii="Arial" w:hAnsi="Arial" w:eastAsia="Arial" w:cs="Arial"/>
      <w:sz w:val="40"/>
      <w:szCs w:val="40"/>
    </w:rPr>
  </w:style>
  <w:style w:type="character" w:styleId="1075" w:customStyle="1">
    <w:name w:val="NormalCharacter1"/>
    <w:link w:val="890"/>
    <w:uiPriority w:val="0"/>
    <w:qFormat/>
    <w:rPr>
      <w:rFonts w:ascii="Times New Roman" w:hAnsi="Times New Roman" w:eastAsia="宋体" w:cs="Times New Roman"/>
      <w:sz w:val="28"/>
      <w:lang w:val="en-US" w:eastAsia="zh-CN" w:bidi="ar-SA"/>
    </w:rPr>
  </w:style>
  <w:style w:type="character" w:styleId="1076" w:customStyle="1">
    <w:name w:val="Title Char_b7599942-a54c-4621-8948-069c6b6818da"/>
    <w:link w:val="1077"/>
    <w:uiPriority w:val="0"/>
    <w:qFormat/>
    <w:rPr>
      <w:rFonts w:ascii="Times New Roman" w:hAnsi="Times New Roman" w:eastAsia="宋体" w:cs="Times New Roman"/>
      <w:sz w:val="48"/>
      <w:szCs w:val="48"/>
    </w:rPr>
  </w:style>
  <w:style w:type="paragraph" w:styleId="1077" w:customStyle="1">
    <w:name w:val="标题11"/>
    <w:basedOn w:val="890"/>
    <w:next w:val="890"/>
    <w:link w:val="1076"/>
    <w:uiPriority w:val="0"/>
    <w:qFormat/>
    <w:pPr>
      <w:contextualSpacing/>
      <w:spacing w:before="300" w:after="200"/>
    </w:pPr>
    <w:rPr>
      <w:rFonts w:ascii="Times New Roman" w:hAnsi="Times New Roman" w:eastAsia="宋体" w:cs="Times New Roman"/>
      <w:sz w:val="48"/>
      <w:szCs w:val="48"/>
    </w:rPr>
  </w:style>
  <w:style w:type="character" w:styleId="1078" w:customStyle="1">
    <w:name w:val="默认段落字体1"/>
    <w:link w:val="890"/>
    <w:uiPriority w:val="0"/>
    <w:qFormat/>
    <w:rPr>
      <w:rFonts w:ascii="Times New Roman" w:hAnsi="Times New Roman" w:eastAsia="宋体" w:cs="Times New Roman"/>
    </w:rPr>
  </w:style>
  <w:style w:type="character" w:styleId="1079" w:customStyle="1">
    <w:name w:val="Quote Char_633b1a14-41f5-4333-b896-67ef2766c65f"/>
    <w:link w:val="1080"/>
    <w:uiPriority w:val="0"/>
    <w:qFormat/>
    <w:rPr>
      <w:rFonts w:ascii="Times New Roman" w:hAnsi="Times New Roman" w:eastAsia="宋体" w:cs="Times New Roman"/>
      <w:i/>
    </w:rPr>
  </w:style>
  <w:style w:type="paragraph" w:styleId="1080" w:customStyle="1">
    <w:name w:val="引用"/>
    <w:basedOn w:val="890"/>
    <w:next w:val="890"/>
    <w:link w:val="1079"/>
    <w:uiPriority w:val="0"/>
    <w:qFormat/>
    <w:pPr>
      <w:ind w:left="720" w:right="720"/>
    </w:pPr>
    <w:rPr>
      <w:rFonts w:ascii="Times New Roman" w:hAnsi="Times New Roman" w:eastAsia="宋体" w:cs="Times New Roman"/>
      <w:i/>
    </w:rPr>
  </w:style>
  <w:style w:type="character" w:styleId="1081" w:customStyle="1">
    <w:name w:val="NormalCharacter11"/>
    <w:link w:val="890"/>
    <w:uiPriority w:val="0"/>
    <w:qFormat/>
    <w:rPr>
      <w:rFonts w:ascii="Times New Roman" w:hAnsi="Times New Roman" w:eastAsia="宋体" w:cs="Times New Roman"/>
      <w:sz w:val="21"/>
      <w:szCs w:val="24"/>
      <w:lang w:val="en-US" w:eastAsia="zh-CN" w:bidi="ar-SA"/>
    </w:rPr>
  </w:style>
  <w:style w:type="character" w:styleId="1082" w:customStyle="1">
    <w:name w:val="font41"/>
    <w:link w:val="890"/>
    <w:uiPriority w:val="0"/>
    <w:qFormat/>
    <w:rPr>
      <w:rFonts w:ascii="Arial" w:hAnsi="Arial" w:eastAsia="宋体" w:cs="Arial"/>
      <w:color w:val="000000"/>
      <w:sz w:val="22"/>
      <w:szCs w:val="22"/>
      <w:u w:val="none"/>
    </w:rPr>
  </w:style>
  <w:style w:type="character" w:styleId="1083" w:customStyle="1">
    <w:name w:val="标题 5 字符"/>
    <w:link w:val="1084"/>
    <w:uiPriority w:val="0"/>
    <w:qFormat/>
    <w:rPr>
      <w:rFonts w:ascii="Arial" w:hAnsi="Arial" w:eastAsia="Arial" w:cs="Arial"/>
      <w:b/>
      <w:bCs/>
      <w:sz w:val="24"/>
      <w:szCs w:val="24"/>
    </w:rPr>
  </w:style>
  <w:style w:type="paragraph" w:styleId="1084" w:customStyle="1">
    <w:name w:val="标题 51"/>
    <w:basedOn w:val="890"/>
    <w:next w:val="890"/>
    <w:link w:val="1083"/>
    <w:uiPriority w:val="0"/>
    <w:qFormat/>
    <w:pPr>
      <w:keepLines/>
      <w:keepNext/>
      <w:spacing w:before="320" w:after="200"/>
      <w:outlineLvl w:val="4"/>
    </w:pPr>
    <w:rPr>
      <w:rFonts w:ascii="Arial" w:hAnsi="Arial" w:eastAsia="Arial" w:cs="Arial"/>
      <w:b/>
      <w:bCs/>
      <w:sz w:val="24"/>
      <w:szCs w:val="24"/>
    </w:rPr>
  </w:style>
  <w:style w:type="character" w:styleId="1085" w:customStyle="1">
    <w:name w:val="尾注引用1"/>
    <w:link w:val="890"/>
    <w:uiPriority w:val="0"/>
    <w:qFormat/>
    <w:rPr>
      <w:rFonts w:ascii="Times New Roman" w:hAnsi="Times New Roman" w:eastAsia="宋体" w:cs="Times New Roman"/>
      <w:vertAlign w:val="superscript"/>
    </w:rPr>
  </w:style>
  <w:style w:type="paragraph" w:styleId="1086" w:customStyle="1">
    <w:name w:val="目录 612"/>
    <w:basedOn w:val="890"/>
    <w:next w:val="890"/>
    <w:uiPriority w:val="0"/>
    <w:qFormat/>
    <w:pPr>
      <w:ind w:left="1417" w:right="0" w:firstLine="0"/>
      <w:spacing w:after="57"/>
    </w:pPr>
    <w:rPr>
      <w:rFonts w:ascii="Times New Roman" w:hAnsi="Times New Roman" w:eastAsia="宋体" w:cs="Times New Roman"/>
    </w:rPr>
  </w:style>
  <w:style w:type="paragraph" w:styleId="1087" w:customStyle="1">
    <w:name w:val="目录 21"/>
    <w:basedOn w:val="890"/>
    <w:next w:val="890"/>
    <w:uiPriority w:val="0"/>
    <w:qFormat/>
    <w:pPr>
      <w:ind w:left="283" w:right="0" w:firstLine="0"/>
      <w:spacing w:after="57"/>
    </w:pPr>
    <w:rPr>
      <w:rFonts w:ascii="Times New Roman" w:hAnsi="Times New Roman" w:eastAsia="宋体" w:cs="Times New Roman"/>
    </w:rPr>
  </w:style>
  <w:style w:type="paragraph" w:styleId="1088" w:customStyle="1">
    <w:name w:val="标题12"/>
    <w:basedOn w:val="890"/>
    <w:next w:val="890"/>
    <w:uiPriority w:val="0"/>
    <w:qFormat/>
    <w:pPr>
      <w:contextualSpacing/>
      <w:spacing w:before="300" w:after="200"/>
    </w:pPr>
    <w:rPr>
      <w:rFonts w:ascii="Times New Roman" w:hAnsi="Times New Roman" w:eastAsia="宋体" w:cs="Times New Roman"/>
      <w:sz w:val="48"/>
      <w:szCs w:val="48"/>
    </w:rPr>
  </w:style>
  <w:style w:type="paragraph" w:styleId="1089" w:customStyle="1">
    <w:name w:val="正文文本12"/>
    <w:basedOn w:val="890"/>
    <w:next w:val="890"/>
    <w:uiPriority w:val="0"/>
    <w:qFormat/>
    <w:pPr>
      <w:spacing w:after="120"/>
    </w:pPr>
    <w:rPr>
      <w:rFonts w:ascii="Times New Roman" w:hAnsi="Times New Roman" w:eastAsia="宋体" w:cs="Times New Roman"/>
    </w:rPr>
  </w:style>
  <w:style w:type="paragraph" w:styleId="1090" w:customStyle="1">
    <w:name w:val="目录 9111"/>
    <w:basedOn w:val="890"/>
    <w:next w:val="890"/>
    <w:uiPriority w:val="0"/>
    <w:qFormat/>
    <w:pPr>
      <w:ind w:left="2268" w:right="0" w:firstLine="0"/>
      <w:spacing w:after="57"/>
    </w:pPr>
    <w:rPr>
      <w:rFonts w:ascii="Times New Roman" w:hAnsi="Times New Roman" w:eastAsia="宋体" w:cs="Times New Roman"/>
    </w:rPr>
  </w:style>
  <w:style w:type="paragraph" w:styleId="1091" w:customStyle="1">
    <w:name w:val="目录 31"/>
    <w:basedOn w:val="890"/>
    <w:next w:val="890"/>
    <w:uiPriority w:val="0"/>
    <w:qFormat/>
    <w:pPr>
      <w:ind w:left="567" w:right="0" w:firstLine="0"/>
      <w:spacing w:after="57"/>
    </w:pPr>
    <w:rPr>
      <w:rFonts w:ascii="Times New Roman" w:hAnsi="Times New Roman" w:eastAsia="宋体" w:cs="Times New Roman"/>
    </w:rPr>
  </w:style>
  <w:style w:type="paragraph" w:styleId="1092" w:customStyle="1">
    <w:name w:val="页脚13"/>
    <w:basedOn w:val="8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93" w:customStyle="1">
    <w:name w:val="EnvelopeReturn11"/>
    <w:basedOn w:val="890"/>
    <w:uiPriority w:val="0"/>
    <w:qFormat/>
    <w:rPr>
      <w:rFonts w:ascii="Arial" w:hAnsi="Arial" w:eastAsia="宋体" w:cs="Times New Roman"/>
    </w:rPr>
  </w:style>
  <w:style w:type="paragraph" w:styleId="1094" w:customStyle="1">
    <w:name w:val="目录 91"/>
    <w:basedOn w:val="890"/>
    <w:next w:val="890"/>
    <w:uiPriority w:val="0"/>
    <w:qFormat/>
    <w:pPr>
      <w:ind w:left="2268" w:right="0" w:firstLine="0"/>
      <w:spacing w:after="57"/>
    </w:pPr>
    <w:rPr>
      <w:rFonts w:ascii="Times New Roman" w:hAnsi="Times New Roman" w:eastAsia="宋体" w:cs="Times New Roman"/>
    </w:rPr>
  </w:style>
  <w:style w:type="paragraph" w:styleId="1095" w:customStyle="1">
    <w:name w:val="目录 71"/>
    <w:basedOn w:val="890"/>
    <w:next w:val="890"/>
    <w:uiPriority w:val="0"/>
    <w:qFormat/>
    <w:pPr>
      <w:ind w:left="1701" w:right="0" w:firstLine="0"/>
      <w:spacing w:after="57"/>
    </w:pPr>
    <w:rPr>
      <w:rFonts w:ascii="Times New Roman" w:hAnsi="Times New Roman" w:eastAsia="宋体" w:cs="Times New Roman"/>
    </w:rPr>
  </w:style>
  <w:style w:type="paragraph" w:styleId="1096" w:customStyle="1">
    <w:name w:val="目录 411"/>
    <w:basedOn w:val="890"/>
    <w:next w:val="890"/>
    <w:uiPriority w:val="0"/>
    <w:qFormat/>
    <w:pPr>
      <w:ind w:left="850" w:right="0" w:firstLine="0"/>
      <w:spacing w:after="57"/>
    </w:pPr>
    <w:rPr>
      <w:rFonts w:ascii="Times New Roman" w:hAnsi="Times New Roman" w:eastAsia="宋体" w:cs="Times New Roman"/>
    </w:rPr>
  </w:style>
  <w:style w:type="paragraph" w:styleId="1097" w:customStyle="1">
    <w:name w:val="页脚1"/>
    <w:basedOn w:val="89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98" w:customStyle="1">
    <w:name w:val="图表目录111"/>
    <w:basedOn w:val="890"/>
    <w:next w:val="890"/>
    <w:uiPriority w:val="0"/>
    <w:qFormat/>
    <w:pPr>
      <w:spacing w:after="0" w:afterAutospacing="0"/>
    </w:pPr>
    <w:rPr>
      <w:rFonts w:ascii="Times New Roman" w:hAnsi="Times New Roman" w:eastAsia="宋体" w:cs="Times New Roman"/>
    </w:rPr>
  </w:style>
  <w:style w:type="paragraph" w:styleId="1099" w:customStyle="1">
    <w:name w:val="题注1"/>
    <w:basedOn w:val="890"/>
    <w:next w:val="890"/>
    <w:uiPriority w:val="0"/>
    <w:qFormat/>
    <w:pPr>
      <w:spacing w:line="276" w:lineRule="auto"/>
    </w:pPr>
    <w:rPr>
      <w:rFonts w:ascii="Times New Roman" w:hAnsi="Times New Roman" w:eastAsia="宋体" w:cs="Times New Roman"/>
      <w:b/>
      <w:bCs/>
      <w:color w:val="4f81bd"/>
      <w:sz w:val="18"/>
      <w:szCs w:val="18"/>
    </w:rPr>
  </w:style>
  <w:style w:type="paragraph" w:styleId="1100" w:customStyle="1">
    <w:name w:val="页眉13"/>
    <w:basedOn w:val="8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01" w:customStyle="1">
    <w:name w:val="目录 911"/>
    <w:basedOn w:val="890"/>
    <w:next w:val="890"/>
    <w:uiPriority w:val="0"/>
    <w:qFormat/>
    <w:pPr>
      <w:ind w:left="2268" w:right="0" w:firstLine="0"/>
      <w:spacing w:after="57"/>
    </w:pPr>
    <w:rPr>
      <w:rFonts w:ascii="Times New Roman" w:hAnsi="Times New Roman" w:eastAsia="宋体" w:cs="Times New Roman"/>
    </w:rPr>
  </w:style>
  <w:style w:type="paragraph" w:styleId="1102" w:customStyle="1">
    <w:name w:val="TOC Heading_a646658d-cdbc-4fe6-b9dc-2cd03b3aca7f"/>
    <w:uiPriority w:val="0"/>
    <w:qFormat/>
    <w:rPr>
      <w:rFonts w:hint="default" w:ascii="Calibri" w:hAnsi="Calibri" w:eastAsia="宋体" w:cs="Times New Roman"/>
      <w:lang w:val="en-US" w:eastAsia="zh-CN" w:bidi="ar-SA"/>
    </w:rPr>
  </w:style>
  <w:style w:type="paragraph" w:styleId="1103" w:customStyle="1">
    <w:name w:val="副标题12"/>
    <w:basedOn w:val="890"/>
    <w:next w:val="890"/>
    <w:uiPriority w:val="0"/>
    <w:qFormat/>
    <w:pPr>
      <w:spacing w:before="200" w:after="200"/>
    </w:pPr>
    <w:rPr>
      <w:rFonts w:ascii="Times New Roman" w:hAnsi="Times New Roman" w:eastAsia="宋体" w:cs="Times New Roman"/>
      <w:sz w:val="24"/>
      <w:szCs w:val="24"/>
    </w:rPr>
  </w:style>
  <w:style w:type="paragraph" w:styleId="1104" w:customStyle="1">
    <w:name w:val="正文缩进11"/>
    <w:basedOn w:val="890"/>
    <w:uiPriority w:val="0"/>
    <w:qFormat/>
    <w:pPr>
      <w:ind w:firstLine="420"/>
    </w:pPr>
    <w:rPr>
      <w:rFonts w:ascii="Times New Roman" w:hAnsi="Times New Roman" w:eastAsia="宋体" w:cs="Times New Roman"/>
    </w:rPr>
  </w:style>
  <w:style w:type="paragraph" w:styleId="1105" w:customStyle="1">
    <w:name w:val="批注文字11"/>
    <w:basedOn w:val="890"/>
    <w:uiPriority w:val="0"/>
    <w:qFormat/>
    <w:pPr>
      <w:jc w:val="left"/>
    </w:pPr>
    <w:rPr>
      <w:rFonts w:ascii="Times New Roman" w:hAnsi="Times New Roman" w:eastAsia="宋体" w:cs="Times New Roman"/>
    </w:rPr>
  </w:style>
  <w:style w:type="paragraph" w:styleId="1106" w:customStyle="1">
    <w:name w:val="BodyTextIndent1"/>
    <w:basedOn w:val="890"/>
    <w:next w:val="1107"/>
    <w:uiPriority w:val="0"/>
    <w:qFormat/>
    <w:pPr>
      <w:ind w:left="420"/>
      <w:spacing w:after="120"/>
    </w:pPr>
    <w:rPr>
      <w:rFonts w:ascii="Times New Roman" w:hAnsi="Times New Roman" w:eastAsia="宋体" w:cs="Times New Roman"/>
    </w:rPr>
  </w:style>
  <w:style w:type="paragraph" w:styleId="1107" w:customStyle="1">
    <w:name w:val="EnvelopeReturn1"/>
    <w:basedOn w:val="890"/>
    <w:uiPriority w:val="0"/>
    <w:qFormat/>
    <w:rPr>
      <w:rFonts w:ascii="Arial" w:hAnsi="Arial" w:eastAsia="宋体" w:cs="Times New Roman"/>
    </w:rPr>
  </w:style>
  <w:style w:type="paragraph" w:styleId="1108" w:customStyle="1">
    <w:name w:val="题注11"/>
    <w:basedOn w:val="890"/>
    <w:next w:val="890"/>
    <w:uiPriority w:val="0"/>
    <w:qFormat/>
    <w:pPr>
      <w:spacing w:line="276" w:lineRule="auto"/>
    </w:pPr>
    <w:rPr>
      <w:rFonts w:ascii="Times New Roman" w:hAnsi="Times New Roman" w:eastAsia="宋体" w:cs="Times New Roman"/>
      <w:b/>
      <w:bCs/>
      <w:color w:val="4f81bd"/>
      <w:sz w:val="18"/>
      <w:szCs w:val="18"/>
    </w:rPr>
  </w:style>
  <w:style w:type="paragraph" w:styleId="1109" w:customStyle="1">
    <w:name w:val="目录 811"/>
    <w:basedOn w:val="890"/>
    <w:next w:val="890"/>
    <w:uiPriority w:val="0"/>
    <w:qFormat/>
    <w:pPr>
      <w:ind w:left="1984" w:right="0" w:firstLine="0"/>
      <w:spacing w:after="57"/>
    </w:pPr>
    <w:rPr>
      <w:rFonts w:ascii="Times New Roman" w:hAnsi="Times New Roman" w:eastAsia="宋体" w:cs="Times New Roman"/>
    </w:rPr>
  </w:style>
  <w:style w:type="paragraph" w:styleId="1110" w:customStyle="1">
    <w:name w:val="尾注文本12"/>
    <w:basedOn w:val="890"/>
    <w:uiPriority w:val="0"/>
    <w:qFormat/>
    <w:pPr>
      <w:spacing w:after="0" w:line="240" w:lineRule="auto"/>
    </w:pPr>
    <w:rPr>
      <w:rFonts w:ascii="Times New Roman" w:hAnsi="Times New Roman" w:eastAsia="宋体" w:cs="Times New Roman"/>
      <w:sz w:val="20"/>
    </w:rPr>
  </w:style>
  <w:style w:type="paragraph" w:styleId="1111" w:customStyle="1">
    <w:name w:val="目录 32"/>
    <w:basedOn w:val="890"/>
    <w:next w:val="890"/>
    <w:uiPriority w:val="0"/>
    <w:qFormat/>
    <w:pPr>
      <w:ind w:left="567" w:right="0" w:firstLine="0"/>
      <w:spacing w:after="57"/>
    </w:pPr>
    <w:rPr>
      <w:rFonts w:ascii="Times New Roman" w:hAnsi="Times New Roman" w:eastAsia="宋体" w:cs="Times New Roman"/>
    </w:rPr>
  </w:style>
  <w:style w:type="paragraph" w:styleId="1112" w:customStyle="1">
    <w:name w:val="目录 311"/>
    <w:basedOn w:val="890"/>
    <w:next w:val="890"/>
    <w:uiPriority w:val="0"/>
    <w:qFormat/>
    <w:pPr>
      <w:ind w:left="567" w:right="0" w:firstLine="0"/>
      <w:spacing w:after="57"/>
    </w:pPr>
    <w:rPr>
      <w:rFonts w:ascii="Times New Roman" w:hAnsi="Times New Roman" w:eastAsia="宋体" w:cs="Times New Roman"/>
    </w:rPr>
  </w:style>
  <w:style w:type="paragraph" w:styleId="1113" w:customStyle="1">
    <w:name w:val="列表段落"/>
    <w:basedOn w:val="890"/>
    <w:uiPriority w:val="0"/>
    <w:qFormat/>
    <w:pPr>
      <w:contextualSpacing/>
      <w:ind w:left="720"/>
    </w:pPr>
    <w:rPr>
      <w:rFonts w:ascii="Times New Roman" w:hAnsi="Times New Roman" w:eastAsia="宋体" w:cs="Times New Roman"/>
    </w:rPr>
  </w:style>
  <w:style w:type="paragraph" w:styleId="1114" w:customStyle="1">
    <w:name w:val="目录 51"/>
    <w:basedOn w:val="890"/>
    <w:next w:val="890"/>
    <w:uiPriority w:val="0"/>
    <w:qFormat/>
    <w:pPr>
      <w:ind w:left="1134" w:right="0" w:firstLine="0"/>
      <w:spacing w:after="57"/>
    </w:pPr>
    <w:rPr>
      <w:rFonts w:ascii="Times New Roman" w:hAnsi="Times New Roman" w:eastAsia="宋体" w:cs="Times New Roman"/>
    </w:rPr>
  </w:style>
  <w:style w:type="paragraph" w:styleId="1115" w:customStyle="1">
    <w:name w:val="信息标题1"/>
    <w:basedOn w:val="890"/>
    <w:next w:val="1089"/>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116" w:customStyle="1">
    <w:name w:val="UserStyle_0"/>
    <w:basedOn w:val="944"/>
    <w:next w:val="944"/>
    <w:uiPriority w:val="0"/>
    <w:qFormat/>
    <w:rPr>
      <w:rFonts w:ascii="Times New Roman" w:hAnsi="Times New Roman" w:eastAsia="宋体" w:cs="Times New Roman"/>
    </w:rPr>
  </w:style>
  <w:style w:type="paragraph" w:styleId="1117" w:customStyle="1">
    <w:name w:val="目录 611"/>
    <w:basedOn w:val="890"/>
    <w:next w:val="890"/>
    <w:uiPriority w:val="0"/>
    <w:qFormat/>
    <w:pPr>
      <w:ind w:left="1417" w:right="0" w:firstLine="0"/>
      <w:spacing w:after="57"/>
    </w:pPr>
    <w:rPr>
      <w:rFonts w:ascii="Times New Roman" w:hAnsi="Times New Roman" w:eastAsia="宋体" w:cs="Times New Roman"/>
    </w:rPr>
  </w:style>
  <w:style w:type="paragraph" w:styleId="1118" w:customStyle="1">
    <w:name w:val="标题 11"/>
    <w:basedOn w:val="890"/>
    <w:next w:val="890"/>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19" w:customStyle="1">
    <w:name w:val="目录 22"/>
    <w:basedOn w:val="890"/>
    <w:next w:val="890"/>
    <w:uiPriority w:val="0"/>
    <w:qFormat/>
    <w:pPr>
      <w:ind w:left="283" w:right="0" w:firstLine="0"/>
      <w:spacing w:after="57"/>
    </w:pPr>
    <w:rPr>
      <w:rFonts w:ascii="Times New Roman" w:hAnsi="Times New Roman" w:eastAsia="宋体" w:cs="Times New Roman"/>
    </w:rPr>
  </w:style>
  <w:style w:type="paragraph" w:styleId="1120" w:customStyle="1">
    <w:name w:val="文本块11"/>
    <w:basedOn w:val="890"/>
    <w:uiPriority w:val="0"/>
    <w:qFormat/>
    <w:pPr>
      <w:ind w:left="1440" w:right="1440"/>
      <w:spacing w:after="120"/>
    </w:pPr>
    <w:rPr>
      <w:rFonts w:ascii="Times New Roman" w:hAnsi="Times New Roman" w:eastAsia="宋体" w:cs="Times New Roman"/>
    </w:rPr>
  </w:style>
  <w:style w:type="paragraph" w:styleId="1121" w:customStyle="1">
    <w:name w:val="目录 711"/>
    <w:basedOn w:val="890"/>
    <w:next w:val="890"/>
    <w:uiPriority w:val="0"/>
    <w:qFormat/>
    <w:pPr>
      <w:ind w:left="1701" w:right="0" w:firstLine="0"/>
      <w:spacing w:after="57"/>
    </w:pPr>
    <w:rPr>
      <w:rFonts w:ascii="Times New Roman" w:hAnsi="Times New Roman" w:eastAsia="宋体" w:cs="Times New Roman"/>
    </w:rPr>
  </w:style>
  <w:style w:type="paragraph" w:styleId="1122" w:customStyle="1">
    <w:name w:val="目录 412"/>
    <w:basedOn w:val="890"/>
    <w:next w:val="890"/>
    <w:uiPriority w:val="0"/>
    <w:qFormat/>
    <w:pPr>
      <w:ind w:left="850" w:right="0" w:firstLine="0"/>
      <w:spacing w:after="57"/>
    </w:pPr>
    <w:rPr>
      <w:rFonts w:ascii="Times New Roman" w:hAnsi="Times New Roman" w:eastAsia="宋体" w:cs="Times New Roman"/>
    </w:rPr>
  </w:style>
  <w:style w:type="paragraph" w:styleId="1123">
    <w:name w:val="No Spacing"/>
    <w:uiPriority w:val="0"/>
    <w:qFormat/>
    <w:pPr>
      <w:spacing w:before="0" w:after="0" w:line="240" w:lineRule="auto"/>
    </w:pPr>
    <w:rPr>
      <w:rFonts w:hint="default" w:ascii="Times New Roman" w:hAnsi="Times New Roman" w:eastAsia="宋体" w:cs="Times New Roman"/>
    </w:rPr>
  </w:style>
  <w:style w:type="paragraph" w:styleId="1124" w:customStyle="1">
    <w:name w:val="目录 812"/>
    <w:basedOn w:val="890"/>
    <w:next w:val="890"/>
    <w:uiPriority w:val="0"/>
    <w:qFormat/>
    <w:pPr>
      <w:ind w:left="1984" w:right="0" w:firstLine="0"/>
      <w:spacing w:after="57"/>
    </w:pPr>
    <w:rPr>
      <w:rFonts w:ascii="Times New Roman" w:hAnsi="Times New Roman" w:eastAsia="宋体" w:cs="Times New Roman"/>
    </w:rPr>
  </w:style>
  <w:style w:type="paragraph" w:styleId="1125" w:customStyle="1">
    <w:name w:val="BodyTextIndent11"/>
    <w:basedOn w:val="890"/>
    <w:next w:val="1093"/>
    <w:uiPriority w:val="0"/>
    <w:qFormat/>
    <w:pPr>
      <w:ind w:left="420"/>
      <w:spacing w:after="120"/>
    </w:pPr>
    <w:rPr>
      <w:rFonts w:ascii="Times New Roman" w:hAnsi="Times New Roman" w:eastAsia="宋体" w:cs="Times New Roman"/>
    </w:rPr>
  </w:style>
  <w:style w:type="paragraph" w:styleId="1126" w:customStyle="1">
    <w:name w:val="标题 111"/>
    <w:basedOn w:val="890"/>
    <w:next w:val="935"/>
    <w:uiPriority w:val="0"/>
    <w:qFormat/>
    <w:pPr>
      <w:keepLines/>
      <w:keepNext/>
      <w:spacing w:before="480" w:after="200"/>
      <w:outlineLvl w:val="0"/>
    </w:pPr>
    <w:rPr>
      <w:rFonts w:ascii="Arial" w:hAnsi="Arial" w:eastAsia="Arial" w:cs="Arial"/>
      <w:sz w:val="40"/>
      <w:szCs w:val="40"/>
    </w:rPr>
  </w:style>
  <w:style w:type="paragraph" w:styleId="1127" w:customStyle="1">
    <w:name w:val="目录 112"/>
    <w:basedOn w:val="890"/>
    <w:next w:val="890"/>
    <w:uiPriority w:val="0"/>
    <w:qFormat/>
    <w:pPr>
      <w:ind w:left="0" w:right="0" w:firstLine="0"/>
      <w:spacing w:after="57"/>
    </w:pPr>
    <w:rPr>
      <w:rFonts w:ascii="Times New Roman" w:hAnsi="Times New Roman" w:eastAsia="宋体" w:cs="Times New Roman"/>
    </w:rPr>
  </w:style>
  <w:style w:type="paragraph" w:styleId="1128" w:customStyle="1">
    <w:name w:val="无间隔"/>
    <w:uiPriority w:val="0"/>
    <w:qFormat/>
    <w:rPr>
      <w:rFonts w:hint="default" w:ascii="Calibri" w:hAnsi="Calibri" w:eastAsia="宋体" w:cs="Times New Roman"/>
      <w:lang w:val="en-US" w:eastAsia="zh-CN" w:bidi="ar-SA"/>
    </w:rPr>
  </w:style>
  <w:style w:type="paragraph" w:styleId="1129" w:customStyle="1">
    <w:name w:val="目录 52"/>
    <w:basedOn w:val="890"/>
    <w:next w:val="890"/>
    <w:uiPriority w:val="0"/>
    <w:qFormat/>
    <w:pPr>
      <w:ind w:left="1134" w:right="0" w:firstLine="0"/>
      <w:spacing w:after="57"/>
    </w:pPr>
    <w:rPr>
      <w:rFonts w:ascii="Times New Roman" w:hAnsi="Times New Roman" w:eastAsia="宋体" w:cs="Times New Roman"/>
    </w:rPr>
  </w:style>
  <w:style w:type="paragraph" w:styleId="1130" w:customStyle="1">
    <w:name w:val="普通(网站)11"/>
    <w:basedOn w:val="890"/>
    <w:uiPriority w:val="0"/>
    <w:qFormat/>
    <w:pPr>
      <w:spacing w:beforeAutospacing="1" w:afterAutospacing="1"/>
    </w:pPr>
    <w:rPr>
      <w:rFonts w:ascii="Times New Roman" w:hAnsi="Times New Roman" w:eastAsia="宋体" w:cs="Times New Roman"/>
    </w:rPr>
  </w:style>
  <w:style w:type="paragraph" w:styleId="1131" w:customStyle="1">
    <w:name w:val="列出段落"/>
    <w:basedOn w:val="890"/>
    <w:uiPriority w:val="0"/>
    <w:qFormat/>
    <w:pPr>
      <w:contextualSpacing/>
      <w:ind w:left="720"/>
    </w:pPr>
    <w:rPr>
      <w:rFonts w:ascii="Times New Roman" w:hAnsi="Times New Roman" w:eastAsia="宋体" w:cs="Times New Roman"/>
    </w:rPr>
  </w:style>
  <w:style w:type="paragraph" w:styleId="1132" w:customStyle="1">
    <w:name w:val="题注2"/>
    <w:basedOn w:val="890"/>
    <w:next w:val="890"/>
    <w:uiPriority w:val="0"/>
    <w:qFormat/>
    <w:pPr>
      <w:spacing w:line="276" w:lineRule="auto"/>
    </w:pPr>
    <w:rPr>
      <w:rFonts w:ascii="Times New Roman" w:hAnsi="Times New Roman" w:eastAsia="宋体" w:cs="Times New Roman"/>
      <w:b/>
      <w:bCs/>
      <w:color w:val="4f81bd"/>
      <w:sz w:val="18"/>
      <w:szCs w:val="18"/>
    </w:rPr>
  </w:style>
  <w:style w:type="paragraph" w:styleId="1133" w:customStyle="1">
    <w:name w:val="正文缩进2"/>
    <w:basedOn w:val="890"/>
    <w:uiPriority w:val="0"/>
    <w:qFormat/>
    <w:pPr>
      <w:ind w:firstLine="420"/>
    </w:pPr>
    <w:rPr>
      <w:rFonts w:ascii="Times New Roman" w:hAnsi="Times New Roman" w:eastAsia="宋体" w:cs="Times New Roman"/>
    </w:rPr>
  </w:style>
  <w:style w:type="paragraph" w:styleId="1134" w:customStyle="1">
    <w:name w:val="目录 61"/>
    <w:basedOn w:val="890"/>
    <w:next w:val="890"/>
    <w:uiPriority w:val="0"/>
    <w:qFormat/>
    <w:pPr>
      <w:ind w:left="1417" w:right="0" w:firstLine="0"/>
      <w:spacing w:after="57"/>
    </w:pPr>
    <w:rPr>
      <w:rFonts w:ascii="Times New Roman" w:hAnsi="Times New Roman" w:eastAsia="宋体" w:cs="Times New Roman"/>
    </w:rPr>
  </w:style>
  <w:style w:type="paragraph" w:styleId="1135" w:customStyle="1">
    <w:name w:val="脚注文本2"/>
    <w:basedOn w:val="890"/>
    <w:uiPriority w:val="0"/>
    <w:qFormat/>
    <w:pPr>
      <w:spacing w:after="40" w:line="240" w:lineRule="auto"/>
    </w:pPr>
    <w:rPr>
      <w:rFonts w:ascii="Times New Roman" w:hAnsi="Times New Roman" w:eastAsia="宋体" w:cs="Times New Roman"/>
      <w:sz w:val="18"/>
    </w:rPr>
  </w:style>
  <w:style w:type="paragraph" w:styleId="1136" w:customStyle="1">
    <w:name w:val="Body text|21"/>
    <w:basedOn w:val="89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37" w:customStyle="1">
    <w:name w:val="标题 21"/>
    <w:basedOn w:val="890"/>
    <w:next w:val="890"/>
    <w:uiPriority w:val="0"/>
    <w:qFormat/>
    <w:pPr>
      <w:jc w:val="left"/>
      <w:keepLines/>
      <w:keepNext/>
      <w:spacing w:before="50"/>
      <w:tabs>
        <w:tab w:val="left" w:pos="0" w:leader="none"/>
      </w:tabs>
    </w:pPr>
    <w:rPr>
      <w:rFonts w:ascii="Arial" w:hAnsi="Arial" w:eastAsia="黑体" w:cs="Times New Roman"/>
      <w:sz w:val="32"/>
      <w:szCs w:val="20"/>
    </w:rPr>
  </w:style>
  <w:style w:type="paragraph" w:styleId="1138" w:customStyle="1">
    <w:name w:val="目录 12"/>
    <w:basedOn w:val="890"/>
    <w:next w:val="890"/>
    <w:uiPriority w:val="0"/>
    <w:qFormat/>
    <w:pPr>
      <w:ind w:left="0" w:right="0" w:firstLine="0"/>
      <w:spacing w:after="57"/>
    </w:pPr>
    <w:rPr>
      <w:rFonts w:ascii="Times New Roman" w:hAnsi="Times New Roman" w:eastAsia="宋体" w:cs="Times New Roman"/>
    </w:rPr>
  </w:style>
  <w:style w:type="paragraph" w:styleId="1139" w:customStyle="1">
    <w:name w:val="目录 41"/>
    <w:basedOn w:val="890"/>
    <w:next w:val="890"/>
    <w:uiPriority w:val="0"/>
    <w:qFormat/>
    <w:pPr>
      <w:ind w:left="850" w:right="0" w:firstLine="0"/>
      <w:spacing w:after="57"/>
    </w:pPr>
    <w:rPr>
      <w:rFonts w:ascii="Times New Roman" w:hAnsi="Times New Roman" w:eastAsia="宋体" w:cs="Times New Roman"/>
    </w:rPr>
  </w:style>
  <w:style w:type="paragraph" w:styleId="1140" w:customStyle="1">
    <w:name w:val="目录 72"/>
    <w:basedOn w:val="890"/>
    <w:next w:val="890"/>
    <w:uiPriority w:val="0"/>
    <w:qFormat/>
    <w:pPr>
      <w:ind w:left="1701" w:right="0" w:firstLine="0"/>
      <w:spacing w:after="57"/>
    </w:pPr>
    <w:rPr>
      <w:rFonts w:ascii="Times New Roman" w:hAnsi="Times New Roman" w:eastAsia="宋体" w:cs="Times New Roman"/>
    </w:rPr>
  </w:style>
  <w:style w:type="paragraph" w:styleId="1141"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42" w:customStyle="1">
    <w:name w:val="目录 211"/>
    <w:basedOn w:val="890"/>
    <w:next w:val="890"/>
    <w:uiPriority w:val="0"/>
    <w:qFormat/>
    <w:pPr>
      <w:ind w:left="283" w:right="0" w:firstLine="0"/>
      <w:spacing w:after="57"/>
    </w:pPr>
    <w:rPr>
      <w:rFonts w:ascii="Times New Roman" w:hAnsi="Times New Roman" w:eastAsia="宋体" w:cs="Times New Roman"/>
    </w:rPr>
  </w:style>
  <w:style w:type="paragraph" w:styleId="1143" w:customStyle="1">
    <w:name w:val="目录 511"/>
    <w:basedOn w:val="890"/>
    <w:next w:val="890"/>
    <w:uiPriority w:val="0"/>
    <w:qFormat/>
    <w:pPr>
      <w:ind w:left="1134" w:right="0" w:firstLine="0"/>
      <w:spacing w:after="57"/>
    </w:pPr>
    <w:rPr>
      <w:rFonts w:ascii="Times New Roman" w:hAnsi="Times New Roman" w:eastAsia="宋体" w:cs="Times New Roman"/>
    </w:rPr>
  </w:style>
  <w:style w:type="paragraph" w:styleId="1144" w:customStyle="1">
    <w:name w:val="目录 81"/>
    <w:basedOn w:val="890"/>
    <w:next w:val="890"/>
    <w:uiPriority w:val="0"/>
    <w:qFormat/>
    <w:pPr>
      <w:ind w:left="1984" w:right="0" w:firstLine="0"/>
      <w:spacing w:after="57"/>
    </w:pPr>
    <w:rPr>
      <w:rFonts w:ascii="Times New Roman" w:hAnsi="Times New Roman" w:eastAsia="宋体" w:cs="Times New Roman"/>
    </w:rPr>
  </w:style>
  <w:style w:type="paragraph" w:styleId="1145" w:customStyle="1">
    <w:name w:val="图表目录1"/>
    <w:basedOn w:val="890"/>
    <w:next w:val="890"/>
    <w:uiPriority w:val="0"/>
    <w:qFormat/>
    <w:pPr>
      <w:spacing w:after="0" w:afterAutospacing="0"/>
    </w:pPr>
    <w:rPr>
      <w:rFonts w:ascii="Times New Roman" w:hAnsi="Times New Roman" w:eastAsia="宋体" w:cs="Times New Roman"/>
    </w:rPr>
  </w:style>
  <w:style w:type="paragraph" w:styleId="1146" w:customStyle="1">
    <w:name w:val="普通(网站)1"/>
    <w:basedOn w:val="93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47" w:customStyle="1">
    <w:name w:val="页眉1"/>
    <w:basedOn w:val="89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48" w:customStyle="1">
    <w:name w:val="图表目录11"/>
    <w:basedOn w:val="890"/>
    <w:next w:val="890"/>
    <w:uiPriority w:val="0"/>
    <w:qFormat/>
    <w:pPr>
      <w:spacing w:after="0" w:afterAutospacing="0"/>
    </w:pPr>
    <w:rPr>
      <w:rFonts w:ascii="Times New Roman" w:hAnsi="Times New Roman" w:eastAsia="宋体" w:cs="Times New Roman"/>
    </w:rPr>
  </w:style>
  <w:style w:type="table" w:styleId="1149" w:customStyle="1">
    <w:name w:val="List Table 4 - Accent 6"/>
    <w:uiPriority w:val="0"/>
    <w:qFormat/>
    <w:rPr>
      <w:rFonts w:ascii="Times New Roman" w:hAnsi="Times New Roman" w:eastAsia="宋体" w:cs="Times New Roman"/>
      <w:lang w:val="en-US" w:eastAsia="zh-CN" w:bidi="ar-SA"/>
    </w:rPr>
    <w:tblPr/>
  </w:style>
  <w:style w:type="table" w:styleId="1150" w:customStyle="1">
    <w:name w:val="网格型11"/>
    <w:uiPriority w:val="0"/>
    <w:qFormat/>
    <w:rPr>
      <w:rFonts w:ascii="Times New Roman" w:hAnsi="Times New Roman" w:eastAsia="宋体" w:cs="Times New Roman"/>
      <w:lang w:val="en-US" w:eastAsia="zh-CN" w:bidi="ar-SA"/>
    </w:rPr>
    <w:tblPr/>
  </w:style>
  <w:style w:type="table" w:styleId="1151" w:customStyle="1">
    <w:name w:val="Grid Table 2 - Accent 2"/>
    <w:uiPriority w:val="0"/>
    <w:qFormat/>
    <w:rPr>
      <w:rFonts w:ascii="Times New Roman" w:hAnsi="Times New Roman" w:eastAsia="宋体" w:cs="Times New Roman"/>
      <w:lang w:val="en-US" w:eastAsia="zh-CN" w:bidi="ar-SA"/>
    </w:rPr>
    <w:tblPr/>
  </w:style>
  <w:style w:type="table" w:styleId="1152" w:customStyle="1">
    <w:name w:val="Grid Table 5 Dark"/>
    <w:uiPriority w:val="0"/>
    <w:qFormat/>
    <w:rPr>
      <w:rFonts w:ascii="Times New Roman" w:hAnsi="Times New Roman" w:eastAsia="宋体" w:cs="Times New Roman"/>
      <w:lang w:val="en-US" w:eastAsia="zh-CN" w:bidi="ar-SA"/>
    </w:rPr>
    <w:tblPr/>
  </w:style>
  <w:style w:type="table" w:styleId="1153" w:customStyle="1">
    <w:name w:val="Plain Table 3"/>
    <w:uiPriority w:val="0"/>
    <w:qFormat/>
    <w:rPr>
      <w:rFonts w:ascii="Times New Roman" w:hAnsi="Times New Roman" w:eastAsia="宋体" w:cs="Times New Roman"/>
      <w:lang w:val="en-US" w:eastAsia="zh-CN" w:bidi="ar-SA"/>
    </w:rPr>
    <w:tblPr/>
  </w:style>
  <w:style w:type="table" w:styleId="1154" w:customStyle="1">
    <w:name w:val="List Table 7 Colorful - Accent 3"/>
    <w:uiPriority w:val="0"/>
    <w:qFormat/>
    <w:rPr>
      <w:rFonts w:ascii="Times New Roman" w:hAnsi="Times New Roman" w:eastAsia="宋体" w:cs="Times New Roman"/>
      <w:lang w:val="en-US" w:eastAsia="zh-CN" w:bidi="ar-SA"/>
    </w:rPr>
    <w:tblPr/>
  </w:style>
  <w:style w:type="table" w:styleId="1155" w:customStyle="1">
    <w:name w:val="List Table 1 Light"/>
    <w:uiPriority w:val="0"/>
    <w:qFormat/>
    <w:rPr>
      <w:rFonts w:ascii="Times New Roman" w:hAnsi="Times New Roman" w:eastAsia="宋体" w:cs="Times New Roman"/>
      <w:lang w:val="en-US" w:eastAsia="zh-CN" w:bidi="ar-SA"/>
    </w:rPr>
    <w:tblPr/>
  </w:style>
  <w:style w:type="table" w:styleId="1156" w:customStyle="1">
    <w:name w:val="List Table 6 Colorful - Accent 4"/>
    <w:uiPriority w:val="0"/>
    <w:qFormat/>
    <w:rPr>
      <w:rFonts w:ascii="Times New Roman" w:hAnsi="Times New Roman" w:eastAsia="宋体" w:cs="Times New Roman"/>
      <w:lang w:val="en-US" w:eastAsia="zh-CN" w:bidi="ar-SA"/>
    </w:rPr>
    <w:tblPr/>
  </w:style>
  <w:style w:type="table" w:styleId="1157" w:customStyle="1">
    <w:name w:val="Grid Table 7 Colorful - Accent 3"/>
    <w:uiPriority w:val="0"/>
    <w:qFormat/>
    <w:rPr>
      <w:rFonts w:ascii="Times New Roman" w:hAnsi="Times New Roman" w:eastAsia="宋体" w:cs="Times New Roman"/>
      <w:lang w:val="en-US" w:eastAsia="zh-CN" w:bidi="ar-SA"/>
    </w:rPr>
    <w:tblPr/>
  </w:style>
  <w:style w:type="table" w:styleId="1158" w:customStyle="1">
    <w:name w:val="Bordered &amp; Lined - Accent 1"/>
    <w:uiPriority w:val="0"/>
    <w:qFormat/>
    <w:rPr>
      <w:rFonts w:ascii="Times New Roman" w:hAnsi="Times New Roman" w:eastAsia="宋体" w:cs="Times New Roman"/>
      <w:color w:val="404040"/>
      <w:lang w:val="en-US" w:eastAsia="zh-CN" w:bidi="ar-SA"/>
    </w:rPr>
    <w:tblPr/>
  </w:style>
  <w:style w:type="table" w:styleId="1159" w:customStyle="1">
    <w:name w:val="List Table 2 - Accent 1"/>
    <w:uiPriority w:val="0"/>
    <w:qFormat/>
    <w:rPr>
      <w:rFonts w:ascii="Times New Roman" w:hAnsi="Times New Roman" w:eastAsia="宋体" w:cs="Times New Roman"/>
      <w:lang w:val="en-US" w:eastAsia="zh-CN" w:bidi="ar-SA"/>
    </w:rPr>
    <w:tblPr/>
  </w:style>
  <w:style w:type="table" w:styleId="1160" w:customStyle="1">
    <w:name w:val="Plain Table 5"/>
    <w:uiPriority w:val="0"/>
    <w:qFormat/>
    <w:rPr>
      <w:rFonts w:ascii="Times New Roman" w:hAnsi="Times New Roman" w:eastAsia="宋体" w:cs="Times New Roman"/>
      <w:lang w:val="en-US" w:eastAsia="zh-CN" w:bidi="ar-SA"/>
    </w:rPr>
    <w:tblPr/>
  </w:style>
  <w:style w:type="table" w:styleId="1161" w:customStyle="1">
    <w:name w:val="List Table 7 Colorful - Accent 5"/>
    <w:uiPriority w:val="0"/>
    <w:qFormat/>
    <w:rPr>
      <w:rFonts w:ascii="Times New Roman" w:hAnsi="Times New Roman" w:eastAsia="宋体" w:cs="Times New Roman"/>
      <w:lang w:val="en-US" w:eastAsia="zh-CN" w:bidi="ar-SA"/>
    </w:rPr>
    <w:tblPr/>
  </w:style>
  <w:style w:type="table" w:styleId="1162" w:customStyle="1">
    <w:name w:val="普通表格11"/>
    <w:uiPriority w:val="0"/>
    <w:qFormat/>
    <w:rPr>
      <w:rFonts w:ascii="Times New Roman" w:hAnsi="Times New Roman" w:eastAsia="宋体" w:cs="Times New Roman"/>
    </w:rPr>
    <w:tblPr/>
  </w:style>
  <w:style w:type="table" w:styleId="1163" w:customStyle="1">
    <w:name w:val="Grid Table 1 Light"/>
    <w:uiPriority w:val="0"/>
    <w:qFormat/>
    <w:rPr>
      <w:rFonts w:ascii="Times New Roman" w:hAnsi="Times New Roman" w:eastAsia="宋体" w:cs="Times New Roman"/>
      <w:lang w:val="en-US" w:eastAsia="zh-CN" w:bidi="ar-SA"/>
    </w:rPr>
    <w:tblPr/>
  </w:style>
  <w:style w:type="table" w:styleId="1164" w:customStyle="1">
    <w:name w:val="Grid Table 2"/>
    <w:uiPriority w:val="0"/>
    <w:qFormat/>
    <w:rPr>
      <w:rFonts w:ascii="Times New Roman" w:hAnsi="Times New Roman" w:eastAsia="宋体" w:cs="Times New Roman"/>
      <w:lang w:val="en-US" w:eastAsia="zh-CN" w:bidi="ar-SA"/>
    </w:rPr>
    <w:tblPr/>
  </w:style>
  <w:style w:type="table" w:styleId="1165" w:customStyle="1">
    <w:name w:val="Grid Table 1 Light - Accent 5"/>
    <w:uiPriority w:val="0"/>
    <w:qFormat/>
    <w:rPr>
      <w:rFonts w:ascii="Times New Roman" w:hAnsi="Times New Roman" w:eastAsia="宋体" w:cs="Times New Roman"/>
      <w:lang w:val="en-US" w:eastAsia="zh-CN" w:bidi="ar-SA"/>
    </w:rPr>
    <w:tblPr/>
  </w:style>
  <w:style w:type="table" w:styleId="1166" w:customStyle="1">
    <w:name w:val="Grid Table 3 - Accent 3"/>
    <w:uiPriority w:val="0"/>
    <w:qFormat/>
    <w:rPr>
      <w:rFonts w:ascii="Times New Roman" w:hAnsi="Times New Roman" w:eastAsia="宋体" w:cs="Times New Roman"/>
      <w:lang w:val="en-US" w:eastAsia="zh-CN" w:bidi="ar-SA"/>
    </w:rPr>
    <w:tblPr/>
  </w:style>
  <w:style w:type="table" w:styleId="1167" w:customStyle="1">
    <w:name w:val="Grid Table 1 Light - Accent 6"/>
    <w:uiPriority w:val="0"/>
    <w:qFormat/>
    <w:rPr>
      <w:rFonts w:ascii="Times New Roman" w:hAnsi="Times New Roman" w:eastAsia="宋体" w:cs="Times New Roman"/>
      <w:lang w:val="en-US" w:eastAsia="zh-CN" w:bidi="ar-SA"/>
    </w:rPr>
    <w:tblPr/>
  </w:style>
  <w:style w:type="table" w:styleId="1168" w:customStyle="1">
    <w:name w:val="List Table 1 Light - Accent 4"/>
    <w:uiPriority w:val="0"/>
    <w:qFormat/>
    <w:rPr>
      <w:rFonts w:ascii="Times New Roman" w:hAnsi="Times New Roman" w:eastAsia="宋体" w:cs="Times New Roman"/>
      <w:lang w:val="en-US" w:eastAsia="zh-CN" w:bidi="ar-SA"/>
    </w:rPr>
    <w:tblPr/>
  </w:style>
  <w:style w:type="table" w:styleId="1169" w:customStyle="1">
    <w:name w:val="Grid Table 6 Colorful - Accent 5"/>
    <w:uiPriority w:val="0"/>
    <w:qFormat/>
    <w:rPr>
      <w:rFonts w:ascii="Times New Roman" w:hAnsi="Times New Roman" w:eastAsia="宋体" w:cs="Times New Roman"/>
      <w:lang w:val="en-US" w:eastAsia="zh-CN" w:bidi="ar-SA"/>
    </w:rPr>
    <w:tblPr/>
  </w:style>
  <w:style w:type="table" w:styleId="1170" w:customStyle="1">
    <w:name w:val="Grid Table 6 Colorful - Accent 6"/>
    <w:uiPriority w:val="0"/>
    <w:qFormat/>
    <w:rPr>
      <w:rFonts w:ascii="Times New Roman" w:hAnsi="Times New Roman" w:eastAsia="宋体" w:cs="Times New Roman"/>
      <w:lang w:val="en-US" w:eastAsia="zh-CN" w:bidi="ar-SA"/>
    </w:rPr>
    <w:tblPr/>
  </w:style>
  <w:style w:type="table" w:styleId="1171" w:customStyle="1">
    <w:name w:val="Grid Table 4 - Accent 4"/>
    <w:uiPriority w:val="0"/>
    <w:qFormat/>
    <w:rPr>
      <w:rFonts w:ascii="Times New Roman" w:hAnsi="Times New Roman" w:eastAsia="宋体" w:cs="Times New Roman"/>
      <w:lang w:val="en-US" w:eastAsia="zh-CN" w:bidi="ar-SA"/>
    </w:rPr>
    <w:tblPr/>
  </w:style>
  <w:style w:type="table" w:styleId="1172" w:customStyle="1">
    <w:name w:val="Grid Table 1 Light - Accent 3"/>
    <w:uiPriority w:val="0"/>
    <w:qFormat/>
    <w:rPr>
      <w:rFonts w:ascii="Times New Roman" w:hAnsi="Times New Roman" w:eastAsia="宋体" w:cs="Times New Roman"/>
      <w:lang w:val="en-US" w:eastAsia="zh-CN" w:bidi="ar-SA"/>
    </w:rPr>
    <w:tblPr/>
  </w:style>
  <w:style w:type="table" w:styleId="1173" w:customStyle="1">
    <w:name w:val="List Table 4 - Accent 1"/>
    <w:uiPriority w:val="0"/>
    <w:qFormat/>
    <w:rPr>
      <w:rFonts w:ascii="Times New Roman" w:hAnsi="Times New Roman" w:eastAsia="宋体" w:cs="Times New Roman"/>
      <w:lang w:val="en-US" w:eastAsia="zh-CN" w:bidi="ar-SA"/>
    </w:rPr>
    <w:tblPr/>
  </w:style>
  <w:style w:type="table" w:styleId="1174" w:customStyle="1">
    <w:name w:val="Bordered &amp; Lined - Accent 6"/>
    <w:uiPriority w:val="0"/>
    <w:qFormat/>
    <w:rPr>
      <w:rFonts w:ascii="Times New Roman" w:hAnsi="Times New Roman" w:eastAsia="宋体" w:cs="Times New Roman"/>
      <w:color w:val="404040"/>
      <w:lang w:val="en-US" w:eastAsia="zh-CN" w:bidi="ar-SA"/>
    </w:rPr>
    <w:tblPr/>
  </w:style>
  <w:style w:type="table" w:styleId="1175" w:customStyle="1">
    <w:name w:val="Plain Table 1"/>
    <w:uiPriority w:val="0"/>
    <w:qFormat/>
    <w:rPr>
      <w:rFonts w:ascii="Times New Roman" w:hAnsi="Times New Roman" w:eastAsia="宋体" w:cs="Times New Roman"/>
      <w:lang w:val="en-US" w:eastAsia="zh-CN" w:bidi="ar-SA"/>
    </w:rPr>
    <w:tblPr/>
  </w:style>
  <w:style w:type="table" w:styleId="1176" w:customStyle="1">
    <w:name w:val="Grid Table 5 Dark- Accent 4"/>
    <w:uiPriority w:val="0"/>
    <w:qFormat/>
    <w:rPr>
      <w:rFonts w:ascii="Times New Roman" w:hAnsi="Times New Roman" w:eastAsia="宋体" w:cs="Times New Roman"/>
      <w:lang w:val="en-US" w:eastAsia="zh-CN" w:bidi="ar-SA"/>
    </w:rPr>
    <w:tblPr/>
  </w:style>
  <w:style w:type="table" w:styleId="1177" w:customStyle="1">
    <w:name w:val="Grid Table 4 - Accent 3"/>
    <w:uiPriority w:val="0"/>
    <w:qFormat/>
    <w:rPr>
      <w:rFonts w:ascii="Times New Roman" w:hAnsi="Times New Roman" w:eastAsia="宋体" w:cs="Times New Roman"/>
      <w:lang w:val="en-US" w:eastAsia="zh-CN" w:bidi="ar-SA"/>
    </w:rPr>
    <w:tblPr/>
  </w:style>
  <w:style w:type="table" w:styleId="1178" w:customStyle="1">
    <w:name w:val="Grid Table 3"/>
    <w:uiPriority w:val="0"/>
    <w:qFormat/>
    <w:rPr>
      <w:rFonts w:ascii="Times New Roman" w:hAnsi="Times New Roman" w:eastAsia="宋体" w:cs="Times New Roman"/>
      <w:lang w:val="en-US" w:eastAsia="zh-CN" w:bidi="ar-SA"/>
    </w:rPr>
    <w:tblPr/>
  </w:style>
  <w:style w:type="table" w:styleId="1179" w:customStyle="1">
    <w:name w:val="Grid Table 2 - Accent 4"/>
    <w:uiPriority w:val="0"/>
    <w:qFormat/>
    <w:rPr>
      <w:rFonts w:ascii="Times New Roman" w:hAnsi="Times New Roman" w:eastAsia="宋体" w:cs="Times New Roman"/>
      <w:lang w:val="en-US" w:eastAsia="zh-CN" w:bidi="ar-SA"/>
    </w:rPr>
    <w:tblPr/>
  </w:style>
  <w:style w:type="table" w:styleId="1180" w:customStyle="1">
    <w:name w:val="Lined - Accent 1"/>
    <w:uiPriority w:val="0"/>
    <w:qFormat/>
    <w:rPr>
      <w:rFonts w:ascii="Times New Roman" w:hAnsi="Times New Roman" w:eastAsia="宋体" w:cs="Times New Roman"/>
      <w:color w:val="404040"/>
      <w:lang w:val="en-US" w:eastAsia="zh-CN" w:bidi="ar-SA"/>
    </w:rPr>
    <w:tblPr/>
  </w:style>
  <w:style w:type="table" w:styleId="1181" w:customStyle="1">
    <w:name w:val="Grid Table 3 - Accent 1"/>
    <w:uiPriority w:val="0"/>
    <w:qFormat/>
    <w:rPr>
      <w:rFonts w:ascii="Times New Roman" w:hAnsi="Times New Roman" w:eastAsia="宋体" w:cs="Times New Roman"/>
      <w:lang w:val="en-US" w:eastAsia="zh-CN" w:bidi="ar-SA"/>
    </w:rPr>
    <w:tblPr/>
  </w:style>
  <w:style w:type="table" w:styleId="1182" w:customStyle="1">
    <w:name w:val="Grid Table 2 - Accent 3"/>
    <w:uiPriority w:val="0"/>
    <w:qFormat/>
    <w:rPr>
      <w:rFonts w:ascii="Times New Roman" w:hAnsi="Times New Roman" w:eastAsia="宋体" w:cs="Times New Roman"/>
      <w:lang w:val="en-US" w:eastAsia="zh-CN" w:bidi="ar-SA"/>
    </w:rPr>
    <w:tblPr/>
  </w:style>
  <w:style w:type="table" w:styleId="1183" w:customStyle="1">
    <w:name w:val="List Table 7 Colorful - Accent 6"/>
    <w:uiPriority w:val="0"/>
    <w:qFormat/>
    <w:rPr>
      <w:rFonts w:ascii="Times New Roman" w:hAnsi="Times New Roman" w:eastAsia="宋体" w:cs="Times New Roman"/>
      <w:lang w:val="en-US" w:eastAsia="zh-CN" w:bidi="ar-SA"/>
    </w:rPr>
    <w:tblPr/>
  </w:style>
  <w:style w:type="table" w:styleId="1184" w:customStyle="1">
    <w:name w:val="List Table 4 - Accent 4"/>
    <w:uiPriority w:val="0"/>
    <w:qFormat/>
    <w:rPr>
      <w:rFonts w:ascii="Times New Roman" w:hAnsi="Times New Roman" w:eastAsia="宋体" w:cs="Times New Roman"/>
      <w:lang w:val="en-US" w:eastAsia="zh-CN" w:bidi="ar-SA"/>
    </w:rPr>
    <w:tblPr/>
  </w:style>
  <w:style w:type="table" w:styleId="1185" w:customStyle="1">
    <w:name w:val="List Table 5 Dark"/>
    <w:uiPriority w:val="0"/>
    <w:qFormat/>
    <w:rPr>
      <w:rFonts w:ascii="Times New Roman" w:hAnsi="Times New Roman" w:eastAsia="宋体" w:cs="Times New Roman"/>
      <w:lang w:val="en-US" w:eastAsia="zh-CN" w:bidi="ar-SA"/>
    </w:rPr>
    <w:tblPr/>
  </w:style>
  <w:style w:type="table" w:styleId="1186" w:customStyle="1">
    <w:name w:val="Bordered - Accent 6"/>
    <w:uiPriority w:val="0"/>
    <w:qFormat/>
    <w:rPr>
      <w:rFonts w:ascii="Times New Roman" w:hAnsi="Times New Roman" w:eastAsia="宋体" w:cs="Times New Roman"/>
      <w:lang w:val="en-US" w:eastAsia="zh-CN" w:bidi="ar-SA"/>
    </w:rPr>
    <w:tblPr/>
  </w:style>
  <w:style w:type="table" w:styleId="1187" w:customStyle="1">
    <w:name w:val="Bordered - Accent 2"/>
    <w:uiPriority w:val="0"/>
    <w:qFormat/>
    <w:rPr>
      <w:rFonts w:ascii="Times New Roman" w:hAnsi="Times New Roman" w:eastAsia="宋体" w:cs="Times New Roman"/>
      <w:lang w:val="en-US" w:eastAsia="zh-CN" w:bidi="ar-SA"/>
    </w:rPr>
    <w:tblPr/>
  </w:style>
  <w:style w:type="table" w:styleId="1188" w:customStyle="1">
    <w:name w:val="Plain Table 2"/>
    <w:uiPriority w:val="0"/>
    <w:qFormat/>
    <w:rPr>
      <w:rFonts w:ascii="Times New Roman" w:hAnsi="Times New Roman" w:eastAsia="宋体" w:cs="Times New Roman"/>
      <w:lang w:val="en-US" w:eastAsia="zh-CN" w:bidi="ar-SA"/>
    </w:rPr>
    <w:tblPr/>
  </w:style>
  <w:style w:type="table" w:styleId="1189" w:customStyle="1">
    <w:name w:val="List Table 4 - Accent 2"/>
    <w:uiPriority w:val="0"/>
    <w:qFormat/>
    <w:rPr>
      <w:rFonts w:ascii="Times New Roman" w:hAnsi="Times New Roman" w:eastAsia="宋体" w:cs="Times New Roman"/>
      <w:lang w:val="en-US" w:eastAsia="zh-CN" w:bidi="ar-SA"/>
    </w:rPr>
    <w:tblPr/>
  </w:style>
  <w:style w:type="table" w:styleId="1190" w:customStyle="1">
    <w:name w:val="List Table 3 - Accent 3"/>
    <w:uiPriority w:val="0"/>
    <w:qFormat/>
    <w:rPr>
      <w:rFonts w:ascii="Times New Roman" w:hAnsi="Times New Roman" w:eastAsia="宋体" w:cs="Times New Roman"/>
      <w:lang w:val="en-US" w:eastAsia="zh-CN" w:bidi="ar-SA"/>
    </w:rPr>
    <w:tblPr/>
  </w:style>
  <w:style w:type="table" w:styleId="1191" w:customStyle="1">
    <w:name w:val="List Table 2 - Accent 3"/>
    <w:uiPriority w:val="0"/>
    <w:qFormat/>
    <w:rPr>
      <w:rFonts w:ascii="Times New Roman" w:hAnsi="Times New Roman" w:eastAsia="宋体" w:cs="Times New Roman"/>
      <w:lang w:val="en-US" w:eastAsia="zh-CN" w:bidi="ar-SA"/>
    </w:rPr>
    <w:tblPr/>
  </w:style>
  <w:style w:type="table" w:styleId="1192" w:customStyle="1">
    <w:name w:val="Grid Table 4 - Accent 2"/>
    <w:uiPriority w:val="0"/>
    <w:qFormat/>
    <w:rPr>
      <w:rFonts w:ascii="Times New Roman" w:hAnsi="Times New Roman" w:eastAsia="宋体" w:cs="Times New Roman"/>
      <w:lang w:val="en-US" w:eastAsia="zh-CN" w:bidi="ar-SA"/>
    </w:rPr>
    <w:tblPr/>
  </w:style>
  <w:style w:type="table" w:styleId="1193" w:customStyle="1">
    <w:name w:val="Lined - Accent 2"/>
    <w:uiPriority w:val="0"/>
    <w:qFormat/>
    <w:rPr>
      <w:rFonts w:ascii="Times New Roman" w:hAnsi="Times New Roman" w:eastAsia="宋体" w:cs="Times New Roman"/>
      <w:color w:val="404040"/>
      <w:lang w:val="en-US" w:eastAsia="zh-CN" w:bidi="ar-SA"/>
    </w:rPr>
    <w:tblPr/>
  </w:style>
  <w:style w:type="table" w:styleId="1194" w:customStyle="1">
    <w:name w:val="List Table 6 Colorful - Accent 2"/>
    <w:uiPriority w:val="0"/>
    <w:qFormat/>
    <w:rPr>
      <w:rFonts w:ascii="Times New Roman" w:hAnsi="Times New Roman" w:eastAsia="宋体" w:cs="Times New Roman"/>
      <w:lang w:val="en-US" w:eastAsia="zh-CN" w:bidi="ar-SA"/>
    </w:rPr>
    <w:tblPr/>
  </w:style>
  <w:style w:type="table" w:styleId="1195" w:customStyle="1">
    <w:name w:val="Lined - Accent"/>
    <w:uiPriority w:val="0"/>
    <w:qFormat/>
    <w:rPr>
      <w:rFonts w:ascii="Times New Roman" w:hAnsi="Times New Roman" w:eastAsia="宋体" w:cs="Times New Roman"/>
      <w:color w:val="404040"/>
      <w:lang w:val="en-US" w:eastAsia="zh-CN" w:bidi="ar-SA"/>
    </w:rPr>
    <w:tblPr/>
  </w:style>
  <w:style w:type="table" w:styleId="1196" w:customStyle="1">
    <w:name w:val="Bordered &amp; Lined - Accent"/>
    <w:uiPriority w:val="0"/>
    <w:qFormat/>
    <w:rPr>
      <w:rFonts w:ascii="Times New Roman" w:hAnsi="Times New Roman" w:eastAsia="宋体" w:cs="Times New Roman"/>
      <w:color w:val="404040"/>
      <w:lang w:val="en-US" w:eastAsia="zh-CN" w:bidi="ar-SA"/>
    </w:rPr>
    <w:tblPr/>
  </w:style>
  <w:style w:type="table" w:styleId="1197" w:customStyle="1">
    <w:name w:val="List Table 6 Colorful - Accent 5"/>
    <w:uiPriority w:val="0"/>
    <w:qFormat/>
    <w:rPr>
      <w:rFonts w:ascii="Times New Roman" w:hAnsi="Times New Roman" w:eastAsia="宋体" w:cs="Times New Roman"/>
      <w:lang w:val="en-US" w:eastAsia="zh-CN" w:bidi="ar-SA"/>
    </w:rPr>
    <w:tblPr/>
  </w:style>
  <w:style w:type="table" w:styleId="1198" w:customStyle="1">
    <w:name w:val="List Table 3 - Accent 6"/>
    <w:uiPriority w:val="0"/>
    <w:qFormat/>
    <w:rPr>
      <w:rFonts w:ascii="Times New Roman" w:hAnsi="Times New Roman" w:eastAsia="宋体" w:cs="Times New Roman"/>
      <w:lang w:val="en-US" w:eastAsia="zh-CN" w:bidi="ar-SA"/>
    </w:rPr>
    <w:tblPr/>
  </w:style>
  <w:style w:type="table" w:styleId="1199" w:customStyle="1">
    <w:name w:val="Plain Table 4"/>
    <w:uiPriority w:val="0"/>
    <w:qFormat/>
    <w:rPr>
      <w:rFonts w:ascii="Times New Roman" w:hAnsi="Times New Roman" w:eastAsia="宋体" w:cs="Times New Roman"/>
      <w:lang w:val="en-US" w:eastAsia="zh-CN" w:bidi="ar-SA"/>
    </w:rPr>
    <w:tblPr/>
  </w:style>
  <w:style w:type="table" w:styleId="1200" w:customStyle="1">
    <w:name w:val="List Table 2 - Accent 2"/>
    <w:uiPriority w:val="0"/>
    <w:qFormat/>
    <w:rPr>
      <w:rFonts w:ascii="Times New Roman" w:hAnsi="Times New Roman" w:eastAsia="宋体" w:cs="Times New Roman"/>
      <w:lang w:val="en-US" w:eastAsia="zh-CN" w:bidi="ar-SA"/>
    </w:rPr>
    <w:tblPr/>
  </w:style>
  <w:style w:type="table" w:styleId="1201" w:customStyle="1">
    <w:name w:val="List Table 6 Colorful"/>
    <w:uiPriority w:val="0"/>
    <w:qFormat/>
    <w:rPr>
      <w:rFonts w:ascii="Times New Roman" w:hAnsi="Times New Roman" w:eastAsia="宋体" w:cs="Times New Roman"/>
      <w:lang w:val="en-US" w:eastAsia="zh-CN" w:bidi="ar-SA"/>
    </w:rPr>
    <w:tblPr/>
  </w:style>
  <w:style w:type="table" w:styleId="1202" w:customStyle="1">
    <w:name w:val="Bordered - Accent 4"/>
    <w:uiPriority w:val="0"/>
    <w:qFormat/>
    <w:rPr>
      <w:rFonts w:ascii="Times New Roman" w:hAnsi="Times New Roman" w:eastAsia="宋体" w:cs="Times New Roman"/>
      <w:lang w:val="en-US" w:eastAsia="zh-CN" w:bidi="ar-SA"/>
    </w:rPr>
    <w:tblPr/>
  </w:style>
  <w:style w:type="table" w:styleId="1203" w:customStyle="1">
    <w:name w:val="List Table 5 Dark - Accent 3"/>
    <w:uiPriority w:val="0"/>
    <w:qFormat/>
    <w:rPr>
      <w:rFonts w:ascii="Times New Roman" w:hAnsi="Times New Roman" w:eastAsia="宋体" w:cs="Times New Roman"/>
      <w:lang w:val="en-US" w:eastAsia="zh-CN" w:bidi="ar-SA"/>
    </w:rPr>
    <w:tblPr/>
  </w:style>
  <w:style w:type="table" w:styleId="1204" w:customStyle="1">
    <w:name w:val="List Table 1 Light - Accent 1"/>
    <w:uiPriority w:val="0"/>
    <w:qFormat/>
    <w:rPr>
      <w:rFonts w:ascii="Times New Roman" w:hAnsi="Times New Roman" w:eastAsia="宋体" w:cs="Times New Roman"/>
      <w:lang w:val="en-US" w:eastAsia="zh-CN" w:bidi="ar-SA"/>
    </w:rPr>
    <w:tblPr/>
  </w:style>
  <w:style w:type="table" w:styleId="1205" w:customStyle="1">
    <w:name w:val="Grid Table 4 - Accent 5"/>
    <w:uiPriority w:val="0"/>
    <w:qFormat/>
    <w:rPr>
      <w:rFonts w:ascii="Times New Roman" w:hAnsi="Times New Roman" w:eastAsia="宋体" w:cs="Times New Roman"/>
      <w:lang w:val="en-US" w:eastAsia="zh-CN" w:bidi="ar-SA"/>
    </w:rPr>
    <w:tblPr/>
  </w:style>
  <w:style w:type="table" w:styleId="1206" w:customStyle="1">
    <w:name w:val="Grid Table 2 - Accent 6"/>
    <w:uiPriority w:val="0"/>
    <w:qFormat/>
    <w:rPr>
      <w:rFonts w:ascii="Times New Roman" w:hAnsi="Times New Roman" w:eastAsia="宋体" w:cs="Times New Roman"/>
      <w:lang w:val="en-US" w:eastAsia="zh-CN" w:bidi="ar-SA"/>
    </w:rPr>
    <w:tblPr/>
  </w:style>
  <w:style w:type="table" w:styleId="1207" w:customStyle="1">
    <w:name w:val="Bordered - Accent 5"/>
    <w:uiPriority w:val="0"/>
    <w:qFormat/>
    <w:rPr>
      <w:rFonts w:ascii="Times New Roman" w:hAnsi="Times New Roman" w:eastAsia="宋体" w:cs="Times New Roman"/>
      <w:lang w:val="en-US" w:eastAsia="zh-CN" w:bidi="ar-SA"/>
    </w:rPr>
    <w:tblPr/>
  </w:style>
  <w:style w:type="table" w:styleId="1208" w:customStyle="1">
    <w:name w:val="Bordered &amp; Lined - Accent 5"/>
    <w:uiPriority w:val="0"/>
    <w:qFormat/>
    <w:rPr>
      <w:rFonts w:ascii="Times New Roman" w:hAnsi="Times New Roman" w:eastAsia="宋体" w:cs="Times New Roman"/>
      <w:color w:val="404040"/>
      <w:lang w:val="en-US" w:eastAsia="zh-CN" w:bidi="ar-SA"/>
    </w:rPr>
    <w:tblPr/>
  </w:style>
  <w:style w:type="table" w:styleId="1209" w:customStyle="1">
    <w:name w:val="Grid Table 3 - Accent 4"/>
    <w:uiPriority w:val="0"/>
    <w:qFormat/>
    <w:rPr>
      <w:rFonts w:ascii="Times New Roman" w:hAnsi="Times New Roman" w:eastAsia="宋体" w:cs="Times New Roman"/>
      <w:lang w:val="en-US" w:eastAsia="zh-CN" w:bidi="ar-SA"/>
    </w:rPr>
    <w:tblPr/>
  </w:style>
  <w:style w:type="table" w:styleId="1210" w:customStyle="1">
    <w:name w:val="List Table 1 Light - Accent 5"/>
    <w:uiPriority w:val="0"/>
    <w:qFormat/>
    <w:rPr>
      <w:rFonts w:ascii="Times New Roman" w:hAnsi="Times New Roman" w:eastAsia="宋体" w:cs="Times New Roman"/>
      <w:lang w:val="en-US" w:eastAsia="zh-CN" w:bidi="ar-SA"/>
    </w:rPr>
    <w:tblPr/>
  </w:style>
  <w:style w:type="table" w:styleId="1211" w:customStyle="1">
    <w:name w:val="Grid Table 3 - Accent 5"/>
    <w:uiPriority w:val="0"/>
    <w:qFormat/>
    <w:rPr>
      <w:rFonts w:ascii="Times New Roman" w:hAnsi="Times New Roman" w:eastAsia="宋体" w:cs="Times New Roman"/>
      <w:lang w:val="en-US" w:eastAsia="zh-CN" w:bidi="ar-SA"/>
    </w:rPr>
    <w:tblPr/>
  </w:style>
  <w:style w:type="table" w:styleId="1212" w:customStyle="1">
    <w:name w:val="List Table 5 Dark - Accent 4"/>
    <w:uiPriority w:val="0"/>
    <w:qFormat/>
    <w:rPr>
      <w:rFonts w:ascii="Times New Roman" w:hAnsi="Times New Roman" w:eastAsia="宋体" w:cs="Times New Roman"/>
      <w:lang w:val="en-US" w:eastAsia="zh-CN" w:bidi="ar-SA"/>
    </w:rPr>
    <w:tblPr/>
  </w:style>
  <w:style w:type="table" w:styleId="1213" w:customStyle="1">
    <w:name w:val="Lined - Accent 6"/>
    <w:uiPriority w:val="0"/>
    <w:qFormat/>
    <w:rPr>
      <w:rFonts w:ascii="Times New Roman" w:hAnsi="Times New Roman" w:eastAsia="宋体" w:cs="Times New Roman"/>
      <w:color w:val="404040"/>
      <w:lang w:val="en-US" w:eastAsia="zh-CN" w:bidi="ar-SA"/>
    </w:rPr>
    <w:tblPr/>
  </w:style>
  <w:style w:type="table" w:styleId="1214" w:customStyle="1">
    <w:name w:val="Grid Table 3 - Accent 2"/>
    <w:uiPriority w:val="0"/>
    <w:qFormat/>
    <w:rPr>
      <w:rFonts w:ascii="Times New Roman" w:hAnsi="Times New Roman" w:eastAsia="宋体" w:cs="Times New Roman"/>
      <w:lang w:val="en-US" w:eastAsia="zh-CN" w:bidi="ar-SA"/>
    </w:rPr>
    <w:tblPr/>
  </w:style>
  <w:style w:type="table" w:styleId="1215" w:customStyle="1">
    <w:name w:val="List Table 6 Colorful - Accent 3"/>
    <w:uiPriority w:val="0"/>
    <w:qFormat/>
    <w:rPr>
      <w:rFonts w:ascii="Times New Roman" w:hAnsi="Times New Roman" w:eastAsia="宋体" w:cs="Times New Roman"/>
      <w:lang w:val="en-US" w:eastAsia="zh-CN" w:bidi="ar-SA"/>
    </w:rPr>
    <w:tblPr/>
  </w:style>
  <w:style w:type="table" w:styleId="1216" w:customStyle="1">
    <w:name w:val="Lined - Accent 5"/>
    <w:uiPriority w:val="0"/>
    <w:qFormat/>
    <w:rPr>
      <w:rFonts w:ascii="Times New Roman" w:hAnsi="Times New Roman" w:eastAsia="宋体" w:cs="Times New Roman"/>
      <w:color w:val="404040"/>
      <w:lang w:val="en-US" w:eastAsia="zh-CN" w:bidi="ar-SA"/>
    </w:rPr>
    <w:tblPr/>
  </w:style>
  <w:style w:type="table" w:styleId="1217" w:customStyle="1">
    <w:name w:val="Grid Table 6 Colorful - Accent 4"/>
    <w:uiPriority w:val="0"/>
    <w:qFormat/>
    <w:rPr>
      <w:rFonts w:ascii="Times New Roman" w:hAnsi="Times New Roman" w:eastAsia="宋体" w:cs="Times New Roman"/>
      <w:lang w:val="en-US" w:eastAsia="zh-CN" w:bidi="ar-SA"/>
    </w:rPr>
    <w:tblPr/>
  </w:style>
  <w:style w:type="table" w:styleId="1218" w:customStyle="1">
    <w:name w:val="List Table 6 Colorful - Accent 6"/>
    <w:uiPriority w:val="0"/>
    <w:qFormat/>
    <w:rPr>
      <w:rFonts w:ascii="Times New Roman" w:hAnsi="Times New Roman" w:eastAsia="宋体" w:cs="Times New Roman"/>
      <w:lang w:val="en-US" w:eastAsia="zh-CN" w:bidi="ar-SA"/>
    </w:rPr>
    <w:tblPr/>
  </w:style>
  <w:style w:type="table" w:styleId="1219" w:customStyle="1">
    <w:name w:val="Grid Table 4 - Accent 1"/>
    <w:uiPriority w:val="0"/>
    <w:qFormat/>
    <w:rPr>
      <w:rFonts w:ascii="Times New Roman" w:hAnsi="Times New Roman" w:eastAsia="宋体" w:cs="Times New Roman"/>
      <w:lang w:val="en-US" w:eastAsia="zh-CN" w:bidi="ar-SA"/>
    </w:rPr>
    <w:tblPr/>
  </w:style>
  <w:style w:type="table" w:styleId="1220" w:customStyle="1">
    <w:name w:val="Grid Table 7 Colorful - Accent 5"/>
    <w:uiPriority w:val="0"/>
    <w:qFormat/>
    <w:rPr>
      <w:rFonts w:ascii="Times New Roman" w:hAnsi="Times New Roman" w:eastAsia="宋体" w:cs="Times New Roman"/>
      <w:lang w:val="en-US" w:eastAsia="zh-CN" w:bidi="ar-SA"/>
    </w:rPr>
    <w:tblPr/>
  </w:style>
  <w:style w:type="table" w:styleId="1221" w:customStyle="1">
    <w:name w:val="List Table 3 - Accent 2"/>
    <w:uiPriority w:val="0"/>
    <w:qFormat/>
    <w:rPr>
      <w:rFonts w:ascii="Times New Roman" w:hAnsi="Times New Roman" w:eastAsia="宋体" w:cs="Times New Roman"/>
      <w:lang w:val="en-US" w:eastAsia="zh-CN" w:bidi="ar-SA"/>
    </w:rPr>
    <w:tblPr/>
  </w:style>
  <w:style w:type="table" w:styleId="1222" w:customStyle="1">
    <w:name w:val="List Table 2 - Accent 4"/>
    <w:uiPriority w:val="0"/>
    <w:qFormat/>
    <w:rPr>
      <w:rFonts w:ascii="Times New Roman" w:hAnsi="Times New Roman" w:eastAsia="宋体" w:cs="Times New Roman"/>
      <w:lang w:val="en-US" w:eastAsia="zh-CN" w:bidi="ar-SA"/>
    </w:rPr>
    <w:tblPr/>
  </w:style>
  <w:style w:type="table" w:styleId="1223" w:customStyle="1">
    <w:name w:val="Grid Table 1 Light - Accent 2"/>
    <w:uiPriority w:val="0"/>
    <w:qFormat/>
    <w:rPr>
      <w:rFonts w:ascii="Times New Roman" w:hAnsi="Times New Roman" w:eastAsia="宋体" w:cs="Times New Roman"/>
      <w:lang w:val="en-US" w:eastAsia="zh-CN" w:bidi="ar-SA"/>
    </w:rPr>
    <w:tblPr/>
  </w:style>
  <w:style w:type="table" w:styleId="1224" w:customStyle="1">
    <w:name w:val="网格型1"/>
    <w:basedOn w:val="1225"/>
    <w:uiPriority w:val="0"/>
    <w:qFormat/>
    <w:rPr>
      <w:rFonts w:ascii="Times New Roman" w:hAnsi="Times New Roman" w:eastAsia="宋体" w:cs="Times New Roman"/>
    </w:rPr>
    <w:tblPr/>
  </w:style>
  <w:style w:type="table" w:styleId="1225" w:customStyle="1">
    <w:name w:val="普通表格1"/>
    <w:uiPriority w:val="0"/>
    <w:qFormat/>
    <w:rPr>
      <w:rFonts w:ascii="Times New Roman" w:hAnsi="Times New Roman" w:eastAsia="宋体" w:cs="Times New Roman"/>
      <w:lang w:val="en-US" w:eastAsia="zh-CN" w:bidi="ar-SA"/>
    </w:rPr>
    <w:tblPr/>
  </w:style>
  <w:style w:type="table" w:styleId="1226" w:customStyle="1">
    <w:name w:val="Grid Table 2 - Accent 1"/>
    <w:uiPriority w:val="0"/>
    <w:qFormat/>
    <w:rPr>
      <w:rFonts w:ascii="Times New Roman" w:hAnsi="Times New Roman" w:eastAsia="宋体" w:cs="Times New Roman"/>
      <w:lang w:val="en-US" w:eastAsia="zh-CN" w:bidi="ar-SA"/>
    </w:rPr>
    <w:tblPr/>
  </w:style>
  <w:style w:type="table" w:styleId="1227" w:customStyle="1">
    <w:name w:val="Grid Table 7 Colorful"/>
    <w:uiPriority w:val="0"/>
    <w:qFormat/>
    <w:rPr>
      <w:rFonts w:ascii="Times New Roman" w:hAnsi="Times New Roman" w:eastAsia="宋体" w:cs="Times New Roman"/>
      <w:lang w:val="en-US" w:eastAsia="zh-CN" w:bidi="ar-SA"/>
    </w:rPr>
    <w:tblPr/>
  </w:style>
  <w:style w:type="table" w:styleId="1228" w:customStyle="1">
    <w:name w:val="List Table 1 Light - Accent 2"/>
    <w:uiPriority w:val="0"/>
    <w:qFormat/>
    <w:rPr>
      <w:rFonts w:ascii="Times New Roman" w:hAnsi="Times New Roman" w:eastAsia="宋体" w:cs="Times New Roman"/>
      <w:lang w:val="en-US" w:eastAsia="zh-CN" w:bidi="ar-SA"/>
    </w:rPr>
    <w:tblPr/>
  </w:style>
  <w:style w:type="table" w:styleId="1229" w:customStyle="1">
    <w:name w:val="Grid Table 5 Dark- Accent 1"/>
    <w:uiPriority w:val="0"/>
    <w:qFormat/>
    <w:rPr>
      <w:rFonts w:ascii="Times New Roman" w:hAnsi="Times New Roman" w:eastAsia="宋体" w:cs="Times New Roman"/>
      <w:lang w:val="en-US" w:eastAsia="zh-CN" w:bidi="ar-SA"/>
    </w:rPr>
    <w:tblPr/>
  </w:style>
  <w:style w:type="table" w:styleId="1230" w:customStyle="1">
    <w:name w:val="Grid Table 7 Colorful - Accent 2"/>
    <w:uiPriority w:val="0"/>
    <w:qFormat/>
    <w:rPr>
      <w:rFonts w:ascii="Times New Roman" w:hAnsi="Times New Roman" w:eastAsia="宋体" w:cs="Times New Roman"/>
      <w:lang w:val="en-US" w:eastAsia="zh-CN" w:bidi="ar-SA"/>
    </w:rPr>
    <w:tblPr/>
  </w:style>
  <w:style w:type="table" w:styleId="1231" w:customStyle="1">
    <w:name w:val="List Table 3 - Accent 5"/>
    <w:uiPriority w:val="0"/>
    <w:qFormat/>
    <w:rPr>
      <w:rFonts w:ascii="Times New Roman" w:hAnsi="Times New Roman" w:eastAsia="宋体" w:cs="Times New Roman"/>
      <w:lang w:val="en-US" w:eastAsia="zh-CN" w:bidi="ar-SA"/>
    </w:rPr>
    <w:tblPr/>
  </w:style>
  <w:style w:type="table" w:styleId="1232" w:customStyle="1">
    <w:name w:val="List Table 3"/>
    <w:uiPriority w:val="0"/>
    <w:qFormat/>
    <w:rPr>
      <w:rFonts w:ascii="Times New Roman" w:hAnsi="Times New Roman" w:eastAsia="宋体" w:cs="Times New Roman"/>
      <w:lang w:val="en-US" w:eastAsia="zh-CN" w:bidi="ar-SA"/>
    </w:rPr>
    <w:tblPr/>
  </w:style>
  <w:style w:type="table" w:styleId="1233" w:customStyle="1">
    <w:name w:val="Bordered &amp; Lined - Accent 2"/>
    <w:uiPriority w:val="0"/>
    <w:qFormat/>
    <w:rPr>
      <w:rFonts w:ascii="Times New Roman" w:hAnsi="Times New Roman" w:eastAsia="宋体" w:cs="Times New Roman"/>
      <w:color w:val="404040"/>
      <w:lang w:val="en-US" w:eastAsia="zh-CN" w:bidi="ar-SA"/>
    </w:rPr>
    <w:tblPr/>
  </w:style>
  <w:style w:type="table" w:styleId="1234" w:customStyle="1">
    <w:name w:val="List Table 4 - Accent 3"/>
    <w:uiPriority w:val="0"/>
    <w:qFormat/>
    <w:rPr>
      <w:rFonts w:ascii="Times New Roman" w:hAnsi="Times New Roman" w:eastAsia="宋体" w:cs="Times New Roman"/>
      <w:lang w:val="en-US" w:eastAsia="zh-CN" w:bidi="ar-SA"/>
    </w:rPr>
    <w:tblPr/>
  </w:style>
  <w:style w:type="table" w:styleId="1235" w:customStyle="1">
    <w:name w:val="Bordered &amp; Lined - Accent 3"/>
    <w:uiPriority w:val="0"/>
    <w:qFormat/>
    <w:rPr>
      <w:rFonts w:ascii="Times New Roman" w:hAnsi="Times New Roman" w:eastAsia="宋体" w:cs="Times New Roman"/>
      <w:color w:val="404040"/>
      <w:lang w:val="en-US" w:eastAsia="zh-CN" w:bidi="ar-SA"/>
    </w:rPr>
    <w:tblPr/>
  </w:style>
  <w:style w:type="table" w:styleId="1236" w:customStyle="1">
    <w:name w:val="List Table 3 - Accent 4"/>
    <w:uiPriority w:val="0"/>
    <w:qFormat/>
    <w:rPr>
      <w:rFonts w:ascii="Times New Roman" w:hAnsi="Times New Roman" w:eastAsia="宋体" w:cs="Times New Roman"/>
      <w:lang w:val="en-US" w:eastAsia="zh-CN" w:bidi="ar-SA"/>
    </w:rPr>
    <w:tblPr/>
  </w:style>
  <w:style w:type="table" w:styleId="1237" w:customStyle="1">
    <w:name w:val="网格型12"/>
    <w:uiPriority w:val="0"/>
    <w:qFormat/>
    <w:pPr>
      <w:spacing w:after="0" w:line="240" w:lineRule="auto"/>
    </w:pPr>
    <w:rPr>
      <w:rFonts w:ascii="Times New Roman" w:hAnsi="Times New Roman" w:eastAsia="宋体" w:cs="Times New Roman"/>
    </w:rPr>
    <w:tblPr/>
  </w:style>
  <w:style w:type="table" w:styleId="1238" w:customStyle="1">
    <w:name w:val="List Table 2 - Accent 6"/>
    <w:uiPriority w:val="0"/>
    <w:qFormat/>
    <w:rPr>
      <w:rFonts w:ascii="Times New Roman" w:hAnsi="Times New Roman" w:eastAsia="宋体" w:cs="Times New Roman"/>
      <w:lang w:val="en-US" w:eastAsia="zh-CN" w:bidi="ar-SA"/>
    </w:rPr>
    <w:tblPr/>
  </w:style>
  <w:style w:type="table" w:styleId="1239" w:customStyle="1">
    <w:name w:val="List Table 4"/>
    <w:uiPriority w:val="0"/>
    <w:qFormat/>
    <w:rPr>
      <w:rFonts w:ascii="Times New Roman" w:hAnsi="Times New Roman" w:eastAsia="宋体" w:cs="Times New Roman"/>
      <w:lang w:val="en-US" w:eastAsia="zh-CN" w:bidi="ar-SA"/>
    </w:rPr>
    <w:tblPr/>
  </w:style>
  <w:style w:type="table" w:styleId="1240" w:customStyle="1">
    <w:name w:val="Grid Table 6 Colorful - Accent 1"/>
    <w:uiPriority w:val="0"/>
    <w:qFormat/>
    <w:rPr>
      <w:rFonts w:ascii="Times New Roman" w:hAnsi="Times New Roman" w:eastAsia="宋体" w:cs="Times New Roman"/>
      <w:lang w:val="en-US" w:eastAsia="zh-CN" w:bidi="ar-SA"/>
    </w:rPr>
    <w:tblPr/>
  </w:style>
  <w:style w:type="table" w:styleId="1241" w:customStyle="1">
    <w:name w:val="List Table 3 - Accent 1"/>
    <w:uiPriority w:val="0"/>
    <w:qFormat/>
    <w:rPr>
      <w:rFonts w:ascii="Times New Roman" w:hAnsi="Times New Roman" w:eastAsia="宋体" w:cs="Times New Roman"/>
      <w:lang w:val="en-US" w:eastAsia="zh-CN" w:bidi="ar-SA"/>
    </w:rPr>
    <w:tblPr/>
  </w:style>
  <w:style w:type="table" w:styleId="1242" w:customStyle="1">
    <w:name w:val="Grid Table 6 Colorful"/>
    <w:uiPriority w:val="0"/>
    <w:qFormat/>
    <w:rPr>
      <w:rFonts w:ascii="Times New Roman" w:hAnsi="Times New Roman" w:eastAsia="宋体" w:cs="Times New Roman"/>
      <w:lang w:val="en-US" w:eastAsia="zh-CN" w:bidi="ar-SA"/>
    </w:rPr>
    <w:tblPr/>
  </w:style>
  <w:style w:type="table" w:styleId="1243" w:customStyle="1">
    <w:name w:val="List Table 5 Dark - Accent 5"/>
    <w:uiPriority w:val="0"/>
    <w:qFormat/>
    <w:rPr>
      <w:rFonts w:ascii="Times New Roman" w:hAnsi="Times New Roman" w:eastAsia="宋体" w:cs="Times New Roman"/>
      <w:lang w:val="en-US" w:eastAsia="zh-CN" w:bidi="ar-SA"/>
    </w:rPr>
    <w:tblPr/>
  </w:style>
  <w:style w:type="table" w:styleId="1244" w:customStyle="1">
    <w:name w:val="List Table 7 Colorful - Accent 1"/>
    <w:uiPriority w:val="0"/>
    <w:qFormat/>
    <w:rPr>
      <w:rFonts w:ascii="Times New Roman" w:hAnsi="Times New Roman" w:eastAsia="宋体" w:cs="Times New Roman"/>
      <w:lang w:val="en-US" w:eastAsia="zh-CN" w:bidi="ar-SA"/>
    </w:rPr>
    <w:tblPr/>
  </w:style>
  <w:style w:type="table" w:styleId="1245" w:customStyle="1">
    <w:name w:val="Grid Table 5 Dark - Accent 6"/>
    <w:uiPriority w:val="0"/>
    <w:qFormat/>
    <w:rPr>
      <w:rFonts w:ascii="Times New Roman" w:hAnsi="Times New Roman" w:eastAsia="宋体" w:cs="Times New Roman"/>
      <w:lang w:val="en-US" w:eastAsia="zh-CN" w:bidi="ar-SA"/>
    </w:rPr>
    <w:tblPr/>
  </w:style>
  <w:style w:type="table" w:styleId="1246" w:customStyle="1">
    <w:name w:val="Grid Table 5 Dark - Accent 5"/>
    <w:uiPriority w:val="0"/>
    <w:qFormat/>
    <w:rPr>
      <w:rFonts w:ascii="Times New Roman" w:hAnsi="Times New Roman" w:eastAsia="宋体" w:cs="Times New Roman"/>
      <w:lang w:val="en-US" w:eastAsia="zh-CN" w:bidi="ar-SA"/>
    </w:rPr>
    <w:tblPr/>
  </w:style>
  <w:style w:type="table" w:styleId="1247" w:customStyle="1">
    <w:name w:val="Grid Table 4"/>
    <w:uiPriority w:val="0"/>
    <w:qFormat/>
    <w:rPr>
      <w:rFonts w:ascii="Times New Roman" w:hAnsi="Times New Roman" w:eastAsia="宋体" w:cs="Times New Roman"/>
      <w:lang w:val="en-US" w:eastAsia="zh-CN" w:bidi="ar-SA"/>
    </w:rPr>
    <w:tblPr/>
  </w:style>
  <w:style w:type="table" w:styleId="1248" w:customStyle="1">
    <w:name w:val="List Table 5 Dark - Accent 2"/>
    <w:uiPriority w:val="0"/>
    <w:qFormat/>
    <w:rPr>
      <w:rFonts w:ascii="Times New Roman" w:hAnsi="Times New Roman" w:eastAsia="宋体" w:cs="Times New Roman"/>
      <w:lang w:val="en-US" w:eastAsia="zh-CN" w:bidi="ar-SA"/>
    </w:rPr>
    <w:tblPr/>
  </w:style>
  <w:style w:type="table" w:styleId="1249" w:customStyle="1">
    <w:name w:val="网格型2"/>
    <w:uiPriority w:val="0"/>
    <w:qFormat/>
    <w:pPr>
      <w:spacing w:after="0" w:line="240" w:lineRule="auto"/>
    </w:pPr>
    <w:rPr>
      <w:rFonts w:ascii="Times New Roman" w:hAnsi="Times New Roman" w:eastAsia="宋体" w:cs="Times New Roman"/>
    </w:rPr>
    <w:tblPr/>
  </w:style>
  <w:style w:type="table" w:styleId="1250" w:customStyle="1">
    <w:name w:val="List Table 7 Colorful - Accent 4"/>
    <w:uiPriority w:val="0"/>
    <w:qFormat/>
    <w:rPr>
      <w:rFonts w:ascii="Times New Roman" w:hAnsi="Times New Roman" w:eastAsia="宋体" w:cs="Times New Roman"/>
      <w:lang w:val="en-US" w:eastAsia="zh-CN" w:bidi="ar-SA"/>
    </w:rPr>
    <w:tblPr/>
  </w:style>
  <w:style w:type="table" w:styleId="1251" w:customStyle="1">
    <w:name w:val="List Table 5 Dark - Accent 1"/>
    <w:uiPriority w:val="0"/>
    <w:qFormat/>
    <w:rPr>
      <w:rFonts w:ascii="Times New Roman" w:hAnsi="Times New Roman" w:eastAsia="宋体" w:cs="Times New Roman"/>
      <w:lang w:val="en-US" w:eastAsia="zh-CN" w:bidi="ar-SA"/>
    </w:rPr>
    <w:tblPr/>
  </w:style>
  <w:style w:type="table" w:styleId="1252" w:customStyle="1">
    <w:name w:val="List Table 7 Colorful"/>
    <w:uiPriority w:val="0"/>
    <w:qFormat/>
    <w:rPr>
      <w:rFonts w:ascii="Times New Roman" w:hAnsi="Times New Roman" w:eastAsia="宋体" w:cs="Times New Roman"/>
      <w:lang w:val="en-US" w:eastAsia="zh-CN" w:bidi="ar-SA"/>
    </w:rPr>
    <w:tblPr/>
  </w:style>
  <w:style w:type="table" w:styleId="1253" w:customStyle="1">
    <w:name w:val="Grid Table 1 Light - Accent 4"/>
    <w:uiPriority w:val="0"/>
    <w:qFormat/>
    <w:rPr>
      <w:rFonts w:ascii="Times New Roman" w:hAnsi="Times New Roman" w:eastAsia="宋体" w:cs="Times New Roman"/>
      <w:lang w:val="en-US" w:eastAsia="zh-CN" w:bidi="ar-SA"/>
    </w:rPr>
    <w:tblPr/>
  </w:style>
  <w:style w:type="table" w:styleId="1254" w:customStyle="1">
    <w:name w:val="Lined - Accent 3"/>
    <w:uiPriority w:val="0"/>
    <w:qFormat/>
    <w:rPr>
      <w:rFonts w:ascii="Times New Roman" w:hAnsi="Times New Roman" w:eastAsia="宋体" w:cs="Times New Roman"/>
      <w:color w:val="404040"/>
      <w:lang w:val="en-US" w:eastAsia="zh-CN" w:bidi="ar-SA"/>
    </w:rPr>
    <w:tblPr/>
  </w:style>
  <w:style w:type="table" w:styleId="1255" w:customStyle="1">
    <w:name w:val="Grid Table 7 Colorful - Accent 1"/>
    <w:uiPriority w:val="0"/>
    <w:qFormat/>
    <w:rPr>
      <w:rFonts w:ascii="Times New Roman" w:hAnsi="Times New Roman" w:eastAsia="宋体" w:cs="Times New Roman"/>
      <w:lang w:val="en-US" w:eastAsia="zh-CN" w:bidi="ar-SA"/>
    </w:rPr>
    <w:tblPr/>
  </w:style>
  <w:style w:type="table" w:styleId="1256" w:customStyle="1">
    <w:name w:val="List Table 5 Dark - Accent 6"/>
    <w:uiPriority w:val="0"/>
    <w:qFormat/>
    <w:rPr>
      <w:rFonts w:ascii="Times New Roman" w:hAnsi="Times New Roman" w:eastAsia="宋体" w:cs="Times New Roman"/>
      <w:lang w:val="en-US" w:eastAsia="zh-CN" w:bidi="ar-SA"/>
    </w:rPr>
    <w:tblPr/>
  </w:style>
  <w:style w:type="table" w:styleId="1257" w:customStyle="1">
    <w:name w:val="List Table 6 Colorful - Accent 1"/>
    <w:uiPriority w:val="0"/>
    <w:qFormat/>
    <w:rPr>
      <w:rFonts w:ascii="Times New Roman" w:hAnsi="Times New Roman" w:eastAsia="宋体" w:cs="Times New Roman"/>
      <w:lang w:val="en-US" w:eastAsia="zh-CN" w:bidi="ar-SA"/>
    </w:rPr>
    <w:tblPr/>
  </w:style>
  <w:style w:type="table" w:styleId="1258" w:customStyle="1">
    <w:name w:val="List Table 4 - Accent 5"/>
    <w:uiPriority w:val="0"/>
    <w:qFormat/>
    <w:rPr>
      <w:rFonts w:ascii="Times New Roman" w:hAnsi="Times New Roman" w:eastAsia="宋体" w:cs="Times New Roman"/>
      <w:lang w:val="en-US" w:eastAsia="zh-CN" w:bidi="ar-SA"/>
    </w:rPr>
    <w:tblPr/>
  </w:style>
  <w:style w:type="table" w:styleId="1259" w:customStyle="1">
    <w:name w:val="List Table 2 - Accent 5"/>
    <w:uiPriority w:val="0"/>
    <w:qFormat/>
    <w:rPr>
      <w:rFonts w:ascii="Times New Roman" w:hAnsi="Times New Roman" w:eastAsia="宋体" w:cs="Times New Roman"/>
      <w:lang w:val="en-US" w:eastAsia="zh-CN" w:bidi="ar-SA"/>
    </w:rPr>
    <w:tblPr/>
  </w:style>
  <w:style w:type="table" w:styleId="1260" w:customStyle="1">
    <w:name w:val="Grid Table 5 Dark - Accent 3"/>
    <w:uiPriority w:val="0"/>
    <w:qFormat/>
    <w:rPr>
      <w:rFonts w:ascii="Times New Roman" w:hAnsi="Times New Roman" w:eastAsia="宋体" w:cs="Times New Roman"/>
      <w:lang w:val="en-US" w:eastAsia="zh-CN" w:bidi="ar-SA"/>
    </w:rPr>
    <w:tblPr/>
  </w:style>
  <w:style w:type="table" w:styleId="1261" w:customStyle="1">
    <w:name w:val="Grid Table 7 Colorful - Accent 4"/>
    <w:uiPriority w:val="0"/>
    <w:qFormat/>
    <w:rPr>
      <w:rFonts w:ascii="Times New Roman" w:hAnsi="Times New Roman" w:eastAsia="宋体" w:cs="Times New Roman"/>
      <w:lang w:val="en-US" w:eastAsia="zh-CN" w:bidi="ar-SA"/>
    </w:rPr>
    <w:tblPr/>
  </w:style>
  <w:style w:type="table" w:styleId="1262" w:customStyle="1">
    <w:name w:val="Grid Table 5 Dark - Accent 2"/>
    <w:uiPriority w:val="0"/>
    <w:qFormat/>
    <w:rPr>
      <w:rFonts w:ascii="Times New Roman" w:hAnsi="Times New Roman" w:eastAsia="宋体" w:cs="Times New Roman"/>
      <w:lang w:val="en-US" w:eastAsia="zh-CN" w:bidi="ar-SA"/>
    </w:rPr>
    <w:tblPr/>
  </w:style>
  <w:style w:type="table" w:styleId="1263" w:customStyle="1">
    <w:name w:val="List Table 1 Light - Accent 6"/>
    <w:uiPriority w:val="0"/>
    <w:qFormat/>
    <w:rPr>
      <w:rFonts w:ascii="Times New Roman" w:hAnsi="Times New Roman" w:eastAsia="宋体" w:cs="Times New Roman"/>
      <w:lang w:val="en-US" w:eastAsia="zh-CN" w:bidi="ar-SA"/>
    </w:rPr>
    <w:tblPr/>
  </w:style>
  <w:style w:type="table" w:styleId="1264" w:customStyle="1">
    <w:name w:val="Table Grid Light"/>
    <w:uiPriority w:val="0"/>
    <w:qFormat/>
    <w:rPr>
      <w:rFonts w:ascii="Times New Roman" w:hAnsi="Times New Roman" w:eastAsia="宋体" w:cs="Times New Roman"/>
      <w:lang w:val="en-US" w:eastAsia="zh-CN" w:bidi="ar-SA"/>
    </w:rPr>
    <w:tblPr/>
  </w:style>
  <w:style w:type="table" w:styleId="1265" w:customStyle="1">
    <w:name w:val="List Table 7 Colorful - Accent 2"/>
    <w:uiPriority w:val="0"/>
    <w:qFormat/>
    <w:rPr>
      <w:rFonts w:ascii="Times New Roman" w:hAnsi="Times New Roman" w:eastAsia="宋体" w:cs="Times New Roman"/>
      <w:lang w:val="en-US" w:eastAsia="zh-CN" w:bidi="ar-SA"/>
    </w:rPr>
    <w:tblPr/>
  </w:style>
  <w:style w:type="table" w:styleId="1266" w:customStyle="1">
    <w:name w:val="Grid Table 1 Light - Accent 1"/>
    <w:uiPriority w:val="0"/>
    <w:qFormat/>
    <w:rPr>
      <w:rFonts w:ascii="Times New Roman" w:hAnsi="Times New Roman" w:eastAsia="宋体" w:cs="Times New Roman"/>
      <w:lang w:val="en-US" w:eastAsia="zh-CN" w:bidi="ar-SA"/>
    </w:rPr>
    <w:tblPr/>
  </w:style>
  <w:style w:type="table" w:styleId="1267" w:customStyle="1">
    <w:name w:val="Grid Table 3 - Accent 6"/>
    <w:uiPriority w:val="0"/>
    <w:qFormat/>
    <w:rPr>
      <w:rFonts w:ascii="Times New Roman" w:hAnsi="Times New Roman" w:eastAsia="宋体" w:cs="Times New Roman"/>
      <w:lang w:val="en-US" w:eastAsia="zh-CN" w:bidi="ar-SA"/>
    </w:rPr>
    <w:tblPr/>
  </w:style>
  <w:style w:type="table" w:styleId="1268" w:customStyle="1">
    <w:name w:val="Grid Table 2 - Accent 5"/>
    <w:uiPriority w:val="0"/>
    <w:qFormat/>
    <w:rPr>
      <w:rFonts w:ascii="Times New Roman" w:hAnsi="Times New Roman" w:eastAsia="宋体" w:cs="Times New Roman"/>
      <w:lang w:val="en-US" w:eastAsia="zh-CN" w:bidi="ar-SA"/>
    </w:rPr>
    <w:tblPr/>
  </w:style>
  <w:style w:type="table" w:styleId="1269" w:customStyle="1">
    <w:name w:val="Grid Table 7 Colorful - Accent 6"/>
    <w:uiPriority w:val="0"/>
    <w:qFormat/>
    <w:rPr>
      <w:rFonts w:ascii="Times New Roman" w:hAnsi="Times New Roman" w:eastAsia="宋体" w:cs="Times New Roman"/>
      <w:lang w:val="en-US" w:eastAsia="zh-CN" w:bidi="ar-SA"/>
    </w:rPr>
    <w:tblPr/>
  </w:style>
  <w:style w:type="table" w:styleId="1270" w:customStyle="1">
    <w:name w:val="Grid Table 4 - Accent 6"/>
    <w:uiPriority w:val="0"/>
    <w:qFormat/>
    <w:rPr>
      <w:rFonts w:ascii="Times New Roman" w:hAnsi="Times New Roman" w:eastAsia="宋体" w:cs="Times New Roman"/>
      <w:lang w:val="en-US" w:eastAsia="zh-CN" w:bidi="ar-SA"/>
    </w:rPr>
    <w:tblPr/>
  </w:style>
  <w:style w:type="table" w:styleId="1271" w:customStyle="1">
    <w:name w:val="Bordered"/>
    <w:uiPriority w:val="0"/>
    <w:qFormat/>
    <w:rPr>
      <w:rFonts w:ascii="Times New Roman" w:hAnsi="Times New Roman" w:eastAsia="宋体" w:cs="Times New Roman"/>
      <w:lang w:val="en-US" w:eastAsia="zh-CN" w:bidi="ar-SA"/>
    </w:rPr>
    <w:tblPr/>
  </w:style>
  <w:style w:type="table" w:styleId="1272" w:customStyle="1">
    <w:name w:val="Bordered - Accent 3"/>
    <w:uiPriority w:val="0"/>
    <w:qFormat/>
    <w:rPr>
      <w:rFonts w:ascii="Times New Roman" w:hAnsi="Times New Roman" w:eastAsia="宋体" w:cs="Times New Roman"/>
      <w:lang w:val="en-US" w:eastAsia="zh-CN" w:bidi="ar-SA"/>
    </w:rPr>
    <w:tblPr/>
  </w:style>
  <w:style w:type="table" w:styleId="1273" w:customStyle="1">
    <w:name w:val="Grid Table 6 Colorful - Accent 2"/>
    <w:uiPriority w:val="0"/>
    <w:qFormat/>
    <w:rPr>
      <w:rFonts w:ascii="Times New Roman" w:hAnsi="Times New Roman" w:eastAsia="宋体" w:cs="Times New Roman"/>
      <w:lang w:val="en-US" w:eastAsia="zh-CN" w:bidi="ar-SA"/>
    </w:rPr>
    <w:tblPr/>
  </w:style>
  <w:style w:type="table" w:styleId="1274" w:customStyle="1">
    <w:name w:val="Bordered &amp; Lined - Accent 4"/>
    <w:uiPriority w:val="0"/>
    <w:qFormat/>
    <w:rPr>
      <w:rFonts w:ascii="Times New Roman" w:hAnsi="Times New Roman" w:eastAsia="宋体" w:cs="Times New Roman"/>
      <w:color w:val="404040"/>
      <w:lang w:val="en-US" w:eastAsia="zh-CN" w:bidi="ar-SA"/>
    </w:rPr>
    <w:tblPr/>
  </w:style>
  <w:style w:type="table" w:styleId="1275" w:customStyle="1">
    <w:name w:val="普通表格12"/>
    <w:uiPriority w:val="0"/>
    <w:qFormat/>
    <w:rPr>
      <w:rFonts w:ascii="Times New Roman" w:hAnsi="Times New Roman" w:eastAsia="宋体" w:cs="Times New Roman"/>
    </w:rPr>
    <w:tblPr/>
  </w:style>
  <w:style w:type="table" w:styleId="1276" w:customStyle="1">
    <w:name w:val="Lined - Accent 4"/>
    <w:uiPriority w:val="0"/>
    <w:qFormat/>
    <w:rPr>
      <w:rFonts w:ascii="Times New Roman" w:hAnsi="Times New Roman" w:eastAsia="宋体" w:cs="Times New Roman"/>
      <w:color w:val="404040"/>
      <w:lang w:val="en-US" w:eastAsia="zh-CN" w:bidi="ar-SA"/>
    </w:rPr>
    <w:tblPr/>
  </w:style>
  <w:style w:type="table" w:styleId="1277" w:customStyle="1">
    <w:name w:val="List Table 1 Light - Accent 3"/>
    <w:uiPriority w:val="0"/>
    <w:qFormat/>
    <w:rPr>
      <w:rFonts w:ascii="Times New Roman" w:hAnsi="Times New Roman" w:eastAsia="宋体" w:cs="Times New Roman"/>
      <w:lang w:val="en-US" w:eastAsia="zh-CN" w:bidi="ar-SA"/>
    </w:rPr>
    <w:tblPr/>
  </w:style>
  <w:style w:type="table" w:styleId="1278" w:customStyle="1">
    <w:name w:val="Grid Table 6 Colorful - Accent 3"/>
    <w:uiPriority w:val="0"/>
    <w:qFormat/>
    <w:rPr>
      <w:rFonts w:ascii="Times New Roman" w:hAnsi="Times New Roman" w:eastAsia="宋体" w:cs="Times New Roman"/>
      <w:lang w:val="en-US" w:eastAsia="zh-CN" w:bidi="ar-SA"/>
    </w:rPr>
    <w:tblPr/>
  </w:style>
  <w:style w:type="table" w:styleId="1279" w:customStyle="1">
    <w:name w:val="Bordered - Accent 1"/>
    <w:uiPriority w:val="0"/>
    <w:qFormat/>
    <w:rPr>
      <w:rFonts w:ascii="Times New Roman" w:hAnsi="Times New Roman" w:eastAsia="宋体" w:cs="Times New Roman"/>
      <w:lang w:val="en-US" w:eastAsia="zh-CN" w:bidi="ar-SA"/>
    </w:rPr>
    <w:tblPr/>
  </w:style>
  <w:style w:type="table" w:styleId="1280" w:customStyle="1">
    <w:name w:val="List Table 2"/>
    <w:uiPriority w:val="0"/>
    <w:qFormat/>
    <w:rPr>
      <w:rFonts w:ascii="Times New Roman" w:hAnsi="Times New Roman" w:eastAsia="宋体" w:cs="Times New Roman"/>
      <w:lang w:val="en-US" w:eastAsia="zh-CN" w:bidi="ar-SA"/>
    </w:rPr>
    <w:tblPr/>
  </w:style>
  <w:style w:type="paragraph" w:styleId="1281" w:customStyle="1">
    <w:name w:val="正文文本13"/>
    <w:next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表格文字"/>
    <w:next w:val="906"/>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paragraph" w:styleId="1284" w:customStyle="1">
    <w:name w:val="正文文本112"/>
    <w:basedOn w:val="890"/>
    <w:uiPriority w:val="0"/>
    <w:qFormat/>
  </w:style>
  <w:style w:type="character" w:styleId="1285" w:customStyle="1">
    <w:name w:val="页码1"/>
    <w:link w:val="890"/>
    <w:uiPriority w:val="0"/>
    <w:qFormat/>
  </w:style>
  <w:style w:type="paragraph" w:styleId="1286" w:customStyle="1">
    <w:name w:val="文本块12"/>
    <w:basedOn w:val="890"/>
    <w:uiPriority w:val="6"/>
    <w:qFormat/>
    <w:pPr>
      <w:ind w:left="256" w:right="6" w:firstLine="624"/>
    </w:pPr>
    <w:rPr>
      <w:rFonts w:eastAsia="仿宋"/>
      <w:sz w:val="28"/>
    </w:rPr>
  </w:style>
  <w:style w:type="paragraph" w:styleId="1287" w:customStyle="1">
    <w:name w:val="正文缩进111"/>
    <w:basedOn w:val="890"/>
    <w:uiPriority w:val="7"/>
    <w:qFormat/>
    <w:pPr>
      <w:ind w:firstLine="420"/>
    </w:pPr>
    <w:rPr>
      <w:rFonts w:eastAsia="楷体_GB2312"/>
    </w:rPr>
  </w:style>
  <w:style w:type="paragraph" w:styleId="1288" w:customStyle="1">
    <w:name w:val="列表段落2"/>
    <w:basedOn w:val="890"/>
    <w:uiPriority w:val="34"/>
    <w:qFormat/>
    <w:pPr>
      <w:contextualSpacing/>
      <w:ind w:left="720"/>
    </w:pPr>
  </w:style>
  <w:style w:type="paragraph" w:styleId="1289" w:customStyle="1">
    <w:name w:val="纯文本11"/>
    <w:basedOn w:val="890"/>
    <w:uiPriority w:val="0"/>
    <w:qFormat/>
    <w:rPr>
      <w:rFonts w:ascii="宋体" w:hAnsi="Courier New"/>
      <w:szCs w:val="20"/>
    </w:rPr>
  </w:style>
  <w:style w:type="paragraph" w:styleId="1290" w:customStyle="1">
    <w:name w:val="纯文本1"/>
    <w:basedOn w:val="934"/>
    <w:uiPriority w:val="0"/>
    <w:qFormat/>
    <w:rPr>
      <w:rFonts w:hAnsi="Courier New"/>
      <w:sz w:val="20"/>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江苏中瑞建设项目管理有限公司</cp:lastModifiedBy>
  <cp:revision>26</cp:revision>
  <dcterms:created xsi:type="dcterms:W3CDTF">2023-11-15T11:32:00Z</dcterms:created>
  <dcterms:modified xsi:type="dcterms:W3CDTF">2026-09-23T09:45:38Z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eyJoZGlkIjoiOGZlNDY2NjVkZDJiNDNkOTQ1OGFiMzFiNTViN2I0ZTMiLCJ1c2VySWQiOiIyMzIyNDg1MTIifQ==</vt:lpwstr>
  </property>
  <property fmtid="{D5CDD505-2E9C-101B-9397-08002B2CF9AE}" pid="3" name="KSOProductBuildVer">
    <vt:lpwstr>2052-12.1.0.28505</vt:lpwstr>
  </property>
  <property fmtid="{D5CDD505-2E9C-101B-9397-08002B2CF9AE}" pid="4" name="ICV">
    <vt:lpwstr>075489100BEE4EF9ACC3AA19EDBB2065_13</vt:lpwstr>
  </property>
</Properties>
</file>