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ind w:firstLine="2309"/>
        <w:rPr>
          <w:rFonts w:eastAsia="黑体"/>
          <w:b/>
          <w:spacing w:val="76"/>
          <w:sz w:val="96"/>
          <w:szCs w:val="96"/>
          <w:lang w:val="en-US" w:eastAsia="zh-CN"/>
        </w:rPr>
      </w:pPr>
      <w:r>
        <w:rPr>
          <w:rFonts w:eastAsia="黑体"/>
          <w:b/>
          <w:spacing w:val="76"/>
          <w:sz w:val="96"/>
          <w:szCs w:val="96"/>
          <w:lang w:val="en-US" w:eastAsia="zh-CN"/>
        </w:rPr>
      </w:r>
      <w:r/>
    </w:p>
    <w:p>
      <w:pPr>
        <w:pStyle w:val="801"/>
        <w:jc w:val="center"/>
        <w:rPr>
          <w:rFonts w:eastAsia="黑体"/>
          <w:b/>
          <w:spacing w:val="76"/>
          <w:sz w:val="112"/>
          <w:szCs w:val="112"/>
        </w:rPr>
      </w:pPr>
      <w:r>
        <w:rPr>
          <w:rFonts w:eastAsia="黑体"/>
          <w:b/>
          <w:spacing w:val="76"/>
          <w:sz w:val="112"/>
          <w:szCs w:val="112"/>
        </w:rPr>
      </w:r>
      <w:r/>
    </w:p>
    <w:p>
      <w:pPr>
        <w:pStyle w:val="801"/>
        <w:jc w:val="center"/>
        <w:rPr>
          <w:rFonts w:ascii="华文行楷" w:eastAsia="黑体"/>
          <w:sz w:val="96"/>
          <w:szCs w:val="96"/>
          <w:lang w:eastAsia="zh-CN"/>
        </w:rPr>
      </w:pPr>
      <w:r>
        <w:rPr>
          <w:rFonts w:eastAsia="黑体"/>
          <w:b/>
          <w:spacing w:val="76"/>
          <w:sz w:val="96"/>
          <w:szCs w:val="96"/>
        </w:rPr>
        <w:t xml:space="preserve">询价</w:t>
      </w:r>
      <w:r>
        <w:rPr>
          <w:rFonts w:hint="eastAsia" w:eastAsia="黑体"/>
          <w:b/>
          <w:spacing w:val="76"/>
          <w:sz w:val="96"/>
          <w:szCs w:val="96"/>
          <w:lang w:eastAsia="zh-CN"/>
        </w:rPr>
        <w:t xml:space="preserve">文件</w:t>
      </w:r>
      <w:r/>
    </w:p>
    <w:p>
      <w:pPr>
        <w:pStyle w:val="801"/>
        <w:rPr>
          <w:rFonts w:ascii="华文行楷" w:eastAsia="华文行楷"/>
          <w:sz w:val="36"/>
          <w:szCs w:val="36"/>
        </w:rPr>
      </w:pPr>
      <w:r>
        <w:rPr>
          <w:rFonts w:ascii="华文行楷" w:eastAsia="华文行楷"/>
          <w:sz w:val="36"/>
          <w:szCs w:val="36"/>
        </w:rPr>
      </w:r>
      <w:r/>
    </w:p>
    <w:p>
      <w:pPr>
        <w:pStyle w:val="801"/>
        <w:ind w:firstLine="1280"/>
        <w:jc w:val="left"/>
        <w:keepLines w:val="0"/>
        <w:keepNext w:val="0"/>
        <w:pageBreakBefore w:val="0"/>
        <w:spacing w:line="360" w:lineRule="auto"/>
        <w:widowControl w:val="off"/>
        <w:rPr>
          <w:rFonts w:ascii="宋体" w:hAnsi="宋体" w:eastAsia="宋体"/>
          <w:sz w:val="32"/>
          <w:szCs w:val="32"/>
          <w:highlight w:val="none"/>
        </w:rPr>
      </w:pPr>
      <w:r>
        <w:rPr>
          <w:rFonts w:ascii="宋体" w:hAnsi="宋体" w:eastAsia="宋体"/>
          <w:sz w:val="32"/>
          <w:szCs w:val="32"/>
          <w:highlight w:val="none"/>
        </w:rPr>
      </w:r>
      <w:r/>
    </w:p>
    <w:p>
      <w:pPr>
        <w:pStyle w:val="801"/>
        <w:ind w:firstLine="1280"/>
        <w:jc w:val="left"/>
        <w:keepLines w:val="0"/>
        <w:keepNext w:val="0"/>
        <w:pageBreakBefore w:val="0"/>
        <w:spacing w:line="360" w:lineRule="auto"/>
        <w:widowControl w:val="off"/>
        <w:rPr>
          <w:rFonts w:ascii="宋体" w:hAnsi="宋体" w:eastAsia="宋体"/>
          <w:color w:val="auto"/>
          <w:sz w:val="32"/>
          <w:szCs w:val="32"/>
          <w:highlight w:val="none"/>
          <w:lang w:val="en-US" w:eastAsia="zh-CN"/>
        </w:rPr>
      </w:pPr>
      <w:r>
        <w:rPr>
          <w:rFonts w:ascii="宋体" w:hAnsi="宋体" w:eastAsia="宋体"/>
          <w:sz w:val="32"/>
          <w:szCs w:val="32"/>
          <w:highlight w:val="none"/>
        </w:rPr>
        <w:t xml:space="preserve">项目编号：</w:t>
      </w:r>
      <w:r>
        <w:rPr>
          <w:rFonts w:hint="eastAsia" w:ascii="宋体" w:hAnsi="宋体" w:eastAsia="宋体"/>
          <w:color w:val="auto"/>
          <w:sz w:val="32"/>
          <w:szCs w:val="32"/>
          <w:highlight w:val="none"/>
          <w:lang w:eastAsia="zh-CN"/>
        </w:rPr>
        <w:t xml:space="preserve">JSZC-320324-XZGX-X2026-0025</w:t>
      </w:r>
      <w:r/>
    </w:p>
    <w:p>
      <w:pPr>
        <w:pStyle w:val="801"/>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睢宁县2025年大豆单产提升整建制推进县创建</w:t>
      </w:r>
      <w:r/>
    </w:p>
    <w:p>
      <w:pPr>
        <w:pStyle w:val="801"/>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睢宁县</w:t>
      </w:r>
      <w:r>
        <w:rPr>
          <w:rFonts w:ascii="宋体" w:hAnsi="宋体" w:eastAsia="宋体"/>
          <w:sz w:val="32"/>
          <w:szCs w:val="32"/>
        </w:rPr>
        <w:t xml:space="preserve">农业农村局</w:t>
      </w:r>
      <w:r/>
    </w:p>
    <w:p>
      <w:pPr>
        <w:pStyle w:val="1042"/>
      </w:p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仿宋_GB2312"/>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1835785</wp:posOffset>
                </wp:positionH>
                <wp:positionV relativeFrom="paragraph">
                  <wp:posOffset>14605</wp:posOffset>
                </wp:positionV>
                <wp:extent cx="2200910" cy="1808480"/>
                <wp:effectExtent l="0" t="0" r="0" b="0"/>
                <wp:wrapSquare wrapText="bothSides"/>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5">
                          <a:clrChange>
                            <a:clrFrom>
                              <a:srgbClr val="FFFFFF">
                                <a:alpha val="100000"/>
                              </a:srgbClr>
                            </a:clrFrom>
                            <a:clrTo>
                              <a:srgbClr val="FFFFFF">
                                <a:alpha val="100000"/>
                                <a:alpha val="0"/>
                              </a:srgbClr>
                            </a:clrTo>
                          </a:clrChange>
                        </a:blip>
                        <a:stretch/>
                      </pic:blipFill>
                      <pic:spPr bwMode="auto">
                        <a:xfrm>
                          <a:off x="0" y="0"/>
                          <a:ext cx="2200910" cy="180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144.5pt;mso-position-horizontal:absolute;mso-position-vertical-relative:text;margin-top:1.1pt;mso-position-vertical:absolute;width:173.3pt;height:142.4pt;mso-wrap-distance-left:9.0pt;mso-wrap-distance-top:0.0pt;mso-wrap-distance-right:9.0pt;mso-wrap-distance-bottom:0.0pt;" stroked="f">
                <v:path textboxrect="0,0,0,0"/>
                <w10:wrap type="square"/>
                <v:imagedata r:id="rId15" o:title=""/>
              </v:shape>
            </w:pict>
          </mc:Fallback>
        </mc:AlternateContent>
      </w:r>
      <w:r>
        <w:rPr>
          <w:rFonts w:hint="eastAsia" w:ascii="宋体" w:hAnsi="宋体" w:cs="宋体"/>
          <w:lang w:val="en-US" w:eastAsia="zh-CN"/>
        </w:rPr>
        <w:t xml:space="preserve">   </w:t>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2368"/>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徐州国信招标有限公司</w:t>
      </w:r>
      <w:r/>
    </w:p>
    <w:p>
      <w:pPr>
        <w:pStyle w:val="801"/>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eastAsia="zh-CN"/>
        </w:rPr>
        <w:t xml:space="preserve">九</w:t>
      </w:r>
      <w:r>
        <w:rPr>
          <w:rFonts w:ascii="宋体" w:hAnsi="宋体" w:eastAsia="宋体"/>
          <w:sz w:val="32"/>
          <w:szCs w:val="32"/>
        </w:rPr>
        <w:t xml:space="preserve">月</w:t>
      </w:r>
      <w:r/>
    </w:p>
    <w:p>
      <w:pPr>
        <w:pStyle w:val="801"/>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1"/>
        <w:jc w:val="center"/>
        <w:spacing w:line="360" w:lineRule="auto"/>
        <w:rPr>
          <w:b/>
          <w:sz w:val="44"/>
        </w:rPr>
      </w:pPr>
      <w:r>
        <w:rPr>
          <w:b/>
          <w:sz w:val="44"/>
        </w:rPr>
        <w:t xml:space="preserve">询价通知书</w:t>
      </w:r>
      <w:r/>
    </w:p>
    <w:p>
      <w:pPr>
        <w:pStyle w:val="803"/>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color w:val="auto"/>
          <w:lang w:val="zh-CN" w:eastAsia="zh-CN" w:bidi="zh-CN"/>
        </w:rPr>
        <w:t xml:space="preserve">JSZC-320324-XZGX-X2026-0025</w:t>
      </w:r>
      <w:r/>
    </w:p>
    <w:p>
      <w:pPr>
        <w:pStyle w:val="803"/>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03"/>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1"/>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徐州国信招标有限公司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睢宁县2025年大豆单产提升整建制推进县创建</w:t>
      </w:r>
      <w:r>
        <w:rPr>
          <w:rFonts w:ascii="宋体" w:hAnsi="宋体" w:eastAsia="宋体"/>
          <w:color w:val="auto"/>
          <w:sz w:val="24"/>
          <w:szCs w:val="24"/>
          <w:lang w:val="zh-CN"/>
        </w:rPr>
        <w:t xml:space="preserve">采取询价采购方式进行采购。如贵单位有意合作，请按以下要求参加询价。</w:t>
      </w:r>
      <w:r/>
    </w:p>
    <w:p>
      <w:pPr>
        <w:pStyle w:val="801"/>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1"/>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JSZC-320324-XZGX-X2026-0025</w:t>
      </w:r>
      <w:r/>
    </w:p>
    <w:p>
      <w:pPr>
        <w:pStyle w:val="801"/>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睢宁县2025年大豆单产提升整建制推进县创建</w:t>
      </w:r>
      <w:r/>
    </w:p>
    <w:p>
      <w:pPr>
        <w:pStyle w:val="801"/>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1"/>
        <w:numPr>
          <w:ilvl w:val="0"/>
          <w:numId w:val="0"/>
        </w:numPr>
        <w:spacing w:line="500" w:lineRule="exact"/>
        <w:rPr>
          <w:rFonts w:hint="default" w:ascii="宋体" w:hAnsi="宋体" w:eastAsia="宋体"/>
          <w:color w:val="000000"/>
          <w:sz w:val="24"/>
          <w:szCs w:val="24"/>
          <w:highlight w:val="none"/>
          <w:lang w:val="en-US" w:eastAsia="zh-CN"/>
        </w:rPr>
      </w:pPr>
      <w:r>
        <w:rPr>
          <w:rFonts w:ascii="宋体" w:hAnsi="宋体" w:eastAsia="宋体"/>
          <w:color w:val="000000"/>
          <w:sz w:val="24"/>
          <w:szCs w:val="24"/>
          <w:highlight w:val="none"/>
          <w:lang w:val="zh-CN" w:eastAsia="zh-CN"/>
        </w:rPr>
        <w:t xml:space="preserve">预算金额：</w:t>
      </w:r>
      <w:r>
        <w:rPr>
          <w:rFonts w:hint="eastAsia" w:ascii="宋体" w:hAnsi="宋体" w:eastAsia="宋体"/>
          <w:color w:val="000000"/>
          <w:sz w:val="24"/>
          <w:szCs w:val="24"/>
          <w:highlight w:val="none"/>
          <w:lang w:val="en-US" w:eastAsia="zh-CN"/>
        </w:rPr>
        <w:t xml:space="preserve">65.412 万</w:t>
      </w:r>
      <w:r>
        <w:rPr>
          <w:rFonts w:ascii="宋体" w:hAnsi="宋体" w:eastAsia="宋体"/>
          <w:color w:val="000000"/>
          <w:sz w:val="24"/>
          <w:szCs w:val="24"/>
          <w:highlight w:val="none"/>
          <w:lang w:val="en-US" w:eastAsia="zh-CN"/>
        </w:rPr>
        <w:t xml:space="preserve">元人民币</w:t>
      </w:r>
      <w:r/>
    </w:p>
    <w:p>
      <w:pPr>
        <w:pStyle w:val="801"/>
        <w:numPr>
          <w:ilvl w:val="0"/>
          <w:numId w:val="0"/>
        </w:numPr>
        <w:spacing w:line="500" w:lineRule="exact"/>
        <w:rPr>
          <w:rFonts w:ascii="宋体" w:hAnsi="宋体" w:eastAsia="宋体"/>
          <w:color w:val="000000"/>
          <w:sz w:val="24"/>
          <w:szCs w:val="24"/>
          <w:lang w:val="en-US" w:eastAsia="zh-CN"/>
        </w:rPr>
      </w:pPr>
      <w:r>
        <w:rPr>
          <w:rFonts w:ascii="宋体" w:hAnsi="宋体" w:eastAsia="宋体"/>
          <w:color w:val="000000"/>
          <w:sz w:val="24"/>
          <w:szCs w:val="24"/>
          <w:lang w:val="zh-CN" w:eastAsia="zh-CN"/>
        </w:rPr>
        <w:t xml:space="preserve">采购需求：</w:t>
      </w:r>
      <w:r>
        <w:rPr>
          <w:rFonts w:hint="eastAsia" w:ascii="宋体" w:hAnsi="宋体" w:eastAsia="宋体"/>
          <w:color w:val="000000"/>
          <w:sz w:val="24"/>
          <w:szCs w:val="24"/>
          <w:lang w:val="en-US" w:eastAsia="zh-CN"/>
        </w:rPr>
        <w:t xml:space="preserve">本项目分为1个采购包，采购的为复合肥，具体</w:t>
      </w:r>
      <w:r>
        <w:rPr>
          <w:rFonts w:ascii="宋体" w:hAnsi="宋体" w:eastAsia="宋体"/>
          <w:color w:val="000000"/>
          <w:sz w:val="24"/>
          <w:szCs w:val="24"/>
          <w:lang w:val="en-US" w:eastAsia="zh-CN"/>
        </w:rPr>
        <w:t xml:space="preserve">详见采购需求</w:t>
      </w:r>
      <w:r>
        <w:rPr>
          <w:rFonts w:hint="eastAsia" w:ascii="宋体" w:hAnsi="宋体" w:eastAsia="宋体"/>
          <w:color w:val="000000"/>
          <w:sz w:val="24"/>
          <w:szCs w:val="24"/>
          <w:lang w:val="en-US" w:eastAsia="zh-CN"/>
        </w:rPr>
        <w:t xml:space="preserve">。</w:t>
      </w:r>
      <w:r/>
    </w:p>
    <w:p>
      <w:pPr>
        <w:pStyle w:val="801"/>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合同履行期限：</w:t>
      </w:r>
      <w:r>
        <w:rPr>
          <w:rFonts w:hint="eastAsia" w:ascii="宋体" w:hAnsi="宋体" w:eastAsia="宋体"/>
          <w:color w:val="000000"/>
          <w:sz w:val="24"/>
          <w:szCs w:val="24"/>
          <w:lang w:val="en-US" w:eastAsia="zh-CN"/>
        </w:rPr>
        <w:t xml:space="preserve">成交后7</w:t>
      </w:r>
      <w:r>
        <w:rPr>
          <w:rFonts w:ascii="宋体" w:hAnsi="宋体" w:eastAsia="宋体"/>
          <w:color w:val="000000"/>
          <w:sz w:val="24"/>
          <w:szCs w:val="24"/>
          <w:lang w:val="en-US" w:eastAsia="zh-CN"/>
        </w:rPr>
        <w:t xml:space="preserve">日内</w:t>
      </w:r>
      <w:r>
        <w:rPr>
          <w:rFonts w:hint="eastAsia" w:ascii="宋体" w:hAnsi="宋体" w:eastAsia="宋体"/>
          <w:color w:val="000000"/>
          <w:sz w:val="24"/>
          <w:szCs w:val="24"/>
          <w:lang w:val="en-US" w:eastAsia="zh-CN"/>
        </w:rPr>
        <w:t xml:space="preserve">完成供货</w:t>
      </w:r>
      <w:r>
        <w:rPr>
          <w:rFonts w:ascii="宋体" w:hAnsi="宋体" w:eastAsia="宋体"/>
          <w:color w:val="000000"/>
          <w:sz w:val="24"/>
          <w:szCs w:val="24"/>
          <w:lang w:val="zh-CN" w:eastAsia="zh-CN"/>
        </w:rPr>
        <w:t xml:space="preserve">。</w:t>
      </w:r>
      <w:r/>
    </w:p>
    <w:p>
      <w:pPr>
        <w:pStyle w:val="801"/>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1"/>
        <w:numPr>
          <w:ilvl w:val="0"/>
          <w:numId w:val="0"/>
        </w:numPr>
        <w:spacing w:line="500" w:lineRule="exact"/>
        <w:rPr>
          <w:rFonts w:ascii="宋体" w:hAnsi="宋体" w:eastAsia="宋体"/>
          <w:b/>
          <w:bCs/>
          <w:sz w:val="28"/>
          <w:szCs w:val="28"/>
          <w:highlight w:val="none"/>
          <w:lang w:val="zh-CN"/>
        </w:rPr>
      </w:pPr>
      <w:r>
        <w:rPr>
          <w:rFonts w:ascii="宋体" w:hAnsi="宋体" w:eastAsia="宋体"/>
          <w:b/>
          <w:bCs/>
          <w:sz w:val="28"/>
          <w:szCs w:val="28"/>
          <w:highlight w:val="none"/>
          <w:lang w:val="zh-CN"/>
        </w:rPr>
        <w:t xml:space="preserve">二、申请人(即投标人、供应商，下同)的资格要求：</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1.满足《中华人民共和国政府采购法》第二十二条规定；</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t xml:space="preserve">2.落实政府采购政策需满足的资格要求：本项目属于专门面向中小企业采购的项目</w:t>
      </w:r>
      <w:r>
        <w:rPr>
          <w:rFonts w:hint="eastAsia" w:ascii="宋体" w:hAnsi="宋体" w:eastAsia="宋体"/>
          <w:color w:val="000000"/>
          <w:sz w:val="24"/>
          <w:szCs w:val="24"/>
          <w:highlight w:val="none"/>
          <w:lang w:val="en-US" w:eastAsia="zh-CN"/>
        </w:rPr>
        <w:t xml:space="preserve">，供应商应为中小微企业、监狱企业、残疾人福利性单位</w:t>
      </w:r>
      <w:r>
        <w:rPr>
          <w:rFonts w:ascii="宋体" w:hAnsi="宋体" w:eastAsia="宋体"/>
          <w:color w:val="000000"/>
          <w:sz w:val="24"/>
          <w:szCs w:val="24"/>
          <w:highlight w:val="none"/>
          <w:lang w:val="en-US" w:eastAsia="zh-CN"/>
        </w:rPr>
        <w:t xml:space="preserve">；</w:t>
      </w:r>
      <w:r/>
    </w:p>
    <w:p>
      <w:pPr>
        <w:pStyle w:val="801"/>
        <w:numPr>
          <w:ilvl w:val="0"/>
          <w:numId w:val="0"/>
        </w:numPr>
        <w:spacing w:line="500" w:lineRule="exact"/>
        <w:rPr>
          <w:rFonts w:ascii="宋体" w:hAnsi="宋体" w:eastAsia="宋体"/>
          <w:b/>
          <w:bCs/>
          <w:sz w:val="28"/>
          <w:szCs w:val="28"/>
          <w:highlight w:val="none"/>
          <w:lang w:val="zh-CN"/>
        </w:rPr>
      </w:pPr>
      <w:r>
        <w:rPr>
          <w:rFonts w:ascii="宋体" w:hAnsi="宋体" w:eastAsia="宋体"/>
          <w:b/>
          <w:bCs/>
          <w:sz w:val="28"/>
          <w:szCs w:val="28"/>
          <w:highlight w:val="none"/>
          <w:lang w:val="zh-CN"/>
        </w:rPr>
        <w:t xml:space="preserve">三、获取询价文件</w:t>
      </w:r>
      <w:r/>
    </w:p>
    <w:p>
      <w:pPr>
        <w:pStyle w:val="801"/>
        <w:ind w:left="0" w:firstLine="480"/>
        <w:keepLines w:val="0"/>
        <w:keepNext w:val="0"/>
        <w:pageBreakBefore w:val="0"/>
        <w:spacing w:line="360" w:lineRule="auto"/>
        <w:widowControl w:val="off"/>
        <w:rPr>
          <w:rFonts w:ascii="宋体" w:hAnsi="宋体" w:eastAsia="宋体"/>
          <w:color w:val="auto"/>
          <w:sz w:val="24"/>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p>
    <w:p>
      <w:pPr>
        <w:pStyle w:val="801"/>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宋体" w:hAnsi="宋体" w:eastAsia="宋体"/>
          <w:color w:val="auto"/>
          <w:sz w:val="24"/>
          <w:szCs w:val="24"/>
          <w:highlight w:val="none"/>
          <w:lang w:val="en-US" w:eastAsia="zh-CN"/>
        </w:rPr>
        <w:t xml:space="preserve">1.1时间：</w:t>
      </w:r>
      <w:r>
        <w:rPr>
          <w:rFonts w:hint="eastAsia" w:ascii="宋体" w:hAnsi="宋体" w:eastAsia="宋体" w:cs="Times New Roman"/>
          <w:color w:val="auto"/>
          <w:sz w:val="24"/>
          <w:szCs w:val="24"/>
          <w:highlight w:val="none"/>
          <w:lang w:val="en-US" w:eastAsia="zh-CN"/>
        </w:rPr>
        <w:t xml:space="preserve">2026年</w:t>
      </w:r>
      <w:r>
        <w:rPr>
          <w:rFonts w:hint="eastAsia" w:ascii="宋体" w:hAnsi="宋体" w:eastAsia="宋体" w:cs="Times New Roman"/>
          <w:color w:val="auto"/>
          <w:sz w:val="24"/>
          <w:szCs w:val="24"/>
          <w:lang w:val="en-US" w:eastAsia="zh-CN"/>
        </w:rPr>
        <w:t xml:space="preserve">9月20日18时00分至9月28日09时10分（北京时间），2026年9月28日后仍可以下载询价文件，2026年9月28日后下载的询价文件，视为非有效方式且不作为供应商权益受到损害的证明材料和依据。</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w:t>
      </w:r>
      <w:r>
        <w:rPr>
          <w:rFonts w:hint="eastAsia" w:ascii="宋体" w:hAnsi="宋体" w:eastAsia="宋体"/>
          <w:color w:val="000000"/>
          <w:sz w:val="24"/>
          <w:szCs w:val="24"/>
          <w:lang w:val="en-US" w:eastAsia="zh-CN"/>
        </w:rPr>
        <w:t xml:space="preserve">后在</w:t>
      </w:r>
      <w:r>
        <w:rPr>
          <w:rFonts w:ascii="宋体" w:hAnsi="宋体" w:eastAsia="宋体"/>
          <w:color w:val="000000"/>
          <w:sz w:val="24"/>
          <w:szCs w:val="24"/>
          <w:lang w:val="en-US" w:eastAsia="zh-CN"/>
        </w:rPr>
        <w:t xml:space="preserve">系统内免费下载。</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1"/>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1"/>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2026年9月28日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1"/>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2026年9月28日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p>
    <w:p>
      <w:pPr>
        <w:pStyle w:val="801"/>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auto"/>
          <w:sz w:val="22"/>
          <w:szCs w:val="22"/>
          <w:highlight w:val="none"/>
          <w:lang w:eastAsia="zh-CN"/>
        </w:rPr>
      </w:pPr>
      <w:r>
        <w:rPr>
          <w:rFonts w:hint="eastAsia" w:ascii="宋体" w:hAnsi="宋体" w:eastAsia="宋体" w:cs="Times New Roman"/>
          <w:b/>
          <w:bCs/>
          <w:color w:val="auto"/>
          <w:sz w:val="28"/>
          <w:szCs w:val="28"/>
          <w:highlight w:val="none"/>
          <w:lang w:val="en-US" w:eastAsia="zh-CN"/>
        </w:rPr>
        <w:t xml:space="preserve">说明：</w:t>
      </w:r>
      <w:r>
        <w:rPr>
          <w:rFonts w:hint="eastAsia" w:ascii="宋体" w:hAnsi="宋体" w:eastAsia="宋体" w:cs="Times New Roman"/>
          <w:b/>
          <w:bCs/>
          <w:color w:val="auto"/>
          <w:sz w:val="28"/>
          <w:szCs w:val="28"/>
          <w:highlight w:val="none"/>
          <w:lang w:eastAsia="zh-CN"/>
        </w:rPr>
        <w:t xml:space="preserve">本项目</w:t>
      </w:r>
      <w:r>
        <w:rPr>
          <w:rFonts w:hint="eastAsia" w:ascii="宋体" w:hAnsi="宋体" w:eastAsia="宋体" w:cs="Times New Roman"/>
          <w:b/>
          <w:bCs/>
          <w:color w:val="auto"/>
          <w:sz w:val="28"/>
          <w:szCs w:val="28"/>
          <w:highlight w:val="none"/>
          <w:lang w:val="en-US" w:eastAsia="zh-CN"/>
        </w:rPr>
        <w:t xml:space="preserve">中标供应商在领取中标通知书前，还需向代理机构提供与线上内容一致的纸质文件一正一副</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2"/>
          <w:szCs w:val="22"/>
          <w:highlight w:val="none"/>
          <w:lang w:eastAsia="zh-CN"/>
        </w:rPr>
        <w:t xml:space="preserve"> </w:t>
      </w:r>
      <w:r/>
    </w:p>
    <w:p>
      <w:pPr>
        <w:pStyle w:val="801"/>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03"/>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徐州国信招标有限公司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徐州国信招标有限公司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03"/>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03"/>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0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0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0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1"/>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0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highlight w:val="none"/>
          <w:lang w:eastAsia="zh-CN"/>
        </w:rPr>
      </w:pPr>
      <w:r>
        <w:rPr>
          <w:rFonts w:ascii="宋体" w:hAnsi="宋体" w:eastAsia="宋体"/>
          <w:b/>
          <w:bCs/>
          <w:color w:val="000000"/>
          <w:spacing w:val="-6"/>
          <w:highlight w:val="none"/>
          <w:lang w:eastAsia="zh-CN"/>
        </w:rPr>
        <w:t xml:space="preserve">八、响应文件编制要求</w:t>
      </w:r>
      <w:r/>
    </w:p>
    <w:p>
      <w:pPr>
        <w:pStyle w:val="803"/>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highlight w:val="none"/>
          <w:lang w:val="en-US" w:eastAsia="zh-CN"/>
        </w:rPr>
        <w:t xml:space="preserve">1</w:t>
      </w:r>
      <w:r>
        <w:rPr>
          <w:rFonts w:ascii="宋体" w:hAnsi="宋体" w:eastAsia="宋体"/>
          <w:b/>
          <w:color w:val="000000"/>
          <w:highlight w:val="none"/>
        </w:rPr>
        <w:t xml:space="preserve">、供应商的资格证明文件（</w:t>
      </w:r>
      <w:r>
        <w:rPr>
          <w:rFonts w:ascii="宋体" w:hAnsi="宋体" w:eastAsia="宋体"/>
          <w:b w:val="0"/>
          <w:bCs w:val="0"/>
          <w:color w:val="000000"/>
          <w:highlight w:val="none"/>
          <w:lang w:val="en-US" w:eastAsia="zh-CN"/>
        </w:rPr>
        <w:t xml:space="preserve">①</w:t>
      </w:r>
      <w:r>
        <w:rPr>
          <w:rFonts w:hint="eastAsia" w:cs="宋体" w:asciiTheme="minorEastAsia" w:hAnsiTheme="minorEastAsia" w:eastAsiaTheme="minorEastAsia"/>
          <w:b/>
          <w:bCs/>
          <w:color w:val="000000" w:themeColor="text1"/>
          <w14:textFill>
            <w14:solidFill>
              <w14:schemeClr w14:val="tx1"/>
            </w14:solidFill>
          </w14:textFill>
        </w:rPr>
        <w:t xml:space="preserve">～</w:t>
      </w:r>
      <w:r>
        <w:rPr>
          <w:rFonts w:hint="eastAsia" w:ascii="宋体" w:hAnsi="宋体" w:eastAsia="宋体" w:cs="Times New Roman"/>
          <w:b w:val="0"/>
          <w:bCs w:val="0"/>
          <w:color w:val="000000"/>
          <w:highlight w:val="none"/>
          <w:lang w:val="en-US" w:eastAsia="zh-CN"/>
        </w:rPr>
        <w:t xml:space="preserve">⑦</w:t>
      </w:r>
      <w:r>
        <w:rPr>
          <w:rFonts w:hint="eastAsia" w:cs="宋体" w:asciiTheme="minorEastAsia" w:hAnsiTheme="minorEastAsia" w:eastAsiaTheme="minorEastAsia"/>
          <w:b/>
          <w:bCs/>
          <w:color w:val="000000" w:themeColor="text1"/>
          <w14:textFill>
            <w14:solidFill>
              <w14:schemeClr w14:val="tx1"/>
            </w14:solidFill>
          </w14:textFill>
        </w:rPr>
        <w:t xml:space="preserve">项必须提供，否则响应无效</w:t>
      </w:r>
      <w:r>
        <w:rPr>
          <w:rFonts w:ascii="宋体" w:hAnsi="宋体" w:eastAsia="宋体"/>
          <w:b/>
          <w:bCs w:val="0"/>
          <w:color w:val="000000"/>
        </w:rPr>
        <w:t xml:space="preserve">）</w:t>
      </w:r>
      <w:r>
        <w:rPr>
          <w:rFonts w:ascii="宋体" w:hAnsi="宋体" w:eastAsia="宋体"/>
          <w:b/>
          <w:color w:val="000000"/>
        </w:rPr>
        <w:t xml:space="preserve">：</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b w:val="0"/>
          <w:bCs w:val="0"/>
          <w:color w:val="000000"/>
          <w:highlight w:val="none"/>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④供应商具备履行合同所必需的设备和专业技术能力的证明材料。加盖电子签章，格式见《询价通知书》附件；</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⑤供应商参加政府采购活动前3年内在经营活动中没有重大违法记录的书面声明（加盖电子签章，格式见《询价通知书》附件）；</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⑥供应商为中小企业（含中型、小型、微型企业，下同）的，提供《中小企业声明函》（加盖电子签章，格式见《询价通知书》附件）。</w:t>
      </w:r>
      <w:r/>
    </w:p>
    <w:p>
      <w:pPr>
        <w:pStyle w:val="803"/>
        <w:ind w:left="0" w:right="0" w:firstLine="480"/>
        <w:keepLines w:val="0"/>
        <w:keepNext w:val="0"/>
        <w:pageBreakBefore w:val="0"/>
        <w:spacing w:line="360" w:lineRule="auto"/>
        <w:widowControl w:val="off"/>
        <w:rPr>
          <w:rFonts w:hint="default"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⑦投标人《关于符合本国产品标准的声明函》（如有，</w:t>
      </w:r>
      <w:r>
        <w:rPr>
          <w:rFonts w:hint="eastAsia" w:ascii="宋体" w:hAnsi="宋体" w:eastAsia="宋体"/>
          <w:b/>
          <w:bCs/>
          <w:color w:val="000000" w:themeColor="text1"/>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b w:val="0"/>
          <w:bCs w:val="0"/>
          <w:color w:val="000000"/>
          <w:highlight w:val="none"/>
          <w:lang w:val="en-US" w:eastAsia="zh-CN"/>
        </w:rPr>
        <w:t xml:space="preserve">）（填写完整，加盖公章，格式见招标文件第七章《投标文件相关格式》）（请填写完整，如不填写完整或未按要求填写的，视为非本国产品）。</w:t>
      </w:r>
      <w:r/>
    </w:p>
    <w:p>
      <w:pPr>
        <w:pStyle w:val="794"/>
        <w:numPr>
          <w:ilvl w:val="0"/>
          <w:numId w:val="0"/>
        </w:numPr>
        <w:ind w:left="935" w:hanging="607"/>
        <w:rPr>
          <w:rFonts w:hint="default" w:ascii="宋体" w:hAnsi="宋体" w:eastAsia="宋体" w:cs="Times New Roman"/>
          <w:b/>
          <w:color w:val="000000"/>
          <w:sz w:val="24"/>
          <w:szCs w:val="24"/>
          <w:highlight w:val="none"/>
          <w:lang w:val="en-US" w:eastAsia="zh-CN" w:bidi="ar-SA"/>
        </w:rPr>
      </w:pPr>
      <w:r>
        <w:rPr>
          <w:rFonts w:hint="default" w:ascii="宋体" w:hAnsi="宋体" w:eastAsia="宋体" w:cs="Times New Roman"/>
          <w:b/>
          <w:color w:val="000000"/>
          <w:sz w:val="24"/>
          <w:szCs w:val="24"/>
          <w:lang w:val="en-US" w:eastAsia="zh-CN" w:bidi="ar-SA"/>
        </w:rPr>
        <w:t xml:space="preserve">2、</w:t>
      </w:r>
      <w:r>
        <w:rPr>
          <w:rFonts w:hint="default" w:ascii="宋体" w:hAnsi="宋体" w:eastAsia="宋体" w:cs="Times New Roman"/>
          <w:b/>
          <w:color w:val="000000"/>
          <w:sz w:val="24"/>
          <w:szCs w:val="24"/>
          <w:highlight w:val="none"/>
          <w:lang w:val="en-US" w:eastAsia="zh-CN" w:bidi="ar-SA"/>
        </w:rPr>
        <w:t xml:space="preserve">符合条件（必须提供，否则响应无效）</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①</w:t>
      </w:r>
      <w:r>
        <w:rPr>
          <w:rFonts w:hint="eastAsia" w:ascii="宋体" w:hAnsi="宋体" w:eastAsia="宋体" w:cs="Times New Roman"/>
          <w:b w:val="0"/>
          <w:bCs w:val="0"/>
          <w:color w:val="000000"/>
          <w:sz w:val="24"/>
          <w:szCs w:val="24"/>
          <w:highlight w:val="none"/>
          <w:lang w:val="en-US" w:eastAsia="zh-CN" w:bidi="ar-SA"/>
        </w:rPr>
        <w:t xml:space="preserve">承诺书（加盖电子签章，格式见《询价文件》附件）；</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②</w:t>
      </w:r>
      <w:r>
        <w:rPr>
          <w:rFonts w:hint="eastAsia" w:ascii="宋体" w:hAnsi="宋体" w:eastAsia="宋体" w:cs="Times New Roman"/>
          <w:b w:val="0"/>
          <w:bCs w:val="0"/>
          <w:color w:val="000000"/>
          <w:sz w:val="24"/>
          <w:szCs w:val="24"/>
          <w:highlight w:val="none"/>
          <w:lang w:val="en-US" w:eastAsia="zh-CN" w:bidi="ar-SA"/>
        </w:rPr>
        <w:t xml:space="preserve">询价报价表（加盖电子签章，格式由苏彩云投标工具生成）；</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③</w:t>
      </w:r>
      <w:r>
        <w:rPr>
          <w:rFonts w:hint="eastAsia" w:ascii="宋体" w:hAnsi="宋体" w:eastAsia="宋体" w:cs="Times New Roman"/>
          <w:b w:val="0"/>
          <w:bCs w:val="0"/>
          <w:color w:val="000000"/>
          <w:sz w:val="24"/>
          <w:szCs w:val="24"/>
          <w:highlight w:val="none"/>
          <w:lang w:val="en-US" w:eastAsia="zh-CN" w:bidi="ar-SA"/>
        </w:rPr>
        <w:t xml:space="preserve">偏离表（加盖电子签章，格式见《询价文件》附件）；</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④</w:t>
      </w:r>
      <w:r>
        <w:rPr>
          <w:rFonts w:hint="eastAsia" w:ascii="宋体" w:hAnsi="宋体" w:eastAsia="宋体" w:cs="Times New Roman"/>
          <w:b w:val="0"/>
          <w:bCs w:val="0"/>
          <w:color w:val="000000"/>
          <w:sz w:val="24"/>
          <w:szCs w:val="24"/>
          <w:highlight w:val="none"/>
          <w:lang w:val="en-US" w:eastAsia="zh-CN" w:bidi="ar-SA"/>
        </w:rPr>
        <w:t xml:space="preserve">分项价格表（加盖电子签章，格式见《询价文件》附件）；</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⑤</w:t>
      </w:r>
      <w:r>
        <w:rPr>
          <w:rFonts w:hint="eastAsia" w:ascii="宋体" w:hAnsi="宋体" w:eastAsia="宋体" w:cs="Times New Roman"/>
          <w:b w:val="0"/>
          <w:bCs w:val="0"/>
          <w:color w:val="000000"/>
          <w:sz w:val="24"/>
          <w:szCs w:val="24"/>
          <w:highlight w:val="none"/>
          <w:lang w:val="en-US" w:eastAsia="zh-CN" w:bidi="ar-SA"/>
        </w:rPr>
        <w:t xml:space="preserve">授权委托书（加盖电子签章，格式见《询价文件》附件）；</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⑥</w:t>
      </w:r>
      <w:r>
        <w:rPr>
          <w:rFonts w:hint="eastAsia" w:ascii="宋体" w:hAnsi="宋体" w:eastAsia="宋体" w:cs="Times New Roman"/>
          <w:b w:val="0"/>
          <w:bCs w:val="0"/>
          <w:color w:val="000000"/>
          <w:sz w:val="24"/>
          <w:szCs w:val="24"/>
          <w:highlight w:val="none"/>
          <w:lang w:val="en-US" w:eastAsia="zh-CN" w:bidi="ar-SA"/>
        </w:rPr>
        <w:t xml:space="preserve">授权委托书中受托人身份证原件的扫描件；</w:t>
      </w:r>
      <w:r/>
    </w:p>
    <w:p>
      <w:pPr>
        <w:pStyle w:val="803"/>
        <w:ind w:left="0" w:right="0" w:firstLine="0"/>
        <w:keepLines w:val="0"/>
        <w:keepNext w:val="0"/>
        <w:pageBreakBefore w:val="0"/>
        <w:spacing w:line="360" w:lineRule="auto"/>
        <w:widowControl w:val="off"/>
        <w:rPr>
          <w:rFonts w:ascii="宋体" w:hAnsi="宋体" w:eastAsia="宋体"/>
          <w:b/>
        </w:rPr>
        <w:outlineLvl w:val="9"/>
      </w:pPr>
      <w:r>
        <w:rPr>
          <w:rFonts w:hint="eastAsia" w:ascii="宋体" w:hAnsi="宋体" w:eastAsia="宋体"/>
          <w:b/>
          <w:lang w:eastAsia="zh-CN"/>
        </w:rPr>
        <w:t xml:space="preserve">九、</w:t>
      </w:r>
      <w:r>
        <w:rPr>
          <w:rFonts w:ascii="宋体" w:hAnsi="宋体" w:eastAsia="宋体"/>
          <w:b/>
        </w:rPr>
        <w:t xml:space="preserve">政府采购政策要求：</w:t>
      </w:r>
      <w:r/>
    </w:p>
    <w:p>
      <w:pPr>
        <w:pStyle w:val="803"/>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 1、</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2、</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3、</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0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0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0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0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0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03"/>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eastAsia="宋体"/>
          <w:b w:val="0"/>
          <w:bCs/>
          <w:lang w:val="en-US" w:eastAsia="zh-CN"/>
        </w:rPr>
        <w:t xml:space="preserve">6、</w:t>
      </w:r>
      <w:r>
        <w:rPr>
          <w:rFonts w:hint="eastAsia" w:ascii="宋体" w:hAnsi="宋体" w:eastAsia="宋体"/>
          <w:b/>
          <w:bCs w:val="0"/>
        </w:rPr>
        <w:t xml:space="preserve">本国产品应当符合以下条件：</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6" o:title=""/>
              </v:shape>
            </w:pict>
          </mc:Fallback>
        </mc:AlternateConten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03"/>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本国产品标准的适用范围</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3"/>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对</w:t>
      </w:r>
      <w:bookmarkStart w:id="0" w:name="OLE_LINK12"/>
      <w:r>
        <w:rPr>
          <w:rFonts w:hint="eastAsia" w:ascii="宋体" w:hAnsi="宋体" w:eastAsia="宋体"/>
          <w:b/>
          <w:bCs w:val="0"/>
        </w:rPr>
        <w:t xml:space="preserve">本国产品的支持政策</w:t>
      </w:r>
      <w:bookmarkEnd w:id="0"/>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bookmarkStart w:id="1"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03"/>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794"/>
      </w:pPr>
      <w:r/>
      <w:r/>
    </w:p>
    <w:p>
      <w:pPr>
        <w:pStyle w:val="803"/>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03"/>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03"/>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hint="eastAsia" w:ascii="宋体" w:hAnsi="宋体" w:eastAsia="宋体"/>
          <w:b/>
          <w:bCs/>
          <w:lang w:val="en-US" w:eastAsia="zh-CN"/>
        </w:rPr>
        <w:t xml:space="preserve">十</w:t>
      </w:r>
      <w:r>
        <w:rPr>
          <w:rFonts w:ascii="宋体" w:hAnsi="宋体" w:eastAsia="宋体"/>
          <w:b/>
          <w:bCs/>
          <w:lang w:val="en-US" w:eastAsia="zh-CN"/>
        </w:rPr>
        <w:t xml:space="preserve">、采购要求</w:t>
      </w:r>
      <w:r/>
    </w:p>
    <w:p>
      <w:pPr>
        <w:pStyle w:val="803"/>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rPr>
        <w:t xml:space="preserve">接到采购人供货通知后，成交供应商7日内将产品送到指定地点</w:t>
      </w:r>
      <w:r>
        <w:rPr>
          <w:rFonts w:ascii="宋体" w:hAnsi="宋体" w:eastAsia="宋体"/>
        </w:rPr>
        <w:t xml:space="preserve">。</w:t>
      </w:r>
      <w:r/>
    </w:p>
    <w:p>
      <w:pPr>
        <w:pStyle w:val="803"/>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0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一</w:t>
      </w:r>
      <w:r>
        <w:rPr>
          <w:rFonts w:ascii="宋体" w:hAnsi="宋体" w:eastAsia="宋体"/>
          <w:b/>
          <w:bCs/>
        </w:rPr>
        <w:t xml:space="preserve">、采购程序</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03"/>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1"/>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0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hint="eastAsia" w:ascii="宋体" w:hAnsi="宋体" w:eastAsia="宋体"/>
          <w:b/>
          <w:bCs/>
          <w:lang w:val="en-US" w:eastAsia="zh-CN"/>
        </w:rPr>
        <w:t xml:space="preserve">二</w:t>
      </w:r>
      <w:r>
        <w:rPr>
          <w:rFonts w:ascii="宋体" w:hAnsi="宋体" w:eastAsia="宋体"/>
          <w:b/>
          <w:bCs/>
        </w:rPr>
        <w:t xml:space="preserve">、评定成交的标准</w:t>
      </w:r>
      <w:r/>
    </w:p>
    <w:p>
      <w:pPr>
        <w:pStyle w:val="803"/>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03"/>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03"/>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03"/>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三</w:t>
      </w:r>
      <w:r>
        <w:rPr>
          <w:rFonts w:ascii="宋体" w:hAnsi="宋体" w:eastAsia="宋体"/>
          <w:b/>
          <w:bCs/>
          <w:lang w:val="en-US"/>
        </w:rPr>
        <w:t xml:space="preserve">、无效报价的判定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1"/>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0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hint="eastAsia" w:ascii="宋体" w:hAnsi="宋体" w:eastAsia="宋体"/>
          <w:b/>
          <w:bCs/>
          <w:lang w:val="en-US" w:eastAsia="zh-CN"/>
        </w:rPr>
        <w:t xml:space="preserve">四</w:t>
      </w:r>
      <w:r>
        <w:rPr>
          <w:rFonts w:ascii="宋体" w:hAnsi="宋体" w:eastAsia="宋体"/>
          <w:b/>
          <w:bCs/>
        </w:rPr>
        <w:t xml:space="preserve">、</w:t>
      </w:r>
      <w:r/>
    </w:p>
    <w:p>
      <w:pPr>
        <w:pStyle w:val="803"/>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1"/>
        <w:ind w:firstLine="480"/>
        <w:keepLines w:val="0"/>
        <w:keepNext w:val="0"/>
        <w:pageBreakBefore w:val="0"/>
        <w:spacing w:line="360" w:lineRule="auto"/>
        <w:widowControl w:val="off"/>
        <w:rPr>
          <w:rFonts w:ascii="宋体" w:hAnsi="宋体" w:eastAsia="宋体"/>
          <w:color w:val="000000"/>
          <w:sz w:val="24"/>
          <w:szCs w:val="24"/>
          <w:highlight w:val="none"/>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rPr>
          <w:rFonts w:hint="eastAsia" w:ascii="宋体" w:hAnsi="宋体" w:eastAsia="宋体"/>
          <w:color w:val="000000"/>
          <w:sz w:val="24"/>
          <w:szCs w:val="24"/>
          <w:lang w:val="en-US" w:eastAsia="zh-CN"/>
        </w:rPr>
        <w:t xml:space="preserve">，</w:t>
      </w:r>
      <w:r>
        <w:rPr>
          <w:rFonts w:hint="eastAsia" w:ascii="宋体" w:hAnsi="宋体" w:eastAsia="宋体"/>
          <w:b/>
          <w:bCs/>
          <w:sz w:val="24"/>
          <w:szCs w:val="24"/>
          <w:highlight w:val="none"/>
          <w:lang w:val="en-US" w:eastAsia="zh-CN"/>
        </w:rPr>
        <w:t xml:space="preserve">本项目核心产品：</w:t>
      </w:r>
      <w:r>
        <w:rPr>
          <w:rFonts w:hint="eastAsia" w:ascii="宋体" w:hAnsi="宋体" w:eastAsia="宋体"/>
          <w:b/>
          <w:bCs/>
          <w:color w:val="000000"/>
          <w:sz w:val="24"/>
          <w:szCs w:val="24"/>
          <w:highlight w:val="none"/>
          <w:lang w:val="en-US" w:eastAsia="zh-CN"/>
        </w:rPr>
        <w:t xml:space="preserve">复合肥</w:t>
      </w:r>
      <w:r>
        <w:rPr>
          <w:rFonts w:ascii="宋体" w:hAnsi="宋体" w:eastAsia="宋体"/>
          <w:color w:val="000000"/>
          <w:sz w:val="24"/>
          <w:szCs w:val="24"/>
          <w:highlight w:val="none"/>
          <w:lang w:val="en-US" w:eastAsia="zh-CN"/>
        </w:rPr>
        <w:t xml:space="preserve">。</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五</w:t>
      </w:r>
      <w:r>
        <w:rPr>
          <w:rFonts w:ascii="宋体" w:hAnsi="宋体" w:eastAsia="宋体"/>
          <w:b/>
          <w:bCs/>
          <w:sz w:val="24"/>
          <w:szCs w:val="24"/>
        </w:rPr>
        <w:t xml:space="preserve">、签订合同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徐州国信招标有限公司</w:t>
      </w:r>
      <w:r>
        <w:rPr>
          <w:rFonts w:ascii="宋体" w:hAnsi="宋体" w:eastAsia="宋体"/>
          <w:sz w:val="24"/>
          <w:szCs w:val="24"/>
          <w:lang w:val="en-US" w:eastAsia="zh-CN"/>
        </w:rPr>
        <w:t xml:space="preserve">提交《询价报价表》和《分项价格表》的数据文件（WORD格式）。</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六</w:t>
      </w:r>
      <w:r>
        <w:rPr>
          <w:rFonts w:ascii="宋体" w:hAnsi="宋体" w:eastAsia="宋体"/>
          <w:b/>
          <w:bCs/>
          <w:sz w:val="24"/>
          <w:szCs w:val="24"/>
        </w:rPr>
        <w:t xml:space="preserve">、询问和质疑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1"/>
        <w:ind w:firstLine="480"/>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rPr>
        <w:t xml:space="preserve">联系部门：</w:t>
      </w:r>
      <w:r>
        <w:rPr>
          <w:rFonts w:hint="eastAsia" w:ascii="宋体" w:hAnsi="宋体" w:eastAsia="宋体"/>
          <w:sz w:val="24"/>
          <w:szCs w:val="24"/>
          <w:highlight w:val="none"/>
          <w:lang w:eastAsia="zh-CN"/>
        </w:rPr>
        <w:t xml:space="preserve">徐州国信招标有限公司</w:t>
      </w:r>
      <w:r>
        <w:rPr>
          <w:rFonts w:ascii="宋体" w:hAnsi="宋体" w:eastAsia="宋体"/>
          <w:sz w:val="24"/>
          <w:szCs w:val="24"/>
          <w:highlight w:val="none"/>
          <w:lang w:val="en-US" w:eastAsia="zh-CN"/>
        </w:rPr>
        <w:t xml:space="preserve">       </w:t>
      </w:r>
      <w:r>
        <w:rPr>
          <w:rFonts w:ascii="宋体" w:hAnsi="宋体" w:eastAsia="宋体"/>
          <w:sz w:val="24"/>
          <w:szCs w:val="24"/>
          <w:highlight w:val="none"/>
        </w:rPr>
        <w:t xml:space="preserve">联系电话：</w:t>
      </w:r>
      <w:r>
        <w:rPr>
          <w:rFonts w:hint="eastAsia" w:ascii="宋体" w:hAnsi="宋体" w:eastAsia="宋体"/>
          <w:sz w:val="24"/>
          <w:szCs w:val="24"/>
          <w:highlight w:val="none"/>
          <w:lang w:eastAsia="zh-CN"/>
        </w:rPr>
        <w:t xml:space="preserve">0516-67598336</w:t>
      </w:r>
      <w:r/>
    </w:p>
    <w:p>
      <w:pPr>
        <w:pStyle w:val="801"/>
        <w:ind w:firstLine="482"/>
        <w:keepLines w:val="0"/>
        <w:keepNext w:val="0"/>
        <w:pageBreakBefore w:val="0"/>
        <w:spacing w:line="360" w:lineRule="auto"/>
        <w:widowControl w:val="off"/>
        <w:rPr>
          <w:rFonts w:ascii="宋体" w:hAnsi="宋体" w:eastAsia="宋体"/>
          <w:sz w:val="24"/>
          <w:szCs w:val="24"/>
          <w:highlight w:val="none"/>
        </w:rPr>
      </w:pPr>
      <w:r>
        <w:rPr>
          <w:rFonts w:ascii="宋体" w:hAnsi="宋体" w:eastAsia="宋体"/>
          <w:b/>
          <w:bCs/>
          <w:sz w:val="24"/>
          <w:szCs w:val="24"/>
          <w:highlight w:val="none"/>
        </w:rPr>
        <w:t xml:space="preserve">十</w:t>
      </w:r>
      <w:r>
        <w:rPr>
          <w:rFonts w:hint="eastAsia" w:ascii="宋体" w:hAnsi="宋体" w:eastAsia="宋体"/>
          <w:b/>
          <w:bCs/>
          <w:sz w:val="24"/>
          <w:szCs w:val="24"/>
          <w:highlight w:val="none"/>
          <w:lang w:eastAsia="zh-CN"/>
        </w:rPr>
        <w:t xml:space="preserve">七</w:t>
      </w:r>
      <w:r>
        <w:rPr>
          <w:rFonts w:ascii="宋体" w:hAnsi="宋体" w:eastAsia="宋体"/>
          <w:b/>
          <w:bCs/>
          <w:sz w:val="24"/>
          <w:szCs w:val="24"/>
          <w:highlight w:val="none"/>
        </w:rPr>
        <w:t xml:space="preserve">、凡对本次采购提出询问，请按以下方式联系：</w:t>
      </w:r>
      <w:r/>
    </w:p>
    <w:p>
      <w:pPr>
        <w:pStyle w:val="801"/>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采购人：</w:t>
      </w:r>
      <w:r>
        <w:rPr>
          <w:rFonts w:hint="eastAsia" w:ascii="宋体" w:hAnsi="宋体" w:eastAsia="宋体"/>
          <w:sz w:val="24"/>
          <w:szCs w:val="24"/>
          <w:highlight w:val="none"/>
          <w:lang w:eastAsia="zh-CN"/>
        </w:rPr>
        <w:t xml:space="preserve">睢宁县农业农村局</w:t>
      </w:r>
      <w:r/>
    </w:p>
    <w:p>
      <w:pPr>
        <w:pStyle w:val="801"/>
        <w:ind w:firstLine="480"/>
        <w:keepLines w:val="0"/>
        <w:keepNext w:val="0"/>
        <w:pageBreakBefore w:val="0"/>
        <w:spacing w:line="360" w:lineRule="auto"/>
        <w:widowControl w:val="off"/>
        <w:rPr>
          <w:rFonts w:hint="eastAsia"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地 址：</w:t>
      </w:r>
      <w:r>
        <w:rPr>
          <w:rFonts w:hint="eastAsia" w:ascii="宋体" w:hAnsi="宋体" w:eastAsia="宋体"/>
          <w:color w:val="000000"/>
          <w:sz w:val="24"/>
          <w:szCs w:val="24"/>
          <w:highlight w:val="none"/>
          <w:lang w:val="zh-CN" w:eastAsia="zh-CN"/>
        </w:rPr>
        <w:t xml:space="preserve">睢宁县商务中心14楼</w:t>
      </w:r>
      <w:r/>
    </w:p>
    <w:p>
      <w:pPr>
        <w:pStyle w:val="801"/>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联系人：</w:t>
      </w:r>
      <w:r>
        <w:rPr>
          <w:rFonts w:hint="eastAsia" w:ascii="宋体" w:hAnsi="宋体" w:eastAsia="宋体" w:cs="Times New Roman"/>
          <w:color w:val="000000"/>
          <w:sz w:val="24"/>
          <w:szCs w:val="24"/>
          <w:highlight w:val="none"/>
          <w:lang w:val="en-US" w:eastAsia="zh-CN"/>
        </w:rPr>
        <w:t xml:space="preserve">徐鹏</w:t>
      </w:r>
      <w:r/>
    </w:p>
    <w:p>
      <w:pPr>
        <w:pStyle w:val="801"/>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default" w:ascii="宋体" w:hAnsi="宋体" w:eastAsia="宋体" w:cs="Times New Roman"/>
          <w:color w:val="000000"/>
          <w:sz w:val="24"/>
          <w:szCs w:val="24"/>
          <w:highlight w:val="none"/>
          <w:lang w:val="zh-CN" w:eastAsia="zh-CN"/>
        </w:rPr>
        <w:t xml:space="preserve">联系电话：</w:t>
      </w:r>
      <w:r>
        <w:rPr>
          <w:rFonts w:hint="eastAsia" w:ascii="宋体" w:hAnsi="宋体" w:eastAsia="宋体" w:cs="Times New Roman"/>
          <w:color w:val="000000"/>
          <w:sz w:val="24"/>
          <w:szCs w:val="24"/>
          <w:highlight w:val="none"/>
          <w:lang w:val="en-US" w:eastAsia="zh-CN"/>
        </w:rPr>
        <w:t xml:space="preserve">13852059442</w:t>
      </w:r>
      <w:r/>
    </w:p>
    <w:p>
      <w:pPr>
        <w:pStyle w:val="801"/>
        <w:ind w:firstLine="480"/>
        <w:keepLines w:val="0"/>
        <w:keepNext w:val="0"/>
        <w:pageBreakBefore w:val="0"/>
        <w:spacing w:line="360" w:lineRule="auto"/>
        <w:widowControl w:val="off"/>
        <w:rPr>
          <w:rFonts w:ascii="宋体" w:hAnsi="宋体" w:eastAsia="宋体"/>
          <w:sz w:val="24"/>
          <w:szCs w:val="24"/>
          <w:highlight w:val="none"/>
        </w:rPr>
      </w:pPr>
      <w:r>
        <w:rPr>
          <w:rFonts w:ascii="宋体" w:hAnsi="宋体" w:eastAsia="宋体"/>
          <w:sz w:val="24"/>
          <w:szCs w:val="24"/>
          <w:highlight w:val="none"/>
          <w:lang w:eastAsia="zh-CN"/>
        </w:rPr>
        <w:t xml:space="preserve">采购</w:t>
      </w:r>
      <w:r>
        <w:rPr>
          <w:rFonts w:ascii="宋体" w:hAnsi="宋体" w:eastAsia="宋体"/>
          <w:sz w:val="24"/>
          <w:szCs w:val="24"/>
          <w:highlight w:val="none"/>
        </w:rPr>
        <w:t xml:space="preserve">代理机构：</w:t>
      </w:r>
      <w:r>
        <w:rPr>
          <w:rFonts w:hint="eastAsia" w:ascii="宋体" w:hAnsi="宋体" w:eastAsia="宋体"/>
          <w:sz w:val="24"/>
          <w:szCs w:val="24"/>
          <w:highlight w:val="none"/>
          <w:lang w:eastAsia="zh-CN"/>
        </w:rPr>
        <w:t xml:space="preserve">徐州国信招标有限公司</w:t>
      </w:r>
      <w:r>
        <w:rPr>
          <w:rFonts w:ascii="宋体" w:hAnsi="宋体" w:eastAsia="宋体"/>
          <w:sz w:val="24"/>
          <w:szCs w:val="24"/>
          <w:highlight w:val="none"/>
        </w:rPr>
        <w:tab/>
      </w:r>
      <w:r/>
    </w:p>
    <w:p>
      <w:pPr>
        <w:pStyle w:val="801"/>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地址：</w:t>
      </w:r>
      <w:r>
        <w:rPr>
          <w:rFonts w:hint="eastAsia" w:ascii="宋体" w:hAnsi="宋体" w:eastAsia="宋体"/>
          <w:sz w:val="24"/>
          <w:szCs w:val="24"/>
          <w:highlight w:val="none"/>
          <w:lang w:eastAsia="zh-CN"/>
        </w:rPr>
        <w:t xml:space="preserve">徐州市淮海东路29号苏宁广场A塔36楼3623室</w:t>
      </w:r>
      <w:r/>
    </w:p>
    <w:p>
      <w:pPr>
        <w:pStyle w:val="801"/>
        <w:ind w:firstLine="480"/>
        <w:keepLines w:val="0"/>
        <w:keepNext w:val="0"/>
        <w:pageBreakBefore w:val="0"/>
        <w:spacing w:line="360" w:lineRule="auto"/>
        <w:widowControl w:val="off"/>
        <w:rPr>
          <w:rFonts w:hint="default" w:ascii="宋体" w:hAnsi="宋体" w:eastAsia="宋体"/>
          <w:b/>
          <w:bCs/>
          <w:sz w:val="24"/>
          <w:szCs w:val="24"/>
          <w:highlight w:val="none"/>
          <w:lang w:val="en-US" w:eastAsia="zh-CN" w:bidi="ar-SA"/>
        </w:rPr>
      </w:pPr>
      <w:r>
        <w:rPr>
          <w:rFonts w:ascii="宋体" w:hAnsi="宋体" w:eastAsia="宋体"/>
          <w:sz w:val="24"/>
          <w:szCs w:val="24"/>
          <w:highlight w:val="none"/>
        </w:rPr>
        <w:t xml:space="preserve">联系人：</w:t>
      </w:r>
      <w:r>
        <w:rPr>
          <w:rFonts w:hint="eastAsia" w:ascii="宋体" w:hAnsi="宋体" w:eastAsia="宋体"/>
          <w:sz w:val="24"/>
          <w:szCs w:val="24"/>
          <w:highlight w:val="none"/>
          <w:lang w:val="en-US" w:eastAsia="zh-CN"/>
        </w:rPr>
        <w:t xml:space="preserve">陈旭</w:t>
      </w:r>
      <w:r>
        <w:rPr>
          <w:rFonts w:ascii="宋体" w:hAnsi="宋体" w:eastAsia="宋体"/>
          <w:sz w:val="24"/>
          <w:szCs w:val="24"/>
          <w:highlight w:val="none"/>
        </w:rPr>
        <w:t xml:space="preserve">   联系电话：</w:t>
      </w:r>
      <w:r>
        <w:rPr>
          <w:rFonts w:hint="eastAsia" w:ascii="宋体" w:hAnsi="宋体" w:eastAsia="宋体"/>
          <w:sz w:val="24"/>
          <w:szCs w:val="24"/>
          <w:highlight w:val="none"/>
          <w:lang w:eastAsia="zh-CN"/>
        </w:rPr>
        <w:t xml:space="preserve">0516-67598336</w:t>
      </w:r>
      <w:r>
        <w:rPr>
          <w:rFonts w:hint="eastAsia" w:ascii="宋体" w:hAnsi="宋体" w:eastAsia="宋体"/>
          <w:sz w:val="24"/>
          <w:szCs w:val="24"/>
          <w:highlight w:val="none"/>
          <w:lang w:val="en-US" w:eastAsia="zh-CN"/>
        </w:rPr>
        <w:t xml:space="preserve">/18205086895</w:t>
      </w:r>
      <w:r/>
    </w:p>
    <w:p>
      <w:pPr>
        <w:pStyle w:val="803"/>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r>
      <w:r/>
    </w:p>
    <w:p>
      <w:pPr>
        <w:pStyle w:val="803"/>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hint="default" w:ascii="宋体" w:hAnsi="宋体" w:eastAsia="宋体" w:cs="Times New Roman"/>
          <w:b/>
          <w:bCs/>
          <w:sz w:val="24"/>
          <w:szCs w:val="24"/>
          <w:lang w:val="en-US" w:eastAsia="zh-CN" w:bidi="ar-SA"/>
        </w:rPr>
        <w:t xml:space="preserve">十</w:t>
      </w:r>
      <w:r>
        <w:rPr>
          <w:rFonts w:hint="eastAsia" w:ascii="宋体" w:hAnsi="宋体" w:eastAsia="宋体" w:cs="Times New Roman"/>
          <w:b/>
          <w:bCs/>
          <w:sz w:val="24"/>
          <w:szCs w:val="24"/>
          <w:lang w:val="en-US" w:eastAsia="zh-CN" w:bidi="ar-SA"/>
        </w:rPr>
        <w:t xml:space="preserve">八</w:t>
      </w:r>
      <w:r>
        <w:rPr>
          <w:rFonts w:hint="default" w:ascii="宋体" w:hAnsi="宋体" w:eastAsia="宋体" w:cs="Times New Roman"/>
          <w:b/>
          <w:bCs/>
          <w:sz w:val="24"/>
          <w:szCs w:val="24"/>
          <w:lang w:val="en-US" w:eastAsia="zh-CN" w:bidi="ar-SA"/>
        </w:rPr>
        <w:t xml:space="preserve">、</w:t>
      </w:r>
      <w:r>
        <w:rPr>
          <w:rFonts w:ascii="宋体" w:hAnsi="宋体" w:eastAsia="宋体"/>
          <w:b/>
          <w:bCs/>
          <w:sz w:val="24"/>
          <w:szCs w:val="24"/>
          <w:lang w:val="en-US" w:eastAsia="zh-CN" w:bidi="ar-SA"/>
        </w:rPr>
        <w:t xml:space="preserve">附件</w:t>
      </w:r>
      <w:r/>
    </w:p>
    <w:p>
      <w:pPr>
        <w:pStyle w:val="1045"/>
        <w:numPr>
          <w:ilvl w:val="0"/>
          <w:numId w:val="0"/>
        </w:numPr>
      </w:pPr>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rPr>
        <w:t xml:space="preserve">3、询价报价表</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rPr>
        <w:t xml:space="preserve">、分项价格表</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、拟签订的合同文本</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7</w:t>
      </w:r>
      <w:r>
        <w:rPr>
          <w:rFonts w:ascii="宋体" w:hAnsi="宋体" w:eastAsia="宋体"/>
          <w:lang w:val="en-US" w:eastAsia="zh-CN"/>
        </w:rPr>
        <w:t xml:space="preserve">、具备履行合同所必需的专业技术能力的书面声明</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8</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9</w:t>
      </w:r>
      <w:r>
        <w:rPr>
          <w:rFonts w:ascii="宋体" w:hAnsi="宋体" w:eastAsia="宋体"/>
          <w:lang w:val="en-US" w:eastAsia="zh-CN"/>
        </w:rPr>
        <w:t xml:space="preserve">、偏离表</w:t>
      </w:r>
      <w:r/>
    </w:p>
    <w:p>
      <w:pPr>
        <w:pStyle w:val="803"/>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10</w:t>
      </w:r>
      <w:r>
        <w:rPr>
          <w:rFonts w:ascii="宋体" w:hAnsi="宋体" w:eastAsia="宋体"/>
          <w:lang w:val="en-US" w:eastAsia="zh-CN"/>
        </w:rPr>
        <w:t xml:space="preserve">、</w:t>
      </w:r>
      <w:r>
        <w:rPr>
          <w:rFonts w:ascii="宋体" w:hAnsi="宋体" w:eastAsia="宋体"/>
        </w:rPr>
        <w:t xml:space="preserve">中小企业声明函</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11</w:t>
      </w:r>
      <w:r>
        <w:rPr>
          <w:rFonts w:ascii="宋体" w:hAnsi="宋体" w:eastAsia="宋体"/>
          <w:lang w:val="en-US" w:eastAsia="zh-CN"/>
        </w:rPr>
        <w:t xml:space="preserve">、</w:t>
      </w:r>
      <w:r>
        <w:rPr>
          <w:rFonts w:ascii="宋体" w:hAnsi="宋体" w:eastAsia="宋体"/>
        </w:rPr>
        <w:t xml:space="preserve">残疾人福利性单位声明函</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12</w:t>
      </w:r>
      <w:r>
        <w:rPr>
          <w:rFonts w:ascii="宋体" w:hAnsi="宋体" w:eastAsia="宋体"/>
          <w:lang w:val="en-US" w:eastAsia="zh-CN"/>
        </w:rPr>
        <w:t xml:space="preserve">、</w:t>
      </w:r>
      <w:r>
        <w:rPr>
          <w:rFonts w:ascii="宋体" w:hAnsi="宋体" w:eastAsia="宋体"/>
          <w:lang w:val="en-US"/>
        </w:rPr>
        <w:t xml:space="preserve">代理服务费收费标准</w:t>
      </w:r>
      <w:r/>
    </w:p>
    <w:p>
      <w:pPr>
        <w:pStyle w:val="794"/>
        <w:rPr>
          <w:lang w:val="en-US" w:eastAsia="zh-CN"/>
        </w:rPr>
        <w:sectPr>
          <w:footerReference w:type="default" r:id="rId10"/>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38"/>
        <w:numPr>
          <w:ilvl w:val="0"/>
          <w:numId w:val="0"/>
        </w:numPr>
        <w:ind w:left="50" w:right="58" w:firstLine="723"/>
        <w:spacing w:before="0" w:line="400" w:lineRule="exact"/>
        <w:rPr>
          <w:rFonts w:ascii="宋体" w:hAnsi="宋体" w:eastAsia="宋体"/>
          <w:highlight w:val="none"/>
        </w:rPr>
      </w:pPr>
      <w:r>
        <w:rPr>
          <w:rFonts w:hint="default" w:ascii="宋体" w:hAnsi="宋体" w:eastAsia="宋体" w:cs="Times New Roman"/>
          <w:b/>
          <w:bCs/>
          <w:sz w:val="36"/>
          <w:szCs w:val="36"/>
          <w:highlight w:val="none"/>
          <w:lang w:val="en-US" w:eastAsia="zh-CN" w:bidi="ar-SA"/>
        </w:rPr>
        <w:t xml:space="preserve">1、</w:t>
      </w:r>
      <w:r>
        <w:rPr>
          <w:rFonts w:ascii="宋体" w:hAnsi="宋体" w:eastAsia="宋体"/>
          <w:highlight w:val="none"/>
        </w:rPr>
        <w:t xml:space="preserve">项目要求（采购需求）</w:t>
      </w:r>
      <w:r/>
    </w:p>
    <w:p>
      <w:pPr>
        <w:pStyle w:val="801"/>
        <w:numPr>
          <w:ilvl w:val="0"/>
          <w:numId w:val="0"/>
        </w:numPr>
        <w:rPr>
          <w:highlight w:val="none"/>
        </w:rPr>
      </w:pPr>
      <w:r>
        <w:rPr>
          <w:highlight w:val="none"/>
        </w:rPr>
      </w:r>
      <w:r/>
    </w:p>
    <w:p>
      <w:pPr>
        <w:pStyle w:val="821"/>
        <w:keepLines w:val="0"/>
        <w:keepNext w:val="0"/>
        <w:pageBreakBefore w:val="0"/>
        <w:spacing w:line="360" w:lineRule="auto"/>
        <w:rPr>
          <w:rFonts w:hAnsi="宋体" w:eastAsia="宋体"/>
          <w:b/>
          <w:sz w:val="24"/>
          <w:szCs w:val="24"/>
          <w:highlight w:val="none"/>
          <w:lang w:val="en-US" w:eastAsia="zh-CN"/>
        </w:rPr>
        <w:outlineLvl w:val="9"/>
      </w:pPr>
      <w:r>
        <w:rPr>
          <w:rFonts w:hAnsi="宋体" w:eastAsia="宋体"/>
          <w:b/>
          <w:sz w:val="24"/>
          <w:szCs w:val="24"/>
          <w:highlight w:val="none"/>
          <w:lang w:val="en-US" w:eastAsia="zh-CN"/>
        </w:rPr>
        <w:t xml:space="preserve">一、采购标的</w:t>
      </w:r>
      <w:r/>
    </w:p>
    <w:p>
      <w:pPr>
        <w:pStyle w:val="801"/>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睢宁县2025年大豆单产提升整建制推进县创建</w:t>
      </w:r>
      <w:r/>
    </w:p>
    <w:p>
      <w:pPr>
        <w:spacing w:line="360" w:lineRule="auto"/>
        <w:widowControl/>
        <w:rPr>
          <w:rFonts w:hint="eastAsia" w:ascii="Times New Roman" w:hAnsi="Times New Roman"/>
          <w:color w:val="000000"/>
          <w:sz w:val="24"/>
          <w:szCs w:val="24"/>
          <w:highlight w:val="none"/>
        </w:rPr>
      </w:pPr>
      <w:r>
        <w:rPr>
          <w:rFonts w:hint="eastAsia" w:ascii="宋体" w:hAnsi="宋体" w:eastAsia="宋体" w:cs="Times New Roman"/>
          <w:b/>
          <w:bCs/>
          <w:sz w:val="24"/>
          <w:szCs w:val="24"/>
          <w:highlight w:val="none"/>
          <w:lang w:val="en-US" w:eastAsia="zh-CN"/>
        </w:rPr>
        <w:t xml:space="preserve">2、本项目为固定总价项目，即总价不变，取单价最低的一名投标人为成交供应商</w:t>
      </w:r>
      <w:r>
        <w:rPr>
          <w:rFonts w:hint="eastAsia" w:ascii="宋体" w:hAnsi="宋体" w:eastAsia="宋体" w:cs="Times New Roman"/>
          <w:b w:val="0"/>
          <w:bCs w:val="0"/>
          <w:sz w:val="24"/>
          <w:szCs w:val="24"/>
          <w:highlight w:val="none"/>
          <w:lang w:val="en-US" w:eastAsia="zh-CN"/>
        </w:rPr>
        <w:t xml:space="preserve">。报价包括产品、包装、运输、装卸、保险、验收、技术服务、分发到指定地点等所有费用，采购人不再支付报价以外的任何费用。</w:t>
      </w:r>
      <w:r/>
    </w:p>
    <w:p>
      <w:pPr>
        <w:pStyle w:val="801"/>
        <w:numPr>
          <w:ilvl w:val="0"/>
          <w:numId w:val="0"/>
        </w:numPr>
        <w:keepLines w:val="0"/>
        <w:keepNext w:val="0"/>
        <w:pageBreakBefore w:val="0"/>
        <w:spacing w:line="360" w:lineRule="auto"/>
        <w:widowControl w:val="off"/>
        <w:rPr>
          <w:rFonts w:hint="default"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本项目预算总金额为65.412 万元。预算总价不变，量大者中。</w:t>
      </w:r>
      <w:r/>
    </w:p>
    <w:p>
      <w:pPr>
        <w:pStyle w:val="801"/>
        <w:numPr>
          <w:ilvl w:val="0"/>
          <w:numId w:val="0"/>
        </w:numPr>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（1）采购产品为复合肥，预算金额为65.412万元，</w:t>
      </w:r>
      <w:r>
        <w:rPr>
          <w:rFonts w:hint="eastAsia" w:ascii="宋体" w:hAnsi="宋体" w:eastAsia="宋体" w:cs="Times New Roman"/>
          <w:b/>
          <w:bCs/>
          <w:sz w:val="24"/>
          <w:szCs w:val="24"/>
          <w:highlight w:val="none"/>
          <w:lang w:val="en-US" w:eastAsia="zh-CN"/>
        </w:rPr>
        <w:t xml:space="preserve">单价不超过</w:t>
      </w:r>
      <w:r>
        <w:rPr>
          <w:rFonts w:hint="eastAsia" w:ascii="宋体" w:hAnsi="宋体" w:eastAsia="宋体" w:cs="Times New Roman"/>
          <w:b/>
          <w:bCs/>
          <w:color w:val="auto"/>
          <w:sz w:val="24"/>
          <w:szCs w:val="24"/>
          <w:highlight w:val="none"/>
          <w:lang w:val="en-US" w:eastAsia="zh-CN"/>
        </w:rPr>
        <w:t xml:space="preserve">3600元/吨（苏采云投标工具中的报价不超过3600元/吨）。</w:t>
      </w:r>
      <w:r/>
    </w:p>
    <w:p>
      <w:pPr>
        <w:pStyle w:val="821"/>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21"/>
        <w:keepLines w:val="0"/>
        <w:keepNext w:val="0"/>
        <w:pageBreakBefore w:val="0"/>
        <w:spacing w:line="360" w:lineRule="auto"/>
        <w:rPr>
          <w:rFonts w:hint="default" w:hAnsi="宋体"/>
          <w:b w:val="0"/>
          <w:bCs/>
          <w:color w:val="auto"/>
          <w:sz w:val="24"/>
          <w:szCs w:val="24"/>
          <w:lang w:val="en-US" w:eastAsia="zh-CN"/>
        </w:rPr>
        <w:outlineLvl w:val="9"/>
      </w:pPr>
      <w:r>
        <w:rPr>
          <w:rFonts w:hint="eastAsia" w:hAnsi="宋体"/>
          <w:b w:val="0"/>
          <w:bCs/>
          <w:color w:val="auto"/>
          <w:sz w:val="24"/>
          <w:szCs w:val="24"/>
          <w:lang w:val="en-US" w:eastAsia="zh-CN"/>
        </w:rPr>
        <w:t xml:space="preserve">1、标的技术参数</w:t>
      </w:r>
      <w:r/>
    </w:p>
    <w:p>
      <w:pPr>
        <w:pStyle w:val="821"/>
        <w:keepLines w:val="0"/>
        <w:keepNext w:val="0"/>
        <w:pageBreakBefore w:val="0"/>
        <w:spacing w:line="360" w:lineRule="auto"/>
        <w:rPr>
          <w:rFonts w:hint="eastAsia" w:ascii="宋体" w:hAnsi="宋体" w:cs="Times New Roman"/>
          <w:b/>
          <w:bCs/>
          <w:color w:val="000000"/>
          <w:sz w:val="24"/>
          <w:szCs w:val="22"/>
          <w:highlight w:val="none"/>
          <w:lang w:val="en-US" w:eastAsia="zh-CN"/>
        </w:rPr>
        <w:outlineLvl w:val="9"/>
      </w:pPr>
      <w:r>
        <w:rPr>
          <w:rFonts w:hint="eastAsia" w:hAnsi="宋体" w:cs="Times New Roman"/>
          <w:b/>
          <w:bCs/>
          <w:color w:val="000000"/>
          <w:sz w:val="24"/>
          <w:szCs w:val="22"/>
          <w:highlight w:val="none"/>
          <w:lang w:val="en-US" w:eastAsia="zh-CN"/>
        </w:rPr>
        <w:t xml:space="preserve">（1）</w:t>
      </w:r>
      <w:r>
        <w:rPr>
          <w:rFonts w:hint="eastAsia" w:ascii="宋体" w:hAnsi="宋体" w:eastAsia="宋体"/>
          <w:b/>
          <w:bCs/>
          <w:sz w:val="24"/>
          <w:szCs w:val="24"/>
          <w:highlight w:val="none"/>
          <w:lang w:val="en-US" w:eastAsia="zh-CN"/>
        </w:rPr>
        <w:t xml:space="preserve">复合肥</w:t>
      </w:r>
      <w:r>
        <w:rPr>
          <w:rFonts w:hint="eastAsia" w:hAnsi="宋体" w:cs="Times New Roman"/>
          <w:b/>
          <w:bCs/>
          <w:color w:val="000000"/>
          <w:sz w:val="24"/>
          <w:szCs w:val="22"/>
          <w:highlight w:val="none"/>
          <w:lang w:val="en-US" w:eastAsia="zh-CN"/>
        </w:rPr>
        <w:t xml:space="preserve">：</w:t>
      </w:r>
      <w:r/>
    </w:p>
    <w:p>
      <w:pPr>
        <w:pStyle w:val="821"/>
        <w:ind w:firstLine="480"/>
        <w:keepLines w:val="0"/>
        <w:keepNext w:val="0"/>
        <w:pageBreakBefore w:val="0"/>
        <w:spacing w:line="360" w:lineRule="auto"/>
        <w:rPr>
          <w:rFonts w:hint="default" w:hAnsi="宋体" w:cs="Times New Roman"/>
          <w:b w:val="0"/>
          <w:bCs w:val="0"/>
          <w:color w:val="000000"/>
          <w:sz w:val="24"/>
          <w:szCs w:val="22"/>
          <w:highlight w:val="none"/>
          <w:lang w:val="en-US" w:eastAsia="zh-CN"/>
        </w:rPr>
        <w:outlineLvl w:val="9"/>
      </w:pPr>
      <w:r>
        <w:rPr>
          <w:rFonts w:hint="eastAsia" w:hAnsi="宋体" w:cs="Times New Roman"/>
          <w:b w:val="0"/>
          <w:bCs w:val="0"/>
          <w:color w:val="000000"/>
          <w:sz w:val="24"/>
          <w:szCs w:val="22"/>
          <w:highlight w:val="none"/>
          <w:lang w:val="en-US" w:eastAsia="zh-CN"/>
        </w:rPr>
        <w:t xml:space="preserve">氮磷钾含量15-15-15，中氯或低氯40/50kg/袋，国标</w:t>
      </w:r>
      <w:r/>
    </w:p>
    <w:p>
      <w:pPr>
        <w:pStyle w:val="783"/>
        <w:keepLines w:val="0"/>
        <w:keepNext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注：该技术要求为本项目实质性技术要求,</w:t>
      </w:r>
      <w:r>
        <w:rPr>
          <w:rFonts w:hint="eastAsia" w:ascii="宋体" w:hAnsi="宋体" w:eastAsia="宋体" w:cs="宋体"/>
          <w:b/>
          <w:color w:val="000000"/>
          <w:sz w:val="20"/>
          <w:szCs w:val="20"/>
        </w:rPr>
        <w:t xml:space="preserve"> </w:t>
      </w:r>
      <w:r>
        <w:rPr>
          <w:rFonts w:hint="eastAsia" w:ascii="宋体" w:hAnsi="宋体" w:eastAsia="宋体" w:cs="宋体"/>
          <w:b/>
          <w:color w:val="000000"/>
          <w:sz w:val="24"/>
          <w:szCs w:val="24"/>
        </w:rPr>
        <w:t xml:space="preserve">不接受负偏离</w:t>
      </w:r>
      <w:r>
        <w:rPr>
          <w:rFonts w:hint="eastAsia" w:ascii="宋体" w:hAnsi="宋体" w:eastAsia="宋体" w:cs="宋体"/>
          <w:color w:val="000000"/>
          <w:sz w:val="24"/>
          <w:szCs w:val="24"/>
        </w:rPr>
        <w:t xml:space="preserve">。</w:t>
      </w:r>
      <w:r/>
    </w:p>
    <w:p>
      <w:pPr>
        <w:pStyle w:val="785"/>
        <w:ind w:left="0" w:firstLine="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21"/>
        <w:keepLines w:val="0"/>
        <w:keepNext w:val="0"/>
        <w:pageBreakBefore w:val="0"/>
        <w:spacing w:line="360" w:lineRule="auto"/>
        <w:rPr>
          <w:rFonts w:hAnsi="宋体"/>
          <w:b w:val="0"/>
          <w:bCs w:val="0"/>
          <w:color w:val="000000"/>
          <w:sz w:val="24"/>
          <w:lang w:eastAsia="zh-CN"/>
        </w:rPr>
        <w:outlineLvl w:val="9"/>
      </w:pPr>
      <w:r>
        <w:rPr>
          <w:rFonts w:hAnsi="宋体"/>
          <w:b w:val="0"/>
          <w:bCs w:val="0"/>
          <w:color w:val="000000"/>
          <w:sz w:val="24"/>
          <w:lang w:eastAsia="zh-CN"/>
        </w:rPr>
        <w:t xml:space="preserve">3、中标</w:t>
      </w:r>
      <w:r>
        <w:rPr>
          <w:rFonts w:hAnsi="宋体"/>
          <w:b w:val="0"/>
          <w:bCs w:val="0"/>
          <w:color w:val="000000"/>
          <w:sz w:val="24"/>
          <w:highlight w:val="none"/>
          <w:lang w:eastAsia="zh-CN"/>
        </w:rPr>
        <w:t xml:space="preserve">后</w:t>
      </w:r>
      <w:r>
        <w:rPr>
          <w:rFonts w:hint="eastAsia" w:hAnsi="宋体"/>
          <w:b w:val="0"/>
          <w:bCs w:val="0"/>
          <w:color w:val="000000"/>
          <w:sz w:val="24"/>
          <w:highlight w:val="none"/>
          <w:u w:val="single"/>
          <w:lang w:val="en-US" w:eastAsia="zh-CN"/>
        </w:rPr>
        <w:t xml:space="preserve">10</w:t>
      </w:r>
      <w:r>
        <w:rPr>
          <w:rFonts w:hAnsi="宋体"/>
          <w:b w:val="0"/>
          <w:bCs w:val="0"/>
          <w:color w:val="000000"/>
          <w:sz w:val="24"/>
          <w:highlight w:val="none"/>
          <w:u w:val="none"/>
          <w:lang w:val="en-US" w:eastAsia="zh-CN"/>
        </w:rPr>
        <w:t xml:space="preserve">日</w:t>
      </w:r>
      <w:r>
        <w:rPr>
          <w:rFonts w:hAnsi="宋体"/>
          <w:b w:val="0"/>
          <w:bCs w:val="0"/>
          <w:color w:val="000000"/>
          <w:sz w:val="24"/>
          <w:highlight w:val="none"/>
          <w:lang w:eastAsia="zh-CN"/>
        </w:rPr>
        <w:t xml:space="preserve">内必须完</w:t>
      </w:r>
      <w:r>
        <w:rPr>
          <w:rFonts w:hAnsi="宋体"/>
          <w:b w:val="0"/>
          <w:bCs w:val="0"/>
          <w:color w:val="000000"/>
          <w:sz w:val="24"/>
          <w:lang w:eastAsia="zh-CN"/>
        </w:rPr>
        <w:t xml:space="preserve">成与采购方签订正式合同，否则视为</w:t>
      </w:r>
      <w:r>
        <w:rPr>
          <w:rFonts w:hint="eastAsia" w:hAnsi="宋体"/>
          <w:b w:val="0"/>
          <w:bCs w:val="0"/>
          <w:color w:val="000000"/>
          <w:sz w:val="24"/>
          <w:lang w:val="en-US" w:eastAsia="zh-CN"/>
        </w:rPr>
        <w:t xml:space="preserve">自动放弃成交资格</w:t>
      </w:r>
      <w:r>
        <w:rPr>
          <w:rFonts w:hAnsi="宋体"/>
          <w:b w:val="0"/>
          <w:bCs w:val="0"/>
          <w:color w:val="000000"/>
          <w:sz w:val="24"/>
          <w:lang w:eastAsia="zh-CN"/>
        </w:rPr>
        <w:t xml:space="preserve">。</w:t>
      </w:r>
      <w:r/>
    </w:p>
    <w:p>
      <w:pPr>
        <w:pStyle w:val="807"/>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sz w:val="24"/>
        </w:rPr>
        <w:t xml:space="preserve">4、</w:t>
      </w:r>
      <w:r>
        <w:rPr>
          <w:rFonts w:ascii="宋体" w:hAnsi="宋体"/>
          <w:b w:val="0"/>
          <w:bCs w:val="0"/>
          <w:color w:val="000000"/>
          <w:sz w:val="24"/>
        </w:rPr>
        <w:t xml:space="preserve">交货时间：</w:t>
      </w:r>
      <w:bookmarkStart w:id="2" w:name="OLE_LINK1"/>
      <w:r>
        <w:rPr>
          <w:rFonts w:hint="eastAsia" w:ascii="宋体" w:hAnsi="宋体" w:eastAsia="宋体"/>
          <w:color w:val="000000" w:themeColor="text1"/>
          <w:sz w:val="24"/>
          <w:szCs w:val="24"/>
          <w:highlight w:val="none"/>
          <w:lang w:val="en-US" w:eastAsia="zh-CN"/>
          <w14:textFill>
            <w14:solidFill>
              <w14:schemeClr w14:val="tx1"/>
            </w14:solidFill>
          </w14:textFill>
        </w:rPr>
        <w:t xml:space="preserve">成交后7</w:t>
      </w:r>
      <w:r>
        <w:rPr>
          <w:rFonts w:ascii="宋体" w:hAnsi="宋体" w:eastAsia="宋体"/>
          <w:color w:val="000000" w:themeColor="text1"/>
          <w:sz w:val="24"/>
          <w:szCs w:val="24"/>
          <w:highlight w:val="none"/>
          <w:lang w:val="en-US" w:eastAsia="zh-CN"/>
          <w14:textFill>
            <w14:solidFill>
              <w14:schemeClr w14:val="tx1"/>
            </w14:solidFill>
          </w14:textFill>
        </w:rPr>
        <w:t xml:space="preserve">日内</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完成供货</w:t>
      </w:r>
      <w:r>
        <w:rPr>
          <w:rFonts w:ascii="宋体" w:hAnsi="宋体"/>
          <w:b w:val="0"/>
          <w:bCs w:val="0"/>
          <w:color w:val="000000"/>
          <w:sz w:val="24"/>
          <w:highlight w:val="none"/>
        </w:rPr>
        <w:t xml:space="preserve">。</w:t>
      </w:r>
      <w:bookmarkEnd w:id="2"/>
      <w:r/>
      <w:r/>
    </w:p>
    <w:p>
      <w:pPr>
        <w:pStyle w:val="807"/>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rPr>
        <w:t xml:space="preserve">5、交货地点：按照采购人提供的物资分配方案及送货地址，由中标单位自行送货至指定地点。</w:t>
      </w:r>
      <w:r/>
    </w:p>
    <w:p>
      <w:pPr>
        <w:pStyle w:val="807"/>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lang w:val="en-US" w:eastAsia="zh-CN"/>
        </w:rPr>
        <w:t xml:space="preserve">6</w:t>
      </w:r>
      <w:r>
        <w:rPr>
          <w:rFonts w:ascii="宋体" w:hAnsi="宋体"/>
          <w:b w:val="0"/>
          <w:bCs w:val="0"/>
          <w:color w:val="000000"/>
          <w:sz w:val="24"/>
          <w:highlight w:val="none"/>
        </w:rPr>
        <w:t xml:space="preserve">、产品质量要求：</w:t>
      </w:r>
      <w:r>
        <w:rPr>
          <w:rFonts w:hint="eastAsia" w:ascii="宋体" w:hAnsi="宋体" w:cs="Times New Roman"/>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000000"/>
          <w:sz w:val="24"/>
          <w:highlight w:val="none"/>
        </w:rPr>
        <w:t xml:space="preserve">。</w:t>
      </w:r>
      <w:r/>
    </w:p>
    <w:p>
      <w:pPr>
        <w:pStyle w:val="807"/>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lang w:val="en-US" w:eastAsia="zh-CN"/>
        </w:rPr>
        <w:t xml:space="preserve">7</w:t>
      </w:r>
      <w:r>
        <w:rPr>
          <w:rFonts w:ascii="宋体" w:hAnsi="宋体"/>
          <w:b w:val="0"/>
          <w:bCs w:val="0"/>
          <w:color w:val="000000"/>
          <w:sz w:val="24"/>
          <w:highlight w:val="none"/>
        </w:rPr>
        <w:t xml:space="preserve">、产品质保期：</w:t>
      </w:r>
      <w:r>
        <w:rPr>
          <w:rFonts w:ascii="宋体" w:hAnsi="宋体"/>
          <w:b w:val="0"/>
          <w:bCs w:val="0"/>
          <w:color w:val="auto"/>
          <w:sz w:val="24"/>
          <w:highlight w:val="none"/>
        </w:rPr>
        <w:t xml:space="preserve">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807"/>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供货全部完成并经采购人验收合格提供发票，财政资金到账后30日内付清</w:t>
      </w:r>
      <w:r>
        <w:rPr>
          <w:rFonts w:ascii="宋体" w:hAnsi="宋体"/>
          <w:b w:val="0"/>
          <w:bCs w:val="0"/>
          <w:color w:val="auto"/>
          <w:sz w:val="24"/>
          <w:highlight w:val="none"/>
          <w:lang w:val="en-US" w:eastAsia="zh-CN"/>
        </w:rPr>
        <w:t xml:space="preserve">。</w:t>
      </w:r>
      <w:r/>
    </w:p>
    <w:p>
      <w:pPr>
        <w:pStyle w:val="807"/>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801"/>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b/>
          <w:bCs/>
          <w:sz w:val="24"/>
          <w:szCs w:val="24"/>
          <w:lang w:val="en-US" w:eastAsia="zh-CN"/>
        </w:rPr>
        <w:t xml:space="preserve">三、其他要求：</w:t>
      </w:r>
      <w:r>
        <w:rPr>
          <w:rFonts w:ascii="宋体" w:hAnsi="宋体" w:eastAsia="宋体"/>
          <w:sz w:val="24"/>
          <w:szCs w:val="24"/>
          <w:highlight w:val="none"/>
          <w:lang w:val="en-US" w:eastAsia="zh-CN"/>
        </w:rPr>
        <w:t xml:space="preserve">见《询价通知书》附件《拟签订的合同文本》。</w:t>
      </w:r>
      <w:r/>
    </w:p>
    <w:p>
      <w:pPr>
        <w:pStyle w:val="801"/>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r>
      <w:r/>
    </w:p>
    <w:p>
      <w:pPr>
        <w:pStyle w:val="801"/>
      </w:pPr>
      <w:r/>
      <w:r/>
    </w:p>
    <w:p>
      <w:pPr>
        <w:pStyle w:val="1038"/>
        <w:ind w:right="31"/>
        <w:jc w:val="center"/>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pPr>
      <w:r/>
      <w:r/>
    </w:p>
    <w:p>
      <w:pPr>
        <w:pStyle w:val="1038"/>
        <w:ind w:right="31"/>
        <w:jc w:val="center"/>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pPr>
      <w:r/>
      <w:r/>
    </w:p>
    <w:p>
      <w:pPr>
        <w:pStyle w:val="801"/>
      </w:pPr>
      <w:r/>
      <w:r/>
    </w:p>
    <w:p>
      <w:pPr>
        <w:pStyle w:val="813"/>
      </w:pPr>
      <w:r/>
      <w:r/>
    </w:p>
    <w:p>
      <w:pPr>
        <w:pStyle w:val="801"/>
      </w:pPr>
      <w:r/>
      <w:r/>
    </w:p>
    <w:p>
      <w:pPr>
        <w:pStyle w:val="813"/>
      </w:pPr>
      <w:r/>
      <w:r/>
    </w:p>
    <w:p>
      <w:pPr>
        <w:pStyle w:val="801"/>
      </w:pPr>
      <w:r/>
      <w:r/>
    </w:p>
    <w:p>
      <w:pPr>
        <w:pStyle w:val="1038"/>
        <w:ind w:left="0" w:right="31" w:firstLine="0"/>
        <w:jc w:val="both"/>
        <w:spacing w:before="0" w:line="400" w:lineRule="exact"/>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t xml:space="preserve">2、承诺书</w:t>
      </w:r>
      <w:r/>
    </w:p>
    <w:p>
      <w:pPr>
        <w:pStyle w:val="801"/>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JSZC-320324-XZGX-X2026-0025</w:t>
      </w:r>
      <w:r>
        <w:rPr>
          <w:rFonts w:ascii="宋体" w:hAnsi="宋体" w:eastAsia="宋体"/>
          <w:sz w:val="24"/>
          <w:szCs w:val="24"/>
          <w:highlight w:val="none"/>
          <w:lang w:val="en-US" w:eastAsia="zh-CN"/>
        </w:rPr>
        <w:t xml:space="preserve">）要求，本供应商正式提交以下电子投标响应文件。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bookmarkStart w:id="20" w:name="_GoBack"/>
      <w:r/>
      <w:bookmarkEnd w:id="20"/>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w:t>
      </w:r>
      <w:r>
        <w:rPr>
          <w:rFonts w:hint="eastAsia" w:ascii="宋体" w:hAnsi="宋体" w:eastAsia="宋体"/>
          <w:sz w:val="24"/>
          <w:szCs w:val="24"/>
          <w:highlight w:val="none"/>
          <w:lang w:val="en-US" w:eastAsia="zh-CN"/>
        </w:rPr>
        <w:t xml:space="preserve">9</w:t>
      </w:r>
      <w:r>
        <w:rPr>
          <w:rFonts w:ascii="宋体" w:hAnsi="宋体" w:eastAsia="宋体"/>
          <w:sz w:val="24"/>
          <w:szCs w:val="24"/>
          <w:highlight w:val="none"/>
          <w:lang w:val="en-US" w:eastAsia="zh-CN"/>
        </w:rPr>
        <w:t xml:space="preserve">0个工作日。</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确定。</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03"/>
        <w:ind w:right="1663"/>
        <w:spacing w:line="400" w:lineRule="exact"/>
        <w:rPr>
          <w:rFonts w:ascii="宋体" w:hAnsi="宋体"/>
          <w:sz w:val="24"/>
        </w:rPr>
      </w:pPr>
      <w:r>
        <w:rPr>
          <w:rFonts w:ascii="宋体" w:hAnsi="宋体"/>
          <w:sz w:val="24"/>
        </w:rPr>
      </w:r>
      <w:r/>
    </w:p>
    <w:p>
      <w:pPr>
        <w:pStyle w:val="794"/>
      </w:pPr>
      <w:r/>
      <w:r/>
    </w:p>
    <w:p>
      <w:pPr>
        <w:pStyle w:val="80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0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0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0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1"/>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38"/>
        <w:numPr>
          <w:ilvl w:val="0"/>
          <w:numId w:val="0"/>
        </w:numPr>
        <w:ind w:left="50" w:right="29" w:firstLine="723"/>
        <w:jc w:val="center"/>
        <w:spacing w:before="0" w:line="400" w:lineRule="exact"/>
        <w:rPr>
          <w:rFonts w:hint="eastAsia" w:ascii="宋体" w:hAnsi="宋体" w:eastAsia="宋体"/>
        </w:rPr>
      </w:pPr>
      <w:r>
        <w:rPr>
          <w:rFonts w:hint="eastAsia" w:ascii="宋体" w:hAnsi="宋体" w:eastAsia="宋体" w:cs="Times New Roman"/>
          <w:b/>
          <w:bCs/>
          <w:sz w:val="36"/>
          <w:szCs w:val="36"/>
          <w:lang w:val="en-US" w:eastAsia="zh-CN" w:bidi="ar-SA"/>
        </w:rPr>
        <w:t xml:space="preserve">3、</w:t>
      </w:r>
      <w:r>
        <w:rPr>
          <w:rFonts w:hint="eastAsia" w:ascii="宋体" w:hAnsi="宋体" w:eastAsia="宋体"/>
        </w:rPr>
        <w:t xml:space="preserve">询价报价表</w:t>
      </w:r>
      <w:r/>
    </w:p>
    <w:p>
      <w:pPr>
        <w:pStyle w:val="783"/>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783"/>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sz w:val="24"/>
          <w:szCs w:val="24"/>
          <w:highlight w:val="none"/>
          <w:lang w:val="en-US" w:eastAsia="zh-CN" w:bidi="ar"/>
        </w:rPr>
        <w:t xml:space="preserve">项目编号：</w:t>
      </w:r>
      <w:r>
        <w:rPr>
          <w:rFonts w:hint="eastAsia"/>
          <w:b w:val="0"/>
          <w:bCs w:val="0"/>
          <w:color w:val="auto"/>
          <w:sz w:val="24"/>
          <w:szCs w:val="24"/>
          <w:highlight w:val="none"/>
          <w:lang w:val="en-US" w:eastAsia="zh-CN"/>
        </w:rPr>
        <w:t xml:space="preserve">JSZC-320324-XZGX-X2026-0025</w:t>
      </w:r>
      <w:r/>
    </w:p>
    <w:p>
      <w:pPr>
        <w:pStyle w:val="783"/>
        <w:ind w:left="0" w:right="0" w:firstLine="0"/>
        <w:jc w:val="both"/>
        <w:keepLines w:val="0"/>
        <w:keepNext w:val="0"/>
        <w:spacing w:before="0" w:beforeAutospacing="0" w:after="0" w:afterAutospacing="0" w:line="360" w:lineRule="auto"/>
        <w:widowControl/>
        <w:tabs>
          <w:tab w:val="left" w:pos="810" w:leader="none"/>
          <w:tab w:val="left" w:pos="907" w:leader="none"/>
          <w:tab w:val="left" w:pos="1265" w:leader="none"/>
        </w:tabs>
        <w:rPr>
          <w:rFonts w:hint="eastAsia" w:ascii="宋体" w:hAnsi="宋体" w:eastAsia="宋体" w:cs="宋体"/>
          <w:b w:val="0"/>
          <w:bCs w:val="0"/>
          <w:sz w:val="24"/>
          <w:szCs w:val="24"/>
          <w:highlight w:val="none"/>
          <w:lang w:val="en-US"/>
        </w:rPr>
        <w:outlineLvl w:val="2"/>
        <w:suppressLineNumbers w:val="0"/>
      </w:pPr>
      <w:r>
        <w:rPr>
          <w:rFonts w:hint="eastAsia" w:ascii="宋体" w:hAnsi="宋体" w:eastAsia="宋体" w:cs="宋体"/>
          <w:b w:val="0"/>
          <w:bCs w:val="0"/>
          <w:color w:val="000000"/>
          <w:sz w:val="24"/>
          <w:szCs w:val="24"/>
          <w:highlight w:val="none"/>
          <w:lang w:val="en-US" w:eastAsia="zh-CN" w:bidi="ar"/>
        </w:rPr>
        <w:t xml:space="preserve">项目名称：</w:t>
      </w:r>
      <w:r>
        <w:rPr>
          <w:rFonts w:hint="eastAsia"/>
          <w:color w:val="000000"/>
          <w:sz w:val="24"/>
          <w:lang w:val="en-US" w:eastAsia="zh-CN"/>
        </w:rPr>
        <w:t xml:space="preserve">睢宁县2025年大豆单产提升整建制推进县创建</w:t>
      </w:r>
      <w:r/>
    </w:p>
    <w:p>
      <w:pPr>
        <w:pStyle w:val="783"/>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货币单位：人民币  元</w:t>
      </w:r>
      <w:r/>
    </w:p>
    <w:p>
      <w:pPr>
        <w:pStyle w:val="783"/>
        <w:ind w:left="0" w:right="0"/>
        <w:jc w:val="both"/>
        <w:keepLines w:val="0"/>
        <w:keepNext w:val="0"/>
        <w:spacing w:before="0" w:beforeAutospacing="0" w:after="0" w:afterAutospacing="0" w:line="360" w:lineRule="auto"/>
        <w:widowControl w:val="off"/>
        <w:rPr>
          <w:rFonts w:hint="default" w:ascii="宋体" w:hAnsi="宋体" w:eastAsia="宋体" w:cs="宋体"/>
          <w:b w:val="0"/>
          <w:bCs w:val="0"/>
          <w:color w:val="000000"/>
          <w:sz w:val="24"/>
          <w:szCs w:val="24"/>
          <w:highlight w:val="none"/>
          <w:lang w:val="en-US" w:eastAsia="zh-CN" w:bidi="ar"/>
        </w:rPr>
        <w:suppressLineNumbers w:val="0"/>
      </w:pPr>
      <w:r>
        <w:rPr>
          <w:rFonts w:hint="default" w:ascii="宋体" w:hAnsi="宋体" w:eastAsia="宋体" w:cs="宋体"/>
          <w:b w:val="0"/>
          <w:bCs w:val="0"/>
          <w:color w:val="000000"/>
          <w:sz w:val="24"/>
          <w:szCs w:val="24"/>
          <w:highlight w:val="none"/>
          <w:lang w:val="en-US" w:eastAsia="zh-CN" w:bidi="ar"/>
        </w:rPr>
      </w:r>
      <w:r/>
    </w:p>
    <w:tbl>
      <w:tblPr>
        <w:tblStyle w:val="760"/>
        <w:tblpPr w:horzAnchor="page" w:tblpX="2187" w:vertAnchor="text" w:tblpY="240" w:leftFromText="180" w:topFromText="0" w:rightFromText="180" w:bottomFromText="0"/>
        <w:tblW w:w="8217" w:type="dxa"/>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71"/>
        <w:gridCol w:w="2246"/>
        <w:gridCol w:w="2700"/>
      </w:tblGrid>
      <w:tr>
        <w:trPr>
          <w:cantSplit/>
          <w:trHeight w:val="795"/>
        </w:trPr>
        <w:tc>
          <w:tcPr>
            <w:shd w:val="clear" w:color="auto" w:fill="auto"/>
            <w:tcBorders>
              <w:top w:val="single" w:color="000000" w:sz="6" w:space="0"/>
              <w:left w:val="single" w:color="000000" w:sz="6" w:space="0"/>
              <w:bottom w:val="single" w:color="000000" w:sz="2" w:space="0"/>
              <w:right w:val="single" w:color="000000" w:sz="2" w:space="0"/>
            </w:tcBorders>
            <w:tcW w:w="3271"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2246"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项目内容</w:t>
            </w:r>
            <w:r/>
          </w:p>
        </w:tc>
        <w:tc>
          <w:tcPr>
            <w:shd w:val="clear" w:color="auto" w:fill="auto"/>
            <w:tcBorders>
              <w:top w:val="single" w:color="000000" w:sz="6" w:space="0"/>
              <w:left w:val="single" w:color="auto" w:sz="4" w:space="0"/>
              <w:bottom w:val="single" w:color="000000" w:sz="2" w:space="0"/>
              <w:right w:val="single" w:color="000000" w:sz="2" w:space="0"/>
            </w:tcBorders>
            <w:tcW w:w="2700"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cs="宋体"/>
                <w:b/>
                <w:bCs/>
                <w:sz w:val="24"/>
                <w:szCs w:val="24"/>
                <w:lang w:val="en-US" w:eastAsia="zh-CN" w:bidi="ar"/>
              </w:rPr>
              <w:t xml:space="preserve">单</w:t>
            </w:r>
            <w:r>
              <w:rPr>
                <w:rFonts w:hint="eastAsia" w:ascii="宋体" w:hAnsi="宋体" w:eastAsia="宋体" w:cs="宋体"/>
                <w:b/>
                <w:bCs/>
                <w:sz w:val="24"/>
                <w:szCs w:val="24"/>
                <w:lang w:val="en-US" w:eastAsia="zh-CN" w:bidi="ar"/>
              </w:rPr>
              <w:t xml:space="preserve">价（小写）</w:t>
            </w:r>
            <w:r/>
          </w:p>
        </w:tc>
      </w:tr>
      <w:tr>
        <w:trPr>
          <w:cantSplit/>
          <w:trHeight w:val="1898"/>
        </w:trPr>
        <w:tc>
          <w:tcPr>
            <w:shd w:val="clear" w:color="auto" w:fill="auto"/>
            <w:tcBorders>
              <w:top w:val="single" w:color="000000" w:sz="2" w:space="0"/>
              <w:left w:val="single" w:color="000000" w:sz="6" w:space="0"/>
              <w:bottom w:val="single" w:color="auto" w:sz="2" w:space="0"/>
              <w:right w:val="single" w:color="000000" w:sz="2" w:space="0"/>
            </w:tcBorders>
            <w:tcW w:w="3271" w:type="dxa"/>
            <w:vAlign w:val="center"/>
            <w:textDirection w:val="lrTb"/>
            <w:noWrap w:val="false"/>
          </w:tcPr>
          <w:p>
            <w:pPr>
              <w:ind w:left="0" w:right="0"/>
              <w:jc w:val="center"/>
              <w:keepLines w:val="0"/>
              <w:keepNext w:val="0"/>
              <w:spacing w:before="0" w:beforeAutospacing="0" w:after="0" w:afterAutospacing="0" w:line="460" w:lineRule="exact"/>
              <w:widowControl w:val="off"/>
              <w:rPr>
                <w:rFonts w:hint="eastAsia" w:ascii="宋体" w:hAnsi="宋体" w:eastAsia="宋体" w:cs="宋体"/>
                <w:sz w:val="24"/>
                <w:szCs w:val="24"/>
                <w:u w:val="single"/>
              </w:rPr>
              <w:suppressLineNumbers w:val="0"/>
            </w:pPr>
            <w:r>
              <w:rPr>
                <w:rFonts w:hint="eastAsia" w:ascii="宋体" w:hAnsi="宋体"/>
                <w:color w:val="000000"/>
                <w:sz w:val="24"/>
                <w:szCs w:val="20"/>
                <w:lang w:val="en-US" w:eastAsia="zh-CN"/>
              </w:rPr>
              <w:t xml:space="preserve">睢宁县2025年大豆单产提升整建制推进县创建</w:t>
            </w:r>
            <w:r/>
          </w:p>
        </w:tc>
        <w:tc>
          <w:tcPr>
            <w:shd w:val="clear" w:color="auto" w:fill="auto"/>
            <w:tcBorders>
              <w:top w:val="single" w:color="000000" w:sz="2" w:space="0"/>
              <w:left w:val="single" w:color="000000" w:sz="2" w:space="0"/>
              <w:bottom w:val="single" w:color="auto" w:sz="2" w:space="0"/>
              <w:right w:val="single" w:color="000000" w:sz="2" w:space="0"/>
            </w:tcBorders>
            <w:tcW w:w="2246" w:type="dxa"/>
            <w:vAlign w:val="center"/>
            <w:textDirection w:val="lrTb"/>
            <w:noWrap w:val="false"/>
          </w:tcPr>
          <w:p>
            <w:pPr>
              <w:ind w:left="0" w:right="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详见投标响应文件</w:t>
            </w:r>
            <w:r/>
          </w:p>
        </w:tc>
        <w:tc>
          <w:tcPr>
            <w:shd w:val="clear" w:color="auto" w:fill="auto"/>
            <w:tcBorders>
              <w:top w:val="single" w:color="000000" w:sz="2" w:space="0"/>
              <w:left w:val="single" w:color="auto" w:sz="4" w:space="0"/>
              <w:bottom w:val="single" w:color="auto" w:sz="2" w:space="0"/>
              <w:right w:val="single" w:color="000000" w:sz="2" w:space="0"/>
            </w:tcBorders>
            <w:tcW w:w="2700"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971"/>
        </w:trPr>
        <w:tc>
          <w:tcPr>
            <w:gridSpan w:val="2"/>
            <w:shd w:val="clear" w:color="auto" w:fill="auto"/>
            <w:tcBorders>
              <w:top w:val="single" w:color="000000" w:sz="2" w:space="0"/>
              <w:left w:val="single" w:color="000000" w:sz="6" w:space="0"/>
              <w:bottom w:val="single" w:color="000000" w:sz="2" w:space="0"/>
              <w:right w:val="single" w:color="000000" w:sz="2" w:space="0"/>
            </w:tcBorders>
            <w:tcW w:w="5517"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单</w:t>
            </w:r>
            <w:r>
              <w:rPr>
                <w:rFonts w:hint="eastAsia" w:ascii="宋体" w:hAnsi="宋体" w:eastAsia="宋体" w:cs="宋体"/>
                <w:sz w:val="24"/>
                <w:szCs w:val="24"/>
                <w:lang w:val="en-US" w:eastAsia="zh-CN" w:bidi="ar"/>
              </w:rPr>
              <w:t xml:space="preserve">价（大写）</w:t>
            </w:r>
            <w:r/>
          </w:p>
        </w:tc>
        <w:tc>
          <w:tcPr>
            <w:shd w:val="clear" w:color="auto" w:fill="auto"/>
            <w:tcBorders>
              <w:top w:val="single" w:color="000000" w:sz="2" w:space="0"/>
              <w:left w:val="single" w:color="auto" w:sz="4" w:space="0"/>
              <w:bottom w:val="single" w:color="000000" w:sz="2" w:space="0"/>
              <w:right w:val="single" w:color="000000" w:sz="2" w:space="0"/>
            </w:tcBorders>
            <w:tcW w:w="2700"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报价说明：</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1.报价包括货物供应、运输、包装、装卸、安装调试、税金、人工及所需的所有费用，采购人不再支付报价以外的任何费用。</w:t>
      </w:r>
      <w:r/>
    </w:p>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2.本报价为最终报价，在开启后不得变更。</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3.报价以总价为准，大小写不一致以大写为准；</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29"/>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供应商名称（电子签章）：</w:t>
      </w:r>
      <w:r/>
    </w:p>
    <w:p>
      <w:pPr>
        <w:ind w:left="0" w:right="29"/>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日　期：</w:t>
      </w:r>
      <w:r>
        <w:rPr>
          <w:rFonts w:hint="eastAsia" w:ascii="宋体" w:hAnsi="宋体" w:cs="宋体"/>
          <w:color w:val="000000"/>
          <w:sz w:val="24"/>
          <w:szCs w:val="24"/>
          <w:lang w:val="en-US" w:eastAsia="zh-CN" w:bidi="ar"/>
        </w:rPr>
        <w:t xml:space="preserve">2026</w:t>
      </w:r>
      <w:r>
        <w:rPr>
          <w:rFonts w:hint="eastAsia" w:ascii="宋体" w:hAnsi="宋体" w:eastAsia="宋体" w:cs="宋体"/>
          <w:color w:val="000000"/>
          <w:sz w:val="24"/>
          <w:szCs w:val="24"/>
          <w:lang w:val="en-US" w:eastAsia="zh-CN" w:bidi="ar"/>
        </w:rPr>
        <w:t xml:space="preserve">年　 月 　日</w:t>
      </w:r>
      <w:r/>
    </w:p>
    <w:p>
      <w:pPr>
        <w:ind w:left="0" w:right="29"/>
        <w:jc w:val="left"/>
        <w:keepLines w:val="0"/>
        <w:keepNext w:val="0"/>
        <w:spacing w:before="0" w:beforeAutospacing="0" w:after="0" w:afterAutospacing="0" w:line="460" w:lineRule="exact"/>
        <w:widowControl w:val="off"/>
        <w:rPr>
          <w:rFonts w:hint="eastAsia" w:ascii="宋体" w:hAnsi="宋体" w:eastAsia="宋体" w:cs="宋体"/>
          <w:szCs w:val="21"/>
          <w:lang w:eastAsia="zh-CN"/>
        </w:rPr>
        <w:suppressLineNumbers w:val="0"/>
      </w:pPr>
      <w:r>
        <w:rPr>
          <w:rFonts w:hint="eastAsia" w:ascii="宋体" w:hAnsi="宋体" w:eastAsia="宋体" w:cs="宋体"/>
          <w:szCs w:val="21"/>
          <w:lang w:eastAsia="zh-CN"/>
        </w:rPr>
      </w:r>
      <w:r/>
    </w:p>
    <w:p>
      <w:pPr>
        <w:pStyle w:val="813"/>
        <w:rPr>
          <w:rFonts w:hint="eastAsia"/>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lang w:val="en-US" w:eastAsia="zh-CN"/>
        </w:rPr>
      </w:r>
      <w:r/>
    </w:p>
    <w:p>
      <w:pPr>
        <w:pStyle w:val="1038"/>
        <w:numPr>
          <w:ilvl w:val="0"/>
          <w:numId w:val="0"/>
        </w:numPr>
        <w:ind w:right="29"/>
        <w:jc w:val="center"/>
        <w:spacing w:before="0" w:line="400" w:lineRule="exact"/>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lang w:val="en-US" w:eastAsia="zh-CN"/>
        </w:rPr>
        <w:t xml:space="preserve">、</w:t>
      </w:r>
      <w:r>
        <w:rPr>
          <w:rFonts w:hint="eastAsia" w:ascii="宋体" w:hAnsi="宋体" w:eastAsia="宋体"/>
          <w:highlight w:val="none"/>
          <w:lang w:val="en-US" w:eastAsia="zh-CN"/>
        </w:rPr>
        <w:t xml:space="preserve">询价报价表</w:t>
      </w:r>
      <w:r/>
    </w:p>
    <w:p>
      <w:pPr>
        <w:pStyle w:val="801"/>
        <w:numPr>
          <w:ilvl w:val="0"/>
          <w:numId w:val="0"/>
        </w:numPr>
        <w:rPr>
          <w:color w:val="auto"/>
        </w:rPr>
      </w:pPr>
      <w:r>
        <w:rPr>
          <w:color w:val="auto"/>
        </w:rPr>
      </w:r>
      <w:r/>
    </w:p>
    <w:p>
      <w:pPr>
        <w:pStyle w:val="803"/>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color w:val="auto"/>
          <w:lang w:eastAsia="zh-CN"/>
        </w:rPr>
        <w:t xml:space="preserve">JSZC-320324-XZGX-X2026-0025</w:t>
      </w:r>
      <w:r/>
    </w:p>
    <w:p>
      <w:pPr>
        <w:pStyle w:val="803"/>
        <w:ind w:left="0" w:firstLine="0"/>
        <w:jc w:val="left"/>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睢宁县2025年大豆单产提升整建制推进县创建</w:t>
      </w:r>
      <w:r/>
    </w:p>
    <w:p>
      <w:pPr>
        <w:pStyle w:val="794"/>
        <w:rPr>
          <w:rFonts w:hint="default"/>
          <w:lang w:val="en-US" w:eastAsia="zh-CN"/>
        </w:rPr>
      </w:pPr>
      <w:r>
        <w:rPr>
          <w:rFonts w:hint="eastAsia" w:ascii="宋体" w:eastAsia="宋体"/>
          <w:sz w:val="24"/>
          <w:szCs w:val="24"/>
          <w:highlight w:val="none"/>
          <w:lang w:val="en-US" w:eastAsia="zh-CN"/>
        </w:rPr>
        <w:t xml:space="preserve">货币单位：人民币  元</w:t>
      </w:r>
      <w:r/>
    </w:p>
    <w:tbl>
      <w:tblPr>
        <w:tblStyle w:val="760"/>
        <w:tblW w:w="10352"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hint="eastAsia" w:ascii="仿宋" w:hAnsi="仿宋" w:eastAsia="仿宋"/>
                <w:sz w:val="24"/>
                <w:szCs w:val="20"/>
                <w:lang w:eastAsia="zh-CN"/>
              </w:rPr>
              <w:t xml:space="preserve">包段</w:t>
            </w:r>
            <w:r>
              <w:rPr>
                <w:rFonts w:ascii="仿宋" w:hAnsi="仿宋" w:eastAsia="仿宋"/>
                <w:sz w:val="24"/>
                <w:szCs w:val="20"/>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1"/>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品牌</w:t>
            </w:r>
            <w:r/>
          </w:p>
        </w:tc>
        <w:tc>
          <w:tcPr>
            <w:shd w:val="clear" w:color="auto" w:fill="c0c0c0"/>
            <w:tcMar>
              <w:left w:w="15" w:type="dxa"/>
              <w:top w:w="15" w:type="dxa"/>
              <w:right w:w="15" w:type="dxa"/>
              <w:bottom w:w="0" w:type="dxa"/>
            </w:tcMar>
            <w:tcW w:w="1980"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1"/>
              <w:ind w:left="0" w:right="0" w:firstLine="240"/>
              <w:jc w:val="both"/>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1"/>
              <w:ind w:left="0" w:right="0" w:firstLine="240"/>
              <w:jc w:val="both"/>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1"/>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总价</w:t>
            </w:r>
            <w:r/>
          </w:p>
        </w:tc>
        <w:tc>
          <w:tcPr>
            <w:shd w:val="clear" w:color="auto" w:fill="c0c0c0"/>
            <w:tcMar>
              <w:left w:w="15" w:type="dxa"/>
              <w:top w:w="15" w:type="dxa"/>
              <w:right w:w="15" w:type="dxa"/>
              <w:bottom w:w="0" w:type="dxa"/>
            </w:tcMar>
            <w:tcW w:w="1251" w:type="dxa"/>
            <w:vAlign w:val="center"/>
            <w:textDirection w:val="lrTb"/>
            <w:noWrap w:val="false"/>
          </w:tcPr>
          <w:p>
            <w:pPr>
              <w:pStyle w:val="801"/>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highlight w:val="none"/>
                <w:lang w:val="en-US" w:eastAsia="zh-CN"/>
              </w:rPr>
              <w:t xml:space="preserve">总数量</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1</w:t>
            </w:r>
            <w:r/>
          </w:p>
        </w:tc>
        <w:tc>
          <w:tcPr>
            <w:tcMar>
              <w:left w:w="15" w:type="dxa"/>
              <w:top w:w="15" w:type="dxa"/>
              <w:right w:w="15" w:type="dxa"/>
              <w:bottom w:w="0" w:type="dxa"/>
            </w:tcMar>
            <w:tcW w:w="119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hint="default" w:ascii="仿宋" w:hAnsi="仿宋" w:eastAsia="仿宋"/>
                <w:sz w:val="24"/>
                <w:szCs w:val="20"/>
                <w:lang w:val="en-US"/>
              </w:rPr>
              <w:suppressLineNumbers w:val="0"/>
            </w:pPr>
            <w:r>
              <w:rPr>
                <w:rFonts w:hint="default" w:ascii="仿宋" w:hAnsi="仿宋" w:eastAsia="仿宋"/>
                <w:sz w:val="24"/>
                <w:szCs w:val="20"/>
                <w:lang w:val="en-US"/>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hint="default" w:ascii="仿宋" w:hAnsi="仿宋" w:eastAsia="仿宋"/>
                <w:sz w:val="24"/>
                <w:szCs w:val="20"/>
                <w:lang w:val="en-US"/>
              </w:rPr>
              <w:suppressLineNumbers w:val="0"/>
            </w:pPr>
            <w:r>
              <w:rPr>
                <w:rFonts w:hint="default" w:ascii="仿宋" w:hAnsi="仿宋" w:eastAsia="仿宋"/>
                <w:sz w:val="24"/>
                <w:szCs w:val="20"/>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2</w:t>
            </w:r>
            <w:r/>
          </w:p>
        </w:tc>
        <w:tc>
          <w:tcPr>
            <w:tcMar>
              <w:left w:w="15" w:type="dxa"/>
              <w:top w:w="15" w:type="dxa"/>
              <w:right w:w="15" w:type="dxa"/>
              <w:bottom w:w="0" w:type="dxa"/>
            </w:tcMar>
            <w:tcW w:w="119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ind w:left="0" w:right="0"/>
              <w:jc w:val="center"/>
              <w:keepLines w:val="0"/>
              <w:keepNext w:val="0"/>
              <w:spacing w:before="0" w:beforeAutospacing="0" w:after="0" w:afterAutospacing="0"/>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4</w:t>
            </w:r>
            <w:r/>
          </w:p>
        </w:tc>
        <w:tc>
          <w:tcPr>
            <w:tcMar>
              <w:left w:w="15" w:type="dxa"/>
              <w:top w:w="15" w:type="dxa"/>
              <w:right w:w="15" w:type="dxa"/>
              <w:bottom w:w="0" w:type="dxa"/>
            </w:tcMar>
            <w:tcW w:w="119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ind w:left="0" w:right="0"/>
              <w:jc w:val="center"/>
              <w:keepLines w:val="0"/>
              <w:keepNext w:val="0"/>
              <w:spacing w:before="0" w:beforeAutospacing="0" w:after="0" w:afterAutospacing="0"/>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5</w:t>
            </w:r>
            <w:r/>
          </w:p>
        </w:tc>
        <w:tc>
          <w:tcPr>
            <w:tcMar>
              <w:left w:w="15" w:type="dxa"/>
              <w:top w:w="15" w:type="dxa"/>
              <w:right w:w="15" w:type="dxa"/>
              <w:bottom w:w="0" w:type="dxa"/>
            </w:tcMar>
            <w:tcW w:w="119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1"/>
              <w:ind w:left="0" w:right="0" w:firstLine="1200"/>
              <w:jc w:val="both"/>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1"/>
              <w:ind w:left="0" w:right="0" w:firstLine="1200"/>
              <w:jc w:val="both"/>
              <w:keepLines w:val="0"/>
              <w:keepNext w:val="0"/>
              <w:spacing w:before="0" w:beforeAutospacing="0" w:after="0" w:afterAutospacing="0"/>
              <w:rPr>
                <w:rFonts w:hint="eastAsia" w:ascii="仿宋" w:hAnsi="仿宋" w:eastAsia="仿宋"/>
                <w:sz w:val="24"/>
                <w:szCs w:val="20"/>
                <w:highlight w:val="none"/>
                <w:lang w:eastAsia="zh-CN"/>
              </w:rPr>
              <w:suppressLineNumbers w:val="0"/>
            </w:pPr>
            <w:r>
              <w:rPr>
                <w:rFonts w:hint="eastAsia" w:ascii="仿宋" w:hAnsi="仿宋" w:eastAsia="仿宋"/>
                <w:sz w:val="24"/>
                <w:szCs w:val="20"/>
                <w:highlight w:val="none"/>
                <w:lang w:eastAsia="zh-CN"/>
              </w:rPr>
              <w:t xml:space="preserve">总量合计</w:t>
            </w:r>
            <w:r/>
          </w:p>
        </w:tc>
        <w:tc>
          <w:tcPr>
            <w:gridSpan w:val="5"/>
            <w:tcMar>
              <w:left w:w="15" w:type="dxa"/>
              <w:top w:w="15" w:type="dxa"/>
              <w:right w:w="15" w:type="dxa"/>
              <w:bottom w:w="0" w:type="dxa"/>
            </w:tcMar>
            <w:tcW w:w="5747"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highlight w:val="none"/>
              </w:rPr>
              <w:suppressLineNumbers w:val="0"/>
            </w:pPr>
            <w:r>
              <w:rPr>
                <w:rFonts w:ascii="仿宋" w:hAnsi="仿宋" w:eastAsia="仿宋"/>
                <w:sz w:val="24"/>
                <w:szCs w:val="20"/>
                <w:highlight w:val="none"/>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highlight w:val="green"/>
              </w:rPr>
              <w:suppressLineNumbers w:val="0"/>
            </w:pPr>
            <w:r>
              <w:rPr>
                <w:rFonts w:ascii="仿宋" w:hAnsi="仿宋" w:eastAsia="仿宋"/>
                <w:sz w:val="24"/>
                <w:szCs w:val="20"/>
                <w:highlight w:val="green"/>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1"/>
              <w:ind w:left="0" w:right="0"/>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bl>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w:t>
      </w:r>
      <w:r>
        <w:rPr>
          <w:rFonts w:hint="eastAsia" w:ascii="宋体" w:hAnsi="宋体" w:eastAsia="宋体"/>
          <w:sz w:val="24"/>
          <w:szCs w:val="24"/>
          <w:highlight w:val="none"/>
          <w:lang w:val="en-US" w:eastAsia="zh-CN"/>
        </w:rPr>
        <w:t xml:space="preserve">、</w:t>
      </w:r>
      <w:r>
        <w:rPr>
          <w:rFonts w:ascii="宋体" w:hAnsi="宋体" w:eastAsia="宋体"/>
          <w:sz w:val="24"/>
          <w:szCs w:val="24"/>
          <w:highlight w:val="none"/>
          <w:lang w:val="en-US" w:eastAsia="zh-CN"/>
        </w:rPr>
        <w:t xml:space="preserve">如果不提供详细分项</w:t>
      </w:r>
      <w:r>
        <w:rPr>
          <w:rFonts w:hint="eastAsia" w:ascii="宋体" w:hAnsi="宋体" w:eastAsia="宋体"/>
          <w:sz w:val="24"/>
          <w:szCs w:val="24"/>
          <w:highlight w:val="none"/>
          <w:lang w:val="en-US" w:eastAsia="zh-CN"/>
        </w:rPr>
        <w:t xml:space="preserve">（包）</w:t>
      </w:r>
      <w:r>
        <w:rPr>
          <w:rFonts w:ascii="宋体" w:hAnsi="宋体" w:eastAsia="宋体"/>
          <w:sz w:val="24"/>
          <w:szCs w:val="24"/>
          <w:highlight w:val="none"/>
          <w:lang w:val="en-US" w:eastAsia="zh-CN"/>
        </w:rPr>
        <w:t xml:space="preserve">报价将视为没有实质性响应询价文件。</w:t>
      </w:r>
      <w:r/>
    </w:p>
    <w:p>
      <w:pPr>
        <w:pStyle w:val="801"/>
        <w:ind w:left="0" w:right="0" w:firstLine="480"/>
        <w:keepLines w:val="0"/>
        <w:keepNext w:val="0"/>
        <w:pageBreakBefore w:val="0"/>
        <w:spacing w:line="360" w:lineRule="exact"/>
        <w:widowControl w:val="off"/>
        <w:rPr>
          <w:rFonts w:hint="default" w:ascii="宋体" w:hAnsi="宋体" w:eastAsia="宋体"/>
          <w:sz w:val="24"/>
          <w:highlight w:val="none"/>
          <w:lang w:val="en-US" w:eastAsia="zh-CN"/>
        </w:rPr>
        <w:outlineLvl w:val="9"/>
      </w:pPr>
      <w:r>
        <w:rPr>
          <w:rFonts w:hint="eastAsia" w:ascii="宋体" w:hAnsi="宋体" w:eastAsia="宋体"/>
          <w:sz w:val="24"/>
          <w:highlight w:val="none"/>
          <w:lang w:val="en-US" w:eastAsia="zh-CN"/>
        </w:rPr>
        <w:t xml:space="preserve">2、每包预算总价固定不变，量大者中，每包须单独报价（量）。</w:t>
      </w:r>
      <w:r/>
    </w:p>
    <w:p>
      <w:pPr>
        <w:pStyle w:val="801"/>
        <w:ind w:left="0" w:right="0" w:firstLine="480"/>
        <w:keepLines w:val="0"/>
        <w:keepNext w:val="0"/>
        <w:pageBreakBefore w:val="0"/>
        <w:spacing w:line="360" w:lineRule="exact"/>
        <w:widowControl w:val="off"/>
        <w:rPr>
          <w:rFonts w:ascii="宋体" w:hAnsi="宋体" w:eastAsia="宋体"/>
          <w:sz w:val="24"/>
          <w:lang w:val="en-US" w:eastAsia="zh-CN"/>
        </w:rPr>
        <w:outlineLvl w:val="9"/>
      </w:pPr>
      <w:r>
        <w:rPr>
          <w:rFonts w:hint="eastAsia" w:ascii="宋体" w:hAnsi="宋体" w:eastAsia="宋体"/>
          <w:sz w:val="24"/>
          <w:lang w:val="en-US" w:eastAsia="zh-CN"/>
        </w:rPr>
        <w:t xml:space="preserve">3、</w:t>
      </w:r>
      <w:r>
        <w:rPr>
          <w:rFonts w:ascii="宋体" w:hAnsi="宋体" w:eastAsia="宋体"/>
          <w:sz w:val="24"/>
          <w:lang w:val="en-US" w:eastAsia="zh-CN"/>
        </w:rPr>
        <w:t xml:space="preserve">供应商对以上数据的真实性负责。</w:t>
      </w:r>
      <w:r/>
    </w:p>
    <w:p>
      <w:pPr>
        <w:pStyle w:val="801"/>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徐州国信招标有限公司</w:t>
      </w:r>
      <w:r>
        <w:rPr>
          <w:rFonts w:ascii="宋体" w:hAnsi="宋体" w:eastAsia="宋体"/>
          <w:i/>
          <w:iCs/>
          <w:sz w:val="24"/>
          <w:szCs w:val="24"/>
          <w:highlight w:val="none"/>
          <w:lang w:val="en-US" w:eastAsia="zh-CN"/>
        </w:rPr>
        <w:t xml:space="preserve">有权将以上内容进行公示。</w:t>
      </w:r>
      <w:r/>
    </w:p>
    <w:p>
      <w:pPr>
        <w:pStyle w:val="801"/>
        <w:ind w:firstLine="500"/>
        <w:spacing w:line="400" w:lineRule="exact"/>
        <w:rPr>
          <w:rFonts w:ascii="宋体" w:hAnsi="宋体" w:eastAsia="宋体"/>
          <w:sz w:val="25"/>
        </w:rPr>
      </w:pPr>
      <w:r>
        <w:rPr>
          <w:rFonts w:ascii="宋体" w:hAnsi="宋体" w:eastAsia="宋体"/>
          <w:sz w:val="25"/>
        </w:rPr>
      </w:r>
      <w:r/>
    </w:p>
    <w:p>
      <w:pPr>
        <w:pStyle w:val="1038"/>
        <w:ind w:firstLine="723"/>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睢宁县2025年大豆单产提升整建制推进县创建</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JSZC-320324-XZGX-X2026-0025</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03"/>
        <w:rPr>
          <w:rFonts w:ascii="宋体" w:hAnsi="宋体" w:eastAsia="宋体"/>
        </w:rPr>
      </w:pPr>
      <w:r>
        <w:rPr>
          <w:rFonts w:ascii="宋体" w:hAnsi="宋体" w:eastAsia="宋体"/>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原件扫描件</w:t>
      </w:r>
      <w:r>
        <w:rPr>
          <w:rFonts w:ascii="宋体" w:hAnsi="宋体" w:eastAsia="宋体"/>
          <w:b/>
          <w:bCs/>
          <w:color w:val="000000"/>
          <w:sz w:val="24"/>
        </w:rPr>
        <w:t xml:space="preserve">附后)</w:t>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left="0" w:right="30" w:firstLine="0"/>
        <w:jc w:val="center"/>
        <w:spacing w:before="0" w:line="400" w:lineRule="exact"/>
        <w:rPr>
          <w:rFonts w:ascii="宋体" w:hAnsi="宋体" w:eastAsia="宋体"/>
          <w:highlight w:val="none"/>
        </w:rPr>
      </w:pPr>
      <w:r>
        <w:rPr>
          <w:rFonts w:hint="eastAsia" w:ascii="宋体" w:hAnsi="宋体" w:eastAsia="宋体"/>
          <w:highlight w:val="none"/>
          <w:lang w:val="en-US" w:eastAsia="zh-CN"/>
        </w:rPr>
        <w:t xml:space="preserve">6</w:t>
      </w:r>
      <w:r>
        <w:rPr>
          <w:rFonts w:ascii="宋体" w:hAnsi="宋体" w:eastAsia="宋体"/>
          <w:highlight w:val="none"/>
        </w:rPr>
        <w:t xml:space="preserve">、</w:t>
      </w:r>
      <w:bookmarkStart w:id="3" w:name="_Toc445883065"/>
      <w:r/>
      <w:bookmarkStart w:id="4" w:name="_Toc493501437"/>
      <w:r>
        <w:rPr>
          <w:rFonts w:ascii="宋体" w:hAnsi="宋体" w:eastAsia="宋体"/>
          <w:highlight w:val="none"/>
        </w:rPr>
        <w:t xml:space="preserve">拟签订的合同文本</w:t>
      </w:r>
      <w:bookmarkEnd w:id="3"/>
      <w:r/>
      <w:bookmarkEnd w:id="4"/>
      <w:r/>
      <w:r/>
    </w:p>
    <w:p>
      <w:pPr>
        <w:pStyle w:val="801"/>
      </w:pPr>
      <w:r/>
      <w:r/>
    </w:p>
    <w:p>
      <w:pPr>
        <w:pStyle w:val="801"/>
        <w:ind w:firstLine="480"/>
        <w:rPr>
          <w:rFonts w:ascii="宋体" w:hAnsi="宋体" w:eastAsia="宋体"/>
        </w:rPr>
      </w:pPr>
      <w:r>
        <w:rPr>
          <w:rFonts w:ascii="宋体" w:hAnsi="宋体" w:eastAsia="宋体"/>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JSZC-320324-XZGX-X2026-0025</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睢宁县2025年大豆单产提升整建制推进县创建</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睢宁县农业农村局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68"/>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8"/>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68"/>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68"/>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68"/>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768"/>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jc w:val="both"/>
        <w:rPr>
          <w:rFonts w:hint="eastAsia" w:ascii="仿宋" w:hAnsi="仿宋" w:eastAsia="仿宋" w:cs="仿宋"/>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付款方式二：不提交预付款保函的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lang w:val="en-US" w:eastAsia="zh-CN"/>
        </w:rPr>
        <w:t xml:space="preserve">百</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542"/>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eastAsia="宋体" w:cs="宋体"/>
          <w:b/>
          <w:bCs/>
          <w:color w:val="auto"/>
          <w:sz w:val="24"/>
          <w:highlight w:val="none"/>
          <w:u w:val="single"/>
          <w:lang w:val="en-US" w:eastAsia="zh-CN"/>
        </w:rPr>
        <w:t xml:space="preserve">7</w:t>
      </w:r>
      <w:r>
        <w:rPr>
          <w:rFonts w:hint="eastAsia" w:ascii="宋体" w:hAnsi="宋体" w:eastAsia="宋体" w:cs="宋体"/>
          <w:b/>
          <w:bCs/>
          <w:color w:val="auto"/>
          <w:sz w:val="24"/>
          <w:highlight w:val="none"/>
        </w:rPr>
        <w:t xml:space="preserve">日内将合同标的全部交付并安装完毕。</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54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cs="宋体"/>
          <w:b/>
          <w:bCs/>
          <w:color w:val="auto"/>
          <w:sz w:val="24"/>
          <w:highlight w:val="none"/>
          <w:u w:val="single"/>
          <w:lang w:val="en-US" w:eastAsia="zh-CN"/>
        </w:rPr>
        <w:t xml:space="preserve"> 7</w:t>
      </w:r>
      <w:r>
        <w:rPr>
          <w:rFonts w:hint="eastAsia" w:ascii="宋体" w:hAnsi="宋体" w:eastAsia="宋体" w:cs="宋体"/>
          <w:b/>
          <w:bCs/>
          <w:color w:val="auto"/>
          <w:sz w:val="24"/>
          <w:highlight w:val="none"/>
        </w:rPr>
        <w:t xml:space="preserve">日内将合同标的全部交付并安装</w:t>
      </w:r>
      <w:r>
        <w:rPr>
          <w:rFonts w:hint="eastAsia" w:ascii="宋体" w:hAnsi="宋体" w:eastAsia="宋体" w:cs="宋体"/>
          <w:b/>
          <w:bCs/>
          <w:color w:val="auto"/>
          <w:sz w:val="24"/>
          <w:highlight w:val="none"/>
          <w:lang w:val="en-US" w:eastAsia="zh-CN"/>
        </w:rPr>
        <w:t xml:space="preserve">调试</w:t>
      </w:r>
      <w:r>
        <w:rPr>
          <w:rFonts w:hint="eastAsia" w:ascii="宋体" w:hAnsi="宋体" w:eastAsia="宋体" w:cs="宋体"/>
          <w:b/>
          <w:bCs/>
          <w:color w:val="auto"/>
          <w:sz w:val="24"/>
          <w:highlight w:val="none"/>
        </w:rPr>
        <w:t xml:space="preserve">完毕。</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u w:val="single"/>
        </w:rPr>
        <w:t xml:space="preserve">  10  </w:t>
      </w:r>
      <w:r>
        <w:rPr>
          <w:rFonts w:hint="eastAsia" w:ascii="宋体" w:hAnsi="宋体" w:eastAsia="宋体" w:cs="宋体"/>
          <w:color w:val="auto"/>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540"/>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14.1如果不能协商一致，合同任何一方有权向买方所在地人民法院提起诉讼。</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1"/>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JSZC-320324-XZGX-X2026-0025</w:t>
      </w:r>
      <w:r>
        <w:rPr>
          <w:rFonts w:hint="eastAsia" w:ascii="宋体" w:hAnsi="宋体" w:eastAsia="宋体" w:cs="宋体"/>
          <w:color w:val="auto"/>
          <w:sz w:val="24"/>
        </w:rPr>
        <w:t xml:space="preserve">）的投标。买方和卖方共同达成如下协议。</w:t>
      </w:r>
      <w:r/>
    </w:p>
    <w:p>
      <w:pPr>
        <w:numPr>
          <w:ilvl w:val="0"/>
          <w:numId w:val="0"/>
        </w:numPr>
        <w:rPr>
          <w:rFonts w:hint="eastAsia" w:ascii="宋体" w:hAnsi="宋体" w:eastAsia="宋体" w:cs="宋体"/>
          <w:color w:val="auto"/>
          <w:sz w:val="24"/>
        </w:rPr>
      </w:pPr>
      <w:r>
        <w:rPr>
          <w:rFonts w:hint="eastAsia" w:ascii="宋体" w:hAnsi="宋体" w:eastAsia="宋体" w:cs="宋体"/>
          <w:color w:val="auto"/>
          <w:sz w:val="24"/>
        </w:rPr>
        <w:t xml:space="preserve">3、本合同协议书中的词语和术语的含义与合同条款中定义的相同。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JSZC-320324-XZGX-X2026-0025</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01"/>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、具备履行合同所必需的专业技术能力的书面声明</w:t>
      </w:r>
      <w:r/>
    </w:p>
    <w:p>
      <w:pPr>
        <w:pStyle w:val="803"/>
        <w:ind w:firstLine="480"/>
        <w:spacing w:line="360" w:lineRule="auto"/>
        <w:rPr>
          <w:rFonts w:ascii="宋体" w:hAnsi="宋体" w:eastAsia="宋体"/>
          <w:color w:val="000000"/>
          <w:sz w:val="24"/>
        </w:rPr>
      </w:pPr>
      <w:r>
        <w:rPr>
          <w:rFonts w:ascii="宋体" w:hAnsi="宋体" w:eastAsia="宋体"/>
          <w:color w:val="000000"/>
          <w:sz w:val="24"/>
        </w:rPr>
      </w:r>
      <w:r/>
    </w:p>
    <w:p>
      <w:pPr>
        <w:pStyle w:val="803"/>
        <w:ind w:firstLine="480"/>
        <w:spacing w:line="360" w:lineRule="auto"/>
        <w:rPr>
          <w:rFonts w:ascii="宋体" w:hAnsi="宋体" w:eastAsia="宋体"/>
          <w:color w:val="000000"/>
          <w:sz w:val="24"/>
        </w:rPr>
      </w:pPr>
      <w:r>
        <w:rPr>
          <w:rFonts w:ascii="宋体" w:hAnsi="宋体" w:eastAsia="宋体"/>
          <w:color w:val="000000"/>
          <w:sz w:val="24"/>
        </w:rPr>
      </w:r>
      <w:r/>
    </w:p>
    <w:p>
      <w:pPr>
        <w:pStyle w:val="1043"/>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JSZC-320324-XZGX-X2026-0025</w:t>
      </w:r>
      <w:r/>
    </w:p>
    <w:p>
      <w:pPr>
        <w:pStyle w:val="1043"/>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803"/>
        <w:ind w:left="0" w:firstLine="480"/>
        <w:spacing w:line="360" w:lineRule="auto"/>
        <w:rPr>
          <w:rFonts w:hint="eastAsia" w:ascii="宋体" w:hAnsi="宋体" w:eastAsia="宋体"/>
          <w:sz w:val="24"/>
        </w:rPr>
      </w:pPr>
      <w:r>
        <w:rPr>
          <w:rFonts w:hint="eastAsia" w:ascii="宋体" w:hAnsi="宋体" w:eastAsia="宋体"/>
          <w:sz w:val="24"/>
        </w:rPr>
      </w:r>
      <w:r/>
    </w:p>
    <w:p>
      <w:pPr>
        <w:pStyle w:val="803"/>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睢宁县2025年大豆单产提升整建制推进县创建</w:t>
      </w:r>
      <w:r>
        <w:rPr>
          <w:rFonts w:hint="eastAsia" w:ascii="宋体" w:hAnsi="宋体" w:eastAsia="宋体"/>
          <w:sz w:val="24"/>
          <w:u w:val="none"/>
          <w:lang w:val="en-US" w:eastAsia="zh-CN"/>
        </w:rPr>
        <w:t xml:space="preserve">项目</w:t>
      </w:r>
      <w:r>
        <w:rPr>
          <w:rFonts w:hint="eastAsia" w:ascii="宋体" w:hAnsi="宋体" w:eastAsia="宋体"/>
          <w:sz w:val="24"/>
        </w:rPr>
        <w:t xml:space="preserve">采购合同所必需的设备和专业技术能力。</w:t>
      </w:r>
      <w:r/>
    </w:p>
    <w:p>
      <w:pPr>
        <w:pStyle w:val="803"/>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03"/>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03"/>
        <w:ind w:firstLine="480"/>
        <w:jc w:val="left"/>
        <w:spacing w:line="360" w:lineRule="auto"/>
        <w:rPr>
          <w:rFonts w:ascii="宋体" w:hAnsi="宋体" w:eastAsia="宋体"/>
          <w:sz w:val="24"/>
        </w:rPr>
      </w:pPr>
      <w:r>
        <w:rPr>
          <w:rFonts w:ascii="宋体" w:hAnsi="宋体" w:eastAsia="宋体"/>
          <w:sz w:val="24"/>
        </w:rPr>
      </w:r>
      <w:r/>
    </w:p>
    <w:p>
      <w:pPr>
        <w:pStyle w:val="803"/>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03"/>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1"/>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1"/>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pPr>
      <w:r/>
      <w:r/>
    </w:p>
    <w:p>
      <w:pPr>
        <w:pStyle w:val="1042"/>
      </w:pPr>
      <w:r/>
      <w:r/>
    </w:p>
    <w:p>
      <w:pPr>
        <w:pStyle w:val="801"/>
        <w:jc w:val="center"/>
        <w:rPr>
          <w:rFonts w:ascii="宋体" w:hAnsi="宋体" w:eastAsia="宋体"/>
          <w:b/>
          <w:sz w:val="28"/>
          <w:szCs w:val="28"/>
        </w:rPr>
      </w:pPr>
      <w:r>
        <w:rPr>
          <w:rFonts w:ascii="宋体" w:hAnsi="宋体" w:eastAsia="宋体"/>
          <w:b/>
          <w:sz w:val="28"/>
          <w:szCs w:val="28"/>
        </w:rPr>
      </w:r>
      <w:r/>
    </w:p>
    <w:p>
      <w:pPr>
        <w:pStyle w:val="801"/>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8、</w:t>
      </w:r>
      <w:r>
        <w:rPr>
          <w:rFonts w:ascii="宋体" w:hAnsi="宋体" w:eastAsia="宋体"/>
          <w:b/>
          <w:bCs/>
          <w:sz w:val="28"/>
          <w:szCs w:val="28"/>
          <w:lang w:val="en-US" w:eastAsia="zh-CN"/>
        </w:rPr>
        <w:t xml:space="preserve">供应商参加政府采购活动前3年内在经营活动中</w:t>
      </w:r>
      <w:r/>
    </w:p>
    <w:p>
      <w:pPr>
        <w:pStyle w:val="801"/>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03"/>
        <w:ind w:left="0" w:firstLine="720"/>
        <w:spacing w:line="400" w:lineRule="exact"/>
        <w:rPr>
          <w:rFonts w:ascii="宋体" w:hAnsi="宋体" w:eastAsia="宋体"/>
          <w:sz w:val="36"/>
        </w:rPr>
      </w:pPr>
      <w:r>
        <w:rPr>
          <w:rFonts w:ascii="宋体" w:hAnsi="宋体" w:eastAsia="宋体"/>
          <w:sz w:val="36"/>
        </w:rPr>
      </w:r>
      <w:r/>
    </w:p>
    <w:p>
      <w:pPr>
        <w:pStyle w:val="803"/>
        <w:ind w:left="0" w:firstLine="720"/>
        <w:spacing w:line="400" w:lineRule="exact"/>
        <w:rPr>
          <w:rFonts w:ascii="宋体" w:hAnsi="宋体" w:eastAsia="宋体"/>
          <w:sz w:val="36"/>
        </w:rPr>
      </w:pPr>
      <w:r>
        <w:rPr>
          <w:rFonts w:ascii="宋体" w:hAnsi="宋体" w:eastAsia="宋体"/>
          <w:sz w:val="36"/>
        </w:rPr>
      </w:r>
      <w:r/>
    </w:p>
    <w:p>
      <w:pPr>
        <w:pStyle w:val="1043"/>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睢宁县2025年大豆单产提升整建制推进县创建</w:t>
      </w:r>
      <w:r>
        <w:rPr>
          <w:rFonts w:ascii="宋体" w:hAnsi="宋体" w:eastAsia="宋体"/>
          <w:color w:val="000000"/>
          <w:sz w:val="24"/>
        </w:rPr>
        <w:t xml:space="preserve">（项目编号：</w:t>
      </w:r>
      <w:r>
        <w:rPr>
          <w:rFonts w:hint="eastAsia" w:ascii="宋体" w:hAnsi="宋体" w:eastAsia="宋体"/>
          <w:bCs/>
          <w:color w:val="auto"/>
          <w:sz w:val="24"/>
          <w:lang w:eastAsia="zh-CN"/>
        </w:rPr>
        <w:t xml:space="preserve">JSZC-320324-XZGX-X2026-0025</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1"/>
        <w:spacing w:line="360" w:lineRule="auto"/>
        <w:rPr>
          <w:rFonts w:ascii="宋体" w:hAnsi="宋体"/>
          <w:bCs/>
          <w:color w:val="000000"/>
          <w:sz w:val="24"/>
          <w:u w:val="single"/>
        </w:rPr>
      </w:pPr>
      <w:r>
        <w:rPr>
          <w:rFonts w:ascii="宋体" w:hAnsi="宋体"/>
          <w:color w:val="000000"/>
          <w:sz w:val="24"/>
        </w:rPr>
        <w:t xml:space="preserve"> </w:t>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2"/>
        <w:rPr>
          <w:rFonts w:ascii="宋体" w:hAnsi="宋体" w:eastAsia="宋体"/>
        </w:rPr>
      </w:pPr>
      <w:r>
        <w:rPr>
          <w:rFonts w:ascii="宋体" w:hAnsi="宋体" w:eastAsia="宋体"/>
        </w:rPr>
      </w:r>
      <w:r/>
    </w:p>
    <w:p>
      <w:pPr>
        <w:pStyle w:val="801"/>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1"/>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801"/>
        <w:jc w:val="center"/>
        <w:rPr>
          <w:rFonts w:ascii="宋体" w:hAnsi="宋体"/>
          <w:b/>
          <w:color w:val="000000"/>
          <w:sz w:val="32"/>
          <w:szCs w:val="32"/>
          <w:lang w:val="en-US" w:eastAsia="zh-CN"/>
        </w:rPr>
      </w:pPr>
      <w:r/>
      <w:bookmarkStart w:id="5" w:name="_Toc11500_WPSOffice_Level2"/>
      <w:r/>
      <w:bookmarkStart w:id="6" w:name="_Toc23929_WPSOffice_Level2"/>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rPr>
      </w:pPr>
      <w:r>
        <w:rPr>
          <w:rFonts w:ascii="宋体" w:hAnsi="宋体"/>
          <w:b/>
          <w:color w:val="000000"/>
          <w:sz w:val="32"/>
          <w:szCs w:val="32"/>
        </w:rPr>
      </w:r>
      <w:r/>
    </w:p>
    <w:p>
      <w:pPr>
        <w:pStyle w:val="813"/>
      </w:pPr>
      <w:r/>
      <w:r/>
    </w:p>
    <w:p>
      <w:pPr>
        <w:pStyle w:val="801"/>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9</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5"/>
      <w:r/>
      <w:bookmarkEnd w:id="6"/>
      <w:r/>
      <w:r/>
    </w:p>
    <w:p>
      <w:pPr>
        <w:pStyle w:val="1043"/>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JSZC-320324-XZGX-X2026-0025</w:t>
      </w:r>
      <w:r/>
    </w:p>
    <w:p>
      <w:pPr>
        <w:pStyle w:val="1043"/>
        <w:ind w:right="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1043"/>
        <w:ind w:right="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eastAsia="宋体"/>
          <w:sz w:val="24"/>
          <w:szCs w:val="24"/>
          <w:lang w:val="en-US" w:eastAsia="zh-CN" w:bidi="ar-SA"/>
        </w:rPr>
      </w:r>
      <w:r/>
    </w:p>
    <w:tbl>
      <w:tblPr>
        <w:tblStyle w:val="760"/>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1"/>
              <w:ind w:left="0" w:right="0" w:firstLine="0"/>
              <w:jc w:val="both"/>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序号</w:t>
            </w:r>
            <w:r/>
          </w:p>
        </w:tc>
        <w:tc>
          <w:tcPr>
            <w:tcW w:w="1212" w:type="dxa"/>
            <w:vAlign w:val="center"/>
            <w:textDirection w:val="lrTb"/>
            <w:noWrap w:val="false"/>
          </w:tcPr>
          <w:p>
            <w:pPr>
              <w:pStyle w:val="801"/>
              <w:ind w:left="0" w:right="0" w:firstLine="0"/>
              <w:jc w:val="both"/>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lang w:val="en-US" w:eastAsia="zh-CN"/>
              </w:rPr>
              <w:t xml:space="preserve">偏离</w:t>
            </w:r>
            <w:r>
              <w:rPr>
                <w:rFonts w:ascii="宋体" w:hAnsi="宋体"/>
                <w:color w:val="000000"/>
                <w:sz w:val="24"/>
                <w:szCs w:val="20"/>
              </w:rPr>
              <w:t xml:space="preserve">名称</w:t>
            </w:r>
            <w:r/>
          </w:p>
        </w:tc>
        <w:tc>
          <w:tcPr>
            <w:tcW w:w="1650" w:type="dxa"/>
            <w:vAlign w:val="center"/>
            <w:textDirection w:val="lrTb"/>
            <w:noWrap w:val="false"/>
          </w:tcPr>
          <w:p>
            <w:pPr>
              <w:pStyle w:val="801"/>
              <w:ind w:left="0" w:right="0"/>
              <w:jc w:val="center"/>
              <w:keepLines w:val="0"/>
              <w:keepNext w:val="0"/>
              <w:spacing w:before="0" w:beforeAutospacing="0" w:after="0" w:afterAutospacing="0"/>
              <w:rPr>
                <w:rFonts w:ascii="宋体" w:hAnsi="宋体" w:eastAsia="宋体"/>
                <w:color w:val="000000"/>
                <w:sz w:val="24"/>
                <w:szCs w:val="20"/>
                <w:lang w:val="en-US" w:eastAsia="zh-CN"/>
              </w:rPr>
              <w:suppressLineNumbers w:val="0"/>
            </w:pPr>
            <w:r>
              <w:rPr>
                <w:rFonts w:ascii="宋体" w:hAnsi="宋体"/>
                <w:color w:val="000000"/>
                <w:sz w:val="24"/>
                <w:szCs w:val="20"/>
                <w:lang w:eastAsia="zh-CN"/>
              </w:rPr>
              <w:t xml:space="preserve">询价</w:t>
            </w:r>
            <w:r>
              <w:rPr>
                <w:rFonts w:ascii="宋体" w:hAnsi="宋体"/>
                <w:color w:val="000000"/>
                <w:sz w:val="24"/>
                <w:szCs w:val="20"/>
                <w:lang w:val="en-US" w:eastAsia="zh-CN"/>
              </w:rPr>
              <w:t xml:space="preserve">文件要求</w:t>
            </w:r>
            <w:r/>
          </w:p>
        </w:tc>
        <w:tc>
          <w:tcPr>
            <w:tcW w:w="1660" w:type="dxa"/>
            <w:vAlign w:val="center"/>
            <w:textDirection w:val="lrTb"/>
            <w:noWrap w:val="false"/>
          </w:tcPr>
          <w:p>
            <w:pPr>
              <w:pStyle w:val="801"/>
              <w:ind w:left="0" w:right="0"/>
              <w:jc w:val="center"/>
              <w:keepLines w:val="0"/>
              <w:keepNext w:val="0"/>
              <w:spacing w:before="0" w:beforeAutospacing="0" w:after="0" w:afterAutospacing="0"/>
              <w:rPr>
                <w:rFonts w:ascii="宋体" w:hAnsi="宋体" w:eastAsia="宋体"/>
                <w:color w:val="000000"/>
                <w:sz w:val="24"/>
                <w:szCs w:val="20"/>
                <w:lang w:val="en-US" w:eastAsia="zh-CN"/>
              </w:rPr>
              <w:suppressLineNumbers w:val="0"/>
            </w:pPr>
            <w:r>
              <w:rPr>
                <w:rFonts w:ascii="宋体" w:hAnsi="宋体"/>
                <w:color w:val="000000"/>
                <w:sz w:val="24"/>
                <w:szCs w:val="20"/>
              </w:rPr>
              <w:t xml:space="preserve">投标</w:t>
            </w:r>
            <w:r>
              <w:rPr>
                <w:rFonts w:ascii="宋体" w:hAnsi="宋体"/>
                <w:color w:val="000000"/>
                <w:sz w:val="24"/>
                <w:szCs w:val="20"/>
                <w:lang w:val="en-US" w:eastAsia="zh-CN"/>
              </w:rPr>
              <w:t xml:space="preserve">文件内容</w:t>
            </w:r>
            <w:r/>
          </w:p>
        </w:tc>
        <w:tc>
          <w:tcPr>
            <w:tcW w:w="1367" w:type="dxa"/>
            <w:vAlign w:val="center"/>
            <w:textDirection w:val="lrTb"/>
            <w:noWrap w:val="false"/>
          </w:tcPr>
          <w:p>
            <w:pPr>
              <w:pStyle w:val="801"/>
              <w:ind w:left="0" w:right="0" w:firstLine="0"/>
              <w:jc w:val="both"/>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（正/负/无）偏离</w:t>
            </w:r>
            <w:r/>
          </w:p>
        </w:tc>
        <w:tc>
          <w:tcPr>
            <w:tcW w:w="2350" w:type="dxa"/>
            <w:vAlign w:val="center"/>
            <w:textDirection w:val="lrTb"/>
            <w:noWrap w:val="false"/>
          </w:tcPr>
          <w:p>
            <w:pPr>
              <w:pStyle w:val="801"/>
              <w:ind w:left="0" w:right="0"/>
              <w:jc w:val="both"/>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证明文件说明</w:t>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bl>
    <w:p>
      <w:pPr>
        <w:pStyle w:val="801"/>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1"/>
        <w:ind w:firstLine="480"/>
        <w:spacing w:line="360" w:lineRule="auto"/>
        <w:rPr>
          <w:rFonts w:ascii="宋体" w:hAnsi="宋体"/>
          <w:sz w:val="24"/>
        </w:rPr>
      </w:pPr>
      <w:r>
        <w:rPr>
          <w:rFonts w:ascii="宋体" w:hAnsi="宋体"/>
          <w:sz w:val="24"/>
        </w:rPr>
      </w:r>
      <w:r/>
    </w:p>
    <w:p>
      <w:pPr>
        <w:pStyle w:val="801"/>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42"/>
      </w:pPr>
      <w:r/>
      <w:r/>
    </w:p>
    <w:p>
      <w:pPr>
        <w:pStyle w:val="801"/>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38"/>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10</w:t>
      </w:r>
      <w:r>
        <w:rPr>
          <w:rFonts w:ascii="宋体" w:hAnsi="宋体" w:eastAsia="仿宋_GB2312"/>
          <w:b/>
          <w:bCs w:val="0"/>
          <w:color w:val="000000"/>
          <w:sz w:val="32"/>
          <w:szCs w:val="32"/>
          <w:lang w:val="en-US" w:eastAsia="zh-CN" w:bidi="ar-SA"/>
        </w:rPr>
        <w:t xml:space="preserve">、中小企业声明函</w:t>
      </w:r>
      <w:r/>
    </w:p>
    <w:p>
      <w:pPr>
        <w:pStyle w:val="801"/>
        <w:numPr>
          <w:ilvl w:val="0"/>
          <w:numId w:val="0"/>
        </w:numPr>
      </w:pPr>
      <w:r/>
      <w:r/>
    </w:p>
    <w:p>
      <w:pPr>
        <w:pStyle w:val="1043"/>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JSZC-320324-XZGX-X2026-0025</w:t>
      </w:r>
      <w:r/>
    </w:p>
    <w:p>
      <w:pPr>
        <w:pStyle w:val="1043"/>
        <w:ind w:left="0" w:right="0" w:firstLine="64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807"/>
        <w:ind w:firstLine="480"/>
        <w:spacing w:line="460" w:lineRule="exact"/>
        <w:rPr>
          <w:rFonts w:ascii="宋体" w:hAnsi="宋体"/>
          <w:sz w:val="24"/>
        </w:rPr>
      </w:pPr>
      <w:r>
        <w:rPr>
          <w:rFonts w:ascii="宋体" w:hAnsi="宋体"/>
          <w:sz w:val="24"/>
        </w:rPr>
      </w:r>
      <w:r/>
    </w:p>
    <w:p>
      <w:pPr>
        <w:pStyle w:val="807"/>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07"/>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07"/>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07"/>
        <w:ind w:firstLine="480"/>
        <w:spacing w:line="460" w:lineRule="exact"/>
        <w:rPr>
          <w:rFonts w:ascii="宋体" w:hAnsi="宋体"/>
          <w:sz w:val="24"/>
        </w:rPr>
      </w:pPr>
      <w:r>
        <w:rPr>
          <w:rFonts w:ascii="宋体" w:hAnsi="宋体"/>
          <w:sz w:val="24"/>
        </w:rPr>
      </w:r>
      <w:r/>
    </w:p>
    <w:p>
      <w:pPr>
        <w:pStyle w:val="807"/>
        <w:ind w:firstLine="480"/>
        <w:spacing w:line="460" w:lineRule="exact"/>
        <w:rPr>
          <w:rFonts w:ascii="宋体" w:hAnsi="宋体"/>
          <w:sz w:val="24"/>
        </w:rPr>
      </w:pPr>
      <w:r>
        <w:rPr>
          <w:rFonts w:ascii="宋体" w:hAnsi="宋体"/>
          <w:sz w:val="24"/>
        </w:rPr>
        <w:t xml:space="preserve">…… </w:t>
      </w:r>
      <w:r/>
    </w:p>
    <w:p>
      <w:pPr>
        <w:pStyle w:val="807"/>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07"/>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1"/>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1"/>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1"/>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1"/>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1"/>
        <w:spacing w:line="480" w:lineRule="exact"/>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备注：</w:t>
      </w:r>
      <w:r/>
    </w:p>
    <w:p>
      <w:pPr>
        <w:pStyle w:val="801"/>
        <w:numPr>
          <w:ilvl w:val="0"/>
          <w:numId w:val="1"/>
        </w:numPr>
        <w:ind w:firstLine="482"/>
        <w:spacing w:line="480" w:lineRule="exact"/>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rPr>
        <w:t xml:space="preserve">从业人员、营业收入、资产总额填报上一年度数据，无上一年度数据的新成立企业可不填报</w:t>
      </w:r>
      <w:r>
        <w:rPr>
          <w:rFonts w:hint="eastAsia" w:ascii="宋体" w:hAnsi="宋体" w:eastAsia="宋体" w:cs="宋体"/>
          <w:b w:val="0"/>
          <w:bCs/>
          <w:color w:val="000000"/>
          <w:sz w:val="22"/>
          <w:szCs w:val="22"/>
          <w:lang w:eastAsia="zh-CN"/>
        </w:rPr>
        <w:t xml:space="preserve">。</w:t>
      </w:r>
      <w:r>
        <w:rPr>
          <w:rFonts w:hint="eastAsia" w:ascii="宋体" w:hAnsi="宋体" w:eastAsia="宋体" w:cs="宋体"/>
          <w:b w:val="0"/>
          <w:bCs/>
          <w:color w:val="000000"/>
          <w:sz w:val="22"/>
          <w:szCs w:val="22"/>
          <w:lang w:val="en-US" w:eastAsia="zh-CN"/>
        </w:rPr>
        <w:t xml:space="preserve">本项目所属行业为</w:t>
      </w:r>
      <w:r>
        <w:rPr>
          <w:rFonts w:hint="eastAsia" w:ascii="宋体" w:hAnsi="宋体" w:eastAsia="宋体" w:cs="宋体"/>
          <w:b/>
          <w:bCs w:val="0"/>
          <w:color w:val="000000"/>
          <w:sz w:val="22"/>
          <w:szCs w:val="22"/>
          <w:u w:val="single"/>
          <w:lang w:val="en-US" w:eastAsia="zh-CN"/>
        </w:rPr>
        <w:t xml:space="preserve">工业</w:t>
      </w:r>
      <w:r>
        <w:rPr>
          <w:rFonts w:hint="eastAsia" w:ascii="宋体" w:hAnsi="宋体" w:eastAsia="宋体" w:cs="宋体"/>
          <w:b w:val="0"/>
          <w:bCs/>
          <w:color w:val="000000"/>
          <w:sz w:val="22"/>
          <w:szCs w:val="22"/>
          <w:lang w:val="en-US" w:eastAsia="zh-CN"/>
        </w:rPr>
        <w:t xml:space="preserve">。</w:t>
      </w:r>
      <w:r/>
    </w:p>
    <w:p>
      <w:pPr>
        <w:pStyle w:val="801"/>
        <w:numPr>
          <w:ilvl w:val="0"/>
          <w:numId w:val="1"/>
        </w:numPr>
        <w:ind w:firstLine="482"/>
        <w:spacing w:line="480" w:lineRule="exact"/>
        <w:rPr>
          <w:rFonts w:hint="eastAsia" w:ascii="宋体" w:hAnsi="宋体" w:eastAsia="宋体" w:cs="宋体"/>
          <w:b w:val="0"/>
          <w:bCs/>
          <w:color w:val="000000"/>
          <w:sz w:val="22"/>
          <w:szCs w:val="22"/>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000000"/>
          <w:sz w:val="22"/>
          <w:szCs w:val="22"/>
          <w:lang w:val="en-US" w:eastAsia="zh-CN"/>
        </w:rPr>
        <w:t xml:space="preserve">《中小企业声明函》查询渠道用微信搜索“中小企业规模类型自测小程序”</w:t>
      </w:r>
      <w:r/>
    </w:p>
    <w:p>
      <w:pPr>
        <w:pStyle w:val="813"/>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5"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c014e88440e9256c45b9cc11fb0c77e"/>
                        <pic:cNvPicPr>
                          <a:picLocks noChangeAspect="1"/>
                        </pic:cNvPicPr>
                        <pic:nvPr/>
                      </pic:nvPicPr>
                      <pic:blipFill>
                        <a:blip r:embed="rId17"/>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7" o:title=""/>
              </v:shape>
            </w:pict>
          </mc:Fallback>
        </mc:AlternateContent>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15"/>
        <w:ind w:left="0" w:firstLine="0"/>
      </w:pPr>
      <w:r/>
      <w:r/>
    </w:p>
    <w:p>
      <w:pPr>
        <w:pStyle w:val="1039"/>
        <w:ind w:left="0" w:right="0" w:firstLine="0"/>
        <w:jc w:val="left"/>
        <w:spacing w:before="0" w:line="400" w:lineRule="exact"/>
        <w:rPr>
          <w:rFonts w:ascii="宋体" w:hAnsi="宋体" w:eastAsia="宋体"/>
        </w:rPr>
      </w:pPr>
      <w:r>
        <w:rPr>
          <w:rFonts w:ascii="宋体" w:hAnsi="宋体" w:eastAsia="宋体"/>
        </w:rPr>
      </w:r>
      <w:r/>
    </w:p>
    <w:p>
      <w:pPr>
        <w:pStyle w:val="1038"/>
        <w:jc w:val="center"/>
        <w:spacing w:before="0" w:line="400" w:lineRule="exact"/>
        <w:rPr>
          <w:rFonts w:hint="eastAsia" w:ascii="宋体" w:hAnsi="宋体"/>
          <w:b/>
          <w:bCs w:val="0"/>
          <w:color w:val="000000"/>
          <w:sz w:val="32"/>
          <w:szCs w:val="32"/>
          <w:lang w:val="en-US" w:eastAsia="zh-CN" w:bidi="ar-SA"/>
        </w:rPr>
      </w:pPr>
      <w:r>
        <w:rPr>
          <w:rFonts w:hint="eastAsia" w:ascii="宋体" w:hAnsi="宋体"/>
          <w:b/>
          <w:bCs w:val="0"/>
          <w:color w:val="000000"/>
          <w:sz w:val="32"/>
          <w:szCs w:val="32"/>
          <w:lang w:val="en-US" w:eastAsia="zh-CN" w:bidi="ar-SA"/>
        </w:rPr>
      </w:r>
      <w:r/>
    </w:p>
    <w:p>
      <w:pPr>
        <w:pStyle w:val="1038"/>
        <w:jc w:val="center"/>
        <w:spacing w:before="0" w:line="400" w:lineRule="exact"/>
        <w:rPr>
          <w:rFonts w:ascii="宋体" w:hAnsi="宋体" w:eastAsia="仿宋_GB2312"/>
          <w:b/>
          <w:bCs w:val="0"/>
          <w:color w:val="000000"/>
          <w:sz w:val="32"/>
          <w:szCs w:val="32"/>
          <w:lang w:val="en-US" w:eastAsia="zh-CN" w:bidi="ar-SA"/>
        </w:rPr>
      </w:pPr>
      <w:r>
        <w:rPr>
          <w:rFonts w:hint="eastAsia" w:ascii="宋体" w:hAnsi="宋体"/>
          <w:b/>
          <w:bCs w:val="0"/>
          <w:color w:val="000000"/>
          <w:sz w:val="32"/>
          <w:szCs w:val="32"/>
          <w:lang w:val="en-US" w:eastAsia="zh-CN" w:bidi="ar-SA"/>
        </w:rPr>
        <w:t xml:space="preserve">11</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01"/>
      </w:pPr>
      <w:r/>
      <w:r/>
    </w:p>
    <w:p>
      <w:pPr>
        <w:pStyle w:val="1043"/>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JSZC-320324-XZGX-X2026-0025</w:t>
      </w:r>
      <w:r/>
    </w:p>
    <w:p>
      <w:pPr>
        <w:pStyle w:val="1043"/>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1043"/>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1"/>
        <w:ind w:firstLine="480"/>
        <w:spacing w:line="360" w:lineRule="auto"/>
        <w:rPr>
          <w:rFonts w:ascii="宋体" w:hAnsi="宋体" w:eastAsia="宋体"/>
          <w:color w:val="000000"/>
          <w:sz w:val="24"/>
        </w:rPr>
      </w:pPr>
      <w:r>
        <w:rPr>
          <w:rFonts w:ascii="宋体" w:hAnsi="宋体" w:eastAsia="宋体"/>
          <w:color w:val="000000"/>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2"/>
        <w:rPr>
          <w:rFonts w:ascii="宋体" w:hAnsi="宋体" w:eastAsia="宋体"/>
        </w:rPr>
      </w:pPr>
      <w:r>
        <w:rPr>
          <w:rFonts w:ascii="宋体" w:hAnsi="宋体" w:eastAsia="宋体"/>
        </w:rPr>
      </w:r>
      <w:r/>
    </w:p>
    <w:p>
      <w:pPr>
        <w:pStyle w:val="801"/>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03"/>
        <w:ind w:left="0" w:firstLine="480"/>
        <w:spacing w:line="400" w:lineRule="exact"/>
        <w:rPr>
          <w:rFonts w:ascii="宋体" w:hAnsi="宋体" w:eastAsia="宋体"/>
        </w:rPr>
      </w:pPr>
      <w:r>
        <w:rPr>
          <w:rFonts w:ascii="宋体" w:hAnsi="宋体" w:eastAsia="宋体"/>
        </w:rPr>
      </w:r>
      <w:r/>
    </w:p>
    <w:p>
      <w:pPr>
        <w:pStyle w:val="803"/>
        <w:ind w:left="0" w:firstLine="480"/>
        <w:spacing w:line="400" w:lineRule="exact"/>
        <w:rPr>
          <w:rFonts w:ascii="宋体" w:hAnsi="宋体" w:eastAsia="宋体"/>
        </w:rPr>
      </w:pPr>
      <w:r>
        <w:rPr>
          <w:rFonts w:ascii="宋体" w:hAnsi="宋体" w:eastAsia="宋体"/>
        </w:rPr>
      </w:r>
      <w:r/>
    </w:p>
    <w:p>
      <w:pPr>
        <w:pStyle w:val="803"/>
        <w:ind w:left="0" w:firstLine="500"/>
        <w:spacing w:line="400" w:lineRule="exact"/>
        <w:rPr>
          <w:rFonts w:ascii="宋体" w:hAnsi="宋体" w:eastAsia="宋体"/>
          <w:sz w:val="25"/>
        </w:rPr>
      </w:pPr>
      <w:r>
        <w:rPr>
          <w:rFonts w:ascii="宋体" w:hAnsi="宋体" w:eastAsia="宋体"/>
          <w:sz w:val="25"/>
        </w:rPr>
      </w:r>
      <w:r/>
    </w:p>
    <w:p>
      <w:pPr>
        <w:pStyle w:val="1043"/>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43"/>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43"/>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jc w:val="center"/>
        <w:spacing w:line="360" w:lineRule="auto"/>
        <w:rPr>
          <w:rFonts w:hint="default" w:ascii="宋体" w:hAnsi="宋体" w:eastAsia="宋体" w:cs="宋体"/>
          <w:sz w:val="18"/>
          <w:szCs w:val="1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12、关于符合本国产品标准的声明函</w:t>
      </w:r>
      <w:r>
        <w:rPr>
          <w:rFonts w:hint="eastAsia" w:ascii="宋体" w:hAnsi="宋体" w:eastAsia="宋体" w:cs="宋体"/>
          <w:sz w:val="18"/>
          <w:szCs w:val="18"/>
        </w:rPr>
        <w:t xml:space="preserve"> </w:t>
      </w:r>
      <w:r/>
    </w:p>
    <w:p>
      <w:pPr>
        <w:pStyle w:val="78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8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8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8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8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8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83"/>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83"/>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8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8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8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8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8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83"/>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1043"/>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1701" w:equalWidth="1"/>
          <w:docGrid w:linePitch="360"/>
        </w:sectPr>
        <w:suppressLineNumbers w:val="0"/>
      </w:pPr>
      <w:r>
        <w:rPr>
          <w:rFonts w:ascii="宋体" w:hAnsi="宋体" w:eastAsia="宋体"/>
          <w:b w:val="0"/>
          <w:i w:val="0"/>
          <w:caps w:val="0"/>
          <w:color w:val="000000"/>
          <w:spacing w:val="8"/>
          <w:sz w:val="24"/>
          <w:szCs w:val="24"/>
          <w:shd w:val="clear" w:color="auto" w:fill="ffffff"/>
        </w:rPr>
      </w:r>
      <w:r/>
    </w:p>
    <w:p>
      <w:pPr>
        <w:ind w:firstLine="600"/>
        <w:jc w:val="center"/>
        <w:spacing w:line="520" w:lineRule="exact"/>
        <w:widowControl/>
        <w:rPr>
          <w:rFonts w:hint="eastAsia" w:ascii="宋体" w:hAnsi="宋体" w:eastAsia="宋体" w:cs="宋体"/>
          <w:b/>
          <w:bCs/>
          <w:sz w:val="28"/>
          <w:szCs w:val="28"/>
        </w:rPr>
      </w:pPr>
      <w:r>
        <w:rPr>
          <w:rFonts w:hint="eastAsia" w:ascii="宋体" w:hAnsi="宋体" w:cs="宋体"/>
          <w:b/>
          <w:bCs/>
          <w:sz w:val="28"/>
          <w:szCs w:val="28"/>
          <w:lang w:val="en-US" w:eastAsia="zh-CN"/>
        </w:rPr>
        <w:t xml:space="preserve">13</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江苏省政府采购代理常规服务收费指导价</w:t>
      </w:r>
      <w:r/>
    </w:p>
    <w:tbl>
      <w:tblPr>
        <w:tblStyle w:val="760"/>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384"/>
        </w:trPr>
        <w:tc>
          <w:tcPr>
            <w:tcBorders>
              <w:top w:val="single" w:color="auto" w:sz="4" w:space="0"/>
            </w:tcBorders>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b w:val="0"/>
                <w:bCs w:val="0"/>
                <w:sz w:val="24"/>
                <w:szCs w:val="24"/>
                <w:highlight w:val="none"/>
              </w:rPr>
              <w:suppressLineNumbers w:val="0"/>
            </w:pPr>
            <w:r>
              <w:rPr>
                <w:rStyle w:val="1053"/>
                <w:rFonts w:hint="eastAsia" w:ascii="宋体" w:hAnsi="宋体" w:eastAsia="宋体" w:cs="宋体"/>
                <w:b w:val="0"/>
                <w:bCs w:val="0"/>
                <w:sz w:val="24"/>
                <w:szCs w:val="24"/>
                <w:highlight w:val="none"/>
              </w:rPr>
              <w:t xml:space="preserve">中标</w:t>
            </w:r>
            <w:r>
              <w:rPr>
                <w:rStyle w:val="1053"/>
                <w:rFonts w:hint="eastAsia" w:ascii="宋体" w:hAnsi="宋体" w:eastAsia="宋体" w:cs="宋体"/>
                <w:b w:val="0"/>
                <w:bCs w:val="0"/>
                <w:sz w:val="24"/>
                <w:szCs w:val="24"/>
                <w:highlight w:val="none"/>
                <w:lang w:eastAsia="zh-CN"/>
              </w:rPr>
              <w:t xml:space="preserve">或者成交</w:t>
            </w:r>
            <w:r>
              <w:rPr>
                <w:rStyle w:val="1053"/>
                <w:rFonts w:hint="eastAsia" w:ascii="宋体" w:hAnsi="宋体" w:eastAsia="宋体" w:cs="宋体"/>
                <w:b w:val="0"/>
                <w:bCs w:val="0"/>
                <w:sz w:val="24"/>
                <w:szCs w:val="24"/>
                <w:highlight w:val="none"/>
              </w:rPr>
              <w:t xml:space="preserve">金额</w:t>
            </w:r>
            <w:r/>
          </w:p>
        </w:tc>
        <w:tc>
          <w:tcPr>
            <w:tcBorders>
              <w:top w:val="single" w:color="auto" w:sz="4" w:space="0"/>
            </w:tcBorders>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b w:val="0"/>
                <w:bCs w:val="0"/>
                <w:sz w:val="24"/>
                <w:szCs w:val="24"/>
                <w:highlight w:val="none"/>
                <w:lang w:eastAsia="zh-CN"/>
              </w:rPr>
              <w:suppressLineNumbers w:val="0"/>
            </w:pPr>
            <w:r>
              <w:rPr>
                <w:rStyle w:val="1053"/>
                <w:rFonts w:hint="eastAsia" w:ascii="宋体" w:hAnsi="宋体" w:eastAsia="宋体" w:cs="宋体"/>
                <w:b w:val="0"/>
                <w:bCs w:val="0"/>
                <w:sz w:val="24"/>
                <w:szCs w:val="24"/>
                <w:highlight w:val="none"/>
                <w:lang w:eastAsia="zh-CN"/>
              </w:rPr>
              <w:t xml:space="preserve">费</w:t>
            </w:r>
            <w:r>
              <w:rPr>
                <w:rStyle w:val="1053"/>
                <w:rFonts w:hint="eastAsia" w:ascii="宋体" w:hAnsi="宋体" w:cs="宋体"/>
                <w:b w:val="0"/>
                <w:bCs w:val="0"/>
                <w:sz w:val="24"/>
                <w:szCs w:val="24"/>
                <w:highlight w:val="none"/>
                <w:lang w:val="en-US" w:eastAsia="zh-CN"/>
              </w:rPr>
              <w:t xml:space="preserve"> </w:t>
            </w:r>
            <w:r>
              <w:rPr>
                <w:rStyle w:val="1053"/>
                <w:rFonts w:hint="eastAsia" w:ascii="宋体" w:hAnsi="宋体" w:eastAsia="宋体" w:cs="宋体"/>
                <w:b w:val="0"/>
                <w:bCs w:val="0"/>
                <w:sz w:val="24"/>
                <w:szCs w:val="24"/>
                <w:highlight w:val="none"/>
                <w:lang w:eastAsia="zh-CN"/>
              </w:rPr>
              <w:t xml:space="preserve">率</w:t>
            </w:r>
            <w:r/>
          </w:p>
        </w:tc>
      </w:tr>
      <w:tr>
        <w:trPr>
          <w:jc w:val="center"/>
          <w:trHeight w:val="429"/>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b w:val="0"/>
                <w:bCs w:val="0"/>
                <w:sz w:val="24"/>
                <w:szCs w:val="24"/>
                <w:highlight w:val="none"/>
                <w:lang w:eastAsia="zh-CN"/>
              </w:rPr>
              <w:suppressLineNumbers w:val="0"/>
            </w:pPr>
            <w:r>
              <w:rPr>
                <w:rStyle w:val="1053"/>
                <w:rFonts w:hint="eastAsia" w:ascii="宋体" w:hAnsi="宋体" w:eastAsia="宋体" w:cs="宋体"/>
                <w:b w:val="0"/>
                <w:bCs w:val="0"/>
                <w:sz w:val="24"/>
                <w:szCs w:val="24"/>
                <w:highlight w:val="none"/>
                <w:lang w:eastAsia="zh-CN"/>
              </w:rPr>
              <w:t xml:space="preserve">最低收费金额（每个委托项目）</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b w:val="0"/>
                <w:bCs w:val="0"/>
                <w:sz w:val="24"/>
                <w:szCs w:val="24"/>
                <w:highlight w:val="none"/>
                <w:lang w:val="en-US" w:eastAsia="zh-CN"/>
              </w:rPr>
              <w:suppressLineNumbers w:val="0"/>
            </w:pPr>
            <w:r>
              <w:rPr>
                <w:rStyle w:val="1053"/>
                <w:rFonts w:hint="eastAsia" w:ascii="宋体" w:hAnsi="宋体" w:eastAsia="宋体" w:cs="宋体"/>
                <w:b w:val="0"/>
                <w:bCs w:val="0"/>
                <w:sz w:val="24"/>
                <w:szCs w:val="24"/>
                <w:highlight w:val="none"/>
                <w:lang w:val="en-US" w:eastAsia="zh-CN"/>
              </w:rPr>
              <w:t xml:space="preserve">5000元</w:t>
            </w:r>
            <w:r/>
          </w:p>
        </w:tc>
      </w:tr>
      <w:tr>
        <w:trPr>
          <w:jc w:val="center"/>
          <w:trHeight w:val="40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lang w:val="en-US" w:eastAsia="zh-CN"/>
              </w:rPr>
              <w:suppressLineNumbers w:val="0"/>
            </w:pPr>
            <w:r>
              <w:rPr>
                <w:rStyle w:val="1053"/>
                <w:rFonts w:hint="eastAsia" w:ascii="宋体" w:hAnsi="宋体" w:eastAsia="宋体" w:cs="宋体"/>
                <w:sz w:val="24"/>
                <w:szCs w:val="24"/>
                <w:highlight w:val="none"/>
                <w:lang w:val="en-US" w:eastAsia="zh-CN"/>
              </w:rPr>
              <w:t xml:space="preserve">50万元以下（含50万元）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1.</w:t>
            </w:r>
            <w:r>
              <w:rPr>
                <w:rStyle w:val="1053"/>
                <w:rFonts w:hint="eastAsia" w:ascii="宋体" w:hAnsi="宋体" w:eastAsia="宋体" w:cs="宋体"/>
                <w:sz w:val="24"/>
                <w:szCs w:val="24"/>
                <w:highlight w:val="none"/>
                <w:lang w:val="en-US" w:eastAsia="zh-CN"/>
              </w:rPr>
              <w:t xml:space="preserve">6</w:t>
            </w:r>
            <w:r>
              <w:rPr>
                <w:rStyle w:val="1053"/>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lang w:val="en-US" w:eastAsia="zh-CN"/>
              </w:rPr>
              <w:suppressLineNumbers w:val="0"/>
            </w:pPr>
            <w:r>
              <w:rPr>
                <w:rStyle w:val="1053"/>
                <w:rFonts w:hint="eastAsia" w:ascii="宋体" w:hAnsi="宋体" w:eastAsia="宋体" w:cs="宋体"/>
                <w:sz w:val="24"/>
                <w:szCs w:val="24"/>
                <w:highlight w:val="none"/>
                <w:lang w:val="en-US" w:eastAsia="zh-CN"/>
              </w:rPr>
              <w:t xml:space="preserve">50-400万元（含400万元）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1.5</w:t>
            </w:r>
            <w:r>
              <w:rPr>
                <w:rStyle w:val="1053"/>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400-1000万元（含1000万元）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1.1</w:t>
            </w:r>
            <w:r>
              <w:rPr>
                <w:rStyle w:val="1053"/>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1000-5000万元（含5000万元）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0.8</w:t>
            </w:r>
            <w:r>
              <w:rPr>
                <w:rStyle w:val="1053"/>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5000-</w:t>
            </w:r>
            <w:r>
              <w:rPr>
                <w:rStyle w:val="1053"/>
                <w:rFonts w:hint="eastAsia" w:ascii="宋体" w:hAnsi="宋体" w:eastAsia="宋体" w:cs="宋体"/>
                <w:sz w:val="24"/>
                <w:szCs w:val="24"/>
                <w:highlight w:val="none"/>
              </w:rPr>
              <w:t xml:space="preserve">1亿</w:t>
            </w:r>
            <w:r>
              <w:rPr>
                <w:rStyle w:val="1053"/>
                <w:rFonts w:hint="eastAsia" w:ascii="宋体" w:hAnsi="宋体" w:eastAsia="宋体" w:cs="宋体"/>
                <w:sz w:val="24"/>
                <w:szCs w:val="24"/>
                <w:highlight w:val="none"/>
                <w:lang w:eastAsia="zh-CN"/>
              </w:rPr>
              <w:t xml:space="preserve">元</w:t>
            </w:r>
            <w:r>
              <w:rPr>
                <w:rStyle w:val="1053"/>
                <w:rFonts w:hint="eastAsia" w:ascii="宋体" w:hAnsi="宋体" w:eastAsia="宋体" w:cs="宋体"/>
                <w:sz w:val="24"/>
                <w:szCs w:val="24"/>
                <w:highlight w:val="none"/>
                <w:lang w:val="en-US" w:eastAsia="zh-CN"/>
              </w:rPr>
              <w:t xml:space="preserve">（含</w:t>
            </w:r>
            <w:r>
              <w:rPr>
                <w:rStyle w:val="1053"/>
                <w:rFonts w:hint="eastAsia" w:ascii="宋体" w:hAnsi="宋体" w:eastAsia="宋体" w:cs="宋体"/>
                <w:sz w:val="24"/>
                <w:szCs w:val="24"/>
                <w:highlight w:val="none"/>
              </w:rPr>
              <w:t xml:space="preserve">1亿</w:t>
            </w:r>
            <w:r>
              <w:rPr>
                <w:rStyle w:val="1053"/>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0.</w:t>
            </w:r>
            <w:r>
              <w:rPr>
                <w:rStyle w:val="1053"/>
                <w:rFonts w:hint="eastAsia" w:ascii="宋体" w:hAnsi="宋体" w:eastAsia="宋体" w:cs="宋体"/>
                <w:sz w:val="24"/>
                <w:szCs w:val="24"/>
                <w:highlight w:val="none"/>
                <w:lang w:val="en-US" w:eastAsia="zh-CN"/>
              </w:rPr>
              <w:t xml:space="preserve">2</w:t>
            </w:r>
            <w:r>
              <w:rPr>
                <w:rStyle w:val="1053"/>
                <w:rFonts w:hint="eastAsia" w:ascii="宋体" w:hAnsi="宋体" w:eastAsia="宋体" w:cs="宋体"/>
                <w:sz w:val="24"/>
                <w:szCs w:val="24"/>
                <w:highlight w:val="none"/>
              </w:rPr>
              <w:t xml:space="preserve">5%</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lang w:eastAsia="zh-CN"/>
              </w:rPr>
              <w:suppressLineNumbers w:val="0"/>
            </w:pPr>
            <w:r>
              <w:rPr>
                <w:rStyle w:val="1053"/>
                <w:rFonts w:hint="eastAsia" w:ascii="宋体" w:hAnsi="宋体" w:eastAsia="宋体" w:cs="宋体"/>
                <w:sz w:val="24"/>
                <w:szCs w:val="24"/>
                <w:highlight w:val="none"/>
                <w:lang w:val="en-US" w:eastAsia="zh-CN"/>
              </w:rPr>
              <w:t xml:space="preserve">1-</w:t>
            </w:r>
            <w:r>
              <w:rPr>
                <w:rStyle w:val="1053"/>
                <w:rFonts w:hint="eastAsia" w:ascii="宋体" w:hAnsi="宋体" w:eastAsia="宋体" w:cs="宋体"/>
                <w:sz w:val="24"/>
                <w:szCs w:val="24"/>
                <w:highlight w:val="none"/>
              </w:rPr>
              <w:t xml:space="preserve">10亿</w:t>
            </w:r>
            <w:r>
              <w:rPr>
                <w:rStyle w:val="1053"/>
                <w:rFonts w:hint="eastAsia" w:ascii="宋体" w:hAnsi="宋体" w:eastAsia="宋体" w:cs="宋体"/>
                <w:sz w:val="24"/>
                <w:szCs w:val="24"/>
                <w:highlight w:val="none"/>
                <w:lang w:eastAsia="zh-CN"/>
              </w:rPr>
              <w:t xml:space="preserve">元</w:t>
            </w:r>
            <w:r>
              <w:rPr>
                <w:rStyle w:val="1053"/>
                <w:rFonts w:hint="eastAsia" w:ascii="宋体" w:hAnsi="宋体" w:eastAsia="宋体" w:cs="宋体"/>
                <w:sz w:val="24"/>
                <w:szCs w:val="24"/>
                <w:highlight w:val="none"/>
                <w:lang w:val="en-US" w:eastAsia="zh-CN"/>
              </w:rPr>
              <w:t xml:space="preserve">（含</w:t>
            </w:r>
            <w:r>
              <w:rPr>
                <w:rStyle w:val="1053"/>
                <w:rFonts w:hint="eastAsia" w:ascii="宋体" w:hAnsi="宋体" w:eastAsia="宋体" w:cs="宋体"/>
                <w:sz w:val="24"/>
                <w:szCs w:val="24"/>
                <w:highlight w:val="none"/>
              </w:rPr>
              <w:t xml:space="preserve">1</w:t>
            </w:r>
            <w:r>
              <w:rPr>
                <w:rStyle w:val="1053"/>
                <w:rFonts w:hint="eastAsia" w:ascii="宋体" w:hAnsi="宋体" w:eastAsia="宋体" w:cs="宋体"/>
                <w:sz w:val="24"/>
                <w:szCs w:val="24"/>
                <w:highlight w:val="none"/>
                <w:lang w:val="en-US" w:eastAsia="zh-CN"/>
              </w:rPr>
              <w:t xml:space="preserve">0</w:t>
            </w:r>
            <w:r>
              <w:rPr>
                <w:rStyle w:val="1053"/>
                <w:rFonts w:hint="eastAsia" w:ascii="宋体" w:hAnsi="宋体" w:eastAsia="宋体" w:cs="宋体"/>
                <w:sz w:val="24"/>
                <w:szCs w:val="24"/>
                <w:highlight w:val="none"/>
              </w:rPr>
              <w:t xml:space="preserve">亿</w:t>
            </w:r>
            <w:r>
              <w:rPr>
                <w:rStyle w:val="1053"/>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0.05%</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10</w:t>
            </w:r>
            <w:r>
              <w:rPr>
                <w:rStyle w:val="1053"/>
                <w:rFonts w:hint="eastAsia" w:ascii="宋体" w:hAnsi="宋体" w:eastAsia="宋体" w:cs="宋体"/>
                <w:sz w:val="24"/>
                <w:szCs w:val="24"/>
                <w:highlight w:val="none"/>
                <w:lang w:val="en-US" w:eastAsia="zh-CN"/>
              </w:rPr>
              <w:t xml:space="preserve">-</w:t>
            </w:r>
            <w:r>
              <w:rPr>
                <w:rStyle w:val="1053"/>
                <w:rFonts w:hint="eastAsia" w:ascii="宋体" w:hAnsi="宋体" w:eastAsia="宋体" w:cs="宋体"/>
                <w:sz w:val="24"/>
                <w:szCs w:val="24"/>
                <w:highlight w:val="none"/>
              </w:rPr>
              <w:t xml:space="preserve">50亿</w:t>
            </w:r>
            <w:r>
              <w:rPr>
                <w:rStyle w:val="1053"/>
                <w:rFonts w:hint="eastAsia" w:ascii="宋体" w:hAnsi="宋体" w:eastAsia="宋体" w:cs="宋体"/>
                <w:sz w:val="24"/>
                <w:szCs w:val="24"/>
                <w:highlight w:val="none"/>
                <w:lang w:eastAsia="zh-CN"/>
              </w:rPr>
              <w:t xml:space="preserve">元</w:t>
            </w:r>
            <w:r>
              <w:rPr>
                <w:rStyle w:val="1053"/>
                <w:rFonts w:hint="eastAsia" w:ascii="宋体" w:hAnsi="宋体" w:eastAsia="宋体" w:cs="宋体"/>
                <w:sz w:val="24"/>
                <w:szCs w:val="24"/>
                <w:highlight w:val="none"/>
                <w:lang w:val="en-US" w:eastAsia="zh-CN"/>
              </w:rPr>
              <w:t xml:space="preserve">（含50</w:t>
            </w:r>
            <w:r>
              <w:rPr>
                <w:rStyle w:val="1053"/>
                <w:rFonts w:hint="eastAsia" w:ascii="宋体" w:hAnsi="宋体" w:eastAsia="宋体" w:cs="宋体"/>
                <w:sz w:val="24"/>
                <w:szCs w:val="24"/>
                <w:highlight w:val="none"/>
              </w:rPr>
              <w:t xml:space="preserve">亿</w:t>
            </w:r>
            <w:r>
              <w:rPr>
                <w:rStyle w:val="1053"/>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0.0</w:t>
            </w:r>
            <w:r>
              <w:rPr>
                <w:rStyle w:val="1053"/>
                <w:rFonts w:hint="eastAsia" w:ascii="宋体" w:hAnsi="宋体" w:eastAsia="宋体" w:cs="宋体"/>
                <w:sz w:val="24"/>
                <w:szCs w:val="24"/>
                <w:highlight w:val="none"/>
                <w:lang w:val="en-US" w:eastAsia="zh-CN"/>
              </w:rPr>
              <w:t xml:space="preserve">1</w:t>
            </w:r>
            <w:r>
              <w:rPr>
                <w:rStyle w:val="1053"/>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50</w:t>
            </w:r>
            <w:r>
              <w:rPr>
                <w:rStyle w:val="1053"/>
                <w:rFonts w:hint="eastAsia" w:ascii="宋体" w:hAnsi="宋体" w:eastAsia="宋体" w:cs="宋体"/>
                <w:sz w:val="24"/>
                <w:szCs w:val="24"/>
                <w:highlight w:val="none"/>
                <w:lang w:eastAsia="zh-CN"/>
              </w:rPr>
              <w:t xml:space="preserve">亿元</w:t>
            </w:r>
            <w:r>
              <w:rPr>
                <w:rStyle w:val="1053"/>
                <w:rFonts w:hint="eastAsia" w:ascii="宋体" w:hAnsi="宋体" w:eastAsia="宋体" w:cs="宋体"/>
                <w:sz w:val="24"/>
                <w:szCs w:val="24"/>
                <w:highlight w:val="none"/>
              </w:rPr>
              <w:t xml:space="preserve">以上</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0.00</w:t>
            </w:r>
            <w:r>
              <w:rPr>
                <w:rStyle w:val="1053"/>
                <w:rFonts w:hint="eastAsia" w:ascii="宋体" w:hAnsi="宋体" w:eastAsia="宋体" w:cs="宋体"/>
                <w:sz w:val="24"/>
                <w:szCs w:val="24"/>
                <w:highlight w:val="none"/>
                <w:lang w:val="en-US" w:eastAsia="zh-CN"/>
              </w:rPr>
              <w:t xml:space="preserve">5</w:t>
            </w:r>
            <w:r>
              <w:rPr>
                <w:rStyle w:val="1053"/>
                <w:rFonts w:hint="eastAsia" w:ascii="宋体" w:hAnsi="宋体" w:eastAsia="宋体" w:cs="宋体"/>
                <w:sz w:val="24"/>
                <w:szCs w:val="24"/>
                <w:highlight w:val="none"/>
              </w:rPr>
              <w:t xml:space="preserve">%</w:t>
            </w:r>
            <w:r/>
          </w:p>
        </w:tc>
      </w:tr>
    </w:tbl>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说明：1.按上表计算的收费为代理服务全过程的收费金额。</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2.代理服务费按差额定率累进法计算。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4.代理服务费应收取金额=代理服务费基准金额(按差额定率累进法计算的)的合计数。</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5.定点类等无金额或事先不能计算出价格总额的项目，按中标(成交)金额按100万元计算。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6.有分包(分采购包)的以一个项目计算。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7.以上价格为协会指导价，双方可根据项目难易程度和优质优价原则协商确定。</w:t>
      </w:r>
      <w:r/>
    </w:p>
    <w:p>
      <w:pPr>
        <w:pStyle w:val="785"/>
        <w:ind w:left="0" w:firstLine="480"/>
        <w:rPr>
          <w:rFonts w:hint="default" w:eastAsia="宋体"/>
          <w:highlight w:val="none"/>
          <w:lang w:val="en-US" w:eastAsia="zh-CN"/>
        </w:rPr>
      </w:pPr>
      <w:r>
        <w:rPr>
          <w:rFonts w:hint="eastAsia" w:ascii="宋体" w:hAnsi="宋体" w:cs="宋体"/>
          <w:color w:val="auto"/>
          <w:sz w:val="24"/>
          <w:szCs w:val="24"/>
          <w:highlight w:val="none"/>
          <w:lang w:val="en-US" w:eastAsia="zh-CN"/>
        </w:rPr>
        <w:t xml:space="preserve">8.根据苏财规[2026]1号文件有关规定，本项目代理服务费由中标人支付，各投标人在投标报价时应充分考虑在内。</w:t>
      </w:r>
      <w:r/>
    </w:p>
    <w:p>
      <w:pPr>
        <w:ind w:firstLine="48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.账户信息：</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收款人：徐州国信招标有限公司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开户银行：江苏银行徐州彭城支行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账号：60060188000345346</w:t>
      </w:r>
      <w:r/>
    </w:p>
    <w:p>
      <w:pPr>
        <w:pStyle w:val="796"/>
        <w:keepLines w:val="0"/>
        <w:keepNext w:val="0"/>
        <w:pageBreakBefore w:val="0"/>
        <w:spacing w:line="440" w:lineRule="exact"/>
        <w:rPr>
          <w:rFonts w:hint="eastAsia" w:ascii="宋体" w:hAnsi="宋体" w:eastAsia="宋体" w:cs="宋体"/>
          <w:color w:val="000000"/>
          <w:sz w:val="24"/>
          <w:szCs w:val="24"/>
          <w:lang w:val="zh-CN" w:eastAsia="zh-CN"/>
        </w:rPr>
      </w:pPr>
      <w:r/>
      <w:bookmarkStart w:id="7" w:name="_Toc31024"/>
      <w:r/>
      <w:bookmarkEnd w:id="7"/>
      <w:r/>
      <w:bookmarkStart w:id="8" w:name="_Toc17282"/>
      <w:r/>
      <w:bookmarkEnd w:id="8"/>
      <w:r/>
      <w:bookmarkStart w:id="9" w:name="_Toc28649"/>
      <w:r/>
      <w:bookmarkEnd w:id="9"/>
      <w:r/>
      <w:bookmarkStart w:id="10" w:name="_Toc27720"/>
      <w:r/>
      <w:bookmarkEnd w:id="10"/>
      <w:r/>
      <w:bookmarkStart w:id="11" w:name="_Toc6895"/>
      <w:r/>
      <w:bookmarkEnd w:id="11"/>
      <w:r/>
      <w:bookmarkStart w:id="12" w:name="_Toc12175"/>
      <w:r/>
      <w:bookmarkEnd w:id="12"/>
      <w:r/>
      <w:bookmarkStart w:id="13" w:name="_Toc18720"/>
      <w:r/>
      <w:bookmarkEnd w:id="13"/>
      <w:r/>
      <w:bookmarkStart w:id="14" w:name="_Toc13854"/>
      <w:r/>
      <w:bookmarkEnd w:id="14"/>
      <w:r/>
      <w:bookmarkStart w:id="15" w:name="_Toc14466"/>
      <w:r/>
      <w:bookmarkEnd w:id="15"/>
      <w:r/>
      <w:bookmarkStart w:id="16" w:name="_Toc11158565"/>
      <w:r/>
      <w:bookmarkEnd w:id="16"/>
      <w:r/>
      <w:bookmarkStart w:id="17" w:name="_Toc11917"/>
      <w:r/>
      <w:bookmarkEnd w:id="17"/>
      <w:r/>
      <w:bookmarkStart w:id="18" w:name="_Toc31537"/>
      <w:r/>
      <w:bookmarkEnd w:id="18"/>
      <w:r/>
      <w:bookmarkStart w:id="19" w:name="_Toc13568"/>
      <w:r/>
      <w:bookmarkEnd w:id="19"/>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华文行楷">
    <w:panose1 w:val="02010800040101010101"/>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uiPriority w:val="0"/>
    <w:qFormat/>
    <w:rPr>
      <w:rFonts w:hint="default" w:ascii="Times New Roman" w:hAnsi="Times New Roman" w:eastAsia="宋体" w:cs="Times New Roman"/>
    </w:rPr>
  </w:style>
  <w:style w:type="paragraph" w:styleId="750">
    <w:name w:val="Heading 1"/>
    <w:next w:val="749"/>
    <w:uiPriority w:val="9"/>
    <w:qFormat/>
    <w:pPr>
      <w:keepLines/>
      <w:keepNext/>
      <w:spacing w:before="480" w:after="200"/>
      <w:outlineLvl w:val="0"/>
    </w:pPr>
    <w:rPr>
      <w:rFonts w:hint="default" w:ascii="Arial" w:hAnsi="Arial" w:eastAsia="Arial" w:cs="Arial"/>
      <w:sz w:val="40"/>
      <w:szCs w:val="40"/>
    </w:rPr>
  </w:style>
  <w:style w:type="paragraph" w:styleId="751">
    <w:name w:val="Heading 2"/>
    <w:next w:val="749"/>
    <w:uiPriority w:val="9"/>
    <w:unhideWhenUsed/>
    <w:qFormat/>
    <w:pPr>
      <w:keepLines/>
      <w:keepNext/>
      <w:spacing w:before="360" w:after="200"/>
      <w:outlineLvl w:val="1"/>
    </w:pPr>
    <w:rPr>
      <w:rFonts w:hint="default" w:ascii="Arial" w:hAnsi="Arial" w:eastAsia="Arial" w:cs="Arial"/>
      <w:sz w:val="34"/>
    </w:rPr>
  </w:style>
  <w:style w:type="paragraph" w:styleId="752">
    <w:name w:val="Heading 3"/>
    <w:next w:val="749"/>
    <w:uiPriority w:val="9"/>
    <w:unhideWhenUsed/>
    <w:qFormat/>
    <w:pPr>
      <w:keepLines/>
      <w:keepNext/>
      <w:spacing w:before="320" w:after="200"/>
      <w:outlineLvl w:val="2"/>
    </w:pPr>
    <w:rPr>
      <w:rFonts w:hint="default" w:ascii="Arial" w:hAnsi="Arial" w:eastAsia="Arial" w:cs="Arial"/>
      <w:sz w:val="30"/>
      <w:szCs w:val="30"/>
    </w:rPr>
  </w:style>
  <w:style w:type="paragraph" w:styleId="753">
    <w:name w:val="Heading 4"/>
    <w:basedOn w:val="749"/>
    <w:next w:val="749"/>
    <w:uiPriority w:val="9"/>
    <w:unhideWhenUsed/>
    <w:qFormat/>
    <w:pPr>
      <w:keepLines/>
      <w:keepNext/>
      <w:spacing w:before="320" w:after="200"/>
      <w:outlineLvl w:val="3"/>
    </w:pPr>
    <w:rPr>
      <w:rFonts w:hint="default" w:ascii="Arial" w:hAnsi="Arial" w:eastAsia="Arial" w:cs="Arial"/>
      <w:b/>
      <w:bCs/>
      <w:sz w:val="26"/>
      <w:szCs w:val="26"/>
    </w:rPr>
  </w:style>
  <w:style w:type="paragraph" w:styleId="754">
    <w:name w:val="Heading 5"/>
    <w:next w:val="749"/>
    <w:uiPriority w:val="9"/>
    <w:unhideWhenUsed/>
    <w:qFormat/>
    <w:pPr>
      <w:keepLines/>
      <w:keepNext/>
      <w:spacing w:before="320" w:after="200"/>
      <w:outlineLvl w:val="4"/>
    </w:pPr>
    <w:rPr>
      <w:rFonts w:hint="default" w:ascii="Arial" w:hAnsi="Arial" w:eastAsia="Arial" w:cs="Arial"/>
      <w:b/>
      <w:bCs/>
      <w:sz w:val="24"/>
      <w:szCs w:val="24"/>
    </w:rPr>
  </w:style>
  <w:style w:type="paragraph" w:styleId="755">
    <w:name w:val="Heading 6"/>
    <w:next w:val="749"/>
    <w:uiPriority w:val="9"/>
    <w:unhideWhenUsed/>
    <w:qFormat/>
    <w:pPr>
      <w:keepLines/>
      <w:keepNext/>
      <w:spacing w:before="320" w:after="200"/>
      <w:outlineLvl w:val="5"/>
    </w:pPr>
    <w:rPr>
      <w:rFonts w:hint="default" w:ascii="Arial" w:hAnsi="Arial" w:eastAsia="Arial" w:cs="Arial"/>
      <w:b/>
      <w:bCs/>
      <w:sz w:val="22"/>
      <w:szCs w:val="22"/>
    </w:rPr>
  </w:style>
  <w:style w:type="paragraph" w:styleId="756">
    <w:name w:val="Heading 7"/>
    <w:next w:val="74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57">
    <w:name w:val="Heading 8"/>
    <w:next w:val="749"/>
    <w:uiPriority w:val="9"/>
    <w:unhideWhenUsed/>
    <w:qFormat/>
    <w:pPr>
      <w:keepLines/>
      <w:keepNext/>
      <w:spacing w:before="320" w:after="200"/>
      <w:outlineLvl w:val="7"/>
    </w:pPr>
    <w:rPr>
      <w:rFonts w:hint="default" w:ascii="Arial" w:hAnsi="Arial" w:eastAsia="Arial" w:cs="Arial"/>
      <w:i/>
      <w:iCs/>
      <w:sz w:val="22"/>
      <w:szCs w:val="22"/>
    </w:rPr>
  </w:style>
  <w:style w:type="paragraph" w:styleId="758">
    <w:name w:val="Heading 9"/>
    <w:next w:val="749"/>
    <w:uiPriority w:val="9"/>
    <w:unhideWhenUsed/>
    <w:qFormat/>
    <w:pPr>
      <w:keepLines/>
      <w:keepNext/>
      <w:spacing w:before="320" w:after="200"/>
      <w:outlineLvl w:val="8"/>
    </w:pPr>
    <w:rPr>
      <w:rFonts w:hint="default"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1">
    <w:name w:val="toc 7"/>
    <w:next w:val="749"/>
    <w:uiPriority w:val="39"/>
    <w:unhideWhenUsed/>
    <w:qFormat/>
    <w:pPr>
      <w:ind w:left="1701" w:right="0" w:firstLine="0"/>
      <w:spacing w:after="57"/>
    </w:pPr>
    <w:rPr>
      <w:rFonts w:hint="default" w:ascii="Times New Roman" w:hAnsi="Times New Roman" w:eastAsia="宋体" w:cs="Times New Roman"/>
    </w:rPr>
  </w:style>
  <w:style w:type="paragraph" w:styleId="762">
    <w:name w:val="index 8"/>
    <w:basedOn w:val="749"/>
    <w:next w:val="749"/>
    <w:uiPriority w:val="99"/>
    <w:unhideWhenUsed/>
    <w:qFormat/>
    <w:pPr>
      <w:jc w:val="left"/>
      <w:spacing w:line="276" w:lineRule="auto"/>
    </w:pPr>
    <w:rPr>
      <w:rFonts w:ascii="宋体" w:hAnsi="宋体"/>
      <w:color w:val="ff0000"/>
      <w:szCs w:val="21"/>
    </w:rPr>
  </w:style>
  <w:style w:type="paragraph" w:styleId="763">
    <w:name w:val="Normal Indent"/>
    <w:basedOn w:val="749"/>
    <w:uiPriority w:val="0"/>
    <w:qFormat/>
    <w:pPr>
      <w:ind w:firstLine="420"/>
    </w:pPr>
    <w:rPr>
      <w:rFonts w:eastAsia="??"/>
      <w:sz w:val="24"/>
    </w:rPr>
  </w:style>
  <w:style w:type="paragraph" w:styleId="764">
    <w:name w:val="Caption"/>
    <w:next w:val="74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65">
    <w:name w:val="index 5"/>
    <w:basedOn w:val="749"/>
    <w:next w:val="749"/>
    <w:uiPriority w:val="0"/>
    <w:qFormat/>
    <w:pPr>
      <w:ind w:left="798"/>
      <w:jc w:val="left"/>
    </w:pPr>
    <w:rPr>
      <w:rFonts w:ascii="Calibri" w:hAnsi="Calibri"/>
      <w:sz w:val="21"/>
    </w:rPr>
  </w:style>
  <w:style w:type="paragraph" w:styleId="766">
    <w:name w:val="Body Text"/>
    <w:basedOn w:val="749"/>
    <w:next w:val="749"/>
    <w:link w:val="1054"/>
    <w:uiPriority w:val="99"/>
    <w:qFormat/>
    <w:pPr>
      <w:spacing w:after="120"/>
    </w:pPr>
    <w:rPr>
      <w:rFonts w:ascii="Calibri" w:hAnsi="Calibri"/>
    </w:rPr>
  </w:style>
  <w:style w:type="paragraph" w:styleId="767">
    <w:name w:val="Body Text Indent"/>
    <w:basedOn w:val="749"/>
    <w:uiPriority w:val="99"/>
    <w:semiHidden/>
    <w:unhideWhenUsed/>
    <w:qFormat/>
    <w:pPr>
      <w:ind w:left="420"/>
      <w:spacing w:after="120"/>
    </w:pPr>
  </w:style>
  <w:style w:type="paragraph" w:styleId="768">
    <w:name w:val="Block Text"/>
    <w:basedOn w:val="749"/>
    <w:next w:val="753"/>
    <w:uiPriority w:val="0"/>
    <w:qFormat/>
    <w:pPr>
      <w:ind w:left="256" w:right="6" w:firstLine="624"/>
    </w:pPr>
    <w:rPr>
      <w:rFonts w:ascii="Times New Roman" w:hAnsi="Times New Roman" w:eastAsia="仿宋_GB2312"/>
      <w:sz w:val="28"/>
      <w:szCs w:val="20"/>
    </w:rPr>
  </w:style>
  <w:style w:type="paragraph" w:styleId="769">
    <w:name w:val="toc 5"/>
    <w:next w:val="749"/>
    <w:uiPriority w:val="39"/>
    <w:unhideWhenUsed/>
    <w:qFormat/>
    <w:pPr>
      <w:ind w:left="1134" w:right="0" w:firstLine="0"/>
      <w:spacing w:after="57"/>
    </w:pPr>
    <w:rPr>
      <w:rFonts w:hint="default" w:ascii="Times New Roman" w:hAnsi="Times New Roman" w:eastAsia="宋体" w:cs="Times New Roman"/>
    </w:rPr>
  </w:style>
  <w:style w:type="paragraph" w:styleId="770">
    <w:name w:val="toc 3"/>
    <w:next w:val="749"/>
    <w:uiPriority w:val="39"/>
    <w:unhideWhenUsed/>
    <w:qFormat/>
    <w:pPr>
      <w:ind w:left="567" w:right="0" w:firstLine="0"/>
      <w:spacing w:after="57"/>
    </w:pPr>
    <w:rPr>
      <w:rFonts w:hint="default" w:ascii="Times New Roman" w:hAnsi="Times New Roman" w:eastAsia="宋体" w:cs="Times New Roman"/>
    </w:rPr>
  </w:style>
  <w:style w:type="paragraph" w:styleId="771">
    <w:name w:val="toc 8"/>
    <w:next w:val="749"/>
    <w:uiPriority w:val="39"/>
    <w:unhideWhenUsed/>
    <w:qFormat/>
    <w:pPr>
      <w:ind w:left="1984" w:right="0" w:firstLine="0"/>
      <w:spacing w:after="57"/>
    </w:pPr>
    <w:rPr>
      <w:rFonts w:hint="default" w:ascii="Times New Roman" w:hAnsi="Times New Roman" w:eastAsia="宋体" w:cs="Times New Roman"/>
    </w:rPr>
  </w:style>
  <w:style w:type="paragraph" w:styleId="772">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73">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74">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75">
    <w:name w:val="toc 1"/>
    <w:next w:val="749"/>
    <w:uiPriority w:val="39"/>
    <w:unhideWhenUsed/>
    <w:qFormat/>
    <w:pPr>
      <w:ind w:left="0" w:right="0" w:firstLine="0"/>
      <w:spacing w:after="57"/>
    </w:pPr>
    <w:rPr>
      <w:rFonts w:hint="default" w:ascii="Times New Roman" w:hAnsi="Times New Roman" w:eastAsia="宋体" w:cs="Times New Roman"/>
    </w:rPr>
  </w:style>
  <w:style w:type="paragraph" w:styleId="776">
    <w:name w:val="toc 4"/>
    <w:next w:val="749"/>
    <w:uiPriority w:val="39"/>
    <w:unhideWhenUsed/>
    <w:qFormat/>
    <w:pPr>
      <w:ind w:left="850" w:right="0" w:firstLine="0"/>
      <w:spacing w:after="57"/>
    </w:pPr>
    <w:rPr>
      <w:rFonts w:hint="default" w:ascii="Times New Roman" w:hAnsi="Times New Roman" w:eastAsia="宋体" w:cs="Times New Roman"/>
    </w:rPr>
  </w:style>
  <w:style w:type="paragraph" w:styleId="777">
    <w:name w:val="Subtitle"/>
    <w:uiPriority w:val="11"/>
    <w:qFormat/>
    <w:pPr>
      <w:spacing w:before="200" w:after="200"/>
    </w:pPr>
    <w:rPr>
      <w:rFonts w:hint="default" w:ascii="Times New Roman" w:hAnsi="Times New Roman" w:eastAsia="宋体" w:cs="Times New Roman"/>
      <w:sz w:val="24"/>
      <w:szCs w:val="24"/>
    </w:rPr>
  </w:style>
  <w:style w:type="paragraph" w:styleId="778">
    <w:name w:val="footnote text"/>
    <w:basedOn w:val="749"/>
    <w:next w:val="765"/>
    <w:uiPriority w:val="99"/>
    <w:semiHidden/>
    <w:unhideWhenUsed/>
    <w:qFormat/>
    <w:pPr>
      <w:spacing w:after="40" w:line="240" w:lineRule="auto"/>
    </w:pPr>
    <w:rPr>
      <w:rFonts w:hint="default" w:ascii="Times New Roman" w:hAnsi="Times New Roman" w:eastAsia="宋体" w:cs="Times New Roman"/>
      <w:sz w:val="18"/>
    </w:rPr>
  </w:style>
  <w:style w:type="paragraph" w:styleId="779">
    <w:name w:val="toc 6"/>
    <w:next w:val="749"/>
    <w:uiPriority w:val="39"/>
    <w:unhideWhenUsed/>
    <w:qFormat/>
    <w:pPr>
      <w:ind w:left="1417" w:right="0" w:firstLine="0"/>
      <w:spacing w:after="57"/>
    </w:pPr>
    <w:rPr>
      <w:rFonts w:hint="default" w:ascii="Times New Roman" w:hAnsi="Times New Roman" w:eastAsia="宋体" w:cs="Times New Roman"/>
    </w:rPr>
  </w:style>
  <w:style w:type="paragraph" w:styleId="780">
    <w:name w:val="table of figures"/>
    <w:next w:val="749"/>
    <w:uiPriority w:val="99"/>
    <w:unhideWhenUsed/>
    <w:qFormat/>
    <w:pPr>
      <w:spacing w:after="0" w:afterAutospacing="0"/>
    </w:pPr>
    <w:rPr>
      <w:rFonts w:hint="default" w:ascii="Times New Roman" w:hAnsi="Times New Roman" w:eastAsia="宋体" w:cs="Times New Roman"/>
    </w:rPr>
  </w:style>
  <w:style w:type="paragraph" w:styleId="781">
    <w:name w:val="toc 2"/>
    <w:next w:val="749"/>
    <w:uiPriority w:val="39"/>
    <w:unhideWhenUsed/>
    <w:qFormat/>
    <w:pPr>
      <w:ind w:left="283" w:right="0" w:firstLine="0"/>
      <w:spacing w:after="57"/>
    </w:pPr>
    <w:rPr>
      <w:rFonts w:hint="default" w:ascii="Times New Roman" w:hAnsi="Times New Roman" w:eastAsia="宋体" w:cs="Times New Roman"/>
    </w:rPr>
  </w:style>
  <w:style w:type="paragraph" w:styleId="782">
    <w:name w:val="toc 9"/>
    <w:next w:val="749"/>
    <w:uiPriority w:val="39"/>
    <w:unhideWhenUsed/>
    <w:qFormat/>
    <w:pPr>
      <w:ind w:left="2268" w:right="0" w:firstLine="0"/>
      <w:spacing w:after="57"/>
    </w:pPr>
    <w:rPr>
      <w:rFonts w:hint="default" w:ascii="Times New Roman" w:hAnsi="Times New Roman" w:eastAsia="宋体" w:cs="Times New Roman"/>
    </w:rPr>
  </w:style>
  <w:style w:type="paragraph" w:styleId="783">
    <w:name w:val="Normal (Web)"/>
    <w:basedOn w:val="749"/>
    <w:uiPriority w:val="99"/>
    <w:qFormat/>
    <w:pPr>
      <w:jc w:val="left"/>
      <w:spacing w:before="100" w:beforeAutospacing="1" w:after="100" w:afterAutospacing="1"/>
      <w:widowControl/>
    </w:pPr>
    <w:rPr>
      <w:rFonts w:ascii="宋体" w:hAnsi="宋体" w:cs="宋体"/>
      <w:color w:val="000000"/>
      <w:sz w:val="24"/>
      <w:szCs w:val="20"/>
    </w:rPr>
  </w:style>
  <w:style w:type="paragraph" w:styleId="784">
    <w:name w:val="Title"/>
    <w:uiPriority w:val="10"/>
    <w:qFormat/>
    <w:pPr>
      <w:contextualSpacing/>
      <w:spacing w:before="300" w:after="200"/>
    </w:pPr>
    <w:rPr>
      <w:rFonts w:hint="default" w:ascii="Times New Roman" w:hAnsi="Times New Roman" w:eastAsia="宋体" w:cs="Times New Roman"/>
      <w:sz w:val="48"/>
      <w:szCs w:val="48"/>
    </w:rPr>
  </w:style>
  <w:style w:type="paragraph" w:styleId="785">
    <w:name w:val="Body Text First Indent 2"/>
    <w:basedOn w:val="767"/>
    <w:next w:val="749"/>
    <w:uiPriority w:val="0"/>
    <w:qFormat/>
    <w:pPr>
      <w:ind w:firstLine="420"/>
    </w:pPr>
    <w:rPr>
      <w:rFonts w:ascii="Calibri" w:hAnsi="Calibri" w:eastAsia="宋体" w:cs="Times New Roman"/>
      <w:szCs w:val="24"/>
    </w:r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Emphasis"/>
    <w:basedOn w:val="759"/>
    <w:uiPriority w:val="20"/>
    <w:qFormat/>
    <w:rPr>
      <w:b/>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样式 正文文本缩进 + 首行缩进:  2 字符 行距: 1.5 倍行距"/>
    <w:basedOn w:val="792"/>
    <w:uiPriority w:val="0"/>
    <w:qFormat/>
    <w:pPr>
      <w:ind w:firstLine="645"/>
      <w:spacing w:before="156"/>
    </w:pPr>
    <w:rPr>
      <w:rFonts w:ascii="Calibri" w:hAnsi="Calibri"/>
      <w:sz w:val="28"/>
    </w:rPr>
  </w:style>
  <w:style w:type="paragraph" w:styleId="792" w:customStyle="1">
    <w:name w:val="正文文本缩进12"/>
    <w:basedOn w:val="749"/>
    <w:next w:val="793"/>
    <w:uiPriority w:val="99"/>
    <w:qFormat/>
    <w:pPr>
      <w:ind w:left="420"/>
      <w:jc w:val="both"/>
      <w:spacing w:after="120"/>
    </w:pPr>
    <w:rPr>
      <w:lang w:val="en-US" w:eastAsia="en-US"/>
    </w:rPr>
  </w:style>
  <w:style w:type="paragraph" w:styleId="793" w:customStyle="1">
    <w:name w:val="寄信人地址11"/>
    <w:basedOn w:val="749"/>
    <w:uiPriority w:val="0"/>
    <w:qFormat/>
    <w:pPr>
      <w:jc w:val="both"/>
    </w:pPr>
    <w:rPr>
      <w:rFonts w:ascii="Arial" w:hAnsi="Arial"/>
      <w:lang w:val="en-US" w:eastAsia="en-US"/>
    </w:rPr>
  </w:style>
  <w:style w:type="paragraph" w:styleId="794" w:customStyle="1">
    <w:name w:val="一级条标题"/>
    <w:basedOn w:val="795"/>
    <w:next w:val="7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5" w:customStyle="1">
    <w:name w:val="章标题"/>
    <w:next w:val="79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6" w:customStyle="1">
    <w:name w:val="正文1"/>
    <w:basedOn w:val="797"/>
    <w:next w:val="813"/>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797" w:customStyle="1">
    <w:name w:val="正文111"/>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customStyle="1">
    <w:name w:val="正文首行缩进1"/>
    <w:basedOn w:val="799"/>
    <w:next w:val="810"/>
    <w:uiPriority w:val="0"/>
    <w:qFormat/>
    <w:pPr>
      <w:ind w:firstLine="420"/>
    </w:pPr>
    <w:rPr>
      <w:rFonts w:ascii="仿宋_GB2312" w:eastAsia="仿宋_GB2312"/>
      <w:sz w:val="30"/>
      <w:szCs w:val="30"/>
    </w:rPr>
  </w:style>
  <w:style w:type="paragraph" w:styleId="799" w:customStyle="1">
    <w:name w:val="正文文本11"/>
    <w:basedOn w:val="800"/>
    <w:next w:val="801"/>
    <w:uiPriority w:val="0"/>
    <w:qFormat/>
    <w:pPr>
      <w:ind w:left="100"/>
      <w:spacing w:before="102"/>
    </w:pPr>
    <w:rPr>
      <w:rFonts w:ascii="仿宋" w:hAnsi="仿宋" w:eastAsia="仿宋"/>
      <w:sz w:val="28"/>
      <w:szCs w:val="28"/>
      <w:lang w:val="zh-CN"/>
    </w:rPr>
  </w:style>
  <w:style w:type="paragraph" w:styleId="800" w:customStyle="1">
    <w:name w:val="正文112"/>
    <w:next w:val="799"/>
    <w:uiPriority w:val="0"/>
    <w:qFormat/>
    <w:pPr>
      <w:jc w:val="both"/>
      <w:widowControl w:val="off"/>
    </w:pPr>
    <w:rPr>
      <w:rFonts w:ascii="Times New Roman" w:hAnsi="Times New Roman" w:eastAsia="宋体" w:cs="Times New Roman"/>
      <w:sz w:val="21"/>
      <w:szCs w:val="24"/>
      <w:lang w:val="en-US" w:eastAsia="zh-CN" w:bidi="ar-SA"/>
    </w:rPr>
  </w:style>
  <w:style w:type="paragraph" w:styleId="801" w:customStyle="1">
    <w:name w:val="正文11"/>
    <w:basedOn w:val="763"/>
    <w:next w:val="802"/>
    <w:link w:val="1053"/>
    <w:uiPriority w:val="0"/>
    <w:qFormat/>
    <w:pPr>
      <w:jc w:val="both"/>
      <w:widowControl w:val="off"/>
    </w:pPr>
    <w:rPr>
      <w:rFonts w:hint="default" w:ascii="Times New Roman" w:hAnsi="Times New Roman" w:eastAsia="仿宋_GB2312" w:cs="Times New Roman"/>
      <w:sz w:val="21"/>
      <w:lang w:val="en-US" w:eastAsia="zh-CN" w:bidi="ar-SA"/>
    </w:rPr>
  </w:style>
  <w:style w:type="paragraph" w:styleId="802" w:customStyle="1">
    <w:name w:val="正文首行缩进11"/>
    <w:basedOn w:val="803"/>
    <w:next w:val="805"/>
    <w:uiPriority w:val="0"/>
    <w:qFormat/>
    <w:pPr>
      <w:ind w:firstLine="420"/>
    </w:pPr>
    <w:rPr>
      <w:rFonts w:ascii="仿宋_GB2312" w:eastAsia="仿宋_GB2312"/>
      <w:sz w:val="30"/>
      <w:szCs w:val="30"/>
    </w:rPr>
  </w:style>
  <w:style w:type="paragraph" w:styleId="803" w:customStyle="1">
    <w:name w:val="正文文本1"/>
    <w:basedOn w:val="804"/>
    <w:next w:val="794"/>
    <w:uiPriority w:val="0"/>
    <w:qFormat/>
    <w:pPr>
      <w:ind w:left="1540"/>
    </w:pPr>
    <w:rPr>
      <w:sz w:val="24"/>
      <w:szCs w:val="24"/>
    </w:rPr>
  </w:style>
  <w:style w:type="paragraph" w:styleId="804" w:customStyle="1">
    <w:name w:val="正文13"/>
    <w:next w:val="798"/>
    <w:link w:val="856"/>
    <w:uiPriority w:val="0"/>
    <w:qFormat/>
    <w:rPr>
      <w:rFonts w:hint="default" w:ascii="Times New Roman" w:hAnsi="Times New Roman" w:eastAsia="宋体" w:cs="Times New Roman"/>
    </w:rPr>
  </w:style>
  <w:style w:type="paragraph" w:styleId="805" w:customStyle="1">
    <w:name w:val="正文首行缩进 211"/>
    <w:basedOn w:val="806"/>
    <w:uiPriority w:val="0"/>
    <w:qFormat/>
    <w:pPr>
      <w:ind w:left="200" w:firstLine="200"/>
      <w:spacing w:after="120"/>
    </w:pPr>
    <w:rPr>
      <w:rFonts w:ascii="Times New Roman"/>
      <w:sz w:val="24"/>
    </w:rPr>
  </w:style>
  <w:style w:type="paragraph" w:styleId="806" w:customStyle="1">
    <w:name w:val="正文文本缩进11"/>
    <w:basedOn w:val="807"/>
    <w:next w:val="793"/>
    <w:uiPriority w:val="0"/>
    <w:qFormat/>
    <w:pPr>
      <w:ind w:firstLine="630"/>
    </w:pPr>
    <w:rPr>
      <w:rFonts w:ascii="楷体_GB2312" w:eastAsia="楷体_GB2312"/>
      <w:sz w:val="32"/>
      <w:szCs w:val="20"/>
    </w:rPr>
  </w:style>
  <w:style w:type="paragraph" w:styleId="807" w:customStyle="1">
    <w:name w:val="正文12"/>
    <w:next w:val="808"/>
    <w:link w:val="903"/>
    <w:uiPriority w:val="0"/>
    <w:qFormat/>
    <w:rPr>
      <w:rFonts w:hint="default" w:ascii="Times New Roman" w:hAnsi="Times New Roman" w:eastAsia="宋体" w:cs="Times New Roman"/>
    </w:rPr>
  </w:style>
  <w:style w:type="paragraph" w:styleId="808" w:customStyle="1">
    <w:name w:val="正文文本111"/>
    <w:basedOn w:val="809"/>
    <w:next w:val="807"/>
    <w:uiPriority w:val="0"/>
    <w:qFormat/>
  </w:style>
  <w:style w:type="paragraph" w:styleId="809" w:customStyle="1">
    <w:name w:val="正文1121"/>
    <w:next w:val="808"/>
    <w:uiPriority w:val="0"/>
    <w:qFormat/>
    <w:pPr>
      <w:jc w:val="both"/>
      <w:widowControl w:val="off"/>
    </w:pPr>
    <w:rPr>
      <w:rFonts w:hint="default" w:ascii="Calibri" w:hAnsi="Calibri" w:eastAsia="宋体" w:cs="Times New Roman"/>
      <w:sz w:val="21"/>
      <w:szCs w:val="24"/>
      <w:lang w:val="en-US" w:eastAsia="zh-CN" w:bidi="ar-SA"/>
    </w:rPr>
  </w:style>
  <w:style w:type="paragraph" w:styleId="810" w:customStyle="1">
    <w:name w:val="正文首行缩进 21"/>
    <w:basedOn w:val="811"/>
    <w:next w:val="797"/>
    <w:uiPriority w:val="0"/>
    <w:qFormat/>
    <w:pPr>
      <w:ind w:left="420" w:firstLine="420"/>
      <w:spacing w:after="120" w:line="240" w:lineRule="auto"/>
    </w:pPr>
    <w:rPr>
      <w:sz w:val="21"/>
    </w:rPr>
  </w:style>
  <w:style w:type="paragraph" w:styleId="811" w:customStyle="1">
    <w:name w:val="正文文本缩进1"/>
    <w:basedOn w:val="807"/>
    <w:next w:val="812"/>
    <w:uiPriority w:val="0"/>
    <w:qFormat/>
    <w:pPr>
      <w:ind w:firstLine="492"/>
      <w:spacing w:line="10" w:lineRule="atLeast"/>
    </w:pPr>
    <w:rPr>
      <w:rFonts w:ascii="仿宋_GB2312" w:eastAsia="仿宋_GB2312"/>
      <w:sz w:val="24"/>
      <w:szCs w:val="20"/>
    </w:rPr>
  </w:style>
  <w:style w:type="paragraph" w:styleId="812" w:customStyle="1">
    <w:name w:val="寄信人地址1"/>
    <w:basedOn w:val="796"/>
    <w:uiPriority w:val="0"/>
    <w:qFormat/>
    <w:rPr>
      <w:rFonts w:ascii="Arial" w:hAnsi="Arial"/>
    </w:rPr>
  </w:style>
  <w:style w:type="paragraph" w:styleId="813" w:customStyle="1">
    <w:name w:val="目录 11"/>
    <w:basedOn w:val="807"/>
    <w:next w:val="796"/>
    <w:uiPriority w:val="0"/>
    <w:qFormat/>
    <w:pPr>
      <w:jc w:val="left"/>
      <w:spacing w:before="120" w:after="120"/>
    </w:pPr>
    <w:rPr>
      <w:rFonts w:ascii="Calibri" w:hAnsi="Calibri" w:eastAsia="宋体"/>
      <w:b/>
      <w:bCs/>
      <w:caps/>
      <w:sz w:val="20"/>
      <w:szCs w:val="20"/>
    </w:rPr>
  </w:style>
  <w:style w:type="paragraph" w:styleId="814" w:customStyle="1">
    <w:name w:val="段"/>
    <w:basedOn w:val="801"/>
    <w:next w:val="749"/>
    <w:uiPriority w:val="0"/>
    <w:qFormat/>
    <w:pPr>
      <w:ind w:firstLine="200"/>
      <w:widowControl/>
    </w:pPr>
    <w:rPr>
      <w:rFonts w:ascii="宋体"/>
      <w:sz w:val="20"/>
      <w:szCs w:val="20"/>
    </w:rPr>
  </w:style>
  <w:style w:type="paragraph" w:styleId="815" w:customStyle="1">
    <w:name w:val="文本块1"/>
    <w:basedOn w:val="797"/>
    <w:next w:val="816"/>
    <w:uiPriority w:val="0"/>
    <w:qFormat/>
    <w:pPr>
      <w:ind w:left="256" w:right="6" w:firstLine="624"/>
    </w:pPr>
    <w:rPr>
      <w:rFonts w:ascii="Times New Roman" w:hAnsi="Times New Roman" w:eastAsia="仿宋_GB2312"/>
      <w:sz w:val="28"/>
      <w:szCs w:val="20"/>
    </w:rPr>
  </w:style>
  <w:style w:type="paragraph" w:styleId="816" w:customStyle="1">
    <w:name w:val="标题 41"/>
    <w:basedOn w:val="801"/>
    <w:next w:val="801"/>
    <w:uiPriority w:val="0"/>
    <w:qFormat/>
    <w:pPr>
      <w:keepLines/>
      <w:keepNext/>
      <w:spacing w:before="120" w:after="120"/>
      <w:outlineLvl w:val="3"/>
    </w:pPr>
    <w:rPr>
      <w:rFonts w:ascii="Arial" w:hAnsi="Arial" w:eastAsia="黑体"/>
      <w:b/>
      <w:sz w:val="20"/>
      <w:szCs w:val="20"/>
    </w:rPr>
  </w:style>
  <w:style w:type="paragraph" w:styleId="817" w:customStyle="1">
    <w:name w:val="文本块11"/>
    <w:basedOn w:val="818"/>
    <w:uiPriority w:val="0"/>
    <w:qFormat/>
    <w:pPr>
      <w:ind w:left="420" w:right="33"/>
      <w:jc w:val="left"/>
    </w:pPr>
    <w:rPr>
      <w:sz w:val="24"/>
      <w:szCs w:val="20"/>
    </w:rPr>
  </w:style>
  <w:style w:type="paragraph" w:styleId="818" w:customStyle="1">
    <w:name w:val="正文121"/>
    <w:next w:val="805"/>
    <w:uiPriority w:val="0"/>
    <w:qFormat/>
    <w:rPr>
      <w:rFonts w:hint="default" w:ascii="Times New Roman" w:hAnsi="Times New Roman" w:eastAsia="宋体" w:cs="Times New Roman"/>
    </w:rPr>
  </w:style>
  <w:style w:type="paragraph" w:styleId="819" w:customStyle="1">
    <w:name w:val="正文文本缩进111"/>
    <w:basedOn w:val="818"/>
    <w:next w:val="791"/>
    <w:uiPriority w:val="0"/>
    <w:qFormat/>
    <w:pPr>
      <w:ind w:firstLine="538"/>
    </w:pPr>
    <w:rPr>
      <w:sz w:val="28"/>
    </w:rPr>
  </w:style>
  <w:style w:type="paragraph" w:styleId="820" w:customStyle="1">
    <w:name w:val="标题1"/>
    <w:basedOn w:val="807"/>
    <w:next w:val="821"/>
    <w:link w:val="900"/>
    <w:uiPriority w:val="0"/>
    <w:qFormat/>
    <w:pPr>
      <w:contextualSpacing/>
      <w:spacing w:before="300" w:after="200"/>
    </w:pPr>
    <w:rPr>
      <w:rFonts w:hint="default" w:ascii="Times New Roman" w:hAnsi="Times New Roman" w:eastAsia="宋体" w:cs="Times New Roman"/>
      <w:sz w:val="48"/>
      <w:szCs w:val="48"/>
    </w:rPr>
  </w:style>
  <w:style w:type="paragraph" w:styleId="821" w:customStyle="1">
    <w:name w:val="纯文本1"/>
    <w:basedOn w:val="807"/>
    <w:uiPriority w:val="0"/>
    <w:qFormat/>
    <w:rPr>
      <w:rFonts w:ascii="宋体" w:hAnsi="Courier New"/>
      <w:sz w:val="20"/>
      <w:szCs w:val="20"/>
    </w:rPr>
  </w:style>
  <w:style w:type="paragraph" w:styleId="822" w:customStyle="1">
    <w:name w:val="脚注文本1"/>
    <w:basedOn w:val="801"/>
    <w:next w:val="823"/>
    <w:uiPriority w:val="0"/>
    <w:qFormat/>
    <w:pPr>
      <w:ind w:firstLine="200"/>
      <w:jc w:val="left"/>
      <w:spacing w:line="360" w:lineRule="auto"/>
    </w:pPr>
    <w:rPr>
      <w:sz w:val="18"/>
      <w:szCs w:val="18"/>
    </w:rPr>
  </w:style>
  <w:style w:type="paragraph" w:styleId="823" w:customStyle="1">
    <w:name w:val="索引 51"/>
    <w:basedOn w:val="801"/>
    <w:next w:val="796"/>
    <w:uiPriority w:val="0"/>
    <w:qFormat/>
    <w:pPr>
      <w:ind w:left="798"/>
      <w:jc w:val="left"/>
    </w:pPr>
    <w:rPr>
      <w:rFonts w:ascii="Calibri" w:hAnsi="Calibri"/>
      <w:sz w:val="21"/>
    </w:rPr>
  </w:style>
  <w:style w:type="paragraph" w:styleId="824" w:customStyle="1">
    <w:name w:val="首行缩进"/>
    <w:basedOn w:val="796"/>
    <w:uiPriority w:val="0"/>
    <w:qFormat/>
    <w:pPr>
      <w:ind w:firstLine="420"/>
      <w:spacing w:line="360" w:lineRule="auto"/>
    </w:pPr>
  </w:style>
  <w:style w:type="paragraph" w:styleId="825" w:customStyle="1">
    <w:name w:val="标题 112"/>
    <w:next w:val="804"/>
    <w:uiPriority w:val="0"/>
    <w:qFormat/>
    <w:pPr>
      <w:keepLines/>
      <w:keepNext/>
      <w:spacing w:before="480" w:after="200"/>
      <w:outlineLvl w:val="0"/>
    </w:pPr>
    <w:rPr>
      <w:rFonts w:hint="default" w:ascii="Arial" w:hAnsi="Arial" w:eastAsia="Arial" w:cs="Times New Roman"/>
      <w:sz w:val="40"/>
      <w:szCs w:val="40"/>
    </w:rPr>
  </w:style>
  <w:style w:type="paragraph" w:styleId="826" w:customStyle="1">
    <w:name w:val="标题 212"/>
    <w:next w:val="804"/>
    <w:uiPriority w:val="0"/>
    <w:qFormat/>
    <w:pPr>
      <w:keepLines/>
      <w:keepNext/>
      <w:spacing w:before="360" w:after="200"/>
      <w:outlineLvl w:val="1"/>
    </w:pPr>
    <w:rPr>
      <w:rFonts w:hint="default" w:ascii="Arial" w:hAnsi="Arial" w:eastAsia="Arial" w:cs="Times New Roman"/>
      <w:sz w:val="34"/>
    </w:rPr>
  </w:style>
  <w:style w:type="paragraph" w:styleId="827" w:customStyle="1">
    <w:name w:val="标题 312"/>
    <w:next w:val="804"/>
    <w:uiPriority w:val="0"/>
    <w:qFormat/>
    <w:pPr>
      <w:keepLines/>
      <w:keepNext/>
      <w:spacing w:before="320" w:after="200"/>
      <w:outlineLvl w:val="2"/>
    </w:pPr>
    <w:rPr>
      <w:rFonts w:hint="default" w:ascii="Arial" w:hAnsi="Arial" w:eastAsia="Arial" w:cs="Times New Roman"/>
      <w:sz w:val="30"/>
      <w:szCs w:val="30"/>
    </w:rPr>
  </w:style>
  <w:style w:type="paragraph" w:styleId="828" w:customStyle="1">
    <w:name w:val="标题 412"/>
    <w:next w:val="804"/>
    <w:uiPriority w:val="0"/>
    <w:qFormat/>
    <w:pPr>
      <w:keepLines/>
      <w:keepNext/>
      <w:spacing w:before="320" w:after="200"/>
      <w:outlineLvl w:val="3"/>
    </w:pPr>
    <w:rPr>
      <w:rFonts w:hint="default" w:ascii="Arial" w:hAnsi="Arial" w:eastAsia="Arial" w:cs="Times New Roman"/>
      <w:b/>
      <w:bCs/>
      <w:sz w:val="26"/>
      <w:szCs w:val="26"/>
    </w:rPr>
  </w:style>
  <w:style w:type="paragraph" w:styleId="829" w:customStyle="1">
    <w:name w:val="标题 511"/>
    <w:next w:val="804"/>
    <w:uiPriority w:val="0"/>
    <w:qFormat/>
    <w:pPr>
      <w:keepLines/>
      <w:keepNext/>
      <w:spacing w:before="320" w:after="200"/>
      <w:outlineLvl w:val="4"/>
    </w:pPr>
    <w:rPr>
      <w:rFonts w:hint="default" w:ascii="Arial" w:hAnsi="Arial" w:eastAsia="Arial" w:cs="Times New Roman"/>
      <w:b/>
      <w:bCs/>
      <w:sz w:val="24"/>
      <w:szCs w:val="24"/>
    </w:rPr>
  </w:style>
  <w:style w:type="paragraph" w:styleId="830" w:customStyle="1">
    <w:name w:val="标题 611"/>
    <w:next w:val="804"/>
    <w:uiPriority w:val="0"/>
    <w:qFormat/>
    <w:pPr>
      <w:keepLines/>
      <w:keepNext/>
      <w:spacing w:before="320" w:after="200"/>
      <w:outlineLvl w:val="5"/>
    </w:pPr>
    <w:rPr>
      <w:rFonts w:hint="default" w:ascii="Arial" w:hAnsi="Arial" w:eastAsia="Arial" w:cs="Times New Roman"/>
      <w:b/>
      <w:bCs/>
      <w:sz w:val="22"/>
      <w:szCs w:val="22"/>
    </w:rPr>
  </w:style>
  <w:style w:type="paragraph" w:styleId="831" w:customStyle="1">
    <w:name w:val="标题 711"/>
    <w:next w:val="804"/>
    <w:uiPriority w:val="0"/>
    <w:qFormat/>
    <w:pPr>
      <w:keepLines/>
      <w:keepNext/>
      <w:spacing w:before="320" w:after="200"/>
      <w:outlineLvl w:val="6"/>
    </w:pPr>
    <w:rPr>
      <w:rFonts w:hint="default" w:ascii="Arial" w:hAnsi="Arial" w:eastAsia="Arial" w:cs="Times New Roman"/>
      <w:b/>
      <w:bCs/>
      <w:i/>
      <w:iCs/>
      <w:sz w:val="22"/>
      <w:szCs w:val="22"/>
    </w:rPr>
  </w:style>
  <w:style w:type="paragraph" w:styleId="832" w:customStyle="1">
    <w:name w:val="标题 811"/>
    <w:next w:val="804"/>
    <w:uiPriority w:val="0"/>
    <w:qFormat/>
    <w:pPr>
      <w:keepLines/>
      <w:keepNext/>
      <w:spacing w:before="320" w:after="200"/>
      <w:outlineLvl w:val="7"/>
    </w:pPr>
    <w:rPr>
      <w:rFonts w:hint="default" w:ascii="Arial" w:hAnsi="Arial" w:eastAsia="Arial" w:cs="Times New Roman"/>
      <w:i/>
      <w:iCs/>
      <w:sz w:val="22"/>
      <w:szCs w:val="22"/>
    </w:rPr>
  </w:style>
  <w:style w:type="paragraph" w:styleId="833" w:customStyle="1">
    <w:name w:val="标题 911"/>
    <w:next w:val="804"/>
    <w:uiPriority w:val="0"/>
    <w:qFormat/>
    <w:pPr>
      <w:keepLines/>
      <w:keepNext/>
      <w:spacing w:before="320" w:after="200"/>
      <w:outlineLvl w:val="8"/>
    </w:pPr>
    <w:rPr>
      <w:rFonts w:hint="default" w:ascii="Arial" w:hAnsi="Arial" w:eastAsia="Arial" w:cs="Times New Roman"/>
      <w:i/>
      <w:iCs/>
      <w:sz w:val="21"/>
      <w:szCs w:val="21"/>
    </w:rPr>
  </w:style>
  <w:style w:type="character" w:styleId="834" w:customStyle="1">
    <w:name w:val="默认段落字体12"/>
    <w:link w:val="804"/>
    <w:uiPriority w:val="0"/>
    <w:qFormat/>
  </w:style>
  <w:style w:type="table" w:styleId="835" w:customStyle="1">
    <w:name w:val="普通表格12"/>
    <w:uiPriority w:val="0"/>
    <w:qFormat/>
    <w:tblPr/>
  </w:style>
  <w:style w:type="paragraph" w:styleId="836" w:customStyle="1">
    <w:name w:val="目录 711"/>
    <w:next w:val="804"/>
    <w:uiPriority w:val="0"/>
    <w:qFormat/>
    <w:pPr>
      <w:ind w:left="1701" w:right="0" w:firstLine="0"/>
      <w:spacing w:after="57"/>
    </w:pPr>
    <w:rPr>
      <w:rFonts w:hint="default" w:ascii="Times New Roman" w:hAnsi="Times New Roman" w:eastAsia="宋体" w:cs="Times New Roman"/>
    </w:rPr>
  </w:style>
  <w:style w:type="paragraph" w:styleId="837" w:customStyle="1">
    <w:name w:val="题注11"/>
    <w:next w:val="804"/>
    <w:uiPriority w:val="0"/>
    <w:qFormat/>
    <w:pPr>
      <w:spacing w:line="276" w:lineRule="auto"/>
    </w:pPr>
    <w:rPr>
      <w:rFonts w:hint="default" w:ascii="Times New Roman" w:hAnsi="Times New Roman" w:eastAsia="宋体" w:cs="Times New Roman"/>
      <w:b/>
      <w:bCs/>
      <w:color w:val="4f81bd"/>
      <w:sz w:val="18"/>
      <w:szCs w:val="18"/>
    </w:rPr>
  </w:style>
  <w:style w:type="paragraph" w:styleId="838" w:customStyle="1">
    <w:name w:val="目录 511"/>
    <w:next w:val="804"/>
    <w:uiPriority w:val="0"/>
    <w:qFormat/>
    <w:pPr>
      <w:ind w:left="1134" w:right="0" w:firstLine="0"/>
      <w:spacing w:after="57"/>
    </w:pPr>
    <w:rPr>
      <w:rFonts w:hint="default" w:ascii="Times New Roman" w:hAnsi="Times New Roman" w:eastAsia="宋体" w:cs="Times New Roman"/>
    </w:rPr>
  </w:style>
  <w:style w:type="paragraph" w:styleId="839" w:customStyle="1">
    <w:name w:val="目录 311"/>
    <w:next w:val="804"/>
    <w:uiPriority w:val="0"/>
    <w:qFormat/>
    <w:pPr>
      <w:ind w:left="567" w:right="0" w:firstLine="0"/>
      <w:spacing w:after="57"/>
    </w:pPr>
    <w:rPr>
      <w:rFonts w:hint="default" w:ascii="Times New Roman" w:hAnsi="Times New Roman" w:eastAsia="宋体" w:cs="Times New Roman"/>
    </w:rPr>
  </w:style>
  <w:style w:type="paragraph" w:styleId="840" w:customStyle="1">
    <w:name w:val="目录 811"/>
    <w:next w:val="804"/>
    <w:uiPriority w:val="0"/>
    <w:qFormat/>
    <w:pPr>
      <w:ind w:left="1984" w:right="0" w:firstLine="0"/>
      <w:spacing w:after="57"/>
    </w:pPr>
    <w:rPr>
      <w:rFonts w:hint="default" w:ascii="Times New Roman" w:hAnsi="Times New Roman" w:eastAsia="宋体" w:cs="Times New Roman"/>
    </w:rPr>
  </w:style>
  <w:style w:type="paragraph" w:styleId="841" w:customStyle="1">
    <w:name w:val="尾注文本11"/>
    <w:uiPriority w:val="0"/>
    <w:qFormat/>
    <w:pPr>
      <w:spacing w:after="0" w:line="240" w:lineRule="auto"/>
    </w:pPr>
    <w:rPr>
      <w:rFonts w:hint="default" w:ascii="Times New Roman" w:hAnsi="Times New Roman" w:eastAsia="宋体" w:cs="Times New Roman"/>
      <w:sz w:val="20"/>
    </w:rPr>
  </w:style>
  <w:style w:type="paragraph" w:styleId="842"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3"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4" w:customStyle="1">
    <w:name w:val="目录 112"/>
    <w:next w:val="804"/>
    <w:uiPriority w:val="0"/>
    <w:qFormat/>
    <w:pPr>
      <w:ind w:left="0" w:right="0" w:firstLine="0"/>
      <w:spacing w:after="57"/>
    </w:pPr>
    <w:rPr>
      <w:rFonts w:hint="default" w:ascii="Times New Roman" w:hAnsi="Times New Roman" w:eastAsia="宋体" w:cs="Times New Roman"/>
    </w:rPr>
  </w:style>
  <w:style w:type="paragraph" w:styleId="845" w:customStyle="1">
    <w:name w:val="目录 411"/>
    <w:next w:val="804"/>
    <w:uiPriority w:val="0"/>
    <w:qFormat/>
    <w:pPr>
      <w:ind w:left="850" w:right="0" w:firstLine="0"/>
      <w:spacing w:after="57"/>
    </w:pPr>
    <w:rPr>
      <w:rFonts w:hint="default" w:ascii="Times New Roman" w:hAnsi="Times New Roman" w:eastAsia="宋体" w:cs="Times New Roman"/>
    </w:rPr>
  </w:style>
  <w:style w:type="paragraph" w:styleId="846" w:customStyle="1">
    <w:name w:val="副标题11"/>
    <w:uiPriority w:val="0"/>
    <w:qFormat/>
    <w:pPr>
      <w:spacing w:before="200" w:after="200"/>
    </w:pPr>
    <w:rPr>
      <w:rFonts w:hint="default" w:ascii="Times New Roman" w:hAnsi="Times New Roman" w:eastAsia="宋体" w:cs="Times New Roman"/>
      <w:sz w:val="24"/>
      <w:szCs w:val="24"/>
    </w:rPr>
  </w:style>
  <w:style w:type="paragraph" w:styleId="847" w:customStyle="1">
    <w:name w:val="脚注文本12"/>
    <w:uiPriority w:val="0"/>
    <w:qFormat/>
    <w:pPr>
      <w:spacing w:after="40" w:line="240" w:lineRule="auto"/>
    </w:pPr>
    <w:rPr>
      <w:rFonts w:hint="default" w:ascii="Times New Roman" w:hAnsi="Times New Roman" w:eastAsia="宋体" w:cs="Times New Roman"/>
      <w:sz w:val="18"/>
    </w:rPr>
  </w:style>
  <w:style w:type="paragraph" w:styleId="848" w:customStyle="1">
    <w:name w:val="目录 611"/>
    <w:next w:val="804"/>
    <w:uiPriority w:val="0"/>
    <w:qFormat/>
    <w:pPr>
      <w:ind w:left="1417" w:right="0" w:firstLine="0"/>
      <w:spacing w:after="57"/>
    </w:pPr>
    <w:rPr>
      <w:rFonts w:hint="default" w:ascii="Times New Roman" w:hAnsi="Times New Roman" w:eastAsia="宋体" w:cs="Times New Roman"/>
    </w:rPr>
  </w:style>
  <w:style w:type="paragraph" w:styleId="849" w:customStyle="1">
    <w:name w:val="图表目录11"/>
    <w:next w:val="804"/>
    <w:uiPriority w:val="0"/>
    <w:qFormat/>
    <w:pPr>
      <w:spacing w:after="0" w:afterAutospacing="0"/>
    </w:pPr>
    <w:rPr>
      <w:rFonts w:hint="default" w:ascii="Times New Roman" w:hAnsi="Times New Roman" w:eastAsia="宋体" w:cs="Times New Roman"/>
    </w:rPr>
  </w:style>
  <w:style w:type="paragraph" w:styleId="850" w:customStyle="1">
    <w:name w:val="目录 211"/>
    <w:next w:val="804"/>
    <w:uiPriority w:val="0"/>
    <w:qFormat/>
    <w:pPr>
      <w:ind w:left="283" w:right="0" w:firstLine="0"/>
      <w:spacing w:after="57"/>
    </w:pPr>
    <w:rPr>
      <w:rFonts w:hint="default" w:ascii="Times New Roman" w:hAnsi="Times New Roman" w:eastAsia="宋体" w:cs="Times New Roman"/>
    </w:rPr>
  </w:style>
  <w:style w:type="paragraph" w:styleId="851" w:customStyle="1">
    <w:name w:val="目录 911"/>
    <w:next w:val="804"/>
    <w:uiPriority w:val="0"/>
    <w:qFormat/>
    <w:pPr>
      <w:ind w:left="2268" w:right="0" w:firstLine="0"/>
      <w:spacing w:after="57"/>
    </w:pPr>
    <w:rPr>
      <w:rFonts w:hint="default" w:ascii="Times New Roman" w:hAnsi="Times New Roman" w:eastAsia="宋体" w:cs="Times New Roman"/>
    </w:rPr>
  </w:style>
  <w:style w:type="paragraph" w:styleId="852"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53" w:customStyle="1">
    <w:name w:val="网格型12"/>
    <w:uiPriority w:val="0"/>
    <w:qFormat/>
    <w:pPr>
      <w:spacing w:after="0" w:line="240" w:lineRule="auto"/>
    </w:pPr>
    <w:tblPr/>
  </w:style>
  <w:style w:type="character" w:styleId="854" w:customStyle="1">
    <w:name w:val="尾注引用11"/>
    <w:link w:val="804"/>
    <w:uiPriority w:val="0"/>
    <w:qFormat/>
    <w:rPr>
      <w:vertAlign w:val="superscript"/>
    </w:rPr>
  </w:style>
  <w:style w:type="character" w:styleId="855" w:customStyle="1">
    <w:name w:val="超链接11"/>
    <w:link w:val="804"/>
    <w:uiPriority w:val="0"/>
    <w:qFormat/>
    <w:rPr>
      <w:color w:val="0000ff"/>
      <w:u w:val="single"/>
    </w:rPr>
  </w:style>
  <w:style w:type="character" w:styleId="856" w:customStyle="1">
    <w:name w:val="脚注引用11"/>
    <w:link w:val="804"/>
    <w:uiPriority w:val="0"/>
    <w:qFormat/>
    <w:rPr>
      <w:vertAlign w:val="superscript"/>
    </w:rPr>
  </w:style>
  <w:style w:type="character" w:styleId="857" w:customStyle="1">
    <w:name w:val="脚注引用1"/>
    <w:link w:val="807"/>
    <w:uiPriority w:val="0"/>
    <w:qFormat/>
    <w:rPr>
      <w:vertAlign w:val="superscript"/>
    </w:rPr>
  </w:style>
  <w:style w:type="paragraph" w:styleId="858" w:customStyle="1">
    <w:name w:val="标题 111"/>
    <w:next w:val="807"/>
    <w:link w:val="859"/>
    <w:uiPriority w:val="0"/>
    <w:qFormat/>
    <w:pPr>
      <w:keepLines/>
      <w:keepNext/>
      <w:spacing w:before="480" w:after="200"/>
      <w:outlineLvl w:val="0"/>
    </w:pPr>
    <w:rPr>
      <w:rFonts w:hint="default" w:ascii="Arial" w:hAnsi="Arial" w:eastAsia="Arial" w:cs="Times New Roman"/>
      <w:sz w:val="40"/>
      <w:szCs w:val="40"/>
    </w:rPr>
  </w:style>
  <w:style w:type="character" w:styleId="859" w:customStyle="1">
    <w:name w:val="Heading 1 Char"/>
    <w:link w:val="858"/>
    <w:uiPriority w:val="0"/>
    <w:qFormat/>
    <w:rPr>
      <w:rFonts w:ascii="Arial" w:hAnsi="Arial" w:eastAsia="Arial"/>
      <w:sz w:val="40"/>
      <w:szCs w:val="40"/>
    </w:rPr>
  </w:style>
  <w:style w:type="paragraph" w:styleId="860" w:customStyle="1">
    <w:name w:val="标题 211"/>
    <w:next w:val="807"/>
    <w:link w:val="861"/>
    <w:uiPriority w:val="0"/>
    <w:qFormat/>
    <w:pPr>
      <w:keepLines/>
      <w:keepNext/>
      <w:spacing w:before="360" w:after="200"/>
      <w:outlineLvl w:val="1"/>
    </w:pPr>
    <w:rPr>
      <w:rFonts w:hint="default" w:ascii="Arial" w:hAnsi="Arial" w:eastAsia="Arial" w:cs="Times New Roman"/>
      <w:sz w:val="34"/>
    </w:rPr>
  </w:style>
  <w:style w:type="character" w:styleId="861" w:customStyle="1">
    <w:name w:val="Heading 2 Char"/>
    <w:link w:val="860"/>
    <w:uiPriority w:val="0"/>
    <w:qFormat/>
    <w:rPr>
      <w:rFonts w:ascii="Arial" w:hAnsi="Arial" w:eastAsia="Arial"/>
      <w:sz w:val="34"/>
    </w:rPr>
  </w:style>
  <w:style w:type="paragraph" w:styleId="862" w:customStyle="1">
    <w:name w:val="标题 311"/>
    <w:basedOn w:val="807"/>
    <w:next w:val="807"/>
    <w:link w:val="863"/>
    <w:uiPriority w:val="0"/>
    <w:qFormat/>
    <w:pPr>
      <w:keepLines/>
      <w:keepNext/>
      <w:spacing w:before="320" w:after="200"/>
      <w:outlineLvl w:val="2"/>
    </w:pPr>
    <w:rPr>
      <w:rFonts w:ascii="Arial" w:hAnsi="Arial" w:eastAsia="Arial"/>
      <w:sz w:val="30"/>
      <w:szCs w:val="30"/>
    </w:rPr>
  </w:style>
  <w:style w:type="character" w:styleId="863" w:customStyle="1">
    <w:name w:val="Heading 3 Char"/>
    <w:link w:val="862"/>
    <w:uiPriority w:val="0"/>
    <w:qFormat/>
    <w:rPr>
      <w:rFonts w:ascii="Arial" w:hAnsi="Arial" w:eastAsia="Arial"/>
      <w:sz w:val="30"/>
      <w:szCs w:val="30"/>
    </w:rPr>
  </w:style>
  <w:style w:type="paragraph" w:styleId="864" w:customStyle="1">
    <w:name w:val="标题 411"/>
    <w:basedOn w:val="807"/>
    <w:next w:val="807"/>
    <w:link w:val="865"/>
    <w:uiPriority w:val="0"/>
    <w:qFormat/>
    <w:pPr>
      <w:keepLines/>
      <w:keepNext/>
      <w:spacing w:before="320" w:after="200"/>
      <w:outlineLvl w:val="3"/>
    </w:pPr>
    <w:rPr>
      <w:rFonts w:ascii="Arial" w:hAnsi="Arial" w:eastAsia="Arial"/>
      <w:b/>
      <w:bCs/>
      <w:sz w:val="26"/>
      <w:szCs w:val="26"/>
    </w:rPr>
  </w:style>
  <w:style w:type="character" w:styleId="865" w:customStyle="1">
    <w:name w:val="Heading 4 Char"/>
    <w:link w:val="864"/>
    <w:uiPriority w:val="0"/>
    <w:qFormat/>
    <w:rPr>
      <w:rFonts w:ascii="Arial" w:hAnsi="Arial" w:eastAsia="Arial"/>
      <w:b/>
      <w:bCs/>
      <w:sz w:val="26"/>
      <w:szCs w:val="26"/>
    </w:rPr>
  </w:style>
  <w:style w:type="paragraph" w:styleId="866" w:customStyle="1">
    <w:name w:val="标题 51"/>
    <w:next w:val="807"/>
    <w:link w:val="867"/>
    <w:uiPriority w:val="0"/>
    <w:qFormat/>
    <w:pPr>
      <w:keepLines/>
      <w:keepNext/>
      <w:spacing w:before="320" w:after="200"/>
      <w:outlineLvl w:val="4"/>
    </w:pPr>
    <w:rPr>
      <w:rFonts w:hint="default" w:ascii="Arial" w:hAnsi="Arial" w:eastAsia="Arial" w:cs="Times New Roman"/>
      <w:b/>
      <w:bCs/>
      <w:sz w:val="24"/>
      <w:szCs w:val="24"/>
    </w:rPr>
  </w:style>
  <w:style w:type="character" w:styleId="867" w:customStyle="1">
    <w:name w:val="Heading 5 Char"/>
    <w:link w:val="866"/>
    <w:uiPriority w:val="0"/>
    <w:qFormat/>
    <w:rPr>
      <w:rFonts w:ascii="Arial" w:hAnsi="Arial" w:eastAsia="Arial"/>
      <w:b/>
      <w:bCs/>
      <w:sz w:val="24"/>
      <w:szCs w:val="24"/>
    </w:rPr>
  </w:style>
  <w:style w:type="paragraph" w:styleId="868" w:customStyle="1">
    <w:name w:val="标题 61"/>
    <w:next w:val="807"/>
    <w:link w:val="869"/>
    <w:uiPriority w:val="0"/>
    <w:qFormat/>
    <w:pPr>
      <w:keepLines/>
      <w:keepNext/>
      <w:spacing w:before="320" w:after="200"/>
      <w:outlineLvl w:val="5"/>
    </w:pPr>
    <w:rPr>
      <w:rFonts w:hint="default" w:ascii="Arial" w:hAnsi="Arial" w:eastAsia="Arial" w:cs="Times New Roman"/>
      <w:b/>
      <w:bCs/>
      <w:sz w:val="22"/>
      <w:szCs w:val="22"/>
    </w:rPr>
  </w:style>
  <w:style w:type="character" w:styleId="869" w:customStyle="1">
    <w:name w:val="Heading 6 Char"/>
    <w:link w:val="868"/>
    <w:uiPriority w:val="0"/>
    <w:qFormat/>
    <w:rPr>
      <w:rFonts w:ascii="Arial" w:hAnsi="Arial" w:eastAsia="Arial"/>
      <w:b/>
      <w:bCs/>
      <w:sz w:val="22"/>
      <w:szCs w:val="22"/>
    </w:rPr>
  </w:style>
  <w:style w:type="paragraph" w:styleId="870" w:customStyle="1">
    <w:name w:val="标题 71"/>
    <w:next w:val="807"/>
    <w:link w:val="871"/>
    <w:uiPriority w:val="0"/>
    <w:qFormat/>
    <w:pPr>
      <w:keepLines/>
      <w:keepNext/>
      <w:spacing w:before="320" w:after="200"/>
      <w:outlineLvl w:val="6"/>
    </w:pPr>
    <w:rPr>
      <w:rFonts w:hint="default" w:ascii="Arial" w:hAnsi="Arial" w:eastAsia="Arial" w:cs="Times New Roman"/>
      <w:b/>
      <w:bCs/>
      <w:i/>
      <w:iCs/>
      <w:sz w:val="22"/>
      <w:szCs w:val="22"/>
    </w:rPr>
  </w:style>
  <w:style w:type="character" w:styleId="871" w:customStyle="1">
    <w:name w:val="Heading 7 Char"/>
    <w:link w:val="870"/>
    <w:uiPriority w:val="0"/>
    <w:qFormat/>
    <w:rPr>
      <w:rFonts w:ascii="Arial" w:hAnsi="Arial" w:eastAsia="Arial"/>
      <w:b/>
      <w:bCs/>
      <w:i/>
      <w:iCs/>
      <w:sz w:val="22"/>
      <w:szCs w:val="22"/>
    </w:rPr>
  </w:style>
  <w:style w:type="paragraph" w:styleId="872" w:customStyle="1">
    <w:name w:val="标题 81"/>
    <w:next w:val="807"/>
    <w:link w:val="873"/>
    <w:uiPriority w:val="0"/>
    <w:qFormat/>
    <w:pPr>
      <w:keepLines/>
      <w:keepNext/>
      <w:spacing w:before="320" w:after="200"/>
      <w:outlineLvl w:val="7"/>
    </w:pPr>
    <w:rPr>
      <w:rFonts w:hint="default" w:ascii="Arial" w:hAnsi="Arial" w:eastAsia="Arial" w:cs="Times New Roman"/>
      <w:i/>
      <w:iCs/>
      <w:sz w:val="22"/>
      <w:szCs w:val="22"/>
    </w:rPr>
  </w:style>
  <w:style w:type="character" w:styleId="873" w:customStyle="1">
    <w:name w:val="Heading 8 Char"/>
    <w:link w:val="872"/>
    <w:uiPriority w:val="0"/>
    <w:qFormat/>
    <w:rPr>
      <w:rFonts w:ascii="Arial" w:hAnsi="Arial" w:eastAsia="Arial"/>
      <w:i/>
      <w:iCs/>
      <w:sz w:val="22"/>
      <w:szCs w:val="22"/>
    </w:rPr>
  </w:style>
  <w:style w:type="paragraph" w:styleId="874" w:customStyle="1">
    <w:name w:val="标题 91"/>
    <w:next w:val="807"/>
    <w:link w:val="875"/>
    <w:uiPriority w:val="0"/>
    <w:qFormat/>
    <w:pPr>
      <w:keepLines/>
      <w:keepNext/>
      <w:spacing w:before="320" w:after="200"/>
      <w:outlineLvl w:val="8"/>
    </w:pPr>
    <w:rPr>
      <w:rFonts w:hint="default" w:ascii="Arial" w:hAnsi="Arial" w:eastAsia="Arial" w:cs="Times New Roman"/>
      <w:i/>
      <w:iCs/>
      <w:sz w:val="21"/>
      <w:szCs w:val="21"/>
    </w:rPr>
  </w:style>
  <w:style w:type="character" w:styleId="875" w:customStyle="1">
    <w:name w:val="Heading 9 Char"/>
    <w:link w:val="874"/>
    <w:uiPriority w:val="0"/>
    <w:qFormat/>
    <w:rPr>
      <w:rFonts w:ascii="Arial" w:hAnsi="Arial" w:eastAsia="Arial"/>
      <w:i/>
      <w:iCs/>
      <w:sz w:val="21"/>
      <w:szCs w:val="21"/>
    </w:rPr>
  </w:style>
  <w:style w:type="character" w:styleId="876" w:customStyle="1">
    <w:name w:val="默认段落字体11"/>
    <w:link w:val="807"/>
    <w:uiPriority w:val="0"/>
    <w:qFormat/>
  </w:style>
  <w:style w:type="table" w:styleId="877" w:customStyle="1">
    <w:name w:val="普通表格11"/>
    <w:uiPriority w:val="0"/>
    <w:qFormat/>
    <w:tblPr/>
  </w:style>
  <w:style w:type="paragraph" w:styleId="878" w:customStyle="1">
    <w:name w:val="目录 71"/>
    <w:next w:val="807"/>
    <w:uiPriority w:val="0"/>
    <w:qFormat/>
    <w:pPr>
      <w:ind w:left="1701" w:right="0" w:firstLine="0"/>
      <w:spacing w:after="57"/>
    </w:pPr>
    <w:rPr>
      <w:rFonts w:hint="default" w:ascii="Times New Roman" w:hAnsi="Times New Roman" w:eastAsia="宋体" w:cs="Times New Roman"/>
    </w:rPr>
  </w:style>
  <w:style w:type="paragraph" w:styleId="879" w:customStyle="1">
    <w:name w:val="题注1"/>
    <w:next w:val="807"/>
    <w:uiPriority w:val="0"/>
    <w:qFormat/>
    <w:pPr>
      <w:spacing w:line="276" w:lineRule="auto"/>
    </w:pPr>
    <w:rPr>
      <w:rFonts w:hint="default" w:ascii="Times New Roman" w:hAnsi="Times New Roman" w:eastAsia="宋体" w:cs="Times New Roman"/>
      <w:b/>
      <w:bCs/>
      <w:color w:val="4f81bd"/>
      <w:sz w:val="18"/>
      <w:szCs w:val="18"/>
    </w:rPr>
  </w:style>
  <w:style w:type="paragraph" w:styleId="880" w:customStyle="1">
    <w:name w:val="目录 51"/>
    <w:next w:val="807"/>
    <w:uiPriority w:val="0"/>
    <w:qFormat/>
    <w:pPr>
      <w:ind w:left="1134" w:right="0" w:firstLine="0"/>
      <w:spacing w:after="57"/>
    </w:pPr>
    <w:rPr>
      <w:rFonts w:hint="default" w:ascii="Times New Roman" w:hAnsi="Times New Roman" w:eastAsia="宋体" w:cs="Times New Roman"/>
    </w:rPr>
  </w:style>
  <w:style w:type="paragraph" w:styleId="881" w:customStyle="1">
    <w:name w:val="目录 31"/>
    <w:next w:val="807"/>
    <w:uiPriority w:val="0"/>
    <w:qFormat/>
    <w:pPr>
      <w:ind w:left="567" w:right="0" w:firstLine="0"/>
      <w:spacing w:after="57"/>
    </w:pPr>
    <w:rPr>
      <w:rFonts w:hint="default" w:ascii="Times New Roman" w:hAnsi="Times New Roman" w:eastAsia="宋体" w:cs="Times New Roman"/>
    </w:rPr>
  </w:style>
  <w:style w:type="paragraph" w:styleId="882" w:customStyle="1">
    <w:name w:val="目录 81"/>
    <w:next w:val="807"/>
    <w:uiPriority w:val="0"/>
    <w:qFormat/>
    <w:pPr>
      <w:ind w:left="1984" w:right="0" w:firstLine="0"/>
      <w:spacing w:after="57"/>
    </w:pPr>
    <w:rPr>
      <w:rFonts w:hint="default" w:ascii="Times New Roman" w:hAnsi="Times New Roman" w:eastAsia="宋体" w:cs="Times New Roman"/>
    </w:rPr>
  </w:style>
  <w:style w:type="paragraph" w:styleId="883" w:customStyle="1">
    <w:name w:val="尾注文本1"/>
    <w:link w:val="884"/>
    <w:uiPriority w:val="0"/>
    <w:qFormat/>
    <w:pPr>
      <w:spacing w:after="0" w:line="240" w:lineRule="auto"/>
    </w:pPr>
    <w:rPr>
      <w:rFonts w:hint="default" w:ascii="Times New Roman" w:hAnsi="Times New Roman" w:eastAsia="宋体" w:cs="Times New Roman"/>
      <w:sz w:val="20"/>
    </w:rPr>
  </w:style>
  <w:style w:type="character" w:styleId="884" w:customStyle="1">
    <w:name w:val="Endnote Text Char"/>
    <w:link w:val="883"/>
    <w:uiPriority w:val="0"/>
    <w:qFormat/>
    <w:rPr>
      <w:sz w:val="20"/>
    </w:rPr>
  </w:style>
  <w:style w:type="paragraph" w:styleId="885" w:customStyle="1">
    <w:name w:val="页脚11"/>
    <w:link w:val="887"/>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6" w:customStyle="1">
    <w:name w:val="Caption Char"/>
    <w:link w:val="885"/>
    <w:uiPriority w:val="0"/>
    <w:qFormat/>
  </w:style>
  <w:style w:type="character" w:styleId="887" w:customStyle="1">
    <w:name w:val="Footer Char"/>
    <w:link w:val="885"/>
    <w:uiPriority w:val="0"/>
    <w:qFormat/>
  </w:style>
  <w:style w:type="paragraph" w:styleId="888" w:customStyle="1">
    <w:name w:val="页眉1"/>
    <w:link w:val="889"/>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9" w:customStyle="1">
    <w:name w:val="Header Char"/>
    <w:link w:val="888"/>
    <w:uiPriority w:val="0"/>
    <w:qFormat/>
  </w:style>
  <w:style w:type="paragraph" w:styleId="890" w:customStyle="1">
    <w:name w:val="目录 111"/>
    <w:next w:val="807"/>
    <w:uiPriority w:val="0"/>
    <w:qFormat/>
    <w:pPr>
      <w:ind w:left="0" w:right="0" w:firstLine="0"/>
      <w:spacing w:after="57"/>
    </w:pPr>
    <w:rPr>
      <w:rFonts w:hint="default" w:ascii="Times New Roman" w:hAnsi="Times New Roman" w:eastAsia="宋体" w:cs="Times New Roman"/>
    </w:rPr>
  </w:style>
  <w:style w:type="paragraph" w:styleId="891" w:customStyle="1">
    <w:name w:val="目录 41"/>
    <w:next w:val="807"/>
    <w:uiPriority w:val="0"/>
    <w:qFormat/>
    <w:pPr>
      <w:ind w:left="850" w:right="0" w:firstLine="0"/>
      <w:spacing w:after="57"/>
    </w:pPr>
    <w:rPr>
      <w:rFonts w:hint="default" w:ascii="Times New Roman" w:hAnsi="Times New Roman" w:eastAsia="宋体" w:cs="Times New Roman"/>
    </w:rPr>
  </w:style>
  <w:style w:type="paragraph" w:styleId="892" w:customStyle="1">
    <w:name w:val="副标题1"/>
    <w:link w:val="893"/>
    <w:uiPriority w:val="0"/>
    <w:qFormat/>
    <w:pPr>
      <w:spacing w:before="200" w:after="200"/>
    </w:pPr>
    <w:rPr>
      <w:rFonts w:hint="default" w:ascii="Times New Roman" w:hAnsi="Times New Roman" w:eastAsia="宋体" w:cs="Times New Roman"/>
      <w:sz w:val="24"/>
      <w:szCs w:val="24"/>
    </w:rPr>
  </w:style>
  <w:style w:type="character" w:styleId="893" w:customStyle="1">
    <w:name w:val="Subtitle Char"/>
    <w:link w:val="892"/>
    <w:uiPriority w:val="0"/>
    <w:qFormat/>
    <w:rPr>
      <w:sz w:val="24"/>
      <w:szCs w:val="24"/>
    </w:rPr>
  </w:style>
  <w:style w:type="paragraph" w:styleId="894" w:customStyle="1">
    <w:name w:val="脚注文本11"/>
    <w:link w:val="895"/>
    <w:uiPriority w:val="0"/>
    <w:qFormat/>
    <w:pPr>
      <w:spacing w:after="40" w:line="240" w:lineRule="auto"/>
    </w:pPr>
    <w:rPr>
      <w:rFonts w:hint="default" w:ascii="Times New Roman" w:hAnsi="Times New Roman" w:eastAsia="宋体" w:cs="Times New Roman"/>
      <w:sz w:val="18"/>
    </w:rPr>
  </w:style>
  <w:style w:type="character" w:styleId="895" w:customStyle="1">
    <w:name w:val="Footnote Text Char"/>
    <w:link w:val="894"/>
    <w:uiPriority w:val="0"/>
    <w:qFormat/>
    <w:rPr>
      <w:sz w:val="18"/>
    </w:rPr>
  </w:style>
  <w:style w:type="paragraph" w:styleId="896" w:customStyle="1">
    <w:name w:val="目录 61"/>
    <w:next w:val="807"/>
    <w:uiPriority w:val="0"/>
    <w:qFormat/>
    <w:pPr>
      <w:ind w:left="1417" w:right="0" w:firstLine="0"/>
      <w:spacing w:after="57"/>
    </w:pPr>
    <w:rPr>
      <w:rFonts w:hint="default" w:ascii="Times New Roman" w:hAnsi="Times New Roman" w:eastAsia="宋体" w:cs="Times New Roman"/>
    </w:rPr>
  </w:style>
  <w:style w:type="paragraph" w:styleId="897" w:customStyle="1">
    <w:name w:val="图表目录1"/>
    <w:next w:val="807"/>
    <w:uiPriority w:val="0"/>
    <w:qFormat/>
    <w:pPr>
      <w:spacing w:after="0" w:afterAutospacing="0"/>
    </w:pPr>
    <w:rPr>
      <w:rFonts w:hint="default" w:ascii="Times New Roman" w:hAnsi="Times New Roman" w:eastAsia="宋体" w:cs="Times New Roman"/>
    </w:rPr>
  </w:style>
  <w:style w:type="paragraph" w:styleId="898" w:customStyle="1">
    <w:name w:val="目录 21"/>
    <w:next w:val="807"/>
    <w:uiPriority w:val="0"/>
    <w:qFormat/>
    <w:pPr>
      <w:ind w:left="283" w:right="0" w:firstLine="0"/>
      <w:spacing w:after="57"/>
    </w:pPr>
    <w:rPr>
      <w:rFonts w:hint="default" w:ascii="Times New Roman" w:hAnsi="Times New Roman" w:eastAsia="宋体" w:cs="Times New Roman"/>
    </w:rPr>
  </w:style>
  <w:style w:type="paragraph" w:styleId="899" w:customStyle="1">
    <w:name w:val="目录 91"/>
    <w:next w:val="807"/>
    <w:uiPriority w:val="0"/>
    <w:qFormat/>
    <w:pPr>
      <w:ind w:left="2268" w:right="0" w:firstLine="0"/>
      <w:spacing w:after="57"/>
    </w:pPr>
    <w:rPr>
      <w:rFonts w:hint="default" w:ascii="Times New Roman" w:hAnsi="Times New Roman" w:eastAsia="宋体" w:cs="Times New Roman"/>
    </w:rPr>
  </w:style>
  <w:style w:type="character" w:styleId="900" w:customStyle="1">
    <w:name w:val="Title Char"/>
    <w:link w:val="820"/>
    <w:uiPriority w:val="0"/>
    <w:qFormat/>
    <w:rPr>
      <w:sz w:val="48"/>
      <w:szCs w:val="48"/>
    </w:rPr>
  </w:style>
  <w:style w:type="table" w:styleId="901" w:customStyle="1">
    <w:name w:val="网格型11"/>
    <w:uiPriority w:val="0"/>
    <w:qFormat/>
    <w:pPr>
      <w:spacing w:after="0" w:line="240" w:lineRule="auto"/>
    </w:pPr>
    <w:tblPr/>
  </w:style>
  <w:style w:type="character" w:styleId="902" w:customStyle="1">
    <w:name w:val="尾注引用1"/>
    <w:link w:val="807"/>
    <w:uiPriority w:val="0"/>
    <w:qFormat/>
    <w:rPr>
      <w:vertAlign w:val="superscript"/>
    </w:rPr>
  </w:style>
  <w:style w:type="character" w:styleId="903" w:customStyle="1">
    <w:name w:val="超链接1"/>
    <w:link w:val="807"/>
    <w:uiPriority w:val="0"/>
    <w:qFormat/>
    <w:rPr>
      <w:color w:val="0000ff"/>
      <w:u w:val="single"/>
    </w:rPr>
  </w:style>
  <w:style w:type="paragraph" w:styleId="904">
    <w:name w:val="No Spacing"/>
    <w:uiPriority w:val="0"/>
    <w:qFormat/>
    <w:pPr>
      <w:spacing w:before="0" w:after="0" w:line="240" w:lineRule="auto"/>
    </w:pPr>
    <w:rPr>
      <w:rFonts w:hint="default" w:ascii="Times New Roman" w:hAnsi="Times New Roman" w:eastAsia="宋体" w:cs="Times New Roman"/>
    </w:rPr>
  </w:style>
  <w:style w:type="paragraph" w:styleId="905">
    <w:name w:val="Quote"/>
    <w:link w:val="906"/>
    <w:uiPriority w:val="0"/>
    <w:qFormat/>
    <w:pPr>
      <w:ind w:left="720" w:right="720"/>
    </w:pPr>
    <w:rPr>
      <w:rFonts w:hint="default" w:ascii="Times New Roman" w:hAnsi="Times New Roman" w:eastAsia="宋体" w:cs="Times New Roman"/>
      <w:i/>
    </w:rPr>
  </w:style>
  <w:style w:type="character" w:styleId="906" w:customStyle="1">
    <w:name w:val="Quote Char"/>
    <w:link w:val="905"/>
    <w:uiPriority w:val="0"/>
    <w:qFormat/>
    <w:rPr>
      <w:i/>
    </w:rPr>
  </w:style>
  <w:style w:type="paragraph" w:styleId="907">
    <w:name w:val="Intense Quote"/>
    <w:link w:val="90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08" w:customStyle="1">
    <w:name w:val="Intense Quote Char"/>
    <w:link w:val="907"/>
    <w:uiPriority w:val="0"/>
    <w:qFormat/>
    <w:rPr>
      <w:i/>
    </w:rPr>
  </w:style>
  <w:style w:type="table" w:styleId="909" w:customStyle="1">
    <w:name w:val="Table Grid Light"/>
    <w:uiPriority w:val="0"/>
    <w:qFormat/>
    <w:pPr>
      <w:spacing w:after="0" w:line="240" w:lineRule="auto"/>
    </w:pPr>
    <w:tblPr/>
  </w:style>
  <w:style w:type="table" w:styleId="910" w:customStyle="1">
    <w:name w:val="Plain Table 1"/>
    <w:uiPriority w:val="0"/>
    <w:qFormat/>
    <w:pPr>
      <w:spacing w:after="0" w:line="240" w:lineRule="auto"/>
    </w:pPr>
    <w:tblPr/>
  </w:style>
  <w:style w:type="table" w:styleId="911" w:customStyle="1">
    <w:name w:val="Plain Table 2"/>
    <w:uiPriority w:val="0"/>
    <w:qFormat/>
    <w:pPr>
      <w:spacing w:after="0" w:line="240" w:lineRule="auto"/>
    </w:pPr>
    <w:tblPr/>
  </w:style>
  <w:style w:type="table" w:styleId="912" w:customStyle="1">
    <w:name w:val="Plain Table 3"/>
    <w:uiPriority w:val="0"/>
    <w:qFormat/>
    <w:pPr>
      <w:spacing w:after="0" w:line="240" w:lineRule="auto"/>
    </w:pPr>
    <w:tblPr/>
  </w:style>
  <w:style w:type="table" w:styleId="913" w:customStyle="1">
    <w:name w:val="Plain Table 4"/>
    <w:uiPriority w:val="0"/>
    <w:qFormat/>
    <w:pPr>
      <w:spacing w:after="0" w:line="240" w:lineRule="auto"/>
    </w:pPr>
    <w:tblPr/>
  </w:style>
  <w:style w:type="table" w:styleId="914" w:customStyle="1">
    <w:name w:val="Plain Table 5"/>
    <w:uiPriority w:val="0"/>
    <w:qFormat/>
    <w:pPr>
      <w:spacing w:after="0" w:line="240" w:lineRule="auto"/>
    </w:pPr>
    <w:tblPr/>
  </w:style>
  <w:style w:type="table" w:styleId="915" w:customStyle="1">
    <w:name w:val="Grid Table 1 Light"/>
    <w:uiPriority w:val="0"/>
    <w:qFormat/>
    <w:pPr>
      <w:spacing w:after="0" w:line="240" w:lineRule="auto"/>
    </w:pPr>
    <w:tblPr/>
  </w:style>
  <w:style w:type="table" w:styleId="916" w:customStyle="1">
    <w:name w:val="Grid Table 1 Light - Accent 1"/>
    <w:uiPriority w:val="0"/>
    <w:qFormat/>
    <w:pPr>
      <w:spacing w:after="0" w:line="240" w:lineRule="auto"/>
    </w:pPr>
    <w:tblPr/>
  </w:style>
  <w:style w:type="table" w:styleId="917" w:customStyle="1">
    <w:name w:val="Grid Table 1 Light - Accent 2"/>
    <w:uiPriority w:val="0"/>
    <w:qFormat/>
    <w:pPr>
      <w:spacing w:after="0" w:line="240" w:lineRule="auto"/>
    </w:pPr>
    <w:tblPr/>
  </w:style>
  <w:style w:type="table" w:styleId="918" w:customStyle="1">
    <w:name w:val="Grid Table 1 Light - Accent 3"/>
    <w:uiPriority w:val="0"/>
    <w:qFormat/>
    <w:pPr>
      <w:spacing w:after="0" w:line="240" w:lineRule="auto"/>
    </w:pPr>
    <w:tblPr/>
  </w:style>
  <w:style w:type="table" w:styleId="919" w:customStyle="1">
    <w:name w:val="Grid Table 1 Light - Accent 4"/>
    <w:uiPriority w:val="0"/>
    <w:qFormat/>
    <w:pPr>
      <w:spacing w:after="0" w:line="240" w:lineRule="auto"/>
    </w:pPr>
    <w:tblPr/>
  </w:style>
  <w:style w:type="table" w:styleId="920" w:customStyle="1">
    <w:name w:val="Grid Table 1 Light - Accent 5"/>
    <w:uiPriority w:val="0"/>
    <w:qFormat/>
    <w:pPr>
      <w:spacing w:after="0" w:line="240" w:lineRule="auto"/>
    </w:pPr>
    <w:tblPr/>
  </w:style>
  <w:style w:type="table" w:styleId="921" w:customStyle="1">
    <w:name w:val="Grid Table 1 Light - Accent 6"/>
    <w:uiPriority w:val="0"/>
    <w:qFormat/>
    <w:pPr>
      <w:spacing w:after="0" w:line="240" w:lineRule="auto"/>
    </w:pPr>
    <w:tblPr/>
  </w:style>
  <w:style w:type="table" w:styleId="922" w:customStyle="1">
    <w:name w:val="Grid Table 2"/>
    <w:uiPriority w:val="0"/>
    <w:qFormat/>
    <w:pPr>
      <w:spacing w:after="0" w:line="240" w:lineRule="auto"/>
    </w:pPr>
    <w:tblPr/>
  </w:style>
  <w:style w:type="table" w:styleId="923" w:customStyle="1">
    <w:name w:val="Grid Table 2 - Accent 1"/>
    <w:uiPriority w:val="0"/>
    <w:qFormat/>
    <w:pPr>
      <w:spacing w:after="0" w:line="240" w:lineRule="auto"/>
    </w:pPr>
    <w:tblPr/>
  </w:style>
  <w:style w:type="table" w:styleId="924" w:customStyle="1">
    <w:name w:val="Grid Table 2 - Accent 2"/>
    <w:uiPriority w:val="0"/>
    <w:qFormat/>
    <w:pPr>
      <w:spacing w:after="0" w:line="240" w:lineRule="auto"/>
    </w:pPr>
    <w:tblPr/>
  </w:style>
  <w:style w:type="table" w:styleId="925" w:customStyle="1">
    <w:name w:val="Grid Table 2 - Accent 3"/>
    <w:uiPriority w:val="0"/>
    <w:qFormat/>
    <w:pPr>
      <w:spacing w:after="0" w:line="240" w:lineRule="auto"/>
    </w:pPr>
    <w:tblPr/>
  </w:style>
  <w:style w:type="table" w:styleId="926" w:customStyle="1">
    <w:name w:val="Grid Table 2 - Accent 4"/>
    <w:uiPriority w:val="0"/>
    <w:qFormat/>
    <w:pPr>
      <w:spacing w:after="0" w:line="240" w:lineRule="auto"/>
    </w:pPr>
    <w:tblPr/>
  </w:style>
  <w:style w:type="table" w:styleId="927" w:customStyle="1">
    <w:name w:val="Grid Table 2 - Accent 5"/>
    <w:uiPriority w:val="0"/>
    <w:qFormat/>
    <w:pPr>
      <w:spacing w:after="0" w:line="240" w:lineRule="auto"/>
    </w:pPr>
    <w:tblPr/>
  </w:style>
  <w:style w:type="table" w:styleId="928" w:customStyle="1">
    <w:name w:val="Grid Table 2 - Accent 6"/>
    <w:uiPriority w:val="0"/>
    <w:qFormat/>
    <w:pPr>
      <w:spacing w:after="0" w:line="240" w:lineRule="auto"/>
    </w:pPr>
    <w:tblPr/>
  </w:style>
  <w:style w:type="table" w:styleId="929" w:customStyle="1">
    <w:name w:val="Grid Table 3"/>
    <w:uiPriority w:val="0"/>
    <w:qFormat/>
    <w:pPr>
      <w:spacing w:after="0" w:line="240" w:lineRule="auto"/>
    </w:pPr>
    <w:tblPr/>
  </w:style>
  <w:style w:type="table" w:styleId="930" w:customStyle="1">
    <w:name w:val="Grid Table 3 - Accent 1"/>
    <w:uiPriority w:val="0"/>
    <w:qFormat/>
    <w:pPr>
      <w:spacing w:after="0" w:line="240" w:lineRule="auto"/>
    </w:pPr>
    <w:tblPr/>
  </w:style>
  <w:style w:type="table" w:styleId="931" w:customStyle="1">
    <w:name w:val="Grid Table 3 - Accent 2"/>
    <w:uiPriority w:val="0"/>
    <w:qFormat/>
    <w:pPr>
      <w:spacing w:after="0" w:line="240" w:lineRule="auto"/>
    </w:pPr>
    <w:tblPr/>
  </w:style>
  <w:style w:type="table" w:styleId="932" w:customStyle="1">
    <w:name w:val="Grid Table 3 - Accent 3"/>
    <w:uiPriority w:val="0"/>
    <w:qFormat/>
    <w:pPr>
      <w:spacing w:after="0" w:line="240" w:lineRule="auto"/>
    </w:pPr>
    <w:tblPr/>
  </w:style>
  <w:style w:type="table" w:styleId="933" w:customStyle="1">
    <w:name w:val="Grid Table 3 - Accent 4"/>
    <w:uiPriority w:val="0"/>
    <w:qFormat/>
    <w:pPr>
      <w:spacing w:after="0" w:line="240" w:lineRule="auto"/>
    </w:pPr>
    <w:tblPr/>
  </w:style>
  <w:style w:type="table" w:styleId="934" w:customStyle="1">
    <w:name w:val="Grid Table 3 - Accent 5"/>
    <w:uiPriority w:val="0"/>
    <w:qFormat/>
    <w:pPr>
      <w:spacing w:after="0" w:line="240" w:lineRule="auto"/>
    </w:pPr>
    <w:tblPr/>
  </w:style>
  <w:style w:type="table" w:styleId="935" w:customStyle="1">
    <w:name w:val="Grid Table 3 - Accent 6"/>
    <w:uiPriority w:val="0"/>
    <w:qFormat/>
    <w:pPr>
      <w:spacing w:after="0" w:line="240" w:lineRule="auto"/>
    </w:pPr>
    <w:tblPr/>
  </w:style>
  <w:style w:type="table" w:styleId="936" w:customStyle="1">
    <w:name w:val="Grid Table 4"/>
    <w:uiPriority w:val="0"/>
    <w:qFormat/>
    <w:pPr>
      <w:spacing w:after="0" w:line="240" w:lineRule="auto"/>
    </w:pPr>
    <w:tblPr/>
  </w:style>
  <w:style w:type="table" w:styleId="937" w:customStyle="1">
    <w:name w:val="Grid Table 4 - Accent 1"/>
    <w:uiPriority w:val="0"/>
    <w:qFormat/>
    <w:pPr>
      <w:spacing w:after="0" w:line="240" w:lineRule="auto"/>
    </w:pPr>
    <w:tblPr/>
  </w:style>
  <w:style w:type="table" w:styleId="938" w:customStyle="1">
    <w:name w:val="Grid Table 4 - Accent 2"/>
    <w:uiPriority w:val="0"/>
    <w:qFormat/>
    <w:pPr>
      <w:spacing w:after="0" w:line="240" w:lineRule="auto"/>
    </w:pPr>
    <w:tblPr/>
  </w:style>
  <w:style w:type="table" w:styleId="939" w:customStyle="1">
    <w:name w:val="Grid Table 4 - Accent 3"/>
    <w:uiPriority w:val="0"/>
    <w:qFormat/>
    <w:pPr>
      <w:spacing w:after="0" w:line="240" w:lineRule="auto"/>
    </w:pPr>
    <w:tblPr/>
  </w:style>
  <w:style w:type="table" w:styleId="940" w:customStyle="1">
    <w:name w:val="Grid Table 4 - Accent 4"/>
    <w:uiPriority w:val="0"/>
    <w:qFormat/>
    <w:pPr>
      <w:spacing w:after="0" w:line="240" w:lineRule="auto"/>
    </w:pPr>
    <w:tblPr/>
  </w:style>
  <w:style w:type="table" w:styleId="941" w:customStyle="1">
    <w:name w:val="Grid Table 4 - Accent 5"/>
    <w:uiPriority w:val="0"/>
    <w:qFormat/>
    <w:pPr>
      <w:spacing w:after="0" w:line="240" w:lineRule="auto"/>
    </w:pPr>
    <w:tblPr/>
  </w:style>
  <w:style w:type="table" w:styleId="942" w:customStyle="1">
    <w:name w:val="Grid Table 4 - Accent 6"/>
    <w:uiPriority w:val="0"/>
    <w:qFormat/>
    <w:pPr>
      <w:spacing w:after="0" w:line="240" w:lineRule="auto"/>
    </w:pPr>
    <w:tblPr/>
  </w:style>
  <w:style w:type="table" w:styleId="943" w:customStyle="1">
    <w:name w:val="Grid Table 5 Dark"/>
    <w:uiPriority w:val="0"/>
    <w:qFormat/>
    <w:pPr>
      <w:spacing w:after="0" w:line="240" w:lineRule="auto"/>
    </w:pPr>
    <w:tblPr/>
  </w:style>
  <w:style w:type="table" w:styleId="944" w:customStyle="1">
    <w:name w:val="Grid Table 5 Dark- Accent 1"/>
    <w:uiPriority w:val="0"/>
    <w:qFormat/>
    <w:pPr>
      <w:spacing w:after="0" w:line="240" w:lineRule="auto"/>
    </w:pPr>
    <w:tblPr/>
  </w:style>
  <w:style w:type="table" w:styleId="945" w:customStyle="1">
    <w:name w:val="Grid Table 5 Dark - Accent 2"/>
    <w:uiPriority w:val="0"/>
    <w:qFormat/>
    <w:pPr>
      <w:spacing w:after="0" w:line="240" w:lineRule="auto"/>
    </w:pPr>
    <w:tblPr/>
  </w:style>
  <w:style w:type="table" w:styleId="946" w:customStyle="1">
    <w:name w:val="Grid Table 5 Dark - Accent 3"/>
    <w:uiPriority w:val="0"/>
    <w:qFormat/>
    <w:pPr>
      <w:spacing w:after="0" w:line="240" w:lineRule="auto"/>
    </w:pPr>
    <w:tblPr/>
  </w:style>
  <w:style w:type="table" w:styleId="947" w:customStyle="1">
    <w:name w:val="Grid Table 5 Dark- Accent 4"/>
    <w:uiPriority w:val="0"/>
    <w:qFormat/>
    <w:pPr>
      <w:spacing w:after="0" w:line="240" w:lineRule="auto"/>
    </w:pPr>
    <w:tblPr/>
  </w:style>
  <w:style w:type="table" w:styleId="948" w:customStyle="1">
    <w:name w:val="Grid Table 5 Dark - Accent 5"/>
    <w:uiPriority w:val="0"/>
    <w:qFormat/>
    <w:pPr>
      <w:spacing w:after="0" w:line="240" w:lineRule="auto"/>
    </w:pPr>
    <w:tblPr/>
  </w:style>
  <w:style w:type="table" w:styleId="949" w:customStyle="1">
    <w:name w:val="Grid Table 5 Dark - Accent 6"/>
    <w:uiPriority w:val="0"/>
    <w:qFormat/>
    <w:pPr>
      <w:spacing w:after="0" w:line="240" w:lineRule="auto"/>
    </w:pPr>
    <w:tblPr/>
  </w:style>
  <w:style w:type="table" w:styleId="950" w:customStyle="1">
    <w:name w:val="Grid Table 6 Colorful"/>
    <w:uiPriority w:val="0"/>
    <w:qFormat/>
    <w:pPr>
      <w:spacing w:after="0" w:line="240" w:lineRule="auto"/>
    </w:pPr>
    <w:tblPr/>
  </w:style>
  <w:style w:type="table" w:styleId="951" w:customStyle="1">
    <w:name w:val="Grid Table 6 Colorful - Accent 1"/>
    <w:uiPriority w:val="0"/>
    <w:qFormat/>
    <w:pPr>
      <w:spacing w:after="0" w:line="240" w:lineRule="auto"/>
    </w:pPr>
    <w:tblPr/>
  </w:style>
  <w:style w:type="table" w:styleId="952" w:customStyle="1">
    <w:name w:val="Grid Table 6 Colorful - Accent 2"/>
    <w:uiPriority w:val="0"/>
    <w:qFormat/>
    <w:pPr>
      <w:spacing w:after="0" w:line="240" w:lineRule="auto"/>
    </w:pPr>
    <w:tblPr/>
  </w:style>
  <w:style w:type="table" w:styleId="953" w:customStyle="1">
    <w:name w:val="Grid Table 6 Colorful - Accent 3"/>
    <w:uiPriority w:val="0"/>
    <w:qFormat/>
    <w:pPr>
      <w:spacing w:after="0" w:line="240" w:lineRule="auto"/>
    </w:pPr>
    <w:tblPr/>
  </w:style>
  <w:style w:type="table" w:styleId="954" w:customStyle="1">
    <w:name w:val="Grid Table 6 Colorful - Accent 4"/>
    <w:uiPriority w:val="0"/>
    <w:qFormat/>
    <w:pPr>
      <w:spacing w:after="0" w:line="240" w:lineRule="auto"/>
    </w:pPr>
    <w:tblPr/>
  </w:style>
  <w:style w:type="table" w:styleId="955" w:customStyle="1">
    <w:name w:val="Grid Table 6 Colorful - Accent 5"/>
    <w:uiPriority w:val="0"/>
    <w:qFormat/>
    <w:pPr>
      <w:spacing w:after="0" w:line="240" w:lineRule="auto"/>
    </w:pPr>
    <w:tblPr/>
  </w:style>
  <w:style w:type="table" w:styleId="956" w:customStyle="1">
    <w:name w:val="Grid Table 6 Colorful - Accent 6"/>
    <w:uiPriority w:val="0"/>
    <w:qFormat/>
    <w:pPr>
      <w:spacing w:after="0" w:line="240" w:lineRule="auto"/>
    </w:pPr>
    <w:tblPr/>
  </w:style>
  <w:style w:type="table" w:styleId="957" w:customStyle="1">
    <w:name w:val="Grid Table 7 Colorful"/>
    <w:uiPriority w:val="0"/>
    <w:qFormat/>
    <w:pPr>
      <w:spacing w:after="0" w:line="240" w:lineRule="auto"/>
    </w:pPr>
    <w:tblPr/>
  </w:style>
  <w:style w:type="table" w:styleId="958" w:customStyle="1">
    <w:name w:val="Grid Table 7 Colorful - Accent 1"/>
    <w:uiPriority w:val="0"/>
    <w:qFormat/>
    <w:pPr>
      <w:spacing w:after="0" w:line="240" w:lineRule="auto"/>
    </w:pPr>
    <w:tblPr/>
  </w:style>
  <w:style w:type="table" w:styleId="959" w:customStyle="1">
    <w:name w:val="Grid Table 7 Colorful - Accent 2"/>
    <w:uiPriority w:val="0"/>
    <w:qFormat/>
    <w:pPr>
      <w:spacing w:after="0" w:line="240" w:lineRule="auto"/>
    </w:pPr>
    <w:tblPr/>
  </w:style>
  <w:style w:type="table" w:styleId="960" w:customStyle="1">
    <w:name w:val="Grid Table 7 Colorful - Accent 3"/>
    <w:uiPriority w:val="0"/>
    <w:qFormat/>
    <w:pPr>
      <w:spacing w:after="0" w:line="240" w:lineRule="auto"/>
    </w:pPr>
    <w:tblPr/>
  </w:style>
  <w:style w:type="table" w:styleId="961" w:customStyle="1">
    <w:name w:val="Grid Table 7 Colorful - Accent 4"/>
    <w:uiPriority w:val="0"/>
    <w:qFormat/>
    <w:pPr>
      <w:spacing w:after="0" w:line="240" w:lineRule="auto"/>
    </w:pPr>
    <w:tblPr/>
  </w:style>
  <w:style w:type="table" w:styleId="962" w:customStyle="1">
    <w:name w:val="Grid Table 7 Colorful - Accent 5"/>
    <w:uiPriority w:val="0"/>
    <w:qFormat/>
    <w:pPr>
      <w:spacing w:after="0" w:line="240" w:lineRule="auto"/>
    </w:pPr>
    <w:tblPr/>
  </w:style>
  <w:style w:type="table" w:styleId="963" w:customStyle="1">
    <w:name w:val="Grid Table 7 Colorful - Accent 6"/>
    <w:uiPriority w:val="0"/>
    <w:qFormat/>
    <w:pPr>
      <w:spacing w:after="0" w:line="240" w:lineRule="auto"/>
    </w:pPr>
    <w:tblPr/>
  </w:style>
  <w:style w:type="table" w:styleId="964" w:customStyle="1">
    <w:name w:val="List Table 1 Light"/>
    <w:uiPriority w:val="0"/>
    <w:qFormat/>
    <w:pPr>
      <w:spacing w:after="0" w:line="240" w:lineRule="auto"/>
    </w:pPr>
    <w:tblPr/>
  </w:style>
  <w:style w:type="table" w:styleId="965" w:customStyle="1">
    <w:name w:val="List Table 1 Light - Accent 1"/>
    <w:uiPriority w:val="0"/>
    <w:qFormat/>
    <w:pPr>
      <w:spacing w:after="0" w:line="240" w:lineRule="auto"/>
    </w:pPr>
    <w:tblPr/>
  </w:style>
  <w:style w:type="table" w:styleId="966" w:customStyle="1">
    <w:name w:val="List Table 1 Light - Accent 2"/>
    <w:uiPriority w:val="0"/>
    <w:qFormat/>
    <w:pPr>
      <w:spacing w:after="0" w:line="240" w:lineRule="auto"/>
    </w:pPr>
    <w:tblPr/>
  </w:style>
  <w:style w:type="table" w:styleId="967" w:customStyle="1">
    <w:name w:val="List Table 1 Light - Accent 3"/>
    <w:uiPriority w:val="0"/>
    <w:qFormat/>
    <w:pPr>
      <w:spacing w:after="0" w:line="240" w:lineRule="auto"/>
    </w:pPr>
    <w:tblPr/>
  </w:style>
  <w:style w:type="table" w:styleId="968" w:customStyle="1">
    <w:name w:val="List Table 1 Light - Accent 4"/>
    <w:uiPriority w:val="0"/>
    <w:qFormat/>
    <w:pPr>
      <w:spacing w:after="0" w:line="240" w:lineRule="auto"/>
    </w:pPr>
    <w:tblPr/>
  </w:style>
  <w:style w:type="table" w:styleId="969" w:customStyle="1">
    <w:name w:val="List Table 1 Light - Accent 5"/>
    <w:uiPriority w:val="0"/>
    <w:qFormat/>
    <w:pPr>
      <w:spacing w:after="0" w:line="240" w:lineRule="auto"/>
    </w:pPr>
    <w:tblPr/>
  </w:style>
  <w:style w:type="table" w:styleId="970" w:customStyle="1">
    <w:name w:val="List Table 1 Light - Accent 6"/>
    <w:uiPriority w:val="0"/>
    <w:qFormat/>
    <w:pPr>
      <w:spacing w:after="0" w:line="240" w:lineRule="auto"/>
    </w:pPr>
    <w:tblPr/>
  </w:style>
  <w:style w:type="table" w:styleId="971" w:customStyle="1">
    <w:name w:val="List Table 2"/>
    <w:uiPriority w:val="0"/>
    <w:qFormat/>
    <w:pPr>
      <w:spacing w:after="0" w:line="240" w:lineRule="auto"/>
    </w:pPr>
    <w:tblPr/>
  </w:style>
  <w:style w:type="table" w:styleId="972" w:customStyle="1">
    <w:name w:val="List Table 2 - Accent 1"/>
    <w:uiPriority w:val="0"/>
    <w:qFormat/>
    <w:pPr>
      <w:spacing w:after="0" w:line="240" w:lineRule="auto"/>
    </w:pPr>
    <w:tblPr/>
  </w:style>
  <w:style w:type="table" w:styleId="973" w:customStyle="1">
    <w:name w:val="List Table 2 - Accent 2"/>
    <w:uiPriority w:val="0"/>
    <w:qFormat/>
    <w:pPr>
      <w:spacing w:after="0" w:line="240" w:lineRule="auto"/>
    </w:pPr>
    <w:tblPr/>
  </w:style>
  <w:style w:type="table" w:styleId="974" w:customStyle="1">
    <w:name w:val="List Table 2 - Accent 3"/>
    <w:uiPriority w:val="0"/>
    <w:qFormat/>
    <w:pPr>
      <w:spacing w:after="0" w:line="240" w:lineRule="auto"/>
    </w:pPr>
    <w:tblPr/>
  </w:style>
  <w:style w:type="table" w:styleId="975" w:customStyle="1">
    <w:name w:val="List Table 2 - Accent 4"/>
    <w:uiPriority w:val="0"/>
    <w:qFormat/>
    <w:pPr>
      <w:spacing w:after="0" w:line="240" w:lineRule="auto"/>
    </w:pPr>
    <w:tblPr/>
  </w:style>
  <w:style w:type="table" w:styleId="976" w:customStyle="1">
    <w:name w:val="List Table 2 - Accent 5"/>
    <w:uiPriority w:val="0"/>
    <w:qFormat/>
    <w:pPr>
      <w:spacing w:after="0" w:line="240" w:lineRule="auto"/>
    </w:pPr>
    <w:tblPr/>
  </w:style>
  <w:style w:type="table" w:styleId="977" w:customStyle="1">
    <w:name w:val="List Table 2 - Accent 6"/>
    <w:uiPriority w:val="0"/>
    <w:qFormat/>
    <w:pPr>
      <w:spacing w:after="0" w:line="240" w:lineRule="auto"/>
    </w:pPr>
    <w:tblPr/>
  </w:style>
  <w:style w:type="table" w:styleId="978" w:customStyle="1">
    <w:name w:val="List Table 3"/>
    <w:uiPriority w:val="0"/>
    <w:qFormat/>
    <w:pPr>
      <w:spacing w:after="0" w:line="240" w:lineRule="auto"/>
    </w:pPr>
    <w:tblPr/>
  </w:style>
  <w:style w:type="table" w:styleId="979" w:customStyle="1">
    <w:name w:val="List Table 3 - Accent 1"/>
    <w:uiPriority w:val="0"/>
    <w:qFormat/>
    <w:pPr>
      <w:spacing w:after="0" w:line="240" w:lineRule="auto"/>
    </w:pPr>
    <w:tblPr/>
  </w:style>
  <w:style w:type="table" w:styleId="980" w:customStyle="1">
    <w:name w:val="List Table 3 - Accent 2"/>
    <w:uiPriority w:val="0"/>
    <w:qFormat/>
    <w:pPr>
      <w:spacing w:after="0" w:line="240" w:lineRule="auto"/>
    </w:pPr>
    <w:tblPr/>
  </w:style>
  <w:style w:type="table" w:styleId="981" w:customStyle="1">
    <w:name w:val="List Table 3 - Accent 3"/>
    <w:uiPriority w:val="0"/>
    <w:qFormat/>
    <w:pPr>
      <w:spacing w:after="0" w:line="240" w:lineRule="auto"/>
    </w:pPr>
    <w:tblPr/>
  </w:style>
  <w:style w:type="table" w:styleId="982" w:customStyle="1">
    <w:name w:val="List Table 3 - Accent 4"/>
    <w:uiPriority w:val="0"/>
    <w:qFormat/>
    <w:pPr>
      <w:spacing w:after="0" w:line="240" w:lineRule="auto"/>
    </w:pPr>
    <w:tblPr/>
  </w:style>
  <w:style w:type="table" w:styleId="983" w:customStyle="1">
    <w:name w:val="List Table 3 - Accent 5"/>
    <w:uiPriority w:val="0"/>
    <w:qFormat/>
    <w:pPr>
      <w:spacing w:after="0" w:line="240" w:lineRule="auto"/>
    </w:pPr>
    <w:tblPr/>
  </w:style>
  <w:style w:type="table" w:styleId="984" w:customStyle="1">
    <w:name w:val="List Table 3 - Accent 6"/>
    <w:uiPriority w:val="0"/>
    <w:qFormat/>
    <w:pPr>
      <w:spacing w:after="0" w:line="240" w:lineRule="auto"/>
    </w:pPr>
    <w:tblPr/>
  </w:style>
  <w:style w:type="table" w:styleId="985" w:customStyle="1">
    <w:name w:val="List Table 4"/>
    <w:uiPriority w:val="0"/>
    <w:qFormat/>
    <w:pPr>
      <w:spacing w:after="0" w:line="240" w:lineRule="auto"/>
    </w:pPr>
    <w:tblPr/>
  </w:style>
  <w:style w:type="table" w:styleId="986" w:customStyle="1">
    <w:name w:val="List Table 4 - Accent 1"/>
    <w:uiPriority w:val="0"/>
    <w:qFormat/>
    <w:pPr>
      <w:spacing w:after="0" w:line="240" w:lineRule="auto"/>
    </w:pPr>
    <w:tblPr/>
  </w:style>
  <w:style w:type="table" w:styleId="987" w:customStyle="1">
    <w:name w:val="List Table 4 - Accent 2"/>
    <w:uiPriority w:val="0"/>
    <w:qFormat/>
    <w:pPr>
      <w:spacing w:after="0" w:line="240" w:lineRule="auto"/>
    </w:pPr>
    <w:tblPr/>
  </w:style>
  <w:style w:type="table" w:styleId="988" w:customStyle="1">
    <w:name w:val="List Table 4 - Accent 3"/>
    <w:uiPriority w:val="0"/>
    <w:qFormat/>
    <w:pPr>
      <w:spacing w:after="0" w:line="240" w:lineRule="auto"/>
    </w:pPr>
    <w:tblPr/>
  </w:style>
  <w:style w:type="table" w:styleId="989" w:customStyle="1">
    <w:name w:val="List Table 4 - Accent 4"/>
    <w:uiPriority w:val="0"/>
    <w:qFormat/>
    <w:pPr>
      <w:spacing w:after="0" w:line="240" w:lineRule="auto"/>
    </w:pPr>
    <w:tblPr/>
  </w:style>
  <w:style w:type="table" w:styleId="990" w:customStyle="1">
    <w:name w:val="List Table 4 - Accent 5"/>
    <w:uiPriority w:val="0"/>
    <w:qFormat/>
    <w:pPr>
      <w:spacing w:after="0" w:line="240" w:lineRule="auto"/>
    </w:pPr>
    <w:tblPr/>
  </w:style>
  <w:style w:type="table" w:styleId="991" w:customStyle="1">
    <w:name w:val="List Table 4 - Accent 6"/>
    <w:uiPriority w:val="0"/>
    <w:qFormat/>
    <w:pPr>
      <w:spacing w:after="0" w:line="240" w:lineRule="auto"/>
    </w:pPr>
    <w:tblPr/>
  </w:style>
  <w:style w:type="table" w:styleId="992" w:customStyle="1">
    <w:name w:val="List Table 5 Dark"/>
    <w:uiPriority w:val="0"/>
    <w:qFormat/>
    <w:pPr>
      <w:spacing w:after="0" w:line="240" w:lineRule="auto"/>
    </w:pPr>
    <w:tblPr/>
  </w:style>
  <w:style w:type="table" w:styleId="993" w:customStyle="1">
    <w:name w:val="List Table 5 Dark - Accent 1"/>
    <w:uiPriority w:val="0"/>
    <w:qFormat/>
    <w:pPr>
      <w:spacing w:after="0" w:line="240" w:lineRule="auto"/>
    </w:pPr>
    <w:tblPr/>
  </w:style>
  <w:style w:type="table" w:styleId="994" w:customStyle="1">
    <w:name w:val="List Table 5 Dark - Accent 2"/>
    <w:uiPriority w:val="0"/>
    <w:qFormat/>
    <w:pPr>
      <w:spacing w:after="0" w:line="240" w:lineRule="auto"/>
    </w:pPr>
    <w:tblPr/>
  </w:style>
  <w:style w:type="table" w:styleId="995" w:customStyle="1">
    <w:name w:val="List Table 5 Dark - Accent 3"/>
    <w:uiPriority w:val="0"/>
    <w:qFormat/>
    <w:pPr>
      <w:spacing w:after="0" w:line="240" w:lineRule="auto"/>
    </w:pPr>
    <w:tblPr/>
  </w:style>
  <w:style w:type="table" w:styleId="996" w:customStyle="1">
    <w:name w:val="List Table 5 Dark - Accent 4"/>
    <w:uiPriority w:val="0"/>
    <w:qFormat/>
    <w:pPr>
      <w:spacing w:after="0" w:line="240" w:lineRule="auto"/>
    </w:pPr>
    <w:tblPr/>
  </w:style>
  <w:style w:type="table" w:styleId="997" w:customStyle="1">
    <w:name w:val="List Table 5 Dark - Accent 5"/>
    <w:uiPriority w:val="0"/>
    <w:qFormat/>
    <w:pPr>
      <w:spacing w:after="0" w:line="240" w:lineRule="auto"/>
    </w:pPr>
    <w:tblPr/>
  </w:style>
  <w:style w:type="table" w:styleId="998" w:customStyle="1">
    <w:name w:val="List Table 5 Dark - Accent 6"/>
    <w:uiPriority w:val="0"/>
    <w:qFormat/>
    <w:pPr>
      <w:spacing w:after="0" w:line="240" w:lineRule="auto"/>
    </w:pPr>
    <w:tblPr/>
  </w:style>
  <w:style w:type="table" w:styleId="999" w:customStyle="1">
    <w:name w:val="List Table 6 Colorful"/>
    <w:uiPriority w:val="0"/>
    <w:qFormat/>
    <w:pPr>
      <w:spacing w:after="0" w:line="240" w:lineRule="auto"/>
    </w:pPr>
    <w:tblPr/>
  </w:style>
  <w:style w:type="table" w:styleId="1000" w:customStyle="1">
    <w:name w:val="List Table 6 Colorful - Accent 1"/>
    <w:uiPriority w:val="0"/>
    <w:qFormat/>
    <w:pPr>
      <w:spacing w:after="0" w:line="240" w:lineRule="auto"/>
    </w:pPr>
    <w:tblPr/>
  </w:style>
  <w:style w:type="table" w:styleId="1001" w:customStyle="1">
    <w:name w:val="List Table 6 Colorful - Accent 2"/>
    <w:uiPriority w:val="0"/>
    <w:qFormat/>
    <w:pPr>
      <w:spacing w:after="0" w:line="240" w:lineRule="auto"/>
    </w:pPr>
    <w:tblPr/>
  </w:style>
  <w:style w:type="table" w:styleId="1002" w:customStyle="1">
    <w:name w:val="List Table 6 Colorful - Accent 3"/>
    <w:uiPriority w:val="0"/>
    <w:qFormat/>
    <w:pPr>
      <w:spacing w:after="0" w:line="240" w:lineRule="auto"/>
    </w:pPr>
    <w:tblPr/>
  </w:style>
  <w:style w:type="table" w:styleId="1003" w:customStyle="1">
    <w:name w:val="List Table 6 Colorful - Accent 4"/>
    <w:uiPriority w:val="0"/>
    <w:qFormat/>
    <w:pPr>
      <w:spacing w:after="0" w:line="240" w:lineRule="auto"/>
    </w:pPr>
    <w:tblPr/>
  </w:style>
  <w:style w:type="table" w:styleId="1004" w:customStyle="1">
    <w:name w:val="List Table 6 Colorful - Accent 5"/>
    <w:uiPriority w:val="0"/>
    <w:qFormat/>
    <w:pPr>
      <w:spacing w:after="0" w:line="240" w:lineRule="auto"/>
    </w:pPr>
    <w:tblPr/>
  </w:style>
  <w:style w:type="table" w:styleId="1005" w:customStyle="1">
    <w:name w:val="List Table 6 Colorful - Accent 6"/>
    <w:uiPriority w:val="0"/>
    <w:qFormat/>
    <w:pPr>
      <w:spacing w:after="0" w:line="240" w:lineRule="auto"/>
    </w:pPr>
    <w:tblPr/>
  </w:style>
  <w:style w:type="table" w:styleId="1006" w:customStyle="1">
    <w:name w:val="List Table 7 Colorful"/>
    <w:uiPriority w:val="0"/>
    <w:qFormat/>
    <w:pPr>
      <w:spacing w:after="0" w:line="240" w:lineRule="auto"/>
    </w:pPr>
    <w:tblPr/>
  </w:style>
  <w:style w:type="table" w:styleId="1007" w:customStyle="1">
    <w:name w:val="List Table 7 Colorful - Accent 1"/>
    <w:uiPriority w:val="0"/>
    <w:qFormat/>
    <w:pPr>
      <w:spacing w:after="0" w:line="240" w:lineRule="auto"/>
    </w:pPr>
    <w:tblPr/>
  </w:style>
  <w:style w:type="table" w:styleId="1008" w:customStyle="1">
    <w:name w:val="List Table 7 Colorful - Accent 2"/>
    <w:uiPriority w:val="0"/>
    <w:qFormat/>
    <w:pPr>
      <w:spacing w:after="0" w:line="240" w:lineRule="auto"/>
    </w:pPr>
    <w:tblPr/>
  </w:style>
  <w:style w:type="table" w:styleId="1009" w:customStyle="1">
    <w:name w:val="List Table 7 Colorful - Accent 3"/>
    <w:uiPriority w:val="0"/>
    <w:qFormat/>
    <w:pPr>
      <w:spacing w:after="0" w:line="240" w:lineRule="auto"/>
    </w:pPr>
    <w:tblPr/>
  </w:style>
  <w:style w:type="table" w:styleId="1010" w:customStyle="1">
    <w:name w:val="List Table 7 Colorful - Accent 4"/>
    <w:uiPriority w:val="0"/>
    <w:qFormat/>
    <w:pPr>
      <w:spacing w:after="0" w:line="240" w:lineRule="auto"/>
    </w:pPr>
    <w:tblPr/>
  </w:style>
  <w:style w:type="table" w:styleId="1011" w:customStyle="1">
    <w:name w:val="List Table 7 Colorful - Accent 5"/>
    <w:uiPriority w:val="0"/>
    <w:qFormat/>
    <w:pPr>
      <w:spacing w:after="0" w:line="240" w:lineRule="auto"/>
    </w:pPr>
    <w:tblPr/>
  </w:style>
  <w:style w:type="table" w:styleId="1012" w:customStyle="1">
    <w:name w:val="List Table 7 Colorful - Accent 6"/>
    <w:uiPriority w:val="0"/>
    <w:qFormat/>
    <w:pPr>
      <w:spacing w:after="0" w:line="240" w:lineRule="auto"/>
    </w:pPr>
    <w:tblPr/>
  </w:style>
  <w:style w:type="table" w:styleId="1013" w:customStyle="1">
    <w:name w:val="Lined - Accent"/>
    <w:uiPriority w:val="0"/>
    <w:qFormat/>
    <w:pPr>
      <w:spacing w:after="0" w:line="240" w:lineRule="auto"/>
    </w:pPr>
    <w:rPr>
      <w:color w:val="404040"/>
    </w:rPr>
    <w:tblPr/>
  </w:style>
  <w:style w:type="table" w:styleId="1014" w:customStyle="1">
    <w:name w:val="Lined - Accent 1"/>
    <w:uiPriority w:val="0"/>
    <w:qFormat/>
    <w:pPr>
      <w:spacing w:after="0" w:line="240" w:lineRule="auto"/>
    </w:pPr>
    <w:rPr>
      <w:color w:val="404040"/>
    </w:rPr>
    <w:tblPr/>
  </w:style>
  <w:style w:type="table" w:styleId="1015" w:customStyle="1">
    <w:name w:val="Lined - Accent 2"/>
    <w:uiPriority w:val="0"/>
    <w:qFormat/>
    <w:pPr>
      <w:spacing w:after="0" w:line="240" w:lineRule="auto"/>
    </w:pPr>
    <w:rPr>
      <w:color w:val="404040"/>
    </w:rPr>
    <w:tblPr/>
  </w:style>
  <w:style w:type="table" w:styleId="1016" w:customStyle="1">
    <w:name w:val="Lined - Accent 3"/>
    <w:uiPriority w:val="0"/>
    <w:qFormat/>
    <w:pPr>
      <w:spacing w:after="0" w:line="240" w:lineRule="auto"/>
    </w:pPr>
    <w:rPr>
      <w:color w:val="404040"/>
    </w:rPr>
    <w:tblPr/>
  </w:style>
  <w:style w:type="table" w:styleId="1017" w:customStyle="1">
    <w:name w:val="Lined - Accent 4"/>
    <w:uiPriority w:val="0"/>
    <w:qFormat/>
    <w:pPr>
      <w:spacing w:after="0" w:line="240" w:lineRule="auto"/>
    </w:pPr>
    <w:rPr>
      <w:color w:val="404040"/>
    </w:rPr>
    <w:tblPr/>
  </w:style>
  <w:style w:type="table" w:styleId="1018" w:customStyle="1">
    <w:name w:val="Lined - Accent 5"/>
    <w:uiPriority w:val="0"/>
    <w:qFormat/>
    <w:pPr>
      <w:spacing w:after="0" w:line="240" w:lineRule="auto"/>
    </w:pPr>
    <w:rPr>
      <w:color w:val="404040"/>
    </w:rPr>
    <w:tblPr/>
  </w:style>
  <w:style w:type="table" w:styleId="1019" w:customStyle="1">
    <w:name w:val="Lined - Accent 6"/>
    <w:uiPriority w:val="0"/>
    <w:qFormat/>
    <w:pPr>
      <w:spacing w:after="0" w:line="240" w:lineRule="auto"/>
    </w:pPr>
    <w:rPr>
      <w:color w:val="404040"/>
    </w:rPr>
    <w:tblPr/>
  </w:style>
  <w:style w:type="table" w:styleId="1020" w:customStyle="1">
    <w:name w:val="Bordered &amp; Lined - Accent"/>
    <w:uiPriority w:val="0"/>
    <w:qFormat/>
    <w:pPr>
      <w:spacing w:after="0" w:line="240" w:lineRule="auto"/>
    </w:pPr>
    <w:rPr>
      <w:color w:val="404040"/>
    </w:rPr>
    <w:tblPr/>
  </w:style>
  <w:style w:type="table" w:styleId="1021" w:customStyle="1">
    <w:name w:val="Bordered &amp; Lined - Accent 1"/>
    <w:uiPriority w:val="0"/>
    <w:qFormat/>
    <w:pPr>
      <w:spacing w:after="0" w:line="240" w:lineRule="auto"/>
    </w:pPr>
    <w:rPr>
      <w:color w:val="404040"/>
    </w:rPr>
    <w:tblPr/>
  </w:style>
  <w:style w:type="table" w:styleId="1022" w:customStyle="1">
    <w:name w:val="Bordered &amp; Lined - Accent 2"/>
    <w:uiPriority w:val="0"/>
    <w:qFormat/>
    <w:pPr>
      <w:spacing w:after="0" w:line="240" w:lineRule="auto"/>
    </w:pPr>
    <w:rPr>
      <w:color w:val="404040"/>
    </w:rPr>
    <w:tblPr/>
  </w:style>
  <w:style w:type="table" w:styleId="1023" w:customStyle="1">
    <w:name w:val="Bordered &amp; Lined - Accent 3"/>
    <w:uiPriority w:val="0"/>
    <w:qFormat/>
    <w:pPr>
      <w:spacing w:after="0" w:line="240" w:lineRule="auto"/>
    </w:pPr>
    <w:rPr>
      <w:color w:val="404040"/>
    </w:rPr>
    <w:tblPr/>
  </w:style>
  <w:style w:type="table" w:styleId="1024" w:customStyle="1">
    <w:name w:val="Bordered &amp; Lined - Accent 4"/>
    <w:uiPriority w:val="0"/>
    <w:qFormat/>
    <w:pPr>
      <w:spacing w:after="0" w:line="240" w:lineRule="auto"/>
    </w:pPr>
    <w:rPr>
      <w:color w:val="404040"/>
    </w:rPr>
    <w:tblPr/>
  </w:style>
  <w:style w:type="table" w:styleId="1025" w:customStyle="1">
    <w:name w:val="Bordered &amp; Lined - Accent 5"/>
    <w:uiPriority w:val="0"/>
    <w:qFormat/>
    <w:pPr>
      <w:spacing w:after="0" w:line="240" w:lineRule="auto"/>
    </w:pPr>
    <w:rPr>
      <w:color w:val="404040"/>
    </w:rPr>
    <w:tblPr/>
  </w:style>
  <w:style w:type="table" w:styleId="1026" w:customStyle="1">
    <w:name w:val="Bordered &amp; Lined - Accent 6"/>
    <w:uiPriority w:val="0"/>
    <w:qFormat/>
    <w:pPr>
      <w:spacing w:after="0" w:line="240" w:lineRule="auto"/>
    </w:pPr>
    <w:rPr>
      <w:color w:val="404040"/>
    </w:rPr>
    <w:tblPr/>
  </w:style>
  <w:style w:type="table" w:styleId="1027" w:customStyle="1">
    <w:name w:val="Bordered"/>
    <w:uiPriority w:val="0"/>
    <w:qFormat/>
    <w:pPr>
      <w:spacing w:after="0" w:line="240" w:lineRule="auto"/>
    </w:pPr>
    <w:tblPr/>
  </w:style>
  <w:style w:type="table" w:styleId="1028" w:customStyle="1">
    <w:name w:val="Bordered - Accent 1"/>
    <w:uiPriority w:val="0"/>
    <w:qFormat/>
    <w:pPr>
      <w:spacing w:after="0" w:line="240" w:lineRule="auto"/>
    </w:pPr>
    <w:tblPr/>
  </w:style>
  <w:style w:type="table" w:styleId="1029" w:customStyle="1">
    <w:name w:val="Bordered - Accent 2"/>
    <w:uiPriority w:val="0"/>
    <w:qFormat/>
    <w:pPr>
      <w:spacing w:after="0" w:line="240" w:lineRule="auto"/>
    </w:pPr>
    <w:tblPr/>
  </w:style>
  <w:style w:type="table" w:styleId="1030" w:customStyle="1">
    <w:name w:val="Bordered - Accent 3"/>
    <w:uiPriority w:val="0"/>
    <w:qFormat/>
    <w:pPr>
      <w:spacing w:after="0" w:line="240" w:lineRule="auto"/>
    </w:pPr>
    <w:tblPr/>
  </w:style>
  <w:style w:type="table" w:styleId="1031" w:customStyle="1">
    <w:name w:val="Bordered - Accent 4"/>
    <w:uiPriority w:val="0"/>
    <w:qFormat/>
    <w:pPr>
      <w:spacing w:after="0" w:line="240" w:lineRule="auto"/>
    </w:pPr>
    <w:tblPr/>
  </w:style>
  <w:style w:type="table" w:styleId="1032" w:customStyle="1">
    <w:name w:val="Bordered - Accent 5"/>
    <w:uiPriority w:val="0"/>
    <w:qFormat/>
    <w:pPr>
      <w:spacing w:after="0" w:line="240" w:lineRule="auto"/>
    </w:pPr>
    <w:tblPr/>
  </w:style>
  <w:style w:type="table" w:styleId="1033" w:customStyle="1">
    <w:name w:val="Bordered - Accent 6"/>
    <w:uiPriority w:val="0"/>
    <w:qFormat/>
    <w:pPr>
      <w:spacing w:after="0" w:line="240" w:lineRule="auto"/>
    </w:pPr>
    <w:tblPr/>
  </w:style>
  <w:style w:type="paragraph" w:styleId="1034" w:customStyle="1">
    <w:name w:val="TOC Heading"/>
    <w:uiPriority w:val="0"/>
    <w:qFormat/>
    <w:rPr>
      <w:rFonts w:hint="default" w:ascii="Times New Roman" w:hAnsi="Times New Roman" w:eastAsia="宋体" w:cs="Times New Roman"/>
    </w:rPr>
  </w:style>
  <w:style w:type="character" w:styleId="1035" w:customStyle="1">
    <w:name w:val="font41"/>
    <w:basedOn w:val="1036"/>
    <w:link w:val="801"/>
    <w:uiPriority w:val="0"/>
    <w:qFormat/>
    <w:rPr>
      <w:rFonts w:ascii="宋体" w:hAnsi="宋体" w:eastAsia="宋体"/>
      <w:color w:val="000000"/>
      <w:sz w:val="20"/>
      <w:szCs w:val="20"/>
      <w:u w:val="none"/>
    </w:rPr>
  </w:style>
  <w:style w:type="character" w:styleId="1036" w:customStyle="1">
    <w:name w:val="默认段落字体1"/>
    <w:link w:val="801"/>
    <w:uiPriority w:val="0"/>
    <w:semiHidden/>
    <w:qFormat/>
  </w:style>
  <w:style w:type="character" w:styleId="1037" w:customStyle="1">
    <w:name w:val="font11"/>
    <w:basedOn w:val="1036"/>
    <w:link w:val="801"/>
    <w:uiPriority w:val="0"/>
    <w:qFormat/>
    <w:rPr>
      <w:rFonts w:ascii="仿宋_GB2312" w:eastAsia="仿宋_GB2312"/>
      <w:color w:val="000000"/>
      <w:sz w:val="20"/>
      <w:szCs w:val="20"/>
      <w:u w:val="none"/>
    </w:rPr>
  </w:style>
  <w:style w:type="paragraph" w:styleId="1038" w:customStyle="1">
    <w:name w:val="标题 11"/>
    <w:basedOn w:val="801"/>
    <w:next w:val="801"/>
    <w:uiPriority w:val="0"/>
    <w:qFormat/>
    <w:pPr>
      <w:ind w:left="50" w:right="32"/>
      <w:jc w:val="center"/>
      <w:spacing w:before="22"/>
      <w:outlineLvl w:val="0"/>
    </w:pPr>
    <w:rPr>
      <w:b/>
      <w:bCs/>
      <w:sz w:val="36"/>
      <w:szCs w:val="36"/>
    </w:rPr>
  </w:style>
  <w:style w:type="paragraph" w:styleId="1039" w:customStyle="1">
    <w:name w:val="标题 21"/>
    <w:basedOn w:val="801"/>
    <w:next w:val="801"/>
    <w:uiPriority w:val="0"/>
    <w:qFormat/>
    <w:pPr>
      <w:ind w:left="50" w:right="31"/>
      <w:jc w:val="center"/>
      <w:spacing w:before="22"/>
      <w:outlineLvl w:val="1"/>
    </w:pPr>
    <w:rPr>
      <w:sz w:val="36"/>
      <w:szCs w:val="36"/>
    </w:rPr>
  </w:style>
  <w:style w:type="paragraph" w:styleId="1040" w:customStyle="1">
    <w:name w:val="标题 31"/>
    <w:basedOn w:val="801"/>
    <w:next w:val="801"/>
    <w:uiPriority w:val="0"/>
    <w:qFormat/>
    <w:pPr>
      <w:keepLines/>
      <w:keepNext/>
      <w:spacing w:before="260" w:beforeAutospacing="0" w:after="260" w:afterAutospacing="0" w:line="413" w:lineRule="auto"/>
      <w:outlineLvl w:val="2"/>
    </w:pPr>
    <w:rPr>
      <w:b/>
      <w:sz w:val="32"/>
    </w:rPr>
  </w:style>
  <w:style w:type="table" w:styleId="1041" w:customStyle="1">
    <w:name w:val="普通表格1"/>
    <w:uiPriority w:val="0"/>
    <w:semiHidden/>
    <w:qFormat/>
    <w:tblPr/>
  </w:style>
  <w:style w:type="paragraph" w:styleId="1042" w:customStyle="1">
    <w:name w:val="页脚1"/>
    <w:basedOn w:val="801"/>
    <w:uiPriority w:val="0"/>
    <w:qFormat/>
    <w:pPr>
      <w:jc w:val="left"/>
      <w:tabs>
        <w:tab w:val="center" w:pos="4153" w:leader="none"/>
        <w:tab w:val="right" w:pos="8306" w:leader="none"/>
      </w:tabs>
    </w:pPr>
    <w:rPr>
      <w:sz w:val="18"/>
    </w:rPr>
  </w:style>
  <w:style w:type="paragraph" w:styleId="1043" w:customStyle="1">
    <w:name w:val="普通(网站)1"/>
    <w:basedOn w:val="801"/>
    <w:uiPriority w:val="0"/>
    <w:qFormat/>
    <w:pPr>
      <w:jc w:val="left"/>
      <w:spacing w:before="100" w:beforeAutospacing="1" w:after="100" w:afterAutospacing="1"/>
      <w:widowControl/>
    </w:pPr>
    <w:rPr>
      <w:rFonts w:ascii="宋体" w:hAnsi="宋体"/>
      <w:sz w:val="24"/>
    </w:rPr>
  </w:style>
  <w:style w:type="table" w:styleId="1044" w:customStyle="1">
    <w:name w:val="网格型1"/>
    <w:basedOn w:val="1041"/>
    <w:uiPriority w:val="0"/>
    <w:qFormat/>
    <w:pPr>
      <w:jc w:val="both"/>
      <w:widowControl w:val="off"/>
    </w:pPr>
    <w:tblPr/>
  </w:style>
  <w:style w:type="paragraph" w:styleId="104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Table Paragraph"/>
    <w:basedOn w:val="801"/>
    <w:uiPriority w:val="0"/>
    <w:qFormat/>
  </w:style>
  <w:style w:type="paragraph" w:styleId="1047" w:customStyle="1">
    <w:name w:val="_HT_正文"/>
    <w:basedOn w:val="801"/>
    <w:uiPriority w:val="0"/>
    <w:qFormat/>
    <w:pPr>
      <w:ind w:firstLine="200"/>
      <w:jc w:val="both"/>
      <w:spacing w:line="360" w:lineRule="auto"/>
    </w:pPr>
    <w:rPr>
      <w:sz w:val="24"/>
    </w:rPr>
  </w:style>
  <w:style w:type="paragraph" w:styleId="1048" w:customStyle="1">
    <w:name w:val="Body text|1"/>
    <w:basedOn w:val="801"/>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49" w:customStyle="1">
    <w:name w:val="Body text|3"/>
    <w:basedOn w:val="801"/>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50">
    <w:name w:val="List Paragraph"/>
    <w:basedOn w:val="801"/>
    <w:uiPriority w:val="0"/>
    <w:qFormat/>
    <w:pPr>
      <w:ind w:firstLine="420"/>
    </w:pPr>
    <w:rPr>
      <w:sz w:val="20"/>
    </w:rPr>
  </w:style>
  <w:style w:type="paragraph" w:styleId="1051" w:customStyle="1">
    <w:name w:val="TOC 标题1"/>
    <w:basedOn w:val="1038"/>
    <w:next w:val="801"/>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52" w:customStyle="1">
    <w:name w:val="标题 2u"/>
    <w:basedOn w:val="1040"/>
    <w:next w:val="801"/>
    <w:uiPriority w:val="0"/>
    <w:qFormat/>
    <w:pPr>
      <w:ind w:left="0" w:firstLine="0"/>
      <w:jc w:val="both"/>
      <w:spacing w:before="260" w:after="260" w:line="360" w:lineRule="auto"/>
    </w:pPr>
    <w:rPr>
      <w:rFonts w:ascii="Times New Roman" w:hAnsi="Times New Roman" w:eastAsia="宋体"/>
      <w:bCs/>
      <w:sz w:val="24"/>
      <w:szCs w:val="32"/>
    </w:rPr>
  </w:style>
  <w:style w:type="character" w:styleId="1053" w:customStyle="1">
    <w:name w:val="NormalCharacter"/>
    <w:link w:val="801"/>
    <w:uiPriority w:val="0"/>
    <w:semiHidden/>
    <w:qFormat/>
    <w:rPr>
      <w:rFonts w:hint="default" w:ascii="Times New Roman" w:hAnsi="Times New Roman" w:eastAsia="宋体" w:cs="Times New Roman"/>
    </w:rPr>
  </w:style>
  <w:style w:type="character" w:styleId="1054" w:customStyle="1">
    <w:name w:val="正文文本 字符"/>
    <w:basedOn w:val="759"/>
    <w:link w:val="766"/>
    <w:uiPriority w:val="0"/>
    <w:qFormat/>
    <w:rPr>
      <w:rFonts w:hint="eastAsia" w:ascii="仿宋" w:hAnsi="仿宋" w:eastAsia="仿宋" w:cs="仿宋"/>
      <w:sz w:val="24"/>
      <w:szCs w:val="24"/>
      <w:lang w:val="zh-CN" w:bidi="zh-CN"/>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国2</cp:lastModifiedBy>
  <cp:revision>12</cp:revision>
  <dcterms:created xsi:type="dcterms:W3CDTF">2022-07-21T02:16:00Z</dcterms:created>
  <dcterms:modified xsi:type="dcterms:W3CDTF">2026-09-20T00:57:06Z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0008EA57AFC84C8099D688C1A40AA0B3_13</vt:lpwstr>
  </property>
  <property fmtid="{D5CDD505-2E9C-101B-9397-08002B2CF9AE}" pid="4" name="KSOTemplateDocerSaveRecord">
    <vt:lpwstr>eyJoZGlkIjoiM2ExNjU3MTQ2MTA2ODM1ZDI0ZjNjNDlmMGFjOTRiNzEiLCJ1c2VySWQiOiIxMTk3NDkwNzA2In0=</vt:lpwstr>
  </property>
</Properties>
</file>