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8"/>
        <w:jc w:val="center"/>
        <w:spacing w:line="360" w:lineRule="auto"/>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pStyle w:val="848"/>
        <w:jc w:val="center"/>
        <w:spacing w:line="360" w:lineRule="auto"/>
        <w:rPr>
          <w:rFonts w:hint="eastAsia" w:ascii="宋体" w:hAnsi="宋体" w:cs="宋体"/>
          <w:b/>
          <w:color w:val="000000"/>
          <w:sz w:val="72"/>
          <w:szCs w:val="72"/>
          <w:highlight w:val="none"/>
        </w:rPr>
      </w:pPr>
      <w:r>
        <w:rPr>
          <w:rFonts w:hint="eastAsia" w:ascii="宋体" w:hAnsi="宋体" w:cs="宋体"/>
          <w:b/>
          <w:color w:val="000000"/>
          <w:sz w:val="72"/>
          <w:szCs w:val="72"/>
          <w:highlight w:val="none"/>
        </w:rPr>
        <w:t xml:space="preserve">竞争性磋商文件</w:t>
      </w:r>
      <w:r>
        <w:rPr>
          <w:rFonts w:hint="eastAsia" w:ascii="宋体" w:hAnsi="宋体" w:cs="宋体"/>
          <w:b/>
          <w:color w:val="000000"/>
          <w:sz w:val="72"/>
          <w:szCs w:val="72"/>
          <w:highlight w:val="none"/>
        </w:rPr>
      </w:r>
      <w:r/>
    </w:p>
    <w:p>
      <w:pPr>
        <w:pStyle w:val="921"/>
        <w:rPr>
          <w:rFonts w:hint="eastAsia" w:ascii="宋体" w:hAnsi="宋体" w:cs="宋体"/>
          <w:color w:val="000000"/>
          <w:highlight w:val="none"/>
        </w:rPr>
      </w:pPr>
      <w:r>
        <w:rPr>
          <w:rFonts w:hint="eastAsia" w:ascii="宋体" w:hAnsi="宋体" w:cs="宋体"/>
          <w:color w:val="000000"/>
          <w:highlight w:val="none"/>
        </w:rPr>
      </w:r>
      <w:r/>
    </w:p>
    <w:p>
      <w:pPr>
        <w:pStyle w:val="848"/>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64"/>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48"/>
        <w:rPr>
          <w:rFonts w:hint="eastAsia" w:ascii="宋体" w:hAnsi="宋体" w:cs="宋体"/>
          <w:b/>
          <w:color w:val="000000"/>
          <w:szCs w:val="21"/>
          <w:highlight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2124710</wp:posOffset>
                </wp:positionH>
                <wp:positionV relativeFrom="paragraph">
                  <wp:posOffset>133350</wp:posOffset>
                </wp:positionV>
                <wp:extent cx="2034540" cy="20345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2034540" cy="2034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margin;margin-left:167.3pt;mso-position-horizontal:absolute;mso-position-vertical-relative:text;margin-top:10.5pt;mso-position-vertical:absolute;width:160.2pt;height:160.2pt;mso-wrap-distance-left:9.0pt;mso-wrap-distance-top:0.0pt;mso-wrap-distance-right:9.0pt;mso-wrap-distance-bottom:0.0pt;" stroked="f">
                <v:path textboxrect="0,0,0,0"/>
                <v:imagedata r:id="rId19" o:title=""/>
              </v:shape>
            </w:pict>
          </mc:Fallback>
        </mc:AlternateContent>
      </w:r>
      <w:r>
        <w:rPr>
          <w:rFonts w:hint="eastAsia" w:ascii="宋体" w:hAnsi="宋体" w:cs="宋体"/>
          <w:b/>
          <w:color w:val="000000"/>
          <w:szCs w:val="21"/>
          <w:highlight w:val="none"/>
        </w:rPr>
      </w:r>
      <w:r/>
    </w:p>
    <w:p>
      <w:pPr>
        <w:pStyle w:val="864"/>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48"/>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64"/>
        <w:rPr>
          <w:rFonts w:hint="eastAsia"/>
          <w:color w:val="000000"/>
          <w:highlight w:val="none"/>
        </w:rPr>
      </w:pPr>
      <w:r>
        <w:rPr>
          <w:rFonts w:hint="eastAsia"/>
          <w:color w:val="000000"/>
          <w:highlight w:val="none"/>
        </w:rPr>
      </w:r>
      <w:r/>
    </w:p>
    <w:p>
      <w:pPr>
        <w:pStyle w:val="848"/>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21"/>
        <w:rPr>
          <w:rFonts w:hint="eastAsia" w:ascii="宋体" w:hAnsi="宋体" w:cs="宋体"/>
          <w:color w:val="000000"/>
          <w:highlight w:val="none"/>
        </w:rPr>
      </w:pPr>
      <w:r>
        <w:rPr>
          <w:rFonts w:hint="eastAsia" w:ascii="宋体" w:hAnsi="宋体" w:cs="宋体"/>
          <w:color w:val="000000"/>
          <w:highlight w:val="none"/>
        </w:rPr>
      </w:r>
      <w:r/>
    </w:p>
    <w:p>
      <w:pPr>
        <w:pStyle w:val="848"/>
        <w:ind w:firstLine="643"/>
        <w:jc w:val="both"/>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848"/>
        <w:ind w:firstLine="643"/>
        <w:jc w:val="both"/>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848"/>
        <w:ind w:firstLine="643"/>
        <w:jc w:val="both"/>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848"/>
        <w:ind w:firstLine="643"/>
        <w:jc w:val="both"/>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848"/>
        <w:ind w:firstLine="643"/>
        <w:jc w:val="both"/>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848"/>
        <w:ind w:firstLine="643"/>
        <w:jc w:val="both"/>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848"/>
        <w:ind w:firstLine="643"/>
        <w:spacing w:line="360" w:lineRule="auto"/>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848"/>
        <w:ind w:firstLine="643"/>
        <w:spacing w:line="360" w:lineRule="auto"/>
        <w:rPr>
          <w:rFonts w:hint="eastAsia" w:ascii="宋体" w:hAnsi="宋体" w:eastAsia="宋体" w:cs="宋体"/>
          <w:b/>
          <w:bCs/>
          <w:color w:val="000000"/>
          <w:sz w:val="32"/>
          <w:highlight w:val="none"/>
          <w:lang w:eastAsia="zh-CN"/>
        </w:rPr>
      </w:pPr>
      <w:r>
        <w:rPr>
          <w:rFonts w:hint="eastAsia" w:ascii="宋体" w:hAnsi="宋体" w:cs="宋体"/>
          <w:b/>
          <w:bCs/>
          <w:color w:val="000000"/>
          <w:sz w:val="32"/>
          <w:highlight w:val="none"/>
          <w:lang w:eastAsia="zh-CN"/>
        </w:rPr>
        <w:t xml:space="preserve">    项目编号：JSZC-320300-JXYJ-C2026-0004</w:t>
      </w:r>
      <w:r>
        <w:rPr>
          <w:rFonts w:hint="eastAsia" w:ascii="宋体" w:hAnsi="宋体" w:eastAsia="宋体" w:cs="宋体"/>
          <w:b/>
          <w:bCs/>
          <w:color w:val="000000"/>
          <w:sz w:val="32"/>
          <w:highlight w:val="none"/>
          <w:lang w:eastAsia="zh-CN"/>
        </w:rPr>
      </w:r>
      <w:r/>
    </w:p>
    <w:p>
      <w:pPr>
        <w:pStyle w:val="848"/>
        <w:ind w:firstLine="643"/>
        <w:spacing w:line="360" w:lineRule="auto"/>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    项目名称：汉风路7号部分暖通设施改造项目</w:t>
      </w:r>
      <w:r>
        <w:rPr>
          <w:rFonts w:hint="eastAsia" w:ascii="宋体" w:hAnsi="宋体" w:eastAsia="宋体" w:cs="宋体"/>
          <w:b/>
          <w:bCs/>
          <w:color w:val="000000"/>
          <w:sz w:val="32"/>
          <w:highlight w:val="none"/>
        </w:rPr>
      </w:r>
      <w:r/>
    </w:p>
    <w:p>
      <w:pPr>
        <w:pStyle w:val="848"/>
        <w:ind w:firstLine="643"/>
        <w:spacing w:line="360" w:lineRule="auto"/>
        <w:rPr>
          <w:rFonts w:ascii="宋体" w:hAnsi="宋体" w:eastAsia="宋体" w:cs="宋体"/>
          <w:b/>
          <w:bCs/>
          <w:color w:val="000000"/>
          <w:sz w:val="32"/>
          <w:highlight w:val="none"/>
        </w:rPr>
      </w:pPr>
      <w:r>
        <w:rPr>
          <w:rFonts w:hint="eastAsia" w:ascii="宋体" w:hAnsi="宋体" w:eastAsia="宋体" w:cs="宋体"/>
          <w:b/>
          <w:bCs/>
          <w:color w:val="000000"/>
          <w:sz w:val="32"/>
          <w:highlight w:val="none"/>
          <w:lang w:val="en-US" w:eastAsia="zh-CN"/>
        </w:rPr>
        <w:t xml:space="preserve">    采 购 人</w:t>
      </w:r>
      <w:r>
        <w:rPr>
          <w:rFonts w:hint="eastAsia" w:ascii="宋体" w:hAnsi="宋体" w:eastAsia="宋体" w:cs="宋体"/>
          <w:b/>
          <w:bCs/>
          <w:color w:val="000000"/>
          <w:sz w:val="32"/>
          <w:highlight w:val="none"/>
        </w:rPr>
        <w:t xml:space="preserve">：徐州市机关事务管理局</w:t>
      </w:r>
      <w:r>
        <w:rPr>
          <w:rFonts w:ascii="宋体" w:hAnsi="宋体" w:eastAsia="宋体" w:cs="宋体"/>
          <w:b/>
          <w:bCs/>
          <w:color w:val="000000"/>
          <w:sz w:val="32"/>
          <w:highlight w:val="none"/>
        </w:rPr>
      </w:r>
      <w:r/>
    </w:p>
    <w:p>
      <w:pPr>
        <w:pStyle w:val="848"/>
        <w:ind w:firstLine="640"/>
        <w:jc w:val="both"/>
        <w:rPr>
          <w:rFonts w:hint="eastAsia" w:ascii="宋体" w:hAnsi="宋体" w:eastAsia="宋体" w:cs="宋体"/>
          <w:color w:val="000000"/>
          <w:sz w:val="32"/>
          <w:highlight w:val="none"/>
          <w:lang w:eastAsia="zh-CN"/>
        </w:rPr>
      </w:pPr>
      <w:r>
        <w:rPr>
          <w:rFonts w:hint="eastAsia" w:ascii="宋体" w:hAnsi="宋体" w:eastAsia="宋体" w:cs="宋体"/>
          <w:color w:val="000000"/>
          <w:sz w:val="32"/>
          <w:highlight w:val="none"/>
          <w:lang w:eastAsia="zh-CN"/>
        </w:rPr>
      </w:r>
      <w:r/>
    </w:p>
    <w:p>
      <w:pPr>
        <w:pStyle w:val="848"/>
        <w:spacing w:line="360" w:lineRule="auto"/>
        <w:rPr>
          <w:rFonts w:hint="eastAsia" w:ascii="宋体" w:hAnsi="宋体" w:cs="宋体"/>
          <w:b/>
          <w:color w:val="000000"/>
          <w:sz w:val="32"/>
          <w:highlight w:val="none"/>
        </w:rPr>
      </w:pPr>
      <w:r>
        <w:rPr>
          <w:rFonts w:hint="eastAsia" w:ascii="宋体" w:hAnsi="宋体" w:cs="宋体"/>
          <w:b/>
          <w:color w:val="000000"/>
          <w:sz w:val="32"/>
          <w:highlight w:val="none"/>
        </w:rPr>
        <w:t xml:space="preserve">    </w:t>
      </w:r>
      <w:r>
        <w:rPr>
          <w:rFonts w:hint="eastAsia" w:ascii="宋体" w:hAnsi="宋体" w:cs="宋体"/>
          <w:b/>
          <w:color w:val="000000"/>
          <w:sz w:val="32"/>
          <w:highlight w:val="none"/>
        </w:rPr>
      </w:r>
      <w:r/>
    </w:p>
    <w:p>
      <w:pPr>
        <w:pStyle w:val="864"/>
        <w:rPr>
          <w:rFonts w:hint="eastAsia"/>
          <w:color w:val="000000"/>
          <w:highlight w:val="none"/>
          <w:lang w:val="en-US" w:eastAsia="zh-CN"/>
        </w:rPr>
      </w:pPr>
      <w:r>
        <w:rPr>
          <w:rFonts w:hint="eastAsia"/>
          <w:color w:val="000000"/>
          <w:highlight w:val="none"/>
          <w:lang w:val="en-US" w:eastAsia="zh-CN"/>
        </w:rPr>
      </w:r>
      <w:r/>
    </w:p>
    <w:p>
      <w:pPr>
        <w:pStyle w:val="909"/>
        <w:jc w:val="center"/>
        <w:spacing w:line="360" w:lineRule="auto"/>
        <w:rPr>
          <w:rFonts w:hint="eastAsia" w:ascii="宋体" w:hAnsi="宋体" w:eastAsia="宋体" w:cs="宋体"/>
          <w:b/>
          <w:color w:val="000000"/>
          <w:sz w:val="32"/>
          <w:szCs w:val="24"/>
          <w:highlight w:val="none"/>
          <w:lang w:val="en-US" w:eastAsia="zh-CN" w:bidi="ar-SA"/>
        </w:rPr>
      </w:pPr>
      <w:r>
        <w:rPr>
          <w:rFonts w:hint="eastAsia" w:ascii="宋体" w:hAnsi="宋体" w:eastAsia="宋体" w:cs="宋体"/>
          <w:b/>
          <w:color w:val="000000"/>
          <w:sz w:val="32"/>
          <w:szCs w:val="24"/>
          <w:highlight w:val="none"/>
          <w:lang w:val="en-US" w:eastAsia="zh-CN" w:bidi="ar-SA"/>
        </w:rPr>
      </w:r>
      <w:r/>
    </w:p>
    <w:p>
      <w:pPr>
        <w:pStyle w:val="848"/>
        <w:jc w:val="center"/>
        <w:spacing w:line="360" w:lineRule="auto"/>
        <w:rPr>
          <w:rFonts w:hint="eastAsia" w:ascii="宋体" w:hAnsi="宋体" w:eastAsia="宋体" w:cs="宋体"/>
          <w:b/>
          <w:color w:val="000000"/>
          <w:sz w:val="32"/>
          <w:szCs w:val="24"/>
          <w:highlight w:val="none"/>
          <w:lang w:val="en-US" w:eastAsia="zh-CN" w:bidi="ar-SA"/>
        </w:rPr>
      </w:pPr>
      <w:r>
        <w:rPr>
          <w:rFonts w:hint="eastAsia" w:ascii="宋体" w:hAnsi="宋体" w:eastAsia="宋体" w:cs="宋体"/>
          <w:b/>
          <w:color w:val="000000"/>
          <w:sz w:val="32"/>
          <w:szCs w:val="24"/>
          <w:highlight w:val="none"/>
          <w:lang w:val="en-US" w:eastAsia="zh-CN" w:bidi="ar-SA"/>
        </w:rPr>
        <w:t xml:space="preserve">江苏鑫远见工程管理咨询有限公司</w:t>
      </w:r>
      <w:r>
        <w:rPr>
          <w:rFonts w:hint="eastAsia" w:ascii="宋体" w:hAnsi="宋体" w:eastAsia="宋体" w:cs="宋体"/>
          <w:b/>
          <w:color w:val="000000"/>
          <w:sz w:val="32"/>
          <w:szCs w:val="24"/>
          <w:highlight w:val="none"/>
          <w:lang w:val="en-US" w:eastAsia="zh-CN" w:bidi="ar-SA"/>
        </w:rPr>
      </w:r>
      <w:r/>
    </w:p>
    <w:p>
      <w:pPr>
        <w:pStyle w:val="909"/>
        <w:jc w:val="center"/>
        <w:spacing w:line="360" w:lineRule="auto"/>
        <w:rPr>
          <w:rFonts w:hint="eastAsia" w:ascii="宋体" w:hAnsi="宋体" w:eastAsia="宋体" w:cs="宋体"/>
          <w:b/>
          <w:color w:val="000000"/>
          <w:sz w:val="32"/>
          <w:szCs w:val="24"/>
          <w:highlight w:val="none"/>
          <w:lang w:val="en-US" w:eastAsia="zh-CN" w:bidi="ar-SA"/>
        </w:rPr>
      </w:pPr>
      <w:r>
        <w:rPr>
          <w:rFonts w:hint="eastAsia" w:ascii="宋体" w:hAnsi="宋体" w:eastAsia="宋体" w:cs="宋体"/>
          <w:b/>
          <w:color w:val="000000"/>
          <w:sz w:val="32"/>
          <w:szCs w:val="24"/>
          <w:highlight w:val="none"/>
          <w:lang w:val="en-US" w:eastAsia="zh-CN" w:bidi="ar-SA"/>
        </w:rPr>
        <w:t xml:space="preserve">二〇二六年九月</w:t>
      </w:r>
      <w:r>
        <w:rPr>
          <w:rFonts w:hint="eastAsia" w:ascii="宋体" w:hAnsi="宋体" w:eastAsia="宋体" w:cs="宋体"/>
          <w:b/>
          <w:color w:val="000000"/>
          <w:sz w:val="32"/>
          <w:szCs w:val="24"/>
          <w:highlight w:val="none"/>
          <w:lang w:val="en-US" w:eastAsia="zh-CN" w:bidi="ar-SA"/>
        </w:rPr>
      </w:r>
      <w:r/>
    </w:p>
    <w:p>
      <w:pPr>
        <w:pStyle w:val="848"/>
        <w:jc w:val="center"/>
        <w:spacing w:line="360" w:lineRule="auto"/>
        <w:rPr>
          <w:rFonts w:hint="eastAsia" w:ascii="宋体" w:hAnsi="宋体" w:cs="宋体"/>
          <w:b/>
          <w:color w:val="000000"/>
          <w:sz w:val="36"/>
          <w:highlight w:val="none"/>
        </w:rPr>
        <w:sectPr>
          <w:headerReference w:type="default" r:id="rId9"/>
          <w:footerReference w:type="default" r:id="rId13"/>
          <w:footerReference w:type="first" r:id="rId14"/>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cs="宋体"/>
          <w:b/>
          <w:color w:val="000000"/>
          <w:sz w:val="36"/>
          <w:highlight w:val="none"/>
        </w:rPr>
      </w:r>
      <w:r/>
    </w:p>
    <w:p>
      <w:pPr>
        <w:pStyle w:val="848"/>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t xml:space="preserve">竞争性磋商文件</w:t>
      </w:r>
      <w:r>
        <w:rPr>
          <w:rFonts w:hint="eastAsia" w:ascii="宋体" w:hAnsi="宋体" w:cs="宋体"/>
          <w:b/>
          <w:color w:val="000000"/>
          <w:sz w:val="36"/>
          <w:highlight w:val="none"/>
        </w:rPr>
      </w:r>
      <w:r/>
    </w:p>
    <w:p>
      <w:pPr>
        <w:pStyle w:val="848"/>
        <w:jc w:val="cente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项目编号：JSZC-320300-JXYJ-C2026-0004</w:t>
      </w:r>
      <w:r>
        <w:rPr>
          <w:rFonts w:hint="eastAsia" w:ascii="宋体" w:hAnsi="宋体" w:eastAsia="宋体" w:cs="宋体"/>
          <w:color w:val="000000"/>
          <w:sz w:val="24"/>
          <w:highlight w:val="none"/>
          <w:lang w:eastAsia="zh-CN"/>
        </w:rPr>
      </w:r>
      <w:r/>
    </w:p>
    <w:p>
      <w:pPr>
        <w:pStyle w:val="848"/>
        <w:spacing w:line="360" w:lineRule="auto"/>
        <w:tabs>
          <w:tab w:val="left" w:pos="3240" w:leader="none"/>
        </w:tabs>
        <w:rPr>
          <w:rFonts w:hint="eastAsia" w:ascii="宋体" w:hAnsi="宋体" w:cs="宋体"/>
          <w:color w:val="000000"/>
          <w:sz w:val="24"/>
          <w:highlight w:val="none"/>
        </w:rPr>
      </w:pPr>
      <w:r>
        <w:rPr>
          <w:rFonts w:hint="eastAsia" w:ascii="宋体" w:hAnsi="宋体" w:cs="宋体"/>
          <w:color w:val="000000"/>
          <w:sz w:val="24"/>
          <w:highlight w:val="none"/>
          <w:u w:val="single"/>
        </w:rPr>
        <w:t xml:space="preserve">（供应商）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按照《中华人民共和国政府采购法》、《中华人民共和国政府采购法实施条例》及《政府采购竞争性磋商采购方式管理暂行办法》的规定，</w:t>
      </w:r>
      <w:r>
        <w:rPr>
          <w:rFonts w:hint="eastAsia" w:ascii="宋体" w:hAnsi="宋体" w:eastAsia="宋体" w:cs="宋体"/>
          <w:color w:val="000000"/>
          <w:sz w:val="24"/>
          <w:szCs w:val="24"/>
          <w:highlight w:val="none"/>
          <w:u w:val="single"/>
          <w:lang w:val="en-US" w:eastAsia="zh-CN" w:bidi="ar-SA"/>
        </w:rPr>
        <w:t xml:space="preserve">江苏鑫远见工程管理咨询有限公司</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lang w:eastAsia="zh-CN"/>
        </w:rPr>
        <w:t xml:space="preserve">汉风路7号部分暖通设施改造项目</w:t>
      </w:r>
      <w:r>
        <w:rPr>
          <w:rFonts w:hint="eastAsia" w:ascii="宋体" w:hAnsi="宋体" w:cs="宋体"/>
          <w:color w:val="000000"/>
          <w:sz w:val="24"/>
          <w:highlight w:val="none"/>
        </w:rPr>
        <w:t xml:space="preserve">采取竞争性磋商采购方式进行采购。如贵单位有意与本公司合作，请按以下竞争性磋商文件（以下简称磋商文件）要求参加磋商。</w:t>
      </w:r>
      <w:r>
        <w:rPr>
          <w:rFonts w:hint="eastAsia" w:ascii="宋体" w:hAnsi="宋体" w:cs="宋体"/>
          <w:color w:val="000000"/>
          <w:sz w:val="24"/>
          <w:highlight w:val="none"/>
        </w:rPr>
      </w:r>
      <w:r/>
    </w:p>
    <w:p>
      <w:pPr>
        <w:pStyle w:val="848"/>
        <w:jc w:val="cente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第一章 项目说明</w:t>
      </w:r>
      <w:r>
        <w:rPr>
          <w:rFonts w:hint="eastAsia" w:ascii="宋体" w:hAnsi="宋体" w:cs="宋体"/>
          <w:b/>
          <w:bCs/>
          <w:color w:val="000000"/>
          <w:sz w:val="28"/>
          <w:szCs w:val="28"/>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一、采购人：徐州市机关事务管理局</w:t>
      </w:r>
      <w:r>
        <w:rPr>
          <w:rFonts w:hint="eastAsia" w:ascii="宋体" w:hAnsi="宋体" w:cs="宋体"/>
          <w:color w:val="000000"/>
          <w:sz w:val="24"/>
          <w:highlight w:val="none"/>
        </w:rPr>
      </w:r>
      <w:r/>
    </w:p>
    <w:p>
      <w:pPr>
        <w:pStyle w:val="848"/>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二、项目名称：</w:t>
      </w:r>
      <w:r>
        <w:rPr>
          <w:rFonts w:hint="eastAsia" w:ascii="宋体" w:hAnsi="宋体" w:cs="宋体"/>
          <w:color w:val="000000"/>
          <w:sz w:val="24"/>
          <w:szCs w:val="24"/>
          <w:highlight w:val="none"/>
          <w:lang w:val="en-US" w:eastAsia="zh-CN" w:bidi="ar-SA"/>
        </w:rPr>
        <w:t xml:space="preserve">汉风路7号部分暖通设施改造项目</w:t>
      </w:r>
      <w:r>
        <w:rPr>
          <w:rFonts w:hint="eastAsia" w:ascii="宋体" w:hAnsi="宋体" w:eastAsia="宋体" w:cs="宋体"/>
          <w:color w:val="000000"/>
          <w:sz w:val="24"/>
          <w:szCs w:val="24"/>
          <w:highlight w:val="none"/>
          <w:lang w:val="en-US" w:eastAsia="zh-CN" w:bidi="ar-SA"/>
        </w:rPr>
      </w:r>
      <w:r/>
    </w:p>
    <w:p>
      <w:pPr>
        <w:pStyle w:val="848"/>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三、项目编号：JSZC-320300-JXYJ-C2026-0004</w:t>
      </w:r>
      <w:r>
        <w:rPr>
          <w:rFonts w:hint="eastAsia" w:ascii="宋体" w:hAnsi="宋体" w:eastAsia="宋体" w:cs="宋体"/>
          <w:color w:val="000000"/>
          <w:sz w:val="24"/>
          <w:highlight w:val="none"/>
          <w:lang w:eastAsia="zh-CN"/>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四、采购邀请：通过发布公告的方式邀请符合相应资格条件的供应商参与竞争性磋商采购活动。</w:t>
      </w:r>
      <w:r>
        <w:rPr>
          <w:rFonts w:hint="eastAsia" w:ascii="宋体" w:hAnsi="宋体" w:cs="宋体"/>
          <w:color w:val="000000"/>
          <w:sz w:val="24"/>
          <w:highlight w:val="none"/>
        </w:rPr>
      </w:r>
      <w:r/>
    </w:p>
    <w:p>
      <w:pPr>
        <w:pStyle w:val="848"/>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五、采购方式：本项目采用竞争性磋商采购方式。</w:t>
      </w:r>
      <w:r>
        <w:rPr>
          <w:rFonts w:hint="eastAsia" w:ascii="宋体" w:hAnsi="宋体" w:cs="宋体"/>
          <w:color w:val="000000"/>
          <w:sz w:val="24"/>
          <w:highlight w:val="none"/>
        </w:rPr>
      </w:r>
      <w:r/>
    </w:p>
    <w:p>
      <w:pPr>
        <w:pStyle w:val="848"/>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六、</w:t>
      </w:r>
      <w:r>
        <w:rPr>
          <w:rFonts w:hint="eastAsia" w:ascii="宋体" w:hAnsi="宋体" w:cs="宋体"/>
          <w:color w:val="000000"/>
          <w:sz w:val="24"/>
          <w:highlight w:val="none"/>
        </w:rPr>
        <w:t xml:space="preserve">供应商资格条件：见竞争性磋商公告</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七、采购预算（采购项目预算金额）：见《磋商文件》附件2、《项目要求（采购需求）》。</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八、采购需求：见《磋商文件》附件2、《项目要求（采购需求）》。</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九、合同草案条款：见《磋商文件》附件7、《合同草案条款》。</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十、报价要求</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rPr>
        <w:t xml:space="preserve">供应商报价为要约，</w:t>
      </w:r>
      <w:r>
        <w:rPr>
          <w:rFonts w:hint="eastAsia" w:ascii="宋体" w:hAnsi="宋体" w:cs="宋体"/>
          <w:color w:val="000000"/>
          <w:sz w:val="24"/>
          <w:highlight w:val="none"/>
          <w:lang w:eastAsia="zh-CN"/>
        </w:rPr>
        <w:t xml:space="preserve">江苏鑫远见工程管理咨询有限公司</w:t>
      </w:r>
      <w:r>
        <w:rPr>
          <w:rFonts w:hint="eastAsia" w:ascii="宋体" w:hAnsi="宋体" w:cs="宋体"/>
          <w:color w:val="000000"/>
          <w:sz w:val="24"/>
          <w:highlight w:val="none"/>
        </w:rPr>
        <w:t xml:space="preserve">无承诺表示时视为未成交，</w:t>
      </w:r>
      <w:r>
        <w:rPr>
          <w:rFonts w:hint="eastAsia" w:ascii="宋体" w:hAnsi="宋体" w:cs="宋体"/>
          <w:color w:val="000000"/>
          <w:sz w:val="24"/>
          <w:highlight w:val="none"/>
          <w:lang w:eastAsia="zh-CN"/>
        </w:rPr>
        <w:t xml:space="preserve">江苏鑫远见工程管理咨询有限公司</w:t>
      </w:r>
      <w:r>
        <w:rPr>
          <w:rFonts w:hint="eastAsia" w:ascii="宋体" w:hAnsi="宋体" w:cs="宋体"/>
          <w:color w:val="000000"/>
          <w:sz w:val="24"/>
          <w:highlight w:val="none"/>
        </w:rPr>
        <w:t xml:space="preserve">认为必要时可重新进行竞争性磋商采购或</w:t>
      </w:r>
      <w:r>
        <w:rPr>
          <w:rFonts w:hint="eastAsia" w:ascii="宋体" w:hAnsi="宋体" w:cs="宋体"/>
          <w:color w:val="000000"/>
          <w:sz w:val="24"/>
          <w:highlight w:val="none"/>
          <w:lang w:eastAsia="zh-CN"/>
        </w:rPr>
        <w:t xml:space="preserve">采取其他方式</w:t>
      </w:r>
      <w:r>
        <w:rPr>
          <w:rFonts w:hint="eastAsia" w:ascii="宋体" w:hAnsi="宋体" w:cs="宋体"/>
          <w:color w:val="000000"/>
          <w:sz w:val="24"/>
          <w:highlight w:val="none"/>
        </w:rPr>
        <w:t xml:space="preserve">采购。</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rPr>
        <w:t xml:space="preserve">按照《磋商报价表》要求填写首次报价。</w:t>
      </w:r>
      <w:r>
        <w:rPr>
          <w:rFonts w:hint="eastAsia" w:ascii="宋体" w:hAnsi="宋体" w:cs="宋体"/>
          <w:color w:val="000000"/>
          <w:sz w:val="24"/>
          <w:highlight w:val="none"/>
        </w:rPr>
      </w:r>
      <w:r/>
    </w:p>
    <w:p>
      <w:pPr>
        <w:pStyle w:val="848"/>
        <w:ind w:right="-57"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3.</w:t>
      </w:r>
      <w:r>
        <w:rPr>
          <w:rFonts w:hint="eastAsia" w:ascii="宋体" w:hAnsi="宋体" w:cs="宋体"/>
          <w:color w:val="000000"/>
          <w:sz w:val="24"/>
          <w:highlight w:val="none"/>
        </w:rPr>
        <w:t xml:space="preserve">报价包含本项目范围内的全部费用。供应商有漏报或不报的，采购人将视为有关费用</w:t>
      </w:r>
      <w:r>
        <w:rPr>
          <w:rFonts w:hint="eastAsia" w:ascii="宋体" w:hAnsi="宋体" w:cs="宋体"/>
          <w:color w:val="000000"/>
          <w:sz w:val="24"/>
          <w:highlight w:val="none"/>
          <w:lang w:val="en-US" w:eastAsia="zh-CN"/>
        </w:rPr>
        <w:t xml:space="preserve">已</w:t>
      </w:r>
      <w:r>
        <w:rPr>
          <w:rFonts w:hint="eastAsia" w:ascii="宋体" w:hAnsi="宋体" w:cs="宋体"/>
          <w:color w:val="000000"/>
          <w:sz w:val="24"/>
          <w:highlight w:val="none"/>
        </w:rPr>
        <w:t xml:space="preserve">包括在本项目的报价中而不予支付。采购人不支付报价以外的任何费用。</w:t>
      </w:r>
      <w:r>
        <w:rPr>
          <w:rFonts w:hint="eastAsia" w:ascii="宋体" w:hAnsi="宋体" w:cs="宋体"/>
          <w:color w:val="000000"/>
          <w:sz w:val="24"/>
          <w:highlight w:val="none"/>
        </w:rPr>
      </w:r>
      <w:r/>
    </w:p>
    <w:p>
      <w:pPr>
        <w:pStyle w:val="848"/>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48"/>
        <w:jc w:val="center"/>
        <w:spacing w:line="360" w:lineRule="auto"/>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第二章 磋商保证金</w:t>
      </w:r>
      <w:r>
        <w:rPr>
          <w:rFonts w:ascii="宋体" w:hAnsi="宋体" w:cs="宋体"/>
          <w:b/>
          <w:bCs/>
          <w:color w:val="000000"/>
          <w:sz w:val="28"/>
          <w:szCs w:val="28"/>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十一、供应商提交磋商保证金</w:t>
      </w:r>
      <w:r>
        <w:rPr>
          <w:rFonts w:hint="eastAsia" w:ascii="宋体" w:hAnsi="宋体" w:cs="宋体"/>
          <w:color w:val="000000"/>
          <w:sz w:val="24"/>
          <w:highlight w:val="none"/>
        </w:rPr>
      </w:r>
      <w:r/>
    </w:p>
    <w:p>
      <w:pPr>
        <w:pStyle w:val="848"/>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rPr>
        <w:t xml:space="preserve">磋商保证金交纳数额和形式：本项目不收取磋商保证金</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48"/>
        <w:jc w:val="center"/>
        <w:spacing w:line="360" w:lineRule="auto"/>
        <w:rPr>
          <w:rFonts w:hint="eastAsia" w:ascii="宋体" w:hAnsi="宋体" w:cs="宋体"/>
          <w:b/>
          <w:bCs/>
          <w:color w:val="000000"/>
          <w:sz w:val="24"/>
          <w:highlight w:val="none"/>
        </w:rPr>
      </w:pPr>
      <w:r>
        <w:rPr>
          <w:rFonts w:hint="eastAsia" w:ascii="宋体" w:hAnsi="宋体" w:cs="宋体"/>
          <w:b/>
          <w:bCs/>
          <w:color w:val="000000"/>
          <w:sz w:val="28"/>
          <w:szCs w:val="28"/>
          <w:highlight w:val="none"/>
        </w:rPr>
        <w:t xml:space="preserve">第三章 响应文件</w:t>
      </w:r>
      <w:r>
        <w:rPr>
          <w:rFonts w:hint="eastAsia" w:ascii="宋体" w:hAnsi="宋体" w:cs="宋体"/>
          <w:b/>
          <w:bCs/>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十二、提交响应文件要求</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（一）本项目通过“苏采云”系统进行电子采购，即供应商响应文件从政府采购客户端工具制作并通过“苏采云”系统提交。</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供应商应当通过“苏采云”系统提交数据电文形式的响应文件（即电子投标）。未进行线上响应文件提交并解密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因“苏采云”系统导致解密失败的除外</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的供应商，响应无效。</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快速服务</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下载专区”中的《“苏采云”系统政务CA办理材料、操作手册及控件下载》。</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rPr>
          <w:rFonts w:hint="eastAsia" w:ascii="宋体" w:hAnsi="宋体" w:cs="宋体"/>
          <w:color w:val="000000"/>
          <w:sz w:val="24"/>
          <w:highlight w:val="none"/>
        </w:rPr>
      </w:r>
      <w:r/>
    </w:p>
    <w:p>
      <w:pPr>
        <w:pStyle w:val="909"/>
        <w:spacing w:line="360" w:lineRule="auto"/>
        <w:rPr>
          <w:rFonts w:ascii="宋体" w:hAnsi="宋体"/>
          <w:b/>
          <w:color w:val="000000"/>
          <w:sz w:val="24"/>
          <w:szCs w:val="24"/>
          <w:highlight w:val="none"/>
        </w:rPr>
      </w:pPr>
      <w:r>
        <w:rPr>
          <w:rFonts w:ascii="宋体" w:hAnsi="宋体"/>
          <w:b/>
          <w:color w:val="000000"/>
          <w:sz w:val="24"/>
          <w:szCs w:val="24"/>
          <w:highlight w:val="none"/>
        </w:rPr>
        <w:t xml:space="preserve">“苏采云”系统使用要求：</w:t>
      </w:r>
      <w:r>
        <w:rPr>
          <w:rFonts w:ascii="宋体" w:hAnsi="宋体"/>
          <w:b/>
          <w:color w:val="000000"/>
          <w:sz w:val="24"/>
          <w:szCs w:val="24"/>
          <w:highlight w:val="none"/>
        </w:rPr>
      </w:r>
      <w:r/>
    </w:p>
    <w:p>
      <w:pPr>
        <w:pStyle w:val="909"/>
        <w:ind w:firstLine="480"/>
        <w:spacing w:line="360" w:lineRule="auto"/>
        <w:rPr>
          <w:rFonts w:ascii="宋体" w:hAnsi="宋体"/>
          <w:b/>
          <w:color w:val="000000"/>
          <w:sz w:val="24"/>
          <w:szCs w:val="24"/>
          <w:highlight w:val="none"/>
        </w:rPr>
      </w:pPr>
      <w:r>
        <w:rPr>
          <w:rFonts w:hint="eastAsia" w:ascii="宋体" w:hAnsi="宋体"/>
          <w:b/>
          <w:color w:val="000000"/>
          <w:sz w:val="24"/>
          <w:szCs w:val="24"/>
          <w:highlight w:val="none"/>
          <w:lang w:eastAsia="zh-CN"/>
        </w:rPr>
        <w:t xml:space="preserve">1.</w:t>
      </w:r>
      <w:r>
        <w:rPr>
          <w:rFonts w:ascii="宋体" w:hAnsi="宋体"/>
          <w:b/>
          <w:color w:val="000000"/>
          <w:sz w:val="24"/>
          <w:szCs w:val="24"/>
          <w:highlight w:val="none"/>
        </w:rPr>
        <w:t xml:space="preserve">使用谷歌浏览器参与不见面开标及磋商环节。</w:t>
      </w:r>
      <w:r>
        <w:rPr>
          <w:rFonts w:ascii="宋体" w:hAnsi="宋体"/>
          <w:b/>
          <w:color w:val="000000"/>
          <w:sz w:val="24"/>
          <w:szCs w:val="24"/>
          <w:highlight w:val="none"/>
        </w:rPr>
      </w:r>
      <w:r/>
    </w:p>
    <w:p>
      <w:pPr>
        <w:pStyle w:val="909"/>
        <w:ind w:firstLine="480"/>
        <w:spacing w:line="360" w:lineRule="auto"/>
        <w:rPr>
          <w:rFonts w:ascii="宋体" w:hAnsi="宋体"/>
          <w:b/>
          <w:color w:val="000000"/>
          <w:sz w:val="24"/>
          <w:szCs w:val="24"/>
          <w:highlight w:val="none"/>
        </w:rPr>
      </w:pPr>
      <w:r>
        <w:rPr>
          <w:rFonts w:hint="eastAsia" w:ascii="宋体" w:hAnsi="宋体"/>
          <w:b/>
          <w:color w:val="000000"/>
          <w:sz w:val="24"/>
          <w:szCs w:val="24"/>
          <w:highlight w:val="none"/>
          <w:lang w:eastAsia="zh-CN"/>
        </w:rPr>
        <w:t xml:space="preserve">2.</w:t>
      </w:r>
      <w:r>
        <w:rPr>
          <w:rFonts w:ascii="宋体" w:hAnsi="宋体"/>
          <w:b/>
          <w:color w:val="000000"/>
          <w:sz w:val="24"/>
          <w:szCs w:val="24"/>
          <w:highlight w:val="none"/>
        </w:rPr>
        <w:t xml:space="preserve">电脑需提前准备好麦克风、音响，摄像头，提前检查保证能够正常使用。</w:t>
      </w:r>
      <w:r>
        <w:rPr>
          <w:rFonts w:ascii="宋体" w:hAnsi="宋体"/>
          <w:b/>
          <w:color w:val="000000"/>
          <w:sz w:val="24"/>
          <w:szCs w:val="24"/>
          <w:highlight w:val="none"/>
        </w:rPr>
      </w:r>
      <w:r/>
    </w:p>
    <w:p>
      <w:pPr>
        <w:pStyle w:val="909"/>
        <w:ind w:firstLine="480"/>
        <w:spacing w:line="360" w:lineRule="auto"/>
        <w:rPr>
          <w:rFonts w:ascii="宋体" w:hAnsi="宋体"/>
          <w:b/>
          <w:color w:val="000000"/>
          <w:sz w:val="24"/>
          <w:szCs w:val="24"/>
          <w:highlight w:val="none"/>
        </w:rPr>
      </w:pPr>
      <w:r>
        <w:rPr>
          <w:rFonts w:hint="eastAsia" w:ascii="宋体" w:hAnsi="宋体"/>
          <w:b/>
          <w:color w:val="000000"/>
          <w:sz w:val="24"/>
          <w:szCs w:val="24"/>
          <w:highlight w:val="none"/>
          <w:lang w:eastAsia="zh-CN"/>
        </w:rPr>
        <w:t xml:space="preserve">3.</w:t>
      </w:r>
      <w:r>
        <w:rPr>
          <w:rFonts w:ascii="宋体" w:hAnsi="宋体"/>
          <w:b/>
          <w:color w:val="000000"/>
          <w:sz w:val="24"/>
          <w:szCs w:val="24"/>
          <w:highlight w:val="none"/>
        </w:rPr>
        <w:t xml:space="preserve">操作系统至少win7以上，建议使用win10操作系统。</w:t>
      </w:r>
      <w:r>
        <w:rPr>
          <w:rFonts w:ascii="宋体" w:hAnsi="宋体"/>
          <w:b/>
          <w:color w:val="000000"/>
          <w:sz w:val="24"/>
          <w:szCs w:val="24"/>
          <w:highlight w:val="none"/>
        </w:rPr>
      </w:r>
      <w:r/>
    </w:p>
    <w:p>
      <w:pPr>
        <w:pStyle w:val="906"/>
        <w:ind w:firstLine="480"/>
        <w:rPr>
          <w:rFonts w:eastAsia="宋体"/>
          <w:color w:val="000000"/>
          <w:highlight w:val="none"/>
        </w:rPr>
      </w:pPr>
      <w:r>
        <w:rPr>
          <w:rFonts w:eastAsia="宋体"/>
          <w:b/>
          <w:bCs/>
          <w:color w:val="000000"/>
          <w:highlight w:val="none"/>
        </w:rPr>
        <w:t xml:space="preserve">（二）首次响应文件提交的截止时间：</w:t>
      </w:r>
      <w:r>
        <w:rPr>
          <w:rFonts w:hint="eastAsia" w:eastAsia="宋体"/>
          <w:b/>
          <w:bCs/>
          <w:color w:val="000000"/>
          <w:highlight w:val="white"/>
          <w:lang w:eastAsia="zh-CN"/>
        </w:rPr>
        <w:t xml:space="preserve">202</w:t>
      </w:r>
      <w:r>
        <w:rPr>
          <w:rFonts w:hint="eastAsia" w:eastAsia="宋体"/>
          <w:b/>
          <w:bCs/>
          <w:color w:val="000000"/>
          <w:highlight w:val="white"/>
          <w:lang w:val="en-US" w:eastAsia="zh-CN"/>
        </w:rPr>
        <w:t xml:space="preserve">6</w:t>
      </w:r>
      <w:r>
        <w:rPr>
          <w:rFonts w:hint="eastAsia" w:eastAsia="宋体"/>
          <w:b/>
          <w:bCs/>
          <w:color w:val="000000"/>
          <w:highlight w:val="white"/>
          <w:lang w:eastAsia="zh-CN"/>
        </w:rPr>
        <w:t xml:space="preserve">年</w:t>
      </w:r>
      <w:r>
        <w:rPr>
          <w:rFonts w:hint="eastAsia" w:eastAsia="宋体"/>
          <w:b/>
          <w:bCs/>
          <w:color w:val="000000"/>
          <w:highlight w:val="white"/>
          <w:lang w:val="en-US" w:eastAsia="zh-CN"/>
        </w:rPr>
        <w:t xml:space="preserve">9</w:t>
      </w:r>
      <w:r>
        <w:rPr>
          <w:rFonts w:hint="eastAsia" w:eastAsia="宋体"/>
          <w:b/>
          <w:bCs/>
          <w:color w:val="000000"/>
          <w:highlight w:val="white"/>
          <w:lang w:eastAsia="zh-CN"/>
        </w:rPr>
        <w:t xml:space="preserve">月</w:t>
      </w:r>
      <w:r>
        <w:rPr>
          <w:rFonts w:hint="eastAsia" w:eastAsia="宋体"/>
          <w:b/>
          <w:bCs/>
          <w:color w:val="000000"/>
          <w:highlight w:val="white"/>
          <w:lang w:val="en-US" w:eastAsia="zh-CN"/>
        </w:rPr>
        <w:t xml:space="preserve">18</w:t>
      </w:r>
      <w:r>
        <w:rPr>
          <w:rFonts w:hint="eastAsia" w:eastAsia="宋体"/>
          <w:b/>
          <w:bCs/>
          <w:color w:val="000000"/>
          <w:highlight w:val="white"/>
          <w:lang w:eastAsia="zh-CN"/>
        </w:rPr>
        <w:t xml:space="preserve">日</w:t>
      </w:r>
      <w:r>
        <w:rPr>
          <w:rFonts w:hint="eastAsia" w:eastAsia="宋体"/>
          <w:b/>
          <w:bCs/>
          <w:color w:val="000000"/>
          <w:highlight w:val="white"/>
        </w:rPr>
        <w:t xml:space="preserve">09:30</w:t>
      </w:r>
      <w:r>
        <w:rPr>
          <w:rFonts w:eastAsia="宋体"/>
          <w:b/>
          <w:bCs/>
          <w:color w:val="000000"/>
          <w:highlight w:val="white"/>
        </w:rPr>
        <w:t xml:space="preserve">，</w:t>
      </w:r>
      <w:r>
        <w:rPr>
          <w:rFonts w:eastAsia="宋体"/>
          <w:color w:val="000000"/>
          <w:highlight w:val="none"/>
        </w:rPr>
        <w:t xml:space="preserve">在截止时间后提交的首次响应文件为无效文件，将被拒收。</w:t>
      </w:r>
      <w:r>
        <w:rPr>
          <w:rFonts w:eastAsia="宋体"/>
          <w:color w:val="000000"/>
          <w:highlight w:val="none"/>
        </w:rPr>
      </w:r>
      <w:r/>
    </w:p>
    <w:p>
      <w:pPr>
        <w:pStyle w:val="906"/>
        <w:ind w:firstLine="480"/>
        <w:rPr>
          <w:rFonts w:eastAsia="宋体"/>
          <w:b/>
          <w:bCs/>
          <w:color w:val="000000"/>
          <w:highlight w:val="none"/>
        </w:rPr>
      </w:pPr>
      <w:r>
        <w:rPr>
          <w:rFonts w:eastAsia="宋体"/>
          <w:b/>
          <w:bCs/>
          <w:color w:val="000000"/>
          <w:highlight w:val="none"/>
        </w:rPr>
        <w:t xml:space="preserve">（三）首次响应文件提交时间、地点：</w:t>
      </w:r>
      <w:r>
        <w:rPr>
          <w:rFonts w:eastAsia="宋体"/>
          <w:b/>
          <w:bCs/>
          <w:color w:val="000000"/>
          <w:highlight w:val="none"/>
        </w:rPr>
      </w:r>
      <w:r/>
    </w:p>
    <w:p>
      <w:pPr>
        <w:pStyle w:val="906"/>
        <w:ind w:firstLine="480"/>
        <w:rPr>
          <w:rFonts w:hint="eastAsia" w:eastAsia="宋体"/>
          <w:color w:val="000000"/>
          <w:highlight w:val="none"/>
        </w:rPr>
      </w:pPr>
      <w:r>
        <w:rPr>
          <w:rFonts w:hint="eastAsia" w:eastAsia="宋体"/>
          <w:color w:val="000000"/>
          <w:highlight w:val="none"/>
          <w:lang w:eastAsia="zh-CN"/>
        </w:rPr>
        <w:t xml:space="preserve">1.</w:t>
      </w:r>
      <w:r>
        <w:rPr>
          <w:rFonts w:eastAsia="宋体"/>
          <w:color w:val="000000"/>
          <w:highlight w:val="none"/>
        </w:rPr>
        <w:t xml:space="preserve">提交时间</w:t>
      </w:r>
      <w:r>
        <w:rPr>
          <w:rFonts w:hint="eastAsia" w:eastAsia="宋体"/>
          <w:color w:val="000000"/>
          <w:highlight w:val="none"/>
        </w:rPr>
        <w:t xml:space="preserve">：</w:t>
      </w:r>
      <w:r>
        <w:rPr>
          <w:rFonts w:hint="eastAsia" w:eastAsia="宋体"/>
          <w:color w:val="000000"/>
          <w:highlight w:val="none"/>
        </w:rPr>
      </w:r>
      <w:r/>
    </w:p>
    <w:p>
      <w:pPr>
        <w:pStyle w:val="906"/>
        <w:ind w:firstLine="480"/>
        <w:rPr>
          <w:rFonts w:eastAsia="宋体"/>
          <w:b/>
          <w:bCs/>
          <w:color w:val="000000"/>
          <w:highlight w:val="none"/>
        </w:rPr>
      </w:pPr>
      <w:r>
        <w:rPr>
          <w:rFonts w:eastAsia="宋体"/>
          <w:color w:val="000000"/>
          <w:highlight w:val="none"/>
        </w:rPr>
        <w:t xml:space="preserve">首次响应文件提交的截止时间</w:t>
      </w:r>
      <w:r>
        <w:rPr>
          <w:rFonts w:eastAsia="宋体"/>
          <w:b/>
          <w:bCs/>
          <w:color w:val="000000"/>
          <w:highlight w:val="none"/>
        </w:rPr>
        <w:t xml:space="preserve">（</w:t>
      </w:r>
      <w:r>
        <w:rPr>
          <w:rFonts w:hint="eastAsia" w:eastAsia="宋体"/>
          <w:b/>
          <w:bCs/>
          <w:color w:val="000000"/>
          <w:highlight w:val="white"/>
          <w:lang w:eastAsia="zh-CN"/>
        </w:rPr>
        <w:t xml:space="preserve">202</w:t>
      </w:r>
      <w:r>
        <w:rPr>
          <w:rFonts w:hint="eastAsia" w:eastAsia="宋体"/>
          <w:b/>
          <w:bCs/>
          <w:color w:val="000000"/>
          <w:highlight w:val="white"/>
          <w:lang w:val="en-US" w:eastAsia="zh-CN"/>
        </w:rPr>
        <w:t xml:space="preserve">6</w:t>
      </w:r>
      <w:r>
        <w:rPr>
          <w:rFonts w:hint="eastAsia" w:eastAsia="宋体"/>
          <w:b/>
          <w:bCs/>
          <w:color w:val="000000"/>
          <w:highlight w:val="white"/>
          <w:lang w:eastAsia="zh-CN"/>
        </w:rPr>
        <w:t xml:space="preserve">年</w:t>
      </w:r>
      <w:r>
        <w:rPr>
          <w:rFonts w:hint="eastAsia" w:eastAsia="宋体"/>
          <w:b/>
          <w:bCs/>
          <w:color w:val="000000"/>
          <w:highlight w:val="white"/>
          <w:lang w:val="en-US" w:eastAsia="zh-CN"/>
        </w:rPr>
        <w:t xml:space="preserve">9</w:t>
      </w:r>
      <w:r>
        <w:rPr>
          <w:rFonts w:hint="eastAsia" w:eastAsia="宋体"/>
          <w:b/>
          <w:bCs/>
          <w:color w:val="000000"/>
          <w:highlight w:val="white"/>
          <w:lang w:eastAsia="zh-CN"/>
        </w:rPr>
        <w:t xml:space="preserve">月</w:t>
      </w:r>
      <w:r>
        <w:rPr>
          <w:rFonts w:hint="eastAsia" w:eastAsia="宋体"/>
          <w:b/>
          <w:bCs/>
          <w:color w:val="000000"/>
          <w:highlight w:val="white"/>
          <w:lang w:val="en-US" w:eastAsia="zh-CN"/>
        </w:rPr>
        <w:t xml:space="preserve">18</w:t>
      </w:r>
      <w:r>
        <w:rPr>
          <w:rFonts w:hint="eastAsia" w:eastAsia="宋体"/>
          <w:b/>
          <w:bCs/>
          <w:color w:val="000000"/>
          <w:highlight w:val="white"/>
          <w:lang w:eastAsia="zh-CN"/>
        </w:rPr>
        <w:t xml:space="preserve">日</w:t>
      </w:r>
      <w:r>
        <w:rPr>
          <w:rFonts w:hint="eastAsia" w:eastAsia="宋体"/>
          <w:b/>
          <w:bCs/>
          <w:color w:val="000000"/>
          <w:highlight w:val="white"/>
        </w:rPr>
        <w:t xml:space="preserve">09:30</w:t>
      </w:r>
      <w:r>
        <w:rPr>
          <w:rFonts w:eastAsia="宋体"/>
          <w:b/>
          <w:bCs/>
          <w:color w:val="000000"/>
          <w:highlight w:val="none"/>
        </w:rPr>
        <w:t xml:space="preserve">）前。</w:t>
      </w:r>
      <w:r>
        <w:rPr>
          <w:rFonts w:eastAsia="宋体"/>
          <w:b/>
          <w:bCs/>
          <w:color w:val="000000"/>
          <w:highlight w:val="none"/>
        </w:rPr>
      </w:r>
      <w:r/>
    </w:p>
    <w:p>
      <w:pPr>
        <w:pStyle w:val="906"/>
        <w:ind w:firstLine="480"/>
        <w:rPr>
          <w:rFonts w:eastAsia="宋体"/>
          <w:color w:val="000000"/>
          <w:highlight w:val="none"/>
        </w:rPr>
      </w:pPr>
      <w:r>
        <w:rPr>
          <w:rFonts w:hint="eastAsia" w:eastAsia="宋体"/>
          <w:color w:val="000000"/>
          <w:highlight w:val="none"/>
          <w:lang w:eastAsia="zh-CN"/>
        </w:rPr>
        <w:t xml:space="preserve">2.</w:t>
      </w:r>
      <w:r>
        <w:rPr>
          <w:rFonts w:eastAsia="宋体"/>
          <w:color w:val="000000"/>
          <w:highlight w:val="none"/>
        </w:rPr>
        <w:t xml:space="preserve">提交地点：</w:t>
      </w:r>
      <w:r>
        <w:rPr>
          <w:rFonts w:eastAsia="宋体"/>
          <w:color w:val="000000"/>
          <w:highlight w:val="none"/>
        </w:rPr>
      </w:r>
      <w:r/>
    </w:p>
    <w:p>
      <w:pPr>
        <w:pStyle w:val="906"/>
        <w:ind w:firstLine="480"/>
        <w:rPr>
          <w:rFonts w:eastAsia="宋体"/>
          <w:color w:val="000000"/>
          <w:highlight w:val="none"/>
        </w:rPr>
      </w:pPr>
      <w:r>
        <w:rPr>
          <w:rFonts w:eastAsia="宋体"/>
          <w:color w:val="000000"/>
          <w:highlight w:val="none"/>
        </w:rPr>
        <w:t xml:space="preserve">“苏采云”系统（网址：http://jszfcg.jsczt.cn/）“开标大厅”或进入徐州政府采购网（网址：http://czj.xz.gov.cn/Home/HomeIndex）-业务工作</w:t>
      </w:r>
      <w:r>
        <w:rPr>
          <w:rFonts w:hint="eastAsia" w:eastAsia="宋体"/>
          <w:color w:val="000000"/>
          <w:highlight w:val="none"/>
          <w:lang w:eastAsia="zh-CN"/>
        </w:rPr>
        <w:t xml:space="preserve">－</w:t>
      </w:r>
      <w:r>
        <w:rPr>
          <w:rFonts w:eastAsia="宋体"/>
          <w:color w:val="000000"/>
          <w:highlight w:val="none"/>
        </w:rPr>
        <w:t xml:space="preserve">用户登录，点击“苏采云”进入系统“开标大厅”。 </w:t>
      </w:r>
      <w:r>
        <w:rPr>
          <w:rFonts w:eastAsia="宋体"/>
          <w:color w:val="000000"/>
          <w:highlight w:val="none"/>
        </w:rPr>
      </w:r>
      <w:r/>
    </w:p>
    <w:p>
      <w:pPr>
        <w:pStyle w:val="906"/>
        <w:ind w:firstLine="480"/>
        <w:rPr>
          <w:rFonts w:eastAsia="宋体"/>
          <w:b/>
          <w:bCs/>
          <w:color w:val="000000"/>
          <w:highlight w:val="none"/>
        </w:rPr>
      </w:pPr>
      <w:r>
        <w:rPr>
          <w:rFonts w:eastAsia="宋体"/>
          <w:b/>
          <w:bCs/>
          <w:color w:val="000000"/>
          <w:highlight w:val="none"/>
        </w:rPr>
        <w:t xml:space="preserve">（四）首次响应文件开启时间：</w:t>
      </w:r>
      <w:r>
        <w:rPr>
          <w:rFonts w:hint="eastAsia" w:eastAsia="宋体"/>
          <w:b/>
          <w:bCs/>
          <w:color w:val="000000"/>
          <w:highlight w:val="none"/>
          <w:lang w:eastAsia="zh-CN"/>
        </w:rPr>
        <w:t xml:space="preserve">20</w:t>
      </w:r>
      <w:r>
        <w:rPr>
          <w:rFonts w:hint="eastAsia" w:eastAsia="宋体"/>
          <w:b/>
          <w:bCs/>
          <w:color w:val="000000"/>
          <w:highlight w:val="white"/>
          <w:lang w:eastAsia="zh-CN"/>
        </w:rPr>
        <w:t xml:space="preserve">2</w:t>
      </w:r>
      <w:r>
        <w:rPr>
          <w:rFonts w:hint="eastAsia" w:eastAsia="宋体"/>
          <w:b/>
          <w:bCs/>
          <w:color w:val="000000"/>
          <w:highlight w:val="white"/>
          <w:lang w:val="en-US" w:eastAsia="zh-CN"/>
        </w:rPr>
        <w:t xml:space="preserve">6</w:t>
      </w:r>
      <w:r>
        <w:rPr>
          <w:rFonts w:hint="eastAsia" w:eastAsia="宋体"/>
          <w:b/>
          <w:bCs/>
          <w:color w:val="000000"/>
          <w:highlight w:val="white"/>
          <w:lang w:eastAsia="zh-CN"/>
        </w:rPr>
        <w:t xml:space="preserve">年</w:t>
      </w:r>
      <w:r>
        <w:rPr>
          <w:rFonts w:hint="eastAsia" w:eastAsia="宋体"/>
          <w:b/>
          <w:bCs/>
          <w:color w:val="000000"/>
          <w:highlight w:val="white"/>
          <w:lang w:val="en-US" w:eastAsia="zh-CN"/>
        </w:rPr>
        <w:t xml:space="preserve">9</w:t>
      </w:r>
      <w:r>
        <w:rPr>
          <w:rFonts w:hint="eastAsia" w:eastAsia="宋体"/>
          <w:b/>
          <w:bCs/>
          <w:color w:val="000000"/>
          <w:highlight w:val="white"/>
          <w:lang w:eastAsia="zh-CN"/>
        </w:rPr>
        <w:t xml:space="preserve">月</w:t>
      </w:r>
      <w:r>
        <w:rPr>
          <w:rFonts w:hint="eastAsia" w:eastAsia="宋体"/>
          <w:b/>
          <w:bCs/>
          <w:color w:val="000000"/>
          <w:highlight w:val="white"/>
          <w:lang w:val="en-US" w:eastAsia="zh-CN"/>
        </w:rPr>
        <w:t xml:space="preserve">18</w:t>
      </w:r>
      <w:r>
        <w:rPr>
          <w:rFonts w:hint="eastAsia" w:eastAsia="宋体"/>
          <w:b/>
          <w:bCs/>
          <w:color w:val="000000"/>
          <w:highlight w:val="white"/>
          <w:lang w:eastAsia="zh-CN"/>
        </w:rPr>
        <w:t xml:space="preserve">日</w:t>
      </w:r>
      <w:r>
        <w:rPr>
          <w:rFonts w:hint="eastAsia" w:eastAsia="宋体"/>
          <w:b/>
          <w:bCs/>
          <w:color w:val="000000"/>
          <w:highlight w:val="white"/>
        </w:rPr>
        <w:t xml:space="preserve">09:30</w:t>
      </w:r>
      <w:r>
        <w:rPr>
          <w:rFonts w:eastAsia="宋体"/>
          <w:b/>
          <w:bCs/>
          <w:color w:val="000000"/>
          <w:highlight w:val="none"/>
        </w:rPr>
        <w:t xml:space="preserve">。</w:t>
      </w:r>
      <w:r>
        <w:rPr>
          <w:rFonts w:eastAsia="宋体"/>
          <w:b/>
          <w:bCs/>
          <w:color w:val="000000"/>
          <w:highlight w:val="none"/>
        </w:rPr>
      </w:r>
      <w:r/>
    </w:p>
    <w:p>
      <w:pPr>
        <w:pStyle w:val="906"/>
        <w:ind w:firstLine="480"/>
        <w:rPr>
          <w:rFonts w:eastAsia="宋体"/>
          <w:b/>
          <w:bCs/>
          <w:color w:val="000000"/>
          <w:highlight w:val="none"/>
        </w:rPr>
      </w:pPr>
      <w:r>
        <w:rPr>
          <w:rFonts w:eastAsia="宋体"/>
          <w:b/>
          <w:bCs/>
          <w:color w:val="000000"/>
          <w:highlight w:val="none"/>
        </w:rPr>
        <w:t xml:space="preserve">（五）首次响应文件开启地点：</w:t>
      </w:r>
      <w:r>
        <w:rPr>
          <w:rFonts w:eastAsia="宋体"/>
          <w:b/>
          <w:bCs/>
          <w:color w:val="000000"/>
          <w:highlight w:val="none"/>
        </w:rPr>
      </w:r>
      <w:r/>
    </w:p>
    <w:p>
      <w:pPr>
        <w:pStyle w:val="906"/>
        <w:ind w:firstLine="480"/>
        <w:rPr>
          <w:rFonts w:eastAsia="宋体"/>
          <w:color w:val="000000"/>
          <w:highlight w:val="none"/>
        </w:rPr>
      </w:pPr>
      <w:r>
        <w:rPr>
          <w:rFonts w:eastAsia="宋体"/>
          <w:color w:val="000000"/>
          <w:highlight w:val="none"/>
        </w:rPr>
        <w:t xml:space="preserve">“苏采云”系统（网址：http://jszfcg.jsczt.cn/）“开标大厅”或进入徐州政府采购网（网址：http://czj.xz.gov.cn/Home/HomeIndex）-业务工作</w:t>
      </w:r>
      <w:r>
        <w:rPr>
          <w:rFonts w:hint="eastAsia" w:eastAsia="宋体"/>
          <w:color w:val="000000"/>
          <w:highlight w:val="none"/>
          <w:lang w:eastAsia="zh-CN"/>
        </w:rPr>
        <w:t xml:space="preserve">－</w:t>
      </w:r>
      <w:r>
        <w:rPr>
          <w:rFonts w:eastAsia="宋体"/>
          <w:color w:val="000000"/>
          <w:highlight w:val="none"/>
        </w:rPr>
        <w:t xml:space="preserve">用户登录，点击“苏采云”进入系统“开标大厅”。</w:t>
      </w:r>
      <w:r>
        <w:rPr>
          <w:rFonts w:eastAsia="宋体"/>
          <w:color w:val="000000"/>
          <w:highlight w:val="none"/>
        </w:rPr>
      </w:r>
      <w:r/>
    </w:p>
    <w:p>
      <w:pPr>
        <w:pStyle w:val="906"/>
        <w:ind w:firstLine="480"/>
        <w:rPr>
          <w:rFonts w:eastAsia="宋体"/>
          <w:color w:val="000000"/>
          <w:highlight w:val="none"/>
        </w:rPr>
      </w:pPr>
      <w:r>
        <w:rPr>
          <w:rFonts w:eastAsia="宋体"/>
          <w:color w:val="000000"/>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eastAsia="宋体"/>
          <w:color w:val="000000"/>
          <w:highlight w:val="none"/>
        </w:rPr>
      </w:r>
      <w:r/>
    </w:p>
    <w:p>
      <w:pPr>
        <w:pStyle w:val="906"/>
        <w:ind w:firstLine="480"/>
        <w:rPr>
          <w:rFonts w:eastAsia="宋体"/>
          <w:color w:val="000000"/>
          <w:highlight w:val="none"/>
        </w:rPr>
      </w:pPr>
      <w:r>
        <w:rPr>
          <w:rFonts w:eastAsia="宋体"/>
          <w:color w:val="000000"/>
          <w:highlight w:val="none"/>
        </w:rPr>
        <w:t xml:space="preserve">（七）不接受不按要求加盖公章（电子签章）的首次响应文件。电子签章相关要求见“苏采云”系统。</w:t>
      </w:r>
      <w:r>
        <w:rPr>
          <w:rFonts w:eastAsia="宋体"/>
          <w:color w:val="000000"/>
          <w:highlight w:val="none"/>
        </w:rPr>
      </w:r>
      <w:r/>
    </w:p>
    <w:p>
      <w:pPr>
        <w:pStyle w:val="906"/>
        <w:ind w:firstLine="480"/>
        <w:rPr>
          <w:rFonts w:eastAsia="宋体"/>
          <w:color w:val="000000"/>
          <w:highlight w:val="none"/>
        </w:rPr>
      </w:pPr>
      <w:r>
        <w:rPr>
          <w:rFonts w:eastAsia="宋体"/>
          <w:bCs/>
          <w:color w:val="000000"/>
          <w:highlight w:val="none"/>
        </w:rPr>
        <w:t xml:space="preserve">（八）首次响应文件解密：到达开启时间，</w:t>
      </w:r>
      <w:r>
        <w:rPr>
          <w:rFonts w:eastAsia="宋体"/>
          <w:color w:val="000000"/>
          <w:highlight w:val="none"/>
        </w:rPr>
        <w:t xml:space="preserve">“苏采云”系统自动提取所有响应文件，供应商按采购文件规定方式按时在线解密。本项目采购文件规定的供应商按时在线解密方式：</w:t>
      </w:r>
      <w:r>
        <w:rPr>
          <w:rFonts w:eastAsia="宋体"/>
          <w:b/>
          <w:bCs/>
          <w:color w:val="000000"/>
          <w:highlight w:val="none"/>
        </w:rPr>
        <w:t xml:space="preserve">开启时间后30分钟内</w:t>
      </w:r>
      <w:r>
        <w:rPr>
          <w:rFonts w:eastAsia="宋体"/>
          <w:color w:val="000000"/>
          <w:highlight w:val="none"/>
        </w:rPr>
        <w:t xml:space="preserve">，通过“苏采云”系统（使用“CA数字证书”）解密。</w:t>
      </w:r>
      <w:r>
        <w:rPr>
          <w:rFonts w:eastAsia="宋体"/>
          <w:color w:val="000000"/>
          <w:highlight w:val="none"/>
        </w:rPr>
      </w:r>
      <w:r/>
    </w:p>
    <w:p>
      <w:pPr>
        <w:pStyle w:val="906"/>
        <w:ind w:firstLine="480"/>
        <w:rPr>
          <w:rFonts w:eastAsia="宋体"/>
          <w:color w:val="000000"/>
          <w:highlight w:val="none"/>
        </w:rPr>
      </w:pPr>
      <w:r>
        <w:rPr>
          <w:rFonts w:eastAsia="宋体"/>
          <w:color w:val="000000"/>
          <w:highlight w:val="none"/>
        </w:rPr>
        <w:t xml:space="preserve">（九）采购文件（后缀名为</w:t>
      </w:r>
      <w:r>
        <w:rPr>
          <w:rFonts w:hint="eastAsia" w:eastAsia="宋体"/>
          <w:color w:val="000000"/>
          <w:highlight w:val="none"/>
          <w:lang w:eastAsia="zh-CN"/>
        </w:rPr>
        <w:t xml:space="preserve">“</w:t>
      </w:r>
      <w:r>
        <w:rPr>
          <w:rFonts w:eastAsia="宋体"/>
          <w:color w:val="000000"/>
          <w:highlight w:val="none"/>
        </w:rPr>
        <w:t xml:space="preserve">kedt”）、供应商操作手册及政府采购客户端工具可通过“苏采云”系统（网址：</w:t>
      </w:r>
      <w:r>
        <w:rPr>
          <w:rFonts w:eastAsia="宋体"/>
          <w:color w:val="000000"/>
          <w:highlight w:val="none"/>
        </w:rPr>
        <w:fldChar w:fldCharType="begin"/>
      </w:r>
      <w:r>
        <w:rPr>
          <w:rFonts w:eastAsia="宋体"/>
          <w:color w:val="000000"/>
          <w:highlight w:val="none"/>
        </w:rPr>
        <w:instrText xml:space="preserve">HYPERLINK "http://jszfcg.jsczt.cn/"</w:instrText>
      </w:r>
      <w:r>
        <w:rPr>
          <w:rFonts w:eastAsia="宋体"/>
          <w:color w:val="000000"/>
          <w:highlight w:val="none"/>
        </w:rPr>
        <w:fldChar w:fldCharType="separate"/>
      </w:r>
      <w:r>
        <w:rPr>
          <w:rFonts w:eastAsia="宋体"/>
          <w:color w:val="000000"/>
          <w:highlight w:val="none"/>
        </w:rPr>
        <w:t xml:space="preserve">http://jszfcg.jsczt.cn/</w:t>
      </w:r>
      <w:r>
        <w:rPr>
          <w:rFonts w:eastAsia="宋体"/>
          <w:color w:val="000000"/>
          <w:highlight w:val="none"/>
        </w:rPr>
        <w:fldChar w:fldCharType="end"/>
      </w:r>
      <w:r>
        <w:rPr>
          <w:rFonts w:eastAsia="宋体"/>
          <w:color w:val="000000"/>
          <w:highlight w:val="none"/>
        </w:rPr>
        <w:t xml:space="preserve">）--已报名项目-</w:t>
      </w:r>
      <w:r>
        <w:rPr>
          <w:rFonts w:hint="eastAsia" w:eastAsia="宋体"/>
          <w:color w:val="000000"/>
          <w:highlight w:val="none"/>
          <w:lang w:eastAsia="zh-CN"/>
        </w:rPr>
        <w:t xml:space="preserve">－</w:t>
      </w:r>
      <w:r>
        <w:rPr>
          <w:rFonts w:eastAsia="宋体"/>
          <w:color w:val="000000"/>
          <w:highlight w:val="none"/>
        </w:rPr>
        <w:t xml:space="preserve">报名详情页面内相应链接进行下载；供应商操作手册及政府采购客户端工具也可通过徐州政府采购网-</w:t>
      </w:r>
      <w:r>
        <w:rPr>
          <w:rFonts w:hint="eastAsia" w:eastAsia="宋体"/>
          <w:color w:val="000000"/>
          <w:highlight w:val="none"/>
          <w:lang w:eastAsia="zh-CN"/>
        </w:rPr>
        <w:t xml:space="preserve">－</w:t>
      </w:r>
      <w:r>
        <w:rPr>
          <w:rFonts w:eastAsia="宋体"/>
          <w:color w:val="000000"/>
          <w:highlight w:val="none"/>
        </w:rPr>
        <w:t xml:space="preserve">业务工作</w:t>
      </w:r>
      <w:r>
        <w:rPr>
          <w:rFonts w:hint="eastAsia" w:eastAsia="宋体"/>
          <w:color w:val="000000"/>
          <w:highlight w:val="none"/>
          <w:lang w:eastAsia="zh-CN"/>
        </w:rPr>
        <w:t xml:space="preserve">－－</w:t>
      </w:r>
      <w:r>
        <w:rPr>
          <w:rFonts w:eastAsia="宋体"/>
          <w:color w:val="000000"/>
          <w:highlight w:val="none"/>
        </w:rPr>
        <w:t xml:space="preserve">快速服务</w:t>
      </w:r>
      <w:r>
        <w:rPr>
          <w:rFonts w:hint="eastAsia" w:eastAsia="宋体"/>
          <w:color w:val="000000"/>
          <w:highlight w:val="none"/>
          <w:lang w:eastAsia="zh-CN"/>
        </w:rPr>
        <w:t xml:space="preserve">－－</w:t>
      </w:r>
      <w:r>
        <w:rPr>
          <w:rFonts w:eastAsia="宋体"/>
          <w:color w:val="000000"/>
          <w:highlight w:val="none"/>
        </w:rPr>
        <w:t xml:space="preserve">下载专区，点击进入《江苏省政府采购管理交易系统（苏采云）供应商操作手册及政府采购客户端》，进行下载。</w:t>
      </w:r>
      <w:r>
        <w:rPr>
          <w:rFonts w:eastAsia="宋体"/>
          <w:color w:val="000000"/>
          <w:highlight w:val="none"/>
        </w:rPr>
      </w:r>
      <w:r/>
    </w:p>
    <w:p>
      <w:pPr>
        <w:pStyle w:val="906"/>
        <w:ind w:firstLine="480"/>
        <w:rPr>
          <w:rFonts w:hint="eastAsia" w:eastAsia="宋体"/>
          <w:color w:val="000000"/>
          <w:highlight w:val="none"/>
          <w:lang w:val="en-US" w:eastAsia="zh-CN"/>
        </w:rPr>
      </w:pPr>
      <w:r>
        <w:rPr>
          <w:rFonts w:eastAsia="宋体"/>
          <w:color w:val="000000"/>
          <w:highlight w:val="none"/>
          <w:lang w:val="en-US" w:eastAsia="zh-CN"/>
        </w:rPr>
        <w:t xml:space="preserve">（十）相关说明</w:t>
      </w:r>
      <w:r>
        <w:rPr>
          <w:rFonts w:hint="eastAsia" w:eastAsia="宋体"/>
          <w:color w:val="000000"/>
          <w:highlight w:val="none"/>
          <w:lang w:val="en-US" w:eastAsia="zh-CN"/>
        </w:rPr>
        <w:t xml:space="preserve">：</w:t>
      </w:r>
      <w:r>
        <w:rPr>
          <w:rFonts w:eastAsia="宋体"/>
          <w:color w:val="000000"/>
          <w:highlight w:val="none"/>
          <w:lang w:val="en-US" w:eastAsia="zh-CN"/>
        </w:rPr>
        <w:t xml:space="preserve"> 供应商在“苏采云”系统中提交首次响应文件的时间即为数据电文（响应文件，下同）的发送时间和接收时间。</w:t>
      </w:r>
      <w:r>
        <w:rPr>
          <w:rFonts w:hint="eastAsia" w:eastAsia="宋体"/>
          <w:color w:val="000000"/>
          <w:highlight w:val="none"/>
          <w:lang w:val="en-US" w:eastAsia="zh-CN"/>
        </w:rPr>
      </w:r>
      <w:r/>
    </w:p>
    <w:p>
      <w:pPr>
        <w:pStyle w:val="906"/>
        <w:ind w:firstLine="480"/>
        <w:rPr>
          <w:rFonts w:hint="eastAsia" w:eastAsia="宋体"/>
          <w:color w:val="000000"/>
          <w:highlight w:val="none"/>
        </w:rPr>
      </w:pPr>
      <w:r>
        <w:rPr>
          <w:rFonts w:hint="eastAsia" w:eastAsia="宋体"/>
          <w:color w:val="000000"/>
          <w:highlight w:val="none"/>
        </w:rPr>
        <w:t xml:space="preserve">十三、响应文件编制要求</w:t>
      </w:r>
      <w:r>
        <w:rPr>
          <w:rFonts w:hint="eastAsia" w:eastAsia="宋体"/>
          <w:color w:val="000000"/>
          <w:highlight w:val="none"/>
        </w:rPr>
      </w:r>
      <w:r/>
    </w:p>
    <w:p>
      <w:pPr>
        <w:pStyle w:val="906"/>
        <w:ind w:firstLine="480"/>
        <w:rPr>
          <w:rFonts w:eastAsia="宋体"/>
          <w:b/>
          <w:bCs/>
          <w:color w:val="000000"/>
          <w:highlight w:val="none"/>
        </w:rPr>
      </w:pPr>
      <w:r>
        <w:rPr>
          <w:rFonts w:eastAsia="宋体"/>
          <w:b/>
          <w:bCs/>
          <w:color w:val="000000"/>
          <w:highlight w:val="none"/>
        </w:rPr>
        <w:t xml:space="preserve">请按照以下要求（包括但不限于以下要求）制作：</w:t>
      </w:r>
      <w:r>
        <w:rPr>
          <w:rFonts w:eastAsia="宋体"/>
          <w:b/>
          <w:bCs/>
          <w:color w:val="000000"/>
          <w:highlight w:val="none"/>
        </w:rPr>
      </w:r>
      <w:r/>
    </w:p>
    <w:p>
      <w:pPr>
        <w:pStyle w:val="906"/>
        <w:ind w:firstLine="425"/>
        <w:rPr>
          <w:rFonts w:eastAsia="宋体"/>
          <w:b/>
          <w:color w:val="000000"/>
          <w:highlight w:val="none"/>
        </w:rPr>
      </w:pPr>
      <w:r>
        <w:rPr>
          <w:rFonts w:eastAsia="宋体"/>
          <w:b/>
          <w:color w:val="000000"/>
          <w:highlight w:val="none"/>
        </w:rPr>
        <w:t xml:space="preserve">（一）基本目录</w:t>
      </w:r>
      <w:r>
        <w:rPr>
          <w:rFonts w:eastAsia="宋体"/>
          <w:b/>
          <w:color w:val="000000"/>
          <w:highlight w:val="none"/>
        </w:rPr>
      </w:r>
      <w:r/>
    </w:p>
    <w:p>
      <w:pPr>
        <w:pStyle w:val="906"/>
        <w:ind w:firstLine="480"/>
        <w:rPr>
          <w:rFonts w:eastAsia="宋体"/>
          <w:color w:val="000000"/>
          <w:highlight w:val="none"/>
          <w:lang w:val="en-US" w:eastAsia="zh-CN"/>
        </w:rPr>
      </w:pPr>
      <w:r>
        <w:rPr>
          <w:rFonts w:hint="eastAsia" w:eastAsia="宋体"/>
          <w:color w:val="000000"/>
          <w:highlight w:val="none"/>
          <w:lang w:val="en-US" w:eastAsia="zh-CN"/>
        </w:rPr>
        <w:t xml:space="preserve">1.</w:t>
      </w:r>
      <w:r>
        <w:rPr>
          <w:rFonts w:eastAsia="宋体"/>
          <w:color w:val="000000"/>
          <w:highlight w:val="none"/>
          <w:lang w:val="en-US" w:eastAsia="zh-CN"/>
        </w:rPr>
        <w:t xml:space="preserve">《磋商报价表》（加盖电子签章，格式见《磋商文件》附件。政府采购客户端工具输入报价自动生成）；</w:t>
      </w:r>
      <w:r>
        <w:rPr>
          <w:rFonts w:eastAsia="宋体"/>
          <w:color w:val="000000"/>
          <w:highlight w:val="none"/>
          <w:lang w:val="en-US" w:eastAsia="zh-CN"/>
        </w:rPr>
      </w:r>
      <w:r/>
    </w:p>
    <w:p>
      <w:pPr>
        <w:pStyle w:val="909"/>
        <w:ind w:firstLine="241"/>
        <w:spacing w:line="360" w:lineRule="auto"/>
        <w:rPr>
          <w:rFonts w:ascii="宋体" w:hAnsi="宋体"/>
          <w:b/>
          <w:color w:val="000000"/>
          <w:sz w:val="24"/>
          <w:szCs w:val="24"/>
          <w:highlight w:val="none"/>
        </w:rPr>
      </w:pPr>
      <w:r>
        <w:rPr>
          <w:rFonts w:ascii="宋体" w:hAnsi="宋体"/>
          <w:b/>
          <w:color w:val="000000"/>
          <w:sz w:val="24"/>
          <w:szCs w:val="24"/>
          <w:highlight w:val="none"/>
        </w:rPr>
        <w:t xml:space="preserve">（二）资格条件（1～</w:t>
      </w:r>
      <w:r>
        <w:rPr>
          <w:rFonts w:hint="eastAsia" w:ascii="宋体" w:hAnsi="宋体"/>
          <w:b/>
          <w:color w:val="000000"/>
          <w:sz w:val="24"/>
          <w:szCs w:val="24"/>
          <w:highlight w:val="none"/>
          <w:lang w:val="en-US" w:eastAsia="zh-CN"/>
        </w:rPr>
        <w:t xml:space="preserve">7</w:t>
      </w:r>
      <w:r>
        <w:rPr>
          <w:rFonts w:ascii="宋体" w:hAnsi="宋体"/>
          <w:b/>
          <w:color w:val="000000"/>
          <w:sz w:val="24"/>
          <w:szCs w:val="24"/>
          <w:highlight w:val="none"/>
        </w:rPr>
        <w:t xml:space="preserve">项必须提供</w:t>
      </w:r>
      <w:r>
        <w:rPr>
          <w:rFonts w:hint="eastAsia" w:ascii="宋体" w:hAnsi="宋体"/>
          <w:b/>
          <w:color w:val="000000"/>
          <w:sz w:val="24"/>
          <w:szCs w:val="24"/>
          <w:highlight w:val="none"/>
        </w:rPr>
        <w:t xml:space="preserve">原件扫描件，</w:t>
      </w:r>
      <w:r>
        <w:rPr>
          <w:rFonts w:ascii="宋体" w:hAnsi="宋体"/>
          <w:b/>
          <w:color w:val="000000"/>
          <w:sz w:val="24"/>
          <w:szCs w:val="24"/>
          <w:highlight w:val="none"/>
        </w:rPr>
        <w:t xml:space="preserve">否则响应无效）</w:t>
      </w:r>
      <w:r>
        <w:rPr>
          <w:rFonts w:ascii="宋体" w:hAnsi="宋体"/>
          <w:b/>
          <w:color w:val="000000"/>
          <w:sz w:val="24"/>
          <w:szCs w:val="24"/>
          <w:highlight w:val="none"/>
        </w:rPr>
      </w:r>
      <w:r/>
    </w:p>
    <w:p>
      <w:pPr>
        <w:pStyle w:val="909"/>
        <w:ind w:right="-334" w:firstLine="482"/>
        <w:spacing w:line="360" w:lineRule="auto"/>
        <w:rPr>
          <w:rFonts w:ascii="宋体" w:hAnsi="宋体"/>
          <w:b/>
          <w:bCs/>
          <w:color w:val="000000"/>
          <w:sz w:val="24"/>
          <w:szCs w:val="24"/>
          <w:highlight w:val="none"/>
        </w:rPr>
      </w:pPr>
      <w:r>
        <w:rPr>
          <w:rFonts w:hint="eastAsia" w:ascii="宋体" w:hAnsi="宋体"/>
          <w:b/>
          <w:bCs/>
          <w:color w:val="000000"/>
          <w:sz w:val="24"/>
          <w:szCs w:val="24"/>
          <w:highlight w:val="none"/>
          <w:lang w:eastAsia="zh-CN"/>
        </w:rPr>
        <w:t xml:space="preserve">1.</w:t>
      </w:r>
      <w:r>
        <w:rPr>
          <w:rFonts w:hint="eastAsia" w:ascii="宋体" w:hAnsi="宋体"/>
          <w:b/>
          <w:bCs/>
          <w:color w:val="000000"/>
          <w:sz w:val="24"/>
          <w:szCs w:val="24"/>
          <w:highlight w:val="none"/>
        </w:rPr>
        <w:t xml:space="preserve">具有独立承担民事责任的能力，</w:t>
      </w:r>
      <w:r>
        <w:rPr>
          <w:rFonts w:hint="eastAsia" w:ascii="宋体" w:hAnsi="宋体"/>
          <w:b/>
          <w:bCs/>
          <w:color w:val="000000"/>
          <w:sz w:val="24"/>
          <w:szCs w:val="24"/>
          <w:highlight w:val="none"/>
          <w:lang w:eastAsia="zh-CN"/>
        </w:rPr>
        <w:t xml:space="preserve">提供供应商合法有效的法人营业执照（或事业单位法人证书）或其他组织应提供合法证明文件的原件扫描件（加盖电子签章）</w:t>
      </w:r>
      <w:r>
        <w:rPr>
          <w:rFonts w:hint="eastAsia" w:ascii="宋体" w:hAnsi="宋体"/>
          <w:b/>
          <w:bCs/>
          <w:color w:val="000000"/>
          <w:sz w:val="24"/>
          <w:szCs w:val="24"/>
          <w:highlight w:val="none"/>
        </w:rPr>
        <w:t xml:space="preserve">；</w:t>
      </w:r>
      <w:r>
        <w:rPr>
          <w:rFonts w:ascii="宋体" w:hAnsi="宋体"/>
          <w:b/>
          <w:bCs/>
          <w:color w:val="000000"/>
          <w:sz w:val="24"/>
          <w:szCs w:val="24"/>
          <w:highlight w:val="none"/>
        </w:rPr>
      </w:r>
      <w:r/>
    </w:p>
    <w:p>
      <w:pPr>
        <w:pStyle w:val="908"/>
        <w:ind w:left="0" w:firstLine="482"/>
        <w:spacing w:after="0" w:line="360" w:lineRule="auto"/>
        <w:widowControl w:val="off"/>
        <w:rPr>
          <w:rFonts w:ascii="宋体" w:hAnsi="宋体"/>
          <w:b w:val="0"/>
          <w:bCs w:val="0"/>
          <w:color w:val="000000"/>
          <w:sz w:val="24"/>
          <w:szCs w:val="24"/>
          <w:highlight w:val="none"/>
        </w:rPr>
      </w:pPr>
      <w:r>
        <w:rPr>
          <w:rFonts w:hint="eastAsia" w:ascii="宋体" w:hAnsi="宋体"/>
          <w:b/>
          <w:bCs/>
          <w:color w:val="000000"/>
          <w:sz w:val="24"/>
          <w:szCs w:val="24"/>
          <w:highlight w:val="none"/>
          <w:lang w:eastAsia="zh-CN"/>
        </w:rPr>
        <w:t xml:space="preserve">2.</w:t>
      </w:r>
      <w:r>
        <w:rPr>
          <w:rFonts w:hint="eastAsia" w:ascii="宋体" w:hAnsi="宋体"/>
          <w:b/>
          <w:bCs/>
          <w:color w:val="000000"/>
          <w:sz w:val="24"/>
          <w:szCs w:val="24"/>
          <w:highlight w:val="none"/>
        </w:rPr>
        <w:t xml:space="preserve">具有履行合同所必需的设备和专业技术能力</w:t>
      </w:r>
      <w:r>
        <w:rPr>
          <w:rFonts w:hint="eastAsia" w:ascii="宋体" w:hAnsi="宋体"/>
          <w:b/>
          <w:bCs/>
          <w:color w:val="000000"/>
          <w:sz w:val="24"/>
          <w:szCs w:val="24"/>
          <w:highlight w:val="none"/>
          <w:lang w:val="en-US" w:eastAsia="zh-CN"/>
        </w:rPr>
        <w:t xml:space="preserve">证明材料</w:t>
      </w:r>
      <w:r>
        <w:rPr>
          <w:rFonts w:hint="eastAsia" w:ascii="宋体" w:hAnsi="宋体"/>
          <w:b/>
          <w:bCs/>
          <w:color w:val="000000"/>
          <w:sz w:val="24"/>
          <w:szCs w:val="24"/>
          <w:highlight w:val="none"/>
          <w:lang w:eastAsia="zh-CN"/>
        </w:rPr>
        <w:t xml:space="preserve">：</w:t>
      </w:r>
      <w:r>
        <w:rPr>
          <w:rFonts w:ascii="宋体" w:hAnsi="宋体"/>
          <w:b w:val="0"/>
          <w:bCs w:val="0"/>
          <w:color w:val="000000"/>
          <w:sz w:val="24"/>
          <w:szCs w:val="24"/>
          <w:highlight w:val="none"/>
        </w:rPr>
        <w:t xml:space="preserve">即提供</w:t>
      </w:r>
      <w:r>
        <w:rPr>
          <w:rFonts w:hint="eastAsia" w:ascii="宋体" w:hAnsi="宋体"/>
          <w:b w:val="0"/>
          <w:bCs w:val="0"/>
          <w:color w:val="000000"/>
          <w:sz w:val="24"/>
          <w:szCs w:val="24"/>
          <w:highlight w:val="none"/>
        </w:rPr>
        <w:t xml:space="preserve">具备履行合同所必需的设备和专业技术能力的书面声明</w:t>
      </w:r>
      <w:r>
        <w:rPr>
          <w:rFonts w:hint="eastAsia" w:ascii="宋体" w:hAnsi="宋体"/>
          <w:b w:val="0"/>
          <w:bCs w:val="0"/>
          <w:color w:val="000000"/>
          <w:sz w:val="24"/>
          <w:szCs w:val="24"/>
          <w:highlight w:val="none"/>
          <w:lang w:eastAsia="zh-CN"/>
        </w:rPr>
        <w:t xml:space="preserve">（</w:t>
      </w:r>
      <w:r>
        <w:rPr>
          <w:rFonts w:hint="eastAsia" w:ascii="宋体" w:hAnsi="宋体"/>
          <w:b w:val="0"/>
          <w:bCs w:val="0"/>
          <w:color w:val="000000"/>
          <w:sz w:val="24"/>
          <w:szCs w:val="24"/>
          <w:highlight w:val="none"/>
        </w:rPr>
        <w:t xml:space="preserve">加盖电子签章，格式见《磋商文件》附件</w:t>
      </w:r>
      <w:r>
        <w:rPr>
          <w:rFonts w:hint="eastAsia" w:ascii="宋体" w:hAnsi="宋体"/>
          <w:b w:val="0"/>
          <w:bCs w:val="0"/>
          <w:color w:val="000000"/>
          <w:sz w:val="24"/>
          <w:szCs w:val="24"/>
          <w:highlight w:val="none"/>
          <w:lang w:eastAsia="zh-CN"/>
        </w:rPr>
        <w:t xml:space="preserve">）</w:t>
      </w:r>
      <w:r>
        <w:rPr>
          <w:rFonts w:hint="eastAsia" w:ascii="宋体" w:hAnsi="宋体"/>
          <w:b w:val="0"/>
          <w:bCs w:val="0"/>
          <w:color w:val="000000"/>
          <w:sz w:val="24"/>
          <w:szCs w:val="24"/>
          <w:highlight w:val="none"/>
        </w:rPr>
        <w:t xml:space="preserve">；</w:t>
      </w:r>
      <w:r>
        <w:rPr>
          <w:rFonts w:ascii="宋体" w:hAnsi="宋体"/>
          <w:b w:val="0"/>
          <w:bCs w:val="0"/>
          <w:color w:val="000000"/>
          <w:sz w:val="24"/>
          <w:szCs w:val="24"/>
          <w:highlight w:val="none"/>
        </w:rPr>
      </w:r>
      <w:r/>
    </w:p>
    <w:p>
      <w:pPr>
        <w:pStyle w:val="909"/>
        <w:ind w:right="-334" w:firstLine="480"/>
        <w:spacing w:line="360" w:lineRule="auto"/>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eastAsia="zh-CN"/>
        </w:rPr>
        <w:t xml:space="preserve">3.</w:t>
      </w:r>
      <w:r>
        <w:rPr>
          <w:rFonts w:hint="eastAsia" w:ascii="宋体" w:hAnsi="宋体"/>
          <w:b/>
          <w:color w:val="000000"/>
          <w:sz w:val="24"/>
          <w:szCs w:val="24"/>
          <w:highlight w:val="none"/>
          <w:lang w:val="en-US" w:eastAsia="zh-CN"/>
        </w:rPr>
        <w:t xml:space="preserve">具有良好的商业信誉和健全的财务会计制度，财务状况报告至少提供：</w:t>
      </w:r>
      <w:r>
        <w:rPr>
          <w:rFonts w:hint="eastAsia" w:ascii="宋体" w:hAnsi="宋体"/>
          <w:b/>
          <w:color w:val="000000"/>
          <w:sz w:val="24"/>
          <w:szCs w:val="24"/>
          <w:highlight w:val="none"/>
          <w:lang w:val="en-US" w:eastAsia="zh-CN"/>
        </w:rPr>
      </w:r>
      <w:r/>
    </w:p>
    <w:p>
      <w:pPr>
        <w:pStyle w:val="909"/>
        <w:ind w:right="-334"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供应商的“首次响应文件提交的截止时间”前6个月内任何1月（不含“首次响应文件提交的截止时间”当月）的资产负债表和利润表月报表的扫描件各1份加盖电子签章；或提供合法有效的经第三方机构审计的2024年度或2025年度财务审计报告扫描件加盖电子签章（应包括审计报告正文、资产负债表、现金流量表、利润表）。</w:t>
      </w:r>
      <w:r>
        <w:rPr>
          <w:rFonts w:hint="eastAsia" w:ascii="宋体" w:hAnsi="宋体"/>
          <w:b w:val="0"/>
          <w:bCs/>
          <w:color w:val="000000"/>
          <w:sz w:val="24"/>
          <w:szCs w:val="24"/>
          <w:highlight w:val="none"/>
        </w:rPr>
      </w:r>
      <w:r/>
    </w:p>
    <w:p>
      <w:pPr>
        <w:pStyle w:val="909"/>
        <w:numPr>
          <w:ilvl w:val="0"/>
          <w:numId w:val="0"/>
        </w:numPr>
        <w:ind w:left="-62" w:right="-334" w:firstLine="482"/>
        <w:spacing w:line="360" w:lineRule="auto"/>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eastAsia="zh-CN"/>
        </w:rPr>
        <w:t xml:space="preserve">4.</w:t>
      </w:r>
      <w:r>
        <w:rPr>
          <w:rFonts w:hint="eastAsia" w:ascii="宋体" w:hAnsi="宋体"/>
          <w:b/>
          <w:color w:val="000000"/>
          <w:sz w:val="24"/>
          <w:szCs w:val="24"/>
          <w:highlight w:val="none"/>
          <w:lang w:val="en-US" w:eastAsia="zh-CN"/>
        </w:rPr>
        <w:t xml:space="preserve">具有依法缴纳税收和社会保障资金的良好记录，至少提供：</w:t>
      </w:r>
      <w:r>
        <w:rPr>
          <w:rFonts w:hint="eastAsia" w:ascii="宋体" w:hAnsi="宋体"/>
          <w:b/>
          <w:color w:val="000000"/>
          <w:sz w:val="24"/>
          <w:szCs w:val="24"/>
          <w:highlight w:val="none"/>
          <w:lang w:val="en-US" w:eastAsia="zh-CN"/>
        </w:rPr>
      </w:r>
      <w:r/>
    </w:p>
    <w:p>
      <w:pPr>
        <w:pStyle w:val="909"/>
        <w:numPr>
          <w:ilvl w:val="0"/>
          <w:numId w:val="0"/>
        </w:numPr>
        <w:ind w:left="-62" w:right="-334" w:firstLine="482"/>
        <w:spacing w:line="360" w:lineRule="auto"/>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供应商的“首次响应文件提交的截止时间”前6个月内任何1月的（不含“首次响应文件提交的截止时间”当月）依法缴纳税收和社会保障资金的相关材料的扫描件</w:t>
      </w:r>
      <w:bookmarkStart w:id="0" w:name="_GoBack"/>
      <w:r/>
      <w:bookmarkEnd w:id="0"/>
      <w:r>
        <w:rPr>
          <w:rFonts w:hint="eastAsia" w:ascii="宋体" w:hAnsi="宋体"/>
          <w:b w:val="0"/>
          <w:bCs/>
          <w:color w:val="000000"/>
          <w:sz w:val="24"/>
          <w:szCs w:val="24"/>
          <w:highlight w:val="none"/>
          <w:lang w:val="en-US" w:eastAsia="zh-CN"/>
        </w:rPr>
        <w:t xml:space="preserve">加盖电子签章（依法免税或不需要缴纳社会保障资金的供应商，应提供相应文件证明其依法免税或不需要缴纳社会保障资金）。</w:t>
      </w:r>
      <w:r>
        <w:rPr>
          <w:rFonts w:hint="eastAsia" w:ascii="宋体" w:hAnsi="宋体"/>
          <w:b w:val="0"/>
          <w:bCs/>
          <w:color w:val="000000"/>
          <w:sz w:val="24"/>
          <w:szCs w:val="24"/>
          <w:highlight w:val="none"/>
          <w:lang w:val="en-US" w:eastAsia="zh-CN"/>
        </w:rPr>
      </w:r>
      <w:r/>
    </w:p>
    <w:p>
      <w:pPr>
        <w:pStyle w:val="909"/>
        <w:numPr>
          <w:ilvl w:val="0"/>
          <w:numId w:val="0"/>
        </w:numPr>
        <w:ind w:left="-62" w:right="-334" w:firstLine="482"/>
        <w:spacing w:line="360" w:lineRule="auto"/>
        <w:rPr>
          <w:rFonts w:ascii="宋体" w:hAnsi="宋体"/>
          <w:b/>
          <w:color w:val="000000"/>
          <w:sz w:val="24"/>
          <w:szCs w:val="24"/>
          <w:highlight w:val="none"/>
        </w:rPr>
      </w:pPr>
      <w:r>
        <w:rPr>
          <w:rFonts w:hint="eastAsia" w:ascii="宋体" w:hAnsi="宋体" w:cs="Times New Roman"/>
          <w:b/>
          <w:color w:val="000000"/>
          <w:sz w:val="24"/>
          <w:szCs w:val="24"/>
          <w:highlight w:val="none"/>
          <w:lang w:val="en-US" w:eastAsia="zh-CN" w:bidi="ar-SA"/>
        </w:rPr>
        <w:t xml:space="preserve">5.</w:t>
      </w:r>
      <w:r>
        <w:rPr>
          <w:rFonts w:ascii="宋体" w:hAnsi="宋体"/>
          <w:b/>
          <w:color w:val="000000"/>
          <w:sz w:val="24"/>
          <w:szCs w:val="24"/>
          <w:highlight w:val="none"/>
        </w:rPr>
        <w:t xml:space="preserve">供应商参加政府采购活动前3年内在经营活动中没有重大违法记录的书面声明</w:t>
      </w: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lang w:val="en-US" w:eastAsia="zh-CN"/>
        </w:rPr>
        <w:t xml:space="preserve">加盖电子签章，格式见《磋商文件》附件）</w:t>
      </w:r>
      <w:r>
        <w:rPr>
          <w:rFonts w:ascii="宋体" w:hAnsi="宋体"/>
          <w:b/>
          <w:color w:val="000000"/>
          <w:sz w:val="24"/>
          <w:szCs w:val="24"/>
          <w:highlight w:val="none"/>
        </w:rPr>
        <w:t xml:space="preserve">；</w:t>
      </w:r>
      <w:r>
        <w:rPr>
          <w:rFonts w:ascii="宋体" w:hAnsi="宋体"/>
          <w:b/>
          <w:color w:val="000000"/>
          <w:sz w:val="24"/>
          <w:szCs w:val="24"/>
          <w:highlight w:val="none"/>
        </w:rPr>
      </w:r>
      <w:r/>
    </w:p>
    <w:p>
      <w:pPr>
        <w:pStyle w:val="848"/>
        <w:ind w:right="-334" w:firstLine="482"/>
        <w:jc w:val="both"/>
        <w:spacing w:line="360" w:lineRule="auto"/>
        <w:widowControl/>
        <w:rPr>
          <w:rFonts w:hint="eastAsia" w:ascii="宋体" w:hAnsi="宋体" w:eastAsia="宋体" w:cs="Times New Roman"/>
          <w:b/>
          <w:color w:val="000000"/>
          <w:sz w:val="24"/>
          <w:szCs w:val="24"/>
          <w:highlight w:val="none"/>
          <w:lang w:val="en-US" w:eastAsia="zh-CN" w:bidi="ar-SA"/>
        </w:rPr>
      </w:pPr>
      <w:r>
        <w:rPr>
          <w:rFonts w:hint="eastAsia" w:ascii="宋体" w:hAnsi="宋体" w:cs="Times New Roman"/>
          <w:b/>
          <w:color w:val="000000"/>
          <w:sz w:val="24"/>
          <w:szCs w:val="24"/>
          <w:highlight w:val="none"/>
          <w:lang w:val="en-US" w:eastAsia="zh-CN" w:bidi="ar-SA"/>
        </w:rPr>
        <w:t xml:space="preserve">6.</w:t>
      </w:r>
      <w:r>
        <w:rPr>
          <w:rFonts w:hint="eastAsia" w:ascii="宋体" w:hAnsi="宋体" w:eastAsia="宋体" w:cs="Times New Roman"/>
          <w:b/>
          <w:color w:val="000000"/>
          <w:sz w:val="24"/>
          <w:szCs w:val="20"/>
          <w:highlight w:val="none"/>
          <w:lang w:val="en-US" w:eastAsia="zh-CN" w:bidi="ar-SA"/>
        </w:rPr>
        <w:t xml:space="preserve">本项目特定资格要求：提</w:t>
      </w:r>
      <w:r>
        <w:rPr>
          <w:rFonts w:ascii="宋体" w:hAnsi="宋体" w:eastAsia="宋体" w:cs="Times New Roman"/>
          <w:b/>
          <w:color w:val="000000"/>
          <w:sz w:val="24"/>
          <w:szCs w:val="24"/>
          <w:highlight w:val="none"/>
          <w:lang w:val="en-US" w:eastAsia="zh-CN" w:bidi="ar-SA"/>
        </w:rPr>
        <w:t xml:space="preserve">供</w:t>
      </w:r>
      <w:r>
        <w:rPr>
          <w:rFonts w:hint="eastAsia" w:ascii="宋体" w:hAnsi="宋体" w:eastAsia="宋体" w:cs="Times New Roman"/>
          <w:b/>
          <w:color w:val="000000"/>
          <w:sz w:val="24"/>
          <w:szCs w:val="24"/>
          <w:highlight w:val="none"/>
          <w:lang w:val="en-US" w:eastAsia="zh-CN" w:bidi="ar-SA"/>
        </w:rPr>
        <w:t xml:space="preserve">以下资料的原件扫描件，加盖电子签章</w:t>
      </w:r>
      <w:r>
        <w:rPr>
          <w:rFonts w:ascii="宋体" w:hAnsi="宋体" w:eastAsia="宋体" w:cs="Times New Roman"/>
          <w:b/>
          <w:color w:val="000000"/>
          <w:sz w:val="24"/>
          <w:szCs w:val="20"/>
          <w:highlight w:val="none"/>
          <w:lang w:val="en-US" w:eastAsia="zh-CN" w:bidi="ar-SA"/>
        </w:rPr>
        <w:t xml:space="preserve">：</w:t>
      </w:r>
      <w:r>
        <w:rPr>
          <w:rFonts w:hint="eastAsia" w:ascii="宋体" w:hAnsi="宋体" w:eastAsia="宋体" w:cs="Times New Roman"/>
          <w:b/>
          <w:color w:val="000000"/>
          <w:sz w:val="24"/>
          <w:szCs w:val="24"/>
          <w:highlight w:val="none"/>
          <w:lang w:val="en-US" w:eastAsia="zh-CN" w:bidi="ar-SA"/>
        </w:rPr>
      </w:r>
      <w:r/>
    </w:p>
    <w:p>
      <w:pPr>
        <w:pStyle w:val="848"/>
        <w:ind w:firstLine="482"/>
        <w:jc w:val="both"/>
        <w:spacing w:after="40"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6.1供应商须具有机电工程施工总承包</w:t>
      </w:r>
      <w:r>
        <w:rPr>
          <w:rFonts w:hint="eastAsia" w:ascii="宋体" w:hAnsi="宋体" w:cs="宋体"/>
          <w:b/>
          <w:color w:val="000000"/>
          <w:sz w:val="24"/>
          <w:szCs w:val="24"/>
          <w:highlight w:val="none"/>
          <w:lang w:val="en-US" w:eastAsia="zh-CN" w:bidi="ar-SA"/>
        </w:rPr>
        <w:t xml:space="preserve">叁级</w:t>
      </w:r>
      <w:r>
        <w:rPr>
          <w:rFonts w:hint="eastAsia" w:ascii="宋体" w:hAnsi="宋体" w:eastAsia="宋体" w:cs="宋体"/>
          <w:b/>
          <w:color w:val="000000"/>
          <w:sz w:val="24"/>
          <w:szCs w:val="24"/>
          <w:highlight w:val="none"/>
          <w:lang w:val="en-US" w:eastAsia="zh-CN" w:bidi="ar-SA"/>
        </w:rPr>
        <w:t xml:space="preserve">及以上资质</w:t>
      </w:r>
      <w:r>
        <w:rPr>
          <w:rFonts w:hint="eastAsia" w:ascii="宋体" w:hAnsi="宋体" w:cs="宋体"/>
          <w:b/>
          <w:color w:val="000000"/>
          <w:sz w:val="24"/>
          <w:szCs w:val="24"/>
          <w:highlight w:val="none"/>
          <w:lang w:val="en-US" w:eastAsia="zh-CN" w:bidi="ar-SA"/>
        </w:rPr>
        <w:t xml:space="preserve">或建筑机电安装工程专业承包叁级及以上资质，</w:t>
      </w:r>
      <w:r>
        <w:rPr>
          <w:rFonts w:hint="eastAsia" w:ascii="宋体" w:hAnsi="宋体" w:eastAsia="宋体" w:cs="宋体"/>
          <w:b/>
          <w:color w:val="000000"/>
          <w:sz w:val="24"/>
          <w:szCs w:val="24"/>
          <w:highlight w:val="none"/>
          <w:lang w:val="en-US" w:eastAsia="zh-CN" w:bidi="ar-SA"/>
        </w:rPr>
        <w:t xml:space="preserve">并具有有效的安全生产许可证；</w:t>
      </w:r>
      <w:r>
        <w:rPr>
          <w:rFonts w:hint="eastAsia" w:ascii="宋体" w:hAnsi="宋体" w:eastAsia="宋体" w:cs="宋体"/>
          <w:b/>
          <w:color w:val="000000"/>
          <w:sz w:val="24"/>
          <w:szCs w:val="24"/>
          <w:highlight w:val="none"/>
          <w:lang w:val="en-US" w:eastAsia="zh-CN" w:bidi="ar-SA"/>
        </w:rPr>
      </w:r>
      <w:r/>
    </w:p>
    <w:p>
      <w:pPr>
        <w:pStyle w:val="848"/>
        <w:ind w:firstLine="482"/>
        <w:jc w:val="both"/>
        <w:spacing w:after="40" w:line="360" w:lineRule="auto"/>
        <w:widowControl w:val="off"/>
        <w:rPr>
          <w:rFonts w:ascii="Calibri" w:hAnsi="Calibri" w:eastAsia="Calibri" w:cs="Times New Roman"/>
          <w:color w:val="000000"/>
          <w:sz w:val="20"/>
          <w:szCs w:val="20"/>
          <w:highlight w:val="none"/>
          <w:lang w:val="en-US" w:eastAsia="zh-CN"/>
        </w:rPr>
      </w:pPr>
      <w:r>
        <w:rPr>
          <w:rFonts w:hint="eastAsia" w:ascii="宋体" w:hAnsi="宋体" w:eastAsia="宋体" w:cs="宋体"/>
          <w:b/>
          <w:color w:val="000000"/>
          <w:sz w:val="24"/>
          <w:szCs w:val="24"/>
          <w:highlight w:val="none"/>
          <w:lang w:val="en-US" w:eastAsia="zh-CN" w:bidi="ar-SA"/>
        </w:rPr>
        <w:t xml:space="preserve">6.2拟派项目负责人须具备机电工程专业贰级及以上注册建造师资格及安全考核合格证书（B证），无在建工程（提供无在建承诺书，加盖电子签章）。</w:t>
      </w:r>
      <w:r>
        <w:rPr>
          <w:rFonts w:ascii="Calibri" w:hAnsi="Calibri" w:eastAsia="Calibri" w:cs="Times New Roman"/>
          <w:color w:val="000000"/>
          <w:sz w:val="20"/>
          <w:szCs w:val="20"/>
          <w:highlight w:val="none"/>
          <w:lang w:val="en-US" w:eastAsia="zh-CN"/>
        </w:rPr>
      </w:r>
      <w:r/>
    </w:p>
    <w:p>
      <w:pPr>
        <w:pStyle w:val="909"/>
        <w:ind w:right="-334" w:firstLine="482"/>
        <w:spacing w:line="360" w:lineRule="auto"/>
        <w:rPr>
          <w:rFonts w:ascii="宋体" w:hAnsi="宋体"/>
          <w:b w:val="0"/>
          <w:bCs/>
          <w:color w:val="000000"/>
          <w:sz w:val="24"/>
          <w:szCs w:val="24"/>
          <w:highlight w:val="none"/>
        </w:rPr>
      </w:pPr>
      <w:r>
        <w:rPr>
          <w:rFonts w:hint="eastAsia" w:ascii="宋体" w:hAnsi="宋体"/>
          <w:b/>
          <w:color w:val="000000"/>
          <w:sz w:val="24"/>
          <w:szCs w:val="24"/>
          <w:highlight w:val="none"/>
          <w:lang w:val="en-US" w:eastAsia="zh-CN"/>
        </w:rPr>
        <w:t xml:space="preserve">7.</w:t>
      </w:r>
      <w:r>
        <w:rPr>
          <w:rFonts w:hint="eastAsia" w:ascii="宋体" w:hAnsi="宋体" w:cs="宋体"/>
          <w:b/>
          <w:bCs/>
          <w:color w:val="000000"/>
          <w:sz w:val="24"/>
          <w:highlight w:val="none"/>
        </w:rPr>
        <w:t xml:space="preserve">本项目</w:t>
      </w:r>
      <w:r>
        <w:rPr>
          <w:rFonts w:hint="eastAsia" w:ascii="宋体" w:hAnsi="宋体" w:cs="宋体"/>
          <w:b/>
          <w:bCs/>
          <w:color w:val="000000"/>
          <w:sz w:val="24"/>
          <w:highlight w:val="none"/>
          <w:lang w:val="en-US" w:eastAsia="zh-CN"/>
        </w:rPr>
        <w:t xml:space="preserve">属于</w:t>
      </w:r>
      <w:r>
        <w:rPr>
          <w:rFonts w:hint="eastAsia" w:ascii="宋体" w:hAnsi="宋体" w:cs="宋体"/>
          <w:b/>
          <w:bCs/>
          <w:color w:val="000000"/>
          <w:sz w:val="24"/>
          <w:highlight w:val="none"/>
        </w:rPr>
        <w:t xml:space="preserve">专门面向中小微企业的项目，</w:t>
      </w:r>
      <w:r>
        <w:rPr>
          <w:rFonts w:ascii="宋体" w:hAnsi="宋体"/>
          <w:b/>
          <w:color w:val="000000"/>
          <w:sz w:val="24"/>
          <w:szCs w:val="24"/>
          <w:highlight w:val="none"/>
        </w:rPr>
        <w:t xml:space="preserve">供应商</w:t>
      </w:r>
      <w:r>
        <w:rPr>
          <w:rFonts w:hint="eastAsia" w:ascii="宋体" w:hAnsi="宋体"/>
          <w:b/>
          <w:color w:val="000000"/>
          <w:sz w:val="24"/>
          <w:szCs w:val="24"/>
          <w:highlight w:val="none"/>
          <w:lang w:val="en-US" w:eastAsia="zh-CN"/>
        </w:rPr>
        <w:t xml:space="preserve">应</w:t>
      </w:r>
      <w:r>
        <w:rPr>
          <w:rFonts w:ascii="宋体" w:hAnsi="宋体"/>
          <w:b/>
          <w:color w:val="000000"/>
          <w:sz w:val="24"/>
          <w:szCs w:val="24"/>
          <w:highlight w:val="none"/>
        </w:rPr>
        <w:t xml:space="preserve">为中小企业（含中型、小型、微型企业，下同），提供《中小企业声明函》（电子签章，填写完整。格式见《磋商文件》附件）。</w:t>
      </w:r>
      <w:r>
        <w:rPr>
          <w:rFonts w:ascii="宋体" w:hAnsi="宋体"/>
          <w:b w:val="0"/>
          <w:bCs/>
          <w:color w:val="000000"/>
          <w:sz w:val="24"/>
          <w:szCs w:val="24"/>
          <w:highlight w:val="none"/>
        </w:rPr>
        <w:t xml:space="preserve">《中小企业声明函》查询渠道参考工业和信息化部发布的中小企业规模自测小程序；</w:t>
      </w:r>
      <w:r>
        <w:rPr>
          <w:rFonts w:ascii="宋体" w:hAnsi="宋体"/>
          <w:b w:val="0"/>
          <w:bCs/>
          <w:color w:val="000000"/>
          <w:sz w:val="24"/>
          <w:szCs w:val="24"/>
          <w:highlight w:val="none"/>
        </w:rPr>
      </w:r>
      <w:r/>
    </w:p>
    <w:p>
      <w:pPr>
        <w:pStyle w:val="848"/>
        <w:ind w:firstLine="482"/>
        <w:jc w:val="left"/>
        <w:spacing w:line="360" w:lineRule="auto"/>
        <w:rPr>
          <w:rFonts w:hint="eastAsia" w:ascii="宋体" w:hAnsi="宋体" w:eastAsia="宋体" w:cs="宋体"/>
          <w:b w:val="0"/>
          <w:bCs/>
          <w:color w:val="000000"/>
          <w:sz w:val="24"/>
          <w:highlight w:val="none"/>
          <w:lang w:eastAsia="zh-CN"/>
        </w:rPr>
      </w:pPr>
      <w:r>
        <w:rPr>
          <w:rFonts w:hint="eastAsia" w:ascii="宋体" w:hAnsi="宋体" w:cs="宋体"/>
          <w:b w:val="0"/>
          <w:bCs/>
          <w:color w:val="000000"/>
          <w:sz w:val="24"/>
          <w:highlight w:val="none"/>
        </w:rPr>
        <w:t xml:space="preserve">注：中小企业（含中型、小型、微型企业，下同），应当同时符合以下条件：</w:t>
      </w:r>
      <w:r>
        <w:rPr>
          <w:rFonts w:hint="eastAsia" w:ascii="宋体" w:hAnsi="宋体" w:eastAsia="宋体" w:cs="宋体"/>
          <w:b w:val="0"/>
          <w:bCs/>
          <w:color w:val="000000"/>
          <w:sz w:val="24"/>
          <w:highlight w:val="none"/>
          <w:lang w:eastAsia="zh-CN"/>
        </w:rPr>
      </w:r>
      <w:r/>
    </w:p>
    <w:p>
      <w:pPr>
        <w:pStyle w:val="848"/>
        <w:jc w:val="left"/>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　 ① 符合中小企业划分标准；</w:t>
      </w:r>
      <w:r>
        <w:rPr>
          <w:rFonts w:hint="eastAsia" w:ascii="宋体" w:hAnsi="宋体" w:eastAsia="宋体" w:cs="宋体"/>
          <w:bCs/>
          <w:color w:val="000000"/>
          <w:sz w:val="24"/>
          <w:highlight w:val="none"/>
          <w:lang w:eastAsia="zh-CN"/>
        </w:rPr>
      </w:r>
      <w:r/>
    </w:p>
    <w:p>
      <w:pPr>
        <w:pStyle w:val="848"/>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   ② 提供本企业制造的货物、承担的工程或者服务，或者提供其他中小企业制造的货物。本项所称货物不包括使用大型企业注册商标的货物。</w:t>
      </w:r>
      <w:r>
        <w:rPr>
          <w:rFonts w:ascii="宋体" w:hAnsi="宋体" w:cs="宋体"/>
          <w:bCs/>
          <w:color w:val="000000"/>
          <w:sz w:val="24"/>
          <w:highlight w:val="none"/>
        </w:rPr>
      </w:r>
      <w:r/>
    </w:p>
    <w:p>
      <w:pPr>
        <w:pStyle w:val="848"/>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小型、微型企业提供中型企业制造的货物的，视同为中型企业。</w:t>
      </w:r>
      <w:r>
        <w:rPr>
          <w:rFonts w:ascii="宋体" w:hAnsi="宋体" w:cs="宋体"/>
          <w:bCs/>
          <w:color w:val="000000"/>
          <w:sz w:val="24"/>
          <w:highlight w:val="none"/>
        </w:rPr>
      </w:r>
      <w:r/>
    </w:p>
    <w:p>
      <w:pPr>
        <w:pStyle w:val="848"/>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具体以《政府采购促进中小企业发展管理办法》（财库</w:t>
      </w:r>
      <w:r>
        <w:rPr>
          <w:rFonts w:hint="eastAsia" w:ascii="宋体" w:hAnsi="宋体" w:cs="宋体"/>
          <w:bCs/>
          <w:color w:val="000000"/>
          <w:sz w:val="24"/>
          <w:highlight w:val="none"/>
          <w:lang w:eastAsia="zh-CN"/>
        </w:rPr>
        <w:t xml:space="preserve">〔2020〕46号</w:t>
      </w:r>
      <w:r>
        <w:rPr>
          <w:rFonts w:hint="eastAsia" w:ascii="宋体" w:hAnsi="宋体" w:cs="宋体"/>
          <w:bCs/>
          <w:color w:val="000000"/>
          <w:sz w:val="24"/>
          <w:highlight w:val="none"/>
        </w:rPr>
        <w:t xml:space="preserve">）和《工业和信息化部、国家统计局、国家发展和改革委员会、财政部关于印发中小企业划型标准规定的通知》（工信部联企业</w:t>
      </w:r>
      <w:r>
        <w:rPr>
          <w:rFonts w:hint="eastAsia" w:ascii="宋体" w:hAnsi="宋体" w:cs="宋体"/>
          <w:bCs/>
          <w:color w:val="000000"/>
          <w:sz w:val="24"/>
          <w:highlight w:val="none"/>
          <w:lang w:eastAsia="zh-CN"/>
        </w:rPr>
        <w:t xml:space="preserve">〔2011〕300号</w:t>
      </w:r>
      <w:r>
        <w:rPr>
          <w:rFonts w:hint="eastAsia" w:ascii="宋体" w:hAnsi="宋体" w:cs="宋体"/>
          <w:bCs/>
          <w:color w:val="000000"/>
          <w:sz w:val="24"/>
          <w:highlight w:val="none"/>
        </w:rPr>
        <w:t xml:space="preserve">）的规定为准。</w:t>
      </w:r>
      <w:r>
        <w:rPr>
          <w:rFonts w:ascii="宋体" w:hAnsi="宋体" w:cs="宋体"/>
          <w:bCs/>
          <w:color w:val="000000"/>
          <w:sz w:val="24"/>
          <w:highlight w:val="none"/>
        </w:rPr>
      </w:r>
      <w:r/>
    </w:p>
    <w:p>
      <w:pPr>
        <w:pStyle w:val="848"/>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供应商</w:t>
      </w:r>
      <w:r>
        <w:rPr>
          <w:rFonts w:hint="eastAsia" w:ascii="宋体" w:hAnsi="宋体" w:cs="宋体"/>
          <w:bCs/>
          <w:color w:val="000000"/>
          <w:sz w:val="24"/>
          <w:highlight w:val="none"/>
        </w:rPr>
        <w:t xml:space="preserve">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000000"/>
          <w:sz w:val="24"/>
          <w:highlight w:val="none"/>
        </w:rPr>
        <w:t xml:space="preserve">2014</w:t>
      </w:r>
      <w:r>
        <w:rPr>
          <w:rFonts w:hint="eastAsia" w:ascii="宋体" w:hAnsi="宋体" w:cs="宋体"/>
          <w:bCs/>
          <w:color w:val="000000"/>
          <w:sz w:val="24"/>
          <w:highlight w:val="none"/>
        </w:rPr>
        <w:t xml:space="preserve">〕</w:t>
      </w:r>
      <w:r>
        <w:rPr>
          <w:rFonts w:hint="eastAsia" w:cs="宋体"/>
          <w:bCs/>
          <w:color w:val="000000"/>
          <w:sz w:val="24"/>
          <w:highlight w:val="none"/>
        </w:rPr>
        <w:t xml:space="preserve">68</w:t>
      </w:r>
      <w:r>
        <w:rPr>
          <w:rFonts w:hint="eastAsia" w:ascii="宋体" w:hAnsi="宋体" w:cs="宋体"/>
          <w:bCs/>
          <w:color w:val="000000"/>
          <w:sz w:val="24"/>
          <w:highlight w:val="none"/>
        </w:rPr>
        <w:t xml:space="preserve">号）的规定为准。</w:t>
      </w:r>
      <w:r>
        <w:rPr>
          <w:rFonts w:ascii="宋体" w:hAnsi="宋体" w:cs="宋体"/>
          <w:bCs/>
          <w:color w:val="000000"/>
          <w:sz w:val="24"/>
          <w:highlight w:val="none"/>
        </w:rPr>
      </w:r>
      <w:r/>
    </w:p>
    <w:p>
      <w:pPr>
        <w:pStyle w:val="84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供应商</w:t>
      </w:r>
      <w:r>
        <w:rPr>
          <w:rFonts w:hint="eastAsia" w:ascii="宋体" w:hAnsi="宋体" w:cs="宋体"/>
          <w:bCs/>
          <w:color w:val="000000"/>
          <w:sz w:val="24"/>
          <w:highlight w:val="none"/>
        </w:rPr>
        <w:t xml:space="preserve">为享受政府采购支持政策的残疾人福利性单位的，提供《残疾人福利性单位声明函》（加盖电子签章，格式见招标文件第七章《投标文件相关格式》）。</w:t>
      </w:r>
      <w:r>
        <w:rPr>
          <w:rFonts w:ascii="宋体" w:hAnsi="宋体" w:cs="宋体"/>
          <w:bCs/>
          <w:color w:val="000000"/>
          <w:sz w:val="24"/>
          <w:highlight w:val="none"/>
        </w:rPr>
      </w:r>
      <w:r/>
    </w:p>
    <w:p>
      <w:pPr>
        <w:pStyle w:val="84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享受政府采购支持政策的残疾人福利性单位应当同时满足以下条件：</w:t>
      </w:r>
      <w:r>
        <w:rPr>
          <w:rFonts w:ascii="宋体" w:hAnsi="宋体" w:cs="宋体"/>
          <w:bCs/>
          <w:color w:val="000000"/>
          <w:sz w:val="24"/>
          <w:highlight w:val="none"/>
        </w:rPr>
      </w:r>
      <w:r/>
    </w:p>
    <w:p>
      <w:pPr>
        <w:pStyle w:val="848"/>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　　（一）安置的残疾人占本单位在职职工人数的比例不低于</w:t>
      </w:r>
      <w:r>
        <w:rPr>
          <w:rFonts w:hint="eastAsia" w:cs="宋体"/>
          <w:bCs/>
          <w:color w:val="000000"/>
          <w:sz w:val="24"/>
          <w:highlight w:val="none"/>
        </w:rPr>
        <w:t xml:space="preserve">25</w:t>
      </w:r>
      <w:r>
        <w:rPr>
          <w:rFonts w:hint="eastAsia" w:ascii="宋体" w:hAnsi="宋体" w:cs="宋体"/>
          <w:bCs/>
          <w:color w:val="000000"/>
          <w:sz w:val="24"/>
          <w:highlight w:val="none"/>
        </w:rPr>
        <w:t xml:space="preserve">%（含</w:t>
      </w:r>
      <w:r>
        <w:rPr>
          <w:rFonts w:hint="eastAsia" w:cs="宋体"/>
          <w:bCs/>
          <w:color w:val="000000"/>
          <w:sz w:val="24"/>
          <w:highlight w:val="none"/>
        </w:rPr>
        <w:t xml:space="preserve">25</w:t>
      </w:r>
      <w:r>
        <w:rPr>
          <w:rFonts w:hint="eastAsia" w:ascii="宋体" w:hAnsi="宋体" w:cs="宋体"/>
          <w:bCs/>
          <w:color w:val="000000"/>
          <w:sz w:val="24"/>
          <w:highlight w:val="none"/>
        </w:rPr>
        <w:t xml:space="preserve">%），并且安置的残疾人人数不少于</w:t>
      </w:r>
      <w:r>
        <w:rPr>
          <w:rFonts w:hint="eastAsia" w:cs="宋体"/>
          <w:bCs/>
          <w:color w:val="000000"/>
          <w:sz w:val="24"/>
          <w:highlight w:val="none"/>
        </w:rPr>
        <w:t xml:space="preserve">10</w:t>
      </w:r>
      <w:r>
        <w:rPr>
          <w:rFonts w:hint="eastAsia" w:ascii="宋体" w:hAnsi="宋体" w:cs="宋体"/>
          <w:bCs/>
          <w:color w:val="000000"/>
          <w:sz w:val="24"/>
          <w:highlight w:val="none"/>
        </w:rPr>
        <w:t xml:space="preserve">人（含</w:t>
      </w:r>
      <w:r>
        <w:rPr>
          <w:rFonts w:hint="eastAsia" w:cs="宋体"/>
          <w:bCs/>
          <w:color w:val="000000"/>
          <w:sz w:val="24"/>
          <w:highlight w:val="none"/>
        </w:rPr>
        <w:t xml:space="preserve">10</w:t>
      </w:r>
      <w:r>
        <w:rPr>
          <w:rFonts w:hint="eastAsia" w:ascii="宋体" w:hAnsi="宋体" w:cs="宋体"/>
          <w:bCs/>
          <w:color w:val="000000"/>
          <w:sz w:val="24"/>
          <w:highlight w:val="none"/>
        </w:rPr>
        <w:t xml:space="preserve">人）；</w:t>
      </w:r>
      <w:r>
        <w:rPr>
          <w:rFonts w:ascii="宋体" w:hAnsi="宋体" w:cs="宋体"/>
          <w:bCs/>
          <w:color w:val="000000"/>
          <w:sz w:val="24"/>
          <w:highlight w:val="none"/>
        </w:rPr>
      </w:r>
      <w:r/>
    </w:p>
    <w:p>
      <w:pPr>
        <w:pStyle w:val="848"/>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　　（二）依法与安置的每位残疾人签订了一年以上（含一年）的劳动合同或服务协议；</w:t>
      </w:r>
      <w:r>
        <w:rPr>
          <w:rFonts w:ascii="宋体" w:hAnsi="宋体" w:cs="宋体"/>
          <w:bCs/>
          <w:color w:val="000000"/>
          <w:sz w:val="24"/>
          <w:highlight w:val="none"/>
        </w:rPr>
      </w:r>
      <w:r/>
    </w:p>
    <w:p>
      <w:pPr>
        <w:pStyle w:val="848"/>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　　（三）为安置的每位残疾人按月足额缴纳了基本养老保险、基本医疗保险、失业保险、工伤保险和生育保险等社会保险费；</w:t>
      </w:r>
      <w:r>
        <w:rPr>
          <w:rFonts w:ascii="宋体" w:hAnsi="宋体" w:cs="宋体"/>
          <w:bCs/>
          <w:color w:val="000000"/>
          <w:sz w:val="24"/>
          <w:highlight w:val="none"/>
        </w:rPr>
      </w:r>
      <w:r/>
    </w:p>
    <w:p>
      <w:pPr>
        <w:pStyle w:val="848"/>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　　（四）通过银行等金融机构向安置的每位残疾人，按月支付了不低于单位所在区县适用的经省级人民政府批准的月最低工资标准的工资；</w:t>
      </w:r>
      <w:r>
        <w:rPr>
          <w:rFonts w:ascii="宋体" w:hAnsi="宋体" w:cs="宋体"/>
          <w:bCs/>
          <w:color w:val="000000"/>
          <w:sz w:val="24"/>
          <w:highlight w:val="none"/>
        </w:rPr>
      </w:r>
      <w:r/>
    </w:p>
    <w:p>
      <w:pPr>
        <w:pStyle w:val="848"/>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　　（五）提供本单位制造的货物、承担的工程或者服务（以下简称产品），或者提供其他残疾人福利性单位制造的货物（不包括使用非残疾人福利性单位注册商标的货物）。</w:t>
      </w:r>
      <w:r>
        <w:rPr>
          <w:rFonts w:ascii="宋体" w:hAnsi="宋体" w:cs="宋体"/>
          <w:bCs/>
          <w:color w:val="000000"/>
          <w:sz w:val="24"/>
          <w:highlight w:val="none"/>
        </w:rPr>
      </w:r>
      <w:r/>
    </w:p>
    <w:p>
      <w:pPr>
        <w:pStyle w:val="848"/>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　　前款所称残疾人是指法定劳动年龄内，持有《中华人民共和国残疾人证》或者《中华人民共和国残疾军人证（</w:t>
      </w:r>
      <w:r>
        <w:rPr>
          <w:rFonts w:hint="eastAsia" w:cs="宋体"/>
          <w:bCs/>
          <w:color w:val="000000"/>
          <w:sz w:val="24"/>
          <w:highlight w:val="none"/>
        </w:rPr>
        <w:t xml:space="preserve">1</w:t>
      </w:r>
      <w:r>
        <w:rPr>
          <w:rFonts w:hint="eastAsia" w:ascii="宋体" w:hAnsi="宋体" w:cs="宋体"/>
          <w:bCs/>
          <w:color w:val="000000"/>
          <w:sz w:val="24"/>
          <w:highlight w:val="none"/>
        </w:rPr>
        <w:t xml:space="preserve">至</w:t>
      </w:r>
      <w:r>
        <w:rPr>
          <w:rFonts w:hint="eastAsia" w:cs="宋体"/>
          <w:bCs/>
          <w:color w:val="000000"/>
          <w:sz w:val="24"/>
          <w:highlight w:val="none"/>
        </w:rPr>
        <w:t xml:space="preserve">8</w:t>
      </w:r>
      <w:r>
        <w:rPr>
          <w:rFonts w:hint="eastAsia" w:ascii="宋体" w:hAnsi="宋体" w:cs="宋体"/>
          <w:bCs/>
          <w:color w:val="000000"/>
          <w:sz w:val="24"/>
          <w:highlight w:val="none"/>
        </w:rPr>
        <w:t xml:space="preserve">级）》的自然人，包括具有劳动条件和劳动意愿的精神残疾人。在职职工人数是指与残疾人福利性单位建立劳动关系并依法签订劳动合同或者服务协议的雇员人数。</w:t>
      </w:r>
      <w:r>
        <w:rPr>
          <w:rFonts w:ascii="宋体" w:hAnsi="宋体" w:cs="宋体"/>
          <w:bCs/>
          <w:color w:val="000000"/>
          <w:sz w:val="24"/>
          <w:highlight w:val="none"/>
        </w:rPr>
      </w:r>
      <w:r/>
    </w:p>
    <w:p>
      <w:pPr>
        <w:pStyle w:val="909"/>
        <w:ind w:right="-334" w:firstLine="3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具体以《三部门联合发布关于促进残疾人就业政府采购政策的通知》（财库〔</w:t>
      </w:r>
      <w:r>
        <w:rPr>
          <w:rFonts w:hint="eastAsia" w:cs="宋体"/>
          <w:bCs/>
          <w:color w:val="000000"/>
          <w:sz w:val="24"/>
          <w:highlight w:val="none"/>
        </w:rPr>
        <w:t xml:space="preserve">2017</w:t>
      </w:r>
      <w:r>
        <w:rPr>
          <w:rFonts w:hint="eastAsia" w:ascii="宋体" w:hAnsi="宋体" w:cs="宋体"/>
          <w:bCs/>
          <w:color w:val="000000"/>
          <w:sz w:val="24"/>
          <w:highlight w:val="none"/>
        </w:rPr>
        <w:t xml:space="preserve">〕</w:t>
      </w:r>
      <w:r>
        <w:rPr>
          <w:rFonts w:hint="eastAsia" w:cs="宋体"/>
          <w:bCs/>
          <w:color w:val="000000"/>
          <w:sz w:val="24"/>
          <w:highlight w:val="none"/>
        </w:rPr>
        <w:t xml:space="preserve">141</w:t>
      </w:r>
      <w:r>
        <w:rPr>
          <w:rFonts w:hint="eastAsia" w:ascii="宋体" w:hAnsi="宋体" w:cs="宋体"/>
          <w:bCs/>
          <w:color w:val="000000"/>
          <w:sz w:val="24"/>
          <w:highlight w:val="none"/>
        </w:rPr>
        <w:t xml:space="preserve">号）规定为准。</w:t>
      </w:r>
      <w:r>
        <w:rPr>
          <w:rFonts w:hint="eastAsia" w:ascii="宋体" w:hAnsi="宋体" w:cs="宋体"/>
          <w:bCs/>
          <w:color w:val="000000"/>
          <w:sz w:val="24"/>
          <w:highlight w:val="none"/>
        </w:rPr>
      </w:r>
      <w:r/>
    </w:p>
    <w:p>
      <w:pPr>
        <w:pStyle w:val="909"/>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（三）符合条件（必须提供，否则响应无效）</w:t>
      </w:r>
      <w:r>
        <w:rPr>
          <w:rFonts w:ascii="宋体" w:hAnsi="宋体"/>
          <w:b/>
          <w:bCs/>
          <w:color w:val="000000"/>
          <w:sz w:val="24"/>
          <w:szCs w:val="24"/>
          <w:highlight w:val="none"/>
        </w:rPr>
      </w:r>
      <w:r/>
    </w:p>
    <w:p>
      <w:pPr>
        <w:pStyle w:val="909"/>
        <w:ind w:right="-334"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1.《授权委托书》（加盖电子签章，格式见《磋商文件附件》）；</w:t>
      </w:r>
      <w:r>
        <w:rPr>
          <w:rFonts w:hint="eastAsia" w:ascii="宋体" w:hAnsi="宋体"/>
          <w:b/>
          <w:bCs/>
          <w:color w:val="000000"/>
          <w:sz w:val="24"/>
          <w:szCs w:val="24"/>
          <w:highlight w:val="none"/>
        </w:rPr>
      </w:r>
      <w:r/>
    </w:p>
    <w:p>
      <w:pPr>
        <w:pStyle w:val="909"/>
        <w:ind w:right="-334"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2.《承诺书》（加盖电子签章，格式见《磋商文件》附件）；</w:t>
      </w:r>
      <w:r>
        <w:rPr>
          <w:rFonts w:hint="eastAsia" w:ascii="宋体" w:hAnsi="宋体"/>
          <w:b/>
          <w:bCs/>
          <w:color w:val="000000"/>
          <w:sz w:val="24"/>
          <w:szCs w:val="24"/>
          <w:highlight w:val="none"/>
        </w:rPr>
      </w:r>
      <w:r/>
    </w:p>
    <w:p>
      <w:pPr>
        <w:pStyle w:val="909"/>
        <w:ind w:right="-334"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3.《磋商报价表》（加盖电子签章，格式见《磋商文件》附件）；</w:t>
      </w:r>
      <w:r>
        <w:rPr>
          <w:rFonts w:hint="eastAsia" w:ascii="宋体" w:hAnsi="宋体"/>
          <w:b/>
          <w:bCs/>
          <w:color w:val="000000"/>
          <w:sz w:val="24"/>
          <w:szCs w:val="24"/>
          <w:highlight w:val="none"/>
        </w:rPr>
      </w:r>
      <w:r/>
    </w:p>
    <w:p>
      <w:pPr>
        <w:pStyle w:val="909"/>
        <w:ind w:right="-334"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4.《分项价格表》（加盖电子签章，格式见《磋商文件》附件）；</w:t>
      </w:r>
      <w:r>
        <w:rPr>
          <w:rFonts w:hint="eastAsia" w:ascii="宋体" w:hAnsi="宋体"/>
          <w:b/>
          <w:bCs/>
          <w:color w:val="000000"/>
          <w:sz w:val="24"/>
          <w:szCs w:val="24"/>
          <w:highlight w:val="none"/>
        </w:rPr>
      </w:r>
      <w:r/>
    </w:p>
    <w:p>
      <w:pPr>
        <w:pStyle w:val="909"/>
        <w:ind w:right="-334"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5.《偏离表》（加盖电子签章，格式见《磋商文件》附件）；</w:t>
      </w:r>
      <w:r>
        <w:rPr>
          <w:rFonts w:hint="eastAsia" w:ascii="宋体" w:hAnsi="宋体"/>
          <w:b/>
          <w:bCs/>
          <w:color w:val="000000"/>
          <w:sz w:val="24"/>
          <w:szCs w:val="24"/>
          <w:highlight w:val="none"/>
        </w:rPr>
      </w:r>
      <w:r/>
    </w:p>
    <w:p>
      <w:pPr>
        <w:pStyle w:val="909"/>
        <w:ind w:right="-334" w:firstLine="482"/>
        <w:spacing w:line="360" w:lineRule="auto"/>
        <w:rPr>
          <w:rFonts w:hint="eastAsia"/>
          <w:color w:val="000000"/>
          <w:highlight w:val="none"/>
        </w:rPr>
      </w:pPr>
      <w:r>
        <w:rPr>
          <w:rFonts w:hint="eastAsia" w:ascii="宋体" w:hAnsi="宋体"/>
          <w:b/>
          <w:bCs/>
          <w:color w:val="000000"/>
          <w:sz w:val="24"/>
          <w:szCs w:val="24"/>
          <w:highlight w:val="none"/>
        </w:rPr>
        <w:t xml:space="preserve">6.《主要材料（设备）一览表》（加盖电子签章，格式见《磋商文件》附件）；</w:t>
      </w:r>
      <w:r>
        <w:rPr>
          <w:rFonts w:hint="eastAsia"/>
          <w:color w:val="000000"/>
          <w:highlight w:val="none"/>
        </w:rPr>
      </w:r>
      <w:r/>
    </w:p>
    <w:p>
      <w:pPr>
        <w:pStyle w:val="909"/>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（四）综合评审评分项</w:t>
      </w:r>
      <w:r>
        <w:rPr>
          <w:rFonts w:ascii="宋体" w:hAnsi="宋体"/>
          <w:b/>
          <w:bCs/>
          <w:color w:val="000000"/>
          <w:sz w:val="24"/>
          <w:szCs w:val="24"/>
          <w:highlight w:val="none"/>
        </w:rPr>
      </w:r>
      <w:r/>
    </w:p>
    <w:p>
      <w:pPr>
        <w:pStyle w:val="909"/>
        <w:ind w:firstLine="480"/>
        <w:spacing w:line="360" w:lineRule="auto"/>
        <w:rPr>
          <w:rFonts w:ascii="宋体" w:hAnsi="宋体"/>
          <w:b/>
          <w:bCs/>
          <w:color w:val="000000"/>
          <w:sz w:val="24"/>
          <w:szCs w:val="24"/>
          <w:highlight w:val="none"/>
        </w:rPr>
      </w:pPr>
      <w:r>
        <w:rPr>
          <w:rFonts w:hint="eastAsia" w:ascii="宋体" w:hAnsi="宋体"/>
          <w:b/>
          <w:bCs/>
          <w:color w:val="000000"/>
          <w:sz w:val="24"/>
          <w:szCs w:val="24"/>
          <w:highlight w:val="none"/>
          <w:lang w:eastAsia="zh-CN"/>
        </w:rPr>
        <w:t xml:space="preserve">1.</w:t>
      </w:r>
      <w:r>
        <w:rPr>
          <w:rFonts w:hint="eastAsia" w:ascii="宋体" w:hAnsi="宋体"/>
          <w:b/>
          <w:bCs/>
          <w:color w:val="000000"/>
          <w:sz w:val="24"/>
          <w:szCs w:val="24"/>
          <w:highlight w:val="none"/>
        </w:rPr>
        <w:t xml:space="preserve">技术部分</w:t>
      </w:r>
      <w:r>
        <w:rPr>
          <w:rFonts w:ascii="宋体" w:hAnsi="宋体"/>
          <w:b/>
          <w:bCs/>
          <w:color w:val="000000"/>
          <w:sz w:val="24"/>
          <w:szCs w:val="24"/>
          <w:highlight w:val="none"/>
        </w:rPr>
      </w:r>
      <w:r/>
    </w:p>
    <w:p>
      <w:pPr>
        <w:pStyle w:val="909"/>
        <w:ind w:right="-334" w:firstLine="36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1.1《施工</w:t>
      </w:r>
      <w:r>
        <w:rPr>
          <w:rFonts w:hint="eastAsia" w:ascii="宋体" w:hAnsi="宋体"/>
          <w:bCs/>
          <w:color w:val="000000"/>
          <w:sz w:val="24"/>
          <w:szCs w:val="24"/>
          <w:highlight w:val="none"/>
          <w:lang w:val="en-US" w:eastAsia="zh-CN"/>
        </w:rPr>
        <w:t xml:space="preserve">方案</w:t>
      </w:r>
      <w:r>
        <w:rPr>
          <w:rFonts w:hint="eastAsia" w:ascii="宋体" w:hAnsi="宋体"/>
          <w:bCs/>
          <w:color w:val="000000"/>
          <w:sz w:val="24"/>
          <w:szCs w:val="24"/>
          <w:highlight w:val="none"/>
        </w:rPr>
        <w:t xml:space="preserve">》（要求见《磋商文件》附件2、《项目要求（采购需求）》及附件1、《评分细则》）；</w:t>
      </w:r>
      <w:r>
        <w:rPr>
          <w:rFonts w:hint="eastAsia" w:ascii="宋体" w:hAnsi="宋体"/>
          <w:bCs/>
          <w:color w:val="000000"/>
          <w:sz w:val="24"/>
          <w:szCs w:val="24"/>
          <w:highlight w:val="none"/>
        </w:rPr>
      </w:r>
      <w:r/>
    </w:p>
    <w:p>
      <w:pPr>
        <w:pStyle w:val="909"/>
        <w:ind w:right="-334" w:firstLine="360"/>
        <w:spacing w:line="360" w:lineRule="auto"/>
        <w:rPr>
          <w:rFonts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1.2</w:t>
      </w:r>
      <w:r>
        <w:rPr>
          <w:rFonts w:hint="eastAsia" w:ascii="宋体" w:hAnsi="宋体"/>
          <w:bCs/>
          <w:color w:val="000000"/>
          <w:sz w:val="24"/>
          <w:szCs w:val="24"/>
          <w:highlight w:val="none"/>
        </w:rPr>
        <w:t xml:space="preserve">《服务方案》（（要求见《磋商文件》附件2、《项目要求（采购需求）》及附件1、《评分细则》）；</w:t>
      </w:r>
      <w:r>
        <w:rPr>
          <w:rFonts w:ascii="宋体" w:hAnsi="宋体"/>
          <w:bCs/>
          <w:color w:val="000000"/>
          <w:sz w:val="24"/>
          <w:szCs w:val="24"/>
          <w:highlight w:val="none"/>
          <w:lang w:val="en-US" w:eastAsia="zh-CN"/>
        </w:rPr>
      </w:r>
      <w:r/>
    </w:p>
    <w:p>
      <w:pPr>
        <w:pStyle w:val="909"/>
        <w:ind w:firstLine="480"/>
        <w:spacing w:line="360" w:lineRule="auto"/>
        <w:rPr>
          <w:rFonts w:ascii="宋体" w:hAnsi="宋体"/>
          <w:b/>
          <w:bCs/>
          <w:color w:val="000000"/>
          <w:sz w:val="24"/>
          <w:szCs w:val="24"/>
          <w:highlight w:val="none"/>
        </w:rPr>
      </w:pPr>
      <w:r>
        <w:rPr>
          <w:rFonts w:hint="eastAsia" w:ascii="宋体" w:hAnsi="宋体"/>
          <w:b/>
          <w:bCs/>
          <w:color w:val="000000"/>
          <w:sz w:val="24"/>
          <w:szCs w:val="24"/>
          <w:highlight w:val="none"/>
          <w:lang w:eastAsia="zh-CN"/>
        </w:rPr>
        <w:t xml:space="preserve">2.</w:t>
      </w:r>
      <w:r>
        <w:rPr>
          <w:rFonts w:hint="eastAsia" w:ascii="宋体" w:hAnsi="宋体"/>
          <w:b/>
          <w:bCs/>
          <w:color w:val="000000"/>
          <w:sz w:val="24"/>
          <w:szCs w:val="24"/>
          <w:highlight w:val="none"/>
        </w:rPr>
        <w:t xml:space="preserve">商务部分</w:t>
      </w:r>
      <w:r>
        <w:rPr>
          <w:rFonts w:ascii="宋体" w:hAnsi="宋体"/>
          <w:b/>
          <w:bCs/>
          <w:color w:val="000000"/>
          <w:sz w:val="24"/>
          <w:szCs w:val="24"/>
          <w:highlight w:val="none"/>
        </w:rPr>
      </w:r>
      <w:r/>
    </w:p>
    <w:p>
      <w:pPr>
        <w:pStyle w:val="909"/>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2.1供应商业绩（要求见《磋商文件》附件1、《评分细则》）；</w:t>
      </w:r>
      <w:r>
        <w:rPr>
          <w:rFonts w:hint="eastAsia" w:ascii="宋体" w:hAnsi="宋体"/>
          <w:color w:val="000000"/>
          <w:sz w:val="24"/>
          <w:szCs w:val="24"/>
          <w:highlight w:val="none"/>
        </w:rPr>
      </w:r>
      <w:r/>
    </w:p>
    <w:p>
      <w:pPr>
        <w:pStyle w:val="909"/>
        <w:ind w:firstLine="482"/>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评分细则中评分得分需提供的相关证明文件原件扫描件或供应商认为需要提供的其他资料扫描件。</w:t>
      </w:r>
      <w:r>
        <w:rPr>
          <w:rFonts w:ascii="宋体" w:hAnsi="宋体"/>
          <w:b/>
          <w:bCs/>
          <w:color w:val="000000"/>
          <w:sz w:val="24"/>
          <w:szCs w:val="24"/>
          <w:highlight w:val="none"/>
        </w:rPr>
      </w:r>
      <w:r/>
    </w:p>
    <w:p>
      <w:pPr>
        <w:pStyle w:val="906"/>
        <w:spacing w:line="360" w:lineRule="auto"/>
        <w:rPr>
          <w:rFonts w:eastAsia="宋体"/>
          <w:b/>
          <w:color w:val="000000"/>
          <w:highlight w:val="none"/>
        </w:rPr>
      </w:pPr>
      <w:r>
        <w:rPr>
          <w:rFonts w:eastAsia="宋体"/>
          <w:b/>
          <w:color w:val="000000"/>
          <w:highlight w:val="none"/>
        </w:rPr>
        <w:t xml:space="preserve">（五）价格折扣文件格式</w:t>
      </w:r>
      <w:r>
        <w:rPr>
          <w:rFonts w:eastAsia="宋体"/>
          <w:b/>
          <w:color w:val="000000"/>
          <w:highlight w:val="none"/>
        </w:rPr>
      </w:r>
      <w:r/>
    </w:p>
    <w:p>
      <w:pPr>
        <w:pStyle w:val="906"/>
        <w:ind w:firstLine="482"/>
        <w:spacing w:line="360" w:lineRule="auto"/>
        <w:rPr>
          <w:rFonts w:eastAsia="宋体"/>
          <w:color w:val="000000"/>
          <w:highlight w:val="none"/>
        </w:rPr>
      </w:pPr>
      <w:r>
        <w:rPr>
          <w:rFonts w:hint="eastAsia" w:eastAsia="宋体"/>
          <w:b/>
          <w:color w:val="000000"/>
          <w:highlight w:val="none"/>
          <w:lang w:eastAsia="zh-CN"/>
        </w:rPr>
        <w:t xml:space="preserve">1.</w:t>
      </w:r>
      <w:r>
        <w:rPr>
          <w:rFonts w:eastAsia="宋体"/>
          <w:b/>
          <w:color w:val="000000"/>
          <w:highlight w:val="none"/>
        </w:rPr>
        <w:t xml:space="preserve">企业报价折扣证明：</w:t>
      </w:r>
      <w:r>
        <w:rPr>
          <w:rFonts w:hint="eastAsia" w:eastAsia="宋体"/>
          <w:b/>
          <w:color w:val="000000"/>
          <w:highlight w:val="none"/>
        </w:rPr>
        <w:t xml:space="preserve">无</w:t>
      </w:r>
      <w:r>
        <w:rPr>
          <w:rFonts w:hint="eastAsia" w:eastAsia="宋体"/>
          <w:bCs/>
          <w:color w:val="000000"/>
          <w:highlight w:val="none"/>
        </w:rPr>
        <w:t xml:space="preserve">。</w:t>
      </w:r>
      <w:r>
        <w:rPr>
          <w:rFonts w:eastAsia="宋体"/>
          <w:color w:val="000000"/>
          <w:highlight w:val="none"/>
        </w:rPr>
      </w:r>
      <w:r/>
    </w:p>
    <w:p>
      <w:pPr>
        <w:pStyle w:val="906"/>
        <w:spacing w:line="360" w:lineRule="auto"/>
        <w:rPr>
          <w:rFonts w:eastAsia="宋体"/>
          <w:b/>
          <w:bCs/>
          <w:color w:val="000000"/>
          <w:highlight w:val="none"/>
        </w:rPr>
      </w:pPr>
      <w:r>
        <w:rPr>
          <w:rFonts w:eastAsia="宋体"/>
          <w:b/>
          <w:bCs/>
          <w:color w:val="000000"/>
          <w:highlight w:val="none"/>
        </w:rPr>
        <w:t xml:space="preserve">（六）提交的首次响应文件的加密</w:t>
      </w:r>
      <w:r>
        <w:rPr>
          <w:rFonts w:hint="eastAsia" w:eastAsia="宋体"/>
          <w:b/>
          <w:bCs/>
          <w:color w:val="000000"/>
          <w:highlight w:val="none"/>
        </w:rPr>
        <w:t xml:space="preserve">、</w:t>
      </w:r>
      <w:r>
        <w:rPr>
          <w:rFonts w:eastAsia="宋体"/>
          <w:b/>
          <w:bCs/>
          <w:color w:val="000000"/>
          <w:highlight w:val="none"/>
        </w:rPr>
        <w:t xml:space="preserve">签署、盖章要求：</w:t>
      </w:r>
      <w:r>
        <w:rPr>
          <w:rFonts w:eastAsia="宋体"/>
          <w:b/>
          <w:bCs/>
          <w:color w:val="000000"/>
          <w:highlight w:val="none"/>
        </w:rPr>
      </w:r>
      <w:r/>
    </w:p>
    <w:p>
      <w:pPr>
        <w:pStyle w:val="906"/>
        <w:ind w:firstLine="480"/>
        <w:rPr>
          <w:rFonts w:eastAsia="宋体"/>
          <w:color w:val="000000"/>
          <w:highlight w:val="none"/>
        </w:rPr>
      </w:pPr>
      <w:r>
        <w:rPr>
          <w:rFonts w:hint="eastAsia" w:eastAsia="宋体"/>
          <w:color w:val="000000"/>
          <w:highlight w:val="none"/>
          <w:lang w:eastAsia="zh-CN"/>
        </w:rPr>
        <w:t xml:space="preserve">1.</w:t>
      </w:r>
      <w:r>
        <w:rPr>
          <w:rFonts w:eastAsia="宋体"/>
          <w:color w:val="000000"/>
          <w:highlight w:val="none"/>
        </w:rPr>
        <w:t xml:space="preserve">加密要求：</w:t>
      </w:r>
      <w:r>
        <w:rPr>
          <w:rFonts w:eastAsia="宋体"/>
          <w:color w:val="000000"/>
          <w:highlight w:val="none"/>
        </w:rPr>
      </w:r>
      <w:r/>
    </w:p>
    <w:p>
      <w:pPr>
        <w:pStyle w:val="906"/>
        <w:ind w:firstLine="480"/>
        <w:rPr>
          <w:rFonts w:eastAsia="宋体"/>
          <w:color w:val="000000"/>
          <w:highlight w:val="none"/>
        </w:rPr>
      </w:pPr>
      <w:r>
        <w:rPr>
          <w:rFonts w:eastAsia="宋体"/>
          <w:color w:val="000000"/>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rPr>
          <w:rFonts w:eastAsia="宋体"/>
          <w:color w:val="000000"/>
          <w:highlight w:val="none"/>
        </w:rPr>
      </w:r>
      <w:r/>
    </w:p>
    <w:p>
      <w:pPr>
        <w:pStyle w:val="906"/>
        <w:ind w:firstLine="480"/>
        <w:rPr>
          <w:rFonts w:eastAsia="宋体"/>
          <w:color w:val="000000"/>
          <w:highlight w:val="none"/>
        </w:rPr>
      </w:pPr>
      <w:r>
        <w:rPr>
          <w:rFonts w:hint="eastAsia" w:eastAsia="宋体"/>
          <w:color w:val="000000"/>
          <w:highlight w:val="none"/>
          <w:lang w:eastAsia="zh-CN"/>
        </w:rPr>
        <w:t xml:space="preserve">2.</w:t>
      </w:r>
      <w:r>
        <w:rPr>
          <w:rFonts w:eastAsia="宋体"/>
          <w:color w:val="000000"/>
          <w:highlight w:val="none"/>
        </w:rPr>
        <w:t xml:space="preserve">签署要求：</w:t>
      </w:r>
      <w:r>
        <w:rPr>
          <w:rFonts w:hint="eastAsia" w:eastAsia="宋体"/>
          <w:b/>
          <w:bCs/>
          <w:color w:val="000000"/>
          <w:highlight w:val="none"/>
        </w:rPr>
        <w:t xml:space="preserve">特别提醒：竞争性磋商文件中如需“授权代表签字或盖章”，供应商可打印成文档，签字或盖章后再扫描上传，最后再电子签章</w:t>
      </w:r>
      <w:r>
        <w:rPr>
          <w:rFonts w:hint="eastAsia"/>
          <w:b/>
          <w:bCs/>
          <w:color w:val="000000"/>
          <w:highlight w:val="none"/>
        </w:rPr>
        <w:t xml:space="preserve">。</w:t>
      </w:r>
      <w:r>
        <w:rPr>
          <w:rFonts w:eastAsia="宋体"/>
          <w:color w:val="000000"/>
          <w:highlight w:val="none"/>
        </w:rPr>
        <w:t xml:space="preserve">见《磋商文件》附件中相关格式要求。</w:t>
      </w:r>
      <w:r>
        <w:rPr>
          <w:rFonts w:eastAsia="宋体"/>
          <w:color w:val="000000"/>
          <w:highlight w:val="none"/>
        </w:rPr>
      </w:r>
      <w:r/>
    </w:p>
    <w:p>
      <w:pPr>
        <w:pStyle w:val="906"/>
        <w:ind w:firstLine="480"/>
        <w:rPr>
          <w:rFonts w:eastAsia="宋体"/>
          <w:color w:val="000000"/>
          <w:highlight w:val="none"/>
        </w:rPr>
      </w:pPr>
      <w:r>
        <w:rPr>
          <w:rFonts w:hint="eastAsia" w:eastAsia="宋体"/>
          <w:color w:val="000000"/>
          <w:highlight w:val="none"/>
          <w:lang w:eastAsia="zh-CN"/>
        </w:rPr>
        <w:t xml:space="preserve">3.</w:t>
      </w:r>
      <w:r>
        <w:rPr>
          <w:rFonts w:eastAsia="宋体"/>
          <w:color w:val="000000"/>
          <w:highlight w:val="none"/>
        </w:rPr>
        <w:t xml:space="preserve">盖章要求：见《磋商文件》附件中相关格式要求。供应商须通过“苏采云”系统提供的政府采购客户端工具（使用“CA数字证书”）加盖电子签章。</w:t>
      </w:r>
      <w:r>
        <w:rPr>
          <w:rFonts w:eastAsia="宋体"/>
          <w:color w:val="000000"/>
          <w:highlight w:val="none"/>
        </w:rPr>
      </w:r>
      <w:r/>
    </w:p>
    <w:p>
      <w:pPr>
        <w:pStyle w:val="906"/>
        <w:rPr>
          <w:rFonts w:eastAsia="宋体"/>
          <w:b/>
          <w:bCs/>
          <w:color w:val="000000"/>
          <w:highlight w:val="none"/>
        </w:rPr>
      </w:pPr>
      <w:r>
        <w:rPr>
          <w:rFonts w:eastAsia="宋体"/>
          <w:b/>
          <w:bCs/>
          <w:color w:val="000000"/>
          <w:highlight w:val="none"/>
        </w:rPr>
        <w:t xml:space="preserve">（七）通过“苏采云”系统提交政府采购客户端工具导出加密的响应文件（后缀名为zip）。响应文件不得超过</w:t>
      </w:r>
      <w:r>
        <w:rPr>
          <w:rFonts w:hint="eastAsia" w:eastAsia="宋体"/>
          <w:b/>
          <w:bCs/>
          <w:color w:val="000000"/>
          <w:highlight w:val="none"/>
        </w:rPr>
        <w:t xml:space="preserve">1</w:t>
      </w:r>
      <w:r>
        <w:rPr>
          <w:rFonts w:eastAsia="宋体"/>
          <w:b/>
          <w:bCs/>
          <w:color w:val="000000"/>
          <w:highlight w:val="none"/>
        </w:rPr>
        <w:t xml:space="preserve">50M！</w:t>
      </w:r>
      <w:r>
        <w:rPr>
          <w:rFonts w:eastAsia="宋体"/>
          <w:b/>
          <w:bCs/>
          <w:color w:val="000000"/>
          <w:highlight w:val="none"/>
        </w:rPr>
      </w:r>
      <w:r/>
    </w:p>
    <w:p>
      <w:pPr>
        <w:pStyle w:val="906"/>
        <w:ind w:firstLine="497"/>
        <w:rPr>
          <w:rFonts w:eastAsia="宋体"/>
          <w:color w:val="000000"/>
          <w:highlight w:val="none"/>
        </w:rPr>
      </w:pPr>
      <w:r>
        <w:rPr>
          <w:rFonts w:eastAsia="宋体"/>
          <w:color w:val="000000"/>
          <w:highlight w:val="none"/>
        </w:rPr>
        <w:t xml:space="preserve">注：</w:t>
      </w:r>
      <w:r>
        <w:rPr>
          <w:rFonts w:eastAsia="宋体"/>
          <w:color w:val="000000"/>
          <w:highlight w:val="none"/>
        </w:rPr>
      </w:r>
      <w:r/>
    </w:p>
    <w:p>
      <w:pPr>
        <w:pStyle w:val="906"/>
        <w:ind w:firstLine="497"/>
        <w:rPr>
          <w:rFonts w:eastAsia="宋体"/>
          <w:color w:val="000000"/>
          <w:highlight w:val="none"/>
        </w:rPr>
      </w:pPr>
      <w:r>
        <w:rPr>
          <w:rFonts w:hint="eastAsia" w:eastAsia="宋体"/>
          <w:color w:val="000000"/>
          <w:highlight w:val="none"/>
          <w:lang w:eastAsia="zh-CN"/>
        </w:rPr>
        <w:t xml:space="preserve">1.</w:t>
      </w:r>
      <w:r>
        <w:rPr>
          <w:rFonts w:eastAsia="宋体"/>
          <w:color w:val="000000"/>
          <w:highlight w:val="none"/>
        </w:rPr>
        <w:t xml:space="preserve">供应商应当按照《磋商文件》的要求编制响应文件，并对其提交的响应文件的真实性、合法性承担法律责任。</w:t>
      </w:r>
      <w:r>
        <w:rPr>
          <w:rFonts w:eastAsia="宋体"/>
          <w:color w:val="000000"/>
          <w:highlight w:val="none"/>
        </w:rPr>
      </w:r>
      <w:r/>
    </w:p>
    <w:p>
      <w:pPr>
        <w:pStyle w:val="848"/>
        <w:ind w:firstLine="480"/>
        <w:spacing w:line="360" w:lineRule="auto"/>
        <w:widowControl/>
        <w:rPr>
          <w:rFonts w:ascii="宋体" w:hAnsi="宋体"/>
          <w:color w:val="000000"/>
          <w:sz w:val="24"/>
          <w:highlight w:val="none"/>
        </w:rPr>
        <w:outlineLvl w:val="2"/>
      </w:pPr>
      <w:r>
        <w:rPr>
          <w:rFonts w:hint="eastAsia" w:ascii="宋体" w:hAnsi="宋体"/>
          <w:color w:val="000000"/>
          <w:sz w:val="24"/>
          <w:highlight w:val="none"/>
          <w:lang w:eastAsia="zh-CN"/>
        </w:rPr>
        <w:t xml:space="preserve">2.</w:t>
      </w:r>
      <w:r>
        <w:rPr>
          <w:rFonts w:ascii="宋体" w:hAnsi="宋体"/>
          <w:color w:val="000000"/>
          <w:sz w:val="24"/>
          <w:highlight w:val="none"/>
        </w:rPr>
        <w:t xml:space="preserve">采购人索取成交供应商的响应文件，须在双方签订政府采购合同后，由采购代理机构提供给采购人。</w:t>
      </w:r>
      <w:r>
        <w:rPr>
          <w:rFonts w:ascii="宋体" w:hAnsi="宋体"/>
          <w:color w:val="000000"/>
          <w:sz w:val="24"/>
          <w:highlight w:val="none"/>
        </w:rPr>
      </w:r>
      <w:r/>
    </w:p>
    <w:p>
      <w:pPr>
        <w:pStyle w:val="848"/>
        <w:jc w:val="center"/>
        <w:spacing w:line="360" w:lineRule="auto"/>
        <w:rPr>
          <w:rFonts w:hint="eastAsia" w:ascii="宋体" w:hAnsi="宋体" w:cs="宋体"/>
          <w:b/>
          <w:bCs/>
          <w:color w:val="000000"/>
          <w:sz w:val="24"/>
          <w:highlight w:val="none"/>
        </w:rPr>
      </w:pPr>
      <w:r>
        <w:rPr>
          <w:rFonts w:hint="eastAsia" w:ascii="宋体" w:hAnsi="宋体" w:cs="宋体"/>
          <w:b/>
          <w:bCs/>
          <w:color w:val="000000"/>
          <w:sz w:val="28"/>
          <w:szCs w:val="28"/>
          <w:highlight w:val="none"/>
        </w:rPr>
        <w:t xml:space="preserve">第四章 磋商相关说明</w:t>
      </w:r>
      <w:r>
        <w:rPr>
          <w:rFonts w:hint="eastAsia" w:ascii="宋体" w:hAnsi="宋体" w:cs="宋体"/>
          <w:b/>
          <w:bCs/>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十四、磋商程序</w:t>
      </w:r>
      <w:r>
        <w:rPr>
          <w:rFonts w:hint="eastAsia" w:ascii="宋体" w:hAnsi="宋体" w:cs="宋体"/>
          <w:color w:val="000000"/>
          <w:sz w:val="24"/>
          <w:highlight w:val="none"/>
        </w:rPr>
      </w:r>
      <w:r/>
    </w:p>
    <w:p>
      <w:pPr>
        <w:pStyle w:val="906"/>
        <w:spacing w:line="360" w:lineRule="auto"/>
        <w:rPr>
          <w:rFonts w:eastAsia="宋体"/>
          <w:b/>
          <w:bCs/>
          <w:color w:val="000000"/>
          <w:highlight w:val="none"/>
        </w:rPr>
      </w:pPr>
      <w:r>
        <w:rPr>
          <w:b/>
          <w:bCs/>
          <w:color w:val="000000"/>
          <w:highlight w:val="none"/>
        </w:rPr>
        <w:t xml:space="preserve">（一）</w:t>
      </w:r>
      <w:r>
        <w:rPr>
          <w:rFonts w:eastAsia="宋体"/>
          <w:b/>
          <w:bCs/>
          <w:color w:val="000000"/>
          <w:highlight w:val="none"/>
        </w:rPr>
        <w:t xml:space="preserve">磋商要求</w:t>
      </w:r>
      <w:r>
        <w:rPr>
          <w:rFonts w:eastAsia="宋体"/>
          <w:b/>
          <w:bCs/>
          <w:color w:val="000000"/>
          <w:highlight w:val="none"/>
        </w:rPr>
      </w:r>
      <w:r/>
    </w:p>
    <w:p>
      <w:pPr>
        <w:pStyle w:val="906"/>
        <w:ind w:firstLine="480"/>
        <w:spacing w:line="360" w:lineRule="auto"/>
        <w:rPr>
          <w:rFonts w:eastAsia="宋体"/>
          <w:b/>
          <w:bCs w:val="0"/>
          <w:color w:val="000000"/>
          <w:highlight w:val="none"/>
        </w:rPr>
      </w:pPr>
      <w:r>
        <w:rPr>
          <w:rFonts w:hint="eastAsia" w:eastAsia="宋体"/>
          <w:b/>
          <w:bCs w:val="0"/>
          <w:color w:val="000000"/>
          <w:highlight w:val="none"/>
          <w:lang w:eastAsia="zh-CN"/>
        </w:rPr>
        <w:t xml:space="preserve">1.</w:t>
      </w:r>
      <w:r>
        <w:rPr>
          <w:rFonts w:eastAsia="宋体"/>
          <w:b/>
          <w:bCs w:val="0"/>
          <w:color w:val="000000"/>
          <w:highlight w:val="none"/>
        </w:rPr>
        <w:t xml:space="preserve">被邀请参与磋商的供应商需按本竞争性磋商文件要求的截止时间、方式（地点）提交首次响应文件，同时派人通过“苏采云”系统在“开标大厅”等待磋商。</w:t>
      </w:r>
      <w:r>
        <w:rPr>
          <w:rFonts w:eastAsia="宋体"/>
          <w:b/>
          <w:bCs w:val="0"/>
          <w:color w:val="000000"/>
          <w:highlight w:val="none"/>
        </w:rPr>
      </w:r>
      <w:r/>
    </w:p>
    <w:p>
      <w:pPr>
        <w:pStyle w:val="906"/>
        <w:ind w:firstLine="480"/>
        <w:spacing w:line="360" w:lineRule="auto"/>
        <w:rPr>
          <w:rFonts w:eastAsia="宋体"/>
          <w:bCs/>
          <w:color w:val="000000"/>
          <w:highlight w:val="none"/>
        </w:rPr>
      </w:pPr>
      <w:r>
        <w:rPr>
          <w:rFonts w:hint="eastAsia" w:eastAsia="宋体"/>
          <w:bCs/>
          <w:color w:val="000000"/>
          <w:highlight w:val="none"/>
          <w:lang w:eastAsia="zh-CN"/>
        </w:rPr>
        <w:t xml:space="preserve">2.</w:t>
      </w:r>
      <w:r>
        <w:rPr>
          <w:rFonts w:eastAsia="宋体"/>
          <w:bCs/>
          <w:color w:val="000000"/>
          <w:highlight w:val="none"/>
        </w:rPr>
        <w:t xml:space="preserve">供应商可通过CA数字证书，在首次响应文件开启时间后，使用CA数字证书在规定时间内解密各自响应文件。</w:t>
      </w:r>
      <w:r>
        <w:rPr>
          <w:rFonts w:eastAsia="宋体"/>
          <w:bCs/>
          <w:color w:val="000000"/>
          <w:highlight w:val="none"/>
        </w:rPr>
      </w:r>
      <w:r/>
    </w:p>
    <w:p>
      <w:pPr>
        <w:pStyle w:val="906"/>
        <w:ind w:firstLine="480"/>
        <w:spacing w:line="360" w:lineRule="auto"/>
        <w:rPr>
          <w:rFonts w:eastAsia="宋体"/>
          <w:bCs/>
          <w:color w:val="000000"/>
          <w:highlight w:val="none"/>
        </w:rPr>
      </w:pPr>
      <w:r>
        <w:rPr>
          <w:rFonts w:hint="eastAsia" w:eastAsia="宋体"/>
          <w:bCs/>
          <w:color w:val="000000"/>
          <w:highlight w:val="none"/>
          <w:lang w:eastAsia="zh-CN"/>
        </w:rPr>
        <w:t xml:space="preserve">3.</w:t>
      </w:r>
      <w:r>
        <w:rPr>
          <w:rFonts w:eastAsia="宋体"/>
          <w:bCs/>
          <w:color w:val="000000"/>
          <w:highlight w:val="none"/>
        </w:rPr>
        <w:t xml:space="preserve">供应商授权的磋商人员需携带授权委托书原件及身份证原件</w:t>
      </w:r>
      <w:r>
        <w:rPr>
          <w:rFonts w:hint="eastAsia" w:eastAsia="宋体"/>
          <w:bCs/>
          <w:color w:val="000000"/>
          <w:highlight w:val="none"/>
        </w:rPr>
        <w:t xml:space="preserve">按时</w:t>
      </w:r>
      <w:r>
        <w:rPr>
          <w:rFonts w:eastAsia="宋体"/>
          <w:bCs/>
          <w:color w:val="000000"/>
          <w:highlight w:val="none"/>
        </w:rPr>
        <w:t xml:space="preserve">参与磋商活动。</w:t>
      </w:r>
      <w:r>
        <w:rPr>
          <w:rFonts w:eastAsia="宋体"/>
          <w:bCs/>
          <w:color w:val="000000"/>
          <w:highlight w:val="none"/>
        </w:rPr>
      </w:r>
      <w:r/>
    </w:p>
    <w:p>
      <w:pPr>
        <w:pStyle w:val="906"/>
        <w:ind w:firstLine="480"/>
        <w:spacing w:line="360" w:lineRule="auto"/>
        <w:rPr>
          <w:rFonts w:eastAsia="宋体"/>
          <w:color w:val="000000"/>
          <w:highlight w:val="none"/>
        </w:rPr>
      </w:pPr>
      <w:r>
        <w:rPr>
          <w:rFonts w:hint="eastAsia" w:eastAsia="宋体"/>
          <w:color w:val="000000"/>
          <w:highlight w:val="none"/>
          <w:lang w:eastAsia="zh-CN"/>
        </w:rPr>
        <w:t xml:space="preserve">4.</w:t>
      </w:r>
      <w:r>
        <w:rPr>
          <w:rFonts w:eastAsia="宋体"/>
          <w:color w:val="000000"/>
          <w:highlight w:val="none"/>
        </w:rPr>
        <w:t xml:space="preserve">磋商顺序按照电子标书解密先后时间进行，解密时间相同的，不分先后顺序。</w:t>
      </w:r>
      <w:r>
        <w:rPr>
          <w:rFonts w:eastAsia="宋体"/>
          <w:color w:val="000000"/>
          <w:highlight w:val="none"/>
        </w:rPr>
      </w:r>
      <w:r/>
    </w:p>
    <w:p>
      <w:pPr>
        <w:pStyle w:val="903"/>
        <w:ind w:firstLine="480"/>
        <w:spacing w:line="360" w:lineRule="auto"/>
        <w:rPr>
          <w:rFonts w:hint="eastAsia" w:ascii="宋体" w:hAnsi="宋体"/>
          <w:b/>
          <w:color w:val="000000"/>
          <w:highlight w:val="none"/>
        </w:rPr>
      </w:pPr>
      <w:r>
        <w:rPr>
          <w:rFonts w:hint="eastAsia" w:ascii="宋体" w:hAnsi="宋体"/>
          <w:bCs/>
          <w:color w:val="000000"/>
          <w:highlight w:val="none"/>
          <w:lang w:eastAsia="zh-CN"/>
        </w:rPr>
        <w:t xml:space="preserve">5.</w:t>
      </w:r>
      <w:r>
        <w:rPr>
          <w:rFonts w:ascii="宋体" w:hAnsi="宋体"/>
          <w:b/>
          <w:color w:val="000000"/>
          <w:highlight w:val="none"/>
        </w:rPr>
        <w:t xml:space="preserve">磋商方式：</w:t>
      </w:r>
      <w:r>
        <w:rPr>
          <w:rFonts w:hint="eastAsia" w:ascii="宋体" w:hAnsi="宋体"/>
          <w:b/>
          <w:color w:val="000000"/>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color w:val="000000"/>
          <w:highlight w:val="none"/>
        </w:rPr>
        <w:t xml:space="preserve">（所有邀请等待时间2分钟，2分钟内所邀请供应商无响应，视同放弃磋商的权利，按解密顺序由下一家进行磋商，不再后补）。</w:t>
      </w:r>
      <w:r>
        <w:rPr>
          <w:rFonts w:hint="eastAsia" w:ascii="宋体" w:hAnsi="宋体"/>
          <w:b/>
          <w:color w:val="000000"/>
          <w:highlight w:val="none"/>
        </w:rPr>
      </w:r>
      <w:r/>
    </w:p>
    <w:p>
      <w:pPr>
        <w:pStyle w:val="906"/>
        <w:ind w:firstLine="480"/>
        <w:spacing w:line="360" w:lineRule="auto"/>
        <w:rPr>
          <w:rFonts w:hint="eastAsia" w:eastAsia="宋体"/>
          <w:color w:val="000000"/>
          <w:highlight w:val="none"/>
        </w:rPr>
      </w:pPr>
      <w:r>
        <w:rPr>
          <w:rFonts w:hint="eastAsia"/>
          <w:color w:val="000000"/>
          <w:highlight w:val="none"/>
          <w:lang w:eastAsia="zh-CN"/>
        </w:rPr>
        <w:t xml:space="preserve">6.</w:t>
      </w:r>
      <w:r>
        <w:rPr>
          <w:rFonts w:hint="eastAsia" w:eastAsia="宋体"/>
          <w:color w:val="000000"/>
          <w:highlight w:val="none"/>
        </w:rPr>
        <w:t xml:space="preserve">未在规定时间内进行答疑澄清的，视同放弃澄清。</w:t>
      </w:r>
      <w:r>
        <w:rPr>
          <w:rFonts w:hint="eastAsia" w:eastAsia="宋体"/>
          <w:color w:val="000000"/>
          <w:highlight w:val="none"/>
        </w:rPr>
      </w:r>
      <w:r/>
    </w:p>
    <w:p>
      <w:pPr>
        <w:pStyle w:val="906"/>
        <w:ind w:firstLine="480"/>
        <w:spacing w:line="360" w:lineRule="auto"/>
        <w:rPr>
          <w:rFonts w:hint="eastAsia" w:eastAsia="宋体"/>
          <w:b/>
          <w:bCs/>
          <w:color w:val="000000"/>
          <w:highlight w:val="none"/>
        </w:rPr>
      </w:pPr>
      <w:r>
        <w:rPr>
          <w:rFonts w:hint="eastAsia"/>
          <w:b/>
          <w:bCs/>
          <w:color w:val="000000"/>
          <w:highlight w:val="none"/>
          <w:lang w:eastAsia="zh-CN"/>
        </w:rPr>
        <w:t xml:space="preserve">7.</w:t>
      </w:r>
      <w:r>
        <w:rPr>
          <w:rFonts w:hint="eastAsia" w:eastAsia="宋体"/>
          <w:b/>
          <w:bCs/>
          <w:color w:val="000000"/>
          <w:highlight w:val="none"/>
        </w:rPr>
        <w:t xml:space="preserve">未在规定时间内进行报价的，视为响应无效。</w:t>
      </w:r>
      <w:r>
        <w:rPr>
          <w:rFonts w:hint="eastAsia" w:eastAsia="宋体"/>
          <w:b/>
          <w:bCs/>
          <w:color w:val="000000"/>
          <w:highlight w:val="none"/>
        </w:rPr>
      </w:r>
      <w:r/>
    </w:p>
    <w:p>
      <w:pPr>
        <w:pStyle w:val="906"/>
        <w:ind w:firstLine="480"/>
        <w:spacing w:line="360" w:lineRule="auto"/>
        <w:rPr>
          <w:rFonts w:hint="eastAsia"/>
          <w:color w:val="000000"/>
          <w:highlight w:val="none"/>
        </w:rPr>
      </w:pPr>
      <w:r>
        <w:rPr>
          <w:rFonts w:hint="eastAsia" w:eastAsia="宋体" w:cs="宋体"/>
          <w:b/>
          <w:bCs/>
          <w:color w:val="000000"/>
          <w:highlight w:val="none"/>
        </w:rPr>
        <w:t xml:space="preserve">注：各供应商在未进行第二次报价前，请不要离开开标系统，随时接受评标委员会提出的二次报价，因供应商未能及时二次报价而引起的废标及损失，由供应商负责。</w:t>
      </w:r>
      <w:r>
        <w:rPr>
          <w:rFonts w:hint="eastAsia"/>
          <w:color w:val="000000"/>
          <w:highlight w:val="none"/>
        </w:rPr>
      </w:r>
      <w:r/>
    </w:p>
    <w:p>
      <w:pPr>
        <w:pStyle w:val="906"/>
        <w:ind w:firstLine="480"/>
        <w:rPr>
          <w:rFonts w:eastAsia="宋体"/>
          <w:color w:val="000000"/>
          <w:highlight w:val="none"/>
        </w:rPr>
      </w:pPr>
      <w:r>
        <w:rPr>
          <w:rFonts w:hint="eastAsia"/>
          <w:color w:val="000000"/>
          <w:highlight w:val="none"/>
          <w:lang w:eastAsia="zh-CN"/>
        </w:rPr>
        <w:t xml:space="preserve">8.</w:t>
      </w:r>
      <w:r>
        <w:rPr>
          <w:rFonts w:eastAsia="宋体"/>
          <w:color w:val="000000"/>
          <w:highlight w:val="none"/>
        </w:rPr>
        <w:t xml:space="preserve">被邀请参与磋商的供应商如未按上述磋商要求执行，视同放弃磋商的权利。</w:t>
      </w:r>
      <w:r>
        <w:rPr>
          <w:rFonts w:eastAsia="宋体"/>
          <w:color w:val="000000"/>
          <w:highlight w:val="none"/>
        </w:rPr>
      </w:r>
      <w:r/>
    </w:p>
    <w:p>
      <w:pPr>
        <w:pStyle w:val="906"/>
        <w:ind w:firstLine="240"/>
        <w:rPr>
          <w:rFonts w:eastAsia="宋体"/>
          <w:b/>
          <w:bCs/>
          <w:color w:val="000000"/>
          <w:highlight w:val="none"/>
        </w:rPr>
      </w:pPr>
      <w:r>
        <w:rPr>
          <w:rFonts w:eastAsia="宋体"/>
          <w:b/>
          <w:bCs/>
          <w:color w:val="000000"/>
          <w:highlight w:val="none"/>
        </w:rPr>
        <w:t xml:space="preserve"> </w:t>
      </w:r>
      <w:r>
        <w:rPr>
          <w:rFonts w:hint="eastAsia" w:eastAsia="宋体"/>
          <w:b/>
          <w:bCs/>
          <w:color w:val="000000"/>
          <w:highlight w:val="none"/>
          <w:lang w:eastAsia="zh-CN"/>
        </w:rPr>
        <w:t xml:space="preserve">（二）</w:t>
      </w:r>
      <w:r>
        <w:rPr>
          <w:rFonts w:eastAsia="宋体"/>
          <w:b/>
          <w:bCs/>
          <w:color w:val="000000"/>
          <w:highlight w:val="none"/>
        </w:rPr>
        <w:t xml:space="preserve"> 查询及使用供应商信用记录</w:t>
      </w:r>
      <w:r>
        <w:rPr>
          <w:rFonts w:eastAsia="宋体"/>
          <w:b/>
          <w:bCs/>
          <w:color w:val="000000"/>
          <w:highlight w:val="none"/>
        </w:rPr>
      </w:r>
      <w:r/>
    </w:p>
    <w:p>
      <w:pPr>
        <w:pStyle w:val="848"/>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1.由采购人查询信用信息。</w:t>
      </w:r>
      <w:r>
        <w:rPr>
          <w:rFonts w:hint="eastAsia" w:ascii="宋体" w:hAnsi="宋体"/>
          <w:color w:val="000000"/>
          <w:sz w:val="24"/>
          <w:highlight w:val="none"/>
        </w:rPr>
      </w:r>
      <w:r/>
    </w:p>
    <w:p>
      <w:pPr>
        <w:pStyle w:val="848"/>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2.查询渠道包括：</w:t>
      </w:r>
      <w:r>
        <w:rPr>
          <w:rFonts w:hint="eastAsia" w:ascii="宋体" w:hAnsi="宋体"/>
          <w:color w:val="000000"/>
          <w:sz w:val="24"/>
          <w:highlight w:val="none"/>
        </w:rPr>
      </w:r>
      <w:r/>
    </w:p>
    <w:p>
      <w:pPr>
        <w:pStyle w:val="848"/>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①“信用中国”网（www.creditchina.gov.cn）；</w:t>
      </w:r>
      <w:r>
        <w:rPr>
          <w:rFonts w:hint="eastAsia" w:ascii="宋体" w:hAnsi="宋体"/>
          <w:color w:val="000000"/>
          <w:sz w:val="24"/>
          <w:highlight w:val="none"/>
        </w:rPr>
      </w:r>
      <w:r/>
    </w:p>
    <w:p>
      <w:pPr>
        <w:pStyle w:val="848"/>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②中国政府采购网（www.ccgp.gov.cn）；</w:t>
      </w:r>
      <w:r>
        <w:rPr>
          <w:rFonts w:hint="eastAsia" w:ascii="宋体" w:hAnsi="宋体"/>
          <w:color w:val="000000"/>
          <w:sz w:val="24"/>
          <w:highlight w:val="none"/>
        </w:rPr>
      </w:r>
      <w:r/>
    </w:p>
    <w:p>
      <w:pPr>
        <w:pStyle w:val="848"/>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③“信用江苏”网（http://credit.jiangsu.gov.cn）；</w:t>
      </w:r>
      <w:r>
        <w:rPr>
          <w:rFonts w:hint="eastAsia" w:ascii="宋体" w:hAnsi="宋体"/>
          <w:color w:val="000000"/>
          <w:sz w:val="24"/>
          <w:highlight w:val="none"/>
        </w:rPr>
      </w:r>
      <w:r/>
    </w:p>
    <w:p>
      <w:pPr>
        <w:pStyle w:val="848"/>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④“信用中国（江苏徐州）”网（ http://www.xuzhoucredit.gov.cn）。</w:t>
      </w:r>
      <w:r>
        <w:rPr>
          <w:rFonts w:hint="eastAsia" w:ascii="宋体" w:hAnsi="宋体"/>
          <w:color w:val="000000"/>
          <w:sz w:val="24"/>
          <w:highlight w:val="none"/>
        </w:rPr>
      </w:r>
      <w:r/>
    </w:p>
    <w:p>
      <w:pPr>
        <w:pStyle w:val="848"/>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3.截止时点（查询环节）：首次响应文件开启后资格审查结束前。</w:t>
      </w:r>
      <w:r>
        <w:rPr>
          <w:rFonts w:hint="eastAsia" w:ascii="宋体" w:hAnsi="宋体"/>
          <w:color w:val="000000"/>
          <w:sz w:val="24"/>
          <w:highlight w:val="none"/>
        </w:rPr>
      </w:r>
      <w:r/>
    </w:p>
    <w:p>
      <w:pPr>
        <w:pStyle w:val="848"/>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4.信用信息查询记录和证据留存的具体方式：</w:t>
      </w:r>
      <w:r>
        <w:rPr>
          <w:rFonts w:hint="eastAsia" w:ascii="宋体" w:hAnsi="宋体"/>
          <w:color w:val="000000"/>
          <w:sz w:val="24"/>
          <w:highlight w:val="none"/>
        </w:rPr>
      </w:r>
      <w:r/>
    </w:p>
    <w:p>
      <w:pPr>
        <w:pStyle w:val="848"/>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网页截屏打印，与其他采购文件一并保存。</w:t>
      </w:r>
      <w:r>
        <w:rPr>
          <w:rFonts w:hint="eastAsia" w:ascii="宋体" w:hAnsi="宋体"/>
          <w:color w:val="000000"/>
          <w:sz w:val="24"/>
          <w:highlight w:val="none"/>
        </w:rPr>
      </w:r>
      <w:r/>
    </w:p>
    <w:p>
      <w:pPr>
        <w:pStyle w:val="848"/>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5.信用信息的使用规则：</w:t>
      </w:r>
      <w:r>
        <w:rPr>
          <w:rFonts w:hint="eastAsia" w:ascii="宋体" w:hAnsi="宋体"/>
          <w:color w:val="000000"/>
          <w:sz w:val="24"/>
          <w:highlight w:val="none"/>
        </w:rPr>
      </w:r>
      <w:r/>
    </w:p>
    <w:p>
      <w:pPr>
        <w:pStyle w:val="848"/>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十五、评审程序</w:t>
      </w:r>
      <w:r>
        <w:rPr>
          <w:rFonts w:hint="eastAsia" w:ascii="宋体" w:hAnsi="宋体" w:cs="宋体"/>
          <w:color w:val="000000"/>
          <w:sz w:val="24"/>
          <w:highlight w:val="none"/>
        </w:rPr>
      </w:r>
      <w:r/>
    </w:p>
    <w:p>
      <w:pPr>
        <w:pStyle w:val="848"/>
        <w:ind w:firstLine="480"/>
        <w:jc w:val="both"/>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rPr>
          <w:rFonts w:hint="eastAsia" w:ascii="宋体" w:hAnsi="宋体" w:eastAsia="宋体" w:cs="宋体"/>
          <w:b w:val="0"/>
          <w:bCs/>
          <w:color w:val="000000"/>
          <w:sz w:val="24"/>
          <w:szCs w:val="24"/>
          <w:highlight w:val="none"/>
        </w:rPr>
      </w:r>
      <w:r/>
    </w:p>
    <w:p>
      <w:pPr>
        <w:pStyle w:val="848"/>
        <w:ind w:firstLine="480"/>
        <w:jc w:val="both"/>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磋商小组在阅读完所有磋商供应商的响应文件后，集中与单一供应商代表分别就技术参数等技术问题及价格和售后服务等内容进行磋商。</w:t>
      </w:r>
      <w:r>
        <w:rPr>
          <w:rFonts w:hint="eastAsia" w:ascii="宋体" w:hAnsi="宋体" w:eastAsia="宋体" w:cs="宋体"/>
          <w:b w:val="0"/>
          <w:bCs/>
          <w:color w:val="000000"/>
          <w:sz w:val="24"/>
          <w:szCs w:val="24"/>
          <w:highlight w:val="none"/>
        </w:rPr>
      </w:r>
      <w:r/>
    </w:p>
    <w:p>
      <w:pPr>
        <w:pStyle w:val="848"/>
        <w:ind w:firstLine="480"/>
        <w:jc w:val="both"/>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磋商结束后，磋商小组应当要求所有参加磋商的供应商在规定时间内进行最后报价。供应商可按照磋商小组的要求在磋商现场（即“苏采云”系统开标大厅中）进行不少于两次的报价，首轮报价不公开，本项目二次报价为最后报价。</w:t>
      </w:r>
      <w:r>
        <w:rPr>
          <w:rFonts w:hint="eastAsia" w:ascii="宋体" w:hAnsi="宋体" w:eastAsia="宋体" w:cs="宋体"/>
          <w:b w:val="0"/>
          <w:bCs/>
          <w:color w:val="000000"/>
          <w:sz w:val="24"/>
          <w:szCs w:val="24"/>
          <w:highlight w:val="none"/>
        </w:rPr>
      </w:r>
      <w:r/>
    </w:p>
    <w:p>
      <w:pPr>
        <w:pStyle w:val="848"/>
        <w:ind w:firstLine="480"/>
        <w:jc w:val="both"/>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磋商小组应当根据综合评分情况，按照评审得分由高到低顺序推荐</w:t>
      </w: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名成交候选供应商，并编写评审报告。评审得分相同的，按照最后报价由低到高的顺序推荐。评审得分且最后报价相同的，按照施工组织设计优劣顺序推荐。</w:t>
      </w:r>
      <w:r>
        <w:rPr>
          <w:rFonts w:hint="eastAsia" w:ascii="宋体" w:hAnsi="宋体" w:eastAsia="宋体" w:cs="宋体"/>
          <w:b w:val="0"/>
          <w:bCs/>
          <w:color w:val="000000"/>
          <w:sz w:val="24"/>
          <w:szCs w:val="24"/>
          <w:highlight w:val="none"/>
        </w:rPr>
      </w:r>
      <w:r/>
    </w:p>
    <w:p>
      <w:pPr>
        <w:pStyle w:val="848"/>
        <w:ind w:firstLine="48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评审过程中出现下列情形之一的，评审委员会应当启动异常低价投标（响应）审查程序：</w:t>
      </w:r>
      <w:r>
        <w:rPr>
          <w:rFonts w:hint="eastAsia" w:ascii="宋体" w:hAnsi="宋体" w:eastAsia="宋体" w:cs="宋体"/>
          <w:b/>
          <w:bCs/>
          <w:color w:val="000000"/>
          <w:sz w:val="24"/>
          <w:highlight w:val="none"/>
        </w:rPr>
      </w:r>
      <w:r/>
    </w:p>
    <w:p>
      <w:pPr>
        <w:pStyle w:val="848"/>
        <w:ind w:firstLine="48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报价低于全部通过符合性审查供应商投标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报价平均值50</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的，即投标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报价</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全部通过符合性审查供应商投标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报价平均值×50%；</w:t>
      </w:r>
      <w:r>
        <w:rPr>
          <w:rFonts w:hint="eastAsia" w:ascii="宋体" w:hAnsi="宋体" w:eastAsia="宋体" w:cs="宋体"/>
          <w:color w:val="000000"/>
          <w:sz w:val="24"/>
          <w:highlight w:val="none"/>
        </w:rPr>
      </w:r>
      <w:r/>
    </w:p>
    <w:p>
      <w:pPr>
        <w:pStyle w:val="848"/>
        <w:ind w:firstLine="48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报价低于通过符合性审查的次低报价供应商投标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报价50</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的，即投标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报价〈通过符合性审查的次低报价供应商投标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报价×50%；</w:t>
      </w:r>
      <w:r>
        <w:rPr>
          <w:rFonts w:hint="eastAsia" w:ascii="宋体" w:hAnsi="宋体" w:eastAsia="宋体" w:cs="宋体"/>
          <w:color w:val="000000"/>
          <w:sz w:val="24"/>
          <w:highlight w:val="none"/>
        </w:rPr>
      </w:r>
      <w:r/>
    </w:p>
    <w:p>
      <w:pPr>
        <w:pStyle w:val="848"/>
        <w:ind w:firstLine="48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报价低于采购项目最高限价45%的，即投标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报价</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采购项目最高限价×45%；</w:t>
      </w:r>
      <w:r>
        <w:rPr>
          <w:rFonts w:hint="eastAsia" w:ascii="宋体" w:hAnsi="宋体" w:eastAsia="宋体" w:cs="宋体"/>
          <w:color w:val="000000"/>
          <w:sz w:val="24"/>
          <w:highlight w:val="none"/>
        </w:rPr>
      </w:r>
      <w:r/>
    </w:p>
    <w:p>
      <w:pPr>
        <w:pStyle w:val="848"/>
        <w:ind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 4 \* GB3 \* MERGEFORMAT </w:instrText>
      </w:r>
      <w:r>
        <w:rPr>
          <w:rFonts w:hint="eastAsia" w:ascii="宋体" w:hAnsi="宋体" w:eastAsia="宋体" w:cs="宋体"/>
          <w:color w:val="000000"/>
          <w:sz w:val="24"/>
          <w:highlight w:val="none"/>
        </w:rPr>
        <w:fldChar w:fldCharType="separate"/>
      </w:r>
      <w:r>
        <w:rPr>
          <w:rFonts w:hint="eastAsia" w:ascii="宋体" w:hAnsi="宋体" w:eastAsia="宋体" w:cs="宋体"/>
          <w:color w:val="000000"/>
          <w:sz w:val="24"/>
          <w:highlight w:val="none"/>
        </w:rPr>
        <w:t xml:space="preserve">④</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评审委员会基于专业判断，认为供应商报价过低，有可能影响产品质量或者不能诚信履约的其他情形。</w:t>
      </w:r>
      <w:r>
        <w:rPr>
          <w:rFonts w:hint="eastAsia" w:ascii="宋体" w:hAnsi="宋体" w:eastAsia="宋体" w:cs="宋体"/>
          <w:color w:val="000000"/>
          <w:sz w:val="24"/>
          <w:szCs w:val="24"/>
          <w:highlight w:val="none"/>
        </w:rPr>
      </w:r>
      <w:r/>
    </w:p>
    <w:p>
      <w:pPr>
        <w:pStyle w:val="848"/>
        <w:ind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  评审委员会启动异常低价投标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审查后，属于前述第1项至第4项情形的，应当要求相关供应商通过“苏采云”系</w:t>
      </w:r>
      <w:r>
        <w:rPr>
          <w:rFonts w:hint="eastAsia" w:ascii="宋体" w:hAnsi="宋体" w:cs="宋体"/>
          <w:color w:val="000000"/>
          <w:sz w:val="24"/>
          <w:highlight w:val="none"/>
          <w:lang w:eastAsia="zh-CN"/>
        </w:rPr>
        <w:t xml:space="preserve">统在</w:t>
      </w:r>
      <w:r>
        <w:rPr>
          <w:rFonts w:hint="eastAsia" w:ascii="宋体" w:hAnsi="宋体" w:eastAsia="宋体" w:cs="宋体"/>
          <w:color w:val="000000"/>
          <w:sz w:val="24"/>
          <w:highlight w:val="none"/>
        </w:rPr>
        <w:t xml:space="preserve">合理的时间内对投标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文件一并提交相关书面说明及必要的证明材料的，在评审现场可不再重复提交。</w:t>
      </w:r>
      <w:r>
        <w:rPr>
          <w:rFonts w:hint="eastAsia" w:ascii="宋体" w:hAnsi="宋体" w:eastAsia="宋体" w:cs="宋体"/>
          <w:color w:val="000000"/>
          <w:sz w:val="24"/>
          <w:szCs w:val="24"/>
          <w:highlight w:val="none"/>
        </w:rPr>
      </w:r>
      <w:r/>
    </w:p>
    <w:p>
      <w:pPr>
        <w:pStyle w:val="848"/>
        <w:ind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评审委员会依据专业经验，参考同类项目中标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成交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价格类似产品市场价格水平、行业人工费用标准、国家有关部门指导行业协会发布的行业平均成本等情况，对报价合理性进行判断。投标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供应商不能提供书面说明、证明材料，或者提供的书面说明、证明材料不能证明其报价合理性的，评审委员会应当将其作为无效投标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处理。</w:t>
      </w:r>
      <w:r>
        <w:rPr>
          <w:rFonts w:hint="eastAsia" w:ascii="宋体" w:hAnsi="宋体" w:eastAsia="宋体" w:cs="宋体"/>
          <w:color w:val="000000"/>
          <w:sz w:val="24"/>
          <w:szCs w:val="24"/>
          <w:highlight w:val="none"/>
        </w:rPr>
      </w:r>
      <w:r/>
    </w:p>
    <w:p>
      <w:pPr>
        <w:pStyle w:val="848"/>
        <w:ind w:firstLine="48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采购人、采购代理机构应当为评审委员会在评审现场及时获取同类项目中标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成交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4"/>
          <w:highlight w:val="none"/>
        </w:rPr>
      </w:r>
      <w:r/>
    </w:p>
    <w:p>
      <w:pPr>
        <w:pStyle w:val="848"/>
        <w:ind w:right="29" w:firstLine="480"/>
        <w:jc w:val="both"/>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szCs w:val="24"/>
          <w:highlight w:val="none"/>
          <w:lang w:val="en-US" w:eastAsia="zh-CN" w:bidi="ar-SA"/>
        </w:rPr>
      </w:r>
      <w:r/>
    </w:p>
    <w:p>
      <w:pPr>
        <w:pStyle w:val="848"/>
        <w:ind w:firstLine="480"/>
        <w:jc w:val="both"/>
        <w:spacing w:beforeAutospacing="0" w:afterAutospacing="0"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说明：“苏采云”系统通过“江苏省政府采购一体化不见面开标大厅”提醒供应商。供应商自行查看，供应商因自身原因不及时查看导致没收到信息，“苏采云”系统不承担任何责任。</w:t>
      </w:r>
      <w:r>
        <w:rPr>
          <w:rFonts w:hint="eastAsia" w:ascii="宋体" w:hAnsi="宋体" w:eastAsia="宋体" w:cs="宋体"/>
          <w:b w:val="0"/>
          <w:bCs w:val="0"/>
          <w:color w:val="000000"/>
          <w:sz w:val="24"/>
          <w:szCs w:val="24"/>
          <w:highlight w:val="none"/>
        </w:rPr>
      </w:r>
      <w:r/>
    </w:p>
    <w:p>
      <w:pPr>
        <w:pStyle w:val="848"/>
        <w:ind w:firstLine="480"/>
        <w:jc w:val="both"/>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根据《财政部关于政府采购竞争性磋商采购方式管理暂行办法有关问题的补充通知》（财库〔2015〕124号）规定，采用竞</w:t>
      </w:r>
      <w:r>
        <w:rPr>
          <w:rFonts w:hint="eastAsia" w:ascii="宋体" w:hAnsi="宋体" w:eastAsia="宋体" w:cs="宋体"/>
          <w:b w:val="0"/>
          <w:bCs w:val="0"/>
          <w:color w:val="000000"/>
          <w:sz w:val="24"/>
          <w:szCs w:val="24"/>
          <w:highlight w:val="none"/>
          <w:lang w:val="en-US" w:eastAsia="zh-CN" w:bidi="ar-SA"/>
        </w:rPr>
        <w:t xml:space="preserve">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rPr>
          <w:rFonts w:hint="eastAsia" w:ascii="宋体" w:hAnsi="宋体" w:eastAsia="宋体" w:cs="宋体"/>
          <w:b w:val="0"/>
          <w:bCs w:val="0"/>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color w:val="000000"/>
          <w:sz w:val="24"/>
          <w:highlight w:val="none"/>
        </w:rPr>
      </w:pPr>
      <w:r>
        <w:rPr>
          <w:rFonts w:hint="eastAsia" w:ascii="宋体" w:hAnsi="宋体" w:eastAsia="宋体" w:cs="宋体"/>
          <w:b w:val="0"/>
          <w:bCs w:val="0"/>
          <w:color w:val="000000"/>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rPr>
          <w:rFonts w:hint="eastAsia" w:ascii="宋体" w:hAnsi="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w:t>
      </w:r>
      <w:r>
        <w:rPr>
          <w:rFonts w:hint="eastAsia" w:ascii="宋体" w:hAnsi="宋体" w:cs="宋体"/>
          <w:color w:val="000000"/>
          <w:sz w:val="24"/>
          <w:highlight w:val="none"/>
          <w:lang w:eastAsia="zh-CN"/>
        </w:rPr>
        <w:t xml:space="preserve">六</w:t>
      </w:r>
      <w:r>
        <w:rPr>
          <w:rFonts w:hint="eastAsia" w:ascii="宋体" w:hAnsi="宋体" w:cs="宋体"/>
          <w:color w:val="000000"/>
          <w:sz w:val="24"/>
          <w:highlight w:val="none"/>
        </w:rPr>
        <w:t xml:space="preserve">、评审方法和评审标准</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rPr>
        <w:t xml:space="preserve">评审方法：综合评分法</w:t>
      </w:r>
      <w:r>
        <w:rPr>
          <w:rFonts w:hint="eastAsia" w:ascii="宋体" w:hAnsi="宋体" w:cs="宋体"/>
          <w:color w:val="000000"/>
          <w:sz w:val="24"/>
          <w:highlight w:val="none"/>
        </w:rPr>
      </w:r>
      <w:r/>
    </w:p>
    <w:p>
      <w:pPr>
        <w:pStyle w:val="848"/>
        <w:ind w:left="2" w:right="29"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rPr>
        <w:t xml:space="preserve">评审标准：详见《磋商文件》附件1、《评分细则》</w:t>
      </w:r>
      <w:r>
        <w:rPr>
          <w:rFonts w:hint="eastAsia" w:ascii="宋体" w:hAnsi="宋体" w:cs="宋体"/>
          <w:color w:val="000000"/>
          <w:sz w:val="24"/>
          <w:highlight w:val="none"/>
        </w:rPr>
      </w:r>
      <w:r/>
    </w:p>
    <w:p>
      <w:pPr>
        <w:pStyle w:val="848"/>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eastAsia="zh-CN"/>
        </w:rPr>
        <w:t xml:space="preserve">七</w:t>
      </w:r>
      <w:r>
        <w:rPr>
          <w:rFonts w:hint="eastAsia" w:ascii="宋体" w:hAnsi="宋体" w:cs="宋体"/>
          <w:b/>
          <w:bCs/>
          <w:color w:val="000000"/>
          <w:sz w:val="24"/>
          <w:highlight w:val="none"/>
        </w:rPr>
        <w:t xml:space="preserve">、有下列情形之一的，其响应无效：</w:t>
      </w:r>
      <w:r>
        <w:rPr>
          <w:rFonts w:hint="eastAsia" w:ascii="宋体" w:hAnsi="宋体" w:cs="宋体"/>
          <w:b/>
          <w:bCs/>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rPr>
        <w:t xml:space="preserve">电子响应文件未按规定期限提交的； </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rPr>
        <w:t xml:space="preserve">电子响应文件未按磋商文件要求签章的； </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3.</w:t>
      </w:r>
      <w:r>
        <w:rPr>
          <w:rFonts w:hint="eastAsia" w:ascii="宋体" w:hAnsi="宋体" w:cs="宋体"/>
          <w:color w:val="000000"/>
          <w:sz w:val="24"/>
          <w:highlight w:val="none"/>
        </w:rPr>
        <w:t xml:space="preserve">供应商未在规定时间内解密电子响应文件的； </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4.</w:t>
      </w:r>
      <w:r>
        <w:rPr>
          <w:rFonts w:hint="eastAsia" w:ascii="宋体" w:hAnsi="宋体" w:cs="宋体"/>
          <w:color w:val="000000"/>
          <w:sz w:val="24"/>
          <w:highlight w:val="none"/>
        </w:rPr>
        <w:t xml:space="preserve">供应商的法定代表人授权代表，无法定代表人授权委托书的； </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5.</w:t>
      </w:r>
      <w:r>
        <w:rPr>
          <w:rFonts w:hint="eastAsia" w:ascii="宋体" w:hAnsi="宋体" w:cs="宋体"/>
          <w:color w:val="000000"/>
          <w:sz w:val="24"/>
          <w:highlight w:val="none"/>
        </w:rPr>
        <w:t xml:space="preserve">不具备磋商文件中规定的资格要求或未按磋商文件规定的要求提供资格、资信证明文件的； </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6.</w:t>
      </w:r>
      <w:r>
        <w:rPr>
          <w:rFonts w:hint="eastAsia" w:ascii="宋体" w:hAnsi="宋体" w:cs="宋体"/>
          <w:color w:val="000000"/>
          <w:sz w:val="24"/>
          <w:highlight w:val="none"/>
        </w:rPr>
        <w:t xml:space="preserve">被列入“信用中国”网站（www.creditchina.gov.cn）失信被执行人、重大税收违法案件当事人名单、政府采购严重违法失信行为记录名单的； </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7.</w:t>
      </w:r>
      <w:r>
        <w:rPr>
          <w:rFonts w:hint="eastAsia" w:ascii="宋体" w:hAnsi="宋体" w:cs="宋体"/>
          <w:color w:val="000000"/>
          <w:sz w:val="24"/>
          <w:highlight w:val="none"/>
        </w:rPr>
        <w:t xml:space="preserve">响应文件未按磋商文件规定的内容和要求填写的；没有在系统指定位置上传对应文件、材料的；</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8.</w:t>
      </w:r>
      <w:r>
        <w:rPr>
          <w:rFonts w:hint="eastAsia" w:ascii="宋体" w:hAnsi="宋体" w:cs="宋体"/>
          <w:color w:val="000000"/>
          <w:sz w:val="24"/>
          <w:highlight w:val="none"/>
        </w:rPr>
        <w:t xml:space="preserve">响应文件含有采购人不能接受的附加条件的； </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9.</w:t>
      </w:r>
      <w:r>
        <w:rPr>
          <w:rFonts w:hint="eastAsia" w:ascii="宋体" w:hAnsi="宋体" w:cs="宋体"/>
          <w:color w:val="000000"/>
          <w:sz w:val="24"/>
          <w:highlight w:val="none"/>
        </w:rPr>
        <w:t xml:space="preserve">不同供应商委托同一单位或者个人办理磋商事宜的； </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10.</w:t>
      </w:r>
      <w:r>
        <w:rPr>
          <w:rFonts w:hint="eastAsia" w:ascii="宋体" w:hAnsi="宋体" w:cs="宋体"/>
          <w:color w:val="000000"/>
          <w:sz w:val="24"/>
          <w:highlight w:val="none"/>
        </w:rPr>
        <w:t xml:space="preserve">项目磋商报价超过本项目（采购包）预算或最高限价的； </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11.</w:t>
      </w:r>
      <w:r>
        <w:rPr>
          <w:rFonts w:hint="eastAsia" w:ascii="宋体" w:hAnsi="宋体" w:cs="宋体"/>
          <w:color w:val="000000"/>
          <w:sz w:val="24"/>
          <w:highlight w:val="none"/>
        </w:rPr>
        <w:t xml:space="preserve">响应文件中已标价工程量清单与磋商文件明确列出的不可竞争费用项目或费率或计算基础不一致的； </w:t>
      </w:r>
      <w:r>
        <w:rPr>
          <w:rFonts w:hint="eastAsia" w:ascii="宋体" w:hAnsi="宋体" w:cs="宋体"/>
          <w:color w:val="000000"/>
          <w:sz w:val="24"/>
          <w:highlight w:val="none"/>
        </w:rPr>
      </w:r>
      <w:r/>
    </w:p>
    <w:p>
      <w:pPr>
        <w:pStyle w:val="848"/>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lang w:eastAsia="zh-CN"/>
        </w:rPr>
        <w:t xml:space="preserve">12.</w:t>
      </w:r>
      <w:r>
        <w:rPr>
          <w:rFonts w:hint="eastAsia" w:ascii="宋体" w:hAnsi="宋体" w:cs="宋体"/>
          <w:color w:val="000000"/>
          <w:sz w:val="24"/>
          <w:highlight w:val="none"/>
        </w:rPr>
        <w:t xml:space="preserve">响应文件的已标价工程量清单与磋商文件提供的工程量清单中的</w:t>
      </w:r>
      <w:r>
        <w:rPr>
          <w:rFonts w:hint="eastAsia" w:ascii="宋体" w:hAnsi="宋体" w:cs="宋体"/>
          <w:b/>
          <w:bCs/>
          <w:color w:val="000000"/>
          <w:sz w:val="24"/>
          <w:highlight w:val="none"/>
        </w:rPr>
        <w:t xml:space="preserve">项目编码、项目名称、项目特征、计量单位、工程量不一致的；</w:t>
      </w:r>
      <w:r>
        <w:rPr>
          <w:rFonts w:hint="eastAsia" w:ascii="宋体" w:hAnsi="宋体" w:cs="宋体"/>
          <w:b/>
          <w:bCs/>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b w:val="0"/>
          <w:bCs w:val="0"/>
          <w:color w:val="000000"/>
          <w:sz w:val="24"/>
          <w:highlight w:val="none"/>
          <w:lang w:eastAsia="zh-CN"/>
        </w:rPr>
        <w:t xml:space="preserve">13.</w:t>
      </w:r>
      <w:r>
        <w:rPr>
          <w:rFonts w:hint="eastAsia" w:ascii="宋体" w:hAnsi="宋体" w:cs="宋体"/>
          <w:b w:val="0"/>
          <w:bCs w:val="0"/>
          <w:color w:val="000000"/>
          <w:sz w:val="24"/>
          <w:highlight w:val="none"/>
        </w:rPr>
        <w:t xml:space="preserve">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14.</w:t>
      </w:r>
      <w:r>
        <w:rPr>
          <w:rFonts w:hint="eastAsia" w:ascii="宋体" w:hAnsi="宋体" w:cs="宋体"/>
          <w:color w:val="000000"/>
          <w:sz w:val="24"/>
          <w:highlight w:val="none"/>
        </w:rPr>
        <w:t xml:space="preserve">响应文件内容不全或不符合磋商文件中规定的</w:t>
      </w:r>
      <w:r>
        <w:rPr>
          <w:rFonts w:hint="eastAsia" w:ascii="宋体" w:hAnsi="宋体" w:cs="宋体"/>
          <w:color w:val="000000"/>
          <w:sz w:val="24"/>
          <w:highlight w:val="none"/>
          <w:lang w:eastAsia="zh-CN"/>
        </w:rPr>
        <w:t xml:space="preserve">其他</w:t>
      </w:r>
      <w:r>
        <w:rPr>
          <w:rFonts w:hint="eastAsia" w:ascii="宋体" w:hAnsi="宋体" w:cs="宋体"/>
          <w:color w:val="000000"/>
          <w:sz w:val="24"/>
          <w:highlight w:val="none"/>
        </w:rPr>
        <w:t xml:space="preserve">实质性要求的； </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15.</w:t>
      </w:r>
      <w:r>
        <w:rPr>
          <w:rFonts w:hint="eastAsia" w:ascii="宋体" w:hAnsi="宋体" w:cs="宋体"/>
          <w:color w:val="000000"/>
          <w:sz w:val="24"/>
          <w:highlight w:val="none"/>
        </w:rPr>
        <w:t xml:space="preserve">法律法规和磋商文件规定的</w:t>
      </w:r>
      <w:r>
        <w:rPr>
          <w:rFonts w:hint="eastAsia" w:ascii="宋体" w:hAnsi="宋体" w:cs="宋体"/>
          <w:color w:val="000000"/>
          <w:sz w:val="24"/>
          <w:highlight w:val="none"/>
          <w:lang w:eastAsia="zh-CN"/>
        </w:rPr>
        <w:t xml:space="preserve">其他</w:t>
      </w:r>
      <w:r>
        <w:rPr>
          <w:rFonts w:hint="eastAsia" w:ascii="宋体" w:hAnsi="宋体" w:cs="宋体"/>
          <w:color w:val="000000"/>
          <w:sz w:val="24"/>
          <w:highlight w:val="none"/>
        </w:rPr>
        <w:t xml:space="preserve">无效情形。</w:t>
      </w:r>
      <w:r>
        <w:rPr>
          <w:rFonts w:hint="eastAsia" w:ascii="宋体" w:hAnsi="宋体" w:cs="宋体"/>
          <w:color w:val="000000"/>
          <w:sz w:val="24"/>
          <w:highlight w:val="none"/>
        </w:rPr>
      </w:r>
      <w:r/>
    </w:p>
    <w:p>
      <w:pPr>
        <w:pStyle w:val="848"/>
        <w:ind w:left="2" w:right="29" w:firstLine="480"/>
        <w:spacing w:line="360" w:lineRule="auto"/>
        <w:rPr>
          <w:rFonts w:hint="eastAsia"/>
          <w:color w:val="000000"/>
          <w:highlight w:val="none"/>
        </w:rPr>
      </w:pPr>
      <w:r>
        <w:rPr>
          <w:rFonts w:hint="eastAsia" w:ascii="宋体" w:hAnsi="宋体" w:cs="宋体"/>
          <w:color w:val="000000"/>
          <w:sz w:val="24"/>
          <w:highlight w:val="none"/>
        </w:rPr>
        <w:t xml:space="preserve">十</w:t>
      </w:r>
      <w:r>
        <w:rPr>
          <w:rFonts w:hint="eastAsia" w:ascii="宋体" w:hAnsi="宋体" w:cs="宋体"/>
          <w:color w:val="000000"/>
          <w:sz w:val="24"/>
          <w:highlight w:val="none"/>
          <w:lang w:eastAsia="zh-CN"/>
        </w:rPr>
        <w:t xml:space="preserve">八</w:t>
      </w:r>
      <w:r>
        <w:rPr>
          <w:rFonts w:hint="eastAsia" w:ascii="宋体" w:hAnsi="宋体" w:cs="宋体"/>
          <w:color w:val="000000"/>
          <w:sz w:val="24"/>
          <w:highlight w:val="none"/>
        </w:rPr>
        <w:t xml:space="preserve">、磋商过程中可能实质性变动的内容：在磋商过程中，磋商小组可以根据《磋商文件》和磋商情况实质性变动采购需求中的技术、服务要求以及合同草案条款。</w:t>
      </w:r>
      <w:r>
        <w:rPr>
          <w:rFonts w:hint="eastAsia"/>
          <w:color w:val="000000"/>
          <w:highlight w:val="none"/>
        </w:rPr>
      </w:r>
      <w:r/>
    </w:p>
    <w:p>
      <w:pPr>
        <w:pStyle w:val="848"/>
        <w:ind w:left="-2" w:right="29"/>
        <w:jc w:val="center"/>
        <w:spacing w:line="360" w:lineRule="auto"/>
        <w:rPr>
          <w:rFonts w:hint="eastAsia" w:ascii="宋体" w:hAnsi="宋体" w:cs="宋体"/>
          <w:b/>
          <w:bCs/>
          <w:color w:val="000000"/>
          <w:sz w:val="24"/>
          <w:highlight w:val="none"/>
        </w:rPr>
      </w:pPr>
      <w:r>
        <w:rPr>
          <w:rFonts w:hint="eastAsia" w:ascii="宋体" w:hAnsi="宋体" w:cs="宋体"/>
          <w:b/>
          <w:bCs/>
          <w:color w:val="000000"/>
          <w:sz w:val="28"/>
          <w:szCs w:val="28"/>
          <w:highlight w:val="none"/>
        </w:rPr>
        <w:t xml:space="preserve">第五章 确定成交供应商及合同签订等</w:t>
      </w:r>
      <w:r>
        <w:rPr>
          <w:rFonts w:hint="eastAsia" w:ascii="宋体" w:hAnsi="宋体" w:cs="宋体"/>
          <w:b/>
          <w:bCs/>
          <w:color w:val="000000"/>
          <w:sz w:val="24"/>
          <w:highlight w:val="none"/>
        </w:rPr>
      </w:r>
      <w:r/>
    </w:p>
    <w:p>
      <w:pPr>
        <w:pStyle w:val="848"/>
        <w:ind w:left="2" w:right="29"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十九</w:t>
      </w:r>
      <w:r>
        <w:rPr>
          <w:rFonts w:hint="eastAsia" w:ascii="宋体" w:hAnsi="宋体" w:cs="宋体"/>
          <w:color w:val="000000"/>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rPr>
          <w:rFonts w:hint="eastAsia" w:ascii="宋体" w:hAnsi="宋体" w:cs="宋体"/>
          <w:color w:val="000000"/>
          <w:sz w:val="24"/>
          <w:highlight w:val="none"/>
        </w:rPr>
      </w:r>
      <w:r/>
    </w:p>
    <w:p>
      <w:pPr>
        <w:pStyle w:val="84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二十</w:t>
      </w:r>
      <w:r>
        <w:rPr>
          <w:rFonts w:hint="eastAsia" w:ascii="宋体" w:hAnsi="宋体" w:cs="宋体"/>
          <w:color w:val="000000"/>
          <w:sz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cs="宋体"/>
          <w:color w:val="000000"/>
          <w:sz w:val="24"/>
          <w:highlight w:val="none"/>
        </w:rPr>
      </w:r>
      <w:r/>
    </w:p>
    <w:p>
      <w:pPr>
        <w:pStyle w:val="848"/>
        <w:ind w:firstLine="480"/>
        <w:jc w:val="left"/>
        <w:spacing w:line="360" w:lineRule="auto"/>
        <w:widowControl/>
        <w:rPr>
          <w:rFonts w:hint="eastAsia"/>
          <w:color w:val="000000"/>
          <w:highlight w:val="none"/>
        </w:rPr>
      </w:pPr>
      <w:r>
        <w:rPr>
          <w:rFonts w:ascii="宋体" w:hAnsi="宋体"/>
          <w:color w:val="000000"/>
          <w:sz w:val="24"/>
          <w:highlight w:val="none"/>
        </w:rPr>
        <w:t xml:space="preserve">特别说明：按照《</w:t>
      </w:r>
      <w:r>
        <w:rPr>
          <w:rFonts w:hint="eastAsia" w:ascii="宋体" w:hAnsi="宋体"/>
          <w:color w:val="000000"/>
          <w:sz w:val="24"/>
          <w:highlight w:val="none"/>
          <w:lang w:eastAsia="zh-CN"/>
        </w:rPr>
        <w:t xml:space="preserve">中华人民共和国政府采购法</w:t>
      </w:r>
      <w:r>
        <w:rPr>
          <w:rFonts w:ascii="宋体" w:hAnsi="宋体"/>
          <w:color w:val="000000"/>
          <w:sz w:val="24"/>
          <w:highlight w:val="none"/>
        </w:rPr>
        <w:t xml:space="preserve">》及其实施条例以及相关规定，中标或者成交后无正当理由拒不与采购人签订政府采购合同的</w:t>
      </w:r>
      <w:r>
        <w:rPr>
          <w:rFonts w:hint="eastAsia" w:ascii="宋体" w:hAnsi="宋体"/>
          <w:color w:val="000000"/>
          <w:sz w:val="24"/>
          <w:highlight w:val="none"/>
          <w:lang w:eastAsia="zh-CN"/>
        </w:rPr>
        <w:t xml:space="preserve">，</w:t>
      </w:r>
      <w:r>
        <w:rPr>
          <w:rFonts w:ascii="宋体" w:hAnsi="宋体"/>
          <w:color w:val="000000"/>
          <w:sz w:val="24"/>
          <w:highlight w:val="none"/>
        </w:rPr>
        <w:t xml:space="preserve"> 在一至三年内禁止参加政府采购活动，列入政府采购严重违法失信行为记录名单。</w:t>
      </w:r>
      <w:r>
        <w:rPr>
          <w:rFonts w:hint="eastAsia"/>
          <w:color w:val="000000"/>
          <w:highlight w:val="none"/>
        </w:rPr>
      </w:r>
      <w:r/>
    </w:p>
    <w:p>
      <w:pPr>
        <w:pStyle w:val="84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二十一</w:t>
      </w:r>
      <w:r>
        <w:rPr>
          <w:rFonts w:hint="eastAsia" w:ascii="宋体" w:hAnsi="宋体" w:cs="宋体"/>
          <w:color w:val="000000"/>
          <w:sz w:val="24"/>
          <w:highlight w:val="none"/>
        </w:rPr>
        <w:t xml:space="preserve">、成交供应商在收到成交通知书时，须向</w:t>
      </w:r>
      <w:r>
        <w:rPr>
          <w:rFonts w:hint="eastAsia" w:ascii="宋体" w:hAnsi="宋体" w:cs="宋体"/>
          <w:color w:val="000000"/>
          <w:sz w:val="24"/>
          <w:highlight w:val="none"/>
          <w:lang w:eastAsia="zh-CN"/>
        </w:rPr>
        <w:t xml:space="preserve">江苏鑫远见工程管理咨询有限公司</w:t>
      </w:r>
      <w:r>
        <w:rPr>
          <w:rFonts w:hint="eastAsia" w:ascii="宋体" w:hAnsi="宋体" w:cs="宋体"/>
          <w:color w:val="000000"/>
          <w:sz w:val="24"/>
          <w:highlight w:val="none"/>
        </w:rPr>
        <w:t xml:space="preserve">提交《磋商报价表》（首次响应文件）和《分项价格表》（首次响应文件）的数据文件（WORD格式）。</w:t>
      </w:r>
      <w:r>
        <w:rPr>
          <w:rFonts w:hint="eastAsia" w:ascii="宋体" w:hAnsi="宋体" w:cs="宋体"/>
          <w:color w:val="000000"/>
          <w:sz w:val="24"/>
          <w:highlight w:val="none"/>
        </w:rPr>
      </w:r>
      <w:r/>
    </w:p>
    <w:p>
      <w:pPr>
        <w:pStyle w:val="84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二十二</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供应商应对响应文件的合法性、真实性负责。</w:t>
      </w:r>
      <w:r>
        <w:rPr>
          <w:rFonts w:ascii="宋体" w:hAnsi="宋体" w:cs="宋体"/>
          <w:b/>
          <w:bCs/>
          <w:color w:val="000000"/>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rPr>
          <w:rFonts w:hint="eastAsia" w:ascii="宋体" w:hAnsi="宋体" w:cs="宋体"/>
          <w:color w:val="000000"/>
          <w:sz w:val="24"/>
          <w:highlight w:val="none"/>
        </w:rPr>
      </w:r>
      <w:r/>
    </w:p>
    <w:p>
      <w:pPr>
        <w:pStyle w:val="848"/>
        <w:jc w:val="center"/>
        <w:spacing w:line="360" w:lineRule="auto"/>
        <w:widowControl/>
        <w:rPr>
          <w:rFonts w:hint="eastAsia" w:ascii="宋体" w:hAnsi="宋体" w:cs="宋体"/>
          <w:color w:val="000000"/>
          <w:sz w:val="24"/>
          <w:highlight w:val="none"/>
        </w:rPr>
      </w:pPr>
      <w:r>
        <w:rPr>
          <w:rFonts w:hint="eastAsia" w:ascii="宋体" w:hAnsi="宋体" w:cs="宋体"/>
          <w:color w:val="000000"/>
          <w:sz w:val="28"/>
          <w:szCs w:val="28"/>
          <w:highlight w:val="none"/>
        </w:rPr>
        <w:t xml:space="preserve">第六章 磋商文件的澄清或者修改</w:t>
      </w:r>
      <w:r>
        <w:rPr>
          <w:rFonts w:hint="eastAsia" w:ascii="宋体" w:hAnsi="宋体" w:cs="宋体"/>
          <w:color w:val="000000"/>
          <w:sz w:val="24"/>
          <w:highlight w:val="none"/>
        </w:rPr>
      </w:r>
      <w:r/>
    </w:p>
    <w:p>
      <w:pPr>
        <w:pStyle w:val="84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二十</w:t>
      </w:r>
      <w:r>
        <w:rPr>
          <w:rFonts w:hint="eastAsia" w:ascii="宋体" w:hAnsi="宋体" w:cs="宋体"/>
          <w:color w:val="000000"/>
          <w:sz w:val="24"/>
          <w:highlight w:val="none"/>
          <w:lang w:eastAsia="zh-CN"/>
        </w:rPr>
        <w:t xml:space="preserve">三</w:t>
      </w:r>
      <w:r>
        <w:rPr>
          <w:rFonts w:hint="eastAsia" w:ascii="宋体" w:hAnsi="宋体" w:cs="宋体"/>
          <w:color w:val="000000"/>
          <w:sz w:val="24"/>
          <w:highlight w:val="none"/>
        </w:rPr>
        <w:t xml:space="preserve">、《磋商文件》的澄清或者修改</w:t>
      </w:r>
      <w:r>
        <w:rPr>
          <w:rFonts w:hint="eastAsia" w:ascii="宋体" w:hAnsi="宋体" w:cs="宋体"/>
          <w:color w:val="000000"/>
          <w:sz w:val="24"/>
          <w:highlight w:val="none"/>
        </w:rPr>
      </w:r>
      <w:r/>
    </w:p>
    <w:p>
      <w:pPr>
        <w:pStyle w:val="84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rPr>
          <w:rFonts w:hint="eastAsia" w:ascii="宋体" w:hAnsi="宋体" w:cs="宋体"/>
          <w:color w:val="000000"/>
          <w:sz w:val="24"/>
          <w:highlight w:val="none"/>
        </w:rPr>
      </w:r>
      <w:r/>
    </w:p>
    <w:p>
      <w:pPr>
        <w:pStyle w:val="848"/>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第七章 询问和质疑</w:t>
      </w:r>
      <w:r>
        <w:rPr>
          <w:rFonts w:hint="eastAsia" w:ascii="宋体" w:hAnsi="宋体" w:cs="宋体"/>
          <w:color w:val="000000"/>
          <w:sz w:val="28"/>
          <w:szCs w:val="28"/>
          <w:highlight w:val="none"/>
        </w:rPr>
      </w:r>
      <w:r/>
    </w:p>
    <w:p>
      <w:pPr>
        <w:pStyle w:val="84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二十</w:t>
      </w:r>
      <w:r>
        <w:rPr>
          <w:rFonts w:hint="eastAsia" w:ascii="宋体" w:hAnsi="宋体" w:cs="宋体"/>
          <w:color w:val="000000"/>
          <w:sz w:val="24"/>
          <w:highlight w:val="none"/>
          <w:lang w:eastAsia="zh-CN"/>
        </w:rPr>
        <w:t xml:space="preserve">四</w:t>
      </w:r>
      <w:r>
        <w:rPr>
          <w:rFonts w:hint="eastAsia" w:ascii="宋体" w:hAnsi="宋体" w:cs="宋体"/>
          <w:color w:val="000000"/>
          <w:sz w:val="24"/>
          <w:highlight w:val="none"/>
        </w:rPr>
        <w:t xml:space="preserve">、询问和质疑</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rPr>
        <w:t xml:space="preserve">质疑和投诉按《政府采购质疑和投诉办法》执行。</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3.</w:t>
      </w:r>
      <w:r>
        <w:rPr>
          <w:rFonts w:hint="eastAsia" w:ascii="宋体" w:hAnsi="宋体" w:cs="宋体"/>
          <w:color w:val="000000"/>
          <w:sz w:val="24"/>
          <w:highlight w:val="none"/>
        </w:rPr>
        <w:t xml:space="preserve">供应商对同一采购程序环节的质疑应在质疑期内一次性提出。</w:t>
      </w:r>
      <w:r>
        <w:rPr>
          <w:rFonts w:hint="eastAsia" w:ascii="宋体" w:hAnsi="宋体" w:cs="宋体"/>
          <w:color w:val="000000"/>
          <w:sz w:val="24"/>
          <w:highlight w:val="none"/>
        </w:rPr>
      </w:r>
      <w:r/>
    </w:p>
    <w:p>
      <w:pPr>
        <w:pStyle w:val="909"/>
        <w:ind w:left="0" w:right="0" w:firstLine="480"/>
        <w:jc w:val="both"/>
        <w:keepLines w:val="0"/>
        <w:keepNext w:val="0"/>
        <w:pageBreakBefore w:val="0"/>
        <w:spacing w:line="360" w:lineRule="auto"/>
        <w:widowControl w:val="off"/>
        <w:rPr>
          <w:rFonts w:ascii="宋体" w:hAnsi="宋体" w:eastAsia="宋体" w:cs="Times New Roman"/>
          <w:b/>
          <w:bCs/>
          <w:color w:val="000000"/>
          <w:sz w:val="24"/>
          <w:szCs w:val="24"/>
          <w:highlight w:val="none"/>
        </w:rPr>
      </w:pPr>
      <w:r>
        <w:rPr>
          <w:rFonts w:hint="eastAsia" w:ascii="宋体" w:hAnsi="宋体" w:cs="宋体"/>
          <w:color w:val="000000"/>
          <w:sz w:val="24"/>
          <w:highlight w:val="none"/>
        </w:rPr>
        <w:t xml:space="preserve">质疑接收人：</w:t>
      </w:r>
      <w:r>
        <w:rPr>
          <w:rFonts w:hint="eastAsia" w:ascii="宋体" w:hAnsi="宋体" w:cs="Times New Roman"/>
          <w:color w:val="000000"/>
          <w:sz w:val="24"/>
          <w:szCs w:val="24"/>
          <w:highlight w:val="none"/>
          <w:lang w:val="en-US" w:eastAsia="zh-CN"/>
        </w:rPr>
        <w:t xml:space="preserve">江苏鑫远见工程管理咨询有限公司 </w:t>
      </w:r>
      <w:r>
        <w:rPr>
          <w:rFonts w:hint="eastAsia" w:ascii="宋体" w:hAnsi="宋体" w:eastAsia="宋体" w:cs="Times New Roman"/>
          <w:color w:val="000000"/>
          <w:sz w:val="24"/>
          <w:szCs w:val="24"/>
          <w:highlight w:val="none"/>
          <w:lang w:val="en-US" w:eastAsia="zh-CN"/>
        </w:rPr>
        <w:t xml:space="preserve">   联系电话：0516-83873358</w:t>
      </w:r>
      <w:r>
        <w:rPr>
          <w:rFonts w:hint="eastAsia" w:ascii="宋体" w:hAnsi="宋体" w:eastAsia="宋体" w:cs="Times New Roman"/>
          <w:color w:val="000000"/>
          <w:sz w:val="24"/>
          <w:szCs w:val="24"/>
          <w:highlight w:val="none"/>
        </w:rPr>
        <w:t xml:space="preserve">  </w:t>
      </w:r>
      <w:r>
        <w:rPr>
          <w:rFonts w:ascii="宋体" w:hAnsi="宋体" w:eastAsia="宋体" w:cs="Times New Roman"/>
          <w:b/>
          <w:bCs/>
          <w:color w:val="000000"/>
          <w:sz w:val="24"/>
          <w:szCs w:val="24"/>
          <w:highlight w:val="none"/>
        </w:rPr>
      </w:r>
      <w:r/>
    </w:p>
    <w:p>
      <w:pPr>
        <w:pStyle w:val="848"/>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地址：</w:t>
      </w:r>
      <w:r>
        <w:rPr>
          <w:rFonts w:hint="eastAsia" w:ascii="宋体" w:hAnsi="宋体" w:cs="宋体"/>
          <w:color w:val="000000"/>
          <w:sz w:val="24"/>
          <w:highlight w:val="none"/>
          <w:lang w:val="en-US" w:eastAsia="zh-CN"/>
        </w:rPr>
        <w:t xml:space="preserve">徐州市云龙区淮海文博园百宝楼18号楼2楼G010</w:t>
      </w:r>
      <w:r>
        <w:rPr>
          <w:rFonts w:ascii="宋体" w:hAnsi="宋体" w:eastAsia="宋体" w:cs="宋体"/>
          <w:color w:val="000000"/>
          <w:sz w:val="24"/>
          <w:highlight w:val="none"/>
          <w:lang w:val="en-US" w:eastAsia="zh-CN"/>
        </w:rPr>
      </w:r>
      <w:r/>
    </w:p>
    <w:p>
      <w:pPr>
        <w:pStyle w:val="848"/>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第八章 其他</w:t>
      </w:r>
      <w:r>
        <w:rPr>
          <w:rFonts w:hint="eastAsia" w:ascii="宋体" w:hAnsi="宋体" w:cs="宋体"/>
          <w:color w:val="000000"/>
          <w:sz w:val="28"/>
          <w:szCs w:val="28"/>
          <w:highlight w:val="none"/>
        </w:rPr>
      </w:r>
      <w:r/>
    </w:p>
    <w:p>
      <w:pPr>
        <w:pStyle w:val="848"/>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    1.</w:t>
      </w:r>
      <w:r>
        <w:rPr>
          <w:rFonts w:ascii="宋体" w:hAnsi="宋体" w:eastAsia="宋体" w:cs="宋体"/>
          <w:color w:val="000000"/>
          <w:sz w:val="24"/>
        </w:rPr>
        <w:t xml:space="preserve">本项目代理服务费由成交供应商向采购代理机构支付，各供应商在投标报价时应充分考虑在内。标准见《招标代理服务费收取标准》(见附件)。</w:t>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rPr>
        <w:t xml:space="preserve">成交结果在徐</w:t>
      </w:r>
      <w:r>
        <w:rPr>
          <w:rFonts w:hint="eastAsia" w:ascii="宋体" w:hAnsi="宋体" w:cs="宋体"/>
          <w:color w:val="000000"/>
          <w:sz w:val="24"/>
          <w:highlight w:val="none"/>
          <w:lang w:eastAsia="zh-CN"/>
        </w:rPr>
        <w:t xml:space="preserve">州市</w:t>
      </w:r>
      <w:r>
        <w:rPr>
          <w:rFonts w:hint="eastAsia" w:ascii="宋体" w:hAnsi="宋体" w:cs="宋体"/>
          <w:color w:val="000000"/>
          <w:sz w:val="24"/>
          <w:highlight w:val="none"/>
        </w:rPr>
        <w:t xml:space="preserve">政府采购网http://czj.xz.gov.cn/Home/HomeIndex上公布。</w:t>
      </w:r>
      <w:r>
        <w:rPr>
          <w:rFonts w:hint="eastAsia" w:ascii="宋体" w:hAnsi="宋体" w:cs="宋体"/>
          <w:color w:val="000000"/>
          <w:sz w:val="24"/>
          <w:highlight w:val="none"/>
        </w:rPr>
      </w:r>
      <w:r/>
    </w:p>
    <w:p>
      <w:pPr>
        <w:pStyle w:val="848"/>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3.</w:t>
      </w:r>
      <w:r>
        <w:rPr>
          <w:rFonts w:hint="eastAsia" w:ascii="宋体" w:hAnsi="宋体" w:cs="宋体"/>
          <w:color w:val="000000"/>
          <w:sz w:val="24"/>
          <w:highlight w:val="none"/>
        </w:rPr>
        <w:t xml:space="preserve">采购人：</w:t>
      </w:r>
      <w:r>
        <w:rPr>
          <w:rFonts w:hint="eastAsia" w:ascii="宋体" w:hAnsi="宋体"/>
          <w:color w:val="000000"/>
          <w:sz w:val="24"/>
          <w:highlight w:val="none"/>
        </w:rPr>
        <w:t xml:space="preserve">徐州市机关事务管理局</w:t>
      </w:r>
      <w:r>
        <w:rPr>
          <w:rFonts w:hint="eastAsia" w:ascii="宋体" w:hAnsi="宋体" w:eastAsia="宋体" w:cs="宋体"/>
          <w:color w:val="000000"/>
          <w:sz w:val="24"/>
          <w:highlight w:val="none"/>
          <w:lang w:eastAsia="zh-CN"/>
        </w:rPr>
      </w:r>
      <w:r/>
    </w:p>
    <w:p>
      <w:pPr>
        <w:pStyle w:val="848"/>
        <w:ind w:firstLine="480"/>
        <w:spacing w:line="360" w:lineRule="auto"/>
        <w:rPr>
          <w:rFonts w:ascii="宋体" w:hAnsi="宋体" w:cs="宋体"/>
          <w:color w:val="000000"/>
          <w:sz w:val="24"/>
          <w:highlight w:val="none"/>
          <w:lang w:val="en-US" w:eastAsia="zh-CN"/>
        </w:rPr>
      </w:pPr>
      <w:r>
        <w:rPr>
          <w:rFonts w:hint="eastAsia" w:ascii="宋体" w:hAnsi="宋体" w:cs="宋体"/>
          <w:color w:val="000000"/>
          <w:sz w:val="24"/>
          <w:highlight w:val="none"/>
        </w:rPr>
        <w:t xml:space="preserve">地址：</w:t>
      </w:r>
      <w:r>
        <w:rPr>
          <w:rFonts w:hint="eastAsia" w:ascii="宋体" w:hAnsi="宋体" w:cs="宋体"/>
          <w:color w:val="000000"/>
          <w:sz w:val="24"/>
          <w:highlight w:val="none"/>
          <w:lang w:val="en-US" w:eastAsia="zh-CN"/>
        </w:rPr>
        <w:t xml:space="preserve">徐州市云龙区昆仑大道1号</w:t>
      </w:r>
      <w:r>
        <w:rPr>
          <w:rFonts w:ascii="宋体" w:hAnsi="宋体" w:cs="宋体"/>
          <w:color w:val="000000"/>
          <w:sz w:val="24"/>
          <w:highlight w:val="none"/>
          <w:lang w:val="en-US" w:eastAsia="zh-CN"/>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联系人： 张佩        联系电话：0516-80800810 </w:t>
      </w:r>
      <w:r>
        <w:rPr>
          <w:rFonts w:hint="eastAsia" w:ascii="宋体" w:hAnsi="宋体" w:cs="宋体"/>
          <w:color w:val="000000"/>
          <w:sz w:val="24"/>
          <w:highlight w:val="none"/>
          <w:lang w:eastAsia="zh-CN"/>
        </w:rPr>
        <w:t xml:space="preserve">           </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909"/>
        <w:ind w:firstLine="482"/>
        <w:jc w:val="left"/>
        <w:keepLines w:val="0"/>
        <w:keepNext w:val="0"/>
        <w:pageBreakBefore w:val="0"/>
        <w:spacing w:line="360" w:lineRule="auto"/>
        <w:widowControl w:val="off"/>
        <w:rPr>
          <w:rStyle w:val="1107"/>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4.</w:t>
      </w:r>
      <w:r>
        <w:rPr>
          <w:rStyle w:val="1107"/>
          <w:rFonts w:hint="eastAsia" w:ascii="宋体" w:hAnsi="宋体" w:cs="宋体"/>
          <w:color w:val="000000"/>
          <w:sz w:val="24"/>
          <w:highlight w:val="none"/>
        </w:rPr>
        <w:t xml:space="preserve">采购代理公司：</w:t>
      </w:r>
      <w:r>
        <w:rPr>
          <w:rStyle w:val="1107"/>
          <w:rFonts w:hint="eastAsia" w:ascii="宋体" w:hAnsi="宋体" w:cs="宋体"/>
          <w:color w:val="000000"/>
          <w:sz w:val="24"/>
          <w:highlight w:val="none"/>
          <w:lang w:eastAsia="zh-CN"/>
        </w:rPr>
        <w:t xml:space="preserve">江苏鑫远见工程管理咨询有限公司</w:t>
      </w:r>
      <w:r>
        <w:rPr>
          <w:rStyle w:val="1107"/>
          <w:rFonts w:hint="eastAsia" w:ascii="宋体" w:hAnsi="宋体" w:eastAsia="宋体" w:cs="宋体"/>
          <w:color w:val="000000"/>
          <w:sz w:val="24"/>
          <w:highlight w:val="none"/>
          <w:lang w:eastAsia="zh-CN"/>
        </w:rPr>
      </w:r>
      <w:r/>
    </w:p>
    <w:p>
      <w:pPr>
        <w:pStyle w:val="909"/>
        <w:ind w:firstLine="482"/>
        <w:jc w:val="left"/>
        <w:keepLines w:val="0"/>
        <w:keepNext w:val="0"/>
        <w:pageBreakBefore w:val="0"/>
        <w:spacing w:line="360" w:lineRule="auto"/>
        <w:widowControl w:val="off"/>
        <w:rPr>
          <w:rStyle w:val="1107"/>
          <w:rFonts w:hint="eastAsia" w:ascii="宋体" w:hAnsi="宋体" w:eastAsia="宋体" w:cs="宋体"/>
          <w:color w:val="000000"/>
          <w:sz w:val="24"/>
          <w:highlight w:val="none"/>
          <w:lang w:eastAsia="zh-CN"/>
        </w:rPr>
      </w:pPr>
      <w:r>
        <w:rPr>
          <w:rStyle w:val="1107"/>
          <w:rFonts w:hint="eastAsia" w:ascii="宋体" w:hAnsi="宋体" w:cs="宋体"/>
          <w:color w:val="000000"/>
          <w:sz w:val="24"/>
          <w:highlight w:val="none"/>
        </w:rPr>
        <w:t xml:space="preserve">地址：</w:t>
      </w:r>
      <w:r>
        <w:rPr>
          <w:rFonts w:hint="eastAsia" w:ascii="宋体" w:hAnsi="宋体" w:cs="宋体"/>
          <w:color w:val="000000"/>
          <w:sz w:val="24"/>
          <w:highlight w:val="none"/>
          <w:lang w:val="en-US" w:eastAsia="zh-CN"/>
        </w:rPr>
        <w:t xml:space="preserve">徐州市云龙区淮海文博园百宝楼18号楼2楼G010</w:t>
      </w:r>
      <w:r>
        <w:rPr>
          <w:rStyle w:val="1107"/>
          <w:rFonts w:hint="eastAsia" w:ascii="宋体" w:hAnsi="宋体" w:eastAsia="宋体" w:cs="宋体"/>
          <w:color w:val="000000"/>
          <w:sz w:val="24"/>
          <w:highlight w:val="none"/>
          <w:lang w:eastAsia="zh-CN"/>
        </w:rPr>
      </w:r>
      <w:r/>
    </w:p>
    <w:p>
      <w:pPr>
        <w:pStyle w:val="848"/>
        <w:ind w:left="0" w:right="0" w:firstLine="482"/>
        <w:jc w:val="both"/>
        <w:keepLines w:val="0"/>
        <w:keepNext w:val="0"/>
        <w:pageBreakBefore w:val="0"/>
        <w:spacing w:line="360" w:lineRule="auto"/>
        <w:widowControl w:val="off"/>
        <w:rPr>
          <w:rFonts w:ascii="宋体" w:hAnsi="宋体" w:eastAsia="宋体" w:cs="Times New Roman"/>
          <w:b/>
          <w:bCs/>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联系方式</w:t>
      </w:r>
      <w:r>
        <w:rPr>
          <w:rFonts w:hint="eastAsia" w:ascii="宋体" w:hAnsi="宋体" w:eastAsia="宋体" w:cs="Times New Roman"/>
          <w:color w:val="000000"/>
          <w:sz w:val="24"/>
          <w:szCs w:val="24"/>
          <w:highlight w:val="none"/>
          <w:lang w:val="en-US" w:eastAsia="zh-CN" w:bidi="ar-SA"/>
        </w:rPr>
        <w:t xml:space="preserve">：邓紫茹        联系电话：0516-83873358  </w:t>
      </w:r>
      <w:r>
        <w:rPr>
          <w:rFonts w:ascii="宋体" w:hAnsi="宋体" w:eastAsia="宋体" w:cs="Times New Roman"/>
          <w:b/>
          <w:bCs/>
          <w:color w:val="000000"/>
          <w:sz w:val="24"/>
          <w:szCs w:val="24"/>
          <w:highlight w:val="none"/>
          <w:lang w:val="en-US" w:eastAsia="zh-CN" w:bidi="ar-SA"/>
        </w:rPr>
      </w:r>
      <w:r/>
    </w:p>
    <w:p>
      <w:pPr>
        <w:pStyle w:val="909"/>
        <w:ind w:firstLine="480"/>
        <w:jc w:val="left"/>
        <w:spacing w:line="440" w:lineRule="exact"/>
        <w:widowControl w:val="off"/>
        <w:rPr>
          <w:rStyle w:val="1107"/>
          <w:rFonts w:hint="eastAsia" w:ascii="宋体" w:hAnsi="宋体" w:eastAsia="宋体" w:cs="宋体"/>
          <w:color w:val="000000"/>
          <w:sz w:val="24"/>
          <w:highlight w:val="none"/>
          <w:lang w:eastAsia="zh-CN"/>
        </w:rPr>
      </w:pPr>
      <w:r>
        <w:rPr>
          <w:rStyle w:val="1107"/>
          <w:rFonts w:hint="eastAsia" w:ascii="宋体" w:hAnsi="宋体" w:cs="宋体"/>
          <w:color w:val="000000"/>
          <w:sz w:val="24"/>
          <w:highlight w:val="none"/>
          <w:lang w:val="en-US" w:eastAsia="zh-CN"/>
        </w:rPr>
        <w:t xml:space="preserve">     </w:t>
      </w:r>
      <w:r>
        <w:rPr>
          <w:rStyle w:val="1107"/>
          <w:rFonts w:hint="eastAsia" w:ascii="宋体" w:hAnsi="宋体" w:eastAsia="宋体" w:cs="宋体"/>
          <w:color w:val="000000"/>
          <w:sz w:val="24"/>
          <w:highlight w:val="none"/>
          <w:lang w:eastAsia="zh-CN"/>
        </w:rPr>
      </w:r>
      <w:r/>
    </w:p>
    <w:p>
      <w:pPr>
        <w:pStyle w:val="848"/>
        <w:rPr>
          <w:rFonts w:hint="eastAsia" w:ascii="宋体" w:hAnsi="宋体" w:cs="宋体"/>
          <w:color w:val="000000"/>
          <w:sz w:val="28"/>
          <w:szCs w:val="28"/>
          <w:highlight w:val="none"/>
        </w:rPr>
      </w:pPr>
      <w:r>
        <w:rPr>
          <w:rFonts w:hint="eastAsia" w:ascii="宋体" w:hAnsi="宋体" w:cs="宋体"/>
          <w:color w:val="000000"/>
          <w:sz w:val="28"/>
          <w:szCs w:val="28"/>
          <w:highlight w:val="none"/>
        </w:rPr>
        <w:br w:type="page" w:clear="all"/>
      </w:r>
      <w:r>
        <w:rPr>
          <w:rFonts w:hint="eastAsia" w:ascii="宋体" w:hAnsi="宋体" w:cs="宋体"/>
          <w:color w:val="000000"/>
          <w:sz w:val="28"/>
          <w:szCs w:val="28"/>
          <w:highlight w:val="none"/>
        </w:rPr>
      </w:r>
      <w:r/>
    </w:p>
    <w:p>
      <w:pPr>
        <w:pStyle w:val="848"/>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第</w:t>
      </w:r>
      <w:r>
        <w:rPr>
          <w:rFonts w:hint="eastAsia" w:ascii="宋体" w:hAnsi="宋体" w:cs="宋体"/>
          <w:color w:val="000000"/>
          <w:sz w:val="28"/>
          <w:szCs w:val="28"/>
          <w:highlight w:val="none"/>
          <w:lang w:val="en-US" w:eastAsia="zh-CN"/>
        </w:rPr>
        <w:t xml:space="preserve">九</w:t>
      </w:r>
      <w:r>
        <w:rPr>
          <w:rFonts w:hint="eastAsia" w:ascii="宋体" w:hAnsi="宋体" w:cs="宋体"/>
          <w:color w:val="000000"/>
          <w:sz w:val="28"/>
          <w:szCs w:val="28"/>
          <w:highlight w:val="none"/>
        </w:rPr>
        <w:t xml:space="preserve">章 附件</w:t>
      </w:r>
      <w:r>
        <w:rPr>
          <w:rFonts w:hint="eastAsia" w:ascii="宋体" w:hAnsi="宋体" w:cs="宋体"/>
          <w:color w:val="000000"/>
          <w:sz w:val="28"/>
          <w:szCs w:val="28"/>
          <w:highlight w:val="none"/>
        </w:rPr>
      </w:r>
      <w:r/>
    </w:p>
    <w:p>
      <w:pPr>
        <w:pStyle w:val="848"/>
        <w:ind w:firstLine="480"/>
        <w:spacing w:line="360" w:lineRule="auto"/>
        <w:rPr>
          <w:rFonts w:hint="eastAsia" w:ascii="宋体" w:hAnsi="宋体" w:cs="宋体"/>
          <w:color w:val="000000"/>
          <w:sz w:val="24"/>
          <w:highlight w:val="none"/>
        </w:rPr>
      </w:pPr>
      <w:r/>
      <w:bookmarkStart w:id="1" w:name="_Hlk81899242"/>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rPr>
        <w:t xml:space="preserve">《评分细则》</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rPr>
        <w:t xml:space="preserve">《项目要求（采购需求）》</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3.</w:t>
      </w:r>
      <w:r>
        <w:rPr>
          <w:rFonts w:hint="eastAsia" w:ascii="宋体" w:hAnsi="宋体" w:cs="宋体"/>
          <w:color w:val="000000"/>
          <w:sz w:val="24"/>
          <w:highlight w:val="none"/>
        </w:rPr>
        <w:t xml:space="preserve">《磋商报价表》</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4.</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分项价格表</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03"/>
        <w:ind w:firstLine="480"/>
        <w:rPr>
          <w:rFonts w:ascii="宋体" w:hAnsi="宋体"/>
          <w:color w:val="000000"/>
          <w:highlight w:val="none"/>
        </w:rPr>
      </w:pPr>
      <w:r>
        <w:rPr>
          <w:rFonts w:hint="eastAsia" w:ascii="宋体" w:hAnsi="宋体"/>
          <w:color w:val="000000"/>
          <w:highlight w:val="none"/>
          <w:lang w:eastAsia="zh-CN"/>
        </w:rPr>
        <w:t xml:space="preserve">5.</w:t>
      </w:r>
      <w:r>
        <w:rPr>
          <w:rFonts w:ascii="宋体" w:hAnsi="宋体"/>
          <w:color w:val="000000"/>
          <w:highlight w:val="none"/>
        </w:rPr>
        <w:t xml:space="preserve">《</w:t>
      </w:r>
      <w:r>
        <w:rPr>
          <w:rFonts w:ascii="宋体" w:hAnsi="宋体"/>
          <w:bCs/>
          <w:color w:val="000000"/>
          <w:highlight w:val="none"/>
        </w:rPr>
        <w:t xml:space="preserve">主要材料（设备）一览表</w:t>
      </w:r>
      <w:r>
        <w:rPr>
          <w:rFonts w:ascii="宋体" w:hAnsi="宋体"/>
          <w:color w:val="000000"/>
          <w:highlight w:val="none"/>
        </w:rPr>
        <w:t xml:space="preserve">》</w:t>
      </w:r>
      <w:r>
        <w:rPr>
          <w:rFonts w:ascii="宋体" w:hAnsi="宋体"/>
          <w:color w:val="000000"/>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6.</w:t>
      </w:r>
      <w:r>
        <w:rPr>
          <w:rFonts w:hint="eastAsia" w:ascii="宋体" w:hAnsi="宋体" w:cs="宋体"/>
          <w:color w:val="000000"/>
          <w:sz w:val="24"/>
          <w:highlight w:val="none"/>
        </w:rPr>
        <w:t xml:space="preserve">《偏离表》</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7.</w:t>
      </w:r>
      <w:r>
        <w:rPr>
          <w:rFonts w:hint="eastAsia" w:ascii="宋体" w:hAnsi="宋体" w:cs="宋体"/>
          <w:color w:val="000000"/>
          <w:sz w:val="24"/>
          <w:highlight w:val="none"/>
        </w:rPr>
        <w:t xml:space="preserve">《合同草案条款》</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8.</w:t>
      </w:r>
      <w:r>
        <w:rPr>
          <w:rFonts w:hint="eastAsia" w:ascii="宋体" w:hAnsi="宋体" w:cs="宋体"/>
          <w:color w:val="000000"/>
          <w:sz w:val="24"/>
          <w:highlight w:val="none"/>
        </w:rPr>
        <w:t xml:space="preserve">《承诺书》</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9.</w:t>
      </w:r>
      <w:r>
        <w:rPr>
          <w:rFonts w:hint="eastAsia" w:ascii="宋体" w:hAnsi="宋体" w:cs="宋体"/>
          <w:color w:val="000000"/>
          <w:sz w:val="24"/>
          <w:highlight w:val="none"/>
        </w:rPr>
        <w:t xml:space="preserve">《授权委托书》</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10.</w:t>
      </w:r>
      <w:r>
        <w:rPr>
          <w:rFonts w:hint="eastAsia" w:ascii="宋体" w:hAnsi="宋体" w:cs="宋体"/>
          <w:color w:val="000000"/>
          <w:sz w:val="24"/>
          <w:highlight w:val="none"/>
        </w:rPr>
        <w:t xml:space="preserve">《中小企业声明函》及自测小程序</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11.</w:t>
      </w:r>
      <w:r>
        <w:rPr>
          <w:rFonts w:hint="eastAsia" w:ascii="宋体" w:hAnsi="宋体" w:cs="宋体"/>
          <w:color w:val="000000"/>
          <w:sz w:val="24"/>
          <w:highlight w:val="none"/>
        </w:rPr>
        <w:t xml:space="preserve">《供应商参加政府采购活动前3年内在经营活动中没有重大违法记录的书面声明》</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12.</w:t>
      </w:r>
      <w:r>
        <w:rPr>
          <w:rFonts w:hint="eastAsia" w:ascii="宋体" w:hAnsi="宋体" w:cs="宋体"/>
          <w:color w:val="000000"/>
          <w:sz w:val="24"/>
          <w:highlight w:val="none"/>
        </w:rPr>
        <w:t xml:space="preserve">《具备履行合同所必需的设备和专业技术能力的书面声明》</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13.</w:t>
      </w:r>
      <w:r>
        <w:rPr>
          <w:rFonts w:hint="eastAsia" w:ascii="宋体" w:hAnsi="宋体" w:cs="宋体"/>
          <w:color w:val="000000"/>
          <w:sz w:val="24"/>
          <w:highlight w:val="none"/>
        </w:rPr>
        <w:t xml:space="preserve">《残疾人福利性单位声明函》</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14.</w:t>
      </w:r>
      <w:r>
        <w:rPr>
          <w:rFonts w:hint="eastAsia" w:ascii="宋体" w:hAnsi="宋体" w:cs="宋体"/>
          <w:color w:val="000000"/>
          <w:sz w:val="24"/>
          <w:highlight w:val="none"/>
        </w:rPr>
        <w:t xml:space="preserve">《预付款保函》</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15.</w:t>
      </w:r>
      <w:r>
        <w:rPr>
          <w:rFonts w:hint="eastAsia" w:ascii="宋体" w:hAnsi="宋体" w:cs="宋体"/>
          <w:color w:val="000000"/>
          <w:sz w:val="24"/>
          <w:highlight w:val="none"/>
        </w:rPr>
        <w:t xml:space="preserve">《代理服务收费标准》</w:t>
      </w:r>
      <w:bookmarkEnd w:id="1"/>
      <w:r>
        <w:rPr>
          <w:rFonts w:hint="eastAsia" w:ascii="宋体" w:hAnsi="宋体" w:cs="宋体"/>
          <w:color w:val="000000"/>
          <w:sz w:val="24"/>
          <w:highlight w:val="none"/>
        </w:rPr>
      </w:r>
      <w:r/>
    </w:p>
    <w:p>
      <w:pPr>
        <w:pStyle w:val="848"/>
        <w:ind w:firstLine="480"/>
        <w:jc w:val="center"/>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   </w:t>
      </w:r>
      <w:r>
        <w:rPr>
          <w:rFonts w:ascii="宋体" w:hAnsi="宋体" w:cs="宋体"/>
          <w:color w:val="000000"/>
          <w:sz w:val="24"/>
          <w:highlight w:val="none"/>
        </w:rPr>
      </w:r>
      <w:r/>
    </w:p>
    <w:p>
      <w:pPr>
        <w:pStyle w:val="848"/>
        <w:numPr>
          <w:ilvl w:val="0"/>
          <w:numId w:val="3"/>
        </w:numPr>
        <w:jc w:val="center"/>
        <w:spacing w:line="0" w:lineRule="atLeast"/>
        <w:rPr>
          <w:rFonts w:hint="eastAsia" w:ascii="宋体" w:hAnsi="宋体" w:cs="宋体"/>
          <w:b/>
          <w:color w:val="000000"/>
          <w:sz w:val="36"/>
          <w:highlight w:val="none"/>
        </w:rPr>
      </w:pPr>
      <w:r>
        <w:rPr>
          <w:rFonts w:hint="eastAsia" w:ascii="宋体" w:hAnsi="宋体" w:cs="宋体"/>
          <w:b/>
          <w:color w:val="000000"/>
          <w:sz w:val="36"/>
          <w:highlight w:val="none"/>
        </w:rPr>
        <w:br w:type="page" w:clear="all"/>
      </w:r>
      <w:r>
        <w:rPr>
          <w:rFonts w:hint="eastAsia" w:ascii="宋体" w:hAnsi="宋体" w:cs="宋体"/>
          <w:b/>
          <w:color w:val="000000"/>
          <w:sz w:val="36"/>
          <w:highlight w:val="none"/>
        </w:rPr>
        <w:t xml:space="preserve">评分细则</w:t>
      </w:r>
      <w:r>
        <w:rPr>
          <w:rFonts w:hint="eastAsia" w:ascii="宋体" w:hAnsi="宋体" w:cs="宋体"/>
          <w:b/>
          <w:color w:val="000000"/>
          <w:sz w:val="36"/>
          <w:highlight w:val="none"/>
        </w:rPr>
      </w:r>
      <w:r/>
    </w:p>
    <w:tbl>
      <w:tblPr>
        <w:tblW w:w="9688"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1399"/>
        <w:gridCol w:w="1050"/>
        <w:gridCol w:w="7239"/>
      </w:tblGrid>
      <w:tr>
        <w:trPr>
          <w:trHeight w:val="342"/>
        </w:trPr>
        <w:tc>
          <w:tcPr>
            <w:tcMar>
              <w:left w:w="15" w:type="dxa"/>
              <w:top w:w="15" w:type="dxa"/>
              <w:right w:w="15" w:type="dxa"/>
            </w:tcMar>
            <w:tcW w:w="1399" w:type="dxa"/>
            <w:vAlign w:val="center"/>
            <w:textDirection w:val="lrTb"/>
            <w:noWrap w:val="false"/>
          </w:tcPr>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w:t>
            </w:r>
            <w:r>
              <w:rPr>
                <w:rFonts w:hint="eastAsia" w:ascii="宋体" w:hAnsi="宋体" w:eastAsia="宋体" w:cs="宋体"/>
                <w:color w:val="000000"/>
                <w:sz w:val="24"/>
                <w:szCs w:val="24"/>
                <w:highlight w:val="none"/>
                <w:lang w:val="en-US" w:eastAsia="zh-CN" w:bidi="ar-SA"/>
              </w:rPr>
            </w:r>
            <w:r/>
          </w:p>
        </w:tc>
        <w:tc>
          <w:tcPr>
            <w:gridSpan w:val="2"/>
            <w:tcMar>
              <w:left w:w="15" w:type="dxa"/>
              <w:top w:w="15" w:type="dxa"/>
              <w:right w:w="15" w:type="dxa"/>
            </w:tcMar>
            <w:tcW w:w="8289" w:type="dxa"/>
            <w:vAlign w:val="center"/>
            <w:textDirection w:val="lrTb"/>
            <w:noWrap w:val="false"/>
          </w:tcPr>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评分办法</w:t>
            </w:r>
            <w:r>
              <w:rPr>
                <w:rFonts w:hint="eastAsia" w:ascii="宋体" w:hAnsi="宋体" w:eastAsia="宋体" w:cs="宋体"/>
                <w:color w:val="000000"/>
                <w:sz w:val="24"/>
                <w:szCs w:val="24"/>
                <w:highlight w:val="none"/>
                <w:lang w:val="en-US" w:eastAsia="zh-CN" w:bidi="ar-SA"/>
              </w:rPr>
            </w:r>
            <w:r/>
          </w:p>
        </w:tc>
      </w:tr>
      <w:tr>
        <w:trPr>
          <w:trHeight w:val="1344"/>
        </w:trPr>
        <w:tc>
          <w:tcPr>
            <w:tcMar>
              <w:left w:w="15" w:type="dxa"/>
              <w:top w:w="15" w:type="dxa"/>
              <w:right w:w="15" w:type="dxa"/>
            </w:tcMar>
            <w:tcW w:w="1399" w:type="dxa"/>
            <w:vAlign w:val="center"/>
            <w:textDirection w:val="lrTb"/>
            <w:noWrap w:val="false"/>
          </w:tcPr>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w:t>
            </w:r>
            <w:r>
              <w:rPr>
                <w:rFonts w:hint="eastAsia" w:ascii="宋体" w:hAnsi="宋体" w:eastAsia="宋体" w:cs="宋体"/>
                <w:color w:val="000000"/>
                <w:sz w:val="24"/>
                <w:szCs w:val="24"/>
                <w:highlight w:val="none"/>
                <w:lang w:val="en-US" w:eastAsia="zh-CN" w:bidi="ar-SA"/>
              </w:rPr>
            </w:r>
            <w:r/>
          </w:p>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（15分）</w:t>
            </w:r>
            <w:r>
              <w:rPr>
                <w:rFonts w:hint="eastAsia" w:ascii="宋体" w:hAnsi="宋体" w:eastAsia="宋体" w:cs="宋体"/>
                <w:color w:val="000000"/>
                <w:sz w:val="24"/>
                <w:szCs w:val="24"/>
                <w:highlight w:val="none"/>
                <w:lang w:val="en-US" w:eastAsia="zh-CN" w:bidi="ar-SA"/>
              </w:rPr>
            </w:r>
            <w:r/>
          </w:p>
        </w:tc>
        <w:tc>
          <w:tcPr>
            <w:gridSpan w:val="2"/>
            <w:tcMar>
              <w:left w:w="15" w:type="dxa"/>
              <w:top w:w="15" w:type="dxa"/>
              <w:right w:w="15" w:type="dxa"/>
            </w:tcMar>
            <w:tcW w:w="8289" w:type="dxa"/>
            <w:vAlign w:val="center"/>
            <w:textDirection w:val="lrTb"/>
            <w:noWrap w:val="false"/>
          </w:tcPr>
          <w:p>
            <w:pPr>
              <w:pStyle w:val="848"/>
              <w:jc w:val="left"/>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用低价优先法计算，即满足磋商文件要求且最后报价最低的供应商的价格为磋商基准价，其价格分为满分。其他供应商的价格分统一按照下列公式计算：磋商报价得分=（磋商基准价/最后磋商报价）×15，得分四舍五入保留小数点后2位。</w:t>
            </w:r>
            <w:r>
              <w:rPr>
                <w:rFonts w:hint="eastAsia" w:ascii="宋体" w:hAnsi="宋体" w:eastAsia="宋体" w:cs="宋体"/>
                <w:color w:val="000000"/>
                <w:sz w:val="24"/>
                <w:szCs w:val="24"/>
                <w:highlight w:val="none"/>
                <w:lang w:val="en-US" w:eastAsia="zh-CN" w:bidi="ar-SA"/>
              </w:rPr>
            </w:r>
            <w:r/>
          </w:p>
        </w:tc>
      </w:tr>
      <w:tr>
        <w:trPr>
          <w:trHeight w:val="2089"/>
        </w:trPr>
        <w:tc>
          <w:tcPr>
            <w:tcMar>
              <w:left w:w="15" w:type="dxa"/>
              <w:top w:w="15" w:type="dxa"/>
              <w:right w:w="15" w:type="dxa"/>
            </w:tcMar>
            <w:tcW w:w="1399" w:type="dxa"/>
            <w:vAlign w:val="center"/>
            <w:textDirection w:val="lrTb"/>
            <w:noWrap w:val="false"/>
          </w:tcPr>
          <w:p>
            <w:pPr>
              <w:pStyle w:val="848"/>
              <w:jc w:val="center"/>
              <w:spacing w:line="360" w:lineRule="exac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供应商业绩（4分）</w:t>
            </w:r>
            <w:r>
              <w:rPr>
                <w:rFonts w:hint="eastAsia" w:ascii="宋体" w:hAnsi="宋体" w:eastAsia="宋体" w:cs="宋体"/>
                <w:color w:val="000000"/>
                <w:sz w:val="24"/>
                <w:szCs w:val="24"/>
                <w:highlight w:val="none"/>
                <w:lang w:val="en-US" w:eastAsia="zh-CN" w:bidi="ar-SA"/>
              </w:rPr>
            </w:r>
            <w:r/>
          </w:p>
        </w:tc>
        <w:tc>
          <w:tcPr>
            <w:gridSpan w:val="2"/>
            <w:tcMar>
              <w:left w:w="15" w:type="dxa"/>
              <w:top w:w="15" w:type="dxa"/>
              <w:right w:w="15" w:type="dxa"/>
            </w:tcMar>
            <w:tcW w:w="8289" w:type="dxa"/>
            <w:vAlign w:val="center"/>
            <w:textDirection w:val="lrTb"/>
            <w:noWrap w:val="false"/>
          </w:tcPr>
          <w:p>
            <w:pPr>
              <w:pStyle w:val="848"/>
              <w:jc w:val="left"/>
              <w:spacing w:line="300" w:lineRule="auto"/>
              <w:widowControl/>
              <w:tabs>
                <w:tab w:val="left" w:pos="420" w:leader="none"/>
              </w:tabs>
              <w:rPr>
                <w:rFonts w:hint="eastAsia" w:ascii="宋体" w:hAnsi="宋体" w:eastAsia="宋体" w:cs="宋体"/>
                <w:color w:val="000000"/>
                <w:sz w:val="24"/>
                <w:szCs w:val="20"/>
                <w:highlight w:val="none"/>
                <w:lang w:val="en-US" w:eastAsia="zh-CN" w:bidi="ar-SA"/>
              </w:rPr>
            </w:pPr>
            <w:r/>
            <w:bookmarkStart w:id="2" w:name="OLE_LINK16"/>
            <w:r>
              <w:rPr>
                <w:rFonts w:hint="eastAsia" w:ascii="宋体" w:hAnsi="宋体" w:eastAsia="宋体" w:cs="宋体"/>
                <w:color w:val="000000"/>
                <w:sz w:val="24"/>
                <w:szCs w:val="20"/>
                <w:highlight w:val="none"/>
                <w:lang w:val="en-US" w:eastAsia="zh-CN" w:bidi="ar-SA"/>
              </w:rPr>
              <w:t xml:space="preserve">响应文件中提供供应商为乙方，签订日期在2023年1月1日（含）以后，承担过与本项目相同或类似工程的。响应文件中提供业绩施工合同原件扫描件，时间以签订合同时间为准，每有一个得2分，最高得4分，最低得0分。</w:t>
            </w:r>
            <w:r>
              <w:rPr>
                <w:rFonts w:hint="eastAsia" w:ascii="宋体" w:hAnsi="宋体" w:eastAsia="宋体" w:cs="宋体"/>
                <w:color w:val="000000"/>
                <w:sz w:val="24"/>
                <w:szCs w:val="20"/>
                <w:highlight w:val="none"/>
                <w:lang w:val="en-US" w:eastAsia="zh-CN" w:bidi="ar-SA"/>
              </w:rPr>
            </w:r>
            <w:r/>
          </w:p>
          <w:p>
            <w:pPr>
              <w:pStyle w:val="848"/>
              <w:jc w:val="left"/>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0"/>
                <w:highlight w:val="none"/>
                <w:lang w:val="en-US" w:eastAsia="zh-CN" w:bidi="ar-SA"/>
              </w:rPr>
              <w:t xml:space="preserve">注：</w:t>
            </w:r>
            <w:bookmarkEnd w:id="2"/>
            <w:r>
              <w:rPr>
                <w:rFonts w:hint="eastAsia" w:ascii="宋体" w:hAnsi="宋体" w:eastAsia="宋体" w:cs="宋体"/>
                <w:b/>
                <w:bCs/>
                <w:color w:val="000000"/>
                <w:sz w:val="24"/>
                <w:szCs w:val="24"/>
                <w:highlight w:val="none"/>
                <w:lang w:val="en-US" w:eastAsia="zh-CN" w:bidi="ar-SA"/>
              </w:rPr>
              <w:t xml:space="preserve">响应文件中提供施工合同原件扫描件并加盖供应商电子签章，否则不得分。</w:t>
            </w:r>
            <w:r>
              <w:rPr>
                <w:rFonts w:hint="eastAsia" w:ascii="宋体" w:hAnsi="宋体" w:eastAsia="宋体" w:cs="宋体"/>
                <w:color w:val="000000"/>
                <w:sz w:val="24"/>
                <w:szCs w:val="24"/>
                <w:highlight w:val="none"/>
                <w:lang w:val="en-US" w:eastAsia="zh-CN" w:bidi="ar-SA"/>
              </w:rPr>
            </w:r>
            <w:r/>
          </w:p>
        </w:tc>
      </w:tr>
      <w:tr>
        <w:trPr>
          <w:trHeight w:val="3619"/>
        </w:trPr>
        <w:tc>
          <w:tcPr>
            <w:tcMar>
              <w:left w:w="15" w:type="dxa"/>
              <w:top w:w="15" w:type="dxa"/>
              <w:right w:w="15" w:type="dxa"/>
            </w:tcMar>
            <w:tcW w:w="1399" w:type="dxa"/>
            <w:vAlign w:val="center"/>
            <w:vMerge w:val="restart"/>
            <w:textDirection w:val="lrTb"/>
            <w:noWrap w:val="false"/>
          </w:tcPr>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施工方案</w:t>
            </w:r>
            <w:r>
              <w:rPr>
                <w:rFonts w:hint="eastAsia" w:ascii="宋体" w:hAnsi="宋体" w:eastAsia="宋体" w:cs="宋体"/>
                <w:color w:val="000000"/>
                <w:sz w:val="24"/>
                <w:szCs w:val="24"/>
                <w:highlight w:val="none"/>
                <w:lang w:val="en-US" w:eastAsia="zh-CN" w:bidi="ar-SA"/>
              </w:rPr>
            </w:r>
            <w:r/>
          </w:p>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（69分）</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1050" w:type="dxa"/>
            <w:vAlign w:val="center"/>
            <w:textDirection w:val="lrTb"/>
            <w:noWrap w:val="false"/>
          </w:tcPr>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总体施工方案</w:t>
            </w:r>
            <w:r>
              <w:rPr>
                <w:rFonts w:hint="eastAsia" w:ascii="宋体" w:hAnsi="宋体" w:eastAsia="宋体" w:cs="宋体"/>
                <w:color w:val="000000"/>
                <w:sz w:val="24"/>
                <w:szCs w:val="24"/>
                <w:highlight w:val="none"/>
                <w:lang w:val="en-US" w:eastAsia="zh-CN" w:bidi="ar-SA"/>
              </w:rPr>
            </w:r>
            <w:r/>
          </w:p>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（12分）</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7239" w:type="dxa"/>
            <w:vAlign w:val="center"/>
            <w:textDirection w:val="lrTb"/>
            <w:noWrap w:val="false"/>
          </w:tcPr>
          <w:p>
            <w:pPr>
              <w:pStyle w:val="848"/>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根据</w:t>
            </w:r>
            <w:r>
              <w:rPr>
                <w:rFonts w:hint="eastAsia" w:ascii="宋体" w:hAnsi="宋体" w:eastAsia="宋体" w:cs="宋体"/>
                <w:sz w:val="24"/>
                <w:szCs w:val="24"/>
                <w:lang w:val="en-US" w:eastAsia="zh-CN" w:bidi="ar-SA"/>
              </w:rPr>
              <w:t xml:space="preserve">供应商</w:t>
            </w:r>
            <w:r>
              <w:rPr>
                <w:rFonts w:ascii="宋体" w:hAnsi="宋体" w:eastAsia="宋体" w:cs="宋体"/>
                <w:sz w:val="24"/>
                <w:szCs w:val="24"/>
                <w:lang w:val="en-US" w:eastAsia="zh-CN" w:bidi="ar-SA"/>
              </w:rPr>
              <w:t xml:space="preserve">提供的工程总体概述、针对重点部分施工方案及施工工艺方法等方面进行总体评价。</w:t>
            </w:r>
            <w:r>
              <w:rPr>
                <w:rFonts w:hint="eastAsia" w:ascii="宋体" w:hAnsi="宋体" w:eastAsia="宋体" w:cs="宋体"/>
                <w:sz w:val="24"/>
                <w:szCs w:val="24"/>
                <w:lang w:val="en-US" w:eastAsia="zh-CN" w:bidi="ar-SA"/>
              </w:rPr>
            </w:r>
            <w:r/>
          </w:p>
          <w:p>
            <w:pPr>
              <w:pStyle w:val="848"/>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全面性</w:t>
            </w: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t xml:space="preserve">分</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SA"/>
              </w:rPr>
              <w:t xml:space="preserve">全面具体详实</w:t>
            </w:r>
            <w:r>
              <w:rPr>
                <w:rFonts w:ascii="宋体" w:hAnsi="宋体" w:eastAsia="宋体" w:cs="宋体"/>
                <w:sz w:val="24"/>
                <w:szCs w:val="24"/>
                <w:lang w:val="en-US" w:eastAsia="zh-CN" w:bidi="ar-SA"/>
              </w:rPr>
              <w:t xml:space="preserve">得</w:t>
            </w: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t xml:space="preserve">分；</w:t>
            </w:r>
            <w:r>
              <w:rPr>
                <w:rFonts w:hint="eastAsia" w:ascii="宋体" w:hAnsi="宋体" w:eastAsia="宋体" w:cs="宋体"/>
                <w:sz w:val="24"/>
                <w:szCs w:val="24"/>
                <w:lang w:val="en-US" w:eastAsia="zh-CN" w:bidi="ar-SA"/>
              </w:rPr>
              <w:t xml:space="preserve">较</w:t>
            </w:r>
            <w:r>
              <w:rPr>
                <w:rFonts w:ascii="宋体" w:hAnsi="宋体" w:eastAsia="宋体" w:cs="宋体"/>
                <w:sz w:val="24"/>
                <w:szCs w:val="24"/>
                <w:lang w:val="en-US" w:eastAsia="zh-CN" w:bidi="ar-SA"/>
              </w:rPr>
              <w:t xml:space="preserve">全面得</w:t>
            </w:r>
            <w:r>
              <w:rPr>
                <w:rFonts w:hint="eastAsia" w:ascii="宋体" w:hAnsi="宋体" w:eastAsia="宋体" w:cs="宋体"/>
                <w:sz w:val="24"/>
                <w:szCs w:val="24"/>
                <w:lang w:val="en-US" w:eastAsia="zh-CN" w:bidi="ar-SA"/>
              </w:rPr>
              <w:t xml:space="preserve">2</w:t>
            </w:r>
            <w:r>
              <w:rPr>
                <w:rFonts w:ascii="宋体" w:hAnsi="宋体" w:eastAsia="宋体" w:cs="宋体"/>
                <w:sz w:val="24"/>
                <w:szCs w:val="24"/>
                <w:lang w:val="en-US" w:eastAsia="zh-CN" w:bidi="ar-SA"/>
              </w:rPr>
              <w:t xml:space="preserve">分；不全面得1分。</w:t>
            </w:r>
            <w:r>
              <w:rPr>
                <w:rFonts w:hint="eastAsia" w:ascii="宋体" w:hAnsi="宋体" w:eastAsia="宋体" w:cs="宋体"/>
                <w:sz w:val="24"/>
                <w:szCs w:val="24"/>
                <w:lang w:val="en-US" w:eastAsia="zh-CN" w:bidi="ar-SA"/>
              </w:rPr>
            </w:r>
            <w:r/>
          </w:p>
          <w:p>
            <w:pPr>
              <w:pStyle w:val="848"/>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可行性</w:t>
            </w: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t xml:space="preserve">分</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：符合实际切实可行得</w:t>
            </w: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t xml:space="preserve">分；较切实可行得</w:t>
            </w:r>
            <w:r>
              <w:rPr>
                <w:rFonts w:hint="eastAsia" w:ascii="宋体" w:hAnsi="宋体" w:eastAsia="宋体" w:cs="宋体"/>
                <w:sz w:val="24"/>
                <w:szCs w:val="24"/>
                <w:lang w:val="en-US" w:eastAsia="zh-CN" w:bidi="ar-SA"/>
              </w:rPr>
              <w:t xml:space="preserve">2</w:t>
            </w:r>
            <w:r>
              <w:rPr>
                <w:rFonts w:ascii="宋体" w:hAnsi="宋体" w:eastAsia="宋体" w:cs="宋体"/>
                <w:sz w:val="24"/>
                <w:szCs w:val="24"/>
                <w:lang w:val="en-US" w:eastAsia="zh-CN" w:bidi="ar-SA"/>
              </w:rPr>
              <w:t xml:space="preserve">分；可行性欠缺得1分。</w:t>
            </w:r>
            <w:r>
              <w:rPr>
                <w:rFonts w:hint="eastAsia" w:ascii="宋体" w:hAnsi="宋体" w:eastAsia="宋体" w:cs="宋体"/>
                <w:sz w:val="24"/>
                <w:szCs w:val="24"/>
                <w:lang w:val="en-US" w:eastAsia="zh-CN" w:bidi="ar-SA"/>
              </w:rPr>
            </w:r>
            <w:r/>
          </w:p>
          <w:p>
            <w:pPr>
              <w:pStyle w:val="848"/>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针对性</w:t>
            </w: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t xml:space="preserve">分</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：针对性强得</w:t>
            </w: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t xml:space="preserve">分；针对性较强得2分；针对性不强得1分。</w:t>
            </w:r>
            <w:r>
              <w:rPr>
                <w:rFonts w:hint="eastAsia" w:ascii="宋体" w:hAnsi="宋体" w:eastAsia="宋体" w:cs="宋体"/>
                <w:sz w:val="24"/>
                <w:szCs w:val="24"/>
                <w:lang w:val="en-US" w:eastAsia="zh-CN" w:bidi="ar-SA"/>
              </w:rPr>
            </w:r>
            <w:r/>
          </w:p>
          <w:p>
            <w:pPr>
              <w:pStyle w:val="848"/>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未提供的得0分。</w:t>
            </w:r>
            <w:r>
              <w:rPr>
                <w:rFonts w:hint="eastAsia" w:ascii="宋体" w:hAnsi="宋体" w:eastAsia="宋体" w:cs="宋体"/>
                <w:sz w:val="24"/>
                <w:szCs w:val="24"/>
                <w:lang w:val="en-US" w:eastAsia="zh-CN" w:bidi="ar-SA"/>
              </w:rPr>
            </w:r>
            <w:r/>
          </w:p>
        </w:tc>
      </w:tr>
      <w:tr>
        <w:trPr>
          <w:trHeight w:val="1548"/>
        </w:trPr>
        <w:tc>
          <w:tcPr>
            <w:tcMar>
              <w:left w:w="15" w:type="dxa"/>
              <w:top w:w="15" w:type="dxa"/>
              <w:right w:w="15" w:type="dxa"/>
            </w:tcMar>
            <w:tcW w:w="1399" w:type="dxa"/>
            <w:vAlign w:val="center"/>
            <w:vMerge w:val="continue"/>
            <w:textDirection w:val="lrTb"/>
            <w:noWrap w:val="false"/>
          </w:tcPr>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1050" w:type="dxa"/>
            <w:vAlign w:val="center"/>
            <w:textDirection w:val="lrTb"/>
            <w:noWrap w:val="false"/>
          </w:tcPr>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进度及保证措施</w:t>
            </w:r>
            <w:r>
              <w:rPr>
                <w:rFonts w:hint="eastAsia" w:ascii="宋体" w:hAnsi="宋体" w:eastAsia="宋体" w:cs="宋体"/>
                <w:color w:val="000000"/>
                <w:sz w:val="24"/>
                <w:szCs w:val="24"/>
                <w:highlight w:val="none"/>
                <w:lang w:val="en-US" w:eastAsia="zh-CN" w:bidi="ar-SA"/>
              </w:rPr>
            </w:r>
            <w:r/>
          </w:p>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（12分）</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7239" w:type="dxa"/>
            <w:vAlign w:val="center"/>
            <w:textDirection w:val="lrTb"/>
            <w:noWrap w:val="false"/>
          </w:tcPr>
          <w:p>
            <w:pPr>
              <w:pStyle w:val="848"/>
              <w:jc w:val="both"/>
              <w:spacing w:line="288" w:lineRule="auto"/>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根据</w:t>
            </w:r>
            <w:r>
              <w:rPr>
                <w:rFonts w:hint="eastAsia" w:ascii="宋体" w:hAnsi="宋体" w:eastAsia="宋体" w:cs="宋体"/>
                <w:color w:val="000000"/>
                <w:sz w:val="24"/>
                <w:szCs w:val="24"/>
                <w:highlight w:val="none"/>
                <w:lang w:val="en-US" w:eastAsia="zh-CN" w:bidi="ar-SA"/>
              </w:rPr>
              <w:t xml:space="preserve">供应商</w:t>
            </w:r>
            <w:r>
              <w:rPr>
                <w:rFonts w:ascii="宋体" w:hAnsi="宋体" w:eastAsia="宋体" w:cs="宋体"/>
                <w:color w:val="000000"/>
                <w:sz w:val="24"/>
                <w:szCs w:val="24"/>
                <w:highlight w:val="none"/>
                <w:lang w:val="en-US" w:eastAsia="zh-CN" w:bidi="ar-SA"/>
              </w:rPr>
              <w:t xml:space="preserve">提供的针对本项目工程特点、工程进度计划安排、计划开工竣工日期、关键工作计划及工期保证措施等方面进行总体评价。</w:t>
            </w:r>
            <w:r>
              <w:rPr>
                <w:rFonts w:hint="eastAsia" w:ascii="宋体" w:hAnsi="宋体" w:eastAsia="宋体" w:cs="宋体"/>
                <w:color w:val="000000"/>
                <w:sz w:val="24"/>
                <w:szCs w:val="24"/>
                <w:highlight w:val="none"/>
                <w:lang w:val="en-US" w:eastAsia="zh-CN" w:bidi="ar-SA"/>
              </w:rPr>
            </w:r>
            <w:r/>
          </w:p>
          <w:p>
            <w:pPr>
              <w:pStyle w:val="848"/>
              <w:jc w:val="both"/>
              <w:spacing w:line="288" w:lineRule="auto"/>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全面性</w:t>
            </w:r>
            <w:r>
              <w:rPr>
                <w:rFonts w:hint="eastAsia" w:ascii="宋体" w:hAnsi="宋体" w:eastAsia="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全面具体翔实</w:t>
            </w:r>
            <w:r>
              <w:rPr>
                <w:rFonts w:ascii="宋体" w:hAnsi="宋体" w:eastAsia="宋体" w:cs="宋体"/>
                <w:color w:val="000000"/>
                <w:sz w:val="24"/>
                <w:szCs w:val="24"/>
                <w:highlight w:val="none"/>
                <w:lang w:val="en-US" w:eastAsia="zh-CN" w:bidi="ar-SA"/>
              </w:rPr>
              <w:t xml:space="preserve">得</w:t>
            </w:r>
            <w:r>
              <w:rPr>
                <w:rFonts w:hint="eastAsia" w:ascii="宋体" w:hAnsi="宋体" w:eastAsia="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较</w:t>
            </w:r>
            <w:r>
              <w:rPr>
                <w:rFonts w:ascii="宋体" w:hAnsi="宋体" w:eastAsia="宋体" w:cs="宋体"/>
                <w:color w:val="000000"/>
                <w:sz w:val="24"/>
                <w:szCs w:val="24"/>
                <w:highlight w:val="none"/>
                <w:lang w:val="en-US" w:eastAsia="zh-CN" w:bidi="ar-SA"/>
              </w:rPr>
              <w:t xml:space="preserve">全面得2分；不全面得1分。</w:t>
            </w:r>
            <w:r>
              <w:rPr>
                <w:rFonts w:hint="eastAsia" w:ascii="宋体" w:hAnsi="宋体" w:eastAsia="宋体" w:cs="宋体"/>
                <w:color w:val="000000"/>
                <w:sz w:val="24"/>
                <w:szCs w:val="24"/>
                <w:highlight w:val="none"/>
                <w:lang w:val="en-US" w:eastAsia="zh-CN" w:bidi="ar-SA"/>
              </w:rPr>
            </w:r>
            <w:r/>
          </w:p>
          <w:p>
            <w:pPr>
              <w:pStyle w:val="848"/>
              <w:jc w:val="both"/>
              <w:spacing w:line="288" w:lineRule="auto"/>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可行性</w:t>
            </w:r>
            <w:r>
              <w:rPr>
                <w:rFonts w:hint="eastAsia" w:ascii="宋体" w:hAnsi="宋体" w:eastAsia="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：符合实际切实可行得</w:t>
            </w:r>
            <w:r>
              <w:rPr>
                <w:rFonts w:hint="eastAsia" w:ascii="宋体" w:hAnsi="宋体" w:eastAsia="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t xml:space="preserve">分；较切实可行得2分；可行性欠缺得1分。</w:t>
            </w:r>
            <w:r>
              <w:rPr>
                <w:rFonts w:hint="eastAsia" w:ascii="宋体" w:hAnsi="宋体" w:eastAsia="宋体" w:cs="宋体"/>
                <w:color w:val="000000"/>
                <w:sz w:val="24"/>
                <w:szCs w:val="24"/>
                <w:highlight w:val="none"/>
                <w:lang w:val="en-US" w:eastAsia="zh-CN" w:bidi="ar-SA"/>
              </w:rPr>
            </w:r>
            <w:r/>
          </w:p>
          <w:p>
            <w:pPr>
              <w:pStyle w:val="848"/>
              <w:jc w:val="both"/>
              <w:spacing w:line="288" w:lineRule="auto"/>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针对性</w:t>
            </w:r>
            <w:r>
              <w:rPr>
                <w:rFonts w:hint="eastAsia" w:ascii="宋体" w:hAnsi="宋体" w:eastAsia="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：针对性强得</w:t>
            </w:r>
            <w:r>
              <w:rPr>
                <w:rFonts w:hint="eastAsia" w:ascii="宋体" w:hAnsi="宋体" w:eastAsia="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t xml:space="preserve">分；针对性较强得2分；针对性不强得1分。</w:t>
            </w:r>
            <w:r>
              <w:rPr>
                <w:rFonts w:hint="eastAsia" w:ascii="宋体" w:hAnsi="宋体" w:eastAsia="宋体" w:cs="宋体"/>
                <w:color w:val="000000"/>
                <w:sz w:val="24"/>
                <w:szCs w:val="24"/>
                <w:highlight w:val="none"/>
                <w:lang w:val="en-US" w:eastAsia="zh-CN" w:bidi="ar-SA"/>
              </w:rPr>
            </w:r>
            <w:r/>
          </w:p>
          <w:p>
            <w:pPr>
              <w:pStyle w:val="848"/>
              <w:jc w:val="both"/>
              <w:spacing w:line="288" w:lineRule="auto"/>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未提供的得0分。</w:t>
            </w:r>
            <w:r>
              <w:rPr>
                <w:rFonts w:hint="eastAsia" w:ascii="宋体" w:hAnsi="宋体" w:eastAsia="宋体" w:cs="宋体"/>
                <w:color w:val="000000"/>
                <w:sz w:val="24"/>
                <w:szCs w:val="24"/>
                <w:highlight w:val="none"/>
                <w:lang w:val="en-US" w:eastAsia="zh-CN" w:bidi="ar-SA"/>
              </w:rPr>
            </w:r>
            <w:r/>
          </w:p>
        </w:tc>
      </w:tr>
      <w:tr>
        <w:trPr>
          <w:trHeight w:val="1341"/>
        </w:trPr>
        <w:tc>
          <w:tcPr>
            <w:tcMar>
              <w:left w:w="15" w:type="dxa"/>
              <w:top w:w="15" w:type="dxa"/>
              <w:right w:w="15" w:type="dxa"/>
            </w:tcMar>
            <w:tcW w:w="1399" w:type="dxa"/>
            <w:vAlign w:val="center"/>
            <w:vMerge w:val="continue"/>
            <w:textDirection w:val="lrTb"/>
            <w:noWrap w:val="false"/>
          </w:tcPr>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1050" w:type="dxa"/>
            <w:vAlign w:val="center"/>
            <w:textDirection w:val="lrTb"/>
            <w:noWrap w:val="false"/>
          </w:tcPr>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安全文明施工措施</w:t>
            </w:r>
            <w:r>
              <w:rPr>
                <w:rFonts w:hint="eastAsia" w:ascii="宋体" w:hAnsi="宋体" w:eastAsia="宋体" w:cs="宋体"/>
                <w:color w:val="000000"/>
                <w:sz w:val="24"/>
                <w:szCs w:val="24"/>
                <w:highlight w:val="none"/>
                <w:lang w:val="en-US" w:eastAsia="zh-CN" w:bidi="ar-SA"/>
              </w:rPr>
            </w:r>
            <w:r/>
          </w:p>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（9分）</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7239" w:type="dxa"/>
            <w:vAlign w:val="center"/>
            <w:textDirection w:val="lrTb"/>
            <w:noWrap w:val="false"/>
          </w:tcPr>
          <w:p>
            <w:pPr>
              <w:pStyle w:val="848"/>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根据</w:t>
            </w:r>
            <w:r>
              <w:rPr>
                <w:rFonts w:hint="eastAsia" w:ascii="宋体" w:hAnsi="宋体" w:eastAsia="宋体" w:cs="宋体"/>
                <w:sz w:val="24"/>
                <w:szCs w:val="24"/>
                <w:lang w:val="en-US" w:eastAsia="zh-CN" w:bidi="ar-SA"/>
              </w:rPr>
              <w:t xml:space="preserve">供应商</w:t>
            </w:r>
            <w:r>
              <w:rPr>
                <w:rFonts w:ascii="宋体" w:hAnsi="宋体" w:eastAsia="宋体" w:cs="宋体"/>
                <w:sz w:val="24"/>
                <w:szCs w:val="24"/>
                <w:lang w:val="en-US" w:eastAsia="zh-CN" w:bidi="ar-SA"/>
              </w:rPr>
              <w:t xml:space="preserve">提供的安全文明施工措施中安全生产管理措施、文明施工管理措施、环境保护措施等方面进行总体评价。</w:t>
            </w:r>
            <w:r>
              <w:rPr>
                <w:rFonts w:hint="eastAsia" w:ascii="宋体" w:hAnsi="宋体" w:eastAsia="宋体" w:cs="宋体"/>
                <w:sz w:val="24"/>
                <w:szCs w:val="24"/>
                <w:lang w:val="en-US" w:eastAsia="zh-CN" w:bidi="ar-SA"/>
              </w:rPr>
            </w:r>
            <w:r/>
          </w:p>
          <w:p>
            <w:pPr>
              <w:pStyle w:val="848"/>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全面性</w:t>
            </w:r>
            <w:r>
              <w:rPr>
                <w:rFonts w:hint="eastAsia" w:ascii="宋体" w:hAnsi="宋体" w:eastAsia="宋体" w:cs="宋体"/>
                <w:sz w:val="24"/>
                <w:szCs w:val="24"/>
                <w:lang w:val="en-US" w:eastAsia="zh-CN" w:bidi="ar-SA"/>
              </w:rPr>
              <w:t xml:space="preserve">（3</w:t>
            </w:r>
            <w:r>
              <w:rPr>
                <w:rFonts w:ascii="宋体" w:hAnsi="宋体" w:eastAsia="宋体" w:cs="宋体"/>
                <w:sz w:val="24"/>
                <w:szCs w:val="24"/>
                <w:lang w:val="en-US" w:eastAsia="zh-CN" w:bidi="ar-SA"/>
              </w:rPr>
              <w:t xml:space="preserve">分</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SA"/>
              </w:rPr>
              <w:t xml:space="preserve">全面具体详实</w:t>
            </w:r>
            <w:r>
              <w:rPr>
                <w:rFonts w:ascii="宋体" w:hAnsi="宋体" w:eastAsia="宋体" w:cs="宋体"/>
                <w:sz w:val="24"/>
                <w:szCs w:val="24"/>
                <w:lang w:val="en-US" w:eastAsia="zh-CN" w:bidi="ar-SA"/>
              </w:rPr>
              <w:t xml:space="preserve">得</w:t>
            </w:r>
            <w:r>
              <w:rPr>
                <w:rFonts w:hint="eastAsia" w:ascii="宋体" w:hAnsi="宋体" w:eastAsia="宋体" w:cs="宋体"/>
                <w:sz w:val="24"/>
                <w:szCs w:val="24"/>
                <w:lang w:val="en-US" w:eastAsia="zh-CN" w:bidi="ar-SA"/>
              </w:rPr>
              <w:t xml:space="preserve">3</w:t>
            </w:r>
            <w:r>
              <w:rPr>
                <w:rFonts w:ascii="宋体" w:hAnsi="宋体" w:eastAsia="宋体" w:cs="宋体"/>
                <w:sz w:val="24"/>
                <w:szCs w:val="24"/>
                <w:lang w:val="en-US" w:eastAsia="zh-CN" w:bidi="ar-SA"/>
              </w:rPr>
              <w:t xml:space="preserve">分；</w:t>
            </w:r>
            <w:r>
              <w:rPr>
                <w:rFonts w:hint="eastAsia" w:ascii="宋体" w:hAnsi="宋体" w:eastAsia="宋体" w:cs="宋体"/>
                <w:sz w:val="24"/>
                <w:szCs w:val="24"/>
                <w:lang w:val="en-US" w:eastAsia="zh-CN" w:bidi="ar-SA"/>
              </w:rPr>
              <w:t xml:space="preserve">较</w:t>
            </w:r>
            <w:r>
              <w:rPr>
                <w:rFonts w:ascii="宋体" w:hAnsi="宋体" w:eastAsia="宋体" w:cs="宋体"/>
                <w:sz w:val="24"/>
                <w:szCs w:val="24"/>
                <w:lang w:val="en-US" w:eastAsia="zh-CN" w:bidi="ar-SA"/>
              </w:rPr>
              <w:t xml:space="preserve">全面得2分；不全面得1分。</w:t>
            </w:r>
            <w:r>
              <w:rPr>
                <w:rFonts w:hint="eastAsia" w:ascii="宋体" w:hAnsi="宋体" w:eastAsia="宋体" w:cs="宋体"/>
                <w:sz w:val="24"/>
                <w:szCs w:val="24"/>
                <w:lang w:val="en-US" w:eastAsia="zh-CN" w:bidi="ar-SA"/>
              </w:rPr>
            </w:r>
            <w:r/>
          </w:p>
          <w:p>
            <w:pPr>
              <w:pStyle w:val="848"/>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可行性</w:t>
            </w:r>
            <w:r>
              <w:rPr>
                <w:rFonts w:hint="eastAsia" w:ascii="宋体" w:hAnsi="宋体" w:eastAsia="宋体" w:cs="宋体"/>
                <w:sz w:val="24"/>
                <w:szCs w:val="24"/>
                <w:lang w:val="en-US" w:eastAsia="zh-CN" w:bidi="ar-SA"/>
              </w:rPr>
              <w:t xml:space="preserve">（3</w:t>
            </w:r>
            <w:r>
              <w:rPr>
                <w:rFonts w:ascii="宋体" w:hAnsi="宋体" w:eastAsia="宋体" w:cs="宋体"/>
                <w:sz w:val="24"/>
                <w:szCs w:val="24"/>
                <w:lang w:val="en-US" w:eastAsia="zh-CN" w:bidi="ar-SA"/>
              </w:rPr>
              <w:t xml:space="preserve">分</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：符合实际切实可行得</w:t>
            </w:r>
            <w:r>
              <w:rPr>
                <w:rFonts w:hint="eastAsia" w:ascii="宋体" w:hAnsi="宋体" w:eastAsia="宋体" w:cs="宋体"/>
                <w:sz w:val="24"/>
                <w:szCs w:val="24"/>
                <w:lang w:val="en-US" w:eastAsia="zh-CN" w:bidi="ar-SA"/>
              </w:rPr>
              <w:t xml:space="preserve">3</w:t>
            </w:r>
            <w:r>
              <w:rPr>
                <w:rFonts w:ascii="宋体" w:hAnsi="宋体" w:eastAsia="宋体" w:cs="宋体"/>
                <w:sz w:val="24"/>
                <w:szCs w:val="24"/>
                <w:lang w:val="en-US" w:eastAsia="zh-CN" w:bidi="ar-SA"/>
              </w:rPr>
              <w:t xml:space="preserve">分；较切实可行得2分；可行性欠缺得1分。</w:t>
            </w:r>
            <w:r>
              <w:rPr>
                <w:rFonts w:hint="eastAsia" w:ascii="宋体" w:hAnsi="宋体" w:eastAsia="宋体" w:cs="宋体"/>
                <w:sz w:val="24"/>
                <w:szCs w:val="24"/>
                <w:lang w:val="en-US" w:eastAsia="zh-CN" w:bidi="ar-SA"/>
              </w:rPr>
            </w:r>
            <w:r/>
          </w:p>
          <w:p>
            <w:pPr>
              <w:pStyle w:val="848"/>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针对性</w:t>
            </w:r>
            <w:r>
              <w:rPr>
                <w:rFonts w:hint="eastAsia" w:ascii="宋体" w:hAnsi="宋体" w:eastAsia="宋体" w:cs="宋体"/>
                <w:sz w:val="24"/>
                <w:szCs w:val="24"/>
                <w:lang w:val="en-US" w:eastAsia="zh-CN" w:bidi="ar-SA"/>
              </w:rPr>
              <w:t xml:space="preserve">（3</w:t>
            </w:r>
            <w:r>
              <w:rPr>
                <w:rFonts w:ascii="宋体" w:hAnsi="宋体" w:eastAsia="宋体" w:cs="宋体"/>
                <w:sz w:val="24"/>
                <w:szCs w:val="24"/>
                <w:lang w:val="en-US" w:eastAsia="zh-CN" w:bidi="ar-SA"/>
              </w:rPr>
              <w:t xml:space="preserve">分</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：针对性强得</w:t>
            </w:r>
            <w:r>
              <w:rPr>
                <w:rFonts w:hint="eastAsia" w:ascii="宋体" w:hAnsi="宋体" w:eastAsia="宋体" w:cs="宋体"/>
                <w:sz w:val="24"/>
                <w:szCs w:val="24"/>
                <w:lang w:val="en-US" w:eastAsia="zh-CN" w:bidi="ar-SA"/>
              </w:rPr>
              <w:t xml:space="preserve">3</w:t>
            </w:r>
            <w:r>
              <w:rPr>
                <w:rFonts w:ascii="宋体" w:hAnsi="宋体" w:eastAsia="宋体" w:cs="宋体"/>
                <w:sz w:val="24"/>
                <w:szCs w:val="24"/>
                <w:lang w:val="en-US" w:eastAsia="zh-CN" w:bidi="ar-SA"/>
              </w:rPr>
              <w:t xml:space="preserve">分；针对性较强得2分；针对性不强得1分。</w:t>
            </w:r>
            <w:r>
              <w:rPr>
                <w:rFonts w:hint="eastAsia" w:ascii="宋体" w:hAnsi="宋体" w:eastAsia="宋体" w:cs="宋体"/>
                <w:sz w:val="24"/>
                <w:szCs w:val="24"/>
                <w:lang w:val="en-US" w:eastAsia="zh-CN" w:bidi="ar-SA"/>
              </w:rPr>
            </w:r>
            <w:r/>
          </w:p>
          <w:p>
            <w:pPr>
              <w:pStyle w:val="848"/>
              <w:jc w:val="both"/>
              <w:spacing w:line="288" w:lineRule="auto"/>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sz w:val="24"/>
                <w:szCs w:val="24"/>
                <w:lang w:val="en-US" w:eastAsia="zh-CN" w:bidi="ar-SA"/>
              </w:rPr>
              <w:t xml:space="preserve">未提供的得0分。</w:t>
            </w:r>
            <w:r>
              <w:rPr>
                <w:rFonts w:hint="eastAsia" w:ascii="宋体" w:hAnsi="宋体" w:eastAsia="宋体" w:cs="宋体"/>
                <w:color w:val="000000"/>
                <w:sz w:val="24"/>
                <w:szCs w:val="24"/>
                <w:highlight w:val="none"/>
                <w:lang w:val="en-US" w:eastAsia="zh-CN" w:bidi="ar-SA"/>
              </w:rPr>
            </w:r>
            <w:r/>
          </w:p>
        </w:tc>
      </w:tr>
      <w:tr>
        <w:trPr>
          <w:trHeight w:val="3566"/>
        </w:trPr>
        <w:tc>
          <w:tcPr>
            <w:tcMar>
              <w:left w:w="15" w:type="dxa"/>
              <w:top w:w="15" w:type="dxa"/>
              <w:right w:w="15" w:type="dxa"/>
            </w:tcMar>
            <w:tcW w:w="1399" w:type="dxa"/>
            <w:vAlign w:val="center"/>
            <w:vMerge w:val="continue"/>
            <w:textDirection w:val="lrTb"/>
            <w:noWrap w:val="false"/>
          </w:tcPr>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1050" w:type="dxa"/>
            <w:vAlign w:val="center"/>
            <w:textDirection w:val="lrTb"/>
            <w:noWrap w:val="false"/>
          </w:tcPr>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质量保证措施</w:t>
            </w:r>
            <w:r>
              <w:rPr>
                <w:rFonts w:hint="eastAsia" w:ascii="宋体" w:hAnsi="宋体" w:eastAsia="宋体" w:cs="宋体"/>
                <w:color w:val="000000"/>
                <w:sz w:val="24"/>
                <w:szCs w:val="24"/>
                <w:highlight w:val="none"/>
                <w:lang w:val="en-US" w:eastAsia="zh-CN" w:bidi="ar-SA"/>
              </w:rPr>
            </w:r>
            <w:r/>
          </w:p>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（9分）</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7239" w:type="dxa"/>
            <w:vAlign w:val="center"/>
            <w:textDirection w:val="lrTb"/>
            <w:noWrap w:val="false"/>
          </w:tcPr>
          <w:p>
            <w:pPr>
              <w:pStyle w:val="848"/>
              <w:jc w:val="both"/>
              <w:spacing w:line="288" w:lineRule="auto"/>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根据</w:t>
            </w:r>
            <w:r>
              <w:rPr>
                <w:rFonts w:hint="eastAsia" w:ascii="宋体" w:hAnsi="宋体" w:eastAsia="宋体" w:cs="宋体"/>
                <w:color w:val="000000"/>
                <w:sz w:val="24"/>
                <w:szCs w:val="24"/>
                <w:highlight w:val="none"/>
                <w:lang w:val="en-US" w:eastAsia="zh-CN" w:bidi="ar-SA"/>
              </w:rPr>
              <w:t xml:space="preserve">供应商</w:t>
            </w:r>
            <w:r>
              <w:rPr>
                <w:rFonts w:ascii="宋体" w:hAnsi="宋体" w:eastAsia="宋体" w:cs="宋体"/>
                <w:color w:val="000000"/>
                <w:sz w:val="24"/>
                <w:szCs w:val="24"/>
                <w:highlight w:val="none"/>
                <w:lang w:val="en-US" w:eastAsia="zh-CN" w:bidi="ar-SA"/>
              </w:rPr>
              <w:t xml:space="preserve">提供的质量保证措施，对施工质量管理规划及目标、施工质量保证措施及突发情况预防方式等方面进行总体评价。</w:t>
            </w:r>
            <w:r>
              <w:rPr>
                <w:rFonts w:hint="eastAsia" w:ascii="宋体" w:hAnsi="宋体" w:eastAsia="宋体" w:cs="宋体"/>
                <w:color w:val="000000"/>
                <w:sz w:val="24"/>
                <w:szCs w:val="24"/>
                <w:highlight w:val="none"/>
                <w:lang w:val="en-US" w:eastAsia="zh-CN" w:bidi="ar-SA"/>
              </w:rPr>
            </w:r>
            <w:r/>
          </w:p>
          <w:p>
            <w:pPr>
              <w:pStyle w:val="848"/>
              <w:jc w:val="both"/>
              <w:spacing w:line="288" w:lineRule="auto"/>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全面性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全面具体翔实</w:t>
            </w:r>
            <w:r>
              <w:rPr>
                <w:rFonts w:ascii="宋体" w:hAnsi="宋体" w:eastAsia="宋体" w:cs="宋体"/>
                <w:color w:val="000000"/>
                <w:sz w:val="24"/>
                <w:szCs w:val="24"/>
                <w:highlight w:val="none"/>
                <w:lang w:val="en-US" w:eastAsia="zh-CN" w:bidi="ar-SA"/>
              </w:rPr>
              <w:t xml:space="preserve">得3分；</w:t>
            </w:r>
            <w:r>
              <w:rPr>
                <w:rFonts w:hint="eastAsia" w:ascii="宋体" w:hAnsi="宋体" w:eastAsia="宋体" w:cs="宋体"/>
                <w:color w:val="000000"/>
                <w:sz w:val="24"/>
                <w:szCs w:val="24"/>
                <w:highlight w:val="none"/>
                <w:lang w:val="en-US" w:eastAsia="zh-CN" w:bidi="ar-SA"/>
              </w:rPr>
              <w:t xml:space="preserve">较</w:t>
            </w:r>
            <w:r>
              <w:rPr>
                <w:rFonts w:ascii="宋体" w:hAnsi="宋体" w:eastAsia="宋体" w:cs="宋体"/>
                <w:color w:val="000000"/>
                <w:sz w:val="24"/>
                <w:szCs w:val="24"/>
                <w:highlight w:val="none"/>
                <w:lang w:val="en-US" w:eastAsia="zh-CN" w:bidi="ar-SA"/>
              </w:rPr>
              <w:t xml:space="preserve">全面得2分；不全面得1分。</w:t>
            </w:r>
            <w:r>
              <w:rPr>
                <w:rFonts w:hint="eastAsia" w:ascii="宋体" w:hAnsi="宋体" w:eastAsia="宋体" w:cs="宋体"/>
                <w:color w:val="000000"/>
                <w:sz w:val="24"/>
                <w:szCs w:val="24"/>
                <w:highlight w:val="none"/>
                <w:lang w:val="en-US" w:eastAsia="zh-CN" w:bidi="ar-SA"/>
              </w:rPr>
            </w:r>
            <w:r/>
          </w:p>
          <w:p>
            <w:pPr>
              <w:pStyle w:val="848"/>
              <w:jc w:val="both"/>
              <w:spacing w:line="288" w:lineRule="auto"/>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可行性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：符合实际切实可行得3分；较切实可行得2分；可行性欠缺得1分。</w:t>
            </w:r>
            <w:r>
              <w:rPr>
                <w:rFonts w:hint="eastAsia" w:ascii="宋体" w:hAnsi="宋体" w:eastAsia="宋体" w:cs="宋体"/>
                <w:color w:val="000000"/>
                <w:sz w:val="24"/>
                <w:szCs w:val="24"/>
                <w:highlight w:val="none"/>
                <w:lang w:val="en-US" w:eastAsia="zh-CN" w:bidi="ar-SA"/>
              </w:rPr>
            </w:r>
            <w:r/>
          </w:p>
          <w:p>
            <w:pPr>
              <w:pStyle w:val="848"/>
              <w:jc w:val="both"/>
              <w:spacing w:line="288" w:lineRule="auto"/>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针对性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：针对性强得3分；针对性较强得2分；针对性不强得1分。</w:t>
            </w:r>
            <w:r>
              <w:rPr>
                <w:rFonts w:hint="eastAsia" w:ascii="宋体" w:hAnsi="宋体" w:eastAsia="宋体" w:cs="宋体"/>
                <w:color w:val="000000"/>
                <w:sz w:val="24"/>
                <w:szCs w:val="24"/>
                <w:highlight w:val="none"/>
                <w:lang w:val="en-US" w:eastAsia="zh-CN" w:bidi="ar-SA"/>
              </w:rPr>
            </w:r>
            <w:r/>
          </w:p>
          <w:p>
            <w:pPr>
              <w:pStyle w:val="848"/>
              <w:jc w:val="both"/>
              <w:spacing w:line="288" w:lineRule="auto"/>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未提供的得0分。</w:t>
            </w:r>
            <w:r>
              <w:rPr>
                <w:rFonts w:hint="eastAsia" w:ascii="宋体" w:hAnsi="宋体" w:eastAsia="宋体" w:cs="宋体"/>
                <w:color w:val="000000"/>
                <w:sz w:val="24"/>
                <w:szCs w:val="24"/>
                <w:highlight w:val="none"/>
                <w:lang w:val="en-US" w:eastAsia="zh-CN" w:bidi="ar-SA"/>
              </w:rPr>
            </w:r>
            <w:r/>
          </w:p>
        </w:tc>
      </w:tr>
      <w:tr>
        <w:trPr>
          <w:trHeight w:val="3193"/>
        </w:trPr>
        <w:tc>
          <w:tcPr>
            <w:tcMar>
              <w:left w:w="15" w:type="dxa"/>
              <w:top w:w="15" w:type="dxa"/>
              <w:right w:w="15" w:type="dxa"/>
            </w:tcMar>
            <w:tcW w:w="1399" w:type="dxa"/>
            <w:vAlign w:val="center"/>
            <w:vMerge w:val="continue"/>
            <w:textDirection w:val="lrTb"/>
            <w:noWrap w:val="false"/>
          </w:tcPr>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1050" w:type="dxa"/>
            <w:vAlign w:val="center"/>
            <w:textDirection w:val="lrTb"/>
            <w:noWrap w:val="false"/>
          </w:tcPr>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主要施工机具配置</w:t>
            </w:r>
            <w:r>
              <w:rPr>
                <w:rFonts w:hint="eastAsia" w:ascii="宋体" w:hAnsi="宋体" w:eastAsia="宋体" w:cs="宋体"/>
                <w:color w:val="000000"/>
                <w:sz w:val="24"/>
                <w:szCs w:val="24"/>
                <w:highlight w:val="none"/>
                <w:lang w:val="en-US" w:eastAsia="zh-CN" w:bidi="ar-SA"/>
              </w:rPr>
            </w:r>
            <w:r/>
          </w:p>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（9分）</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7239" w:type="dxa"/>
            <w:vAlign w:val="center"/>
            <w:textDirection w:val="lrTb"/>
            <w:noWrap w:val="false"/>
          </w:tcPr>
          <w:p>
            <w:pPr>
              <w:pStyle w:val="848"/>
              <w:jc w:val="both"/>
              <w:spacing w:line="288" w:lineRule="auto"/>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据</w:t>
            </w:r>
            <w:r>
              <w:rPr>
                <w:rFonts w:hint="eastAsia" w:ascii="宋体" w:hAnsi="宋体" w:eastAsia="宋体" w:cs="宋体"/>
                <w:color w:val="000000"/>
                <w:sz w:val="24"/>
                <w:szCs w:val="24"/>
                <w:highlight w:val="none"/>
                <w:lang w:val="en-US" w:eastAsia="zh-CN" w:bidi="ar-SA"/>
              </w:rPr>
              <w:t xml:space="preserve">供应商</w:t>
            </w:r>
            <w:r>
              <w:rPr>
                <w:rFonts w:ascii="宋体" w:hAnsi="宋体" w:eastAsia="宋体" w:cs="宋体"/>
                <w:color w:val="000000"/>
                <w:sz w:val="24"/>
                <w:szCs w:val="24"/>
                <w:highlight w:val="none"/>
                <w:lang w:val="en-US" w:eastAsia="zh-CN" w:bidi="ar-SA"/>
              </w:rPr>
              <w:t xml:space="preserve">提供的施工机具配置及保障措施等方面进行总体评价。</w:t>
            </w:r>
            <w:r>
              <w:rPr>
                <w:rFonts w:hint="eastAsia" w:ascii="宋体" w:hAnsi="宋体" w:eastAsia="宋体" w:cs="宋体"/>
                <w:color w:val="000000"/>
                <w:sz w:val="24"/>
                <w:szCs w:val="24"/>
                <w:highlight w:val="none"/>
                <w:lang w:val="en-US" w:eastAsia="zh-CN" w:bidi="ar-SA"/>
              </w:rPr>
            </w:r>
            <w:r/>
          </w:p>
          <w:p>
            <w:pPr>
              <w:pStyle w:val="848"/>
              <w:jc w:val="both"/>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全面性（3分）：全面具体翔实得3分；较全面得2分；不全面得1分。</w:t>
            </w:r>
            <w:r>
              <w:rPr>
                <w:rFonts w:hint="eastAsia" w:ascii="宋体" w:hAnsi="宋体" w:eastAsia="宋体" w:cs="宋体"/>
                <w:color w:val="000000"/>
                <w:sz w:val="24"/>
                <w:szCs w:val="24"/>
                <w:highlight w:val="none"/>
                <w:lang w:val="en-US" w:eastAsia="zh-CN" w:bidi="ar-SA"/>
              </w:rPr>
            </w:r>
            <w:r/>
          </w:p>
          <w:p>
            <w:pPr>
              <w:pStyle w:val="848"/>
              <w:jc w:val="both"/>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可行性（3分）：符合实际切实可行得3分；较切实可行得2分；可行性欠缺得1分。</w:t>
            </w:r>
            <w:r>
              <w:rPr>
                <w:rFonts w:hint="eastAsia" w:ascii="宋体" w:hAnsi="宋体" w:eastAsia="宋体" w:cs="宋体"/>
                <w:color w:val="000000"/>
                <w:sz w:val="24"/>
                <w:szCs w:val="24"/>
                <w:highlight w:val="none"/>
                <w:lang w:val="en-US" w:eastAsia="zh-CN" w:bidi="ar-SA"/>
              </w:rPr>
            </w:r>
            <w:r/>
          </w:p>
          <w:p>
            <w:pPr>
              <w:pStyle w:val="848"/>
              <w:jc w:val="both"/>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针对性（3分）：针对性强得3分；针对性较强得2分；针对性不强得1分。</w:t>
            </w:r>
            <w:r>
              <w:rPr>
                <w:rFonts w:hint="eastAsia" w:ascii="宋体" w:hAnsi="宋体" w:eastAsia="宋体" w:cs="宋体"/>
                <w:color w:val="000000"/>
                <w:sz w:val="24"/>
                <w:szCs w:val="24"/>
                <w:highlight w:val="none"/>
                <w:lang w:val="en-US" w:eastAsia="zh-CN" w:bidi="ar-SA"/>
              </w:rPr>
            </w:r>
            <w:r/>
          </w:p>
          <w:p>
            <w:pPr>
              <w:pStyle w:val="848"/>
              <w:jc w:val="both"/>
              <w:spacing w:line="288" w:lineRule="auto"/>
              <w:widowControl w:val="off"/>
              <w:rPr>
                <w:rFonts w:ascii="Times New Roman" w:hAnsi="Times New Roman" w:eastAsia="宋体" w:cs="Times New Roman"/>
                <w:color w:val="000000"/>
                <w:sz w:val="21"/>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未提供的得0分。</w:t>
            </w:r>
            <w:r>
              <w:rPr>
                <w:rFonts w:ascii="Times New Roman" w:hAnsi="Times New Roman" w:eastAsia="宋体" w:cs="Times New Roman"/>
                <w:color w:val="000000"/>
                <w:sz w:val="21"/>
                <w:szCs w:val="24"/>
                <w:highlight w:val="none"/>
                <w:lang w:val="en-US" w:eastAsia="zh-CN" w:bidi="ar-SA"/>
              </w:rPr>
            </w:r>
            <w:r/>
          </w:p>
        </w:tc>
      </w:tr>
      <w:tr>
        <w:trPr>
          <w:trHeight w:val="3566"/>
        </w:trPr>
        <w:tc>
          <w:tcPr>
            <w:tcMar>
              <w:left w:w="15" w:type="dxa"/>
              <w:top w:w="15" w:type="dxa"/>
              <w:right w:w="15" w:type="dxa"/>
            </w:tcMar>
            <w:tcW w:w="1399" w:type="dxa"/>
            <w:vAlign w:val="center"/>
            <w:vMerge w:val="continue"/>
            <w:textDirection w:val="lrTb"/>
            <w:noWrap w:val="false"/>
          </w:tcPr>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1050" w:type="dxa"/>
            <w:vAlign w:val="center"/>
            <w:textDirection w:val="lrTb"/>
            <w:noWrap w:val="false"/>
          </w:tcPr>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项目管理机构的人员配备、素质及管理经验（9分）</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7239" w:type="dxa"/>
            <w:vAlign w:val="center"/>
            <w:textDirection w:val="lrTb"/>
            <w:noWrap w:val="false"/>
          </w:tcPr>
          <w:p>
            <w:pPr>
              <w:pStyle w:val="848"/>
              <w:jc w:val="both"/>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根据供应商提供的项目部组成主要技术人员、劳动力配置、素质及管理经验、各人员岗位职责及保障措施等方面进行总体评价。</w:t>
            </w:r>
            <w:r>
              <w:rPr>
                <w:rFonts w:hint="eastAsia" w:ascii="宋体" w:hAnsi="宋体" w:eastAsia="宋体" w:cs="宋体"/>
                <w:color w:val="000000"/>
                <w:sz w:val="24"/>
                <w:szCs w:val="24"/>
                <w:highlight w:val="none"/>
                <w:lang w:val="en-US" w:eastAsia="zh-CN" w:bidi="ar-SA"/>
              </w:rPr>
            </w:r>
            <w:r/>
          </w:p>
          <w:p>
            <w:pPr>
              <w:pStyle w:val="848"/>
              <w:jc w:val="both"/>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全面性（3分）：全面具体翔实得3分；较全面得2分，不全面得1分。</w:t>
            </w:r>
            <w:r>
              <w:rPr>
                <w:rFonts w:hint="eastAsia" w:ascii="宋体" w:hAnsi="宋体" w:eastAsia="宋体" w:cs="宋体"/>
                <w:color w:val="000000"/>
                <w:sz w:val="24"/>
                <w:szCs w:val="24"/>
                <w:highlight w:val="none"/>
                <w:lang w:val="en-US" w:eastAsia="zh-CN" w:bidi="ar-SA"/>
              </w:rPr>
            </w:r>
            <w:r/>
          </w:p>
          <w:p>
            <w:pPr>
              <w:pStyle w:val="848"/>
              <w:jc w:val="both"/>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可行性（3分）：符合实际切实可行得3分；较切实可行得2分；可行性欠缺得1分。</w:t>
            </w:r>
            <w:r>
              <w:rPr>
                <w:rFonts w:hint="eastAsia" w:ascii="宋体" w:hAnsi="宋体" w:eastAsia="宋体" w:cs="宋体"/>
                <w:color w:val="000000"/>
                <w:sz w:val="24"/>
                <w:szCs w:val="24"/>
                <w:highlight w:val="none"/>
                <w:lang w:val="en-US" w:eastAsia="zh-CN" w:bidi="ar-SA"/>
              </w:rPr>
            </w:r>
            <w:r/>
          </w:p>
          <w:p>
            <w:pPr>
              <w:pStyle w:val="848"/>
              <w:jc w:val="both"/>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针对性（3分）：针对性强得3分；针对性较强得2分；针对性不强得1分。</w:t>
            </w:r>
            <w:r>
              <w:rPr>
                <w:rFonts w:hint="eastAsia" w:ascii="宋体" w:hAnsi="宋体" w:eastAsia="宋体" w:cs="宋体"/>
                <w:color w:val="000000"/>
                <w:sz w:val="24"/>
                <w:szCs w:val="24"/>
                <w:highlight w:val="none"/>
                <w:lang w:val="en-US" w:eastAsia="zh-CN" w:bidi="ar-SA"/>
              </w:rPr>
            </w:r>
            <w:r/>
          </w:p>
          <w:p>
            <w:pPr>
              <w:pStyle w:val="848"/>
              <w:jc w:val="both"/>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未提供的得0分。</w:t>
            </w:r>
            <w:r>
              <w:rPr>
                <w:rFonts w:hint="eastAsia" w:ascii="宋体" w:hAnsi="宋体" w:eastAsia="宋体" w:cs="宋体"/>
                <w:color w:val="000000"/>
                <w:sz w:val="24"/>
                <w:szCs w:val="24"/>
                <w:highlight w:val="none"/>
                <w:lang w:val="en-US" w:eastAsia="zh-CN" w:bidi="ar-SA"/>
              </w:rPr>
            </w:r>
            <w:r/>
          </w:p>
        </w:tc>
      </w:tr>
      <w:tr>
        <w:trPr>
          <w:trHeight w:val="1167"/>
        </w:trPr>
        <w:tc>
          <w:tcPr>
            <w:tcMar>
              <w:left w:w="15" w:type="dxa"/>
              <w:top w:w="15" w:type="dxa"/>
              <w:right w:w="15" w:type="dxa"/>
            </w:tcMar>
            <w:tcW w:w="1399" w:type="dxa"/>
            <w:vAlign w:val="center"/>
            <w:vMerge w:val="continue"/>
            <w:textDirection w:val="lrTb"/>
            <w:noWrap w:val="false"/>
          </w:tcPr>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1050" w:type="dxa"/>
            <w:vAlign w:val="center"/>
            <w:textDirection w:val="lrTb"/>
            <w:noWrap w:val="false"/>
          </w:tcPr>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施工材料保证措施</w:t>
            </w:r>
            <w:r>
              <w:rPr>
                <w:rFonts w:hint="eastAsia" w:ascii="宋体" w:hAnsi="宋体" w:eastAsia="宋体" w:cs="宋体"/>
                <w:color w:val="000000"/>
                <w:sz w:val="24"/>
                <w:szCs w:val="24"/>
                <w:highlight w:val="none"/>
                <w:lang w:val="en-US" w:eastAsia="zh-CN" w:bidi="ar-SA"/>
              </w:rPr>
            </w:r>
            <w:r/>
          </w:p>
          <w:p>
            <w:pPr>
              <w:pStyle w:val="848"/>
              <w:jc w:val="center"/>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（9分）</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7239" w:type="dxa"/>
            <w:vAlign w:val="center"/>
            <w:textDirection w:val="lrTb"/>
            <w:noWrap w:val="false"/>
          </w:tcPr>
          <w:p>
            <w:pPr>
              <w:pStyle w:val="848"/>
              <w:jc w:val="both"/>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根据供应商提供的施工材料供应、来源、投入计划及保证措施等方面进行总体评价。</w:t>
            </w:r>
            <w:r>
              <w:rPr>
                <w:rFonts w:hint="eastAsia" w:ascii="宋体" w:hAnsi="宋体" w:eastAsia="宋体" w:cs="宋体"/>
                <w:color w:val="000000"/>
                <w:sz w:val="24"/>
                <w:szCs w:val="24"/>
                <w:highlight w:val="none"/>
                <w:lang w:val="en-US" w:eastAsia="zh-CN" w:bidi="ar-SA"/>
              </w:rPr>
            </w:r>
            <w:r/>
          </w:p>
          <w:p>
            <w:pPr>
              <w:pStyle w:val="848"/>
              <w:jc w:val="both"/>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全面性（3分）：全面具体翔实得3分；较全面得2分；不全面得1分。</w:t>
            </w:r>
            <w:r>
              <w:rPr>
                <w:rFonts w:hint="eastAsia" w:ascii="宋体" w:hAnsi="宋体" w:eastAsia="宋体" w:cs="宋体"/>
                <w:color w:val="000000"/>
                <w:sz w:val="24"/>
                <w:szCs w:val="24"/>
                <w:highlight w:val="none"/>
                <w:lang w:val="en-US" w:eastAsia="zh-CN" w:bidi="ar-SA"/>
              </w:rPr>
            </w:r>
            <w:r/>
          </w:p>
          <w:p>
            <w:pPr>
              <w:pStyle w:val="848"/>
              <w:jc w:val="both"/>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可行性（3分）：符合实际切实可行得3分；较切实可行得2分；可行性欠缺得1分。</w:t>
            </w:r>
            <w:r>
              <w:rPr>
                <w:rFonts w:hint="eastAsia" w:ascii="宋体" w:hAnsi="宋体" w:eastAsia="宋体" w:cs="宋体"/>
                <w:color w:val="000000"/>
                <w:sz w:val="24"/>
                <w:szCs w:val="24"/>
                <w:highlight w:val="none"/>
                <w:lang w:val="en-US" w:eastAsia="zh-CN" w:bidi="ar-SA"/>
              </w:rPr>
            </w:r>
            <w:r/>
          </w:p>
          <w:p>
            <w:pPr>
              <w:pStyle w:val="848"/>
              <w:jc w:val="both"/>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针对性（3分）：针对性强得3分；针对性较强得2分；针对性不强得1分。</w:t>
            </w:r>
            <w:r>
              <w:rPr>
                <w:rFonts w:hint="eastAsia" w:ascii="宋体" w:hAnsi="宋体" w:eastAsia="宋体" w:cs="宋体"/>
                <w:color w:val="000000"/>
                <w:sz w:val="24"/>
                <w:szCs w:val="24"/>
                <w:highlight w:val="none"/>
                <w:lang w:val="en-US" w:eastAsia="zh-CN" w:bidi="ar-SA"/>
              </w:rPr>
            </w:r>
            <w:r/>
          </w:p>
          <w:p>
            <w:pPr>
              <w:pStyle w:val="848"/>
              <w:jc w:val="both"/>
              <w:spacing w:line="28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未提供的得0分。</w:t>
            </w:r>
            <w:r>
              <w:rPr>
                <w:rFonts w:hint="eastAsia" w:ascii="宋体" w:hAnsi="宋体" w:eastAsia="宋体" w:cs="宋体"/>
                <w:color w:val="000000"/>
                <w:sz w:val="24"/>
                <w:szCs w:val="24"/>
                <w:highlight w:val="none"/>
                <w:lang w:val="en-US" w:eastAsia="zh-CN" w:bidi="ar-SA"/>
              </w:rPr>
            </w:r>
            <w:r/>
          </w:p>
        </w:tc>
      </w:tr>
      <w:tr>
        <w:trPr>
          <w:trHeight w:val="1896"/>
        </w:trPr>
        <w:tc>
          <w:tcPr>
            <w:tcMar>
              <w:left w:w="15" w:type="dxa"/>
              <w:top w:w="15" w:type="dxa"/>
              <w:right w:w="15" w:type="dxa"/>
            </w:tcMar>
            <w:tcW w:w="1399" w:type="dxa"/>
            <w:vAlign w:val="center"/>
            <w:vMerge w:val="restart"/>
            <w:textDirection w:val="lrTb"/>
            <w:noWrap w:val="false"/>
          </w:tcPr>
          <w:p>
            <w:pPr>
              <w:pStyle w:val="848"/>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服务方案</w:t>
            </w:r>
            <w:r>
              <w:rPr>
                <w:rFonts w:hint="eastAsia" w:ascii="宋体" w:hAnsi="宋体" w:eastAsia="宋体" w:cs="宋体"/>
                <w:color w:val="000000"/>
                <w:sz w:val="24"/>
                <w:szCs w:val="24"/>
                <w:highlight w:val="none"/>
                <w:lang w:val="en-US" w:eastAsia="zh-CN" w:bidi="ar-SA"/>
              </w:rPr>
            </w:r>
            <w:r/>
          </w:p>
          <w:p>
            <w:pPr>
              <w:pStyle w:val="848"/>
              <w:jc w:val="center"/>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12</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1050" w:type="dxa"/>
            <w:vAlign w:val="center"/>
            <w:textDirection w:val="lrTb"/>
            <w:noWrap w:val="false"/>
          </w:tcPr>
          <w:p>
            <w:pPr>
              <w:pStyle w:val="848"/>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缺陷责任期内的服务方案（6分）</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7239"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对内容的全面性、可行性、针对性进行评价。</w:t>
            </w:r>
            <w:r>
              <w:rPr>
                <w:rFonts w:hint="eastAsia" w:ascii="宋体" w:hAnsi="宋体" w:eastAsia="宋体" w:cs="宋体"/>
                <w:color w:val="000000"/>
                <w:sz w:val="24"/>
                <w:szCs w:val="24"/>
                <w:highlight w:val="none"/>
                <w:lang w:val="en-US" w:eastAsia="zh-CN" w:bidi="ar-SA"/>
              </w:rPr>
            </w:r>
            <w:r/>
          </w:p>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全面性（2分）：</w:t>
            </w:r>
            <w:r>
              <w:rPr>
                <w:rFonts w:hint="eastAsia" w:ascii="Times New Roman" w:hAnsi="Times New Roman" w:eastAsia="宋体" w:cs="Times New Roman"/>
                <w:color w:val="000000"/>
                <w:sz w:val="24"/>
                <w:szCs w:val="24"/>
                <w:highlight w:val="none"/>
                <w:lang w:val="en-US" w:eastAsia="zh-CN" w:bidi="ar-SA"/>
              </w:rPr>
              <w:t xml:space="preserve">全面具体翔实得2分；不全面得1分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可行性（2分）：符合实际切实可行得2分；可行性欠缺得1分。</w:t>
            </w:r>
            <w:r>
              <w:rPr>
                <w:rFonts w:hint="eastAsia" w:ascii="宋体" w:hAnsi="宋体" w:eastAsia="宋体" w:cs="宋体"/>
                <w:color w:val="000000"/>
                <w:sz w:val="24"/>
                <w:szCs w:val="24"/>
                <w:highlight w:val="none"/>
                <w:lang w:val="en-US" w:eastAsia="zh-CN" w:bidi="ar-SA"/>
              </w:rPr>
            </w:r>
            <w:r/>
          </w:p>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针对性（2分）：针对性强得2分；针对性不强得1分。</w:t>
            </w:r>
            <w:r>
              <w:rPr>
                <w:rFonts w:hint="eastAsia" w:ascii="宋体" w:hAnsi="宋体" w:eastAsia="宋体" w:cs="宋体"/>
                <w:color w:val="000000"/>
                <w:sz w:val="24"/>
                <w:szCs w:val="24"/>
                <w:highlight w:val="none"/>
                <w:lang w:val="en-US" w:eastAsia="zh-CN" w:bidi="ar-SA"/>
              </w:rPr>
            </w:r>
            <w:r/>
          </w:p>
          <w:p>
            <w:pPr>
              <w:pStyle w:val="848"/>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未提供的得0分。</w:t>
            </w:r>
            <w:r>
              <w:rPr>
                <w:rFonts w:hint="eastAsia" w:ascii="宋体" w:hAnsi="宋体" w:eastAsia="宋体" w:cs="宋体"/>
                <w:color w:val="000000"/>
                <w:sz w:val="24"/>
                <w:szCs w:val="24"/>
                <w:highlight w:val="none"/>
                <w:lang w:val="en-US" w:eastAsia="zh-CN" w:bidi="ar-SA"/>
              </w:rPr>
            </w:r>
            <w:r/>
          </w:p>
        </w:tc>
      </w:tr>
      <w:tr>
        <w:trPr>
          <w:trHeight w:val="1864"/>
        </w:trPr>
        <w:tc>
          <w:tcPr>
            <w:tcMar>
              <w:left w:w="15" w:type="dxa"/>
              <w:top w:w="15" w:type="dxa"/>
              <w:right w:w="15" w:type="dxa"/>
            </w:tcMar>
            <w:tcW w:w="1399" w:type="dxa"/>
            <w:vAlign w:val="center"/>
            <w:vMerge w:val="continue"/>
            <w:textDirection w:val="lrTb"/>
            <w:noWrap w:val="false"/>
          </w:tcPr>
          <w:p>
            <w:pPr>
              <w:pStyle w:val="848"/>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1050" w:type="dxa"/>
            <w:vAlign w:val="center"/>
            <w:textDirection w:val="lrTb"/>
            <w:noWrap w:val="false"/>
          </w:tcPr>
          <w:p>
            <w:pPr>
              <w:pStyle w:val="848"/>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缺陷责任期外的服务方案</w:t>
            </w:r>
            <w:r>
              <w:rPr>
                <w:rFonts w:hint="eastAsia" w:ascii="宋体" w:hAnsi="宋体" w:eastAsia="宋体" w:cs="宋体"/>
                <w:color w:val="000000"/>
                <w:sz w:val="24"/>
                <w:szCs w:val="24"/>
                <w:highlight w:val="none"/>
                <w:lang w:val="en-US" w:eastAsia="zh-CN" w:bidi="ar-SA"/>
              </w:rPr>
            </w:r>
            <w:r/>
          </w:p>
          <w:p>
            <w:pPr>
              <w:pStyle w:val="848"/>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（6分）</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7239"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对内容的全面性、可行性、针对性进行评价。</w:t>
            </w:r>
            <w:r>
              <w:rPr>
                <w:rFonts w:hint="eastAsia" w:ascii="宋体" w:hAnsi="宋体" w:eastAsia="宋体" w:cs="宋体"/>
                <w:color w:val="000000"/>
                <w:sz w:val="24"/>
                <w:szCs w:val="24"/>
                <w:highlight w:val="none"/>
                <w:lang w:val="en-US" w:eastAsia="zh-CN" w:bidi="ar-SA"/>
              </w:rPr>
            </w:r>
            <w:r/>
          </w:p>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全面性（2分）：全面具体翔实得2分；不全面得1分。</w:t>
            </w:r>
            <w:r>
              <w:rPr>
                <w:rFonts w:hint="eastAsia" w:ascii="宋体" w:hAnsi="宋体" w:eastAsia="宋体" w:cs="宋体"/>
                <w:color w:val="000000"/>
                <w:sz w:val="24"/>
                <w:szCs w:val="24"/>
                <w:highlight w:val="none"/>
                <w:lang w:val="en-US" w:eastAsia="zh-CN" w:bidi="ar-SA"/>
              </w:rPr>
            </w:r>
            <w:r/>
          </w:p>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可行性（2分）：符合实际切实可行得2分；可行性欠缺得1分。</w:t>
            </w:r>
            <w:r>
              <w:rPr>
                <w:rFonts w:hint="eastAsia" w:ascii="宋体" w:hAnsi="宋体" w:eastAsia="宋体" w:cs="宋体"/>
                <w:color w:val="000000"/>
                <w:sz w:val="24"/>
                <w:szCs w:val="24"/>
                <w:highlight w:val="none"/>
                <w:lang w:val="en-US" w:eastAsia="zh-CN" w:bidi="ar-SA"/>
              </w:rPr>
            </w:r>
            <w:r/>
          </w:p>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针对性（2分）：针对性强得2分；针对性不强得1分。</w:t>
            </w:r>
            <w:r>
              <w:rPr>
                <w:rFonts w:hint="eastAsia" w:ascii="宋体" w:hAnsi="宋体" w:eastAsia="宋体" w:cs="宋体"/>
                <w:color w:val="000000"/>
                <w:sz w:val="24"/>
                <w:szCs w:val="24"/>
                <w:highlight w:val="none"/>
                <w:lang w:val="en-US" w:eastAsia="zh-CN" w:bidi="ar-SA"/>
              </w:rPr>
            </w:r>
            <w:r/>
          </w:p>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未提供的得0分。</w:t>
            </w:r>
            <w:r>
              <w:rPr>
                <w:rFonts w:hint="eastAsia" w:ascii="宋体" w:hAnsi="宋体" w:eastAsia="宋体" w:cs="宋体"/>
                <w:color w:val="000000"/>
                <w:sz w:val="24"/>
                <w:szCs w:val="24"/>
                <w:highlight w:val="none"/>
                <w:lang w:val="en-US" w:eastAsia="zh-CN" w:bidi="ar-SA"/>
              </w:rPr>
            </w:r>
            <w:r/>
          </w:p>
        </w:tc>
      </w:tr>
    </w:tbl>
    <w:p>
      <w:pPr>
        <w:pStyle w:val="909"/>
        <w:contextualSpacing/>
        <w:jc w:val="left"/>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9"/>
        <w:contextualSpacing/>
        <w:jc w:val="left"/>
        <w:spacing w:line="312" w:lineRule="auto"/>
        <w:widowControl w:val="off"/>
        <w:rPr>
          <w:rFonts w:hint="eastAsia" w:ascii="宋体" w:hAnsi="宋体" w:cs="宋体"/>
          <w:b/>
          <w:bCs/>
          <w:color w:val="000000"/>
          <w:sz w:val="36"/>
          <w:szCs w:val="36"/>
          <w:highlight w:val="none"/>
        </w:rPr>
      </w:pPr>
      <w:r>
        <w:rPr>
          <w:rFonts w:hint="eastAsia" w:ascii="宋体" w:hAnsi="宋体" w:cs="宋体"/>
          <w:color w:val="000000"/>
          <w:sz w:val="24"/>
          <w:szCs w:val="24"/>
          <w:highlight w:val="none"/>
        </w:rPr>
        <w:t xml:space="preserve">本章说明：</w:t>
      </w:r>
      <w:r>
        <w:rPr>
          <w:rFonts w:hint="eastAsia" w:ascii="宋体" w:hAnsi="宋体" w:cs="宋体"/>
          <w:color w:val="000000"/>
          <w:sz w:val="24"/>
          <w:highlight w:val="none"/>
        </w:rPr>
        <w:t xml:space="preserve">本项目采用综合评分法。</w:t>
      </w:r>
      <w:r>
        <w:rPr>
          <w:rFonts w:hint="eastAsia" w:ascii="宋体" w:hAnsi="宋体" w:cs="宋体"/>
          <w:color w:val="000000"/>
          <w:sz w:val="24"/>
          <w:szCs w:val="24"/>
          <w:highlight w:val="none"/>
        </w:rPr>
        <w:t xml:space="preserve"> （供应商技术部分得分取所有评委的平均值，保留小数点后</w:t>
      </w:r>
      <w:r>
        <w:rPr>
          <w:rFonts w:hint="eastAsia" w:ascii="宋体" w:hAnsi="宋体" w:cs="宋体"/>
          <w:color w:val="000000"/>
          <w:sz w:val="24"/>
          <w:szCs w:val="24"/>
          <w:highlight w:val="none"/>
          <w:lang w:eastAsia="zh-CN"/>
        </w:rPr>
        <w:t xml:space="preserve">两位</w:t>
      </w:r>
      <w:r>
        <w:rPr>
          <w:rFonts w:hint="eastAsia" w:ascii="宋体" w:hAnsi="宋体" w:cs="宋体"/>
          <w:color w:val="000000"/>
          <w:sz w:val="24"/>
          <w:szCs w:val="24"/>
          <w:highlight w:val="none"/>
        </w:rPr>
        <w:t xml:space="preserve">）</w:t>
      </w:r>
      <w:r>
        <w:rPr>
          <w:rFonts w:hint="eastAsia" w:ascii="宋体" w:hAnsi="宋体" w:cs="宋体"/>
          <w:b/>
          <w:bCs/>
          <w:color w:val="000000"/>
          <w:sz w:val="36"/>
          <w:szCs w:val="36"/>
          <w:highlight w:val="none"/>
        </w:rPr>
      </w:r>
      <w:r/>
    </w:p>
    <w:p>
      <w:pPr>
        <w:pStyle w:val="848"/>
        <w:jc w:val="both"/>
        <w:tabs>
          <w:tab w:val="left" w:pos="1703" w:leader="none"/>
        </w:tabs>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pStyle w:val="848"/>
        <w:rPr>
          <w:color w:val="000000"/>
          <w:highlight w:val="none"/>
        </w:rPr>
        <w:outlineLvl w:val="1"/>
      </w:pPr>
      <w:r>
        <w:rPr>
          <w:rFonts w:hint="eastAsia" w:ascii="仿宋" w:hAnsi="仿宋" w:eastAsia="仿宋"/>
          <w:b/>
          <w:color w:val="000000"/>
          <w:sz w:val="36"/>
          <w:highlight w:val="none"/>
        </w:rPr>
        <w:br w:type="page" w:clear="all"/>
      </w:r>
      <w:r>
        <w:rPr>
          <w:color w:val="000000"/>
          <w:highlight w:val="none"/>
        </w:rPr>
      </w:r>
      <w:r/>
    </w:p>
    <w:p>
      <w:pPr>
        <w:pStyle w:val="906"/>
        <w:numPr>
          <w:ilvl w:val="0"/>
          <w:numId w:val="0"/>
        </w:numPr>
        <w:jc w:val="center"/>
        <w:spacing w:line="0" w:lineRule="atLeast"/>
        <w:rPr>
          <w:rFonts w:hint="eastAsia" w:ascii="仿宋" w:hAnsi="仿宋" w:eastAsia="仿宋"/>
          <w:b/>
          <w:bCs/>
          <w:color w:val="000000"/>
          <w:sz w:val="36"/>
          <w:szCs w:val="36"/>
          <w:highlight w:val="none"/>
        </w:rPr>
        <w:outlineLvl w:val="1"/>
      </w:pPr>
      <w:r>
        <w:rPr>
          <w:rFonts w:hint="eastAsia" w:cs="宋体"/>
          <w:b/>
          <w:bCs/>
          <w:color w:val="000000"/>
          <w:sz w:val="36"/>
          <w:szCs w:val="36"/>
          <w:highlight w:val="none"/>
          <w:lang w:eastAsia="zh-CN"/>
        </w:rPr>
        <w:t xml:space="preserve">2.</w:t>
      </w:r>
      <w:r>
        <w:rPr>
          <w:rFonts w:hint="eastAsia" w:ascii="仿宋" w:hAnsi="仿宋" w:eastAsia="仿宋"/>
          <w:b/>
          <w:color w:val="000000"/>
          <w:sz w:val="36"/>
          <w:highlight w:val="none"/>
        </w:rPr>
        <w:t xml:space="preserve">项目要求（采购需求）</w:t>
      </w:r>
      <w:r>
        <w:rPr>
          <w:rFonts w:hint="eastAsia" w:ascii="仿宋" w:hAnsi="仿宋" w:eastAsia="仿宋"/>
          <w:b/>
          <w:bCs/>
          <w:color w:val="000000"/>
          <w:sz w:val="36"/>
          <w:szCs w:val="36"/>
          <w:highlight w:val="none"/>
        </w:rPr>
      </w:r>
      <w:r/>
    </w:p>
    <w:p>
      <w:pPr>
        <w:pStyle w:val="848"/>
        <w:ind w:firstLine="482"/>
        <w:jc w:val="left"/>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一、</w:t>
      </w:r>
      <w:r>
        <w:rPr>
          <w:rFonts w:hint="eastAsia" w:ascii="宋体" w:hAnsi="宋体" w:eastAsia="宋体" w:cs="宋体"/>
          <w:b/>
          <w:bCs/>
          <w:color w:val="000000"/>
          <w:sz w:val="24"/>
          <w:szCs w:val="24"/>
          <w:highlight w:val="none"/>
          <w:lang w:val="en-US" w:eastAsia="zh-CN" w:bidi="ar-SA"/>
        </w:rPr>
        <w:t xml:space="preserve">本项目不接受超过人民币</w:t>
      </w:r>
      <w:r>
        <w:rPr>
          <w:rFonts w:hint="eastAsia" w:ascii="宋体" w:hAnsi="宋体" w:cs="宋体"/>
          <w:b/>
          <w:bCs/>
          <w:color w:val="000000"/>
          <w:sz w:val="24"/>
          <w:szCs w:val="24"/>
          <w:highlight w:val="none"/>
          <w:lang w:val="en-US" w:eastAsia="zh-CN" w:bidi="ar-SA"/>
        </w:rPr>
        <w:t xml:space="preserve">351.62万</w:t>
      </w:r>
      <w:r>
        <w:rPr>
          <w:rFonts w:hint="eastAsia" w:ascii="宋体" w:hAnsi="宋体" w:eastAsia="宋体" w:cs="宋体"/>
          <w:b/>
          <w:bCs/>
          <w:color w:val="000000"/>
          <w:sz w:val="24"/>
          <w:szCs w:val="24"/>
          <w:highlight w:val="none"/>
          <w:lang w:val="en-US" w:eastAsia="zh-CN" w:bidi="ar-SA"/>
        </w:rPr>
        <w:t xml:space="preserve">元（采购项目预算金额）的报价。</w:t>
      </w:r>
      <w:r>
        <w:rPr>
          <w:rFonts w:hint="eastAsia" w:ascii="宋体" w:hAnsi="宋体" w:eastAsia="宋体" w:cs="宋体"/>
          <w:bCs/>
          <w:color w:val="000000"/>
          <w:sz w:val="24"/>
          <w:szCs w:val="24"/>
          <w:highlight w:val="none"/>
          <w:lang w:val="en-US" w:eastAsia="zh-CN" w:bidi="ar-SA"/>
        </w:rPr>
        <w:t xml:space="preserve">报价包括但不限于产品价格、税金、运费、服务、供应商的利润等全部费用。采购人不再支付报价以外的任何费用。</w:t>
      </w:r>
      <w:r>
        <w:rPr>
          <w:rFonts w:hint="eastAsia" w:ascii="宋体" w:hAnsi="宋体" w:eastAsia="宋体" w:cs="宋体"/>
          <w:b/>
          <w:bCs/>
          <w:color w:val="000000"/>
          <w:sz w:val="24"/>
          <w:szCs w:val="24"/>
          <w:highlight w:val="none"/>
          <w:lang w:val="en-US" w:eastAsia="zh-CN" w:bidi="ar-SA"/>
        </w:rPr>
      </w:r>
      <w:r/>
    </w:p>
    <w:p>
      <w:pPr>
        <w:pStyle w:val="848"/>
        <w:ind w:firstLine="482"/>
        <w:jc w:val="left"/>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二、项目内容：</w:t>
      </w:r>
      <w:r>
        <w:rPr>
          <w:rFonts w:hint="eastAsia" w:ascii="宋体" w:hAnsi="宋体" w:eastAsia="宋体" w:cs="宋体"/>
          <w:b/>
          <w:bCs/>
          <w:color w:val="000000"/>
          <w:sz w:val="24"/>
          <w:szCs w:val="24"/>
          <w:highlight w:val="none"/>
          <w:lang w:val="en-US" w:eastAsia="zh-CN" w:bidi="ar-SA"/>
        </w:rPr>
      </w:r>
      <w:r/>
    </w:p>
    <w:p>
      <w:pPr>
        <w:pStyle w:val="848"/>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t xml:space="preserve">工程名称：</w:t>
      </w:r>
      <w:r>
        <w:rPr>
          <w:rFonts w:hint="eastAsia" w:ascii="宋体" w:hAnsi="宋体" w:eastAsia="宋体" w:cs="宋体"/>
          <w:color w:val="000000"/>
          <w:sz w:val="24"/>
          <w:szCs w:val="24"/>
          <w:highlight w:val="none"/>
          <w:lang w:val="en-US" w:eastAsia="zh-CN" w:bidi="ar-SA"/>
        </w:rPr>
        <w:t xml:space="preserve">汉风路7号部分暖通设施改造项目</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t xml:space="preserve">建设地点：</w:t>
      </w:r>
      <w:r>
        <w:rPr>
          <w:rFonts w:hint="eastAsia" w:ascii="宋体" w:hAnsi="宋体" w:eastAsia="宋体" w:cs="宋体"/>
          <w:color w:val="000000"/>
          <w:sz w:val="24"/>
          <w:szCs w:val="24"/>
          <w:highlight w:val="none"/>
          <w:lang w:val="en-US" w:eastAsia="zh-CN" w:bidi="ar-SA"/>
        </w:rPr>
        <w:t xml:space="preserve">汉风路7号</w:t>
      </w:r>
      <w:r>
        <w:rPr>
          <w:rFonts w:hint="eastAsia" w:ascii="宋体" w:hAnsi="宋体" w:eastAsia="宋体" w:cs="宋体"/>
          <w:bCs/>
          <w:color w:val="000000"/>
          <w:sz w:val="24"/>
          <w:szCs w:val="24"/>
          <w:highlight w:val="none"/>
          <w:lang w:val="en-US" w:eastAsia="zh-CN" w:bidi="ar-SA"/>
        </w:rPr>
      </w:r>
      <w:r/>
    </w:p>
    <w:p>
      <w:pPr>
        <w:pStyle w:val="848"/>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t xml:space="preserve">采购范围：</w:t>
      </w:r>
      <w:r>
        <w:rPr>
          <w:rFonts w:hint="eastAsia" w:ascii="宋体" w:hAnsi="宋体" w:eastAsia="宋体" w:cs="宋体"/>
          <w:color w:val="000000"/>
          <w:sz w:val="24"/>
          <w:szCs w:val="24"/>
          <w:highlight w:val="none"/>
          <w:lang w:val="en-US" w:eastAsia="zh-CN" w:bidi="ar-SA"/>
        </w:rPr>
        <w:t xml:space="preserve">汉风路7号部分暖通设施改造</w:t>
      </w:r>
      <w:r>
        <w:rPr>
          <w:rFonts w:hint="eastAsia" w:ascii="宋体" w:hAnsi="宋体" w:eastAsia="宋体" w:cs="宋体"/>
          <w:bCs/>
          <w:color w:val="000000"/>
          <w:sz w:val="24"/>
          <w:szCs w:val="24"/>
          <w:highlight w:val="none"/>
          <w:lang w:val="en-US" w:eastAsia="zh-CN" w:bidi="ar-SA"/>
        </w:rPr>
        <w:t xml:space="preserve">，具体见本项目工程量清单。</w:t>
      </w:r>
      <w:r>
        <w:rPr>
          <w:rFonts w:hint="eastAsia" w:ascii="宋体" w:hAnsi="宋体" w:eastAsia="宋体" w:cs="宋体"/>
          <w:bCs/>
          <w:color w:val="000000"/>
          <w:sz w:val="24"/>
          <w:szCs w:val="24"/>
          <w:highlight w:val="none"/>
          <w:lang w:val="en-US" w:eastAsia="zh-CN" w:bidi="ar-SA"/>
        </w:rPr>
      </w:r>
      <w:r/>
    </w:p>
    <w:p>
      <w:pPr>
        <w:pStyle w:val="848"/>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lang w:val="en-US" w:eastAsia="zh-CN" w:bidi="ar-SA"/>
        </w:rPr>
        <w:t xml:space="preserve">承包方式：包工包料。产生的建筑垃圾、渣土及时清理，供应商负责清运。</w:t>
      </w:r>
      <w:r>
        <w:rPr>
          <w:rFonts w:hint="eastAsia" w:ascii="宋体" w:hAnsi="宋体" w:eastAsia="宋体" w:cs="宋体"/>
          <w:bCs/>
          <w:color w:val="000000"/>
          <w:sz w:val="24"/>
          <w:szCs w:val="24"/>
          <w:highlight w:val="none"/>
          <w:lang w:val="en-US" w:eastAsia="zh-CN" w:bidi="ar-SA"/>
        </w:rPr>
      </w:r>
      <w:r/>
    </w:p>
    <w:p>
      <w:pPr>
        <w:pStyle w:val="848"/>
        <w:ind w:firstLine="482"/>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要求工期：</w:t>
      </w:r>
      <w:r>
        <w:rPr>
          <w:rFonts w:hint="eastAsia" w:ascii="宋体" w:hAnsi="宋体" w:eastAsia="宋体" w:cs="宋体"/>
          <w:color w:val="000000"/>
          <w:sz w:val="24"/>
          <w:szCs w:val="24"/>
          <w:highlight w:val="none"/>
          <w:u w:val="single"/>
          <w:lang w:val="en-US" w:eastAsia="zh-CN" w:bidi="ar-SA"/>
        </w:rPr>
        <w:t xml:space="preserve">40</w:t>
      </w:r>
      <w:r>
        <w:rPr>
          <w:rFonts w:hint="eastAsia" w:ascii="宋体" w:hAnsi="宋体" w:eastAsia="宋体" w:cs="宋体"/>
          <w:color w:val="000000"/>
          <w:sz w:val="24"/>
          <w:szCs w:val="24"/>
          <w:highlight w:val="none"/>
          <w:lang w:val="en-US" w:eastAsia="zh-CN" w:bidi="ar-SA"/>
        </w:rPr>
        <w:t xml:space="preserve">日历天。</w:t>
      </w:r>
      <w:r>
        <w:rPr>
          <w:rFonts w:hint="eastAsia" w:ascii="宋体" w:hAnsi="宋体" w:eastAsia="宋体" w:cs="宋体"/>
          <w:color w:val="000000"/>
          <w:sz w:val="24"/>
          <w:szCs w:val="24"/>
          <w:highlight w:val="none"/>
          <w:lang w:val="en-US" w:eastAsia="zh-CN" w:bidi="ar-SA"/>
        </w:rPr>
      </w:r>
      <w:r/>
    </w:p>
    <w:p>
      <w:pPr>
        <w:pStyle w:val="848"/>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6.</w:t>
      </w:r>
      <w:r>
        <w:rPr>
          <w:rFonts w:hint="eastAsia" w:ascii="宋体" w:hAnsi="宋体" w:eastAsia="宋体" w:cs="宋体"/>
          <w:bCs/>
          <w:color w:val="000000"/>
          <w:sz w:val="24"/>
          <w:szCs w:val="24"/>
          <w:highlight w:val="none"/>
          <w:lang w:val="en-US" w:eastAsia="zh-CN" w:bidi="ar-SA"/>
        </w:rPr>
        <w:t xml:space="preserve">工程质量标准：合格（符合国家标准及行业要求，满足采购人需求），通过相关部门验收。</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工程质量必须达到合同约定标准，且保证相关部门验收通过；未达到质量要求的，成交供应商负责无条件返工，直至达到要求，所发生的费用由成交供应商承担，</w:t>
      </w:r>
      <w:r>
        <w:rPr>
          <w:rFonts w:ascii="宋体" w:hAnsi="宋体" w:eastAsia="宋体" w:cs="宋体"/>
          <w:color w:val="000000"/>
          <w:sz w:val="24"/>
          <w:szCs w:val="18"/>
          <w:highlight w:val="none"/>
          <w:lang w:val="en-US" w:eastAsia="zh-CN" w:bidi="ar-SA"/>
        </w:rPr>
        <w:t xml:space="preserve">成交供应商还应赔偿因此给采购人造成的直接经济损失、修复费用及因该质量问题产生的第三方索赔，工期不予顺延，同时采购人有权对成交供应商进行适当处罚。</w:t>
      </w:r>
      <w:r>
        <w:rPr>
          <w:rFonts w:hint="eastAsia" w:ascii="宋体" w:hAnsi="宋体" w:eastAsia="宋体" w:cs="宋体"/>
          <w:bCs/>
          <w:color w:val="000000"/>
          <w:sz w:val="24"/>
          <w:szCs w:val="24"/>
          <w:highlight w:val="none"/>
          <w:lang w:val="en-US" w:eastAsia="zh-CN" w:bidi="ar-SA"/>
        </w:rPr>
      </w:r>
      <w:r/>
    </w:p>
    <w:p>
      <w:pPr>
        <w:pStyle w:val="848"/>
        <w:ind w:left="0" w:firstLine="480"/>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7.</w:t>
      </w:r>
      <w:r>
        <w:rPr>
          <w:rFonts w:hint="eastAsia" w:ascii="宋体" w:hAnsi="宋体" w:eastAsia="宋体" w:cs="宋体"/>
          <w:bCs/>
          <w:color w:val="000000"/>
          <w:sz w:val="24"/>
          <w:szCs w:val="24"/>
          <w:highlight w:val="none"/>
          <w:lang w:val="en-US" w:eastAsia="zh-CN" w:bidi="ar-SA"/>
        </w:rPr>
        <w:t xml:space="preserve">质量保修期限：2年。</w:t>
      </w:r>
      <w:r>
        <w:rPr>
          <w:rFonts w:ascii="Times New Roman" w:hAnsi="Times New Roman" w:eastAsia="宋体" w:cs="Times New Roman"/>
          <w:color w:val="000000"/>
          <w:sz w:val="24"/>
          <w:szCs w:val="24"/>
          <w:highlight w:val="none"/>
          <w:lang w:val="en-US" w:eastAsia="zh-CN" w:bidi="ar-SA"/>
        </w:rPr>
      </w:r>
      <w:r/>
    </w:p>
    <w:p>
      <w:pPr>
        <w:pStyle w:val="848"/>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8.</w:t>
      </w:r>
      <w:r>
        <w:rPr>
          <w:rFonts w:hint="eastAsia" w:ascii="宋体" w:hAnsi="宋体" w:eastAsia="宋体" w:cs="宋体"/>
          <w:bCs/>
          <w:color w:val="000000"/>
          <w:sz w:val="24"/>
          <w:szCs w:val="24"/>
          <w:highlight w:val="none"/>
          <w:lang w:val="en-US" w:eastAsia="zh-CN" w:bidi="ar-SA"/>
        </w:rPr>
        <w:t xml:space="preserve">现场自然及施工条件：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rPr>
          <w:rFonts w:hint="eastAsia" w:ascii="宋体" w:hAnsi="宋体" w:eastAsia="宋体" w:cs="宋体"/>
          <w:bCs/>
          <w:color w:val="000000"/>
          <w:sz w:val="24"/>
          <w:szCs w:val="24"/>
          <w:highlight w:val="none"/>
          <w:lang w:val="en-US" w:eastAsia="zh-CN" w:bidi="ar-SA"/>
        </w:rPr>
      </w:r>
      <w:r/>
    </w:p>
    <w:p>
      <w:pPr>
        <w:pStyle w:val="848"/>
        <w:ind w:firstLine="480"/>
        <w:jc w:val="left"/>
        <w:spacing w:line="360" w:lineRule="auto"/>
        <w:widowControl/>
        <w:rPr>
          <w:rFonts w:hint="eastAsia" w:ascii="宋体" w:hAnsi="宋体" w:eastAsia="楷体_GB2312" w:cs="宋体"/>
          <w:b/>
          <w:color w:val="000000"/>
          <w:sz w:val="24"/>
          <w:szCs w:val="28"/>
          <w:highlight w:val="none"/>
          <w:lang w:val="en-US" w:eastAsia="zh-CN" w:bidi="ar-SA"/>
        </w:rPr>
      </w:pPr>
      <w:r>
        <w:rPr>
          <w:rFonts w:hint="eastAsia" w:ascii="宋体" w:hAnsi="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eastAsia="zh-CN" w:bidi="ar-SA"/>
        </w:rPr>
        <w:t xml:space="preserve">成交供应商在施工现场施工，造成的人员伤害等各种损失由成交供应商自负。</w:t>
      </w:r>
      <w:r>
        <w:rPr>
          <w:rFonts w:hint="eastAsia" w:ascii="宋体" w:hAnsi="宋体" w:eastAsia="楷体_GB2312" w:cs="宋体"/>
          <w:b/>
          <w:color w:val="000000"/>
          <w:sz w:val="24"/>
          <w:szCs w:val="28"/>
          <w:highlight w:val="none"/>
          <w:lang w:val="en-US" w:eastAsia="zh-CN" w:bidi="ar-SA"/>
        </w:rPr>
      </w:r>
      <w:r/>
    </w:p>
    <w:p>
      <w:pPr>
        <w:pStyle w:val="848"/>
        <w:ind w:firstLine="482"/>
        <w:jc w:val="left"/>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三、工程量清单报价</w:t>
      </w:r>
      <w:r>
        <w:rPr>
          <w:rFonts w:hint="eastAsia" w:ascii="宋体" w:hAnsi="宋体" w:eastAsia="宋体" w:cs="宋体"/>
          <w:b/>
          <w:bCs/>
          <w:color w:val="000000"/>
          <w:sz w:val="24"/>
          <w:szCs w:val="24"/>
          <w:highlight w:val="none"/>
          <w:lang w:val="en-US" w:eastAsia="zh-CN" w:bidi="ar-SA"/>
        </w:rPr>
      </w:r>
      <w:r/>
    </w:p>
    <w:p>
      <w:pPr>
        <w:pStyle w:val="848"/>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t xml:space="preserve">报价内容</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1.1 响应报价应包括磋商文件中所确定的范围内工程量清单以及施工图中所含的全部内容，以及为完成上述内容所需的全部费用。</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注：供应商必须按采购人提供的工程量清单进行报价，否则视为对竞争性磋商文件商务条款的实质性偏离。供应商不得修改工程量清单中的分布分项内容及数量，否则视为不响应磋商文件。</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1.2供应商应按采购人提供的工程量清单填报价格。填写的项目名称、项目特征、计量单位、工程量必须与采购人提供的一致。</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1.4 响应的供应商必须按统一的工程量清单报价，成交后，在施工过程中，不论由于工程量清单有误或漏项，还是由于设计变更、现场变更、签证引起的工程量清单项目或清单项目工程数量的增减，均按变更估价原则调整。</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1.5清单项目中特征描述不全的工序，如图纸已明确或已指明引用规范、图集等或是常规工艺必需的工序，应包括在报价中。</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1.6响应供应商应认真研读竞争性磋商文件和合同内容，已明示含在响应报价中的费用供应商自行考虑，不管工程量清单是否单独列支，采购人均认为供应商已充分考虑此部分费用，应包括在报价中。</w:t>
      </w:r>
      <w:r>
        <w:rPr>
          <w:rFonts w:hint="eastAsia" w:ascii="宋体" w:hAnsi="宋体" w:eastAsia="宋体" w:cs="宋体"/>
          <w:bCs/>
          <w:color w:val="000000"/>
          <w:sz w:val="24"/>
          <w:szCs w:val="24"/>
          <w:highlight w:val="none"/>
          <w:lang w:val="en-US" w:eastAsia="zh-CN" w:bidi="ar-SA"/>
        </w:rPr>
      </w:r>
      <w:r/>
    </w:p>
    <w:p>
      <w:pPr>
        <w:pStyle w:val="848"/>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1.7 供应商自行勘察，了解周边原有建筑、设施，事先视察工地，充分了解工程位置、邻近建筑物、工地情况，通路、储存空间、起卸限制及任何其他足以影响报价之情况，供应商须按接收工地日的现况，接收工地及自费清理任何遗留在工地上之废物，施工过程中因工地特殊情况而引起二次搬运、安全防护等。供应商在响应报价时应考虑这些因素，并在响应报价中予以考虑，采购人不接受供应商关于此类费用的任何诉讼或索赔。</w:t>
      </w:r>
      <w:r>
        <w:rPr>
          <w:rFonts w:hint="eastAsia" w:ascii="宋体" w:hAnsi="宋体" w:eastAsia="宋体" w:cs="宋体"/>
          <w:bCs/>
          <w:color w:val="000000"/>
          <w:sz w:val="24"/>
          <w:szCs w:val="24"/>
          <w:highlight w:val="none"/>
          <w:lang w:val="en-US" w:eastAsia="zh-CN" w:bidi="ar-SA"/>
        </w:rPr>
      </w:r>
      <w:r/>
    </w:p>
    <w:p>
      <w:pPr>
        <w:pStyle w:val="848"/>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rPr>
          <w:rFonts w:hint="eastAsia" w:ascii="宋体" w:hAnsi="宋体" w:eastAsia="宋体" w:cs="宋体"/>
          <w:bCs/>
          <w:color w:val="000000"/>
          <w:sz w:val="24"/>
          <w:szCs w:val="24"/>
          <w:highlight w:val="none"/>
          <w:lang w:val="en-US" w:eastAsia="zh-CN" w:bidi="ar-SA"/>
        </w:rPr>
      </w:r>
      <w:r/>
    </w:p>
    <w:p>
      <w:pPr>
        <w:pStyle w:val="848"/>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1.9</w:t>
      </w:r>
      <w:r>
        <w:rPr>
          <w:rFonts w:hint="eastAsia" w:ascii="宋体" w:hAnsi="宋体" w:eastAsia="宋体" w:cs="宋体"/>
          <w:color w:val="000000"/>
          <w:sz w:val="24"/>
          <w:szCs w:val="24"/>
          <w:highlight w:val="none"/>
          <w:lang w:val="en-US" w:eastAsia="zh-CN" w:bidi="ar-SA"/>
        </w:rPr>
        <w:t xml:space="preserve">垃圾外运，运距及运输方式供应商自行考虑。</w:t>
      </w:r>
      <w:r>
        <w:rPr>
          <w:rFonts w:hint="eastAsia" w:ascii="宋体" w:hAnsi="宋体" w:eastAsia="宋体" w:cs="宋体"/>
          <w:bCs/>
          <w:color w:val="000000"/>
          <w:sz w:val="24"/>
          <w:szCs w:val="24"/>
          <w:highlight w:val="none"/>
          <w:lang w:val="en-US" w:eastAsia="zh-CN" w:bidi="ar-SA"/>
        </w:rPr>
      </w:r>
      <w:r/>
    </w:p>
    <w:p>
      <w:pPr>
        <w:pStyle w:val="848"/>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1.10实行工程量清单采购的工程建设项目，量的风险由采购人承担，价的风险在约定风险范围内的，由供应商承担，风险范围以外的按合同约定。</w:t>
      </w:r>
      <w:r>
        <w:rPr>
          <w:rFonts w:hint="eastAsia" w:ascii="宋体" w:hAnsi="宋体" w:eastAsia="宋体" w:cs="宋体"/>
          <w:bCs/>
          <w:color w:val="000000"/>
          <w:sz w:val="24"/>
          <w:szCs w:val="24"/>
          <w:highlight w:val="none"/>
          <w:lang w:val="en-US" w:eastAsia="zh-CN" w:bidi="ar-SA"/>
        </w:rPr>
      </w:r>
      <w:r/>
    </w:p>
    <w:p>
      <w:pPr>
        <w:pStyle w:val="848"/>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1.11清单项目中特征描述不全的工序，如图纸已明确或已指明引用规范、图集等或是常规工艺必需的工序，应包括在报价中。</w:t>
      </w:r>
      <w:r>
        <w:rPr>
          <w:rFonts w:hint="eastAsia" w:ascii="宋体" w:hAnsi="宋体" w:eastAsia="宋体" w:cs="宋体"/>
          <w:bCs/>
          <w:color w:val="000000"/>
          <w:sz w:val="24"/>
          <w:szCs w:val="24"/>
          <w:highlight w:val="none"/>
          <w:lang w:val="en-US" w:eastAsia="zh-CN" w:bidi="ar-SA"/>
        </w:rPr>
      </w:r>
      <w:r/>
    </w:p>
    <w:p>
      <w:pPr>
        <w:pStyle w:val="848"/>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1.12供应商应认真研读竞争性磋商文件和合同内容，已明示含在响应报价中的费用供应商自行考虑，不管工程量清单是否单独列支，采购人均认为供应商已充分考虑此部分费用，应包括在报价中。</w:t>
      </w:r>
      <w:r>
        <w:rPr>
          <w:rFonts w:hint="eastAsia" w:ascii="宋体" w:hAnsi="宋体" w:eastAsia="宋体" w:cs="宋体"/>
          <w:bCs/>
          <w:color w:val="000000"/>
          <w:sz w:val="24"/>
          <w:szCs w:val="24"/>
          <w:highlight w:val="none"/>
          <w:lang w:val="en-US" w:eastAsia="zh-CN" w:bidi="ar-SA"/>
        </w:rPr>
      </w:r>
      <w:r/>
    </w:p>
    <w:p>
      <w:pPr>
        <w:pStyle w:val="848"/>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1.13由响应单位负责办理相关建设、城管、市政、安全、环保等部门的手续，响应单位在响应报价时应考虑此方在的因素，费用包含在报价中，采购人不接受响应单位关于此类费用的任何诉讼或索赔。</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1.14施工时需做好防护措施保证周边安全，因成交人保障不力对采购人或第三方造成损失的，赔偿责任全部由成交人承担，若因此会增加费用，控制价不计取，响应人自行考虑在报价中，结算时不予调整。</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t xml:space="preserve">报价方式</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2.1本工程采用固定单价合同（除另有规定外）。供应商应充分考虑施工期间各类建材的市场风险，并计入总报价，供应商在计算报价时应考虑一定的风险系数。</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2.2 材料风险约定：</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2.2.1 对于</w:t>
      </w:r>
      <w:r>
        <w:rPr>
          <w:rFonts w:hint="eastAsia" w:ascii="宋体" w:hAnsi="宋体" w:cs="宋体"/>
          <w:bCs/>
          <w:color w:val="000000"/>
          <w:sz w:val="24"/>
          <w:szCs w:val="24"/>
          <w:highlight w:val="none"/>
          <w:lang w:val="en-US" w:eastAsia="zh-CN" w:bidi="ar-SA"/>
        </w:rPr>
        <w:t xml:space="preserve">法律法规</w:t>
      </w:r>
      <w:r>
        <w:rPr>
          <w:rFonts w:hint="eastAsia" w:ascii="宋体" w:hAnsi="宋体" w:eastAsia="宋体" w:cs="宋体"/>
          <w:bCs/>
          <w:color w:val="000000"/>
          <w:sz w:val="24"/>
          <w:szCs w:val="24"/>
          <w:highlight w:val="none"/>
          <w:lang w:val="en-US" w:eastAsia="zh-CN" w:bidi="ar-SA"/>
        </w:rPr>
        <w:t xml:space="preserve">、规章或有关政策出台导致工程税金、规费等发生变化的，应按照有关规定执行。</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2.2.2本工程对材料风险约定如下：供应商应充分考虑施工期间各类建材的市场风险，充分考虑政策性关于人工、机械费用等方面调整，并计入总报价，</w:t>
      </w:r>
      <w:r>
        <w:rPr>
          <w:rFonts w:hint="eastAsia" w:ascii="宋体" w:hAnsi="宋体" w:eastAsia="宋体" w:cs="宋体"/>
          <w:color w:val="000000"/>
          <w:sz w:val="24"/>
          <w:szCs w:val="24"/>
          <w:highlight w:val="none"/>
          <w:lang w:val="en-US" w:eastAsia="zh-CN" w:bidi="ar-SA"/>
        </w:rPr>
        <w:t xml:space="preserve">供应商所填写的单价和合价在合同实施期间不因市场变化因素而变动，结算不再调整</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t xml:space="preserve">报价的计价方法</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本工程项目采用工程量清单计价。响应单位应根据磋商文件中提供的工程量清单计算工程项目的单价、合价。工程量清单中每一个子目和单项均需计算填写单价、合价。若供应商没有填写单价、合价的项目采购人将不予支付，并认为此项费用已包括在工程量清单的其他单价、合价中。</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lang w:val="en-US" w:eastAsia="zh-CN" w:bidi="ar-SA"/>
        </w:rPr>
        <w:t xml:space="preserve">报价编制依据及要求</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4.1计价依据</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4.1.1 设计图纸；</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4.1.2 《建设工程工程量清单计价规范》（GB50500-2013）、《江苏省建筑与装饰工程计价定额》、《2014江苏安装工程计价定额》、《2009江苏修缮建筑定额》、《江苏省建设工程费用定额》（2014年）及《省住建厅关于调整建设工程计价增值税税率的通知》；</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4.1.3 其他有关规范、图集；</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4.1.4 人工费执行2026年3月人工费调整文件苏建函价</w:t>
      </w:r>
      <w:r>
        <w:rPr>
          <w:rFonts w:hint="eastAsia" w:ascii="宋体" w:hAnsi="宋体" w:cs="宋体"/>
          <w:bCs/>
          <w:color w:val="000000"/>
          <w:sz w:val="24"/>
          <w:szCs w:val="24"/>
          <w:highlight w:val="none"/>
          <w:lang w:val="en-US" w:eastAsia="zh-CN" w:bidi="ar-SA"/>
        </w:rPr>
        <w:t xml:space="preserve">〔2026〕27号</w:t>
      </w:r>
      <w:r>
        <w:rPr>
          <w:rFonts w:hint="eastAsia" w:ascii="宋体" w:hAnsi="宋体" w:eastAsia="宋体" w:cs="宋体"/>
          <w:bCs/>
          <w:color w:val="000000"/>
          <w:sz w:val="24"/>
          <w:szCs w:val="24"/>
          <w:highlight w:val="none"/>
          <w:lang w:val="en-US" w:eastAsia="zh-CN" w:bidi="ar-SA"/>
        </w:rPr>
        <w:t xml:space="preserve">文件；</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4.1.5 材料价格参照2026年4月《徐州信息价》，信息价没有的参照市场价；</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4.1.6 徐州市现行取费文件和政策性文件。</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4.1.7其他执行江苏省及徐州市颁布的有关工程造价的相关文件规定；</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4.1.8其他包括磋商文件、工程量清单及其补充通知和答疑纪要。</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4.2响应文件要求</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 4.2.1响应文件中提供《已标价的工程量清单》文件；</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 4.2.2 按照《工程量清单》编制《已标价的工程量清单》。</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4.3 费率计取方法：</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本工程新建暖通管道工程按修缮安装工程计价取费；</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本工程原暖通管道拆除工程按修缮安装工程计价取费；</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本工程吊顶及墙面拆除及恢复工程按修缮建筑工程计价取费；</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4.3.1 措施项目费</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4.3.1.1 现场安全文明措施费基本费：按（分部分项工程费+单价措施项目费</w:t>
      </w:r>
      <w:r>
        <w:rPr>
          <w:rFonts w:hint="eastAsia" w:ascii="宋体" w:hAnsi="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t xml:space="preserve">除税工程设备费）×（修缮建筑：1.5%、修缮安装：1.5%）计取；扬尘污染防治增加费：按（分部分项工程费+单价措施项目费</w:t>
      </w:r>
      <w:r>
        <w:rPr>
          <w:rFonts w:hint="eastAsia" w:ascii="宋体" w:hAnsi="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t xml:space="preserve">除税工程设备费）×（修缮建筑：0.21%、修缮安装：0.21%）计取。  </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4.3.1.2 夜间施工：招标控制价不计；</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4.3.1.3 二次搬运：招标控制价不计；</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4.3.1.4 冬雨季施工：招标控制价不计；</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4.3.1.5 地上、地下设施，建筑物的临时保护设施：招标控制价不计；</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4.3.1.6 已完工程及设备保护：招标控制价不计；</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4.3.1.7 临时设施：按（分部分项工程费+单价措施项目费</w:t>
      </w:r>
      <w:r>
        <w:rPr>
          <w:rFonts w:hint="eastAsia" w:ascii="宋体" w:hAnsi="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t xml:space="preserve">除税工程设备费）×（修缮建筑：1.6%、修缮安装：1.1%）计取；</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4.3.1.8 建筑工人实名制费用：招标控制价</w:t>
      </w:r>
      <w:r>
        <w:rPr>
          <w:rFonts w:hint="eastAsia" w:ascii="宋体" w:hAnsi="宋体" w:cs="宋体"/>
          <w:bCs/>
          <w:color w:val="000000"/>
          <w:sz w:val="24"/>
          <w:szCs w:val="24"/>
          <w:highlight w:val="none"/>
          <w:lang w:val="en-US" w:eastAsia="zh-CN" w:bidi="ar-SA"/>
        </w:rPr>
        <w:t xml:space="preserve">不计</w:t>
      </w:r>
      <w:r>
        <w:rPr>
          <w:rFonts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4.3.1.9智慧工地费用：招标控制价不计；</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4.3.2 其他项目费 </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4.3.2.1 记取专业工程暂估价：无。</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4.3.3规费 </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4.3.3.1 工程排污费：不计；</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4.3.3.2 社会保险费</w:t>
      </w:r>
      <w:r>
        <w:rPr>
          <w:rFonts w:hint="eastAsia" w:ascii="宋体" w:hAnsi="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t xml:space="preserve">住房公积金：（1）本工程新建暖通管道工程按修缮安装计取社会保险费、住房公积金费用；</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（2）本工程原暖通管道拆除工程按修缮安装计取社会保险费、住房公积金费用；</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（2）本工程吊顶及墙面拆除及恢复工程按修缮建筑工程计取社会保险费、住房公积金费用；</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4.3.3.</w:t>
      </w:r>
      <w:r>
        <w:rPr>
          <w:rFonts w:hint="eastAsia" w:ascii="宋体" w:hAnsi="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t xml:space="preserve"> 税金：均按（分部分项工程费+措施项目费+其他项目费+规费-甲供材料费_含设备/1.01）×9%计取。</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4.3.3.4</w:t>
      </w:r>
      <w:r>
        <w:rPr>
          <w:rFonts w:ascii="宋体" w:hAnsi="宋体" w:eastAsia="宋体" w:cs="宋体"/>
          <w:bCs/>
          <w:color w:val="000000"/>
          <w:sz w:val="24"/>
          <w:szCs w:val="24"/>
          <w:highlight w:val="none"/>
          <w:lang w:val="en-US" w:eastAsia="zh-CN" w:bidi="ar-SA"/>
        </w:rPr>
        <w:t xml:space="preserve">本工程未考虑拆除残值，如有残值归建设单位所有。</w:t>
      </w:r>
      <w:r>
        <w:rPr>
          <w:rFonts w:ascii="宋体" w:hAnsi="宋体" w:eastAsia="宋体" w:cs="宋体"/>
          <w:bCs/>
          <w:color w:val="000000"/>
          <w:sz w:val="24"/>
          <w:szCs w:val="24"/>
          <w:highlight w:val="none"/>
          <w:lang w:val="en-US" w:eastAsia="zh-CN" w:bidi="ar-SA"/>
        </w:rPr>
      </w:r>
      <w:r/>
    </w:p>
    <w:p>
      <w:pPr>
        <w:pStyle w:val="848"/>
        <w:ind w:firstLine="482"/>
        <w:jc w:val="left"/>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四、低于成本报价：</w:t>
      </w:r>
      <w:r>
        <w:rPr>
          <w:rFonts w:hint="eastAsia" w:ascii="宋体" w:hAnsi="宋体" w:eastAsia="宋体" w:cs="宋体"/>
          <w:b/>
          <w:bCs/>
          <w:color w:val="000000"/>
          <w:sz w:val="24"/>
          <w:szCs w:val="24"/>
          <w:highlight w:val="none"/>
          <w:lang w:val="en-US" w:eastAsia="zh-CN" w:bidi="ar-SA"/>
        </w:rPr>
      </w:r>
      <w:r/>
    </w:p>
    <w:p>
      <w:pPr>
        <w:pStyle w:val="848"/>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磋商专家小组认为供应商的报价明显低于其他通过符合性审查供应商的报价，有可能影响工程质量或者不能诚信履约的，磋商专家小组通过“苏采云”“系统中的视频会议”要求</w:t>
      </w:r>
      <w:r>
        <w:rPr>
          <w:rFonts w:hint="eastAsia" w:ascii="宋体" w:hAnsi="宋体" w:cs="宋体"/>
          <w:color w:val="000000"/>
          <w:sz w:val="24"/>
          <w:highlight w:val="none"/>
          <w:lang w:val="en-US" w:eastAsia="zh-CN"/>
        </w:rPr>
        <w:t xml:space="preserve">供应商</w:t>
      </w:r>
      <w:r>
        <w:rPr>
          <w:rFonts w:hint="eastAsia" w:ascii="宋体" w:hAnsi="宋体" w:eastAsia="宋体" w:cs="宋体"/>
          <w:color w:val="000000"/>
          <w:sz w:val="24"/>
          <w:highlight w:val="none"/>
          <w:lang w:val="en-US" w:eastAsia="zh-CN"/>
        </w:rPr>
        <w:t xml:space="preserve">作出必要的说明，并规定回复时间。供应商说明应当采用通过“苏采云”“系统中的视频会议”系统（扫描件</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加盖签章）形式回复。供应商不能证明其报价合理性的，磋商专家小组会应当将其作为不响应磋商文件作无效处理。</w:t>
      </w:r>
      <w:r>
        <w:rPr>
          <w:rFonts w:hint="eastAsia" w:ascii="宋体" w:hAnsi="宋体" w:eastAsia="宋体" w:cs="宋体"/>
          <w:color w:val="000000"/>
          <w:sz w:val="24"/>
          <w:highlight w:val="none"/>
          <w:lang w:val="en-US" w:eastAsia="zh-CN"/>
        </w:rPr>
      </w:r>
      <w:r/>
    </w:p>
    <w:p>
      <w:pPr>
        <w:pStyle w:val="848"/>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磋商专家小组全体成员三分之二以上认为该供应商不能合理说明或者不能提供相关证明材料的，认定该供应商以低于成本报价，其响应文件应作无效响应文件处理。持有异议的磋商专家小组成员可以书面方式阐述其不同意见和理由，拒绝签字且不陈述其不同意见和理由的，视为同意。</w:t>
      </w:r>
      <w:r>
        <w:rPr>
          <w:rFonts w:hint="eastAsia" w:ascii="宋体" w:hAnsi="宋体" w:eastAsia="宋体" w:cs="宋体"/>
          <w:color w:val="000000"/>
          <w:sz w:val="24"/>
          <w:highlight w:val="none"/>
          <w:lang w:val="en-US" w:eastAsia="zh-CN"/>
        </w:rPr>
      </w:r>
      <w:r/>
    </w:p>
    <w:p>
      <w:pPr>
        <w:pStyle w:val="848"/>
        <w:ind w:firstLine="482"/>
        <w:jc w:val="left"/>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五、项目相关要求：</w:t>
      </w:r>
      <w:r>
        <w:rPr>
          <w:rFonts w:hint="eastAsia" w:ascii="宋体" w:hAnsi="宋体" w:eastAsia="宋体" w:cs="宋体"/>
          <w:b/>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t xml:space="preserve">总体施工方案要求：在施工方案中要阐述工程主要特点和难点；明确施工的总体目标（如质量目标、进度目标、安全目标等）；制定合理的施工顺序和施工流程，确保施工的连续性和协调性；合理划分施工区域和施工阶段，便于组织和管理；针对工程的各个分项工程，详细描述施工方法和技术措施；强调施工的关键环节和重点部位，以及相应的处理措施和技术要求。</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t xml:space="preserve">进度及保证措施要求：制定合理的进度计划，包括施工准备、施工过程、施工进度横道图和网络图、施工验收等方面的进度计划；明确各阶段的关键节点和时间节点，合理划分施工流水段；制定进度控制措施，如增加资源投入、优化施工方案、加强协调沟通等。</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t xml:space="preserve">安全文明施工措施要求：符合徐州市有关部门规定的标准化施工现场要求，同时满足市政、市容等相关主管部门的有关规定。从安全管理机构和人员、安全教育培训、安全检查和整改、安全设施和用品、机械设备安全管理、用电安全管理、消防安全管理、环境保护措施、文明施工措施、应急救援等方面，以及合同专用条款中的安全文明施工与环境保护的要求，制定详细方案。</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lang w:val="en-US" w:eastAsia="zh-CN" w:bidi="ar-SA"/>
        </w:rPr>
        <w:t xml:space="preserve">质量保证措施要求：建立完善的质量保证体系，明确质量目标和质量控制要点；制定详细的质量检验计划和验收标准，确保施工质量符合要求；加强对原材料、构配件和设备的质量控制，严格执行进场检验制度；对施工过程中的质量进行动态监控，及时发现和处理质量问题。</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lang w:val="en-US" w:eastAsia="zh-CN" w:bidi="ar-SA"/>
        </w:rPr>
        <w:t xml:space="preserve">主要施工机具配置要求：根据主要机具类型、数量、性能参数等配置要求</w:t>
      </w:r>
      <w:r>
        <w:rPr>
          <w:rFonts w:hint="eastAsia" w:ascii="宋体" w:hAnsi="宋体" w:cs="宋体"/>
          <w:bCs/>
          <w:color w:val="000000"/>
          <w:sz w:val="24"/>
          <w:szCs w:val="24"/>
          <w:highlight w:val="none"/>
          <w:lang w:val="en-US" w:eastAsia="zh-CN" w:bidi="ar-SA"/>
        </w:rPr>
        <w:t xml:space="preserve">是否</w:t>
      </w:r>
      <w:r>
        <w:rPr>
          <w:rFonts w:hint="eastAsia" w:ascii="宋体" w:hAnsi="宋体" w:eastAsia="宋体" w:cs="宋体"/>
          <w:bCs/>
          <w:color w:val="000000"/>
          <w:sz w:val="24"/>
          <w:szCs w:val="24"/>
          <w:highlight w:val="none"/>
          <w:lang w:val="en-US" w:eastAsia="zh-CN" w:bidi="ar-SA"/>
        </w:rPr>
        <w:t xml:space="preserve">符合工程特点，提供详细的设备调度、维护、应急预案，保证工程进度及质量要求。</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6.</w:t>
      </w:r>
      <w:r>
        <w:rPr>
          <w:rFonts w:hint="eastAsia" w:ascii="宋体" w:hAnsi="宋体" w:eastAsia="宋体" w:cs="宋体"/>
          <w:bCs/>
          <w:color w:val="000000"/>
          <w:sz w:val="24"/>
          <w:szCs w:val="24"/>
          <w:highlight w:val="none"/>
          <w:lang w:val="en-US" w:eastAsia="zh-CN" w:bidi="ar-SA"/>
        </w:rPr>
        <w:t xml:space="preserve">项目管理机构的人员配备、素质及管理经验：供应商应根据本项目实际情况，合理配置人员，除项目经理外，安全员、质检员、施工员、预算员、材料员等人员应经验丰富，确保项目顺利实施。</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7.</w:t>
      </w:r>
      <w:r>
        <w:rPr>
          <w:rFonts w:hint="eastAsia" w:ascii="宋体" w:hAnsi="宋体" w:eastAsia="宋体" w:cs="宋体"/>
          <w:bCs/>
          <w:color w:val="000000"/>
          <w:sz w:val="24"/>
          <w:szCs w:val="24"/>
          <w:highlight w:val="none"/>
          <w:lang w:val="en-US" w:eastAsia="zh-CN" w:bidi="ar-SA"/>
        </w:rPr>
        <w:t xml:space="preserve">施工材料保证措施要求：根据项目需求和施工进度，制定合理的采购计划并充分认识材料组织的重要性，直接关系到整个过程施工进度和工程造价。</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8.</w:t>
      </w:r>
      <w:r>
        <w:rPr>
          <w:rFonts w:hint="eastAsia" w:ascii="宋体" w:hAnsi="宋体" w:eastAsia="宋体" w:cs="宋体"/>
          <w:bCs/>
          <w:color w:val="000000"/>
          <w:sz w:val="24"/>
          <w:szCs w:val="24"/>
          <w:highlight w:val="none"/>
          <w:lang w:val="en-US" w:eastAsia="zh-CN" w:bidi="ar-SA"/>
        </w:rPr>
        <w:t xml:space="preserve">缺陷责任期内的服务方案要求：根据工程特点及保修期制定缺陷责任期内服务方案，定期巡检制度，应急处理等内容。</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9.</w:t>
      </w:r>
      <w:r>
        <w:rPr>
          <w:rFonts w:hint="eastAsia" w:ascii="宋体" w:hAnsi="宋体" w:eastAsia="宋体" w:cs="宋体"/>
          <w:bCs/>
          <w:color w:val="000000"/>
          <w:sz w:val="24"/>
          <w:szCs w:val="24"/>
          <w:highlight w:val="none"/>
          <w:lang w:val="en-US" w:eastAsia="zh-CN" w:bidi="ar-SA"/>
        </w:rPr>
        <w:t xml:space="preserve">缺陷责任期外的服务方案要求：根据工程特点，供应商所提供的长期维护能力、服务承诺的可行性以及风险保障措施。</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cs="宋体"/>
          <w:b/>
          <w:bCs/>
          <w:color w:val="000000"/>
          <w:sz w:val="24"/>
          <w:szCs w:val="24"/>
          <w:highlight w:val="none"/>
          <w:lang w:val="en-US" w:eastAsia="zh-CN" w:bidi="ar-SA"/>
        </w:rPr>
        <w:t xml:space="preserve">六</w:t>
      </w:r>
      <w:r>
        <w:rPr>
          <w:rFonts w:hint="eastAsia" w:ascii="宋体" w:hAnsi="宋体" w:eastAsia="宋体" w:cs="宋体"/>
          <w:b/>
          <w:bCs/>
          <w:color w:val="000000"/>
          <w:sz w:val="24"/>
          <w:szCs w:val="24"/>
          <w:highlight w:val="none"/>
          <w:lang w:val="en-US" w:eastAsia="zh-CN" w:bidi="ar-SA"/>
        </w:rPr>
        <w:t xml:space="preserve">、服务要求： </w:t>
      </w:r>
      <w:r>
        <w:rPr>
          <w:rFonts w:hint="eastAsia" w:ascii="宋体" w:hAnsi="宋体" w:eastAsia="宋体" w:cs="宋体"/>
          <w:b/>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t xml:space="preserve">质保及售后服务：质保期详见《工程质量保修书》，质保期外工程质量出现问题，成交人应主动提供维修方案，只收取材料费。 </w:t>
      </w:r>
      <w:r>
        <w:rPr>
          <w:rFonts w:hint="eastAsia" w:ascii="宋体" w:hAnsi="宋体" w:eastAsia="宋体" w:cs="宋体"/>
          <w:b/>
          <w:bCs/>
          <w:color w:val="000000"/>
          <w:sz w:val="24"/>
          <w:szCs w:val="24"/>
          <w:highlight w:val="none"/>
          <w:lang w:val="en-US" w:eastAsia="zh-CN" w:bidi="ar-SA"/>
        </w:rPr>
      </w:r>
      <w:r/>
    </w:p>
    <w:p>
      <w:pPr>
        <w:pStyle w:val="848"/>
        <w:ind w:firstLine="482"/>
        <w:jc w:val="left"/>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t xml:space="preserve">质保期内，如发生故障，采购人通知供应商售后服务人员时，相关服务人员要在 12 小时内到达现场配合采购人处理问题，进行更换或进行必要的维修。</w:t>
      </w:r>
      <w:r>
        <w:rPr>
          <w:rFonts w:hint="eastAsia" w:ascii="宋体" w:hAnsi="宋体" w:eastAsia="宋体" w:cs="宋体"/>
          <w:b/>
          <w:bCs/>
          <w:color w:val="000000"/>
          <w:sz w:val="24"/>
          <w:szCs w:val="24"/>
          <w:highlight w:val="none"/>
          <w:lang w:val="en-US" w:eastAsia="zh-CN" w:bidi="ar-SA"/>
        </w:rPr>
      </w:r>
      <w:r/>
    </w:p>
    <w:p>
      <w:pPr>
        <w:pStyle w:val="848"/>
        <w:ind w:firstLine="482"/>
        <w:jc w:val="left"/>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cs="宋体"/>
          <w:b/>
          <w:bCs/>
          <w:color w:val="000000"/>
          <w:sz w:val="24"/>
          <w:szCs w:val="24"/>
          <w:highlight w:val="none"/>
          <w:lang w:val="en-US" w:eastAsia="zh-CN" w:bidi="ar-SA"/>
        </w:rPr>
        <w:t xml:space="preserve">七</w:t>
      </w:r>
      <w:r>
        <w:rPr>
          <w:rFonts w:hint="eastAsia" w:ascii="宋体" w:hAnsi="宋体" w:eastAsia="宋体" w:cs="宋体"/>
          <w:b/>
          <w:bCs/>
          <w:color w:val="000000"/>
          <w:sz w:val="24"/>
          <w:szCs w:val="24"/>
          <w:highlight w:val="none"/>
          <w:lang w:val="en-US" w:eastAsia="zh-CN" w:bidi="ar-SA"/>
        </w:rPr>
        <w:t xml:space="preserve">、其他要求：</w:t>
      </w:r>
      <w:r>
        <w:rPr>
          <w:rFonts w:hint="eastAsia" w:ascii="宋体" w:hAnsi="宋体" w:eastAsia="宋体" w:cs="宋体"/>
          <w:b/>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t xml:space="preserve">供应商报价时需考虑完成本项目内容所涉及的人工费、材料费、机械费、税费、验收等相关的一切费用。</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t xml:space="preserve">供应商应根据本项目实际情况，合理配置人员，除项目经理外，安全员、质检员、施工员、预算员、材料员等人员应经验丰富，确保项目顺利实施。</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t xml:space="preserve">符合徐州市有关部门规定的标准化施工现场要求，同时应满足市政、市容等相关主管部门的有关规定。施工</w:t>
      </w:r>
      <w:r>
        <w:rPr>
          <w:rFonts w:hint="eastAsia" w:ascii="宋体" w:hAnsi="宋体" w:cs="宋体"/>
          <w:bCs/>
          <w:color w:val="000000"/>
          <w:sz w:val="24"/>
          <w:szCs w:val="24"/>
          <w:highlight w:val="none"/>
          <w:lang w:val="en-US" w:eastAsia="zh-CN" w:bidi="ar-SA"/>
        </w:rPr>
        <w:t xml:space="preserve">场地</w:t>
      </w:r>
      <w:r>
        <w:rPr>
          <w:rFonts w:hint="eastAsia" w:ascii="宋体" w:hAnsi="宋体" w:eastAsia="宋体" w:cs="宋体"/>
          <w:bCs/>
          <w:color w:val="000000"/>
          <w:sz w:val="24"/>
          <w:szCs w:val="24"/>
          <w:highlight w:val="none"/>
          <w:lang w:val="en-US" w:eastAsia="zh-CN" w:bidi="ar-SA"/>
        </w:rPr>
        <w:t xml:space="preserve">一律实行封闭施工、防尘网覆盖、定时洒水，控制扬尘污染等安全文明施工措施。供应商违反规定所造成的损失和处罚由供应商承担。交工后一周内彻底清洁完毕撤离现场。</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lang w:val="en-US" w:eastAsia="zh-CN" w:bidi="ar-SA"/>
        </w:rPr>
        <w:t xml:space="preserve">供应商对工程建设期间扬尘治理工作</w:t>
      </w:r>
      <w:r>
        <w:rPr>
          <w:rFonts w:hint="eastAsia" w:ascii="宋体" w:hAnsi="宋体" w:cs="宋体"/>
          <w:bCs/>
          <w:color w:val="000000"/>
          <w:sz w:val="24"/>
          <w:szCs w:val="24"/>
          <w:highlight w:val="none"/>
          <w:lang w:val="en-US" w:eastAsia="zh-CN" w:bidi="ar-SA"/>
        </w:rPr>
        <w:t xml:space="preserve">负有</w:t>
      </w:r>
      <w:r>
        <w:rPr>
          <w:rFonts w:hint="eastAsia" w:ascii="宋体" w:hAnsi="宋体" w:eastAsia="宋体" w:cs="宋体"/>
          <w:bCs/>
          <w:color w:val="000000"/>
          <w:sz w:val="24"/>
          <w:szCs w:val="24"/>
          <w:highlight w:val="none"/>
          <w:lang w:val="en-US" w:eastAsia="zh-CN" w:bidi="ar-SA"/>
        </w:rPr>
        <w:t xml:space="preserve">主体责任。应制定施工现场扬尘污染防治专项方案，按照承包工程范围做好扬尘污染防治措施的落实。方案必须符合我市“徐空气提升办〔2018〕11号”和“徐城管发〔2018〕55号”关于扬尘管控的相关规定要求。</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lang w:val="en-US" w:eastAsia="zh-CN" w:bidi="ar-SA"/>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w:t>
      </w:r>
      <w:r>
        <w:rPr>
          <w:rFonts w:hint="eastAsia" w:ascii="宋体" w:hAnsi="宋体" w:eastAsia="宋体" w:cs="宋体"/>
          <w:bCs/>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b/>
          <w:bCs/>
          <w:color w:val="000000"/>
          <w:sz w:val="28"/>
          <w:szCs w:val="28"/>
          <w:highlight w:val="none"/>
          <w:lang w:val="en-US" w:eastAsia="zh-CN"/>
        </w:rPr>
      </w:pPr>
      <w:r>
        <w:rPr>
          <w:rFonts w:hint="eastAsia" w:ascii="宋体" w:hAnsi="宋体" w:cs="宋体"/>
          <w:bCs/>
          <w:color w:val="000000"/>
          <w:sz w:val="24"/>
          <w:szCs w:val="24"/>
          <w:highlight w:val="none"/>
          <w:lang w:val="en-US" w:eastAsia="zh-CN" w:bidi="ar-SA"/>
        </w:rPr>
        <w:t xml:space="preserve">6.</w:t>
      </w:r>
      <w:r>
        <w:rPr>
          <w:rFonts w:hint="eastAsia" w:ascii="宋体" w:hAnsi="宋体" w:eastAsia="宋体" w:cs="宋体"/>
          <w:bCs/>
          <w:color w:val="000000"/>
          <w:sz w:val="24"/>
          <w:szCs w:val="24"/>
          <w:highlight w:val="none"/>
          <w:lang w:val="en-US" w:eastAsia="zh-CN" w:bidi="ar-SA"/>
        </w:rPr>
        <w:t xml:space="preserve">其他要求：见《竞争性磋商文件》附件：8、《合同草案条款》。</w:t>
      </w:r>
      <w:r>
        <w:rPr>
          <w:rFonts w:hint="eastAsia" w:ascii="宋体" w:hAnsi="宋体" w:eastAsia="宋体" w:cs="宋体"/>
          <w:b/>
          <w:bCs/>
          <w:color w:val="000000"/>
          <w:sz w:val="28"/>
          <w:szCs w:val="28"/>
          <w:highlight w:val="none"/>
          <w:lang w:val="en-US" w:eastAsia="zh-CN"/>
        </w:rPr>
      </w:r>
      <w:r/>
    </w:p>
    <w:p>
      <w:pPr>
        <w:pStyle w:val="848"/>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p>
      <w:pPr>
        <w:pStyle w:val="848"/>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p>
      <w:pPr>
        <w:pStyle w:val="848"/>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p>
      <w:pPr>
        <w:pStyle w:val="848"/>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p>
      <w:pPr>
        <w:pStyle w:val="848"/>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p>
      <w:pPr>
        <w:pStyle w:val="848"/>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p>
      <w:pPr>
        <w:pStyle w:val="848"/>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p>
      <w:pPr>
        <w:pStyle w:val="848"/>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p>
      <w:pPr>
        <w:pStyle w:val="848"/>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p>
      <w:pPr>
        <w:pStyle w:val="848"/>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p>
      <w:pPr>
        <w:pStyle w:val="848"/>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p>
      <w:pPr>
        <w:pStyle w:val="848"/>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p>
      <w:pPr>
        <w:pStyle w:val="848"/>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p>
      <w:pPr>
        <w:pStyle w:val="848"/>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p>
      <w:pPr>
        <w:pStyle w:val="848"/>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p>
      <w:pPr>
        <w:pStyle w:val="848"/>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p>
      <w:pPr>
        <w:pStyle w:val="848"/>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p>
      <w:pPr>
        <w:pStyle w:val="848"/>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p>
      <w:pPr>
        <w:pStyle w:val="848"/>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p>
      <w:pPr>
        <w:pStyle w:val="848"/>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p>
      <w:pPr>
        <w:pStyle w:val="848"/>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p>
      <w:pPr>
        <w:pStyle w:val="848"/>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p>
      <w:pPr>
        <w:pStyle w:val="911"/>
        <w:ind w:left="0" w:firstLine="0"/>
        <w:jc w:val="center"/>
        <w:spacing w:line="360" w:lineRule="auto"/>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r>
      <w:r/>
    </w:p>
    <w:p>
      <w:pPr>
        <w:pStyle w:val="911"/>
        <w:ind w:left="0" w:firstLine="0"/>
        <w:jc w:val="center"/>
        <w:spacing w:line="360" w:lineRule="auto"/>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r>
      <w:r/>
    </w:p>
    <w:p>
      <w:pPr>
        <w:pStyle w:val="911"/>
        <w:ind w:left="0" w:firstLine="0"/>
        <w:jc w:val="center"/>
        <w:spacing w:line="360" w:lineRule="auto"/>
        <w:rPr>
          <w:rFonts w:hint="eastAsia" w:ascii="宋体" w:hAnsi="宋体" w:eastAsia="宋体" w:cs="宋体"/>
          <w:b/>
          <w:bCs/>
          <w:color w:val="000000"/>
          <w:sz w:val="36"/>
          <w:szCs w:val="36"/>
          <w:highlight w:val="none"/>
        </w:rPr>
      </w:pPr>
      <w:r>
        <w:rPr>
          <w:rFonts w:hint="eastAsia" w:eastAsia="宋体" w:cs="宋体"/>
          <w:b/>
          <w:bCs/>
          <w:color w:val="000000"/>
          <w:sz w:val="36"/>
          <w:highlight w:val="none"/>
          <w:lang w:eastAsia="zh-CN"/>
        </w:rPr>
        <w:t xml:space="preserve">3.</w:t>
      </w:r>
      <w:r>
        <w:rPr>
          <w:rFonts w:hint="eastAsia" w:ascii="宋体" w:hAnsi="宋体" w:eastAsia="宋体" w:cs="宋体"/>
          <w:b/>
          <w:bCs/>
          <w:color w:val="000000"/>
          <w:sz w:val="36"/>
          <w:highlight w:val="none"/>
        </w:rPr>
        <w:t xml:space="preserve">磋商报价表</w:t>
      </w:r>
      <w:r>
        <w:rPr>
          <w:rFonts w:hint="eastAsia" w:ascii="宋体" w:hAnsi="宋体" w:eastAsia="宋体" w:cs="宋体"/>
          <w:b/>
          <w:bCs/>
          <w:color w:val="000000"/>
          <w:sz w:val="36"/>
          <w:szCs w:val="36"/>
          <w:highlight w:val="none"/>
        </w:rPr>
      </w:r>
      <w:r/>
    </w:p>
    <w:p>
      <w:pPr>
        <w:pStyle w:val="909"/>
        <w:jc w:val="left"/>
        <w:spacing w:line="360" w:lineRule="auto"/>
        <w:widowControl w:val="off"/>
        <w:rPr>
          <w:rStyle w:val="910"/>
          <w:rFonts w:ascii="宋体" w:hAnsi="宋体"/>
          <w:color w:val="000000"/>
          <w:sz w:val="24"/>
          <w:highlight w:val="none"/>
        </w:rPr>
      </w:pPr>
      <w:r>
        <w:rPr>
          <w:rFonts w:ascii="宋体" w:hAnsi="宋体"/>
          <w:color w:val="000000"/>
          <w:sz w:val="24"/>
          <w:highlight w:val="none"/>
        </w:rPr>
        <w:t xml:space="preserve">（本次为  □首次  □终次报价）                              </w:t>
      </w:r>
      <w:r>
        <w:rPr>
          <w:rStyle w:val="910"/>
          <w:rFonts w:ascii="宋体" w:hAnsi="宋体"/>
          <w:color w:val="000000"/>
          <w:sz w:val="24"/>
          <w:highlight w:val="none"/>
        </w:rPr>
      </w:r>
      <w:r/>
    </w:p>
    <w:p>
      <w:pPr>
        <w:pStyle w:val="909"/>
        <w:jc w:val="left"/>
        <w:spacing w:line="360" w:lineRule="auto"/>
        <w:widowControl w:val="off"/>
        <w:rPr>
          <w:rStyle w:val="910"/>
          <w:rFonts w:ascii="宋体" w:hAnsi="宋体"/>
          <w:color w:val="000000"/>
          <w:sz w:val="24"/>
          <w:highlight w:val="none"/>
        </w:rPr>
      </w:pPr>
      <w:r>
        <w:rPr>
          <w:rStyle w:val="910"/>
          <w:rFonts w:hint="eastAsia" w:ascii="宋体" w:hAnsi="宋体"/>
          <w:color w:val="000000"/>
          <w:sz w:val="24"/>
          <w:highlight w:val="none"/>
        </w:rPr>
        <w:t xml:space="preserve">项目编号：JSZC-320300-JXYJ-C2026-0004</w:t>
      </w:r>
      <w:r>
        <w:rPr>
          <w:rStyle w:val="910"/>
          <w:rFonts w:ascii="宋体" w:hAnsi="宋体"/>
          <w:color w:val="000000"/>
          <w:sz w:val="24"/>
          <w:highlight w:val="none"/>
        </w:rPr>
        <w:t xml:space="preserve">                       </w:t>
      </w:r>
      <w:r>
        <w:rPr>
          <w:rStyle w:val="910"/>
          <w:rFonts w:ascii="宋体" w:hAnsi="宋体"/>
          <w:color w:val="000000"/>
          <w:sz w:val="24"/>
          <w:highlight w:val="none"/>
        </w:rPr>
      </w:r>
      <w:r/>
    </w:p>
    <w:p>
      <w:pPr>
        <w:pStyle w:val="909"/>
        <w:jc w:val="left"/>
        <w:spacing w:line="360" w:lineRule="auto"/>
        <w:widowControl w:val="off"/>
        <w:rPr>
          <w:rStyle w:val="910"/>
          <w:rFonts w:ascii="宋体" w:hAnsi="宋体"/>
          <w:color w:val="000000"/>
          <w:sz w:val="24"/>
          <w:highlight w:val="none"/>
        </w:rPr>
      </w:pPr>
      <w:r>
        <w:rPr>
          <w:rStyle w:val="910"/>
          <w:rFonts w:ascii="宋体" w:hAnsi="宋体"/>
          <w:color w:val="000000"/>
          <w:sz w:val="24"/>
          <w:highlight w:val="none"/>
        </w:rPr>
        <w:t xml:space="preserve">货币单位：人民币元</w:t>
      </w:r>
      <w:r>
        <w:rPr>
          <w:rStyle w:val="910"/>
          <w:rFonts w:ascii="宋体" w:hAnsi="宋体"/>
          <w:color w:val="000000"/>
          <w:sz w:val="24"/>
          <w:highlight w:val="none"/>
        </w:rPr>
      </w:r>
      <w:r/>
    </w:p>
    <w:tbl>
      <w:tblPr>
        <w:tblW w:w="9748"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486"/>
        <w:gridCol w:w="2498"/>
        <w:gridCol w:w="2382"/>
        <w:gridCol w:w="2382"/>
      </w:tblGrid>
      <w:tr>
        <w:trPr>
          <w:trHeight w:val="1107"/>
        </w:trPr>
        <w:tc>
          <w:tcPr>
            <w:tcW w:w="2486" w:type="dxa"/>
            <w:vAlign w:val="center"/>
            <w:textDirection w:val="lrTb"/>
            <w:noWrap w:val="false"/>
          </w:tcPr>
          <w:p>
            <w:pPr>
              <w:pStyle w:val="909"/>
              <w:jc w:val="center"/>
              <w:widowControl w:val="off"/>
              <w:rPr>
                <w:rStyle w:val="910"/>
                <w:rFonts w:ascii="宋体" w:hAnsi="宋体" w:eastAsia="宋体" w:cs="Times New Roman"/>
                <w:color w:val="000000"/>
                <w:sz w:val="24"/>
                <w:highlight w:val="none"/>
                <w:lang w:val="en-US" w:eastAsia="zh-CN" w:bidi="ar-SA"/>
              </w:rPr>
            </w:pPr>
            <w:r>
              <w:rPr>
                <w:rStyle w:val="910"/>
                <w:rFonts w:ascii="宋体" w:hAnsi="宋体" w:eastAsia="宋体" w:cs="Times New Roman"/>
                <w:color w:val="000000"/>
                <w:sz w:val="24"/>
                <w:highlight w:val="none"/>
                <w:lang w:val="en-US" w:eastAsia="zh-CN" w:bidi="ar-SA"/>
              </w:rPr>
              <w:t xml:space="preserve">项目名称</w:t>
            </w:r>
            <w:r>
              <w:rPr>
                <w:rStyle w:val="910"/>
                <w:rFonts w:ascii="宋体" w:hAnsi="宋体" w:eastAsia="宋体" w:cs="Times New Roman"/>
                <w:color w:val="000000"/>
                <w:sz w:val="24"/>
                <w:highlight w:val="none"/>
                <w:lang w:val="en-US" w:eastAsia="zh-CN" w:bidi="ar-SA"/>
              </w:rPr>
            </w:r>
            <w:r/>
          </w:p>
        </w:tc>
        <w:tc>
          <w:tcPr>
            <w:tcW w:w="2498" w:type="dxa"/>
            <w:vAlign w:val="center"/>
            <w:textDirection w:val="lrTb"/>
            <w:noWrap w:val="false"/>
          </w:tcPr>
          <w:p>
            <w:pPr>
              <w:pStyle w:val="909"/>
              <w:jc w:val="center"/>
              <w:widowControl w:val="off"/>
              <w:rPr>
                <w:rStyle w:val="910"/>
                <w:rFonts w:ascii="宋体" w:hAnsi="宋体" w:eastAsia="宋体" w:cs="Times New Roman"/>
                <w:color w:val="000000"/>
                <w:sz w:val="24"/>
                <w:highlight w:val="none"/>
                <w:lang w:val="en-US" w:eastAsia="zh-CN" w:bidi="ar-SA"/>
              </w:rPr>
            </w:pPr>
            <w:r>
              <w:rPr>
                <w:rStyle w:val="910"/>
                <w:rFonts w:ascii="宋体" w:hAnsi="宋体" w:eastAsia="宋体" w:cs="Times New Roman"/>
                <w:color w:val="000000"/>
                <w:sz w:val="24"/>
                <w:highlight w:val="none"/>
                <w:lang w:val="en-US" w:eastAsia="zh-CN" w:bidi="ar-SA"/>
              </w:rPr>
              <w:t xml:space="preserve">项目内容</w:t>
            </w:r>
            <w:r>
              <w:rPr>
                <w:rStyle w:val="910"/>
                <w:rFonts w:ascii="宋体" w:hAnsi="宋体" w:eastAsia="宋体" w:cs="Times New Roman"/>
                <w:color w:val="000000"/>
                <w:sz w:val="24"/>
                <w:highlight w:val="none"/>
                <w:lang w:val="en-US" w:eastAsia="zh-CN" w:bidi="ar-SA"/>
              </w:rPr>
            </w:r>
            <w:r/>
          </w:p>
        </w:tc>
        <w:tc>
          <w:tcPr>
            <w:tcW w:w="2382" w:type="dxa"/>
            <w:vAlign w:val="center"/>
            <w:textDirection w:val="lrTb"/>
            <w:noWrap w:val="false"/>
          </w:tcPr>
          <w:p>
            <w:pPr>
              <w:pStyle w:val="909"/>
              <w:jc w:val="center"/>
              <w:widowControl w:val="off"/>
              <w:rPr>
                <w:rStyle w:val="910"/>
                <w:rFonts w:ascii="宋体" w:hAnsi="宋体" w:eastAsia="宋体" w:cs="Times New Roman"/>
                <w:color w:val="000000"/>
                <w:sz w:val="24"/>
                <w:highlight w:val="none"/>
                <w:lang w:val="en-US" w:eastAsia="zh-CN" w:bidi="ar-SA"/>
              </w:rPr>
            </w:pPr>
            <w:r>
              <w:rPr>
                <w:rStyle w:val="910"/>
                <w:rFonts w:ascii="宋体" w:hAnsi="宋体" w:eastAsia="宋体" w:cs="Times New Roman"/>
                <w:color w:val="000000"/>
                <w:sz w:val="24"/>
                <w:highlight w:val="none"/>
                <w:lang w:val="en-US" w:eastAsia="zh-CN" w:bidi="ar-SA"/>
              </w:rPr>
              <w:t xml:space="preserve">总价（小写）</w:t>
            </w:r>
            <w:r>
              <w:rPr>
                <w:rStyle w:val="910"/>
                <w:rFonts w:ascii="宋体" w:hAnsi="宋体" w:eastAsia="宋体" w:cs="Times New Roman"/>
                <w:color w:val="000000"/>
                <w:sz w:val="24"/>
                <w:highlight w:val="none"/>
                <w:lang w:val="en-US" w:eastAsia="zh-CN" w:bidi="ar-SA"/>
              </w:rPr>
            </w:r>
            <w:r/>
          </w:p>
        </w:tc>
        <w:tc>
          <w:tcPr>
            <w:tcW w:w="2382" w:type="dxa"/>
            <w:vAlign w:val="center"/>
            <w:textDirection w:val="lrTb"/>
            <w:noWrap w:val="false"/>
          </w:tcPr>
          <w:p>
            <w:pPr>
              <w:pStyle w:val="909"/>
              <w:jc w:val="center"/>
              <w:widowControl w:val="off"/>
              <w:rPr>
                <w:rStyle w:val="910"/>
                <w:rFonts w:ascii="宋体" w:hAnsi="宋体" w:eastAsia="宋体" w:cs="Times New Roman"/>
                <w:color w:val="000000"/>
                <w:sz w:val="24"/>
                <w:highlight w:val="none"/>
                <w:lang w:val="en-US" w:eastAsia="zh-CN" w:bidi="ar-SA"/>
              </w:rPr>
            </w:pPr>
            <w:r>
              <w:rPr>
                <w:rFonts w:ascii="宋体" w:hAnsi="宋体" w:eastAsia="宋体" w:cs="Times New Roman"/>
                <w:color w:val="000000"/>
                <w:sz w:val="24"/>
                <w:highlight w:val="none"/>
                <w:lang w:val="en-US" w:eastAsia="zh-CN" w:bidi="ar-SA"/>
              </w:rPr>
              <w:t xml:space="preserve">备注</w:t>
            </w:r>
            <w:r>
              <w:rPr>
                <w:rStyle w:val="910"/>
                <w:rFonts w:ascii="宋体" w:hAnsi="宋体" w:eastAsia="宋体" w:cs="Times New Roman"/>
                <w:color w:val="000000"/>
                <w:sz w:val="24"/>
                <w:highlight w:val="none"/>
                <w:lang w:val="en-US" w:eastAsia="zh-CN" w:bidi="ar-SA"/>
              </w:rPr>
            </w:r>
            <w:r/>
          </w:p>
        </w:tc>
      </w:tr>
      <w:tr>
        <w:trPr>
          <w:trHeight w:val="1096"/>
        </w:trPr>
        <w:tc>
          <w:tcPr>
            <w:tcW w:w="2486" w:type="dxa"/>
            <w:vAlign w:val="center"/>
            <w:textDirection w:val="lrTb"/>
            <w:noWrap w:val="false"/>
          </w:tcPr>
          <w:p>
            <w:pPr>
              <w:pStyle w:val="909"/>
              <w:jc w:val="center"/>
              <w:widowControl w:val="off"/>
              <w:rPr>
                <w:rStyle w:val="910"/>
                <w:rFonts w:ascii="宋体" w:hAnsi="宋体" w:eastAsia="仿宋" w:cs="Times New Roman"/>
                <w:b w:val="0"/>
                <w:i w:val="0"/>
                <w:color w:val="000000"/>
                <w:sz w:val="24"/>
                <w:highlight w:val="none"/>
                <w:lang w:val="en-US" w:eastAsia="zh-CN" w:bidi="ar-SA"/>
              </w:rPr>
            </w:pPr>
            <w:r>
              <w:rPr>
                <w:rStyle w:val="910"/>
                <w:rFonts w:hint="eastAsia" w:ascii="宋体" w:hAnsi="宋体" w:eastAsia="宋体" w:cs="Times New Roman"/>
                <w:color w:val="000000"/>
                <w:sz w:val="24"/>
                <w:highlight w:val="none"/>
                <w:lang w:val="en-US" w:eastAsia="zh-CN" w:bidi="ar-SA"/>
              </w:rPr>
              <w:t xml:space="preserve">汉风路7号部分暖通设施改造项目</w:t>
            </w:r>
            <w:r>
              <w:rPr>
                <w:rStyle w:val="910"/>
                <w:rFonts w:ascii="宋体" w:hAnsi="宋体" w:eastAsia="仿宋" w:cs="Times New Roman"/>
                <w:b w:val="0"/>
                <w:i w:val="0"/>
                <w:color w:val="000000"/>
                <w:sz w:val="24"/>
                <w:highlight w:val="none"/>
                <w:lang w:val="en-US" w:eastAsia="zh-CN" w:bidi="ar-SA"/>
              </w:rPr>
            </w:r>
            <w:r/>
          </w:p>
        </w:tc>
        <w:tc>
          <w:tcPr>
            <w:tcW w:w="2498" w:type="dxa"/>
            <w:vAlign w:val="center"/>
            <w:textDirection w:val="lrTb"/>
            <w:noWrap w:val="false"/>
          </w:tcPr>
          <w:p>
            <w:pPr>
              <w:pStyle w:val="909"/>
              <w:jc w:val="center"/>
              <w:widowControl w:val="off"/>
              <w:rPr>
                <w:rStyle w:val="910"/>
                <w:rFonts w:ascii="宋体" w:hAnsi="宋体" w:eastAsia="宋体" w:cs="Times New Roman"/>
                <w:color w:val="000000"/>
                <w:sz w:val="24"/>
                <w:highlight w:val="none"/>
                <w:lang w:val="en-US" w:eastAsia="zh-CN" w:bidi="ar-SA"/>
              </w:rPr>
            </w:pPr>
            <w:r>
              <w:rPr>
                <w:rStyle w:val="910"/>
                <w:rFonts w:ascii="宋体" w:hAnsi="宋体" w:eastAsia="宋体" w:cs="Times New Roman"/>
                <w:color w:val="000000"/>
                <w:sz w:val="24"/>
                <w:highlight w:val="none"/>
                <w:lang w:val="en-US" w:eastAsia="zh-CN" w:bidi="ar-SA"/>
              </w:rPr>
              <w:t xml:space="preserve">详见响应文件</w:t>
            </w:r>
            <w:r>
              <w:rPr>
                <w:rStyle w:val="910"/>
                <w:rFonts w:ascii="宋体" w:hAnsi="宋体" w:eastAsia="宋体" w:cs="Times New Roman"/>
                <w:color w:val="000000"/>
                <w:sz w:val="24"/>
                <w:highlight w:val="none"/>
                <w:lang w:val="en-US" w:eastAsia="zh-CN" w:bidi="ar-SA"/>
              </w:rPr>
            </w:r>
            <w:r/>
          </w:p>
        </w:tc>
        <w:tc>
          <w:tcPr>
            <w:tcW w:w="2382" w:type="dxa"/>
            <w:vAlign w:val="center"/>
            <w:textDirection w:val="lrTb"/>
            <w:noWrap w:val="false"/>
          </w:tcPr>
          <w:p>
            <w:pPr>
              <w:pStyle w:val="909"/>
              <w:jc w:val="center"/>
              <w:widowControl w:val="off"/>
              <w:rPr>
                <w:rStyle w:val="910"/>
                <w:rFonts w:ascii="宋体" w:hAnsi="宋体" w:eastAsia="宋体" w:cs="Times New Roman"/>
                <w:color w:val="000000"/>
                <w:sz w:val="24"/>
                <w:highlight w:val="none"/>
                <w:lang w:val="en-US" w:eastAsia="zh-CN" w:bidi="ar-SA"/>
              </w:rPr>
            </w:pPr>
            <w:r>
              <w:rPr>
                <w:rStyle w:val="910"/>
                <w:rFonts w:ascii="宋体" w:hAnsi="宋体" w:eastAsia="宋体" w:cs="Times New Roman"/>
                <w:color w:val="000000"/>
                <w:sz w:val="24"/>
                <w:highlight w:val="none"/>
                <w:lang w:val="en-US" w:eastAsia="zh-CN" w:bidi="ar-SA"/>
              </w:rPr>
            </w:r>
            <w:r/>
          </w:p>
        </w:tc>
        <w:tc>
          <w:tcPr>
            <w:tcW w:w="2382" w:type="dxa"/>
            <w:vAlign w:val="center"/>
            <w:vMerge w:val="restart"/>
            <w:textDirection w:val="lrTb"/>
            <w:noWrap w:val="false"/>
          </w:tcPr>
          <w:p>
            <w:pPr>
              <w:pStyle w:val="909"/>
              <w:jc w:val="center"/>
              <w:widowControl w:val="off"/>
              <w:rPr>
                <w:rFonts w:ascii="宋体" w:hAnsi="宋体" w:eastAsia="宋体" w:cs="Times New Roman"/>
                <w:bCs/>
                <w:color w:val="000000"/>
                <w:sz w:val="24"/>
                <w:highlight w:val="none"/>
                <w:lang w:val="en-US" w:eastAsia="zh-CN" w:bidi="ar-SA"/>
              </w:rPr>
            </w:pPr>
            <w:r>
              <w:rPr>
                <w:rFonts w:ascii="宋体" w:hAnsi="宋体" w:eastAsia="宋体" w:cs="Times New Roman"/>
                <w:bCs/>
                <w:color w:val="000000"/>
                <w:sz w:val="24"/>
                <w:highlight w:val="none"/>
                <w:lang w:val="en-US" w:eastAsia="zh-CN" w:bidi="ar-SA"/>
              </w:rPr>
              <w:t xml:space="preserve">报价为</w:t>
            </w:r>
            <w:r>
              <w:rPr>
                <w:rFonts w:ascii="宋体" w:hAnsi="宋体" w:eastAsia="宋体" w:cs="Times New Roman"/>
                <w:bCs/>
                <w:color w:val="000000"/>
                <w:sz w:val="24"/>
                <w:highlight w:val="none"/>
                <w:lang w:val="en-US" w:eastAsia="zh-CN" w:bidi="ar-SA"/>
              </w:rPr>
            </w:r>
            <w:r/>
          </w:p>
          <w:p>
            <w:pPr>
              <w:pStyle w:val="909"/>
              <w:jc w:val="center"/>
              <w:widowControl w:val="off"/>
              <w:rPr>
                <w:rFonts w:ascii="宋体" w:hAnsi="宋体" w:eastAsia="宋体" w:cs="Times New Roman"/>
                <w:bCs/>
                <w:color w:val="000000"/>
                <w:sz w:val="24"/>
                <w:highlight w:val="none"/>
                <w:lang w:val="en-US" w:eastAsia="zh-CN" w:bidi="ar-SA"/>
              </w:rPr>
            </w:pPr>
            <w:r>
              <w:rPr>
                <w:rFonts w:ascii="宋体" w:hAnsi="宋体" w:eastAsia="宋体" w:cs="Times New Roman"/>
                <w:bCs/>
                <w:color w:val="000000"/>
                <w:sz w:val="24"/>
                <w:highlight w:val="none"/>
                <w:lang w:val="en-US" w:eastAsia="zh-CN" w:bidi="ar-SA"/>
              </w:rPr>
              <w:t xml:space="preserve">《分项价格表》</w:t>
            </w:r>
            <w:r>
              <w:rPr>
                <w:rFonts w:ascii="宋体" w:hAnsi="宋体" w:eastAsia="宋体" w:cs="Times New Roman"/>
                <w:bCs/>
                <w:color w:val="000000"/>
                <w:sz w:val="24"/>
                <w:highlight w:val="none"/>
                <w:lang w:val="en-US" w:eastAsia="zh-CN" w:bidi="ar-SA"/>
              </w:rPr>
            </w:r>
            <w:r/>
          </w:p>
          <w:p>
            <w:pPr>
              <w:pStyle w:val="909"/>
              <w:jc w:val="center"/>
              <w:widowControl w:val="off"/>
              <w:rPr>
                <w:rStyle w:val="910"/>
                <w:rFonts w:ascii="宋体" w:hAnsi="宋体" w:eastAsia="宋体" w:cs="Times New Roman"/>
                <w:color w:val="000000"/>
                <w:sz w:val="24"/>
                <w:highlight w:val="none"/>
                <w:lang w:val="en-US" w:eastAsia="zh-CN" w:bidi="ar-SA"/>
              </w:rPr>
            </w:pPr>
            <w:r>
              <w:rPr>
                <w:rFonts w:ascii="宋体" w:hAnsi="宋体" w:eastAsia="宋体" w:cs="Times New Roman"/>
                <w:bCs/>
                <w:color w:val="000000"/>
                <w:sz w:val="24"/>
                <w:highlight w:val="none"/>
                <w:lang w:val="en-US" w:eastAsia="zh-CN" w:bidi="ar-SA"/>
              </w:rPr>
              <w:t xml:space="preserve">的</w:t>
            </w:r>
            <w:r>
              <w:rPr>
                <w:rFonts w:ascii="宋体" w:hAnsi="宋体" w:eastAsia="宋体" w:cs="Times New Roman"/>
                <w:color w:val="000000"/>
                <w:sz w:val="24"/>
                <w:highlight w:val="none"/>
                <w:lang w:val="en-US" w:eastAsia="zh-CN" w:bidi="ar-SA"/>
              </w:rPr>
              <w:t xml:space="preserve">总价</w:t>
            </w:r>
            <w:r>
              <w:rPr>
                <w:rStyle w:val="910"/>
                <w:rFonts w:ascii="宋体" w:hAnsi="宋体" w:eastAsia="宋体" w:cs="Times New Roman"/>
                <w:color w:val="000000"/>
                <w:sz w:val="24"/>
                <w:highlight w:val="none"/>
                <w:lang w:val="en-US" w:eastAsia="zh-CN" w:bidi="ar-SA"/>
              </w:rPr>
            </w:r>
            <w:r/>
          </w:p>
        </w:tc>
      </w:tr>
      <w:tr>
        <w:trPr>
          <w:trHeight w:val="1333"/>
        </w:trPr>
        <w:tc>
          <w:tcPr>
            <w:tcW w:w="2486" w:type="dxa"/>
            <w:vAlign w:val="center"/>
            <w:textDirection w:val="lrTb"/>
            <w:noWrap w:val="false"/>
          </w:tcPr>
          <w:p>
            <w:pPr>
              <w:pStyle w:val="909"/>
              <w:jc w:val="center"/>
              <w:widowControl w:val="off"/>
              <w:rPr>
                <w:rStyle w:val="910"/>
                <w:rFonts w:ascii="宋体" w:hAnsi="宋体" w:eastAsia="宋体" w:cs="Times New Roman"/>
                <w:color w:val="000000"/>
                <w:sz w:val="24"/>
                <w:highlight w:val="none"/>
                <w:lang w:val="en-US" w:eastAsia="zh-CN" w:bidi="ar-SA"/>
              </w:rPr>
            </w:pPr>
            <w:r>
              <w:rPr>
                <w:rStyle w:val="910"/>
                <w:rFonts w:ascii="宋体" w:hAnsi="宋体" w:eastAsia="宋体" w:cs="Times New Roman"/>
                <w:color w:val="000000"/>
                <w:sz w:val="24"/>
                <w:highlight w:val="none"/>
                <w:lang w:val="en-US" w:eastAsia="zh-CN" w:bidi="ar-SA"/>
              </w:rPr>
              <w:t xml:space="preserve">总价（大写）：</w:t>
            </w:r>
            <w:r>
              <w:rPr>
                <w:rStyle w:val="910"/>
                <w:rFonts w:ascii="宋体" w:hAnsi="宋体" w:eastAsia="宋体" w:cs="Times New Roman"/>
                <w:color w:val="000000"/>
                <w:sz w:val="24"/>
                <w:highlight w:val="none"/>
                <w:lang w:val="en-US" w:eastAsia="zh-CN" w:bidi="ar-SA"/>
              </w:rPr>
            </w:r>
            <w:r/>
          </w:p>
        </w:tc>
        <w:tc>
          <w:tcPr>
            <w:gridSpan w:val="2"/>
            <w:tcW w:w="4880" w:type="dxa"/>
            <w:vAlign w:val="center"/>
            <w:textDirection w:val="lrTb"/>
            <w:noWrap w:val="false"/>
          </w:tcPr>
          <w:p>
            <w:pPr>
              <w:pStyle w:val="909"/>
              <w:jc w:val="center"/>
              <w:widowControl w:val="off"/>
              <w:rPr>
                <w:rStyle w:val="910"/>
                <w:rFonts w:ascii="宋体" w:hAnsi="宋体" w:eastAsia="宋体" w:cs="Times New Roman"/>
                <w:color w:val="000000"/>
                <w:sz w:val="24"/>
                <w:highlight w:val="none"/>
                <w:lang w:val="en-US" w:eastAsia="zh-CN" w:bidi="ar-SA"/>
              </w:rPr>
            </w:pPr>
            <w:r>
              <w:rPr>
                <w:rStyle w:val="910"/>
                <w:rFonts w:ascii="宋体" w:hAnsi="宋体" w:eastAsia="宋体" w:cs="Times New Roman"/>
                <w:color w:val="000000"/>
                <w:sz w:val="24"/>
                <w:highlight w:val="none"/>
                <w:lang w:val="en-US" w:eastAsia="zh-CN" w:bidi="ar-SA"/>
              </w:rPr>
            </w:r>
            <w:r/>
          </w:p>
        </w:tc>
        <w:tc>
          <w:tcPr>
            <w:tcW w:w="2382" w:type="dxa"/>
            <w:vAlign w:val="top"/>
            <w:vMerge w:val="continue"/>
            <w:textDirection w:val="lrTb"/>
            <w:noWrap w:val="false"/>
          </w:tcPr>
          <w:p>
            <w:pPr>
              <w:pStyle w:val="909"/>
              <w:jc w:val="center"/>
              <w:widowControl w:val="off"/>
              <w:rPr>
                <w:rStyle w:val="910"/>
                <w:rFonts w:ascii="宋体" w:hAnsi="宋体" w:eastAsia="宋体" w:cs="Times New Roman"/>
                <w:color w:val="000000"/>
                <w:sz w:val="24"/>
                <w:highlight w:val="none"/>
                <w:lang w:val="en-US" w:eastAsia="zh-CN" w:bidi="ar-SA"/>
              </w:rPr>
            </w:pPr>
            <w:r>
              <w:rPr>
                <w:rStyle w:val="910"/>
                <w:rFonts w:ascii="宋体" w:hAnsi="宋体" w:eastAsia="宋体" w:cs="Times New Roman"/>
                <w:color w:val="000000"/>
                <w:sz w:val="24"/>
                <w:highlight w:val="none"/>
                <w:lang w:val="en-US" w:eastAsia="zh-CN" w:bidi="ar-SA"/>
              </w:rPr>
            </w:r>
            <w:r/>
          </w:p>
        </w:tc>
      </w:tr>
    </w:tbl>
    <w:p>
      <w:pPr>
        <w:pStyle w:val="909"/>
        <w:spacing w:line="360" w:lineRule="auto"/>
        <w:widowControl w:val="off"/>
        <w:rPr>
          <w:rFonts w:ascii="宋体" w:hAnsi="宋体"/>
          <w:color w:val="000000"/>
          <w:sz w:val="24"/>
          <w:highlight w:val="none"/>
        </w:rPr>
      </w:pPr>
      <w:r>
        <w:rPr>
          <w:rFonts w:ascii="宋体" w:hAnsi="宋体"/>
          <w:color w:val="000000"/>
          <w:sz w:val="24"/>
          <w:highlight w:val="none"/>
        </w:rPr>
      </w:r>
      <w:r/>
    </w:p>
    <w:p>
      <w:pPr>
        <w:pStyle w:val="909"/>
        <w:ind w:firstLine="480"/>
        <w:jc w:val="left"/>
        <w:spacing w:line="440" w:lineRule="exact"/>
        <w:widowControl w:val="off"/>
        <w:rPr>
          <w:rStyle w:val="910"/>
          <w:rFonts w:ascii="宋体" w:hAnsi="宋体"/>
          <w:color w:val="000000"/>
          <w:sz w:val="24"/>
          <w:highlight w:val="none"/>
        </w:rPr>
      </w:pPr>
      <w:r>
        <w:rPr>
          <w:rStyle w:val="910"/>
          <w:rFonts w:ascii="宋体" w:hAnsi="宋体"/>
          <w:color w:val="000000"/>
          <w:sz w:val="24"/>
          <w:highlight w:val="none"/>
        </w:rPr>
        <w:t xml:space="preserve">供应商承诺：  1、本报价（总价）</w:t>
      </w:r>
      <w:r>
        <w:rPr>
          <w:rStyle w:val="910"/>
          <w:rFonts w:hint="eastAsia" w:ascii="宋体" w:hAnsi="宋体"/>
          <w:color w:val="000000"/>
          <w:sz w:val="24"/>
          <w:highlight w:val="none"/>
          <w:lang w:val="en-US"/>
        </w:rPr>
        <w:t xml:space="preserve">包含本项目</w:t>
      </w:r>
      <w:r>
        <w:rPr>
          <w:rFonts w:hint="eastAsia" w:ascii="宋体" w:hAnsi="宋体" w:cs="宋体"/>
          <w:color w:val="000000"/>
          <w:spacing w:val="6"/>
          <w:sz w:val="24"/>
          <w:highlight w:val="none"/>
          <w:lang w:val="en-US" w:eastAsia="zh-CN"/>
        </w:rPr>
        <w:t xml:space="preserve">施工的全部费用</w:t>
      </w:r>
      <w:r>
        <w:rPr>
          <w:rStyle w:val="910"/>
          <w:rFonts w:ascii="宋体" w:hAnsi="宋体"/>
          <w:color w:val="000000"/>
          <w:sz w:val="24"/>
          <w:highlight w:val="none"/>
        </w:rPr>
        <w:t xml:space="preserve">。</w:t>
      </w:r>
      <w:r>
        <w:rPr>
          <w:rStyle w:val="910"/>
          <w:rFonts w:ascii="宋体" w:hAnsi="宋体"/>
          <w:color w:val="000000"/>
          <w:sz w:val="24"/>
          <w:highlight w:val="none"/>
        </w:rPr>
      </w:r>
      <w:r/>
    </w:p>
    <w:p>
      <w:pPr>
        <w:pStyle w:val="909"/>
        <w:ind w:firstLine="2160"/>
        <w:jc w:val="left"/>
        <w:spacing w:line="440" w:lineRule="exact"/>
        <w:widowControl w:val="off"/>
        <w:rPr>
          <w:rStyle w:val="910"/>
          <w:rFonts w:ascii="宋体" w:hAnsi="宋体"/>
          <w:color w:val="000000"/>
          <w:sz w:val="24"/>
          <w:highlight w:val="none"/>
          <w:u w:val="single"/>
        </w:rPr>
      </w:pPr>
      <w:r>
        <w:rPr>
          <w:rStyle w:val="910"/>
          <w:rFonts w:ascii="宋体" w:hAnsi="宋体"/>
          <w:color w:val="000000"/>
          <w:sz w:val="24"/>
          <w:highlight w:val="none"/>
        </w:rPr>
        <w:t xml:space="preserve">2、质量： </w:t>
      </w:r>
      <w:r>
        <w:rPr>
          <w:rStyle w:val="910"/>
          <w:rFonts w:hint="eastAsia" w:ascii="宋体" w:hAnsi="宋体"/>
          <w:color w:val="000000"/>
          <w:sz w:val="24"/>
          <w:highlight w:val="none"/>
          <w:u w:val="single"/>
        </w:rPr>
        <w:t xml:space="preserve">            </w:t>
      </w:r>
      <w:r>
        <w:rPr>
          <w:rStyle w:val="910"/>
          <w:rFonts w:hint="eastAsia" w:ascii="宋体" w:hAnsi="宋体"/>
          <w:color w:val="000000"/>
          <w:sz w:val="24"/>
          <w:highlight w:val="none"/>
          <w:u w:val="none"/>
        </w:rPr>
        <w:t xml:space="preserve">。</w:t>
      </w:r>
      <w:r>
        <w:rPr>
          <w:rStyle w:val="910"/>
          <w:rFonts w:ascii="宋体" w:hAnsi="宋体"/>
          <w:color w:val="000000"/>
          <w:sz w:val="24"/>
          <w:highlight w:val="none"/>
          <w:u w:val="single"/>
        </w:rPr>
      </w:r>
      <w:r/>
    </w:p>
    <w:p>
      <w:pPr>
        <w:pStyle w:val="909"/>
        <w:ind w:firstLine="2160"/>
        <w:jc w:val="left"/>
        <w:spacing w:line="440" w:lineRule="exact"/>
        <w:widowControl w:val="off"/>
        <w:rPr>
          <w:rStyle w:val="910"/>
          <w:rFonts w:hint="eastAsia" w:ascii="宋体" w:hAnsi="宋体"/>
          <w:color w:val="000000"/>
          <w:sz w:val="24"/>
          <w:highlight w:val="none"/>
        </w:rPr>
      </w:pPr>
      <w:r>
        <w:rPr>
          <w:rStyle w:val="910"/>
          <w:rFonts w:hint="eastAsia" w:ascii="宋体" w:hAnsi="宋体"/>
          <w:color w:val="000000"/>
          <w:sz w:val="24"/>
          <w:highlight w:val="none"/>
        </w:rPr>
        <w:t xml:space="preserve">3.</w:t>
      </w:r>
      <w:r>
        <w:rPr>
          <w:rStyle w:val="910"/>
          <w:rFonts w:ascii="宋体" w:hAnsi="宋体"/>
          <w:color w:val="000000"/>
          <w:sz w:val="24"/>
          <w:highlight w:val="none"/>
        </w:rPr>
        <w:t xml:space="preserve">工期：</w:t>
      </w:r>
      <w:r>
        <w:rPr>
          <w:rStyle w:val="910"/>
          <w:rFonts w:ascii="宋体" w:hAnsi="宋体"/>
          <w:color w:val="000000"/>
          <w:sz w:val="24"/>
          <w:highlight w:val="none"/>
          <w:u w:val="single"/>
        </w:rPr>
        <w:t xml:space="preserve"> </w:t>
      </w:r>
      <w:r>
        <w:rPr>
          <w:rStyle w:val="910"/>
          <w:rFonts w:hint="eastAsia" w:ascii="宋体" w:hAnsi="宋体"/>
          <w:color w:val="000000"/>
          <w:sz w:val="24"/>
          <w:highlight w:val="none"/>
          <w:u w:val="single"/>
        </w:rPr>
        <w:t xml:space="preserve">      </w:t>
      </w:r>
      <w:r>
        <w:rPr>
          <w:rStyle w:val="910"/>
          <w:rFonts w:hint="eastAsia" w:ascii="宋体" w:hAnsi="宋体"/>
          <w:color w:val="000000"/>
          <w:sz w:val="24"/>
          <w:highlight w:val="none"/>
        </w:rPr>
        <w:t xml:space="preserve">日历天。 </w:t>
      </w:r>
      <w:r>
        <w:rPr>
          <w:rStyle w:val="910"/>
          <w:rFonts w:hint="eastAsia" w:ascii="宋体" w:hAnsi="宋体"/>
          <w:color w:val="000000"/>
          <w:sz w:val="24"/>
          <w:highlight w:val="none"/>
        </w:rPr>
      </w:r>
      <w:r/>
    </w:p>
    <w:p>
      <w:pPr>
        <w:pStyle w:val="909"/>
        <w:jc w:val="left"/>
        <w:spacing w:line="400" w:lineRule="exact"/>
        <w:widowControl w:val="off"/>
        <w:rPr>
          <w:rStyle w:val="910"/>
          <w:rFonts w:ascii="宋体" w:hAnsi="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、根据相关标准、规范进行试验、检测并承担所有费用。</w:t>
      </w:r>
      <w:r>
        <w:rPr>
          <w:rStyle w:val="910"/>
          <w:rFonts w:ascii="宋体" w:hAnsi="宋体"/>
          <w:color w:val="000000"/>
          <w:sz w:val="24"/>
          <w:highlight w:val="none"/>
        </w:rPr>
      </w:r>
      <w:r/>
    </w:p>
    <w:p>
      <w:pPr>
        <w:pStyle w:val="909"/>
        <w:jc w:val="left"/>
        <w:spacing w:line="288" w:lineRule="auto"/>
        <w:widowControl w:val="off"/>
        <w:rPr>
          <w:rStyle w:val="910"/>
          <w:rFonts w:ascii="宋体" w:hAnsi="宋体"/>
          <w:color w:val="000000"/>
          <w:sz w:val="24"/>
          <w:highlight w:val="none"/>
        </w:rPr>
      </w:pPr>
      <w:r>
        <w:rPr>
          <w:rStyle w:val="910"/>
          <w:rFonts w:ascii="宋体" w:hAnsi="宋体"/>
          <w:color w:val="000000"/>
          <w:sz w:val="24"/>
          <w:highlight w:val="none"/>
        </w:rPr>
        <w:t xml:space="preserve">报价说明：</w:t>
      </w:r>
      <w:r>
        <w:rPr>
          <w:rStyle w:val="910"/>
          <w:rFonts w:ascii="宋体" w:hAnsi="宋体"/>
          <w:color w:val="000000"/>
          <w:sz w:val="24"/>
          <w:highlight w:val="none"/>
        </w:rPr>
      </w:r>
      <w:r/>
    </w:p>
    <w:p>
      <w:pPr>
        <w:pStyle w:val="909"/>
        <w:ind w:firstLine="480"/>
        <w:jc w:val="left"/>
        <w:spacing w:line="288" w:lineRule="auto"/>
        <w:widowControl w:val="off"/>
        <w:rPr>
          <w:rStyle w:val="910"/>
          <w:rFonts w:ascii="宋体" w:hAnsi="宋体"/>
          <w:color w:val="000000"/>
          <w:sz w:val="24"/>
          <w:highlight w:val="none"/>
        </w:rPr>
      </w:pPr>
      <w:r>
        <w:rPr>
          <w:rStyle w:val="910"/>
          <w:rFonts w:hint="eastAsia" w:ascii="宋体" w:hAnsi="宋体"/>
          <w:color w:val="000000"/>
          <w:sz w:val="24"/>
          <w:highlight w:val="none"/>
        </w:rPr>
        <w:t xml:space="preserve">1.</w:t>
      </w:r>
      <w:r>
        <w:rPr>
          <w:rStyle w:val="910"/>
          <w:rFonts w:ascii="宋体" w:hAnsi="宋体"/>
          <w:color w:val="000000"/>
          <w:sz w:val="24"/>
          <w:highlight w:val="none"/>
        </w:rPr>
        <w:t xml:space="preserve">报价包括完成项目的所有费用。采购人不再支付报价以外的任何费用。</w:t>
      </w:r>
      <w:r>
        <w:rPr>
          <w:rStyle w:val="910"/>
          <w:rFonts w:ascii="宋体" w:hAnsi="宋体"/>
          <w:color w:val="000000"/>
          <w:sz w:val="24"/>
          <w:highlight w:val="none"/>
        </w:rPr>
      </w:r>
      <w:r/>
    </w:p>
    <w:p>
      <w:pPr>
        <w:pStyle w:val="909"/>
        <w:ind w:firstLine="480"/>
        <w:jc w:val="left"/>
        <w:spacing w:line="288" w:lineRule="auto"/>
        <w:widowControl w:val="off"/>
        <w:rPr>
          <w:rStyle w:val="910"/>
          <w:rFonts w:ascii="宋体" w:hAnsi="宋体"/>
          <w:color w:val="000000"/>
          <w:sz w:val="24"/>
          <w:highlight w:val="none"/>
        </w:rPr>
      </w:pPr>
      <w:r>
        <w:rPr>
          <w:rStyle w:val="910"/>
          <w:rFonts w:hint="eastAsia" w:ascii="宋体" w:hAnsi="宋体"/>
          <w:color w:val="000000"/>
          <w:sz w:val="24"/>
          <w:highlight w:val="none"/>
        </w:rPr>
        <w:t xml:space="preserve">2.</w:t>
      </w:r>
      <w:r>
        <w:rPr>
          <w:rStyle w:val="910"/>
          <w:rFonts w:ascii="宋体" w:hAnsi="宋体"/>
          <w:color w:val="000000"/>
          <w:sz w:val="24"/>
          <w:highlight w:val="none"/>
        </w:rPr>
        <w:t xml:space="preserve">报价以总价为准，大小写不一致以大写为准；</w:t>
      </w:r>
      <w:r>
        <w:rPr>
          <w:rStyle w:val="910"/>
          <w:rFonts w:ascii="宋体" w:hAnsi="宋体"/>
          <w:color w:val="000000"/>
          <w:sz w:val="24"/>
          <w:highlight w:val="none"/>
        </w:rPr>
      </w:r>
      <w:r/>
    </w:p>
    <w:p>
      <w:pPr>
        <w:pStyle w:val="909"/>
        <w:ind w:firstLine="480"/>
        <w:jc w:val="left"/>
        <w:spacing w:line="288" w:lineRule="auto"/>
        <w:widowControl w:val="off"/>
        <w:rPr>
          <w:rStyle w:val="910"/>
          <w:rFonts w:ascii="宋体" w:hAnsi="宋体"/>
          <w:color w:val="000000"/>
          <w:sz w:val="24"/>
          <w:highlight w:val="none"/>
        </w:rPr>
      </w:pPr>
      <w:r>
        <w:rPr>
          <w:rStyle w:val="910"/>
          <w:rFonts w:hint="eastAsia" w:ascii="宋体" w:hAnsi="宋体"/>
          <w:color w:val="000000"/>
          <w:sz w:val="24"/>
          <w:highlight w:val="none"/>
        </w:rPr>
        <w:t xml:space="preserve">3.</w:t>
      </w:r>
      <w:r>
        <w:rPr>
          <w:rStyle w:val="910"/>
          <w:rFonts w:ascii="宋体" w:hAnsi="宋体"/>
          <w:color w:val="000000"/>
          <w:sz w:val="24"/>
          <w:highlight w:val="none"/>
        </w:rPr>
        <w:t xml:space="preserve">偏离说明：详见《偏离表》；</w:t>
      </w:r>
      <w:r>
        <w:rPr>
          <w:rStyle w:val="910"/>
          <w:rFonts w:ascii="宋体" w:hAnsi="宋体"/>
          <w:color w:val="000000"/>
          <w:sz w:val="24"/>
          <w:highlight w:val="none"/>
        </w:rPr>
      </w:r>
      <w:r/>
    </w:p>
    <w:p>
      <w:pPr>
        <w:pStyle w:val="909"/>
        <w:ind w:firstLine="482"/>
        <w:jc w:val="left"/>
        <w:spacing w:line="288" w:lineRule="auto"/>
        <w:widowControl w:val="off"/>
        <w:rPr>
          <w:rStyle w:val="910"/>
          <w:rFonts w:ascii="宋体" w:hAnsi="宋体"/>
          <w:color w:val="000000"/>
          <w:sz w:val="24"/>
          <w:highlight w:val="none"/>
        </w:rPr>
      </w:pPr>
      <w:r>
        <w:rPr>
          <w:rStyle w:val="910"/>
          <w:rFonts w:hint="eastAsia" w:ascii="宋体" w:hAnsi="宋体"/>
          <w:color w:val="000000"/>
          <w:sz w:val="24"/>
          <w:highlight w:val="none"/>
        </w:rPr>
        <w:t xml:space="preserve">4.</w:t>
      </w:r>
      <w:r>
        <w:rPr>
          <w:rStyle w:val="910"/>
          <w:rFonts w:ascii="宋体" w:hAnsi="宋体"/>
          <w:color w:val="000000"/>
          <w:sz w:val="24"/>
          <w:highlight w:val="none"/>
        </w:rPr>
        <w:t xml:space="preserve">如最后报价未列明单价，则最后所报各项单价计算方法为：（最后总价/最初总价）* 各项最初报价的单价。</w:t>
      </w:r>
      <w:r>
        <w:rPr>
          <w:rStyle w:val="910"/>
          <w:rFonts w:ascii="宋体" w:hAnsi="宋体"/>
          <w:color w:val="000000"/>
          <w:sz w:val="24"/>
          <w:highlight w:val="none"/>
        </w:rPr>
      </w:r>
      <w:r/>
    </w:p>
    <w:p>
      <w:pPr>
        <w:pStyle w:val="848"/>
        <w:ind w:right="29" w:firstLine="3960"/>
        <w:jc w:val="left"/>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p>
      <w:pPr>
        <w:pStyle w:val="848"/>
        <w:ind w:right="29" w:firstLine="3960"/>
        <w:jc w:val="left"/>
        <w:spacing w:line="400" w:lineRule="exact"/>
        <w:widowControl w:val="off"/>
        <w:rPr>
          <w:rFonts w:ascii="宋体" w:hAnsi="宋体"/>
          <w:color w:val="000000"/>
          <w:sz w:val="24"/>
          <w:szCs w:val="24"/>
          <w:highlight w:val="none"/>
        </w:rPr>
      </w:pPr>
      <w:r>
        <w:rPr>
          <w:rFonts w:ascii="宋体" w:hAnsi="宋体"/>
          <w:color w:val="000000"/>
          <w:sz w:val="24"/>
          <w:szCs w:val="24"/>
          <w:highlight w:val="none"/>
        </w:rPr>
        <w:t xml:space="preserve">供应商（</w:t>
      </w:r>
      <w:r>
        <w:rPr>
          <w:rFonts w:hint="eastAsia" w:ascii="宋体" w:hAnsi="宋体"/>
          <w:color w:val="000000"/>
          <w:sz w:val="24"/>
          <w:szCs w:val="24"/>
          <w:highlight w:val="none"/>
        </w:rPr>
        <w:t xml:space="preserve">电子签章</w:t>
      </w:r>
      <w:r>
        <w:rPr>
          <w:rFonts w:ascii="宋体" w:hAnsi="宋体"/>
          <w:color w:val="000000"/>
          <w:sz w:val="24"/>
          <w:szCs w:val="24"/>
          <w:highlight w:val="none"/>
        </w:rPr>
        <w:t xml:space="preserve">）：</w:t>
      </w:r>
      <w:r>
        <w:rPr>
          <w:rFonts w:ascii="宋体" w:hAnsi="宋体"/>
          <w:color w:val="000000"/>
          <w:sz w:val="24"/>
          <w:szCs w:val="24"/>
          <w:highlight w:val="none"/>
        </w:rPr>
      </w:r>
      <w:r/>
    </w:p>
    <w:p>
      <w:pPr>
        <w:pStyle w:val="848"/>
        <w:ind w:left="3950" w:right="29"/>
        <w:jc w:val="left"/>
        <w:spacing w:line="400" w:lineRule="exact"/>
        <w:widowControl w:val="off"/>
        <w:rPr>
          <w:rFonts w:ascii="宋体" w:hAnsi="宋体"/>
          <w:color w:val="000000"/>
          <w:sz w:val="24"/>
          <w:szCs w:val="24"/>
          <w:highlight w:val="none"/>
        </w:rPr>
      </w:pPr>
      <w:r>
        <w:rPr>
          <w:rFonts w:ascii="宋体" w:hAnsi="宋体"/>
          <w:color w:val="000000"/>
          <w:sz w:val="24"/>
          <w:szCs w:val="24"/>
          <w:highlight w:val="none"/>
        </w:rPr>
        <w:t xml:space="preserve">法定代表人或授权代表（签字或盖章）：  </w:t>
      </w:r>
      <w:r>
        <w:rPr>
          <w:rFonts w:ascii="宋体" w:hAnsi="宋体"/>
          <w:color w:val="000000"/>
          <w:sz w:val="24"/>
          <w:szCs w:val="24"/>
          <w:highlight w:val="none"/>
        </w:rPr>
      </w:r>
      <w:r/>
    </w:p>
    <w:p>
      <w:pPr>
        <w:pStyle w:val="848"/>
        <w:ind w:left="3950" w:right="29"/>
        <w:jc w:val="left"/>
        <w:spacing w:line="400" w:lineRule="exact"/>
        <w:widowControl w:val="off"/>
        <w:rPr>
          <w:rFonts w:ascii="宋体" w:hAnsi="宋体"/>
          <w:color w:val="000000"/>
          <w:sz w:val="24"/>
          <w:szCs w:val="24"/>
          <w:highlight w:val="none"/>
        </w:rPr>
      </w:pPr>
      <w:r>
        <w:rPr>
          <w:rFonts w:ascii="宋体" w:hAnsi="宋体"/>
          <w:color w:val="000000"/>
          <w:sz w:val="24"/>
          <w:szCs w:val="24"/>
          <w:highlight w:val="none"/>
        </w:rPr>
        <w:t xml:space="preserve">日期：</w:t>
      </w:r>
      <w:r>
        <w:rPr>
          <w:rFonts w:ascii="宋体" w:hAnsi="宋体"/>
          <w:color w:val="000000"/>
          <w:sz w:val="24"/>
          <w:szCs w:val="24"/>
          <w:highlight w:val="none"/>
        </w:rPr>
      </w:r>
      <w:r/>
    </w:p>
    <w:p>
      <w:pPr>
        <w:pStyle w:val="848"/>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848"/>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848"/>
        <w:ind w:left="0" w:right="0" w:firstLine="403"/>
        <w:jc w:val="left"/>
        <w:keepLines w:val="0"/>
        <w:keepNext w:val="0"/>
        <w:pageBreakBefore w:val="0"/>
        <w:spacing w:before="0" w:after="0" w:line="360" w:lineRule="auto"/>
        <w:widowControl/>
        <w:rPr>
          <w:rFonts w:ascii="Arial" w:hAnsi="Arial" w:eastAsia="Arial" w:cs="Arial"/>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000000"/>
          <w:sz w:val="21"/>
          <w:szCs w:val="21"/>
          <w:highlight w:val="none"/>
        </w:rPr>
        <w:t xml:space="preserve">注：各投标供应商在未进行二次报价前，请不要离开“苏采云”开标系统，随时接受磋商小组发起的二次报价，因投标供应商未能及时在规定时</w:t>
      </w:r>
      <w:r>
        <w:rPr>
          <w:rFonts w:hint="eastAsia" w:cs="Times New Roman"/>
          <w:b/>
          <w:bCs/>
          <w:color w:val="000000"/>
          <w:sz w:val="21"/>
          <w:szCs w:val="21"/>
          <w:highlight w:val="none"/>
          <w:lang w:eastAsia="zh-CN"/>
        </w:rPr>
        <w:t xml:space="preserve">间内</w:t>
      </w:r>
      <w:r>
        <w:rPr>
          <w:rFonts w:hint="eastAsia" w:ascii="Times New Roman" w:hAnsi="Times New Roman" w:eastAsia="宋体" w:cs="Times New Roman"/>
          <w:b/>
          <w:bCs/>
          <w:color w:val="000000"/>
          <w:sz w:val="21"/>
          <w:szCs w:val="21"/>
          <w:highlight w:val="none"/>
        </w:rPr>
        <w:t xml:space="preserve">进行二次报价而引起的废标及损失，由供应商自行承担。</w:t>
      </w:r>
      <w:r>
        <w:rPr>
          <w:rFonts w:ascii="Arial" w:hAnsi="Arial" w:eastAsia="Arial" w:cs="Arial"/>
          <w:b/>
          <w:color w:val="000000"/>
          <w:sz w:val="21"/>
          <w:szCs w:val="21"/>
          <w:highlight w:val="none"/>
        </w:rPr>
      </w:r>
      <w:r/>
    </w:p>
    <w:p>
      <w:pPr>
        <w:pStyle w:val="848"/>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848"/>
        <w:jc w:val="center"/>
        <w:rPr>
          <w:rFonts w:hint="eastAsia" w:ascii="宋体" w:hAnsi="宋体" w:cs="宋体"/>
          <w:b/>
          <w:bCs/>
          <w:color w:val="000000"/>
          <w:sz w:val="36"/>
          <w:highlight w:val="none"/>
        </w:rPr>
      </w:pPr>
      <w:r>
        <w:rPr>
          <w:rFonts w:hint="eastAsia" w:ascii="宋体" w:hAnsi="宋体" w:cs="宋体"/>
          <w:b/>
          <w:bCs/>
          <w:color w:val="000000"/>
          <w:sz w:val="36"/>
          <w:highlight w:val="none"/>
          <w:lang w:eastAsia="zh-CN"/>
        </w:rPr>
        <w:t xml:space="preserve">4.</w:t>
      </w:r>
      <w:bookmarkStart w:id="3" w:name="_Hlk81985238"/>
      <w:r>
        <w:rPr>
          <w:rFonts w:hint="eastAsia" w:ascii="宋体" w:hAnsi="宋体" w:cs="宋体"/>
          <w:b/>
          <w:bCs/>
          <w:color w:val="000000"/>
          <w:sz w:val="36"/>
          <w:highlight w:val="none"/>
        </w:rPr>
        <w:t xml:space="preserve">分项价格表</w:t>
      </w:r>
      <w:r>
        <w:rPr>
          <w:rFonts w:hint="eastAsia" w:ascii="宋体" w:hAnsi="宋体" w:cs="宋体"/>
          <w:b/>
          <w:bCs/>
          <w:color w:val="000000"/>
          <w:sz w:val="36"/>
          <w:highlight w:val="none"/>
        </w:rPr>
      </w:r>
      <w:r/>
    </w:p>
    <w:p>
      <w:pPr>
        <w:pStyle w:val="848"/>
        <w:jc w:val="center"/>
        <w:spacing w:line="360" w:lineRule="auto"/>
        <w:rPr>
          <w:rFonts w:hint="eastAsia" w:ascii="宋体" w:hAnsi="宋体" w:cs="宋体"/>
          <w:color w:val="000000"/>
          <w:sz w:val="24"/>
          <w:highlight w:val="none"/>
        </w:rPr>
      </w:pPr>
      <w:r>
        <w:rPr>
          <w:rFonts w:ascii="宋体" w:hAnsi="宋体"/>
          <w:b/>
          <w:bCs/>
          <w:color w:val="000000"/>
          <w:sz w:val="36"/>
          <w:highlight w:val="none"/>
        </w:rPr>
        <w:t xml:space="preserve">（具有标价的工程量清单与报价表）</w:t>
      </w:r>
      <w:r>
        <w:rPr>
          <w:rFonts w:hint="eastAsia" w:ascii="宋体" w:hAnsi="宋体" w:cs="宋体"/>
          <w:color w:val="000000"/>
          <w:sz w:val="24"/>
          <w:highlight w:val="none"/>
        </w:rPr>
      </w:r>
      <w:r/>
    </w:p>
    <w:p>
      <w:pPr>
        <w:pStyle w:val="84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4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本次为首次报价</w:t>
      </w:r>
      <w:r>
        <w:rPr>
          <w:rFonts w:hint="eastAsia" w:ascii="宋体" w:hAnsi="宋体" w:cs="宋体"/>
          <w:color w:val="000000"/>
          <w:sz w:val="24"/>
          <w:highlight w:val="none"/>
        </w:rPr>
      </w:r>
      <w:r/>
    </w:p>
    <w:p>
      <w:pPr>
        <w:pStyle w:val="848"/>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项目编号：JSZC-320300-JXYJ-C2026-0004</w:t>
      </w:r>
      <w:r>
        <w:rPr>
          <w:rFonts w:hint="eastAsia" w:ascii="宋体" w:hAnsi="宋体" w:eastAsia="宋体" w:cs="宋体"/>
          <w:color w:val="000000"/>
          <w:sz w:val="24"/>
          <w:highlight w:val="none"/>
          <w:lang w:eastAsia="zh-CN"/>
        </w:rPr>
      </w:r>
      <w:r/>
    </w:p>
    <w:p>
      <w:pPr>
        <w:pStyle w:val="848"/>
        <w:spacing w:line="276" w:lineRule="auto"/>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汉风路7号部分暖通设施改造项目</w:t>
      </w:r>
      <w:r>
        <w:rPr>
          <w:rFonts w:hint="eastAsia" w:ascii="宋体" w:hAnsi="宋体" w:cs="宋体"/>
          <w:color w:val="000000"/>
          <w:sz w:val="24"/>
          <w:highlight w:val="none"/>
          <w:lang w:eastAsia="zh-CN"/>
        </w:rPr>
      </w:r>
      <w:r/>
    </w:p>
    <w:p>
      <w:pPr>
        <w:pStyle w:val="848"/>
        <w:spacing w:line="276" w:lineRule="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r>
      <w:r/>
    </w:p>
    <w:p>
      <w:pPr>
        <w:pStyle w:val="848"/>
        <w:spacing w:line="276" w:lineRule="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r>
      <w:r/>
    </w:p>
    <w:p>
      <w:pPr>
        <w:pStyle w:val="848"/>
        <w:spacing w:line="276" w:lineRule="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r>
      <w:r/>
    </w:p>
    <w:p>
      <w:pPr>
        <w:pStyle w:val="1197"/>
        <w:rPr>
          <w:rFonts w:hint="eastAsia" w:ascii="宋体" w:hAnsi="宋体" w:cs="宋体"/>
          <w:color w:val="000000"/>
          <w:highlight w:val="none"/>
        </w:rPr>
      </w:pPr>
      <w:r>
        <w:rPr>
          <w:rFonts w:hint="eastAsia" w:ascii="宋体" w:hAnsi="宋体" w:cs="宋体"/>
          <w:color w:val="000000"/>
          <w:highlight w:val="none"/>
        </w:rPr>
      </w:r>
      <w:r/>
    </w:p>
    <w:p>
      <w:pPr>
        <w:pStyle w:val="1197"/>
        <w:ind w:left="0"/>
        <w:jc w:val="center"/>
        <w:rPr>
          <w:rFonts w:hint="eastAsia" w:ascii="宋体" w:hAnsi="宋体" w:cs="宋体"/>
          <w:color w:val="000000"/>
          <w:highlight w:val="none"/>
        </w:rPr>
      </w:pPr>
      <w:r>
        <w:rPr>
          <w:rFonts w:hint="eastAsia" w:ascii="宋体" w:hAnsi="宋体" w:cs="宋体"/>
          <w:color w:val="000000"/>
          <w:highlight w:val="none"/>
        </w:rPr>
        <w:t xml:space="preserve">【根据《工程量清单》进行编制】</w:t>
      </w:r>
      <w:r>
        <w:rPr>
          <w:rFonts w:hint="eastAsia" w:ascii="宋体" w:hAnsi="宋体" w:cs="宋体"/>
          <w:color w:val="000000"/>
          <w:highlight w:val="none"/>
        </w:rPr>
      </w:r>
      <w:r/>
    </w:p>
    <w:p>
      <w:pPr>
        <w:pStyle w:val="848"/>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48"/>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48"/>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48"/>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48"/>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48"/>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48"/>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48"/>
        <w:ind w:firstLine="22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     供应商（电子签章）：</w:t>
      </w:r>
      <w:r>
        <w:rPr>
          <w:rFonts w:hint="eastAsia" w:ascii="宋体" w:hAnsi="宋体" w:cs="宋体"/>
          <w:color w:val="000000"/>
          <w:sz w:val="24"/>
          <w:highlight w:val="none"/>
        </w:rPr>
      </w:r>
      <w:r/>
    </w:p>
    <w:p>
      <w:pPr>
        <w:pStyle w:val="848"/>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                        法定代表人（负责人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或授权代表（签字或盖章）：  </w:t>
      </w:r>
      <w:r>
        <w:rPr>
          <w:rFonts w:hint="eastAsia" w:ascii="宋体" w:hAnsi="宋体" w:cs="宋体"/>
          <w:color w:val="000000"/>
          <w:sz w:val="24"/>
          <w:highlight w:val="none"/>
        </w:rPr>
      </w:r>
      <w:r/>
    </w:p>
    <w:p>
      <w:pPr>
        <w:pStyle w:val="848"/>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                        日期：</w:t>
      </w:r>
      <w:r>
        <w:rPr>
          <w:rFonts w:hint="eastAsia" w:ascii="宋体" w:hAnsi="宋体" w:cs="宋体"/>
          <w:color w:val="000000"/>
          <w:sz w:val="24"/>
          <w:highlight w:val="none"/>
        </w:rPr>
      </w:r>
      <w:r/>
    </w:p>
    <w:p>
      <w:pPr>
        <w:pStyle w:val="848"/>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48"/>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48"/>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48"/>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48"/>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48"/>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48"/>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注：1．</w:t>
      </w:r>
      <w:r>
        <w:rPr>
          <w:rFonts w:hint="eastAsia" w:ascii="宋体" w:hAnsi="宋体" w:cs="宋体"/>
          <w:b/>
          <w:color w:val="000000"/>
          <w:sz w:val="24"/>
          <w:highlight w:val="none"/>
        </w:rPr>
        <w:t xml:space="preserve">如果不提供《分项价格表》将视为没有实质性响应。</w:t>
      </w:r>
      <w:r>
        <w:rPr>
          <w:rFonts w:hint="eastAsia" w:ascii="宋体" w:hAnsi="宋体" w:cs="宋体"/>
          <w:color w:val="000000"/>
          <w:sz w:val="24"/>
          <w:highlight w:val="none"/>
        </w:rPr>
      </w:r>
      <w:r/>
    </w:p>
    <w:p>
      <w:pPr>
        <w:pStyle w:val="848"/>
        <w:numPr>
          <w:ilvl w:val="0"/>
          <w:numId w:val="4"/>
        </w:numPr>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响应供应商对以上数据的真实性负责。</w:t>
      </w:r>
      <w:bookmarkEnd w:id="3"/>
      <w:r>
        <w:rPr>
          <w:rFonts w:hint="eastAsia" w:ascii="宋体" w:hAnsi="宋体" w:cs="宋体"/>
          <w:color w:val="000000"/>
          <w:sz w:val="24"/>
          <w:highlight w:val="none"/>
        </w:rPr>
      </w:r>
      <w:r/>
    </w:p>
    <w:p>
      <w:pPr>
        <w:pStyle w:val="848"/>
        <w:spacing w:line="276" w:lineRule="auto"/>
        <w:rPr>
          <w:rFonts w:ascii="宋体" w:hAnsi="宋体"/>
          <w:b/>
          <w:i/>
          <w:color w:val="000000"/>
          <w:sz w:val="24"/>
          <w:highlight w:val="none"/>
          <w:u w:val="single"/>
        </w:rPr>
      </w:pPr>
      <w:r>
        <w:rPr>
          <w:rFonts w:ascii="宋体" w:hAnsi="宋体"/>
          <w:b/>
          <w:i/>
          <w:color w:val="000000"/>
          <w:sz w:val="24"/>
          <w:highlight w:val="none"/>
          <w:u w:val="single"/>
        </w:rPr>
      </w:r>
      <w:r/>
    </w:p>
    <w:p>
      <w:pPr>
        <w:pStyle w:val="848"/>
        <w:jc w:val="center"/>
        <w:spacing w:line="276" w:lineRule="auto"/>
        <w:rPr>
          <w:rFonts w:hint="eastAsia" w:ascii="宋体" w:hAnsi="宋体" w:eastAsia="宋体" w:cs="宋体"/>
          <w:b/>
          <w:bCs/>
          <w:i w:val="0"/>
          <w:iCs/>
          <w:color w:val="000000"/>
          <w:sz w:val="24"/>
          <w:highlight w:val="none"/>
        </w:rPr>
      </w:pPr>
      <w:r>
        <w:rPr>
          <w:rFonts w:hint="eastAsia" w:ascii="宋体" w:hAnsi="宋体" w:eastAsia="宋体" w:cs="宋体"/>
          <w:b/>
          <w:i w:val="0"/>
          <w:iCs/>
          <w:color w:val="000000"/>
          <w:sz w:val="24"/>
          <w:highlight w:val="none"/>
          <w:u w:val="single"/>
        </w:rPr>
        <w:t xml:space="preserve">采购人或采购代理机构有权将以上内容进行公示。</w:t>
      </w:r>
      <w:r>
        <w:rPr>
          <w:rFonts w:hint="eastAsia" w:ascii="宋体" w:hAnsi="宋体" w:eastAsia="宋体" w:cs="宋体"/>
          <w:b/>
          <w:bCs/>
          <w:i w:val="0"/>
          <w:iCs/>
          <w:color w:val="000000"/>
          <w:sz w:val="24"/>
          <w:highlight w:val="none"/>
        </w:rPr>
      </w:r>
      <w:r/>
    </w:p>
    <w:p>
      <w:pPr>
        <w:pStyle w:val="848"/>
        <w:rPr>
          <w:rFonts w:hint="eastAsia" w:ascii="宋体" w:hAnsi="宋体" w:cs="宋体"/>
          <w:b/>
          <w:bCs/>
          <w:color w:val="000000"/>
          <w:sz w:val="36"/>
          <w:highlight w:val="none"/>
        </w:rPr>
      </w:pPr>
      <w:r>
        <w:rPr>
          <w:rFonts w:hint="eastAsia" w:ascii="宋体" w:hAnsi="宋体" w:cs="宋体"/>
          <w:b/>
          <w:bCs/>
          <w:color w:val="000000"/>
          <w:sz w:val="36"/>
          <w:highlight w:val="none"/>
        </w:rPr>
        <w:br w:type="page" w:clear="all"/>
      </w:r>
      <w:r>
        <w:rPr>
          <w:rFonts w:hint="eastAsia" w:ascii="宋体" w:hAnsi="宋体" w:cs="宋体"/>
          <w:b/>
          <w:bCs/>
          <w:color w:val="000000"/>
          <w:sz w:val="36"/>
          <w:highlight w:val="none"/>
        </w:rPr>
      </w:r>
      <w:r/>
    </w:p>
    <w:p>
      <w:pPr>
        <w:pStyle w:val="909"/>
        <w:jc w:val="center"/>
        <w:rPr>
          <w:rFonts w:ascii="宋体" w:hAnsi="宋体"/>
          <w:b/>
          <w:bCs/>
          <w:color w:val="000000"/>
          <w:sz w:val="36"/>
          <w:highlight w:val="none"/>
        </w:rPr>
      </w:pPr>
      <w:r>
        <w:rPr>
          <w:rFonts w:hint="eastAsia" w:ascii="宋体" w:hAnsi="宋体"/>
          <w:b/>
          <w:bCs/>
          <w:color w:val="000000"/>
          <w:sz w:val="36"/>
          <w:highlight w:val="none"/>
          <w:lang w:eastAsia="zh-CN"/>
        </w:rPr>
        <w:t xml:space="preserve">5.</w:t>
      </w:r>
      <w:r>
        <w:rPr>
          <w:rFonts w:ascii="宋体" w:hAnsi="宋体"/>
          <w:b/>
          <w:bCs/>
          <w:color w:val="000000"/>
          <w:sz w:val="36"/>
          <w:highlight w:val="none"/>
        </w:rPr>
        <w:t xml:space="preserve">主要材料（设备）一览表</w:t>
      </w:r>
      <w:r>
        <w:rPr>
          <w:rFonts w:ascii="宋体" w:hAnsi="宋体"/>
          <w:b/>
          <w:bCs/>
          <w:color w:val="000000"/>
          <w:sz w:val="36"/>
          <w:highlight w:val="none"/>
        </w:rPr>
      </w:r>
      <w:r/>
    </w:p>
    <w:p>
      <w:pPr>
        <w:pStyle w:val="909"/>
        <w:spacing w:line="360" w:lineRule="auto"/>
        <w:rPr>
          <w:rFonts w:ascii="宋体" w:hAnsi="宋体"/>
          <w:color w:val="000000"/>
          <w:sz w:val="24"/>
          <w:szCs w:val="24"/>
          <w:highlight w:val="none"/>
        </w:rPr>
      </w:pPr>
      <w:r>
        <w:rPr>
          <w:rFonts w:ascii="宋体" w:hAnsi="宋体"/>
          <w:color w:val="000000"/>
          <w:sz w:val="24"/>
          <w:szCs w:val="24"/>
          <w:highlight w:val="none"/>
        </w:rPr>
        <w:t xml:space="preserve">本次为首次报价</w:t>
      </w:r>
      <w:r>
        <w:rPr>
          <w:rFonts w:ascii="宋体" w:hAnsi="宋体"/>
          <w:color w:val="000000"/>
          <w:sz w:val="24"/>
          <w:szCs w:val="24"/>
          <w:highlight w:val="none"/>
        </w:rPr>
      </w:r>
      <w:r/>
    </w:p>
    <w:p>
      <w:pPr>
        <w:pStyle w:val="909"/>
        <w:jc w:val="left"/>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项目编号：JSZC-320300-JXYJ-C2026-0004</w:t>
      </w:r>
      <w:r>
        <w:rPr>
          <w:rFonts w:hint="eastAsia" w:ascii="宋体" w:hAnsi="宋体" w:eastAsia="宋体"/>
          <w:color w:val="000000"/>
          <w:sz w:val="24"/>
          <w:szCs w:val="24"/>
          <w:highlight w:val="none"/>
          <w:lang w:eastAsia="zh-CN"/>
        </w:rPr>
      </w:r>
      <w:r/>
    </w:p>
    <w:tbl>
      <w:tblPr>
        <w:tblpPr w:horzAnchor="page" w:tblpX="984" w:vertAnchor="text" w:tblpY="1155" w:leftFromText="180" w:topFromText="0" w:rightFromText="180" w:bottomFromText="0"/>
        <w:tblW w:w="9821" w:type="dxa"/>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330"/>
        <w:gridCol w:w="1891"/>
        <w:gridCol w:w="978"/>
        <w:gridCol w:w="1224"/>
      </w:tblGrid>
      <w:tr>
        <w:trPr>
          <w:trHeight w:val="583"/>
        </w:trPr>
        <w:tc>
          <w:tcPr>
            <w:tcMar>
              <w:left w:w="15" w:type="dxa"/>
              <w:top w:w="15" w:type="dxa"/>
              <w:right w:w="15" w:type="dxa"/>
              <w:bottom w:w="0" w:type="dxa"/>
            </w:tcMar>
            <w:tcW w:w="545" w:type="dxa"/>
            <w:vAlign w:val="center"/>
            <w:textDirection w:val="lrTb"/>
            <w:noWrap w:val="false"/>
          </w:tcPr>
          <w:p>
            <w:pPr>
              <w:pStyle w:val="909"/>
              <w:jc w:val="center"/>
              <w:spacing w:line="360" w:lineRule="auto"/>
              <w:rPr>
                <w:rFonts w:ascii="宋体" w:hAnsi="宋体" w:eastAsia="宋体" w:cs="Times New Roman"/>
                <w:b/>
                <w:bCs/>
                <w:color w:val="000000"/>
                <w:sz w:val="24"/>
                <w:szCs w:val="24"/>
                <w:highlight w:val="none"/>
                <w:lang w:val="en-US" w:eastAsia="zh-CN" w:bidi="ar-SA"/>
              </w:rPr>
              <w:framePr w:vAnchor="text" w:hAnchor="page" w:x="984" w:y="1155"/>
            </w:pPr>
            <w:r>
              <w:rPr>
                <w:rFonts w:ascii="宋体" w:hAnsi="宋体" w:eastAsia="宋体" w:cs="Times New Roman"/>
                <w:b/>
                <w:bCs/>
                <w:color w:val="000000"/>
                <w:sz w:val="24"/>
                <w:szCs w:val="24"/>
                <w:highlight w:val="none"/>
                <w:lang w:val="en-US" w:eastAsia="zh-CN" w:bidi="ar-SA"/>
              </w:rPr>
              <w:t xml:space="preserve">序号</w:t>
            </w:r>
            <w:r>
              <w:rPr>
                <w:rFonts w:ascii="宋体" w:hAnsi="宋体" w:eastAsia="宋体" w:cs="Times New Roman"/>
                <w:b/>
                <w:bCs/>
                <w:color w:val="000000"/>
                <w:sz w:val="24"/>
                <w:szCs w:val="24"/>
                <w:highlight w:val="none"/>
                <w:lang w:val="en-US" w:eastAsia="zh-CN" w:bidi="ar-SA"/>
              </w:rPr>
            </w:r>
            <w:r/>
          </w:p>
        </w:tc>
        <w:tc>
          <w:tcPr>
            <w:tcMar>
              <w:left w:w="15" w:type="dxa"/>
              <w:top w:w="15" w:type="dxa"/>
              <w:right w:w="15" w:type="dxa"/>
              <w:bottom w:w="0" w:type="dxa"/>
            </w:tcMar>
            <w:tcW w:w="1050" w:type="dxa"/>
            <w:vAlign w:val="center"/>
            <w:textDirection w:val="lrTb"/>
            <w:noWrap w:val="false"/>
          </w:tcPr>
          <w:p>
            <w:pPr>
              <w:pStyle w:val="909"/>
              <w:jc w:val="center"/>
              <w:spacing w:line="360" w:lineRule="auto"/>
              <w:rPr>
                <w:rFonts w:ascii="宋体" w:hAnsi="宋体" w:eastAsia="宋体" w:cs="Times New Roman"/>
                <w:b/>
                <w:bCs/>
                <w:color w:val="000000"/>
                <w:sz w:val="24"/>
                <w:szCs w:val="24"/>
                <w:highlight w:val="none"/>
                <w:lang w:val="en-US" w:eastAsia="zh-CN" w:bidi="ar-SA"/>
              </w:rPr>
              <w:framePr w:vAnchor="text" w:hAnchor="page" w:x="984" w:y="1155"/>
            </w:pPr>
            <w:r>
              <w:rPr>
                <w:rFonts w:ascii="宋体" w:hAnsi="宋体" w:eastAsia="宋体" w:cs="Times New Roman"/>
                <w:b/>
                <w:bCs/>
                <w:color w:val="000000"/>
                <w:sz w:val="24"/>
                <w:szCs w:val="24"/>
                <w:highlight w:val="none"/>
                <w:lang w:val="en-US" w:eastAsia="zh-CN" w:bidi="ar-SA"/>
              </w:rPr>
              <w:t xml:space="preserve">材料编码</w:t>
            </w:r>
            <w:r>
              <w:rPr>
                <w:rFonts w:ascii="宋体" w:hAnsi="宋体" w:eastAsia="宋体" w:cs="Times New Roman"/>
                <w:b/>
                <w:bCs/>
                <w:color w:val="000000"/>
                <w:sz w:val="24"/>
                <w:szCs w:val="24"/>
                <w:highlight w:val="none"/>
                <w:lang w:val="en-US" w:eastAsia="zh-CN" w:bidi="ar-SA"/>
              </w:rPr>
            </w:r>
            <w:r/>
          </w:p>
        </w:tc>
        <w:tc>
          <w:tcPr>
            <w:tcMar>
              <w:left w:w="15" w:type="dxa"/>
              <w:top w:w="15" w:type="dxa"/>
              <w:right w:w="15" w:type="dxa"/>
              <w:bottom w:w="0" w:type="dxa"/>
            </w:tcMar>
            <w:tcW w:w="1876" w:type="dxa"/>
            <w:vAlign w:val="center"/>
            <w:textDirection w:val="lrTb"/>
            <w:noWrap w:val="false"/>
          </w:tcPr>
          <w:p>
            <w:pPr>
              <w:pStyle w:val="909"/>
              <w:jc w:val="center"/>
              <w:spacing w:line="360" w:lineRule="auto"/>
              <w:rPr>
                <w:rFonts w:ascii="宋体" w:hAnsi="宋体" w:eastAsia="宋体" w:cs="Times New Roman"/>
                <w:b/>
                <w:bCs/>
                <w:color w:val="000000"/>
                <w:sz w:val="24"/>
                <w:szCs w:val="24"/>
                <w:highlight w:val="none"/>
                <w:lang w:val="en-US" w:eastAsia="zh-CN" w:bidi="ar-SA"/>
              </w:rPr>
              <w:framePr w:vAnchor="text" w:hAnchor="page" w:x="984" w:y="1155"/>
            </w:pPr>
            <w:r>
              <w:rPr>
                <w:rFonts w:ascii="宋体" w:hAnsi="宋体" w:eastAsia="宋体" w:cs="Times New Roman"/>
                <w:b/>
                <w:bCs/>
                <w:color w:val="000000"/>
                <w:sz w:val="24"/>
                <w:szCs w:val="24"/>
                <w:highlight w:val="none"/>
                <w:lang w:val="en-US" w:eastAsia="zh-CN" w:bidi="ar-SA"/>
              </w:rPr>
              <w:t xml:space="preserve">材料（设备）</w:t>
            </w:r>
            <w:r>
              <w:rPr>
                <w:rFonts w:hint="eastAsia" w:ascii="宋体" w:hAnsi="宋体" w:eastAsia="宋体" w:cs="Times New Roman"/>
                <w:b/>
                <w:bCs/>
                <w:color w:val="000000"/>
                <w:sz w:val="24"/>
                <w:szCs w:val="24"/>
                <w:highlight w:val="none"/>
                <w:lang w:val="en-US" w:eastAsia="zh-CN" w:bidi="ar-SA"/>
              </w:rPr>
              <w:t xml:space="preserve">  </w:t>
            </w:r>
            <w:r>
              <w:rPr>
                <w:rFonts w:ascii="宋体" w:hAnsi="宋体" w:eastAsia="宋体" w:cs="Times New Roman"/>
                <w:b/>
                <w:bCs/>
                <w:color w:val="000000"/>
                <w:sz w:val="24"/>
                <w:szCs w:val="24"/>
                <w:highlight w:val="none"/>
                <w:lang w:val="en-US" w:eastAsia="zh-CN" w:bidi="ar-SA"/>
              </w:rPr>
              <w:t xml:space="preserve">名称</w:t>
            </w:r>
            <w:r>
              <w:rPr>
                <w:rFonts w:ascii="宋体" w:hAnsi="宋体" w:eastAsia="宋体" w:cs="Times New Roman"/>
                <w:b/>
                <w:bCs/>
                <w:color w:val="000000"/>
                <w:sz w:val="24"/>
                <w:szCs w:val="24"/>
                <w:highlight w:val="none"/>
                <w:lang w:val="en-US" w:eastAsia="zh-CN" w:bidi="ar-SA"/>
              </w:rPr>
            </w:r>
            <w:r/>
          </w:p>
        </w:tc>
        <w:tc>
          <w:tcPr>
            <w:tcMar>
              <w:left w:w="15" w:type="dxa"/>
              <w:top w:w="15" w:type="dxa"/>
              <w:right w:w="15" w:type="dxa"/>
              <w:bottom w:w="0" w:type="dxa"/>
            </w:tcMar>
            <w:tcW w:w="927" w:type="dxa"/>
            <w:vAlign w:val="center"/>
            <w:textDirection w:val="lrTb"/>
            <w:noWrap w:val="false"/>
          </w:tcPr>
          <w:p>
            <w:pPr>
              <w:pStyle w:val="909"/>
              <w:jc w:val="center"/>
              <w:spacing w:line="360" w:lineRule="auto"/>
              <w:rPr>
                <w:rFonts w:ascii="宋体" w:hAnsi="宋体" w:eastAsia="宋体" w:cs="Times New Roman"/>
                <w:b/>
                <w:bCs/>
                <w:color w:val="000000"/>
                <w:sz w:val="24"/>
                <w:szCs w:val="24"/>
                <w:highlight w:val="none"/>
                <w:lang w:val="en-US" w:eastAsia="zh-CN" w:bidi="ar-SA"/>
              </w:rPr>
              <w:framePr w:vAnchor="text" w:hAnchor="page" w:x="984" w:y="1155"/>
            </w:pPr>
            <w:r>
              <w:rPr>
                <w:rFonts w:ascii="宋体" w:hAnsi="宋体" w:eastAsia="宋体" w:cs="Times New Roman"/>
                <w:b/>
                <w:bCs/>
                <w:color w:val="000000"/>
                <w:sz w:val="24"/>
                <w:szCs w:val="24"/>
                <w:highlight w:val="none"/>
                <w:lang w:val="en-US" w:eastAsia="zh-CN" w:bidi="ar-SA"/>
              </w:rPr>
              <w:t xml:space="preserve">品牌</w:t>
            </w:r>
            <w:r>
              <w:rPr>
                <w:rFonts w:ascii="宋体" w:hAnsi="宋体" w:eastAsia="宋体" w:cs="Times New Roman"/>
                <w:b/>
                <w:bCs/>
                <w:color w:val="000000"/>
                <w:sz w:val="24"/>
                <w:szCs w:val="24"/>
                <w:highlight w:val="none"/>
                <w:lang w:val="en-US" w:eastAsia="zh-CN" w:bidi="ar-SA"/>
              </w:rPr>
            </w:r>
            <w:r/>
          </w:p>
        </w:tc>
        <w:tc>
          <w:tcPr>
            <w:tcMar>
              <w:left w:w="15" w:type="dxa"/>
              <w:top w:w="15" w:type="dxa"/>
              <w:right w:w="15" w:type="dxa"/>
              <w:bottom w:w="0" w:type="dxa"/>
            </w:tcMar>
            <w:tcW w:w="1330" w:type="dxa"/>
            <w:vAlign w:val="center"/>
            <w:textDirection w:val="lrTb"/>
            <w:noWrap w:val="false"/>
          </w:tcPr>
          <w:p>
            <w:pPr>
              <w:pStyle w:val="909"/>
              <w:jc w:val="center"/>
              <w:spacing w:line="360" w:lineRule="auto"/>
              <w:rPr>
                <w:rFonts w:ascii="宋体" w:hAnsi="宋体" w:eastAsia="宋体" w:cs="Times New Roman"/>
                <w:b/>
                <w:bCs/>
                <w:color w:val="000000"/>
                <w:sz w:val="24"/>
                <w:szCs w:val="24"/>
                <w:highlight w:val="none"/>
                <w:lang w:val="en-US" w:eastAsia="zh-CN" w:bidi="ar-SA"/>
              </w:rPr>
              <w:framePr w:vAnchor="text" w:hAnchor="page" w:x="984" w:y="1155"/>
            </w:pPr>
            <w:r>
              <w:rPr>
                <w:rFonts w:ascii="宋体" w:hAnsi="宋体" w:eastAsia="宋体" w:cs="Times New Roman"/>
                <w:b/>
                <w:bCs/>
                <w:color w:val="000000"/>
                <w:sz w:val="24"/>
                <w:szCs w:val="24"/>
                <w:highlight w:val="none"/>
                <w:lang w:val="en-US" w:eastAsia="zh-CN" w:bidi="ar-SA"/>
              </w:rPr>
              <w:t xml:space="preserve">规格、</w:t>
            </w:r>
            <w:r>
              <w:rPr>
                <w:rFonts w:hint="eastAsia" w:ascii="宋体" w:hAnsi="宋体" w:eastAsia="宋体" w:cs="Times New Roman"/>
                <w:b/>
                <w:bCs/>
                <w:color w:val="000000"/>
                <w:sz w:val="24"/>
                <w:szCs w:val="24"/>
                <w:highlight w:val="none"/>
                <w:lang w:val="en-US" w:eastAsia="zh-CN" w:bidi="ar-SA"/>
              </w:rPr>
              <w:t xml:space="preserve"> </w:t>
            </w:r>
            <w:r>
              <w:rPr>
                <w:rFonts w:ascii="宋体" w:hAnsi="宋体" w:eastAsia="宋体" w:cs="Times New Roman"/>
                <w:b/>
                <w:bCs/>
                <w:color w:val="000000"/>
                <w:sz w:val="24"/>
                <w:szCs w:val="24"/>
                <w:highlight w:val="none"/>
                <w:lang w:val="en-US" w:eastAsia="zh-CN" w:bidi="ar-SA"/>
              </w:rPr>
              <w:t xml:space="preserve">型号</w:t>
            </w:r>
            <w:r>
              <w:rPr>
                <w:rFonts w:ascii="宋体" w:hAnsi="宋体" w:eastAsia="宋体" w:cs="Times New Roman"/>
                <w:b/>
                <w:bCs/>
                <w:color w:val="000000"/>
                <w:sz w:val="24"/>
                <w:szCs w:val="24"/>
                <w:highlight w:val="none"/>
                <w:lang w:val="en-US" w:eastAsia="zh-CN" w:bidi="ar-SA"/>
              </w:rPr>
            </w:r>
            <w:r/>
          </w:p>
        </w:tc>
        <w:tc>
          <w:tcPr>
            <w:tcMar>
              <w:left w:w="15" w:type="dxa"/>
              <w:top w:w="15" w:type="dxa"/>
              <w:right w:w="15" w:type="dxa"/>
              <w:bottom w:w="0" w:type="dxa"/>
            </w:tcMar>
            <w:tcW w:w="1891" w:type="dxa"/>
            <w:vAlign w:val="center"/>
            <w:textDirection w:val="lrTb"/>
            <w:noWrap w:val="false"/>
          </w:tcPr>
          <w:p>
            <w:pPr>
              <w:pStyle w:val="909"/>
              <w:jc w:val="center"/>
              <w:spacing w:line="360" w:lineRule="auto"/>
              <w:rPr>
                <w:rFonts w:ascii="宋体" w:hAnsi="宋体" w:eastAsia="宋体" w:cs="Times New Roman"/>
                <w:b/>
                <w:bCs/>
                <w:color w:val="000000"/>
                <w:sz w:val="24"/>
                <w:szCs w:val="24"/>
                <w:highlight w:val="none"/>
                <w:lang w:val="en-US" w:eastAsia="zh-CN" w:bidi="ar-SA"/>
              </w:rPr>
              <w:framePr w:vAnchor="text" w:hAnchor="page" w:x="984" w:y="1155"/>
            </w:pPr>
            <w:r>
              <w:rPr>
                <w:rFonts w:ascii="宋体" w:hAnsi="宋体" w:eastAsia="宋体" w:cs="Times New Roman"/>
                <w:b/>
                <w:bCs/>
                <w:color w:val="000000"/>
                <w:sz w:val="24"/>
                <w:szCs w:val="24"/>
                <w:highlight w:val="none"/>
                <w:lang w:val="en-US" w:eastAsia="zh-CN" w:bidi="ar-SA"/>
              </w:rPr>
              <w:t xml:space="preserve">产品制造企业名称</w:t>
            </w:r>
            <w:r>
              <w:rPr>
                <w:rFonts w:ascii="宋体" w:hAnsi="宋体" w:eastAsia="宋体" w:cs="Times New Roman"/>
                <w:b/>
                <w:bCs/>
                <w:color w:val="000000"/>
                <w:sz w:val="24"/>
                <w:szCs w:val="24"/>
                <w:highlight w:val="none"/>
                <w:lang w:val="en-US" w:eastAsia="zh-CN" w:bidi="ar-SA"/>
              </w:rPr>
            </w:r>
            <w:r/>
          </w:p>
        </w:tc>
        <w:tc>
          <w:tcPr>
            <w:tcMar>
              <w:left w:w="15" w:type="dxa"/>
              <w:top w:w="15" w:type="dxa"/>
              <w:right w:w="15" w:type="dxa"/>
              <w:bottom w:w="0" w:type="dxa"/>
            </w:tcMar>
            <w:tcW w:w="978" w:type="dxa"/>
            <w:vAlign w:val="center"/>
            <w:textDirection w:val="lrTb"/>
            <w:noWrap w:val="false"/>
          </w:tcPr>
          <w:p>
            <w:pPr>
              <w:pStyle w:val="909"/>
              <w:jc w:val="center"/>
              <w:spacing w:line="360" w:lineRule="auto"/>
              <w:rPr>
                <w:rFonts w:ascii="宋体" w:hAnsi="宋体" w:eastAsia="宋体" w:cs="Times New Roman"/>
                <w:b/>
                <w:bCs/>
                <w:color w:val="000000"/>
                <w:sz w:val="24"/>
                <w:szCs w:val="24"/>
                <w:highlight w:val="none"/>
                <w:lang w:val="en-US" w:eastAsia="zh-CN" w:bidi="ar-SA"/>
              </w:rPr>
              <w:framePr w:vAnchor="text" w:hAnchor="page" w:x="984" w:y="1155"/>
            </w:pPr>
            <w:r>
              <w:rPr>
                <w:rFonts w:ascii="宋体" w:hAnsi="宋体" w:eastAsia="宋体" w:cs="Times New Roman"/>
                <w:b/>
                <w:bCs/>
                <w:color w:val="000000"/>
                <w:sz w:val="24"/>
                <w:szCs w:val="24"/>
                <w:highlight w:val="none"/>
                <w:lang w:val="en-US" w:eastAsia="zh-CN" w:bidi="ar-SA"/>
              </w:rPr>
              <w:t xml:space="preserve">单位</w:t>
            </w:r>
            <w:r>
              <w:rPr>
                <w:rFonts w:ascii="宋体" w:hAnsi="宋体" w:eastAsia="宋体" w:cs="Times New Roman"/>
                <w:b/>
                <w:bCs/>
                <w:color w:val="000000"/>
                <w:sz w:val="24"/>
                <w:szCs w:val="24"/>
                <w:highlight w:val="none"/>
                <w:lang w:val="en-US" w:eastAsia="zh-CN" w:bidi="ar-SA"/>
              </w:rPr>
            </w:r>
            <w:r/>
          </w:p>
        </w:tc>
        <w:tc>
          <w:tcPr>
            <w:tcMar>
              <w:left w:w="15" w:type="dxa"/>
              <w:top w:w="15" w:type="dxa"/>
              <w:right w:w="15" w:type="dxa"/>
              <w:bottom w:w="0" w:type="dxa"/>
            </w:tcMar>
            <w:tcW w:w="1224" w:type="dxa"/>
            <w:vAlign w:val="center"/>
            <w:textDirection w:val="lrTb"/>
            <w:noWrap w:val="false"/>
          </w:tcPr>
          <w:p>
            <w:pPr>
              <w:pStyle w:val="909"/>
              <w:jc w:val="center"/>
              <w:spacing w:line="360" w:lineRule="auto"/>
              <w:rPr>
                <w:rFonts w:ascii="宋体" w:hAnsi="宋体" w:eastAsia="宋体" w:cs="Times New Roman"/>
                <w:b/>
                <w:bCs/>
                <w:color w:val="000000"/>
                <w:sz w:val="24"/>
                <w:szCs w:val="24"/>
                <w:highlight w:val="none"/>
                <w:lang w:val="en-US" w:eastAsia="zh-CN" w:bidi="ar-SA"/>
              </w:rPr>
              <w:framePr w:vAnchor="text" w:hAnchor="page" w:x="984" w:y="1155"/>
            </w:pPr>
            <w:r>
              <w:rPr>
                <w:rFonts w:ascii="宋体" w:hAnsi="宋体" w:eastAsia="宋体" w:cs="Times New Roman"/>
                <w:b/>
                <w:bCs/>
                <w:color w:val="000000"/>
                <w:sz w:val="24"/>
                <w:szCs w:val="24"/>
                <w:highlight w:val="none"/>
                <w:lang w:val="en-US" w:eastAsia="zh-CN" w:bidi="ar-SA"/>
              </w:rPr>
              <w:t xml:space="preserve">备注</w:t>
            </w:r>
            <w:r>
              <w:rPr>
                <w:rFonts w:ascii="宋体" w:hAnsi="宋体" w:eastAsia="宋体" w:cs="Times New Roman"/>
                <w:b/>
                <w:bCs/>
                <w:color w:val="000000"/>
                <w:sz w:val="24"/>
                <w:szCs w:val="24"/>
                <w:highlight w:val="none"/>
                <w:lang w:val="en-US" w:eastAsia="zh-CN" w:bidi="ar-SA"/>
              </w:rPr>
            </w:r>
            <w:r/>
          </w:p>
        </w:tc>
      </w:tr>
      <w:tr>
        <w:trPr>
          <w:trHeight w:val="300"/>
        </w:trPr>
        <w:tc>
          <w:tcPr>
            <w:tcMar>
              <w:left w:w="15" w:type="dxa"/>
              <w:top w:w="15" w:type="dxa"/>
              <w:right w:w="15" w:type="dxa"/>
              <w:bottom w:w="0" w:type="dxa"/>
            </w:tcMar>
            <w:tcW w:w="545" w:type="dxa"/>
            <w:vAlign w:val="bottom"/>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t xml:space="preserve">1</w:t>
            </w: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1050" w:type="dxa"/>
            <w:vAlign w:val="bottom"/>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1876" w:type="dxa"/>
            <w:vAlign w:val="bottom"/>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927" w:type="dxa"/>
            <w:vAlign w:val="top"/>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1330" w:type="dxa"/>
            <w:vAlign w:val="bottom"/>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1891" w:type="dxa"/>
            <w:vAlign w:val="top"/>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978" w:type="dxa"/>
            <w:vAlign w:val="bottom"/>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1224" w:type="dxa"/>
            <w:vAlign w:val="bottom"/>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r>
      <w:tr>
        <w:trPr>
          <w:trHeight w:val="214"/>
        </w:trPr>
        <w:tc>
          <w:tcPr>
            <w:tcMar>
              <w:left w:w="15" w:type="dxa"/>
              <w:top w:w="15" w:type="dxa"/>
              <w:right w:w="15" w:type="dxa"/>
              <w:bottom w:w="0" w:type="dxa"/>
            </w:tcMar>
            <w:tcW w:w="545" w:type="dxa"/>
            <w:vAlign w:val="bottom"/>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t xml:space="preserve">2</w:t>
            </w: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1050" w:type="dxa"/>
            <w:vAlign w:val="bottom"/>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1876" w:type="dxa"/>
            <w:vAlign w:val="bottom"/>
            <w:textDirection w:val="lrTb"/>
            <w:noWrap w:val="false"/>
          </w:tcPr>
          <w:p>
            <w:pPr>
              <w:pStyle w:val="909"/>
              <w:jc w:val="center"/>
              <w:spacing w:line="360" w:lineRule="auto"/>
              <w:rPr>
                <w:rFonts w:hint="eastAsia" w:ascii="宋体" w:hAnsi="宋体" w:eastAsia="宋体" w:cs="Times New Roman"/>
                <w:color w:val="000000"/>
                <w:sz w:val="24"/>
                <w:szCs w:val="24"/>
                <w:highlight w:val="none"/>
                <w:lang w:val="en-US" w:eastAsia="zh-CN" w:bidi="ar-SA"/>
              </w:rPr>
              <w:framePr w:vAnchor="text" w:hAnchor="page" w:x="984" w:y="1155"/>
            </w:pPr>
            <w:r>
              <w:rPr>
                <w:rFonts w:hint="eastAsia"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927" w:type="dxa"/>
            <w:vAlign w:val="top"/>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1330" w:type="dxa"/>
            <w:vAlign w:val="bottom"/>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1891" w:type="dxa"/>
            <w:vAlign w:val="top"/>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978" w:type="dxa"/>
            <w:vAlign w:val="bottom"/>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1224" w:type="dxa"/>
            <w:vAlign w:val="bottom"/>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r>
      <w:tr>
        <w:trPr>
          <w:trHeight w:val="214"/>
        </w:trPr>
        <w:tc>
          <w:tcPr>
            <w:tcMar>
              <w:left w:w="15" w:type="dxa"/>
              <w:top w:w="15" w:type="dxa"/>
              <w:right w:w="15" w:type="dxa"/>
              <w:bottom w:w="0" w:type="dxa"/>
            </w:tcMar>
            <w:tcW w:w="545" w:type="dxa"/>
            <w:vAlign w:val="bottom"/>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t xml:space="preserve">3</w:t>
            </w: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1050" w:type="dxa"/>
            <w:vAlign w:val="bottom"/>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1876" w:type="dxa"/>
            <w:vAlign w:val="bottom"/>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927" w:type="dxa"/>
            <w:vAlign w:val="top"/>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1330" w:type="dxa"/>
            <w:vAlign w:val="bottom"/>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1891" w:type="dxa"/>
            <w:vAlign w:val="top"/>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978" w:type="dxa"/>
            <w:vAlign w:val="bottom"/>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1224" w:type="dxa"/>
            <w:vAlign w:val="bottom"/>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r>
      <w:tr>
        <w:trPr>
          <w:trHeight w:val="322"/>
        </w:trPr>
        <w:tc>
          <w:tcPr>
            <w:tcMar>
              <w:left w:w="15" w:type="dxa"/>
              <w:top w:w="15" w:type="dxa"/>
              <w:right w:w="15" w:type="dxa"/>
              <w:bottom w:w="0" w:type="dxa"/>
            </w:tcMar>
            <w:tcW w:w="545" w:type="dxa"/>
            <w:vAlign w:val="bottom"/>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t xml:space="preserve">4</w:t>
            </w: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1050" w:type="dxa"/>
            <w:vAlign w:val="bottom"/>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1876" w:type="dxa"/>
            <w:vAlign w:val="bottom"/>
            <w:textDirection w:val="lrTb"/>
            <w:noWrap w:val="false"/>
          </w:tcPr>
          <w:p>
            <w:pPr>
              <w:pStyle w:val="909"/>
              <w:jc w:val="center"/>
              <w:spacing w:line="360" w:lineRule="auto"/>
              <w:rPr>
                <w:rFonts w:hint="eastAsia" w:ascii="宋体" w:hAnsi="宋体" w:eastAsia="宋体" w:cs="Times New Roman"/>
                <w:color w:val="000000"/>
                <w:sz w:val="24"/>
                <w:szCs w:val="24"/>
                <w:highlight w:val="none"/>
                <w:lang w:val="en-US" w:eastAsia="zh-CN" w:bidi="ar-SA"/>
              </w:rPr>
              <w:framePr w:vAnchor="text" w:hAnchor="page" w:x="984" w:y="1155"/>
            </w:pPr>
            <w:r>
              <w:rPr>
                <w:rFonts w:hint="eastAsia"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927" w:type="dxa"/>
            <w:vAlign w:val="top"/>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1330" w:type="dxa"/>
            <w:vAlign w:val="bottom"/>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1891" w:type="dxa"/>
            <w:vAlign w:val="top"/>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978" w:type="dxa"/>
            <w:vAlign w:val="bottom"/>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1224" w:type="dxa"/>
            <w:vAlign w:val="bottom"/>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r>
      <w:tr>
        <w:trPr>
          <w:trHeight w:val="285"/>
        </w:trPr>
        <w:tc>
          <w:tcPr>
            <w:tcMar>
              <w:left w:w="15" w:type="dxa"/>
              <w:top w:w="15" w:type="dxa"/>
              <w:right w:w="15" w:type="dxa"/>
              <w:bottom w:w="0" w:type="dxa"/>
            </w:tcMar>
            <w:tcW w:w="545" w:type="dxa"/>
            <w:vAlign w:val="bottom"/>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t xml:space="preserve">5</w:t>
            </w: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1050" w:type="dxa"/>
            <w:vAlign w:val="bottom"/>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1876" w:type="dxa"/>
            <w:vAlign w:val="bottom"/>
            <w:textDirection w:val="lrTb"/>
            <w:noWrap w:val="false"/>
          </w:tcPr>
          <w:p>
            <w:pPr>
              <w:pStyle w:val="909"/>
              <w:jc w:val="center"/>
              <w:spacing w:line="360" w:lineRule="auto"/>
              <w:rPr>
                <w:rFonts w:hint="eastAsia" w:ascii="宋体" w:hAnsi="宋体" w:eastAsia="宋体" w:cs="Times New Roman"/>
                <w:color w:val="000000"/>
                <w:sz w:val="24"/>
                <w:szCs w:val="24"/>
                <w:highlight w:val="none"/>
                <w:lang w:val="en-US" w:eastAsia="zh-CN" w:bidi="ar-SA"/>
              </w:rPr>
              <w:framePr w:vAnchor="text" w:hAnchor="page" w:x="984" w:y="1155"/>
            </w:pPr>
            <w:r>
              <w:rPr>
                <w:rFonts w:hint="eastAsia"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927" w:type="dxa"/>
            <w:vAlign w:val="top"/>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1330" w:type="dxa"/>
            <w:vAlign w:val="bottom"/>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1891" w:type="dxa"/>
            <w:vAlign w:val="top"/>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978" w:type="dxa"/>
            <w:vAlign w:val="bottom"/>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1224" w:type="dxa"/>
            <w:vAlign w:val="bottom"/>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r>
      <w:tr>
        <w:trPr>
          <w:trHeight w:val="285"/>
        </w:trPr>
        <w:tc>
          <w:tcPr>
            <w:tcMar>
              <w:left w:w="15" w:type="dxa"/>
              <w:top w:w="15" w:type="dxa"/>
              <w:right w:w="15" w:type="dxa"/>
              <w:bottom w:w="0" w:type="dxa"/>
            </w:tcMar>
            <w:tcW w:w="545" w:type="dxa"/>
            <w:vAlign w:val="bottom"/>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t xml:space="preserve">6</w:t>
            </w: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1050" w:type="dxa"/>
            <w:vAlign w:val="bottom"/>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1876" w:type="dxa"/>
            <w:vAlign w:val="bottom"/>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927" w:type="dxa"/>
            <w:vAlign w:val="top"/>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1330" w:type="dxa"/>
            <w:vAlign w:val="bottom"/>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1891" w:type="dxa"/>
            <w:vAlign w:val="top"/>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978" w:type="dxa"/>
            <w:vAlign w:val="bottom"/>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c>
          <w:tcPr>
            <w:tcMar>
              <w:left w:w="15" w:type="dxa"/>
              <w:top w:w="15" w:type="dxa"/>
              <w:right w:w="15" w:type="dxa"/>
              <w:bottom w:w="0" w:type="dxa"/>
            </w:tcMar>
            <w:tcW w:w="1224" w:type="dxa"/>
            <w:vAlign w:val="bottom"/>
            <w:textDirection w:val="lrTb"/>
            <w:noWrap w:val="false"/>
          </w:tcPr>
          <w:p>
            <w:pPr>
              <w:pStyle w:val="909"/>
              <w:jc w:val="center"/>
              <w:spacing w:line="360" w:lineRule="auto"/>
              <w:rPr>
                <w:rFonts w:ascii="宋体" w:hAnsi="宋体" w:eastAsia="宋体" w:cs="Times New Roman"/>
                <w:color w:val="000000"/>
                <w:sz w:val="24"/>
                <w:szCs w:val="24"/>
                <w:highlight w:val="none"/>
                <w:lang w:val="en-US" w:eastAsia="zh-CN" w:bidi="ar-SA"/>
              </w:rPr>
              <w:framePr w:vAnchor="text" w:hAnchor="page" w:x="984" w:y="1155"/>
            </w:pPr>
            <w:r>
              <w:rPr>
                <w:rFonts w:ascii="宋体" w:hAnsi="宋体" w:eastAsia="宋体" w:cs="Times New Roman"/>
                <w:color w:val="000000"/>
                <w:sz w:val="24"/>
                <w:szCs w:val="24"/>
                <w:highlight w:val="none"/>
                <w:lang w:val="en-US" w:eastAsia="zh-CN" w:bidi="ar-SA"/>
              </w:rPr>
            </w:r>
            <w:r/>
          </w:p>
        </w:tc>
      </w:tr>
    </w:tbl>
    <w:p>
      <w:pPr>
        <w:pStyle w:val="909"/>
        <w:jc w:val="left"/>
        <w:spacing w:line="0" w:lineRule="atLeast"/>
        <w:rPr>
          <w:rFonts w:ascii="宋体" w:hAnsi="宋体"/>
          <w:color w:val="000000"/>
          <w:sz w:val="24"/>
          <w:szCs w:val="24"/>
          <w:highlight w:val="none"/>
        </w:rPr>
      </w:pPr>
      <w:r>
        <w:rPr>
          <w:rFonts w:ascii="宋体" w:hAnsi="宋体"/>
          <w:color w:val="000000"/>
          <w:sz w:val="24"/>
          <w:szCs w:val="24"/>
          <w:highlight w:val="none"/>
        </w:rPr>
        <w:t xml:space="preserve">项目名称：</w:t>
      </w:r>
      <w:r>
        <w:rPr>
          <w:rFonts w:ascii="宋体" w:hAnsi="宋体"/>
          <w:color w:val="000000"/>
          <w:sz w:val="24"/>
          <w:szCs w:val="24"/>
          <w:highlight w:val="none"/>
        </w:rPr>
      </w:r>
      <w:r/>
    </w:p>
    <w:p>
      <w:pPr>
        <w:pStyle w:val="909"/>
        <w:rPr>
          <w:rFonts w:ascii="宋体" w:hAnsi="宋体"/>
          <w:color w:val="000000"/>
          <w:sz w:val="24"/>
          <w:szCs w:val="24"/>
          <w:highlight w:val="none"/>
        </w:rPr>
      </w:pPr>
      <w:r>
        <w:rPr>
          <w:rFonts w:ascii="宋体" w:hAnsi="宋体"/>
          <w:color w:val="000000"/>
          <w:sz w:val="24"/>
          <w:szCs w:val="24"/>
          <w:highlight w:val="none"/>
        </w:rPr>
      </w:r>
      <w:r/>
    </w:p>
    <w:p>
      <w:pPr>
        <w:pStyle w:val="909"/>
        <w:rPr>
          <w:rFonts w:ascii="宋体" w:hAnsi="宋体"/>
          <w:color w:val="000000"/>
          <w:sz w:val="24"/>
          <w:szCs w:val="24"/>
          <w:highlight w:val="none"/>
        </w:rPr>
      </w:pPr>
      <w:r>
        <w:rPr>
          <w:rFonts w:ascii="宋体" w:hAnsi="宋体"/>
          <w:color w:val="000000"/>
          <w:sz w:val="24"/>
          <w:szCs w:val="24"/>
          <w:highlight w:val="none"/>
        </w:rPr>
      </w:r>
      <w:r/>
    </w:p>
    <w:p>
      <w:pPr>
        <w:pStyle w:val="909"/>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909"/>
        <w:spacing w:line="520" w:lineRule="exact"/>
        <w:rPr>
          <w:rFonts w:ascii="宋体" w:hAnsi="宋体"/>
          <w:color w:val="000000"/>
          <w:sz w:val="24"/>
          <w:szCs w:val="24"/>
          <w:highlight w:val="none"/>
        </w:rPr>
      </w:pPr>
      <w:r>
        <w:rPr>
          <w:rFonts w:ascii="宋体" w:hAnsi="宋体"/>
          <w:color w:val="000000"/>
          <w:sz w:val="24"/>
          <w:szCs w:val="24"/>
          <w:highlight w:val="none"/>
        </w:rPr>
        <w:t xml:space="preserve">供应商（</w:t>
      </w:r>
      <w:r>
        <w:rPr>
          <w:rFonts w:hint="eastAsia" w:ascii="宋体" w:hAnsi="宋体" w:cs="宋体"/>
          <w:color w:val="000000"/>
          <w:sz w:val="24"/>
          <w:highlight w:val="none"/>
        </w:rPr>
        <w:t xml:space="preserve">电子签章</w:t>
      </w:r>
      <w:r>
        <w:rPr>
          <w:rFonts w:ascii="宋体" w:hAnsi="宋体"/>
          <w:color w:val="000000"/>
          <w:sz w:val="24"/>
          <w:szCs w:val="24"/>
          <w:highlight w:val="none"/>
        </w:rPr>
        <w:t xml:space="preserve">）：</w:t>
      </w:r>
      <w:r>
        <w:rPr>
          <w:rFonts w:ascii="宋体" w:hAnsi="宋体"/>
          <w:color w:val="000000"/>
          <w:sz w:val="24"/>
          <w:szCs w:val="24"/>
          <w:highlight w:val="none"/>
        </w:rPr>
      </w:r>
      <w:r/>
    </w:p>
    <w:p>
      <w:pPr>
        <w:pStyle w:val="909"/>
        <w:spacing w:line="520" w:lineRule="exact"/>
        <w:rPr>
          <w:rFonts w:ascii="宋体" w:hAnsi="宋体"/>
          <w:color w:val="000000"/>
          <w:sz w:val="24"/>
          <w:szCs w:val="24"/>
          <w:highlight w:val="none"/>
        </w:rPr>
      </w:pPr>
      <w:r>
        <w:rPr>
          <w:rFonts w:ascii="宋体" w:hAnsi="宋体"/>
          <w:color w:val="000000"/>
          <w:sz w:val="24"/>
          <w:szCs w:val="24"/>
          <w:highlight w:val="none"/>
        </w:rPr>
        <w:t xml:space="preserve">法定代表人</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负责人</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或授权代表（签字或盖章）：  </w:t>
      </w:r>
      <w:r>
        <w:rPr>
          <w:rFonts w:ascii="宋体" w:hAnsi="宋体"/>
          <w:color w:val="000000"/>
          <w:sz w:val="24"/>
          <w:szCs w:val="24"/>
          <w:highlight w:val="none"/>
        </w:rPr>
      </w:r>
      <w:r/>
    </w:p>
    <w:p>
      <w:pPr>
        <w:pStyle w:val="909"/>
        <w:spacing w:line="520" w:lineRule="exact"/>
        <w:rPr>
          <w:rFonts w:ascii="宋体" w:hAnsi="宋体"/>
          <w:b/>
          <w:bCs/>
          <w:color w:val="000000"/>
          <w:sz w:val="24"/>
          <w:szCs w:val="24"/>
          <w:highlight w:val="none"/>
        </w:rPr>
      </w:pPr>
      <w:r>
        <w:rPr>
          <w:rFonts w:ascii="宋体" w:hAnsi="宋体"/>
          <w:b/>
          <w:bCs/>
          <w:color w:val="000000"/>
          <w:sz w:val="24"/>
          <w:szCs w:val="24"/>
          <w:highlight w:val="none"/>
        </w:rPr>
        <w:t xml:space="preserve">日期： 年  月  日</w:t>
      </w:r>
      <w:r>
        <w:rPr>
          <w:rFonts w:ascii="宋体" w:hAnsi="宋体"/>
          <w:b/>
          <w:bCs/>
          <w:color w:val="000000"/>
          <w:sz w:val="24"/>
          <w:szCs w:val="24"/>
          <w:highlight w:val="none"/>
        </w:rPr>
      </w:r>
      <w:r/>
    </w:p>
    <w:p>
      <w:pPr>
        <w:pStyle w:val="909"/>
        <w:spacing w:line="520" w:lineRule="exact"/>
        <w:rPr>
          <w:rFonts w:ascii="宋体" w:hAnsi="宋体"/>
          <w:color w:val="000000"/>
          <w:sz w:val="30"/>
          <w:szCs w:val="30"/>
          <w:highlight w:val="none"/>
        </w:rPr>
      </w:pPr>
      <w:r>
        <w:rPr>
          <w:rFonts w:ascii="宋体" w:hAnsi="宋体"/>
          <w:color w:val="000000"/>
          <w:sz w:val="30"/>
          <w:szCs w:val="30"/>
          <w:highlight w:val="none"/>
        </w:rPr>
      </w:r>
      <w:r/>
    </w:p>
    <w:p>
      <w:pPr>
        <w:pStyle w:val="909"/>
        <w:spacing w:line="520" w:lineRule="exact"/>
        <w:rPr>
          <w:rFonts w:ascii="宋体" w:hAnsi="宋体"/>
          <w:b/>
          <w:bCs/>
          <w:color w:val="000000"/>
          <w:sz w:val="24"/>
          <w:szCs w:val="24"/>
          <w:highlight w:val="none"/>
        </w:rPr>
      </w:pPr>
      <w:r>
        <w:rPr>
          <w:rFonts w:ascii="宋体" w:hAnsi="宋体"/>
          <w:b/>
          <w:bCs/>
          <w:color w:val="000000"/>
          <w:sz w:val="24"/>
          <w:szCs w:val="24"/>
          <w:highlight w:val="none"/>
        </w:rPr>
        <w:t xml:space="preserve">注：1、如果不提供《主要材料（设备）一览表》将视为没有实质性响应。</w:t>
      </w:r>
      <w:r>
        <w:rPr>
          <w:rFonts w:ascii="宋体" w:hAnsi="宋体"/>
          <w:b/>
          <w:bCs/>
          <w:color w:val="000000"/>
          <w:sz w:val="24"/>
          <w:szCs w:val="24"/>
          <w:highlight w:val="none"/>
        </w:rPr>
      </w:r>
      <w:r/>
    </w:p>
    <w:p>
      <w:pPr>
        <w:pStyle w:val="909"/>
        <w:ind w:firstLine="480"/>
        <w:spacing w:line="52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2.</w:t>
      </w:r>
      <w:r>
        <w:rPr>
          <w:rFonts w:ascii="宋体" w:hAnsi="宋体"/>
          <w:color w:val="000000"/>
          <w:sz w:val="24"/>
          <w:szCs w:val="24"/>
          <w:highlight w:val="none"/>
        </w:rPr>
        <w:t xml:space="preserve">响应供应商对以上数据的真实性负责。</w:t>
      </w:r>
      <w:r>
        <w:rPr>
          <w:rFonts w:ascii="宋体" w:hAnsi="宋体"/>
          <w:color w:val="000000"/>
          <w:sz w:val="24"/>
          <w:szCs w:val="24"/>
          <w:highlight w:val="none"/>
        </w:rPr>
      </w:r>
      <w:r/>
    </w:p>
    <w:p>
      <w:pPr>
        <w:pStyle w:val="848"/>
        <w:rPr>
          <w:rFonts w:ascii="宋体" w:hAnsi="宋体"/>
          <w:b/>
          <w:bCs/>
          <w:color w:val="000000"/>
          <w:sz w:val="24"/>
          <w:highlight w:val="none"/>
        </w:rPr>
      </w:pPr>
      <w:r>
        <w:rPr>
          <w:rFonts w:ascii="宋体" w:hAnsi="宋体"/>
          <w:b/>
          <w:bCs/>
          <w:color w:val="000000"/>
          <w:sz w:val="24"/>
          <w:highlight w:val="none"/>
        </w:rPr>
      </w:r>
      <w:r/>
    </w:p>
    <w:p>
      <w:pPr>
        <w:pStyle w:val="848"/>
        <w:rPr>
          <w:rFonts w:ascii="宋体" w:hAnsi="宋体"/>
          <w:b/>
          <w:bCs/>
          <w:color w:val="000000"/>
          <w:sz w:val="24"/>
          <w:highlight w:val="none"/>
        </w:rPr>
      </w:pPr>
      <w:r>
        <w:rPr>
          <w:rFonts w:ascii="宋体" w:hAnsi="宋体"/>
          <w:b/>
          <w:bCs/>
          <w:color w:val="000000"/>
          <w:sz w:val="24"/>
          <w:highlight w:val="none"/>
        </w:rPr>
      </w:r>
      <w:r/>
    </w:p>
    <w:p>
      <w:pPr>
        <w:pStyle w:val="848"/>
        <w:rPr>
          <w:rFonts w:ascii="宋体" w:hAnsi="宋体"/>
          <w:b/>
          <w:bCs/>
          <w:color w:val="000000"/>
          <w:sz w:val="24"/>
          <w:highlight w:val="none"/>
        </w:rPr>
      </w:pPr>
      <w:r>
        <w:rPr>
          <w:rFonts w:ascii="宋体" w:hAnsi="宋体"/>
          <w:b/>
          <w:bCs/>
          <w:color w:val="000000"/>
          <w:sz w:val="24"/>
          <w:highlight w:val="none"/>
        </w:rPr>
      </w:r>
      <w:r/>
    </w:p>
    <w:p>
      <w:pPr>
        <w:pStyle w:val="848"/>
        <w:jc w:val="center"/>
        <w:rPr>
          <w:rFonts w:ascii="宋体" w:hAnsi="宋体"/>
          <w:b/>
          <w:bCs/>
          <w:i w:val="0"/>
          <w:iCs w:val="0"/>
          <w:color w:val="000000"/>
          <w:sz w:val="24"/>
          <w:highlight w:val="none"/>
        </w:rPr>
      </w:pPr>
      <w:r>
        <w:rPr>
          <w:rFonts w:ascii="宋体" w:hAnsi="宋体"/>
          <w:b/>
          <w:bCs/>
          <w:i w:val="0"/>
          <w:iCs w:val="0"/>
          <w:color w:val="000000"/>
          <w:sz w:val="24"/>
          <w:highlight w:val="none"/>
          <w:u w:val="single"/>
        </w:rPr>
        <w:t xml:space="preserve">采购人或采购代理机构有权将以上内容进行公示</w:t>
      </w:r>
      <w:r>
        <w:rPr>
          <w:rFonts w:ascii="宋体" w:hAnsi="宋体"/>
          <w:b/>
          <w:bCs/>
          <w:i w:val="0"/>
          <w:iCs w:val="0"/>
          <w:color w:val="000000"/>
          <w:sz w:val="24"/>
          <w:highlight w:val="none"/>
        </w:rPr>
        <w:t xml:space="preserve">。</w:t>
      </w:r>
      <w:r>
        <w:rPr>
          <w:rFonts w:ascii="宋体" w:hAnsi="宋体"/>
          <w:b/>
          <w:bCs/>
          <w:i w:val="0"/>
          <w:iCs w:val="0"/>
          <w:color w:val="000000"/>
          <w:sz w:val="24"/>
          <w:highlight w:val="none"/>
        </w:rPr>
      </w:r>
      <w:r/>
    </w:p>
    <w:p>
      <w:pPr>
        <w:pStyle w:val="1197"/>
        <w:rPr>
          <w:rFonts w:ascii="宋体" w:hAnsi="宋体"/>
          <w:b/>
          <w:bCs/>
          <w:color w:val="000000"/>
          <w:szCs w:val="24"/>
          <w:highlight w:val="none"/>
        </w:rPr>
      </w:pPr>
      <w:r>
        <w:rPr>
          <w:rFonts w:ascii="宋体" w:hAnsi="宋体"/>
          <w:b/>
          <w:bCs/>
          <w:color w:val="000000"/>
          <w:szCs w:val="24"/>
          <w:highlight w:val="none"/>
        </w:rPr>
      </w:r>
      <w:r/>
    </w:p>
    <w:p>
      <w:pPr>
        <w:pStyle w:val="1197"/>
        <w:rPr>
          <w:rFonts w:ascii="宋体" w:hAnsi="宋体"/>
          <w:b/>
          <w:bCs/>
          <w:color w:val="000000"/>
          <w:szCs w:val="24"/>
          <w:highlight w:val="none"/>
        </w:rPr>
      </w:pPr>
      <w:r>
        <w:rPr>
          <w:rFonts w:ascii="宋体" w:hAnsi="宋体"/>
          <w:b/>
          <w:bCs/>
          <w:color w:val="000000"/>
          <w:szCs w:val="24"/>
          <w:highlight w:val="none"/>
        </w:rPr>
      </w:r>
      <w:r/>
    </w:p>
    <w:p>
      <w:pPr>
        <w:pStyle w:val="1197"/>
        <w:rPr>
          <w:rFonts w:ascii="宋体" w:hAnsi="宋体"/>
          <w:b/>
          <w:bCs/>
          <w:color w:val="000000"/>
          <w:szCs w:val="24"/>
          <w:highlight w:val="none"/>
        </w:rPr>
      </w:pPr>
      <w:r>
        <w:rPr>
          <w:rFonts w:ascii="宋体" w:hAnsi="宋体"/>
          <w:b/>
          <w:bCs/>
          <w:color w:val="000000"/>
          <w:szCs w:val="24"/>
          <w:highlight w:val="none"/>
        </w:rPr>
      </w:r>
      <w:r/>
    </w:p>
    <w:p>
      <w:pPr>
        <w:pStyle w:val="1197"/>
        <w:rPr>
          <w:rFonts w:ascii="宋体" w:hAnsi="宋体"/>
          <w:b/>
          <w:bCs/>
          <w:color w:val="000000"/>
          <w:szCs w:val="24"/>
          <w:highlight w:val="none"/>
        </w:rPr>
      </w:pPr>
      <w:r>
        <w:rPr>
          <w:rFonts w:ascii="宋体" w:hAnsi="宋体"/>
          <w:b/>
          <w:bCs/>
          <w:color w:val="000000"/>
          <w:szCs w:val="24"/>
          <w:highlight w:val="none"/>
        </w:rPr>
      </w:r>
      <w:r/>
    </w:p>
    <w:p>
      <w:pPr>
        <w:pStyle w:val="1197"/>
        <w:rPr>
          <w:rFonts w:ascii="宋体" w:hAnsi="宋体"/>
          <w:b/>
          <w:bCs/>
          <w:color w:val="000000"/>
          <w:szCs w:val="24"/>
          <w:highlight w:val="none"/>
        </w:rPr>
      </w:pPr>
      <w:r>
        <w:rPr>
          <w:rFonts w:ascii="宋体" w:hAnsi="宋体"/>
          <w:b/>
          <w:bCs/>
          <w:color w:val="000000"/>
          <w:szCs w:val="24"/>
          <w:highlight w:val="none"/>
        </w:rPr>
      </w:r>
      <w:r/>
    </w:p>
    <w:p>
      <w:pPr>
        <w:pStyle w:val="1197"/>
        <w:rPr>
          <w:rFonts w:ascii="宋体" w:hAnsi="宋体"/>
          <w:b/>
          <w:bCs/>
          <w:color w:val="000000"/>
          <w:szCs w:val="24"/>
          <w:highlight w:val="none"/>
        </w:rPr>
      </w:pPr>
      <w:r>
        <w:rPr>
          <w:rFonts w:ascii="宋体" w:hAnsi="宋体"/>
          <w:b/>
          <w:bCs/>
          <w:color w:val="000000"/>
          <w:szCs w:val="24"/>
          <w:highlight w:val="none"/>
        </w:rPr>
      </w:r>
      <w:r/>
    </w:p>
    <w:p>
      <w:pPr>
        <w:pStyle w:val="1197"/>
        <w:rPr>
          <w:rFonts w:ascii="宋体" w:hAnsi="宋体"/>
          <w:b/>
          <w:bCs/>
          <w:color w:val="000000"/>
          <w:szCs w:val="24"/>
          <w:highlight w:val="none"/>
        </w:rPr>
      </w:pPr>
      <w:r>
        <w:rPr>
          <w:rFonts w:ascii="宋体" w:hAnsi="宋体"/>
          <w:b/>
          <w:bCs/>
          <w:color w:val="000000"/>
          <w:szCs w:val="24"/>
          <w:highlight w:val="none"/>
        </w:rPr>
      </w:r>
      <w:r/>
    </w:p>
    <w:p>
      <w:pPr>
        <w:pStyle w:val="1197"/>
        <w:rPr>
          <w:rFonts w:ascii="宋体" w:hAnsi="宋体"/>
          <w:b/>
          <w:bCs/>
          <w:color w:val="000000"/>
          <w:szCs w:val="24"/>
          <w:highlight w:val="none"/>
        </w:rPr>
      </w:pPr>
      <w:r>
        <w:rPr>
          <w:rFonts w:ascii="宋体" w:hAnsi="宋体"/>
          <w:b/>
          <w:bCs/>
          <w:color w:val="000000"/>
          <w:szCs w:val="24"/>
          <w:highlight w:val="none"/>
        </w:rPr>
      </w:r>
      <w:r/>
    </w:p>
    <w:p>
      <w:pPr>
        <w:pStyle w:val="848"/>
        <w:jc w:val="center"/>
        <w:spacing w:line="360" w:lineRule="auto"/>
        <w:rPr>
          <w:rFonts w:hint="eastAsia" w:ascii="宋体" w:hAnsi="宋体" w:cs="宋体"/>
          <w:b/>
          <w:bCs/>
          <w:color w:val="000000"/>
          <w:sz w:val="36"/>
          <w:highlight w:val="none"/>
        </w:rPr>
      </w:pPr>
      <w:r>
        <w:rPr>
          <w:rFonts w:hint="eastAsia" w:ascii="宋体" w:hAnsi="宋体" w:cs="宋体"/>
          <w:b/>
          <w:bCs/>
          <w:color w:val="000000"/>
          <w:sz w:val="36"/>
          <w:highlight w:val="none"/>
          <w:lang w:eastAsia="zh-CN"/>
        </w:rPr>
        <w:t xml:space="preserve">6.</w:t>
      </w:r>
      <w:bookmarkStart w:id="4" w:name="_Hlk81985343"/>
      <w:r>
        <w:rPr>
          <w:rFonts w:hint="eastAsia" w:ascii="宋体" w:hAnsi="宋体" w:cs="宋体"/>
          <w:b/>
          <w:bCs/>
          <w:color w:val="000000"/>
          <w:sz w:val="36"/>
          <w:highlight w:val="none"/>
        </w:rPr>
        <w:t xml:space="preserve">偏离表</w:t>
      </w:r>
      <w:r>
        <w:rPr>
          <w:rFonts w:hint="eastAsia" w:ascii="宋体" w:hAnsi="宋体" w:cs="宋体"/>
          <w:b/>
          <w:bCs/>
          <w:color w:val="000000"/>
          <w:sz w:val="36"/>
          <w:highlight w:val="none"/>
        </w:rPr>
      </w:r>
      <w:r/>
    </w:p>
    <w:p>
      <w:pPr>
        <w:pStyle w:val="926"/>
        <w:spacing w:before="0" w:after="0" w:line="360" w:lineRule="auto"/>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eastAsia="zh-CN"/>
        </w:rPr>
        <w:t xml:space="preserve">项目编号：JSZC-320300-JXYJ-C2026-0004</w:t>
      </w:r>
      <w:r>
        <w:rPr>
          <w:rFonts w:hint="eastAsia" w:ascii="宋体" w:hAnsi="宋体" w:eastAsia="宋体" w:cs="宋体"/>
          <w:b w:val="0"/>
          <w:bCs w:val="0"/>
          <w:color w:val="000000"/>
          <w:sz w:val="24"/>
          <w:highlight w:val="none"/>
          <w:lang w:eastAsia="zh-CN"/>
        </w:rPr>
      </w:r>
      <w:r/>
    </w:p>
    <w:p>
      <w:pPr>
        <w:pStyle w:val="926"/>
        <w:spacing w:before="0" w:after="0" w:line="360" w:lineRule="auto"/>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rPr>
        <w:t xml:space="preserve">项目名称：</w:t>
      </w:r>
      <w:r>
        <w:rPr>
          <w:rFonts w:hint="eastAsia" w:ascii="宋体" w:hAnsi="宋体" w:eastAsia="宋体" w:cs="宋体"/>
          <w:b w:val="0"/>
          <w:bCs w:val="0"/>
          <w:color w:val="000000"/>
          <w:sz w:val="24"/>
          <w:highlight w:val="none"/>
          <w:lang w:eastAsia="zh-CN"/>
        </w:rPr>
      </w:r>
      <w:r/>
    </w:p>
    <w:p>
      <w:pPr>
        <w:pStyle w:val="909"/>
        <w:rPr>
          <w:rFonts w:hint="eastAsia"/>
          <w:color w:val="000000"/>
          <w:highlight w:val="none"/>
        </w:rPr>
      </w:pPr>
      <w:r>
        <w:rPr>
          <w:rFonts w:hint="eastAsia"/>
          <w:color w:val="000000"/>
          <w:highlight w:val="none"/>
        </w:rPr>
      </w:r>
      <w:r/>
    </w:p>
    <w:tbl>
      <w:tblPr>
        <w:tblW w:w="87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trHeight w:val="414"/>
        </w:trPr>
        <w:tc>
          <w:tcPr>
            <w:tcW w:w="780" w:type="dxa"/>
            <w:vAlign w:val="center"/>
            <w:textDirection w:val="lrTb"/>
            <w:noWrap w:val="false"/>
          </w:tcPr>
          <w:p>
            <w:pPr>
              <w:pStyle w:val="848"/>
              <w:jc w:val="center"/>
              <w:widowControl w:val="off"/>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序号</w:t>
            </w:r>
            <w:r>
              <w:rPr>
                <w:rFonts w:hint="eastAsia" w:ascii="宋体" w:hAnsi="宋体" w:eastAsia="宋体" w:cs="宋体"/>
                <w:caps/>
                <w:color w:val="000000"/>
                <w:sz w:val="24"/>
                <w:szCs w:val="24"/>
                <w:highlight w:val="none"/>
                <w:lang w:val="en-US" w:eastAsia="zh-CN" w:bidi="ar-SA"/>
              </w:rPr>
            </w:r>
            <w:r/>
          </w:p>
        </w:tc>
        <w:tc>
          <w:tcPr>
            <w:tcW w:w="740" w:type="dxa"/>
            <w:vAlign w:val="center"/>
            <w:textDirection w:val="lrTb"/>
            <w:noWrap w:val="false"/>
          </w:tcPr>
          <w:p>
            <w:pPr>
              <w:pStyle w:val="848"/>
              <w:jc w:val="center"/>
              <w:widowControl w:val="off"/>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偏离内容</w:t>
            </w:r>
            <w:r>
              <w:rPr>
                <w:rFonts w:hint="eastAsia" w:ascii="宋体" w:hAnsi="宋体" w:eastAsia="宋体" w:cs="宋体"/>
                <w:caps/>
                <w:color w:val="000000"/>
                <w:sz w:val="24"/>
                <w:szCs w:val="24"/>
                <w:highlight w:val="none"/>
                <w:lang w:val="en-US" w:eastAsia="zh-CN" w:bidi="ar-SA"/>
              </w:rPr>
            </w:r>
            <w:r/>
          </w:p>
        </w:tc>
        <w:tc>
          <w:tcPr>
            <w:tcW w:w="3685" w:type="dxa"/>
            <w:vAlign w:val="center"/>
            <w:textDirection w:val="lrTb"/>
            <w:noWrap w:val="false"/>
          </w:tcPr>
          <w:p>
            <w:pPr>
              <w:pStyle w:val="848"/>
              <w:jc w:val="center"/>
              <w:widowControl w:val="off"/>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竞争性磋商文件（含竞争性磋商文件的澄清或者修改）的要求</w:t>
            </w:r>
            <w:r>
              <w:rPr>
                <w:rFonts w:hint="eastAsia" w:ascii="宋体" w:hAnsi="宋体" w:eastAsia="宋体" w:cs="宋体"/>
                <w:caps/>
                <w:color w:val="000000"/>
                <w:sz w:val="24"/>
                <w:szCs w:val="24"/>
                <w:highlight w:val="none"/>
                <w:lang w:val="en-US" w:eastAsia="zh-CN" w:bidi="ar-SA"/>
              </w:rPr>
            </w:r>
            <w:r/>
          </w:p>
        </w:tc>
        <w:tc>
          <w:tcPr>
            <w:tcW w:w="1515" w:type="dxa"/>
            <w:vAlign w:val="center"/>
            <w:textDirection w:val="lrTb"/>
            <w:noWrap w:val="false"/>
          </w:tcPr>
          <w:p>
            <w:pPr>
              <w:pStyle w:val="848"/>
              <w:jc w:val="center"/>
              <w:widowControl w:val="off"/>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首次响应文件中的内容</w:t>
            </w:r>
            <w:r>
              <w:rPr>
                <w:rFonts w:hint="eastAsia" w:ascii="宋体" w:hAnsi="宋体" w:eastAsia="宋体" w:cs="宋体"/>
                <w:caps/>
                <w:color w:val="000000"/>
                <w:sz w:val="24"/>
                <w:szCs w:val="24"/>
                <w:highlight w:val="none"/>
                <w:lang w:val="en-US" w:eastAsia="zh-CN" w:bidi="ar-SA"/>
              </w:rPr>
            </w:r>
            <w:r/>
          </w:p>
        </w:tc>
        <w:tc>
          <w:tcPr>
            <w:tcW w:w="1230" w:type="dxa"/>
            <w:vAlign w:val="center"/>
            <w:textDirection w:val="lrTb"/>
            <w:noWrap w:val="false"/>
          </w:tcPr>
          <w:p>
            <w:pPr>
              <w:pStyle w:val="848"/>
              <w:jc w:val="both"/>
              <w:widowControl w:val="off"/>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（正/负/无）偏离</w:t>
            </w:r>
            <w:r>
              <w:rPr>
                <w:rFonts w:hint="eastAsia" w:ascii="宋体" w:hAnsi="宋体" w:eastAsia="宋体" w:cs="宋体"/>
                <w:caps/>
                <w:color w:val="000000"/>
                <w:sz w:val="24"/>
                <w:szCs w:val="24"/>
                <w:highlight w:val="none"/>
                <w:lang w:val="en-US" w:eastAsia="zh-CN" w:bidi="ar-SA"/>
              </w:rPr>
            </w:r>
            <w:r/>
          </w:p>
        </w:tc>
        <w:tc>
          <w:tcPr>
            <w:tcW w:w="770" w:type="dxa"/>
            <w:vAlign w:val="center"/>
            <w:textDirection w:val="lrTb"/>
            <w:noWrap w:val="false"/>
          </w:tcPr>
          <w:p>
            <w:pPr>
              <w:pStyle w:val="848"/>
              <w:jc w:val="center"/>
              <w:widowControl w:val="off"/>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说明</w:t>
            </w:r>
            <w:r>
              <w:rPr>
                <w:rFonts w:hint="eastAsia" w:ascii="宋体" w:hAnsi="宋体" w:eastAsia="宋体" w:cs="宋体"/>
                <w:caps/>
                <w:color w:val="000000"/>
                <w:sz w:val="24"/>
                <w:szCs w:val="24"/>
                <w:highlight w:val="none"/>
                <w:lang w:val="en-US" w:eastAsia="zh-CN" w:bidi="ar-SA"/>
              </w:rPr>
            </w:r>
            <w:r/>
          </w:p>
        </w:tc>
      </w:tr>
      <w:tr>
        <w:trPr>
          <w:trHeight w:val="794"/>
        </w:trPr>
        <w:tc>
          <w:tcPr>
            <w:tcW w:w="780" w:type="dxa"/>
            <w:vAlign w:val="center"/>
            <w:textDirection w:val="lrTb"/>
            <w:noWrap w:val="false"/>
          </w:tcPr>
          <w:p>
            <w:pPr>
              <w:pStyle w:val="848"/>
              <w:jc w:val="center"/>
              <w:widowControl w:val="off"/>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r>
            <w:r/>
          </w:p>
        </w:tc>
        <w:tc>
          <w:tcPr>
            <w:tcW w:w="740" w:type="dxa"/>
            <w:vAlign w:val="center"/>
            <w:textDirection w:val="lrTb"/>
            <w:noWrap w:val="false"/>
          </w:tcPr>
          <w:p>
            <w:pPr>
              <w:pStyle w:val="848"/>
              <w:jc w:val="center"/>
              <w:widowControl w:val="off"/>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r>
            <w:r/>
          </w:p>
        </w:tc>
        <w:tc>
          <w:tcPr>
            <w:tcW w:w="3685" w:type="dxa"/>
            <w:vAlign w:val="center"/>
            <w:textDirection w:val="lrTb"/>
            <w:noWrap w:val="false"/>
          </w:tcPr>
          <w:p>
            <w:pPr>
              <w:pStyle w:val="848"/>
              <w:jc w:val="center"/>
              <w:widowControl w:val="off"/>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r>
            <w:r/>
          </w:p>
        </w:tc>
        <w:tc>
          <w:tcPr>
            <w:tcW w:w="1515" w:type="dxa"/>
            <w:vAlign w:val="center"/>
            <w:textDirection w:val="lrTb"/>
            <w:noWrap w:val="false"/>
          </w:tcPr>
          <w:p>
            <w:pPr>
              <w:pStyle w:val="848"/>
              <w:jc w:val="center"/>
              <w:widowControl w:val="off"/>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r>
            <w:r/>
          </w:p>
        </w:tc>
        <w:tc>
          <w:tcPr>
            <w:tcW w:w="1230" w:type="dxa"/>
            <w:vAlign w:val="center"/>
            <w:textDirection w:val="lrTb"/>
            <w:noWrap w:val="false"/>
          </w:tcPr>
          <w:p>
            <w:pPr>
              <w:pStyle w:val="848"/>
              <w:jc w:val="center"/>
              <w:widowControl w:val="off"/>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r>
            <w:r/>
          </w:p>
        </w:tc>
        <w:tc>
          <w:tcPr>
            <w:tcW w:w="770" w:type="dxa"/>
            <w:vAlign w:val="center"/>
            <w:textDirection w:val="lrTb"/>
            <w:noWrap w:val="false"/>
          </w:tcPr>
          <w:p>
            <w:pPr>
              <w:pStyle w:val="848"/>
              <w:jc w:val="center"/>
              <w:widowControl w:val="off"/>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r>
            <w:r/>
          </w:p>
        </w:tc>
      </w:tr>
      <w:tr>
        <w:trPr>
          <w:trHeight w:val="794"/>
        </w:trPr>
        <w:tc>
          <w:tcPr>
            <w:tcW w:w="780"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40"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685"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15"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30"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70"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94"/>
        </w:trPr>
        <w:tc>
          <w:tcPr>
            <w:tcW w:w="780"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40"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685"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15"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30"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70"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94"/>
        </w:trPr>
        <w:tc>
          <w:tcPr>
            <w:tcW w:w="780"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40"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685"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15"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30"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70"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94"/>
        </w:trPr>
        <w:tc>
          <w:tcPr>
            <w:tcW w:w="780"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40"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685"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15"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30"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70"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94"/>
        </w:trPr>
        <w:tc>
          <w:tcPr>
            <w:tcW w:w="780"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40"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685"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15"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30"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70"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94"/>
        </w:trPr>
        <w:tc>
          <w:tcPr>
            <w:tcW w:w="780"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40"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685"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15"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30"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70"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94"/>
        </w:trPr>
        <w:tc>
          <w:tcPr>
            <w:tcW w:w="780"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40"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685"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15"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30"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70"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94"/>
        </w:trPr>
        <w:tc>
          <w:tcPr>
            <w:tcW w:w="780"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40"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685"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15"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30"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70" w:type="dxa"/>
            <w:vAlign w:val="center"/>
            <w:textDirection w:val="lrTb"/>
            <w:noWrap w:val="false"/>
          </w:tcPr>
          <w:p>
            <w:pPr>
              <w:pStyle w:val="848"/>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pStyle w:val="848"/>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848"/>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48"/>
        <w:ind w:right="2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供应商（电子签章）：</w:t>
      </w:r>
      <w:r>
        <w:rPr>
          <w:rFonts w:hint="eastAsia" w:ascii="宋体" w:hAnsi="宋体" w:cs="宋体"/>
          <w:color w:val="000000"/>
          <w:sz w:val="24"/>
          <w:highlight w:val="none"/>
        </w:rPr>
      </w:r>
      <w:r/>
    </w:p>
    <w:p>
      <w:pPr>
        <w:pStyle w:val="848"/>
        <w:ind w:right="2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法定代表人（负责人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或授权代表（签字或盖章）： </w:t>
      </w:r>
      <w:r>
        <w:rPr>
          <w:rFonts w:hint="eastAsia" w:ascii="宋体" w:hAnsi="宋体" w:cs="宋体"/>
          <w:color w:val="000000"/>
          <w:sz w:val="24"/>
          <w:highlight w:val="none"/>
        </w:rPr>
      </w:r>
      <w:r/>
    </w:p>
    <w:p>
      <w:pPr>
        <w:pStyle w:val="848"/>
        <w:ind w:right="29" w:firstLine="28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w:t>
      </w:r>
      <w:bookmarkEnd w:id="4"/>
      <w:r>
        <w:rPr>
          <w:rFonts w:hint="eastAsia" w:ascii="宋体" w:hAnsi="宋体" w:cs="宋体"/>
          <w:color w:val="000000"/>
          <w:sz w:val="24"/>
          <w:highlight w:val="none"/>
        </w:rPr>
      </w:r>
      <w:r/>
    </w:p>
    <w:p>
      <w:pPr>
        <w:pStyle w:val="1197"/>
        <w:rPr>
          <w:rFonts w:hint="eastAsia"/>
          <w:color w:val="000000"/>
          <w:highlight w:val="none"/>
        </w:rPr>
      </w:pPr>
      <w:r>
        <w:rPr>
          <w:rFonts w:hint="eastAsia"/>
          <w:color w:val="000000"/>
          <w:highlight w:val="none"/>
        </w:rPr>
      </w:r>
      <w:r/>
    </w:p>
    <w:p>
      <w:pPr>
        <w:pStyle w:val="848"/>
        <w:ind w:right="29"/>
        <w:jc w:val="center"/>
        <w:spacing w:line="240" w:lineRule="auto"/>
        <w:rPr>
          <w:rFonts w:hint="eastAsia" w:ascii="宋体" w:hAnsi="宋体" w:cs="宋体"/>
          <w:color w:val="000000"/>
          <w:sz w:val="24"/>
          <w:highlight w:val="none"/>
        </w:rPr>
      </w:pPr>
      <w:r>
        <w:rPr>
          <w:rFonts w:hint="eastAsia" w:ascii="宋体" w:hAnsi="宋体" w:cs="宋体"/>
          <w:b/>
          <w:color w:val="000000"/>
          <w:sz w:val="24"/>
          <w:szCs w:val="24"/>
          <w:highlight w:val="none"/>
        </w:rPr>
        <w:br w:type="page" w:clear="all"/>
      </w:r>
      <w:r>
        <w:rPr>
          <w:rFonts w:hint="eastAsia" w:ascii="宋体" w:hAnsi="宋体" w:cs="宋体"/>
          <w:b/>
          <w:color w:val="000000"/>
          <w:sz w:val="24"/>
          <w:szCs w:val="24"/>
          <w:highlight w:val="none"/>
          <w:lang w:eastAsia="zh-CN"/>
        </w:rPr>
        <w:t xml:space="preserve">7.</w:t>
      </w:r>
      <w:r>
        <w:rPr>
          <w:rFonts w:hint="eastAsia" w:ascii="宋体" w:hAnsi="宋体" w:cs="宋体"/>
          <w:b/>
          <w:color w:val="000000"/>
          <w:sz w:val="36"/>
          <w:highlight w:val="none"/>
        </w:rPr>
        <w:t xml:space="preserve">合同草案条款</w:t>
      </w:r>
      <w:r>
        <w:rPr>
          <w:rFonts w:hint="eastAsia" w:ascii="宋体" w:hAnsi="宋体" w:cs="宋体"/>
          <w:color w:val="000000"/>
          <w:sz w:val="24"/>
          <w:highlight w:val="none"/>
        </w:rPr>
      </w:r>
      <w:r/>
    </w:p>
    <w:p>
      <w:pPr>
        <w:pStyle w:val="848"/>
        <w:ind w:firstLine="482"/>
        <w:jc w:val="center"/>
        <w:spacing w:line="360" w:lineRule="auto"/>
        <w:rPr>
          <w:rFonts w:hint="eastAsia" w:ascii="宋体" w:hAnsi="宋体" w:cs="宋体"/>
          <w:b/>
          <w:color w:val="000000"/>
          <w:sz w:val="24"/>
          <w:highlight w:val="none"/>
        </w:rPr>
      </w:pPr>
      <w:r/>
      <w:bookmarkStart w:id="5" w:name="_Toc65317831"/>
      <w:r>
        <w:rPr>
          <w:rFonts w:hint="eastAsia" w:ascii="宋体" w:hAnsi="宋体" w:cs="宋体"/>
          <w:b/>
          <w:color w:val="000000"/>
          <w:sz w:val="24"/>
          <w:highlight w:val="none"/>
        </w:rPr>
        <w:t xml:space="preserve">（以采购人与成交供应商最终签订版本为准）</w:t>
      </w:r>
      <w:r>
        <w:rPr>
          <w:rFonts w:hint="eastAsia" w:ascii="宋体" w:hAnsi="宋体" w:cs="宋体"/>
          <w:b/>
          <w:color w:val="000000"/>
          <w:sz w:val="24"/>
          <w:highlight w:val="none"/>
        </w:rPr>
      </w:r>
      <w:r/>
    </w:p>
    <w:p>
      <w:pPr>
        <w:pStyle w:val="848"/>
        <w:spacing w:line="360" w:lineRule="auto"/>
        <w:widowControl/>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汉风路7号部分暖通设施改造项目</w:t>
      </w:r>
      <w:r>
        <w:rPr>
          <w:rFonts w:hint="eastAsia" w:ascii="宋体" w:hAnsi="宋体" w:cs="宋体"/>
          <w:color w:val="000000"/>
          <w:sz w:val="24"/>
          <w:highlight w:val="none"/>
          <w:lang w:eastAsia="zh-CN"/>
        </w:rPr>
      </w:r>
      <w:r/>
    </w:p>
    <w:p>
      <w:pPr>
        <w:pStyle w:val="848"/>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项目编号：JSZC-320300-JXYJ-C2026-0004</w:t>
      </w:r>
      <w:r>
        <w:rPr>
          <w:rFonts w:hint="eastAsia" w:ascii="宋体" w:hAnsi="宋体" w:eastAsia="宋体" w:cs="宋体"/>
          <w:color w:val="000000"/>
          <w:sz w:val="24"/>
          <w:highlight w:val="none"/>
          <w:lang w:eastAsia="zh-CN"/>
        </w:rPr>
      </w:r>
      <w:r/>
    </w:p>
    <w:p>
      <w:pPr>
        <w:pStyle w:val="848"/>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24"/>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政</w:t>
      </w:r>
      <w:r>
        <w:rPr>
          <w:rFonts w:hint="eastAsia" w:ascii="宋体" w:hAnsi="宋体" w:cs="宋体"/>
          <w:color w:val="000000"/>
          <w:sz w:val="72"/>
          <w:szCs w:val="72"/>
          <w:highlight w:val="none"/>
        </w:rPr>
      </w:r>
      <w:r/>
    </w:p>
    <w:p>
      <w:pPr>
        <w:pStyle w:val="1024"/>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府</w:t>
      </w:r>
      <w:r>
        <w:rPr>
          <w:rFonts w:hint="eastAsia" w:ascii="宋体" w:hAnsi="宋体" w:cs="宋体"/>
          <w:color w:val="000000"/>
          <w:sz w:val="72"/>
          <w:szCs w:val="72"/>
          <w:highlight w:val="none"/>
        </w:rPr>
      </w:r>
      <w:r/>
    </w:p>
    <w:p>
      <w:pPr>
        <w:pStyle w:val="1024"/>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采</w:t>
      </w:r>
      <w:r>
        <w:rPr>
          <w:rFonts w:hint="eastAsia" w:ascii="宋体" w:hAnsi="宋体" w:cs="宋体"/>
          <w:color w:val="000000"/>
          <w:sz w:val="72"/>
          <w:szCs w:val="72"/>
          <w:highlight w:val="none"/>
        </w:rPr>
      </w:r>
      <w:r/>
    </w:p>
    <w:p>
      <w:pPr>
        <w:pStyle w:val="1024"/>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购</w:t>
      </w:r>
      <w:r>
        <w:rPr>
          <w:rFonts w:hint="eastAsia" w:ascii="宋体" w:hAnsi="宋体" w:cs="宋体"/>
          <w:color w:val="000000"/>
          <w:sz w:val="72"/>
          <w:szCs w:val="72"/>
          <w:highlight w:val="none"/>
        </w:rPr>
      </w:r>
      <w:r/>
    </w:p>
    <w:p>
      <w:pPr>
        <w:pStyle w:val="1024"/>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合</w:t>
      </w:r>
      <w:r>
        <w:rPr>
          <w:rFonts w:hint="eastAsia" w:ascii="宋体" w:hAnsi="宋体" w:cs="宋体"/>
          <w:color w:val="000000"/>
          <w:sz w:val="72"/>
          <w:szCs w:val="72"/>
          <w:highlight w:val="none"/>
        </w:rPr>
      </w:r>
      <w:r/>
    </w:p>
    <w:p>
      <w:pPr>
        <w:pStyle w:val="1024"/>
        <w:jc w:val="center"/>
        <w:rPr>
          <w:rFonts w:hint="eastAsia" w:ascii="宋体" w:hAnsi="宋体" w:cs="宋体"/>
          <w:color w:val="000000"/>
          <w:sz w:val="24"/>
          <w:highlight w:val="none"/>
        </w:rPr>
      </w:pPr>
      <w:r>
        <w:rPr>
          <w:rFonts w:hint="eastAsia" w:ascii="宋体" w:hAnsi="宋体" w:cs="宋体"/>
          <w:color w:val="000000"/>
          <w:sz w:val="72"/>
          <w:szCs w:val="72"/>
          <w:highlight w:val="none"/>
        </w:rPr>
        <w:t xml:space="preserve">同</w:t>
      </w:r>
      <w:r>
        <w:rPr>
          <w:rFonts w:hint="eastAsia" w:ascii="宋体" w:hAnsi="宋体" w:cs="宋体"/>
          <w:color w:val="000000"/>
          <w:sz w:val="24"/>
          <w:highlight w:val="none"/>
        </w:rPr>
      </w:r>
      <w:r/>
    </w:p>
    <w:p>
      <w:pPr>
        <w:pStyle w:val="848"/>
        <w:ind w:firstLine="36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48"/>
        <w:ind w:firstLine="132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采  购  人：</w:t>
      </w:r>
      <w:r>
        <w:rPr>
          <w:rFonts w:hint="eastAsia" w:ascii="宋体" w:hAnsi="宋体" w:cs="宋体"/>
          <w:color w:val="000000"/>
          <w:sz w:val="24"/>
          <w:highlight w:val="none"/>
        </w:rPr>
      </w:r>
      <w:r/>
    </w:p>
    <w:p>
      <w:pPr>
        <w:pStyle w:val="848"/>
        <w:ind w:firstLine="132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成交供应商：</w:t>
      </w:r>
      <w:r>
        <w:rPr>
          <w:rFonts w:hint="eastAsia" w:ascii="宋体" w:hAnsi="宋体" w:cs="宋体"/>
          <w:color w:val="000000"/>
          <w:sz w:val="24"/>
          <w:highlight w:val="none"/>
        </w:rPr>
      </w:r>
      <w:r/>
    </w:p>
    <w:p>
      <w:pPr>
        <w:pStyle w:val="848"/>
        <w:ind w:firstLine="132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合同签订日期：     年     月     日</w:t>
      </w:r>
      <w:r>
        <w:rPr>
          <w:rFonts w:hint="eastAsia" w:ascii="宋体" w:hAnsi="宋体" w:cs="宋体"/>
          <w:color w:val="000000"/>
          <w:sz w:val="24"/>
          <w:highlight w:val="none"/>
        </w:rPr>
      </w:r>
      <w:r/>
    </w:p>
    <w:p>
      <w:pPr>
        <w:pStyle w:val="909"/>
        <w:ind w:firstLine="480"/>
        <w:spacing w:line="360" w:lineRule="auto"/>
        <w:rPr>
          <w:rFonts w:hint="eastAsia" w:ascii="宋体" w:hAnsi="宋体" w:cs="宋体"/>
          <w:b/>
          <w:color w:val="000000"/>
          <w:sz w:val="24"/>
          <w:szCs w:val="24"/>
          <w:highlight w:val="none"/>
        </w:rPr>
      </w:pPr>
      <w:r>
        <w:rPr>
          <w:rFonts w:hint="eastAsia" w:ascii="宋体" w:hAnsi="宋体" w:cs="宋体"/>
          <w:bCs/>
          <w:color w:val="000000"/>
          <w:sz w:val="24"/>
          <w:szCs w:val="24"/>
          <w:highlight w:val="none"/>
        </w:rPr>
        <w:t xml:space="preserve">友情提醒：采购人与中标、成交供应商应当在中标、成交通知书发出之日起</w:t>
      </w:r>
      <w:r>
        <w:rPr>
          <w:rFonts w:hint="eastAsia" w:ascii="宋体" w:hAnsi="宋体" w:eastAsia="宋体" w:cs="宋体"/>
          <w:bCs/>
          <w:color w:val="000000"/>
          <w:sz w:val="24"/>
          <w:szCs w:val="24"/>
          <w:highlight w:val="none"/>
          <w:lang w:val="en-US" w:eastAsia="zh-CN"/>
        </w:rPr>
        <w:t xml:space="preserve">30</w:t>
      </w:r>
      <w:r>
        <w:rPr>
          <w:rFonts w:hint="eastAsia" w:ascii="宋体" w:hAnsi="宋体" w:cs="宋体"/>
          <w:bCs/>
          <w:color w:val="000000"/>
          <w:sz w:val="24"/>
          <w:szCs w:val="24"/>
          <w:highlight w:val="none"/>
        </w:rPr>
        <w:t xml:space="preserve">内，按照采购文件确定的事项签订政府采购合同。</w:t>
      </w:r>
      <w:r>
        <w:rPr>
          <w:rFonts w:hint="eastAsia" w:ascii="宋体" w:hAnsi="宋体" w:cs="宋体"/>
          <w:b/>
          <w:color w:val="000000"/>
          <w:sz w:val="24"/>
          <w:szCs w:val="24"/>
          <w:highlight w:val="none"/>
        </w:rPr>
      </w:r>
      <w:r/>
    </w:p>
    <w:p>
      <w:pPr>
        <w:pStyle w:val="909"/>
        <w:ind w:firstLine="480"/>
        <w:spacing w:line="360" w:lineRule="auto"/>
        <w:rPr>
          <w:rFonts w:hint="eastAsia" w:ascii="宋体" w:hAnsi="宋体" w:cs="宋体"/>
          <w:bCs/>
          <w:color w:val="000000"/>
          <w:highlight w:val="none"/>
        </w:rPr>
        <w:sectPr>
          <w:headerReference w:type="default" r:id="rId10"/>
          <w:footerReference w:type="default" r:id="rId15"/>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000000"/>
          <w:sz w:val="24"/>
          <w:szCs w:val="24"/>
          <w:highlight w:val="none"/>
        </w:rPr>
        <w:t xml:space="preserve">采购人应当自政府采购合同签订之日起</w:t>
      </w:r>
      <w:r>
        <w:rPr>
          <w:rFonts w:hint="eastAsia" w:ascii="宋体" w:hAnsi="宋体" w:eastAsia="宋体" w:cs="宋体"/>
          <w:bCs/>
          <w:color w:val="000000"/>
          <w:sz w:val="24"/>
          <w:szCs w:val="24"/>
          <w:highlight w:val="none"/>
        </w:rPr>
        <w:t xml:space="preserve">2</w:t>
      </w:r>
      <w:r>
        <w:rPr>
          <w:rFonts w:hint="eastAsia" w:ascii="宋体" w:hAnsi="宋体" w:cs="宋体"/>
          <w:bCs/>
          <w:color w:val="000000"/>
          <w:sz w:val="24"/>
          <w:szCs w:val="24"/>
          <w:highlight w:val="none"/>
        </w:rPr>
        <w:t xml:space="preserve">个工作日内，将政府采购合同在省级以上人民政府财政部门指定的媒体上公告，但政府采购合同中涉及国家秘密、商业秘密的内容除外。</w:t>
      </w:r>
      <w:bookmarkEnd w:id="5"/>
      <w:r>
        <w:rPr>
          <w:rFonts w:hint="eastAsia" w:ascii="宋体" w:hAnsi="宋体" w:cs="宋体"/>
          <w:bCs/>
          <w:color w:val="000000"/>
          <w:highlight w:val="none"/>
        </w:rPr>
      </w:r>
      <w:r/>
    </w:p>
    <w:p>
      <w:pPr>
        <w:pStyle w:val="936"/>
        <w:rPr>
          <w:color w:val="000000"/>
          <w:highlight w:val="none"/>
        </w:rPr>
      </w:pPr>
      <w:r>
        <w:rPr>
          <w:color w:val="000000"/>
          <w:highlight w:val="none"/>
        </w:rPr>
      </w:r>
      <w:r/>
    </w:p>
    <w:p>
      <w:pPr>
        <w:pStyle w:val="909"/>
        <w:jc w:val="center"/>
        <w:rPr>
          <w:rFonts w:ascii="宋体" w:hAnsi="宋体" w:eastAsia="宋体" w:cs="宋体"/>
          <w:b/>
          <w:color w:val="000000"/>
          <w:sz w:val="72"/>
          <w:szCs w:val="52"/>
          <w:highlight w:val="none"/>
        </w:rPr>
      </w:pPr>
      <w:r>
        <w:rPr>
          <w:rFonts w:ascii="宋体" w:hAnsi="宋体" w:eastAsia="宋体" w:cs="宋体"/>
          <w:b/>
          <w:color w:val="000000"/>
          <w:sz w:val="72"/>
          <w:szCs w:val="52"/>
          <w:highlight w:val="none"/>
        </w:rPr>
      </w:r>
      <w:r/>
    </w:p>
    <w:p>
      <w:pPr>
        <w:pStyle w:val="909"/>
        <w:jc w:val="center"/>
        <w:rPr>
          <w:rFonts w:ascii="宋体" w:hAnsi="宋体"/>
          <w:b/>
          <w:color w:val="000000"/>
          <w:sz w:val="52"/>
          <w:szCs w:val="52"/>
          <w:highlight w:val="none"/>
        </w:rPr>
      </w:pPr>
      <w:r>
        <w:rPr>
          <w:rFonts w:ascii="宋体" w:hAnsi="宋体" w:eastAsia="宋体" w:cs="宋体"/>
          <w:b/>
          <w:color w:val="000000"/>
          <w:sz w:val="72"/>
          <w:szCs w:val="52"/>
          <w:highlight w:val="none"/>
        </w:rPr>
        <w:t xml:space="preserve">建设工程施工合同</w:t>
      </w:r>
      <w:r>
        <w:rPr>
          <w:rFonts w:ascii="宋体" w:hAnsi="宋体" w:eastAsia="宋体" w:cs="宋体"/>
          <w:b/>
          <w:color w:val="000000"/>
          <w:sz w:val="52"/>
          <w:szCs w:val="52"/>
          <w:highlight w:val="none"/>
        </w:rPr>
        <w:br w:type="textWrapping" w:clear="all"/>
      </w:r>
      <w:r>
        <w:rPr>
          <w:rFonts w:ascii="宋体" w:hAnsi="宋体" w:eastAsia="宋体" w:cs="宋体"/>
          <w:b/>
          <w:color w:val="000000"/>
          <w:sz w:val="52"/>
          <w:szCs w:val="52"/>
          <w:highlight w:val="none"/>
        </w:rPr>
        <w:t xml:space="preserve">（示范文本）</w:t>
      </w:r>
      <w:r>
        <w:rPr>
          <w:rFonts w:ascii="宋体" w:hAnsi="宋体"/>
          <w:b/>
          <w:color w:val="000000"/>
          <w:sz w:val="52"/>
          <w:szCs w:val="52"/>
          <w:highlight w:val="none"/>
        </w:rPr>
      </w:r>
      <w:r/>
    </w:p>
    <w:p>
      <w:pPr>
        <w:pStyle w:val="909"/>
        <w:jc w:val="center"/>
        <w:rPr>
          <w:rFonts w:ascii="宋体" w:hAnsi="宋体"/>
          <w:bCs/>
          <w:color w:val="000000"/>
          <w:sz w:val="32"/>
          <w:szCs w:val="32"/>
          <w:highlight w:val="none"/>
        </w:rPr>
      </w:pPr>
      <w:r>
        <w:rPr>
          <w:rFonts w:hint="eastAsia" w:ascii="宋体" w:hAnsi="宋体" w:cs="宋体"/>
          <w:bCs/>
          <w:color w:val="000000"/>
          <w:sz w:val="32"/>
          <w:szCs w:val="32"/>
          <w:highlight w:val="none"/>
          <w:lang w:eastAsia="zh-CN"/>
        </w:rPr>
        <w:t xml:space="preserve">(</w:t>
      </w:r>
      <w:r>
        <w:rPr>
          <w:rFonts w:ascii="宋体" w:hAnsi="宋体" w:eastAsia="宋体" w:cs="宋体"/>
          <w:bCs/>
          <w:color w:val="000000"/>
          <w:sz w:val="32"/>
          <w:szCs w:val="32"/>
          <w:highlight w:val="none"/>
        </w:rPr>
        <w:t xml:space="preserve">GF—2017—0201</w:t>
      </w:r>
      <w:r>
        <w:rPr>
          <w:rFonts w:hint="eastAsia" w:ascii="宋体" w:hAnsi="宋体" w:cs="宋体"/>
          <w:bCs/>
          <w:color w:val="000000"/>
          <w:sz w:val="32"/>
          <w:szCs w:val="32"/>
          <w:highlight w:val="none"/>
          <w:lang w:eastAsia="zh-CN"/>
        </w:rPr>
        <w:t xml:space="preserve">)</w:t>
      </w:r>
      <w:r>
        <w:rPr>
          <w:rFonts w:ascii="宋体" w:hAnsi="宋体"/>
          <w:bCs/>
          <w:color w:val="000000"/>
          <w:sz w:val="32"/>
          <w:szCs w:val="32"/>
          <w:highlight w:val="none"/>
        </w:rPr>
      </w:r>
      <w:r/>
    </w:p>
    <w:p>
      <w:pPr>
        <w:pStyle w:val="909"/>
        <w:jc w:val="center"/>
        <w:rPr>
          <w:rFonts w:ascii="宋体" w:hAnsi="宋体"/>
          <w:b/>
          <w:color w:val="000000"/>
          <w:sz w:val="52"/>
          <w:szCs w:val="52"/>
          <w:highlight w:val="none"/>
        </w:rPr>
      </w:pPr>
      <w:r>
        <w:rPr>
          <w:rFonts w:ascii="宋体" w:hAnsi="宋体"/>
          <w:b/>
          <w:color w:val="000000"/>
          <w:sz w:val="52"/>
          <w:szCs w:val="52"/>
          <w:highlight w:val="none"/>
        </w:rPr>
      </w:r>
      <w:r/>
    </w:p>
    <w:p>
      <w:pPr>
        <w:pStyle w:val="909"/>
        <w:jc w:val="center"/>
        <w:rPr>
          <w:rFonts w:ascii="宋体" w:hAnsi="宋体"/>
          <w:b/>
          <w:color w:val="000000"/>
          <w:sz w:val="72"/>
          <w:szCs w:val="72"/>
          <w:highlight w:val="none"/>
        </w:rPr>
      </w:pPr>
      <w:r>
        <w:rPr>
          <w:rFonts w:ascii="宋体" w:hAnsi="宋体"/>
          <w:b/>
          <w:color w:val="000000"/>
          <w:sz w:val="72"/>
          <w:szCs w:val="72"/>
          <w:highlight w:val="none"/>
        </w:rPr>
      </w:r>
      <w:r/>
    </w:p>
    <w:p>
      <w:pPr>
        <w:pStyle w:val="975"/>
        <w:jc w:val="center"/>
        <w:spacing w:after="312" w:line="520" w:lineRule="exact"/>
        <w:rPr>
          <w:rFonts w:hAnsi="宋体"/>
          <w:color w:val="000000"/>
          <w:highlight w:val="none"/>
          <w:lang w:eastAsia="zh-CN"/>
        </w:rPr>
      </w:pPr>
      <w:r>
        <w:rPr>
          <w:rFonts w:ascii="宋体" w:hAnsi="宋体" w:eastAsia="宋体" w:cs="宋体"/>
          <w:color w:val="000000"/>
          <w:highlight w:val="none"/>
          <w:lang w:eastAsia="zh-CN"/>
        </w:rPr>
        <w:br w:type="page" w:clear="all"/>
      </w:r>
      <w:r>
        <w:rPr>
          <w:rFonts w:hAnsi="宋体"/>
          <w:color w:val="000000"/>
          <w:highlight w:val="none"/>
          <w:lang w:eastAsia="zh-CN"/>
        </w:rPr>
      </w:r>
      <w:r/>
    </w:p>
    <w:p>
      <w:pPr>
        <w:pStyle w:val="882"/>
        <w:jc w:val="center"/>
        <w:rPr>
          <w:b/>
          <w:bCs/>
          <w:color w:val="000000"/>
          <w:highlight w:val="none"/>
        </w:rPr>
      </w:pPr>
      <w:r/>
      <w:bookmarkStart w:id="6" w:name="_Toc2049"/>
      <w:r/>
      <w:bookmarkStart w:id="7" w:name="_Toc358569763"/>
      <w:r>
        <w:rPr>
          <w:b/>
          <w:bCs/>
          <w:color w:val="000000"/>
          <w:highlight w:val="none"/>
        </w:rPr>
        <w:t xml:space="preserve">第一部分 协议书</w:t>
      </w:r>
      <w:bookmarkEnd w:id="6"/>
      <w:r>
        <w:rPr>
          <w:b/>
          <w:bCs/>
          <w:color w:val="000000"/>
          <w:highlight w:val="none"/>
        </w:rPr>
      </w:r>
      <w:r/>
    </w:p>
    <w:p>
      <w:pPr>
        <w:pStyle w:val="848"/>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发包人（全称）：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r>
      <w:r/>
    </w:p>
    <w:p>
      <w:pPr>
        <w:pStyle w:val="848"/>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承包人（全称）：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r>
      <w:r/>
    </w:p>
    <w:p>
      <w:pPr>
        <w:pStyle w:val="848"/>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 w:val="24"/>
          <w:highlight w:val="none"/>
          <w:u w:val="single"/>
          <w:lang w:eastAsia="zh-CN"/>
        </w:rPr>
        <w:t xml:space="preserve">汉风路7号部分暖通设施改造项目</w:t>
      </w:r>
      <w:r>
        <w:rPr>
          <w:rFonts w:hint="eastAsia" w:ascii="宋体" w:hAnsi="宋体" w:eastAsia="宋体" w:cs="宋体"/>
          <w:color w:val="000000"/>
          <w:sz w:val="24"/>
          <w:szCs w:val="24"/>
          <w:highlight w:val="none"/>
        </w:rPr>
        <w:t xml:space="preserve">施工及有关事项协商一致，共同达成如下协议：</w:t>
      </w:r>
      <w:r>
        <w:rPr>
          <w:rFonts w:hint="eastAsia" w:ascii="宋体" w:hAnsi="宋体" w:eastAsia="宋体" w:cs="宋体"/>
          <w:color w:val="000000"/>
          <w:sz w:val="24"/>
          <w:szCs w:val="24"/>
          <w:highlight w:val="none"/>
        </w:rPr>
      </w:r>
      <w:r/>
    </w:p>
    <w:p>
      <w:pPr>
        <w:pStyle w:val="848"/>
        <w:ind w:left="0" w:right="0" w:firstLine="588"/>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一、工程概况</w:t>
      </w:r>
      <w:r>
        <w:rPr>
          <w:rFonts w:hint="eastAsia" w:ascii="宋体" w:hAnsi="宋体" w:eastAsia="宋体" w:cs="宋体"/>
          <w:color w:val="000000"/>
          <w:sz w:val="24"/>
          <w:szCs w:val="24"/>
          <w:highlight w:val="none"/>
        </w:rPr>
      </w:r>
      <w:r/>
    </w:p>
    <w:p>
      <w:pPr>
        <w:pStyle w:val="848"/>
        <w:ind w:left="0" w:right="0" w:firstLine="588"/>
        <w:keepLines w:val="0"/>
        <w:keepNext w:val="0"/>
        <w:pageBreakBefore w:val="0"/>
        <w:spacing w:after="0" w:line="440" w:lineRule="exact"/>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1.工程名称：</w:t>
      </w:r>
      <w:r>
        <w:rPr>
          <w:rFonts w:hint="eastAsia" w:ascii="宋体" w:hAnsi="宋体" w:eastAsia="宋体" w:cs="宋体"/>
          <w:color w:val="000000"/>
          <w:sz w:val="24"/>
          <w:szCs w:val="24"/>
          <w:highlight w:val="none"/>
          <w:lang w:eastAsia="zh-CN"/>
        </w:rPr>
        <w:t xml:space="preserve">汉风路7号部分暖通设施改造项目</w:t>
      </w:r>
      <w:r>
        <w:rPr>
          <w:rFonts w:hint="eastAsia" w:ascii="宋体" w:hAnsi="宋体" w:eastAsia="宋体" w:cs="宋体"/>
          <w:color w:val="000000"/>
          <w:sz w:val="24"/>
          <w:szCs w:val="24"/>
          <w:highlight w:val="none"/>
          <w:lang w:eastAsia="zh-CN"/>
        </w:rPr>
      </w:r>
      <w:r/>
    </w:p>
    <w:p>
      <w:pPr>
        <w:pStyle w:val="848"/>
        <w:ind w:left="0" w:right="0" w:firstLine="588"/>
        <w:keepLines w:val="0"/>
        <w:keepNext w:val="0"/>
        <w:pageBreakBefore w:val="0"/>
        <w:spacing w:after="0" w:line="440" w:lineRule="exac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2.工程地点：汉风路7号。</w:t>
      </w:r>
      <w:r>
        <w:rPr>
          <w:rFonts w:hint="eastAsia" w:ascii="宋体" w:hAnsi="宋体" w:eastAsia="宋体" w:cs="宋体"/>
          <w:color w:val="000000"/>
          <w:sz w:val="24"/>
          <w:szCs w:val="24"/>
          <w:highlight w:val="none"/>
          <w:lang w:val="en-US" w:eastAsia="zh-CN"/>
        </w:rPr>
      </w:r>
      <w:r/>
    </w:p>
    <w:p>
      <w:pPr>
        <w:pStyle w:val="848"/>
        <w:ind w:left="0" w:right="0" w:firstLine="588"/>
        <w:keepLines w:val="0"/>
        <w:keepNext w:val="0"/>
        <w:pageBreakBefore w:val="0"/>
        <w:spacing w:after="0" w:line="440" w:lineRule="exact"/>
        <w:widowControl/>
        <w:rPr>
          <w:rFonts w:ascii="宋体" w:hAnsi="宋体" w:eastAsia="宋体" w:cs="宋体"/>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3.工程立项批准文号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rPr>
      </w:r>
      <w:r/>
    </w:p>
    <w:p>
      <w:pPr>
        <w:pStyle w:val="848"/>
        <w:ind w:left="0" w:right="0" w:firstLine="588"/>
        <w:keepLines w:val="0"/>
        <w:keepNext w:val="0"/>
        <w:pageBreakBefore w:val="0"/>
        <w:spacing w:after="0" w:line="440" w:lineRule="exact"/>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.资金来源：</w:t>
      </w:r>
      <w:r>
        <w:rPr>
          <w:rFonts w:hint="eastAsia" w:ascii="宋体" w:hAnsi="宋体" w:eastAsia="宋体" w:cs="宋体"/>
          <w:color w:val="000000"/>
          <w:sz w:val="24"/>
          <w:szCs w:val="24"/>
          <w:highlight w:val="none"/>
          <w:lang w:val="en-US" w:eastAsia="zh-CN"/>
        </w:rPr>
        <w:t xml:space="preserve">财政。                              </w:t>
      </w:r>
      <w:r>
        <w:rPr>
          <w:rFonts w:ascii="宋体" w:hAnsi="宋体" w:eastAsia="宋体" w:cs="宋体"/>
          <w:color w:val="000000"/>
          <w:sz w:val="24"/>
          <w:szCs w:val="24"/>
          <w:highlight w:val="none"/>
          <w:lang w:val="en-US" w:eastAsia="zh-CN"/>
        </w:rPr>
      </w:r>
      <w:r/>
    </w:p>
    <w:p>
      <w:pPr>
        <w:pStyle w:val="848"/>
        <w:ind w:left="0" w:right="0" w:firstLine="588"/>
        <w:keepLines w:val="0"/>
        <w:keepNext w:val="0"/>
        <w:pageBreakBefore w:val="0"/>
        <w:spacing w:after="0" w:line="440" w:lineRule="exact"/>
        <w:widowControl/>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.工程内容：</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r>
      <w:r/>
    </w:p>
    <w:p>
      <w:pPr>
        <w:pStyle w:val="848"/>
        <w:ind w:left="0" w:right="0" w:firstLine="588"/>
        <w:keepLines w:val="0"/>
        <w:keepNext w:val="0"/>
        <w:pageBreakBefore w:val="0"/>
        <w:spacing w:after="0" w:line="440" w:lineRule="exact"/>
        <w:widowControl/>
        <w:rPr>
          <w:rFonts w:hint="eastAsia" w:ascii="宋体" w:hAnsi="宋体" w:eastAsia="宋体" w:cs="宋体"/>
          <w:color w:val="000000"/>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.工程承包范围：</w:t>
      </w:r>
      <w:r>
        <w:rPr>
          <w:rFonts w:hint="eastAsia" w:ascii="宋体" w:hAnsi="宋体" w:eastAsia="宋体" w:cs="宋体"/>
          <w:color w:val="000000"/>
          <w:sz w:val="24"/>
          <w:szCs w:val="24"/>
          <w:highlight w:val="none"/>
          <w:u w:val="single"/>
        </w:rPr>
        <w:t xml:space="preserve">详见工程量清单及施工图所含项目</w:t>
      </w:r>
      <w:r>
        <w:rPr>
          <w:rFonts w:hint="eastAsia" w:ascii="宋体" w:hAnsi="宋体" w:eastAsia="宋体" w:cs="宋体"/>
          <w:color w:val="000000"/>
          <w:sz w:val="24"/>
          <w:szCs w:val="24"/>
          <w:highlight w:val="none"/>
          <w:u w:val="single"/>
          <w:lang w:val="en-US" w:eastAsia="zh-CN"/>
        </w:rPr>
        <w:t xml:space="preserve">全部</w:t>
      </w:r>
      <w:r>
        <w:rPr>
          <w:rFonts w:hint="eastAsia" w:ascii="宋体" w:hAnsi="宋体" w:eastAsia="宋体" w:cs="宋体"/>
          <w:color w:val="000000"/>
          <w:sz w:val="24"/>
          <w:szCs w:val="24"/>
          <w:highlight w:val="none"/>
          <w:u w:val="single"/>
        </w:rPr>
        <w:t xml:space="preserve">内容</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848"/>
        <w:ind w:left="0" w:right="0" w:firstLine="588"/>
        <w:keepLines w:val="0"/>
        <w:keepNext w:val="0"/>
        <w:pageBreakBefore w:val="0"/>
        <w:spacing w:after="0" w:line="440" w:lineRule="exact"/>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承包方式：</w:t>
      </w:r>
      <w:r>
        <w:rPr>
          <w:rFonts w:hint="eastAsia" w:ascii="宋体" w:hAnsi="宋体" w:eastAsia="宋体" w:cs="宋体"/>
          <w:color w:val="000000"/>
          <w:sz w:val="24"/>
          <w:szCs w:val="24"/>
          <w:highlight w:val="none"/>
          <w:u w:val="single"/>
        </w:rPr>
        <w:t xml:space="preserve">包工包料。</w:t>
      </w:r>
      <w:r>
        <w:rPr>
          <w:rFonts w:hint="eastAsia" w:ascii="宋体" w:hAnsi="宋体" w:eastAsia="宋体" w:cs="宋体"/>
          <w:color w:val="000000"/>
          <w:sz w:val="24"/>
          <w:szCs w:val="24"/>
          <w:highlight w:val="none"/>
          <w:lang w:eastAsia="zh-CN"/>
        </w:rPr>
      </w:r>
      <w:r/>
    </w:p>
    <w:p>
      <w:pPr>
        <w:pStyle w:val="848"/>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二、合同工期</w:t>
      </w:r>
      <w:r>
        <w:rPr>
          <w:rFonts w:hint="eastAsia" w:ascii="宋体" w:hAnsi="宋体" w:eastAsia="宋体" w:cs="宋体"/>
          <w:color w:val="000000"/>
          <w:sz w:val="24"/>
          <w:szCs w:val="24"/>
          <w:highlight w:val="none"/>
        </w:rPr>
      </w:r>
      <w:r/>
    </w:p>
    <w:p>
      <w:pPr>
        <w:pStyle w:val="848"/>
        <w:ind w:left="0" w:right="0" w:firstLine="459"/>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计划开工日期：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日。（实际开工日期以发包人书面通知的开工日期为准）</w:t>
      </w:r>
      <w:r>
        <w:rPr>
          <w:rFonts w:hint="eastAsia" w:ascii="宋体" w:hAnsi="宋体" w:eastAsia="宋体" w:cs="宋体"/>
          <w:color w:val="000000"/>
          <w:sz w:val="24"/>
          <w:szCs w:val="24"/>
          <w:highlight w:val="none"/>
        </w:rPr>
      </w:r>
      <w:r/>
    </w:p>
    <w:p>
      <w:pPr>
        <w:pStyle w:val="848"/>
        <w:ind w:left="0" w:right="0" w:firstLine="459"/>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计划竣工日期：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日。（实际竣工日期以工程接收证书中写明的日期为准）</w:t>
      </w:r>
      <w:r>
        <w:rPr>
          <w:rFonts w:hint="eastAsia" w:ascii="宋体" w:hAnsi="宋体" w:eastAsia="宋体" w:cs="宋体"/>
          <w:color w:val="000000"/>
          <w:sz w:val="24"/>
          <w:szCs w:val="24"/>
          <w:highlight w:val="none"/>
        </w:rPr>
      </w:r>
      <w:r/>
    </w:p>
    <w:p>
      <w:pPr>
        <w:pStyle w:val="848"/>
        <w:ind w:left="0" w:right="0" w:firstLine="459"/>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工期总日历天数：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天。工期总日历天数与根据前述计划开竣工日期计算的工期天数不一致的，以工期总日历天数为准。</w:t>
      </w:r>
      <w:r>
        <w:rPr>
          <w:rFonts w:hint="eastAsia" w:ascii="宋体" w:hAnsi="宋体" w:eastAsia="宋体" w:cs="宋体"/>
          <w:color w:val="000000"/>
          <w:sz w:val="24"/>
          <w:szCs w:val="24"/>
          <w:highlight w:val="none"/>
        </w:rPr>
      </w:r>
      <w:r/>
    </w:p>
    <w:p>
      <w:pPr>
        <w:pStyle w:val="848"/>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三、质量标准</w:t>
      </w:r>
      <w:r>
        <w:rPr>
          <w:rFonts w:hint="eastAsia" w:ascii="宋体" w:hAnsi="宋体" w:eastAsia="宋体" w:cs="宋体"/>
          <w:color w:val="000000"/>
          <w:sz w:val="24"/>
          <w:szCs w:val="24"/>
          <w:highlight w:val="none"/>
        </w:rPr>
      </w:r>
      <w:r/>
    </w:p>
    <w:p>
      <w:pPr>
        <w:pStyle w:val="848"/>
        <w:ind w:left="0" w:right="0" w:firstLine="459"/>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质量要求标准：</w:t>
      </w:r>
      <w:r>
        <w:rPr>
          <w:rFonts w:hint="eastAsia" w:ascii="宋体" w:hAnsi="宋体" w:eastAsia="宋体" w:cs="宋体"/>
          <w:color w:val="000000"/>
          <w:sz w:val="24"/>
          <w:szCs w:val="24"/>
          <w:highlight w:val="none"/>
          <w:u w:val="single"/>
        </w:rPr>
        <w:t xml:space="preserve">合格（符合国家标准及行业要求</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848"/>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四、签约合同价与合同价格形式</w:t>
      </w:r>
      <w:r>
        <w:rPr>
          <w:rFonts w:hint="eastAsia" w:ascii="宋体" w:hAnsi="宋体" w:eastAsia="宋体" w:cs="宋体"/>
          <w:color w:val="000000"/>
          <w:sz w:val="24"/>
          <w:szCs w:val="24"/>
          <w:highlight w:val="none"/>
        </w:rPr>
      </w:r>
      <w:r/>
    </w:p>
    <w:p>
      <w:pPr>
        <w:pStyle w:val="848"/>
        <w:ind w:left="0" w:right="0" w:firstLine="459"/>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1.签约合同价为：</w:t>
      </w:r>
      <w:r>
        <w:rPr>
          <w:rFonts w:hint="eastAsia" w:ascii="宋体" w:hAnsi="宋体" w:eastAsia="宋体" w:cs="宋体"/>
          <w:color w:val="000000"/>
          <w:sz w:val="24"/>
          <w:szCs w:val="24"/>
          <w:highlight w:val="none"/>
        </w:rPr>
      </w:r>
      <w:r/>
    </w:p>
    <w:p>
      <w:pPr>
        <w:pStyle w:val="848"/>
        <w:ind w:left="0" w:right="0" w:firstLine="459"/>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848"/>
        <w:ind w:left="0" w:right="0" w:firstLine="459"/>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2.合同价格形式：</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固定单价合同</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48"/>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五、项目</w:t>
      </w:r>
      <w:r>
        <w:rPr>
          <w:rFonts w:hint="eastAsia" w:ascii="宋体" w:hAnsi="宋体" w:eastAsia="宋体" w:cs="宋体"/>
          <w:color w:val="000000"/>
          <w:sz w:val="24"/>
          <w:szCs w:val="24"/>
          <w:highlight w:val="none"/>
          <w:lang w:val="en-US" w:eastAsia="zh-CN"/>
        </w:rPr>
        <w:t xml:space="preserve">经理</w:t>
      </w:r>
      <w:r>
        <w:rPr>
          <w:rFonts w:hint="eastAsia" w:ascii="宋体" w:hAnsi="宋体" w:eastAsia="宋体" w:cs="宋体"/>
          <w:color w:val="000000"/>
          <w:sz w:val="24"/>
          <w:szCs w:val="24"/>
          <w:highlight w:val="none"/>
          <w:lang w:val="en-US" w:eastAsia="zh-CN"/>
        </w:rPr>
      </w:r>
      <w:r/>
    </w:p>
    <w:p>
      <w:pPr>
        <w:pStyle w:val="848"/>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承包人项目</w:t>
      </w:r>
      <w:r>
        <w:rPr>
          <w:rFonts w:hint="eastAsia" w:ascii="宋体" w:hAnsi="宋体" w:eastAsia="宋体" w:cs="宋体"/>
          <w:color w:val="000000"/>
          <w:sz w:val="24"/>
          <w:szCs w:val="24"/>
          <w:highlight w:val="none"/>
          <w:lang w:val="en-US" w:eastAsia="zh-CN"/>
        </w:rPr>
        <w:t xml:space="preserve">经理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48"/>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六、合同文件构成</w:t>
      </w:r>
      <w:r>
        <w:rPr>
          <w:rFonts w:hint="eastAsia" w:ascii="宋体" w:hAnsi="宋体" w:eastAsia="宋体" w:cs="宋体"/>
          <w:color w:val="000000"/>
          <w:sz w:val="24"/>
          <w:szCs w:val="24"/>
          <w:highlight w:val="none"/>
        </w:rPr>
      </w:r>
      <w:r/>
    </w:p>
    <w:p>
      <w:pPr>
        <w:pStyle w:val="848"/>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本协议书与下列文件一起构成合同文件：</w:t>
      </w:r>
      <w:r>
        <w:rPr>
          <w:rFonts w:hint="eastAsia" w:ascii="宋体" w:hAnsi="宋体" w:eastAsia="宋体" w:cs="宋体"/>
          <w:color w:val="000000"/>
          <w:sz w:val="24"/>
          <w:szCs w:val="24"/>
          <w:highlight w:val="none"/>
        </w:rPr>
      </w:r>
      <w:r/>
    </w:p>
    <w:p>
      <w:pPr>
        <w:pStyle w:val="848"/>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（1）中标通知书（如果有）；</w:t>
      </w:r>
      <w:r>
        <w:rPr>
          <w:rFonts w:hint="eastAsia" w:ascii="宋体" w:hAnsi="宋体" w:eastAsia="宋体" w:cs="宋体"/>
          <w:color w:val="000000"/>
          <w:sz w:val="24"/>
          <w:szCs w:val="24"/>
          <w:highlight w:val="none"/>
        </w:rPr>
      </w:r>
      <w:r/>
    </w:p>
    <w:p>
      <w:pPr>
        <w:pStyle w:val="848"/>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（2）投标函及其附录（如果有）；</w:t>
      </w:r>
      <w:r>
        <w:rPr>
          <w:rFonts w:hint="eastAsia" w:ascii="宋体" w:hAnsi="宋体" w:eastAsia="宋体" w:cs="宋体"/>
          <w:color w:val="000000"/>
          <w:sz w:val="24"/>
          <w:szCs w:val="24"/>
          <w:highlight w:val="none"/>
        </w:rPr>
      </w:r>
      <w:r/>
    </w:p>
    <w:p>
      <w:pPr>
        <w:pStyle w:val="848"/>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（3）专用合同条款及其附件；</w:t>
      </w:r>
      <w:r>
        <w:rPr>
          <w:rFonts w:hint="eastAsia" w:ascii="宋体" w:hAnsi="宋体" w:eastAsia="宋体" w:cs="宋体"/>
          <w:color w:val="000000"/>
          <w:sz w:val="24"/>
          <w:szCs w:val="24"/>
          <w:highlight w:val="none"/>
        </w:rPr>
      </w:r>
      <w:r/>
    </w:p>
    <w:p>
      <w:pPr>
        <w:pStyle w:val="848"/>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（4）通用合同条款；</w:t>
      </w:r>
      <w:r>
        <w:rPr>
          <w:rFonts w:hint="eastAsia" w:ascii="宋体" w:hAnsi="宋体" w:eastAsia="宋体" w:cs="宋体"/>
          <w:color w:val="000000"/>
          <w:sz w:val="24"/>
          <w:szCs w:val="24"/>
          <w:highlight w:val="none"/>
        </w:rPr>
      </w:r>
      <w:r/>
    </w:p>
    <w:p>
      <w:pPr>
        <w:pStyle w:val="848"/>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（5）技术标准和要求；</w:t>
      </w:r>
      <w:r>
        <w:rPr>
          <w:rFonts w:hint="eastAsia" w:ascii="宋体" w:hAnsi="宋体" w:eastAsia="宋体" w:cs="宋体"/>
          <w:color w:val="000000"/>
          <w:sz w:val="24"/>
          <w:szCs w:val="24"/>
          <w:highlight w:val="none"/>
        </w:rPr>
      </w:r>
      <w:r/>
    </w:p>
    <w:p>
      <w:pPr>
        <w:pStyle w:val="848"/>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（6）图纸；</w:t>
      </w:r>
      <w:r>
        <w:rPr>
          <w:rFonts w:hint="eastAsia" w:ascii="宋体" w:hAnsi="宋体" w:eastAsia="宋体" w:cs="宋体"/>
          <w:color w:val="000000"/>
          <w:sz w:val="24"/>
          <w:szCs w:val="24"/>
          <w:highlight w:val="none"/>
        </w:rPr>
      </w:r>
      <w:r/>
    </w:p>
    <w:p>
      <w:pPr>
        <w:pStyle w:val="848"/>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（7）已标价工程量清单或预算书；</w:t>
      </w:r>
      <w:r>
        <w:rPr>
          <w:rFonts w:hint="eastAsia" w:ascii="宋体" w:hAnsi="宋体" w:eastAsia="宋体" w:cs="宋体"/>
          <w:color w:val="000000"/>
          <w:sz w:val="24"/>
          <w:szCs w:val="24"/>
          <w:highlight w:val="none"/>
        </w:rPr>
      </w:r>
      <w:r/>
    </w:p>
    <w:p>
      <w:pPr>
        <w:pStyle w:val="848"/>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（8）其他合同文件。</w:t>
      </w:r>
      <w:r>
        <w:rPr>
          <w:rFonts w:hint="eastAsia" w:ascii="宋体" w:hAnsi="宋体" w:eastAsia="宋体" w:cs="宋体"/>
          <w:color w:val="000000"/>
          <w:sz w:val="24"/>
          <w:szCs w:val="24"/>
          <w:highlight w:val="none"/>
        </w:rPr>
      </w:r>
      <w:r/>
    </w:p>
    <w:p>
      <w:pPr>
        <w:pStyle w:val="848"/>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在合同订立及履行过程中形成的与合同有关的文件均构成合同文件组成部分。</w:t>
      </w:r>
      <w:r>
        <w:rPr>
          <w:rFonts w:hint="eastAsia" w:ascii="宋体" w:hAnsi="宋体" w:eastAsia="宋体" w:cs="宋体"/>
          <w:color w:val="000000"/>
          <w:sz w:val="24"/>
          <w:szCs w:val="24"/>
          <w:highlight w:val="none"/>
        </w:rPr>
      </w:r>
      <w:r/>
    </w:p>
    <w:p>
      <w:pPr>
        <w:pStyle w:val="848"/>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color w:val="000000"/>
          <w:sz w:val="24"/>
          <w:szCs w:val="24"/>
          <w:highlight w:val="none"/>
        </w:rPr>
      </w:r>
      <w:r/>
    </w:p>
    <w:p>
      <w:pPr>
        <w:pStyle w:val="848"/>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除专用合同条款另有约定外，组成本合同的文件及优先解释顺序与本合同第二部分《通用条款》第1.5款赋予的规定一致。</w:t>
      </w:r>
      <w:r>
        <w:rPr>
          <w:rFonts w:hint="eastAsia" w:ascii="宋体" w:hAnsi="宋体" w:eastAsia="宋体" w:cs="宋体"/>
          <w:color w:val="000000"/>
          <w:sz w:val="24"/>
          <w:szCs w:val="24"/>
          <w:highlight w:val="none"/>
        </w:rPr>
      </w:r>
      <w:r/>
    </w:p>
    <w:p>
      <w:pPr>
        <w:pStyle w:val="848"/>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七、承诺</w:t>
      </w:r>
      <w:r>
        <w:rPr>
          <w:rFonts w:hint="eastAsia" w:ascii="宋体" w:hAnsi="宋体" w:eastAsia="宋体" w:cs="宋体"/>
          <w:color w:val="000000"/>
          <w:sz w:val="24"/>
          <w:szCs w:val="24"/>
          <w:highlight w:val="none"/>
        </w:rPr>
      </w:r>
      <w:r/>
    </w:p>
    <w:p>
      <w:pPr>
        <w:pStyle w:val="848"/>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1.发包人承诺按照法律规定履行项目审批手续、筹集工程建设资金并按照合同约定的期限和方式支付合同价款。</w:t>
      </w:r>
      <w:r>
        <w:rPr>
          <w:rFonts w:hint="eastAsia" w:ascii="宋体" w:hAnsi="宋体" w:eastAsia="宋体" w:cs="宋体"/>
          <w:color w:val="000000"/>
          <w:sz w:val="24"/>
          <w:szCs w:val="24"/>
          <w:highlight w:val="none"/>
        </w:rPr>
      </w:r>
      <w:r/>
    </w:p>
    <w:p>
      <w:pPr>
        <w:pStyle w:val="848"/>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2.承包人承诺按照法律规定及合同约定组织完成工程施工，确保工程质量和安全，不进行转包、违法分包及挂靠，并在缺陷责任期及保修期内承担相应的工程维修责任。</w:t>
      </w:r>
      <w:r>
        <w:rPr>
          <w:rFonts w:hint="eastAsia" w:ascii="宋体" w:hAnsi="宋体" w:eastAsia="宋体" w:cs="宋体"/>
          <w:color w:val="000000"/>
          <w:sz w:val="24"/>
          <w:szCs w:val="24"/>
          <w:highlight w:val="none"/>
        </w:rPr>
      </w:r>
      <w:r/>
    </w:p>
    <w:p>
      <w:pPr>
        <w:pStyle w:val="848"/>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3.发包人和承包人通过招投标形式签订合同的，双方理解并承诺不再就同一工程另行签订与合同实质性内容相背离的协议。</w:t>
      </w:r>
      <w:r>
        <w:rPr>
          <w:rFonts w:hint="eastAsia" w:ascii="宋体" w:hAnsi="宋体" w:eastAsia="宋体" w:cs="宋体"/>
          <w:color w:val="000000"/>
          <w:sz w:val="24"/>
          <w:szCs w:val="24"/>
          <w:highlight w:val="none"/>
        </w:rPr>
      </w:r>
      <w:r/>
    </w:p>
    <w:p>
      <w:pPr>
        <w:pStyle w:val="848"/>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八、词语含义</w:t>
      </w:r>
      <w:r>
        <w:rPr>
          <w:rFonts w:hint="eastAsia" w:ascii="宋体" w:hAnsi="宋体" w:eastAsia="宋体" w:cs="宋体"/>
          <w:color w:val="000000"/>
          <w:sz w:val="24"/>
          <w:szCs w:val="24"/>
          <w:highlight w:val="none"/>
        </w:rPr>
      </w:r>
      <w:r/>
    </w:p>
    <w:p>
      <w:pPr>
        <w:pStyle w:val="848"/>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本协议书中词语含义与第二部分通用合同条款中赋予的含义相同。</w:t>
      </w:r>
      <w:r>
        <w:rPr>
          <w:rFonts w:hint="eastAsia" w:ascii="宋体" w:hAnsi="宋体" w:eastAsia="宋体" w:cs="宋体"/>
          <w:color w:val="000000"/>
          <w:sz w:val="24"/>
          <w:szCs w:val="24"/>
          <w:highlight w:val="none"/>
        </w:rPr>
      </w:r>
      <w:r/>
    </w:p>
    <w:p>
      <w:pPr>
        <w:pStyle w:val="848"/>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九、签订时间</w:t>
      </w:r>
      <w:r>
        <w:rPr>
          <w:rFonts w:hint="eastAsia" w:ascii="宋体" w:hAnsi="宋体" w:eastAsia="宋体" w:cs="宋体"/>
          <w:color w:val="000000"/>
          <w:sz w:val="24"/>
          <w:szCs w:val="24"/>
          <w:highlight w:val="none"/>
        </w:rPr>
      </w:r>
      <w:r/>
    </w:p>
    <w:p>
      <w:pPr>
        <w:pStyle w:val="848"/>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本合同于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日签订。</w:t>
      </w:r>
      <w:r>
        <w:rPr>
          <w:rFonts w:hint="eastAsia" w:ascii="宋体" w:hAnsi="宋体" w:eastAsia="宋体" w:cs="宋体"/>
          <w:color w:val="000000"/>
          <w:sz w:val="24"/>
          <w:szCs w:val="24"/>
          <w:highlight w:val="none"/>
        </w:rPr>
      </w:r>
      <w:r/>
    </w:p>
    <w:p>
      <w:pPr>
        <w:pStyle w:val="848"/>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十、签订地点</w:t>
      </w:r>
      <w:r>
        <w:rPr>
          <w:rFonts w:hint="eastAsia" w:ascii="宋体" w:hAnsi="宋体" w:eastAsia="宋体" w:cs="宋体"/>
          <w:color w:val="000000"/>
          <w:sz w:val="24"/>
          <w:szCs w:val="24"/>
          <w:highlight w:val="none"/>
        </w:rPr>
      </w:r>
      <w:r/>
    </w:p>
    <w:p>
      <w:pPr>
        <w:pStyle w:val="848"/>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本合同在</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签订。</w:t>
      </w:r>
      <w:r>
        <w:rPr>
          <w:rFonts w:hint="eastAsia" w:ascii="宋体" w:hAnsi="宋体" w:eastAsia="宋体" w:cs="宋体"/>
          <w:color w:val="000000"/>
          <w:sz w:val="24"/>
          <w:szCs w:val="24"/>
          <w:highlight w:val="none"/>
        </w:rPr>
      </w:r>
      <w:r/>
    </w:p>
    <w:p>
      <w:pPr>
        <w:pStyle w:val="848"/>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十一、补充协议</w:t>
      </w:r>
      <w:r>
        <w:rPr>
          <w:rFonts w:hint="eastAsia" w:ascii="宋体" w:hAnsi="宋体" w:eastAsia="宋体" w:cs="宋体"/>
          <w:color w:val="000000"/>
          <w:sz w:val="24"/>
          <w:szCs w:val="24"/>
          <w:highlight w:val="none"/>
        </w:rPr>
      </w:r>
      <w:r/>
    </w:p>
    <w:p>
      <w:pPr>
        <w:pStyle w:val="848"/>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合同未尽事宜，合同当事人另行签订补充协议，补充协议是合同的组成部分。</w:t>
      </w:r>
      <w:r>
        <w:rPr>
          <w:rFonts w:hint="eastAsia" w:ascii="宋体" w:hAnsi="宋体" w:eastAsia="宋体" w:cs="宋体"/>
          <w:color w:val="000000"/>
          <w:sz w:val="24"/>
          <w:szCs w:val="24"/>
          <w:highlight w:val="none"/>
        </w:rPr>
      </w:r>
      <w:r/>
    </w:p>
    <w:p>
      <w:pPr>
        <w:pStyle w:val="848"/>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十二、合同生效</w:t>
      </w:r>
      <w:r>
        <w:rPr>
          <w:rFonts w:hint="eastAsia" w:ascii="宋体" w:hAnsi="宋体" w:eastAsia="宋体" w:cs="宋体"/>
          <w:color w:val="000000"/>
          <w:sz w:val="24"/>
          <w:szCs w:val="24"/>
          <w:highlight w:val="none"/>
        </w:rPr>
      </w:r>
      <w:r/>
    </w:p>
    <w:p>
      <w:pPr>
        <w:pStyle w:val="848"/>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本合同自</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双方签字、盖章后</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生效。</w:t>
      </w:r>
      <w:r>
        <w:rPr>
          <w:rFonts w:hint="eastAsia" w:ascii="宋体" w:hAnsi="宋体" w:eastAsia="宋体" w:cs="宋体"/>
          <w:color w:val="000000"/>
          <w:sz w:val="24"/>
          <w:szCs w:val="24"/>
          <w:highlight w:val="none"/>
        </w:rPr>
      </w:r>
      <w:r/>
    </w:p>
    <w:p>
      <w:pPr>
        <w:pStyle w:val="848"/>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十三、合同份数</w:t>
      </w:r>
      <w:r>
        <w:rPr>
          <w:rFonts w:hint="eastAsia" w:ascii="宋体" w:hAnsi="宋体" w:eastAsia="宋体" w:cs="宋体"/>
          <w:color w:val="000000"/>
          <w:sz w:val="24"/>
          <w:szCs w:val="24"/>
          <w:highlight w:val="none"/>
        </w:rPr>
      </w:r>
      <w:r/>
    </w:p>
    <w:p>
      <w:pPr>
        <w:pStyle w:val="848"/>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本合同一式</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份，均具有同等法律效力，发包人执</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四 </w:t>
      </w:r>
      <w:r>
        <w:rPr>
          <w:rFonts w:hint="eastAsia" w:ascii="宋体" w:hAnsi="宋体" w:eastAsia="宋体" w:cs="宋体"/>
          <w:color w:val="000000"/>
          <w:sz w:val="24"/>
          <w:szCs w:val="24"/>
          <w:highlight w:val="none"/>
        </w:rPr>
        <w:t xml:space="preserve">份，承包人执</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二 </w:t>
      </w:r>
      <w:r>
        <w:rPr>
          <w:rFonts w:hint="eastAsia" w:ascii="宋体" w:hAnsi="宋体" w:eastAsia="宋体" w:cs="宋体"/>
          <w:color w:val="000000"/>
          <w:sz w:val="24"/>
          <w:szCs w:val="24"/>
          <w:highlight w:val="none"/>
        </w:rPr>
        <w:t xml:space="preserve">份</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采购代理机构</w:t>
      </w:r>
      <w:r>
        <w:rPr>
          <w:rFonts w:hint="eastAsia" w:ascii="宋体" w:hAnsi="宋体" w:cs="宋体"/>
          <w:color w:val="000000"/>
          <w:sz w:val="24"/>
          <w:szCs w:val="24"/>
          <w:highlight w:val="none"/>
          <w:u w:val="single"/>
          <w:lang w:val="en-US" w:eastAsia="zh-CN"/>
        </w:rPr>
        <w:t xml:space="preserve"> 一 </w:t>
      </w:r>
      <w:r>
        <w:rPr>
          <w:rFonts w:hint="eastAsia" w:ascii="宋体" w:hAnsi="宋体" w:cs="宋体"/>
          <w:color w:val="000000"/>
          <w:sz w:val="24"/>
          <w:szCs w:val="24"/>
          <w:highlight w:val="none"/>
          <w:lang w:val="en-US" w:eastAsia="zh-CN"/>
        </w:rPr>
        <w:t xml:space="preserve">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48"/>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1018"/>
        <w:jc w:val="both"/>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5"/>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8"/>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发包人：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公章</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承包人：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公章</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48"/>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rPr>
      </w:r>
      <w:r/>
    </w:p>
    <w:p>
      <w:pPr>
        <w:pStyle w:val="848"/>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（签字）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r>
      <w:r/>
    </w:p>
    <w:p>
      <w:pPr>
        <w:pStyle w:val="848"/>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组织机构代码：</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组织机构代码：</w:t>
      </w:r>
      <w:r>
        <w:rPr>
          <w:rFonts w:hint="eastAsia" w:ascii="宋体" w:hAnsi="宋体" w:eastAsia="宋体" w:cs="宋体"/>
          <w:color w:val="000000"/>
          <w:sz w:val="24"/>
          <w:szCs w:val="24"/>
          <w:highlight w:val="none"/>
        </w:rPr>
      </w:r>
      <w:r/>
    </w:p>
    <w:p>
      <w:pPr>
        <w:pStyle w:val="848"/>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p>
      <w:pPr>
        <w:pStyle w:val="848"/>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rPr>
      </w:r>
      <w:r/>
    </w:p>
    <w:p>
      <w:pPr>
        <w:pStyle w:val="848"/>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p>
      <w:pPr>
        <w:pStyle w:val="848"/>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委托代理人：</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rPr>
        <w:t xml:space="preserve">委托代理人：</w:t>
      </w:r>
      <w:r>
        <w:rPr>
          <w:rFonts w:hint="eastAsia" w:ascii="宋体" w:hAnsi="宋体" w:eastAsia="宋体" w:cs="宋体"/>
          <w:color w:val="000000"/>
          <w:sz w:val="24"/>
          <w:szCs w:val="24"/>
          <w:highlight w:val="none"/>
        </w:rPr>
      </w:r>
      <w:r/>
    </w:p>
    <w:p>
      <w:pPr>
        <w:pStyle w:val="848"/>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848"/>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848"/>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rPr>
      </w:r>
      <w:r/>
    </w:p>
    <w:p>
      <w:pPr>
        <w:pStyle w:val="848"/>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848"/>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p>
      <w:pPr>
        <w:pStyle w:val="848"/>
        <w:ind w:right="-36"/>
        <w:keepLines w:val="0"/>
        <w:keepNext w:val="0"/>
        <w:pageBreakBefore w:val="0"/>
        <w:spacing w:after="0" w:line="440" w:lineRule="exac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p>
      <w:pPr>
        <w:pStyle w:val="848"/>
        <w:ind w:left="0" w:right="0" w:firstLine="0"/>
        <w:jc w:val="both"/>
        <w:keepLines w:val="0"/>
        <w:keepNext w:val="0"/>
        <w:pageBreakBefore w:val="0"/>
        <w:spacing w:after="0" w:line="360" w:lineRule="auto"/>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882"/>
        <w:jc w:val="center"/>
        <w:rPr>
          <w:rFonts w:hint="eastAsia"/>
          <w:b/>
          <w:bCs/>
          <w:color w:val="000000"/>
          <w:highlight w:val="none"/>
        </w:rPr>
      </w:pPr>
      <w:r/>
      <w:bookmarkStart w:id="8" w:name="_Toc75"/>
      <w:r>
        <w:rPr>
          <w:rFonts w:hint="eastAsia"/>
          <w:b/>
          <w:bCs/>
          <w:color w:val="000000"/>
          <w:highlight w:val="none"/>
        </w:rPr>
        <w:t xml:space="preserve">第二部分</w:t>
      </w:r>
      <w:r>
        <w:rPr>
          <w:rFonts w:hint="eastAsia"/>
          <w:b/>
          <w:bCs/>
          <w:color w:val="000000"/>
          <w:highlight w:val="none"/>
          <w:lang w:val="en-US" w:eastAsia="zh-CN"/>
        </w:rPr>
        <w:t xml:space="preserve"> </w:t>
      </w:r>
      <w:r>
        <w:rPr>
          <w:rFonts w:hint="eastAsia"/>
          <w:b/>
          <w:bCs/>
          <w:color w:val="000000"/>
          <w:highlight w:val="none"/>
        </w:rPr>
        <w:t xml:space="preserve">通用合同条款</w:t>
      </w:r>
      <w:bookmarkEnd w:id="8"/>
      <w:r>
        <w:rPr>
          <w:rFonts w:hint="eastAsia"/>
          <w:b/>
          <w:bCs/>
          <w:color w:val="000000"/>
          <w:highlight w:val="none"/>
        </w:rPr>
      </w:r>
      <w:r/>
    </w:p>
    <w:p>
      <w:pPr>
        <w:pStyle w:val="848"/>
        <w:ind w:left="0" w:right="0" w:firstLine="440"/>
        <w:keepLines w:val="0"/>
        <w:keepNext w:val="0"/>
        <w:pageBreakBefore w:val="0"/>
        <w:spacing w:after="0" w:line="360" w:lineRule="auto"/>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p>
      <w:pPr>
        <w:pStyle w:val="848"/>
        <w:ind w:left="0" w:right="0" w:firstLine="0"/>
        <w:jc w:val="center"/>
        <w:keepLines w:val="0"/>
        <w:keepNext w:val="0"/>
        <w:pageBreakBefore w:val="0"/>
        <w:spacing w:after="0" w:line="360" w:lineRule="auto"/>
        <w:widowControl/>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采用《建设工程施工合同（示范文本）》（GF—2017—0201）。</w:t>
      </w:r>
      <w:r>
        <w:rPr>
          <w:rFonts w:hint="eastAsia" w:ascii="宋体" w:hAnsi="宋体" w:eastAsia="宋体" w:cs="宋体"/>
          <w:b/>
          <w:color w:val="000000"/>
          <w:sz w:val="24"/>
          <w:szCs w:val="24"/>
          <w:highlight w:val="none"/>
        </w:rPr>
      </w:r>
      <w:r/>
    </w:p>
    <w:p>
      <w:pPr>
        <w:pStyle w:val="848"/>
        <w:ind w:left="0" w:right="0" w:firstLine="1446"/>
        <w:jc w:val="both"/>
        <w:keepLines w:val="0"/>
        <w:keepNext w:val="0"/>
        <w:pageBreakBefore w:val="0"/>
        <w:spacing w:after="0" w:line="360" w:lineRule="auto"/>
        <w:widowControl/>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此部分在正式签订合同时应不加修改的、完整的装订在合同中</w:t>
      </w:r>
      <w:r>
        <w:rPr>
          <w:rFonts w:hint="eastAsia" w:ascii="宋体" w:hAnsi="宋体" w:eastAsia="宋体" w:cs="宋体"/>
          <w:b/>
          <w:color w:val="000000"/>
          <w:sz w:val="24"/>
          <w:szCs w:val="24"/>
          <w:highlight w:val="none"/>
        </w:rPr>
      </w:r>
      <w:r/>
    </w:p>
    <w:p>
      <w:pPr>
        <w:pStyle w:val="848"/>
        <w:ind w:left="0" w:right="0" w:firstLine="0"/>
        <w:jc w:val="center"/>
        <w:spacing w:before="0" w:after="0"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bookmarkEnd w:id="7"/>
      <w:r>
        <w:rPr>
          <w:color w:val="000000"/>
          <w:highlight w:val="none"/>
        </w:rPr>
      </w:r>
      <w:r/>
    </w:p>
    <w:p>
      <w:pPr>
        <w:pStyle w:val="945"/>
        <w:jc w:val="center"/>
        <w:rPr>
          <w:rFonts w:hint="eastAsia" w:ascii="宋体" w:hAnsi="宋体" w:eastAsia="宋体" w:cs="宋体"/>
          <w:b/>
          <w:bCs/>
          <w:color w:val="000000"/>
          <w:sz w:val="32"/>
          <w:szCs w:val="32"/>
          <w:highlight w:val="none"/>
        </w:rPr>
      </w:pPr>
      <w:r/>
      <w:bookmarkStart w:id="9" w:name="_Toc136872037"/>
      <w:r/>
      <w:bookmarkStart w:id="10" w:name="_Toc20318"/>
      <w:r/>
      <w:bookmarkStart w:id="11" w:name="_Toc18322"/>
      <w:r>
        <w:rPr>
          <w:rFonts w:hint="eastAsia" w:ascii="宋体" w:hAnsi="宋体" w:eastAsia="宋体" w:cs="宋体"/>
          <w:b/>
          <w:bCs/>
          <w:color w:val="000000"/>
          <w:sz w:val="32"/>
          <w:szCs w:val="32"/>
          <w:highlight w:val="none"/>
        </w:rPr>
        <w:t xml:space="preserve">第三部分  专用合同条款</w:t>
      </w:r>
      <w:bookmarkEnd w:id="9"/>
      <w:r/>
      <w:bookmarkEnd w:id="10"/>
      <w:r/>
      <w:bookmarkEnd w:id="11"/>
      <w:r>
        <w:rPr>
          <w:rFonts w:hint="eastAsia" w:ascii="宋体" w:hAnsi="宋体" w:eastAsia="宋体" w:cs="宋体"/>
          <w:b/>
          <w:bCs/>
          <w:color w:val="000000"/>
          <w:sz w:val="32"/>
          <w:szCs w:val="32"/>
          <w:highlight w:val="none"/>
        </w:rPr>
      </w:r>
      <w:r/>
    </w:p>
    <w:p>
      <w:pPr>
        <w:pStyle w:val="1387"/>
        <w:ind w:left="63" w:right="0"/>
        <w:jc w:val="left"/>
        <w:spacing w:after="0" w:line="360" w:lineRule="auto"/>
        <w:rPr>
          <w:rFonts w:hint="eastAsia" w:ascii="宋体" w:hAnsi="宋体" w:eastAsia="宋体" w:cs="宋体"/>
          <w:color w:val="000000"/>
          <w:sz w:val="24"/>
          <w:szCs w:val="24"/>
          <w:highlight w:val="none"/>
        </w:rPr>
      </w:pPr>
      <w:r/>
      <w:bookmarkStart w:id="12" w:name="1. 一般约定"/>
      <w:r/>
      <w:bookmarkEnd w:id="12"/>
      <w:r>
        <w:rPr>
          <w:rFonts w:hint="eastAsia" w:ascii="宋体" w:hAnsi="宋体" w:eastAsia="宋体" w:cs="宋体"/>
          <w:b/>
          <w:color w:val="000000"/>
          <w:sz w:val="24"/>
          <w:szCs w:val="24"/>
          <w:highlight w:val="none"/>
        </w:rPr>
        <w:t xml:space="preserve">1.一般约定</w:t>
      </w:r>
      <w:r>
        <w:rPr>
          <w:rFonts w:hint="eastAsia" w:ascii="宋体" w:hAnsi="宋体" w:eastAsia="宋体" w:cs="宋体"/>
          <w:color w:val="000000"/>
          <w:sz w:val="24"/>
          <w:szCs w:val="24"/>
          <w:highlight w:val="none"/>
        </w:rPr>
      </w:r>
      <w:r/>
    </w:p>
    <w:p>
      <w:pPr>
        <w:pStyle w:val="1387"/>
        <w:ind w:left="0" w:right="0" w:firstLine="482"/>
        <w:jc w:val="left"/>
        <w:spacing w:after="0" w:line="360" w:lineRule="auto"/>
        <w:rPr>
          <w:rFonts w:hint="eastAsia" w:ascii="宋体" w:hAnsi="宋体" w:eastAsia="宋体" w:cs="宋体"/>
          <w:color w:val="000000"/>
          <w:sz w:val="24"/>
          <w:szCs w:val="24"/>
          <w:highlight w:val="none"/>
        </w:rPr>
      </w:pPr>
      <w:r/>
      <w:bookmarkStart w:id="13" w:name="1.1 词语定义"/>
      <w:r/>
      <w:bookmarkEnd w:id="13"/>
      <w:r>
        <w:rPr>
          <w:rFonts w:hint="eastAsia" w:ascii="宋体" w:hAnsi="宋体" w:eastAsia="宋体" w:cs="宋体"/>
          <w:b/>
          <w:color w:val="000000"/>
          <w:sz w:val="24"/>
          <w:szCs w:val="24"/>
          <w:highlight w:val="none"/>
        </w:rPr>
        <w:t xml:space="preserve">1.1词语定义</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1.1.1合同</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1.1.1.10</w:t>
      </w:r>
      <w:r>
        <w:rPr>
          <w:rFonts w:hint="eastAsia" w:ascii="宋体" w:hAnsi="宋体" w:eastAsia="宋体" w:cs="宋体"/>
          <w:color w:val="000000"/>
          <w:spacing w:val="2"/>
          <w:sz w:val="24"/>
          <w:szCs w:val="24"/>
          <w:highlight w:val="none"/>
        </w:rPr>
        <w:t xml:space="preserve">其他合同文件包括：</w:t>
      </w:r>
      <w:r>
        <w:rPr>
          <w:rFonts w:hint="eastAsia" w:ascii="宋体" w:hAnsi="宋体" w:eastAsia="宋体" w:cs="宋体"/>
          <w:color w:val="000000"/>
          <w:spacing w:val="2"/>
          <w:sz w:val="24"/>
          <w:szCs w:val="24"/>
          <w:highlight w:val="none"/>
          <w:u w:val="single"/>
        </w:rPr>
        <w:t xml:space="preserve">合同履行过程中经双方共同签字认可的对合同有影响的</w:t>
      </w:r>
      <w:r>
        <w:rPr>
          <w:rFonts w:hint="eastAsia" w:ascii="宋体" w:hAnsi="宋体" w:eastAsia="宋体" w:cs="宋体"/>
          <w:color w:val="000000"/>
          <w:sz w:val="24"/>
          <w:szCs w:val="24"/>
          <w:highlight w:val="none"/>
          <w:u w:val="single"/>
        </w:rPr>
        <w:t xml:space="preserve">会议纪要、签证</w:t>
      </w:r>
      <w:r>
        <w:rPr>
          <w:rFonts w:hint="eastAsia" w:ascii="宋体" w:hAnsi="宋体" w:cs="宋体"/>
          <w:color w:val="000000"/>
          <w:sz w:val="24"/>
          <w:szCs w:val="24"/>
          <w:highlight w:val="none"/>
          <w:u w:val="single"/>
          <w:lang w:eastAsia="zh-CN"/>
        </w:rPr>
        <w:t xml:space="preserve">及</w:t>
      </w:r>
      <w:r>
        <w:rPr>
          <w:rFonts w:hint="eastAsia" w:ascii="宋体" w:hAnsi="宋体" w:eastAsia="宋体" w:cs="宋体"/>
          <w:color w:val="000000"/>
          <w:sz w:val="24"/>
          <w:szCs w:val="24"/>
          <w:highlight w:val="none"/>
          <w:u w:val="single"/>
        </w:rPr>
        <w:t xml:space="preserve">设计变更等相关书面资料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1.1.2合同当事人及其他相关方</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1.1.2.4监理人：</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68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682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资质类别和等级：</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682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联系电话：</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682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电子信箱：</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682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通信地址：</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1.1.2.5设计人：</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65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658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资质类别和等级：</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658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联系电话：</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658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电子信箱：</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658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通信地址：</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65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1.1.3工程和设备</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1.1.3.7作为施工现场组成部分的其他场所包括：</w:t>
      </w:r>
      <w:r>
        <w:rPr>
          <w:rFonts w:hint="eastAsia" w:ascii="宋体" w:hAnsi="宋体" w:eastAsia="宋体" w:cs="宋体"/>
          <w:color w:val="000000"/>
          <w:sz w:val="24"/>
          <w:szCs w:val="24"/>
          <w:highlight w:val="none"/>
          <w:u w:val="single"/>
        </w:rPr>
        <w:t xml:space="preserve">现场临时办公及施工场地。</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1.1.3.9永久占地包括：</w:t>
      </w:r>
      <w:r>
        <w:rPr>
          <w:rFonts w:hint="eastAsia" w:ascii="宋体" w:hAnsi="宋体" w:eastAsia="宋体" w:cs="宋体"/>
          <w:color w:val="000000"/>
          <w:sz w:val="24"/>
          <w:szCs w:val="24"/>
          <w:highlight w:val="none"/>
          <w:u w:val="single"/>
        </w:rPr>
        <w:t xml:space="preserve">按照设计图纸确定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1.1.3.10临时占地包括：</w:t>
      </w:r>
      <w:r>
        <w:rPr>
          <w:rFonts w:hint="eastAsia" w:ascii="宋体" w:hAnsi="宋体" w:eastAsia="宋体" w:cs="宋体"/>
          <w:color w:val="000000"/>
          <w:sz w:val="24"/>
          <w:szCs w:val="24"/>
          <w:highlight w:val="none"/>
          <w:u w:val="single"/>
        </w:rPr>
        <w:t xml:space="preserve">双</w:t>
      </w:r>
      <w:r>
        <w:rPr>
          <w:rFonts w:hint="eastAsia" w:ascii="宋体" w:hAnsi="宋体" w:cs="宋体"/>
          <w:color w:val="000000"/>
          <w:sz w:val="24"/>
          <w:szCs w:val="24"/>
          <w:highlight w:val="none"/>
          <w:u w:val="single"/>
          <w:lang w:eastAsia="zh-CN"/>
        </w:rPr>
        <w:t xml:space="preserve">方在</w:t>
      </w:r>
      <w:r>
        <w:rPr>
          <w:rFonts w:hint="eastAsia" w:ascii="宋体" w:hAnsi="宋体" w:eastAsia="宋体" w:cs="宋体"/>
          <w:color w:val="000000"/>
          <w:sz w:val="24"/>
          <w:szCs w:val="24"/>
          <w:highlight w:val="none"/>
          <w:u w:val="single"/>
        </w:rPr>
        <w:t xml:space="preserve">合同履行中确定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1.3法律</w:t>
      </w:r>
      <w:r>
        <w:rPr>
          <w:rFonts w:hint="eastAsia" w:ascii="宋体" w:hAnsi="宋体" w:eastAsia="宋体" w:cs="宋体"/>
          <w:b/>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适用于合同的其他规范性文件：</w:t>
      </w:r>
      <w:r>
        <w:rPr>
          <w:rFonts w:hint="eastAsia" w:ascii="宋体" w:hAnsi="宋体" w:eastAsia="宋体" w:cs="宋体"/>
          <w:color w:val="000000"/>
          <w:spacing w:val="-3"/>
          <w:sz w:val="24"/>
          <w:szCs w:val="24"/>
          <w:highlight w:val="none"/>
          <w:u w:val="single"/>
        </w:rPr>
        <w:t xml:space="preserve">《中华人民共和国民法典》、《中华人民共和国建筑法》、《建设工程质量管理条例》、《建设工程</w:t>
      </w:r>
      <w:r>
        <w:rPr>
          <w:rFonts w:hint="eastAsia" w:ascii="宋体" w:hAnsi="宋体" w:eastAsia="宋体" w:cs="宋体"/>
          <w:color w:val="000000"/>
          <w:sz w:val="24"/>
          <w:szCs w:val="24"/>
          <w:highlight w:val="none"/>
          <w:u w:val="single"/>
        </w:rPr>
        <w:t xml:space="preserve">安全生产管理条例》及江苏省、徐州市现行的与本工程相关的</w:t>
      </w:r>
      <w:r>
        <w:rPr>
          <w:rFonts w:hint="eastAsia" w:ascii="宋体" w:hAnsi="宋体" w:cs="宋体"/>
          <w:color w:val="000000"/>
          <w:sz w:val="24"/>
          <w:szCs w:val="24"/>
          <w:highlight w:val="none"/>
          <w:u w:val="single"/>
          <w:lang w:eastAsia="zh-CN"/>
        </w:rPr>
        <w:t xml:space="preserve">法律法规</w:t>
      </w:r>
      <w:r>
        <w:rPr>
          <w:rFonts w:hint="eastAsia" w:ascii="宋体" w:hAnsi="宋体" w:eastAsia="宋体" w:cs="宋体"/>
          <w:color w:val="000000"/>
          <w:sz w:val="24"/>
          <w:szCs w:val="24"/>
          <w:highlight w:val="none"/>
          <w:u w:val="single"/>
        </w:rPr>
        <w:t xml:space="preserve">、规章。</w:t>
      </w:r>
      <w:r>
        <w:rPr>
          <w:rFonts w:hint="eastAsia" w:ascii="宋体" w:hAnsi="宋体" w:eastAsia="宋体" w:cs="宋体"/>
          <w:color w:val="000000"/>
          <w:sz w:val="24"/>
          <w:szCs w:val="24"/>
          <w:highlight w:val="none"/>
        </w:rPr>
      </w:r>
      <w:r/>
    </w:p>
    <w:p>
      <w:pPr>
        <w:pStyle w:val="1387"/>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1.4标准和规范</w:t>
      </w:r>
      <w:r>
        <w:rPr>
          <w:rFonts w:hint="eastAsia" w:ascii="宋体" w:hAnsi="宋体" w:eastAsia="宋体" w:cs="宋体"/>
          <w:b/>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1.4.1适用于工程的标准规范包括：</w:t>
      </w:r>
      <w:r>
        <w:rPr>
          <w:rFonts w:hint="eastAsia" w:ascii="宋体" w:hAnsi="宋体" w:eastAsia="宋体" w:cs="宋体"/>
          <w:color w:val="000000"/>
          <w:sz w:val="24"/>
          <w:szCs w:val="24"/>
          <w:highlight w:val="none"/>
          <w:u w:val="single"/>
        </w:rPr>
        <w:t xml:space="preserve">设计有要求的按设计要求执行。设计没有要求的，以下标准孰高，则执行该标准：（1）现行国家、江苏省、徐州市有关标准、规范；（</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）其他适用于本工程的技术标准、规范、规程。</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tabs>
          <w:tab w:val="left" w:pos="5745" w:leader="none"/>
          <w:tab w:val="left" w:pos="5865" w:leader="none"/>
          <w:tab w:val="left" w:pos="7184" w:leader="none"/>
        </w:tabs>
        <w:rPr>
          <w:rFonts w:hint="eastAsia" w:ascii="宋体" w:hAnsi="宋体" w:eastAsia="宋体" w:cs="宋体"/>
          <w:color w:val="000000"/>
          <w:sz w:val="24"/>
          <w:szCs w:val="24"/>
          <w:highlight w:val="none"/>
        </w:rPr>
      </w:pPr>
      <w:r/>
      <w:bookmarkStart w:id="14" w:name="1.4.2 发包人提供国外标准、规范              /       "/>
      <w:r/>
      <w:bookmarkEnd w:id="14"/>
      <w:r>
        <w:rPr>
          <w:rFonts w:hint="eastAsia" w:ascii="宋体" w:hAnsi="宋体" w:eastAsia="宋体" w:cs="宋体"/>
          <w:color w:val="000000"/>
          <w:sz w:val="24"/>
          <w:szCs w:val="24"/>
          <w:highlight w:val="none"/>
        </w:rPr>
        <w:t xml:space="preserve">1.4.2发包人提供国外标准、规范</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5745" w:leader="none"/>
          <w:tab w:val="left" w:pos="5865" w:leader="none"/>
          <w:tab w:val="left" w:pos="718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发包人提供国外标准、规范的份数：</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pacing w:val="-1"/>
          <w:sz w:val="24"/>
          <w:szCs w:val="24"/>
          <w:highlight w:val="none"/>
          <w:u w:val="single"/>
        </w:rPr>
        <w:tab/>
      </w:r>
      <w:r>
        <w:rPr>
          <w:rFonts w:hint="eastAsia" w:ascii="宋体" w:hAnsi="宋体" w:cs="宋体"/>
          <w:color w:val="000000"/>
          <w:spacing w:val="-1"/>
          <w:sz w:val="24"/>
          <w:szCs w:val="24"/>
          <w:highlight w:val="none"/>
          <w:u w:val="single"/>
          <w:lang w:eastAsia="zh-CN"/>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5745" w:leader="none"/>
          <w:tab w:val="left" w:pos="5865" w:leader="none"/>
          <w:tab w:val="left" w:pos="718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发包人提供国外标准、规范的名称：</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1.4.3发包人对工程的技术标准和功能要求的特殊要求：</w:t>
      </w:r>
      <w:r>
        <w:rPr>
          <w:rFonts w:hint="eastAsia" w:ascii="宋体" w:hAnsi="宋体" w:eastAsia="宋体" w:cs="宋体"/>
          <w:color w:val="000000"/>
          <w:sz w:val="24"/>
          <w:szCs w:val="24"/>
          <w:highlight w:val="none"/>
          <w:u w:val="single"/>
        </w:rPr>
        <w:t xml:space="preserve">符合有关行业主管部门和发包人的要求。</w:t>
      </w:r>
      <w:r>
        <w:rPr>
          <w:rFonts w:hint="eastAsia" w:ascii="宋体" w:hAnsi="宋体" w:eastAsia="宋体" w:cs="宋体"/>
          <w:color w:val="000000"/>
          <w:sz w:val="24"/>
          <w:szCs w:val="24"/>
          <w:highlight w:val="none"/>
        </w:rPr>
      </w:r>
      <w:r/>
    </w:p>
    <w:p>
      <w:pPr>
        <w:pStyle w:val="1387"/>
        <w:ind w:left="0" w:right="0" w:firstLine="482"/>
        <w:jc w:val="left"/>
        <w:spacing w:after="0" w:line="360" w:lineRule="auto"/>
        <w:rPr>
          <w:rFonts w:hint="eastAsia" w:ascii="宋体" w:hAnsi="宋体" w:eastAsia="宋体" w:cs="宋体"/>
          <w:b/>
          <w:color w:val="000000"/>
          <w:sz w:val="24"/>
          <w:szCs w:val="24"/>
          <w:highlight w:val="none"/>
        </w:rPr>
      </w:pPr>
      <w:r/>
      <w:bookmarkStart w:id="15" w:name="1.5 合同文件的优先顺序"/>
      <w:r/>
      <w:bookmarkEnd w:id="15"/>
      <w:r>
        <w:rPr>
          <w:rFonts w:hint="eastAsia" w:ascii="宋体" w:hAnsi="宋体" w:eastAsia="宋体" w:cs="宋体"/>
          <w:b/>
          <w:color w:val="000000"/>
          <w:sz w:val="24"/>
          <w:szCs w:val="24"/>
          <w:highlight w:val="none"/>
        </w:rPr>
        <w:t xml:space="preserve">1.5合同文件的优先顺序</w:t>
      </w:r>
      <w:r>
        <w:rPr>
          <w:rFonts w:hint="eastAsia" w:ascii="宋体" w:hAnsi="宋体" w:eastAsia="宋体" w:cs="宋体"/>
          <w:b/>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合同文件组成及优先顺序为：</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u w:val="single"/>
          <w:lang w:eastAsia="zh-CN"/>
        </w:rPr>
        <w:t xml:space="preserve">1.</w:t>
      </w:r>
      <w:r>
        <w:rPr>
          <w:rFonts w:hint="eastAsia" w:ascii="宋体" w:hAnsi="宋体" w:eastAsia="宋体" w:cs="宋体"/>
          <w:color w:val="000000"/>
          <w:sz w:val="24"/>
          <w:szCs w:val="24"/>
          <w:highlight w:val="none"/>
          <w:u w:val="single"/>
        </w:rPr>
        <w:t xml:space="preserve">本合同协议书及补充协议书；</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u w:val="single"/>
          <w:lang w:eastAsia="zh-CN"/>
        </w:rPr>
        <w:t xml:space="preserve">2.</w:t>
      </w:r>
      <w:r>
        <w:rPr>
          <w:rFonts w:hint="eastAsia" w:ascii="宋体" w:hAnsi="宋体" w:eastAsia="宋体" w:cs="宋体"/>
          <w:color w:val="000000"/>
          <w:sz w:val="24"/>
          <w:szCs w:val="24"/>
          <w:highlight w:val="none"/>
          <w:u w:val="single"/>
        </w:rPr>
        <w:t xml:space="preserve">中标通知书；</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u w:val="single"/>
          <w:lang w:eastAsia="zh-CN"/>
        </w:rPr>
        <w:t xml:space="preserve">3.</w:t>
      </w:r>
      <w:r>
        <w:rPr>
          <w:rFonts w:hint="eastAsia" w:ascii="宋体" w:hAnsi="宋体" w:eastAsia="宋体" w:cs="宋体"/>
          <w:color w:val="000000"/>
          <w:sz w:val="24"/>
          <w:szCs w:val="24"/>
          <w:highlight w:val="none"/>
          <w:u w:val="single"/>
        </w:rPr>
        <w:t xml:space="preserve">本合同专用条款及其附件；</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u w:val="single"/>
          <w:lang w:eastAsia="zh-CN"/>
        </w:rPr>
        <w:t xml:space="preserve">4.</w:t>
      </w:r>
      <w:r>
        <w:rPr>
          <w:rFonts w:hint="eastAsia" w:ascii="宋体" w:hAnsi="宋体" w:eastAsia="宋体" w:cs="宋体"/>
          <w:color w:val="000000"/>
          <w:sz w:val="24"/>
          <w:szCs w:val="24"/>
          <w:highlight w:val="none"/>
          <w:u w:val="single"/>
        </w:rPr>
        <w:t xml:space="preserve">招标文件及答疑；</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u w:val="single"/>
          <w:lang w:eastAsia="zh-CN"/>
        </w:rPr>
        <w:t xml:space="preserve">5.</w:t>
      </w:r>
      <w:r>
        <w:rPr>
          <w:rFonts w:hint="eastAsia" w:ascii="宋体" w:hAnsi="宋体" w:eastAsia="宋体" w:cs="宋体"/>
          <w:color w:val="000000"/>
          <w:sz w:val="24"/>
          <w:szCs w:val="24"/>
          <w:highlight w:val="none"/>
          <w:u w:val="single"/>
        </w:rPr>
        <w:t xml:space="preserve">投标函及其附录；</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u w:val="single"/>
          <w:lang w:eastAsia="zh-CN"/>
        </w:rPr>
        <w:t xml:space="preserve">6.</w:t>
      </w:r>
      <w:r>
        <w:rPr>
          <w:rFonts w:hint="eastAsia" w:ascii="宋体" w:hAnsi="宋体" w:eastAsia="宋体" w:cs="宋体"/>
          <w:color w:val="000000"/>
          <w:sz w:val="24"/>
          <w:szCs w:val="24"/>
          <w:highlight w:val="none"/>
          <w:u w:val="single"/>
        </w:rPr>
        <w:t xml:space="preserve">本合同通用条款；</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u w:val="single"/>
          <w:lang w:eastAsia="zh-CN"/>
        </w:rPr>
        <w:t xml:space="preserve">7.</w:t>
      </w:r>
      <w:r>
        <w:rPr>
          <w:rFonts w:hint="eastAsia" w:ascii="宋体" w:hAnsi="宋体" w:eastAsia="宋体" w:cs="宋体"/>
          <w:color w:val="000000"/>
          <w:sz w:val="24"/>
          <w:szCs w:val="24"/>
          <w:highlight w:val="none"/>
          <w:u w:val="single"/>
        </w:rPr>
        <w:t xml:space="preserve">标准、规范及有关技术文件；</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u w:val="single"/>
          <w:lang w:eastAsia="zh-CN"/>
        </w:rPr>
        <w:t xml:space="preserve">8.</w:t>
      </w:r>
      <w:r>
        <w:rPr>
          <w:rFonts w:hint="eastAsia" w:ascii="宋体" w:hAnsi="宋体" w:eastAsia="宋体" w:cs="宋体"/>
          <w:color w:val="000000"/>
          <w:sz w:val="24"/>
          <w:szCs w:val="24"/>
          <w:highlight w:val="none"/>
          <w:u w:val="single"/>
        </w:rPr>
        <w:t xml:space="preserve">图纸；</w:t>
      </w:r>
      <w:r>
        <w:rPr>
          <w:rFonts w:hint="eastAsia" w:ascii="宋体" w:hAnsi="宋体" w:eastAsia="宋体" w:cs="宋体"/>
          <w:color w:val="000000"/>
          <w:sz w:val="24"/>
          <w:szCs w:val="24"/>
          <w:highlight w:val="none"/>
          <w:u w:val="single"/>
        </w:rPr>
      </w:r>
      <w:r/>
    </w:p>
    <w:p>
      <w:pPr>
        <w:pStyle w:val="1387"/>
        <w:ind w:left="0" w:right="0" w:firstLine="464"/>
        <w:jc w:val="left"/>
        <w:spacing w:after="0" w:line="360" w:lineRule="auto"/>
        <w:rPr>
          <w:rFonts w:hint="eastAsia" w:ascii="宋体" w:hAnsi="宋体" w:eastAsia="宋体" w:cs="宋体"/>
          <w:color w:val="000000"/>
          <w:spacing w:val="-4"/>
          <w:sz w:val="24"/>
          <w:szCs w:val="24"/>
          <w:highlight w:val="none"/>
          <w:u w:val="single"/>
        </w:rPr>
      </w:pPr>
      <w:r>
        <w:rPr>
          <w:rFonts w:hint="eastAsia" w:ascii="宋体" w:hAnsi="宋体" w:cs="宋体"/>
          <w:color w:val="000000"/>
          <w:spacing w:val="-4"/>
          <w:sz w:val="24"/>
          <w:szCs w:val="24"/>
          <w:highlight w:val="none"/>
          <w:u w:val="single"/>
          <w:lang w:eastAsia="zh-CN"/>
        </w:rPr>
        <w:t xml:space="preserve">9.</w:t>
      </w:r>
      <w:r>
        <w:rPr>
          <w:rFonts w:hint="eastAsia" w:ascii="宋体" w:hAnsi="宋体" w:eastAsia="宋体" w:cs="宋体"/>
          <w:color w:val="000000"/>
          <w:spacing w:val="-4"/>
          <w:sz w:val="24"/>
          <w:szCs w:val="24"/>
          <w:highlight w:val="none"/>
          <w:u w:val="single"/>
        </w:rPr>
        <w:t xml:space="preserve">已标价工程量清单或预算书；</w:t>
      </w:r>
      <w:r>
        <w:rPr>
          <w:rFonts w:hint="eastAsia" w:ascii="宋体" w:hAnsi="宋体" w:eastAsia="宋体" w:cs="宋体"/>
          <w:color w:val="000000"/>
          <w:spacing w:val="-4"/>
          <w:sz w:val="24"/>
          <w:szCs w:val="24"/>
          <w:highlight w:val="none"/>
          <w:u w:val="single"/>
        </w:rPr>
      </w:r>
      <w:r/>
    </w:p>
    <w:p>
      <w:pPr>
        <w:pStyle w:val="1387"/>
        <w:ind w:left="0" w:right="0" w:firstLine="460"/>
        <w:jc w:val="left"/>
        <w:spacing w:after="0" w:line="360" w:lineRule="auto"/>
        <w:rPr>
          <w:rFonts w:hint="eastAsia" w:ascii="宋体" w:hAnsi="宋体" w:eastAsia="宋体" w:cs="宋体"/>
          <w:color w:val="000000"/>
          <w:spacing w:val="-5"/>
          <w:sz w:val="24"/>
          <w:szCs w:val="24"/>
          <w:highlight w:val="none"/>
          <w:u w:val="single"/>
        </w:rPr>
      </w:pPr>
      <w:r>
        <w:rPr>
          <w:rFonts w:hint="eastAsia" w:ascii="宋体" w:hAnsi="宋体" w:cs="宋体"/>
          <w:color w:val="000000"/>
          <w:spacing w:val="-5"/>
          <w:sz w:val="24"/>
          <w:szCs w:val="24"/>
          <w:highlight w:val="none"/>
          <w:u w:val="single"/>
          <w:lang w:eastAsia="zh-CN"/>
        </w:rPr>
        <w:t xml:space="preserve">10.</w:t>
      </w:r>
      <w:r>
        <w:rPr>
          <w:rFonts w:hint="eastAsia" w:ascii="宋体" w:hAnsi="宋体" w:eastAsia="宋体" w:cs="宋体"/>
          <w:color w:val="000000"/>
          <w:spacing w:val="-5"/>
          <w:sz w:val="24"/>
          <w:szCs w:val="24"/>
          <w:highlight w:val="none"/>
          <w:u w:val="single"/>
        </w:rPr>
        <w:t xml:space="preserve">其他合同文件。</w:t>
      </w:r>
      <w:r>
        <w:rPr>
          <w:rFonts w:hint="eastAsia" w:ascii="宋体" w:hAnsi="宋体" w:eastAsia="宋体" w:cs="宋体"/>
          <w:color w:val="000000"/>
          <w:spacing w:val="-5"/>
          <w:sz w:val="24"/>
          <w:szCs w:val="24"/>
          <w:highlight w:val="none"/>
          <w:u w:val="single"/>
        </w:rPr>
      </w:r>
      <w:r/>
    </w:p>
    <w:p>
      <w:pPr>
        <w:pStyle w:val="1387"/>
        <w:ind w:left="0" w:right="0" w:firstLine="468"/>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pacing w:val="-3"/>
          <w:sz w:val="24"/>
          <w:szCs w:val="24"/>
          <w:highlight w:val="none"/>
          <w:u w:val="single"/>
        </w:rPr>
        <w:t xml:space="preserve">双方有关工程的洽商、变更、会议纪要、双方来往函件</w:t>
      </w:r>
      <w:r>
        <w:rPr>
          <w:rFonts w:hint="eastAsia" w:ascii="宋体" w:hAnsi="宋体" w:cs="宋体"/>
          <w:color w:val="000000"/>
          <w:spacing w:val="-3"/>
          <w:sz w:val="24"/>
          <w:szCs w:val="24"/>
          <w:highlight w:val="none"/>
          <w:u w:val="single"/>
          <w:lang w:eastAsia="zh-CN"/>
        </w:rPr>
        <w:t xml:space="preserve">（</w:t>
      </w:r>
      <w:r>
        <w:rPr>
          <w:rFonts w:hint="eastAsia" w:ascii="宋体" w:hAnsi="宋体" w:eastAsia="宋体" w:cs="宋体"/>
          <w:color w:val="000000"/>
          <w:spacing w:val="-3"/>
          <w:sz w:val="24"/>
          <w:szCs w:val="24"/>
          <w:highlight w:val="none"/>
          <w:u w:val="single"/>
        </w:rPr>
        <w:t xml:space="preserve">施工过程中的</w:t>
      </w:r>
      <w:r>
        <w:rPr>
          <w:rFonts w:hint="eastAsia" w:ascii="宋体" w:hAnsi="宋体" w:cs="宋体"/>
          <w:color w:val="000000"/>
          <w:spacing w:val="-3"/>
          <w:sz w:val="24"/>
          <w:szCs w:val="24"/>
          <w:highlight w:val="none"/>
          <w:u w:val="single"/>
          <w:lang w:eastAsia="zh-CN"/>
        </w:rPr>
        <w:t xml:space="preserve">）</w:t>
      </w:r>
      <w:r>
        <w:rPr>
          <w:rFonts w:hint="eastAsia" w:ascii="宋体" w:hAnsi="宋体" w:eastAsia="宋体" w:cs="宋体"/>
          <w:color w:val="000000"/>
          <w:spacing w:val="-3"/>
          <w:sz w:val="24"/>
          <w:szCs w:val="24"/>
          <w:highlight w:val="none"/>
          <w:u w:val="single"/>
        </w:rPr>
        <w:t xml:space="preserve">等书面协议或文</w:t>
      </w:r>
      <w:r>
        <w:rPr>
          <w:rFonts w:hint="eastAsia" w:ascii="宋体" w:hAnsi="宋体" w:eastAsia="宋体" w:cs="宋体"/>
          <w:color w:val="000000"/>
          <w:sz w:val="24"/>
          <w:szCs w:val="24"/>
          <w:highlight w:val="none"/>
          <w:u w:val="single"/>
        </w:rPr>
        <w:t xml:space="preserve">件视为本合同的组成部分。</w:t>
      </w:r>
      <w:r>
        <w:rPr>
          <w:rFonts w:hint="eastAsia" w:ascii="宋体" w:hAnsi="宋体" w:eastAsia="宋体" w:cs="宋体"/>
          <w:color w:val="000000"/>
          <w:spacing w:val="-3"/>
          <w:sz w:val="24"/>
          <w:szCs w:val="24"/>
          <w:highlight w:val="none"/>
          <w:u w:val="single"/>
        </w:rPr>
        <w:t xml:space="preserve">属于同一类内容的合同文件应以最新签署的为准。专用合同条件及其附件须经合同当事人签字或盖章。</w:t>
      </w:r>
      <w:r>
        <w:rPr>
          <w:rFonts w:hint="eastAsia" w:ascii="宋体" w:hAnsi="宋体" w:eastAsia="宋体" w:cs="宋体"/>
          <w:color w:val="000000"/>
          <w:spacing w:val="-3"/>
          <w:sz w:val="24"/>
          <w:szCs w:val="24"/>
          <w:highlight w:val="none"/>
          <w:u w:val="single"/>
        </w:rPr>
      </w:r>
      <w:r/>
    </w:p>
    <w:p>
      <w:pPr>
        <w:pStyle w:val="1387"/>
        <w:ind w:left="0" w:right="0" w:firstLine="482"/>
        <w:jc w:val="left"/>
        <w:spacing w:after="0" w:line="360" w:lineRule="auto"/>
        <w:tabs>
          <w:tab w:val="left" w:pos="4305"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1.6图纸和承包人文件</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1.6.1图纸的提供发包人向承包人提供图纸的期限：</w:t>
      </w:r>
      <w:r>
        <w:rPr>
          <w:rFonts w:hint="eastAsia" w:ascii="宋体" w:hAnsi="宋体" w:eastAsia="宋体" w:cs="宋体"/>
          <w:color w:val="000000"/>
          <w:sz w:val="24"/>
          <w:szCs w:val="24"/>
          <w:highlight w:val="none"/>
          <w:u w:val="single"/>
        </w:rPr>
        <w:t xml:space="preserve">合同签订后七日内提供图纸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发包人向承包人提供图纸的数量：</w:t>
      </w:r>
      <w:r>
        <w:rPr>
          <w:rFonts w:hint="eastAsia" w:ascii="宋体" w:hAnsi="宋体" w:eastAsia="宋体" w:cs="宋体"/>
          <w:color w:val="000000"/>
          <w:sz w:val="24"/>
          <w:szCs w:val="24"/>
          <w:highlight w:val="none"/>
          <w:u w:val="single"/>
        </w:rPr>
        <w:t xml:space="preserve">合同签订后7</w:t>
      </w:r>
      <w:r>
        <w:rPr>
          <w:rFonts w:hint="eastAsia" w:ascii="宋体" w:hAnsi="宋体" w:eastAsia="宋体" w:cs="宋体"/>
          <w:color w:val="000000"/>
          <w:spacing w:val="-4"/>
          <w:sz w:val="24"/>
          <w:szCs w:val="24"/>
          <w:highlight w:val="none"/>
          <w:u w:val="single"/>
        </w:rPr>
        <w:t xml:space="preserve">日内，提供肆套施工图纸，如承包人需</w:t>
      </w:r>
      <w:r>
        <w:rPr>
          <w:rFonts w:hint="eastAsia" w:ascii="宋体" w:hAnsi="宋体" w:eastAsia="宋体" w:cs="宋体"/>
          <w:color w:val="000000"/>
          <w:spacing w:val="-3"/>
          <w:sz w:val="24"/>
          <w:szCs w:val="24"/>
          <w:highlight w:val="none"/>
          <w:u w:val="single"/>
        </w:rPr>
        <w:t xml:space="preserve">增加施工图纸，由发包人与设计院联系，出图费由承包人自行承担。设计文件和图纸由发包</w:t>
      </w:r>
      <w:r>
        <w:rPr>
          <w:rFonts w:hint="eastAsia" w:ascii="宋体" w:hAnsi="宋体" w:eastAsia="宋体" w:cs="宋体"/>
          <w:color w:val="000000"/>
          <w:sz w:val="24"/>
          <w:szCs w:val="24"/>
          <w:highlight w:val="none"/>
          <w:u w:val="single"/>
        </w:rPr>
        <w:t xml:space="preserve">人统一提供，承包人不得直接接收设计单位提供的设计文件和图纸；承包人收到设计文件</w:t>
      </w:r>
      <w:r>
        <w:rPr>
          <w:rFonts w:hint="eastAsia" w:ascii="宋体" w:hAnsi="宋体" w:eastAsia="宋体" w:cs="宋体"/>
          <w:color w:val="000000"/>
          <w:spacing w:val="-3"/>
          <w:sz w:val="24"/>
          <w:szCs w:val="24"/>
          <w:highlight w:val="none"/>
          <w:u w:val="single"/>
        </w:rPr>
        <w:t xml:space="preserve">和图纸后，要根据技术标准、设计规范、标准设计图、通用图和有关规定，对设计文件和图纸认真审查。发现问题及时以书面形式报告发包人。否则，因设计文件和图纸差错造成的损</w:t>
      </w:r>
      <w:r>
        <w:rPr>
          <w:rFonts w:hint="eastAsia" w:ascii="宋体" w:hAnsi="宋体" w:eastAsia="宋体" w:cs="宋体"/>
          <w:color w:val="000000"/>
          <w:sz w:val="24"/>
          <w:szCs w:val="24"/>
          <w:highlight w:val="none"/>
          <w:u w:val="single"/>
        </w:rPr>
        <w:t xml:space="preserve">失，由承包人承担。</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发包人向承包人提供图纸的内容：</w:t>
      </w:r>
      <w:r>
        <w:rPr>
          <w:rFonts w:hint="eastAsia" w:ascii="宋体" w:hAnsi="宋体" w:eastAsia="宋体" w:cs="宋体"/>
          <w:color w:val="000000"/>
          <w:sz w:val="24"/>
          <w:szCs w:val="24"/>
          <w:highlight w:val="none"/>
          <w:u w:val="single"/>
        </w:rPr>
        <w:t xml:space="preserve">通过审查的本工程所涉及的全套施工图。</w:t>
      </w:r>
      <w:r>
        <w:rPr>
          <w:rFonts w:hint="eastAsia" w:ascii="宋体" w:hAnsi="宋体" w:eastAsia="宋体" w:cs="宋体"/>
          <w:color w:val="000000"/>
          <w:sz w:val="24"/>
          <w:szCs w:val="24"/>
          <w:highlight w:val="none"/>
          <w:u w:val="singl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发包人对图纸的保密要求：</w:t>
      </w:r>
      <w:r>
        <w:rPr>
          <w:rFonts w:hint="eastAsia" w:ascii="宋体" w:hAnsi="宋体" w:eastAsia="宋体" w:cs="宋体"/>
          <w:color w:val="000000"/>
          <w:spacing w:val="-3"/>
          <w:sz w:val="24"/>
          <w:szCs w:val="24"/>
          <w:highlight w:val="none"/>
          <w:u w:val="single"/>
        </w:rPr>
        <w:t xml:space="preserve">除法律规定或合同另有约定外，未经发包人书面同意，承包人不得因本工程以外的原因复制本工程图纸、相关文件等，不得向第三方提供有关本工程的</w:t>
      </w:r>
      <w:r>
        <w:rPr>
          <w:rFonts w:hint="eastAsia" w:ascii="宋体" w:hAnsi="宋体" w:eastAsia="宋体" w:cs="宋体"/>
          <w:color w:val="000000"/>
          <w:sz w:val="24"/>
          <w:szCs w:val="24"/>
          <w:highlight w:val="none"/>
          <w:u w:val="single"/>
        </w:rPr>
        <w:t xml:space="preserve">任何技术资料。</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1.6.4承包人文件</w:t>
      </w:r>
      <w:r>
        <w:rPr>
          <w:rFonts w:hint="eastAsia" w:ascii="宋体" w:hAnsi="宋体" w:eastAsia="宋体" w:cs="宋体"/>
          <w:color w:val="000000"/>
          <w:spacing w:val="-3"/>
          <w:sz w:val="24"/>
          <w:szCs w:val="24"/>
          <w:highlight w:val="none"/>
        </w:rPr>
        <w:t xml:space="preserve">需要由承包人提供的文件，</w:t>
      </w:r>
      <w:r>
        <w:rPr>
          <w:rFonts w:hint="eastAsia" w:ascii="宋体" w:hAnsi="宋体" w:eastAsia="宋体" w:cs="宋体"/>
          <w:color w:val="000000"/>
          <w:spacing w:val="-3"/>
          <w:sz w:val="24"/>
          <w:szCs w:val="24"/>
          <w:highlight w:val="none"/>
          <w:u w:val="single"/>
        </w:rPr>
        <w:t xml:space="preserve">包括：根据合同约定或发包人、监理人要求提供，包括但不</w:t>
      </w:r>
      <w:r>
        <w:rPr>
          <w:rFonts w:hint="eastAsia" w:ascii="宋体" w:hAnsi="宋体" w:eastAsia="宋体" w:cs="宋体"/>
          <w:color w:val="000000"/>
          <w:sz w:val="24"/>
          <w:szCs w:val="24"/>
          <w:highlight w:val="none"/>
          <w:u w:val="single"/>
        </w:rPr>
        <w:t xml:space="preserve">限于以下文件：</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1）按GB/T50502、本合同第二部分通用合同条款7.1和7.2编制施工组织设计、施工措施计划、施工方案、施工进度计划报监理人审核和发包人确认；</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2）由承包人办理的许可和批准的办理结果书面报送监理人审核和发包人确认、留存；</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3）拟制施工人员名册（动态），并与为其办理工伤保险的有效证明一起报送监理人审核</w:t>
      </w:r>
      <w:r>
        <w:rPr>
          <w:rFonts w:hint="eastAsia" w:ascii="宋体" w:hAnsi="宋体" w:eastAsia="宋体" w:cs="宋体"/>
          <w:color w:val="000000"/>
          <w:sz w:val="24"/>
          <w:szCs w:val="24"/>
          <w:highlight w:val="none"/>
          <w:u w:val="single"/>
        </w:rPr>
        <w:t xml:space="preserve">和发包人确认；</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4）承包人项目管理机构、职责及施工现场人员安排的报告（其内容执行通用条款3.3）</w:t>
      </w:r>
      <w:r>
        <w:rPr>
          <w:rFonts w:hint="eastAsia" w:ascii="宋体" w:hAnsi="宋体" w:eastAsia="宋体" w:cs="宋体"/>
          <w:color w:val="000000"/>
          <w:spacing w:val="-3"/>
          <w:sz w:val="24"/>
          <w:szCs w:val="24"/>
          <w:highlight w:val="none"/>
          <w:u w:val="single"/>
        </w:rPr>
        <w:t xml:space="preserve">和主要施工管理人员与承包人之间的劳动关系证明和缴纳社会保险的有效证明，报送监理人</w:t>
      </w:r>
      <w:r>
        <w:rPr>
          <w:rFonts w:hint="eastAsia" w:ascii="宋体" w:hAnsi="宋体" w:eastAsia="宋体" w:cs="宋体"/>
          <w:color w:val="000000"/>
          <w:sz w:val="24"/>
          <w:szCs w:val="24"/>
          <w:highlight w:val="none"/>
          <w:u w:val="single"/>
        </w:rPr>
        <w:t xml:space="preserve">审核和发包人确认；</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5）特殊工种作业人员资格证明报送监理人审核和发包人确认；</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6）项目经理的姓名、职称、注册建造师的编号、联系方式、授权范围等事项，和与承包人之间的正式聘用劳动合同、承包人为其缴纳社会保险的有效证明等相关资料，一起报送监</w:t>
      </w:r>
      <w:r>
        <w:rPr>
          <w:rFonts w:hint="eastAsia" w:ascii="宋体" w:hAnsi="宋体" w:eastAsia="宋体" w:cs="宋体"/>
          <w:color w:val="000000"/>
          <w:sz w:val="24"/>
          <w:szCs w:val="24"/>
          <w:highlight w:val="none"/>
          <w:u w:val="single"/>
        </w:rPr>
        <w:t xml:space="preserve">理人审核和发包人确认；</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7）工程质量管理体系及措施文件、质量检查制度、质量控制文件，报送监理人审核和发</w:t>
      </w:r>
      <w:r>
        <w:rPr>
          <w:rFonts w:hint="eastAsia" w:ascii="宋体" w:hAnsi="宋体" w:eastAsia="宋体" w:cs="宋体"/>
          <w:color w:val="000000"/>
          <w:sz w:val="24"/>
          <w:szCs w:val="24"/>
          <w:highlight w:val="none"/>
          <w:u w:val="single"/>
        </w:rPr>
        <w:t xml:space="preserve">包人确认；</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8）工程安全管理体系及措施文件、安全检查制度、安全控制文件，报送监理人审核和发</w:t>
      </w:r>
      <w:r>
        <w:rPr>
          <w:rFonts w:hint="eastAsia" w:ascii="宋体" w:hAnsi="宋体" w:eastAsia="宋体" w:cs="宋体"/>
          <w:color w:val="000000"/>
          <w:sz w:val="24"/>
          <w:szCs w:val="24"/>
          <w:highlight w:val="none"/>
          <w:u w:val="single"/>
        </w:rPr>
        <w:t xml:space="preserve">包人确认；</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9）危大工程专项施工方案（如有），其他发包人管理需要的其他文件。</w:t>
      </w:r>
      <w:r>
        <w:rPr>
          <w:rFonts w:hint="eastAsia" w:ascii="宋体" w:hAnsi="宋体" w:eastAsia="宋体" w:cs="宋体"/>
          <w:color w:val="000000"/>
          <w:sz w:val="24"/>
          <w:szCs w:val="24"/>
          <w:highlight w:val="none"/>
        </w:rPr>
      </w:r>
      <w:r/>
    </w:p>
    <w:p>
      <w:pPr>
        <w:pStyle w:val="1387"/>
        <w:ind w:left="0" w:right="0" w:firstLine="456"/>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u w:val="single"/>
        </w:rPr>
        <w:t xml:space="preserve">10）上述文件如发包人因管理需增加时，承包人有义务按发包人提出的形式、格式、数量、</w:t>
      </w:r>
      <w:r>
        <w:rPr>
          <w:rFonts w:hint="eastAsia" w:ascii="宋体" w:hAnsi="宋体" w:eastAsia="宋体" w:cs="宋体"/>
          <w:color w:val="000000"/>
          <w:sz w:val="24"/>
          <w:szCs w:val="24"/>
          <w:highlight w:val="none"/>
          <w:u w:val="single"/>
        </w:rPr>
        <w:t xml:space="preserve">时间等要求提供；</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7904"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承包人提供的文件的期限为：</w:t>
      </w:r>
      <w:r>
        <w:rPr>
          <w:rFonts w:hint="eastAsia" w:ascii="宋体" w:hAnsi="宋体" w:eastAsia="宋体" w:cs="宋体"/>
          <w:color w:val="000000"/>
          <w:sz w:val="24"/>
          <w:szCs w:val="24"/>
          <w:highlight w:val="none"/>
          <w:u w:val="single"/>
        </w:rPr>
        <w:t xml:space="preserve">开工前7日内。</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tabs>
          <w:tab w:val="left" w:pos="790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承包人提供的文件的数量为：</w:t>
      </w:r>
      <w:r>
        <w:rPr>
          <w:rFonts w:hint="eastAsia" w:ascii="宋体" w:hAnsi="宋体" w:eastAsia="宋体" w:cs="宋体"/>
          <w:color w:val="000000"/>
          <w:sz w:val="24"/>
          <w:szCs w:val="24"/>
          <w:highlight w:val="none"/>
          <w:u w:val="single"/>
        </w:rPr>
        <w:t xml:space="preserve">纸质版肆套，电子版一套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7904"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承包人提供的文件的形式为：</w:t>
      </w:r>
      <w:r>
        <w:rPr>
          <w:rFonts w:hint="eastAsia" w:ascii="宋体" w:hAnsi="宋体" w:eastAsia="宋体" w:cs="宋体"/>
          <w:color w:val="000000"/>
          <w:sz w:val="24"/>
          <w:szCs w:val="24"/>
          <w:highlight w:val="none"/>
          <w:u w:val="single"/>
        </w:rPr>
        <w:t xml:space="preserve">纸质版（加盖鲜章）及电子版；</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tabs>
          <w:tab w:val="left" w:pos="790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发包人审批承包人文件的期限：</w:t>
      </w:r>
      <w:r>
        <w:rPr>
          <w:rFonts w:hint="eastAsia" w:ascii="宋体" w:hAnsi="宋体" w:eastAsia="宋体" w:cs="宋体"/>
          <w:color w:val="000000"/>
          <w:sz w:val="24"/>
          <w:szCs w:val="24"/>
          <w:highlight w:val="none"/>
          <w:u w:val="single"/>
        </w:rPr>
        <w:t xml:space="preserve">收到承包人提交的文件后7日内</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790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1.6.5现场图纸准备</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关于现场图纸准备的约定：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u w:val="single"/>
        </w:rPr>
      </w:r>
      <w:r/>
    </w:p>
    <w:p>
      <w:pPr>
        <w:pStyle w:val="1387"/>
        <w:ind w:left="0" w:right="0" w:firstLine="482"/>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1.7联络</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1.7.1发包人和承包人应当在</w:t>
      </w:r>
      <w:r>
        <w:rPr>
          <w:rFonts w:hint="eastAsia" w:ascii="宋体" w:hAnsi="宋体" w:eastAsia="宋体" w:cs="宋体"/>
          <w:b/>
          <w:color w:val="000000"/>
          <w:sz w:val="24"/>
          <w:szCs w:val="24"/>
          <w:highlight w:val="none"/>
          <w:u w:val="single"/>
        </w:rPr>
        <w:t xml:space="preserve">3</w:t>
      </w:r>
      <w:r>
        <w:rPr>
          <w:rFonts w:hint="eastAsia" w:ascii="宋体" w:hAnsi="宋体" w:eastAsia="宋体" w:cs="宋体"/>
          <w:color w:val="000000"/>
          <w:spacing w:val="-6"/>
          <w:sz w:val="24"/>
          <w:szCs w:val="24"/>
          <w:highlight w:val="none"/>
        </w:rPr>
        <w:t xml:space="preserve">天内将与合同有关的通知、批准、证明、证书、指示、</w:t>
      </w:r>
      <w:r>
        <w:rPr>
          <w:rFonts w:hint="eastAsia" w:ascii="宋体" w:hAnsi="宋体" w:eastAsia="宋体" w:cs="宋体"/>
          <w:color w:val="000000"/>
          <w:sz w:val="24"/>
          <w:szCs w:val="24"/>
          <w:highlight w:val="none"/>
        </w:rPr>
        <w:t xml:space="preserve">指令、要求、请求、同意、意见、确定和决定等书面函件送达对方当事人。</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5504" w:leader="none"/>
          <w:tab w:val="left" w:pos="562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1.7.2发包人接收文件的地点：</w:t>
      </w:r>
      <w:r>
        <w:rPr>
          <w:rFonts w:hint="eastAsia" w:ascii="宋体" w:hAnsi="宋体" w:eastAsia="宋体" w:cs="宋体"/>
          <w:color w:val="000000"/>
          <w:sz w:val="24"/>
          <w:szCs w:val="24"/>
          <w:highlight w:val="none"/>
          <w:u w:val="single"/>
        </w:rPr>
        <w:t xml:space="preserve">现场项目部办公室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5504" w:leader="none"/>
          <w:tab w:val="left" w:pos="562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发包人指定的接收人为：</w:t>
      </w:r>
      <w:r>
        <w:rPr>
          <w:rFonts w:hint="eastAsia" w:ascii="宋体" w:hAnsi="宋体" w:eastAsia="宋体" w:cs="宋体"/>
          <w:color w:val="000000"/>
          <w:sz w:val="24"/>
          <w:szCs w:val="24"/>
          <w:highlight w:val="none"/>
          <w:u w:val="single"/>
        </w:rPr>
        <w:t xml:space="preserve">发包人指定</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5504" w:leader="none"/>
          <w:tab w:val="left" w:pos="562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承包人接收文件的地点：</w:t>
      </w:r>
      <w:r>
        <w:rPr>
          <w:rFonts w:hint="eastAsia" w:ascii="宋体" w:hAnsi="宋体" w:eastAsia="宋体" w:cs="宋体"/>
          <w:color w:val="000000"/>
          <w:sz w:val="24"/>
          <w:szCs w:val="24"/>
          <w:highlight w:val="none"/>
          <w:u w:val="single"/>
        </w:rPr>
        <w:t xml:space="preserve">现场项目部办公室</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5504" w:leader="none"/>
          <w:tab w:val="left" w:pos="562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承包人指定的接收人为：</w:t>
      </w:r>
      <w:r>
        <w:rPr>
          <w:rFonts w:hint="eastAsia" w:ascii="宋体" w:hAnsi="宋体" w:eastAsia="宋体" w:cs="宋体"/>
          <w:color w:val="000000"/>
          <w:sz w:val="24"/>
          <w:szCs w:val="24"/>
          <w:highlight w:val="none"/>
          <w:u w:val="single"/>
        </w:rPr>
        <w:t xml:space="preserve">承包人指定</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556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监理人接收文件的地点：</w:t>
      </w:r>
      <w:r>
        <w:rPr>
          <w:rFonts w:hint="eastAsia" w:ascii="宋体" w:hAnsi="宋体" w:eastAsia="宋体" w:cs="宋体"/>
          <w:color w:val="000000"/>
          <w:sz w:val="24"/>
          <w:szCs w:val="24"/>
          <w:highlight w:val="none"/>
          <w:u w:val="single"/>
        </w:rPr>
        <w:t xml:space="preserve">现场项目部办公室</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556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监理人指定的接收人为：</w:t>
      </w:r>
      <w:r>
        <w:rPr>
          <w:rFonts w:hint="eastAsia" w:ascii="宋体" w:hAnsi="宋体" w:eastAsia="宋体" w:cs="宋体"/>
          <w:color w:val="000000"/>
          <w:sz w:val="24"/>
          <w:szCs w:val="24"/>
          <w:highlight w:val="none"/>
          <w:u w:val="single"/>
        </w:rPr>
        <w:t xml:space="preserve">监理人指定</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bookmarkStart w:id="16" w:name="1.10 交通运输"/>
      <w:r/>
      <w:bookmarkEnd w:id="16"/>
      <w:r>
        <w:rPr>
          <w:rFonts w:hint="eastAsia" w:ascii="宋体" w:hAnsi="宋体" w:eastAsia="宋体" w:cs="宋体"/>
          <w:color w:val="000000"/>
          <w:sz w:val="24"/>
          <w:szCs w:val="24"/>
          <w:highlight w:val="none"/>
        </w:rPr>
      </w:r>
      <w:r/>
    </w:p>
    <w:p>
      <w:pPr>
        <w:pStyle w:val="1387"/>
        <w:ind w:left="0" w:right="0" w:firstLine="482"/>
        <w:jc w:val="left"/>
        <w:spacing w:after="0" w:line="360" w:lineRule="auto"/>
        <w:tabs>
          <w:tab w:val="left" w:pos="5564"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1.10交通运输</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bookmarkStart w:id="17" w:name="1.10.1 出入现场的权利"/>
      <w:r/>
      <w:bookmarkEnd w:id="17"/>
      <w:r>
        <w:rPr>
          <w:rFonts w:hint="eastAsia" w:ascii="宋体" w:hAnsi="宋体" w:eastAsia="宋体" w:cs="宋体"/>
          <w:color w:val="000000"/>
          <w:sz w:val="24"/>
          <w:szCs w:val="24"/>
          <w:highlight w:val="none"/>
        </w:rPr>
        <w:t xml:space="preserve">1.10.1出入现场的权利</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关于出入现场的权利的约定：</w:t>
      </w:r>
      <w:r>
        <w:rPr>
          <w:rFonts w:hint="eastAsia" w:ascii="宋体" w:hAnsi="宋体" w:eastAsia="宋体" w:cs="宋体"/>
          <w:color w:val="000000"/>
          <w:sz w:val="24"/>
          <w:szCs w:val="24"/>
          <w:highlight w:val="none"/>
          <w:u w:val="single"/>
        </w:rPr>
        <w:t xml:space="preserve">由承包人按照发包人要求负责取得出入施工现场所需的</w:t>
      </w:r>
      <w:r>
        <w:rPr>
          <w:rFonts w:hint="eastAsia" w:ascii="宋体" w:hAnsi="宋体" w:eastAsia="宋体" w:cs="宋体"/>
          <w:color w:val="000000"/>
          <w:spacing w:val="-3"/>
          <w:sz w:val="24"/>
          <w:szCs w:val="24"/>
          <w:highlight w:val="none"/>
          <w:u w:val="single"/>
        </w:rPr>
        <w:t xml:space="preserve">批准手续和全部权利，以及取得因施工所需修建基础设施的权利，并承担相关手续费用和建</w:t>
      </w:r>
      <w:r>
        <w:rPr>
          <w:rFonts w:hint="eastAsia" w:ascii="宋体" w:hAnsi="宋体" w:eastAsia="宋体" w:cs="宋体"/>
          <w:color w:val="000000"/>
          <w:sz w:val="24"/>
          <w:szCs w:val="24"/>
          <w:highlight w:val="none"/>
          <w:u w:val="single"/>
        </w:rPr>
        <w:t xml:space="preserve">设费用，此费用包含在签约合同价内。</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1.10.3场内交通关于场外交通和场内交通的边界的约定：</w:t>
      </w:r>
      <w:r>
        <w:rPr>
          <w:rFonts w:hint="eastAsia" w:ascii="宋体" w:hAnsi="宋体" w:eastAsia="宋体" w:cs="宋体"/>
          <w:color w:val="000000"/>
          <w:sz w:val="24"/>
          <w:szCs w:val="24"/>
          <w:highlight w:val="none"/>
          <w:u w:val="single"/>
        </w:rPr>
        <w:t xml:space="preserve">以现场实际施工条件为准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关于发包人向承包人免费提供满足工程施工需要的场内道路和交通设施的约定：</w:t>
      </w:r>
      <w:r>
        <w:rPr>
          <w:rFonts w:hint="eastAsia" w:ascii="宋体" w:hAnsi="宋体" w:eastAsia="宋体" w:cs="宋体"/>
          <w:color w:val="000000"/>
          <w:sz w:val="24"/>
          <w:szCs w:val="24"/>
          <w:highlight w:val="none"/>
          <w:u w:val="single"/>
        </w:rPr>
        <w:t xml:space="preserve">不提供，由承包人自费修建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1.10.4超大件和超重件的运输</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运输超大件或超重件所需的道路和桥梁临时加固改造费用和其他有关费用由</w:t>
      </w:r>
      <w:r>
        <w:rPr>
          <w:rFonts w:hint="eastAsia" w:ascii="宋体" w:hAnsi="宋体" w:eastAsia="宋体" w:cs="宋体"/>
          <w:color w:val="000000"/>
          <w:sz w:val="24"/>
          <w:szCs w:val="24"/>
          <w:highlight w:val="none"/>
          <w:u w:val="single"/>
        </w:rPr>
        <w:t xml:space="preserve">承包人</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1387"/>
        <w:ind w:left="0" w:right="0" w:firstLine="482"/>
        <w:jc w:val="left"/>
        <w:spacing w:after="0" w:line="360" w:lineRule="auto"/>
        <w:tabs>
          <w:tab w:val="left" w:pos="5564" w:leader="none"/>
        </w:tabs>
        <w:rPr>
          <w:rFonts w:hint="eastAsia" w:ascii="宋体" w:hAnsi="宋体" w:eastAsia="宋体" w:cs="宋体"/>
          <w:b/>
          <w:color w:val="000000"/>
          <w:sz w:val="24"/>
          <w:szCs w:val="24"/>
          <w:highlight w:val="none"/>
        </w:rPr>
      </w:pPr>
      <w:r/>
      <w:bookmarkStart w:id="18" w:name="1.11 知识产权"/>
      <w:r/>
      <w:bookmarkEnd w:id="18"/>
      <w:r>
        <w:rPr>
          <w:rFonts w:hint="eastAsia" w:ascii="宋体" w:hAnsi="宋体" w:eastAsia="宋体" w:cs="宋体"/>
          <w:b/>
          <w:color w:val="000000"/>
          <w:sz w:val="24"/>
          <w:szCs w:val="24"/>
          <w:highlight w:val="none"/>
        </w:rPr>
        <w:t xml:space="preserve">1.11知识产权</w:t>
      </w:r>
      <w:r>
        <w:rPr>
          <w:rFonts w:hint="eastAsia" w:ascii="宋体" w:hAnsi="宋体" w:eastAsia="宋体" w:cs="宋体"/>
          <w:b/>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w:t>
      </w:r>
      <w:r>
        <w:rPr>
          <w:rFonts w:hint="eastAsia" w:ascii="宋体" w:hAnsi="宋体" w:eastAsia="宋体" w:cs="宋体"/>
          <w:color w:val="000000"/>
          <w:spacing w:val="2"/>
          <w:sz w:val="24"/>
          <w:szCs w:val="24"/>
          <w:highlight w:val="none"/>
        </w:rPr>
        <w:t xml:space="preserve">关于发包人提供给承包人的图纸、发包人为实施工程自行编制或委托编制的技</w:t>
      </w:r>
      <w:r>
        <w:rPr>
          <w:rFonts w:hint="eastAsia" w:ascii="宋体" w:hAnsi="宋体" w:eastAsia="宋体" w:cs="宋体"/>
          <w:color w:val="000000"/>
          <w:spacing w:val="3"/>
          <w:sz w:val="24"/>
          <w:szCs w:val="24"/>
          <w:highlight w:val="none"/>
        </w:rPr>
        <w:t xml:space="preserve">术规范以及反映发包人关于合同要求或其他类似性质的文件的著作权的归属：</w:t>
      </w:r>
      <w:r>
        <w:rPr>
          <w:rFonts w:hint="eastAsia" w:ascii="宋体" w:hAnsi="宋体" w:eastAsia="宋体" w:cs="宋体"/>
          <w:color w:val="000000"/>
          <w:spacing w:val="3"/>
          <w:sz w:val="24"/>
          <w:szCs w:val="24"/>
          <w:highlight w:val="none"/>
          <w:u w:val="single"/>
        </w:rPr>
        <w:t xml:space="preserve">执行通用条</w:t>
      </w:r>
      <w:r>
        <w:rPr>
          <w:rFonts w:hint="eastAsia" w:ascii="宋体" w:hAnsi="宋体" w:eastAsia="宋体" w:cs="宋体"/>
          <w:color w:val="000000"/>
          <w:sz w:val="24"/>
          <w:szCs w:val="24"/>
          <w:highlight w:val="none"/>
          <w:u w:val="single"/>
        </w:rPr>
        <w:t xml:space="preserve">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747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关于发包人提供的上述文件的使用限制的要求：</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7604" w:leader="none"/>
          <w:tab w:val="left" w:pos="8799" w:leader="none"/>
        </w:tabs>
        <w:rPr>
          <w:rFonts w:hint="eastAsia" w:ascii="宋体" w:hAnsi="宋体" w:eastAsia="宋体" w:cs="宋体"/>
          <w:color w:val="000000"/>
          <w:sz w:val="24"/>
          <w:szCs w:val="24"/>
          <w:highlight w:val="none"/>
        </w:rPr>
      </w:pPr>
      <w:r/>
      <w:bookmarkStart w:id="19" w:name="1.11.2 关于承包人为实施工程所编制文件的著作权的归属：执行通用条款。"/>
      <w:r/>
      <w:bookmarkEnd w:id="19"/>
      <w:r>
        <w:rPr>
          <w:rFonts w:hint="eastAsia" w:ascii="宋体" w:hAnsi="宋体" w:eastAsia="宋体" w:cs="宋体"/>
          <w:color w:val="000000"/>
          <w:sz w:val="24"/>
          <w:szCs w:val="24"/>
          <w:highlight w:val="none"/>
        </w:rPr>
        <w:t xml:space="preserve">1.11.2关于承包人为实施工程所编制文件的著作权的归属：</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7604" w:leader="none"/>
          <w:tab w:val="left" w:pos="879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关于承包人提供的上述文件的使用限制的要求：</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bookmarkStart w:id="20" w:name="1.11.4 承包人在施工过程中所采用的专利、专有技术、技术秘密的使用费的承担方"/>
      <w:r/>
      <w:bookmarkEnd w:id="20"/>
      <w:r>
        <w:rPr>
          <w:rFonts w:hint="eastAsia" w:ascii="宋体" w:hAnsi="宋体" w:eastAsia="宋体" w:cs="宋体"/>
          <w:color w:val="000000"/>
          <w:sz w:val="24"/>
          <w:szCs w:val="24"/>
          <w:highlight w:val="none"/>
        </w:rPr>
        <w:t xml:space="preserve">1.11.4</w:t>
      </w:r>
      <w:r>
        <w:rPr>
          <w:rFonts w:hint="eastAsia" w:ascii="宋体" w:hAnsi="宋体" w:eastAsia="宋体" w:cs="宋体"/>
          <w:color w:val="000000"/>
          <w:spacing w:val="-3"/>
          <w:sz w:val="24"/>
          <w:szCs w:val="24"/>
          <w:highlight w:val="none"/>
        </w:rPr>
        <w:t xml:space="preserve">承包人在施工过程中所采用的专利、专有技术、技术秘密的使用费的承担方式：</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1.13工程量清单错误的修正</w:t>
      </w:r>
      <w:r>
        <w:rPr>
          <w:rFonts w:hint="eastAsia" w:ascii="宋体" w:hAnsi="宋体" w:eastAsia="宋体" w:cs="宋体"/>
          <w:b/>
          <w:color w:val="000000"/>
          <w:sz w:val="24"/>
          <w:szCs w:val="24"/>
          <w:highlight w:val="none"/>
        </w:rPr>
      </w:r>
      <w:r/>
    </w:p>
    <w:p>
      <w:pPr>
        <w:pStyle w:val="1387"/>
        <w:ind w:left="0" w:right="0" w:firstLine="456"/>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出现工程量清单错误时，是否调整合同价格：</w:t>
      </w:r>
      <w:r>
        <w:rPr>
          <w:rFonts w:hint="eastAsia" w:ascii="宋体" w:hAnsi="宋体" w:eastAsia="宋体" w:cs="宋体"/>
          <w:color w:val="000000"/>
          <w:spacing w:val="-6"/>
          <w:sz w:val="24"/>
          <w:szCs w:val="24"/>
          <w:highlight w:val="none"/>
          <w:u w:val="single"/>
        </w:rPr>
        <w:t xml:space="preserve">出现下列情形之一时，发包人应予以修正，</w:t>
      </w:r>
      <w:r>
        <w:rPr>
          <w:rFonts w:hint="eastAsia" w:ascii="宋体" w:hAnsi="宋体" w:eastAsia="宋体" w:cs="宋体"/>
          <w:color w:val="000000"/>
          <w:sz w:val="24"/>
          <w:szCs w:val="24"/>
          <w:highlight w:val="none"/>
          <w:u w:val="single"/>
        </w:rPr>
        <w:t xml:space="preserve">并相应调整合同价格。</w:t>
      </w:r>
      <w:r>
        <w:rPr>
          <w:rFonts w:hint="eastAsia" w:ascii="宋体" w:hAnsi="宋体" w:eastAsia="宋体" w:cs="宋体"/>
          <w:color w:val="000000"/>
          <w:sz w:val="24"/>
          <w:szCs w:val="24"/>
          <w:highlight w:val="none"/>
        </w:rPr>
      </w:r>
      <w:r/>
    </w:p>
    <w:p>
      <w:pPr>
        <w:pStyle w:val="1387"/>
        <w:ind w:left="0" w:right="0" w:firstLine="48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（1）</w:t>
      </w:r>
      <w:r>
        <w:rPr>
          <w:rFonts w:hint="eastAsia" w:ascii="宋体" w:hAnsi="宋体" w:eastAsia="宋体" w:cs="宋体"/>
          <w:color w:val="000000"/>
          <w:spacing w:val="2"/>
          <w:sz w:val="24"/>
          <w:szCs w:val="24"/>
          <w:highlight w:val="none"/>
          <w:u w:val="single"/>
        </w:rPr>
        <w:t xml:space="preserve">工程量清单存在缺项、漏项的</w:t>
      </w:r>
      <w:r>
        <w:rPr>
          <w:rFonts w:hint="eastAsia" w:ascii="宋体" w:hAnsi="宋体" w:cs="宋体"/>
          <w:color w:val="000000"/>
          <w:spacing w:val="2"/>
          <w:sz w:val="24"/>
          <w:szCs w:val="24"/>
          <w:highlight w:val="none"/>
          <w:u w:val="single"/>
          <w:lang w:eastAsia="zh-CN"/>
        </w:rPr>
        <w:t xml:space="preserve">（</w:t>
      </w:r>
      <w:r>
        <w:rPr>
          <w:rFonts w:hint="eastAsia" w:ascii="宋体" w:hAnsi="宋体" w:eastAsia="宋体" w:cs="宋体"/>
          <w:color w:val="000000"/>
          <w:spacing w:val="2"/>
          <w:sz w:val="24"/>
          <w:szCs w:val="24"/>
          <w:highlight w:val="none"/>
          <w:u w:val="single"/>
        </w:rPr>
        <w:t xml:space="preserve">清单项目中特征描述不全的工序，如图纸已明确或已指明引用的规范、图集等或是常规工艺</w:t>
      </w:r>
      <w:r>
        <w:rPr>
          <w:rFonts w:hint="eastAsia" w:ascii="宋体" w:hAnsi="宋体" w:cs="宋体"/>
          <w:color w:val="000000"/>
          <w:spacing w:val="2"/>
          <w:sz w:val="24"/>
          <w:szCs w:val="24"/>
          <w:highlight w:val="none"/>
          <w:u w:val="single"/>
          <w:lang w:eastAsia="zh-CN"/>
        </w:rPr>
        <w:t xml:space="preserve">必需的</w:t>
      </w:r>
      <w:r>
        <w:rPr>
          <w:rFonts w:hint="eastAsia" w:ascii="宋体" w:hAnsi="宋体" w:eastAsia="宋体" w:cs="宋体"/>
          <w:color w:val="000000"/>
          <w:spacing w:val="2"/>
          <w:sz w:val="24"/>
          <w:szCs w:val="24"/>
          <w:highlight w:val="none"/>
          <w:u w:val="single"/>
        </w:rPr>
        <w:t xml:space="preserve">工序，应包含在投标报价中，不作为清单漏项，综合单价不予调整</w:t>
      </w:r>
      <w:r>
        <w:rPr>
          <w:rFonts w:hint="eastAsia" w:ascii="宋体" w:hAnsi="宋体" w:cs="宋体"/>
          <w:color w:val="000000"/>
          <w:spacing w:val="2"/>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（2）未按照国家现行计量规范强制性规定计量的。</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允许调整合同价格的工程量偏差范围：</w:t>
      </w:r>
      <w:r>
        <w:rPr>
          <w:rFonts w:hint="eastAsia" w:ascii="宋体" w:hAnsi="宋体" w:eastAsia="宋体" w:cs="宋体"/>
          <w:color w:val="000000"/>
          <w:sz w:val="24"/>
          <w:szCs w:val="24"/>
          <w:highlight w:val="none"/>
          <w:u w:val="single"/>
        </w:rPr>
        <w:t xml:space="preserve">工程量偏差，综合单价不予调整。</w:t>
      </w:r>
      <w:r>
        <w:rPr>
          <w:rFonts w:hint="eastAsia" w:ascii="宋体" w:hAnsi="宋体" w:eastAsia="宋体" w:cs="宋体"/>
          <w:color w:val="000000"/>
          <w:sz w:val="24"/>
          <w:szCs w:val="24"/>
          <w:highlight w:val="none"/>
        </w:rPr>
      </w:r>
      <w:r/>
    </w:p>
    <w:p>
      <w:pPr>
        <w:pStyle w:val="1387"/>
        <w:ind w:left="63" w:right="0"/>
        <w:jc w:val="left"/>
        <w:spacing w:after="0" w:line="360" w:lineRule="auto"/>
        <w:rPr>
          <w:rFonts w:hint="eastAsia" w:ascii="宋体" w:hAnsi="宋体" w:eastAsia="宋体" w:cs="宋体"/>
          <w:b/>
          <w:color w:val="000000"/>
          <w:sz w:val="24"/>
          <w:szCs w:val="24"/>
          <w:highlight w:val="none"/>
        </w:rPr>
      </w:pPr>
      <w:r/>
      <w:bookmarkStart w:id="21" w:name="2. 发包人"/>
      <w:r/>
      <w:bookmarkEnd w:id="21"/>
      <w:r>
        <w:rPr>
          <w:rFonts w:hint="eastAsia" w:ascii="宋体" w:hAnsi="宋体" w:eastAsia="宋体" w:cs="宋体"/>
          <w:b/>
          <w:color w:val="000000"/>
          <w:sz w:val="24"/>
          <w:szCs w:val="24"/>
          <w:highlight w:val="none"/>
        </w:rPr>
        <w:t xml:space="preserve">2.发包人</w:t>
      </w:r>
      <w:r>
        <w:rPr>
          <w:rFonts w:hint="eastAsia" w:ascii="宋体" w:hAnsi="宋体" w:eastAsia="宋体" w:cs="宋体"/>
          <w:b/>
          <w:color w:val="000000"/>
          <w:sz w:val="24"/>
          <w:szCs w:val="24"/>
          <w:highlight w:val="none"/>
        </w:rPr>
      </w:r>
      <w:r/>
    </w:p>
    <w:p>
      <w:pPr>
        <w:pStyle w:val="1387"/>
        <w:ind w:left="0" w:right="0" w:firstLine="482"/>
        <w:jc w:val="left"/>
        <w:spacing w:after="0" w:line="360" w:lineRule="auto"/>
        <w:rPr>
          <w:rFonts w:hint="eastAsia" w:ascii="宋体" w:hAnsi="宋体" w:eastAsia="宋体" w:cs="宋体"/>
          <w:b/>
          <w:color w:val="000000"/>
          <w:sz w:val="24"/>
          <w:szCs w:val="24"/>
          <w:highlight w:val="none"/>
        </w:rPr>
      </w:pPr>
      <w:r/>
      <w:bookmarkStart w:id="22" w:name="2.2 发包人代表"/>
      <w:r/>
      <w:bookmarkEnd w:id="22"/>
      <w:r>
        <w:rPr>
          <w:rFonts w:hint="eastAsia" w:ascii="宋体" w:hAnsi="宋体" w:eastAsia="宋体" w:cs="宋体"/>
          <w:b/>
          <w:color w:val="000000"/>
          <w:sz w:val="24"/>
          <w:szCs w:val="24"/>
          <w:highlight w:val="none"/>
        </w:rPr>
        <w:t xml:space="preserve">2.2发包人代表</w:t>
      </w:r>
      <w:r>
        <w:rPr>
          <w:rFonts w:hint="eastAsia" w:ascii="宋体" w:hAnsi="宋体" w:eastAsia="宋体" w:cs="宋体"/>
          <w:b/>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1305" w:leader="none"/>
          <w:tab w:val="left" w:pos="46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w:t>
      </w:r>
      <w:r>
        <w:rPr>
          <w:rFonts w:hint="eastAsia" w:ascii="宋体" w:hAnsi="宋体" w:eastAsia="宋体" w:cs="宋体"/>
          <w:color w:val="000000"/>
          <w:sz w:val="24"/>
          <w:szCs w:val="24"/>
          <w:highlight w:val="none"/>
        </w:rPr>
        <w:tab/>
      </w:r>
      <w:r>
        <w:rPr>
          <w:rFonts w:hint="eastAsia" w:ascii="宋体" w:hAnsi="宋体" w:eastAsia="宋体" w:cs="宋体"/>
          <w:color w:val="000000"/>
          <w:spacing w:val="-1"/>
          <w:sz w:val="24"/>
          <w:szCs w:val="24"/>
          <w:highlight w:val="none"/>
        </w:rPr>
        <w:t xml:space="preserve">名：</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466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身份证号：</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46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466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联系电话：</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466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电子信箱：</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numPr>
          <w:ilvl w:val="0"/>
          <w:numId w:val="5"/>
        </w:numPr>
        <w:ind w:left="0" w:right="0" w:firstLine="476"/>
        <w:jc w:val="left"/>
        <w:spacing w:after="0" w:line="360" w:lineRule="auto"/>
        <w:tabs>
          <w:tab w:val="left" w:pos="460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通信地址：</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460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发包人对发包人代表的授权范围如下：</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协助外部环境的协调与配合</w:t>
      </w:r>
      <w:r>
        <w:rPr>
          <w:rFonts w:hint="eastAsia" w:ascii="宋体" w:hAnsi="宋体" w:cs="宋体"/>
          <w:color w:val="000000"/>
          <w:sz w:val="24"/>
          <w:szCs w:val="24"/>
          <w:highlight w:val="none"/>
          <w:u w:val="single"/>
          <w:lang w:eastAsia="zh-CN"/>
        </w:rPr>
        <w:t xml:space="preserve">，</w:t>
      </w:r>
      <w:r>
        <w:rPr>
          <w:rFonts w:hint="eastAsia" w:ascii="宋体" w:hAnsi="宋体" w:eastAsia="宋体" w:cs="宋体"/>
          <w:color w:val="000000"/>
          <w:spacing w:val="-4"/>
          <w:sz w:val="24"/>
          <w:szCs w:val="24"/>
          <w:highlight w:val="none"/>
          <w:u w:val="single"/>
        </w:rPr>
        <w:t xml:space="preserve">现场管理，主持工程的竣工验收；负责组织工程质量、进</w:t>
      </w:r>
      <w:r>
        <w:rPr>
          <w:rFonts w:hint="eastAsia" w:ascii="宋体" w:hAnsi="宋体" w:eastAsia="宋体" w:cs="宋体"/>
          <w:color w:val="000000"/>
          <w:spacing w:val="-3"/>
          <w:sz w:val="24"/>
          <w:szCs w:val="24"/>
          <w:highlight w:val="none"/>
          <w:u w:val="single"/>
        </w:rPr>
        <w:t xml:space="preserve">度、安全的检查监督；经发包人授权签署与工程投资有关的各种施工技术变更、施工技术方</w:t>
      </w:r>
      <w:r>
        <w:rPr>
          <w:rFonts w:hint="eastAsia" w:ascii="宋体" w:hAnsi="宋体" w:eastAsia="宋体" w:cs="宋体"/>
          <w:color w:val="000000"/>
          <w:sz w:val="24"/>
          <w:szCs w:val="24"/>
          <w:highlight w:val="none"/>
          <w:u w:val="single"/>
        </w:rPr>
        <w:t xml:space="preserve">案和图纸会审纪要等；签字确认经监理工程师核准的分项工程量，并报发包人核准。</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2.4施工现场、施工条件和基础资料的提供</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2.4.1提供施工现场关于发包人移交施工现场的期限要求：</w:t>
      </w:r>
      <w:r>
        <w:rPr>
          <w:rFonts w:hint="eastAsia" w:ascii="宋体" w:hAnsi="宋体" w:eastAsia="宋体" w:cs="宋体"/>
          <w:color w:val="000000"/>
          <w:sz w:val="24"/>
          <w:szCs w:val="24"/>
          <w:highlight w:val="none"/>
          <w:u w:val="single"/>
        </w:rPr>
        <w:t xml:space="preserve">开工前7日内。</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2.4.2提供施工条件</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关于发包人应负责提供施工所需要的条件，包括：</w:t>
      </w:r>
      <w:r>
        <w:rPr>
          <w:rFonts w:hint="eastAsia" w:ascii="宋体" w:hAnsi="宋体" w:eastAsia="宋体" w:cs="宋体"/>
          <w:color w:val="000000"/>
          <w:spacing w:val="-3"/>
          <w:sz w:val="24"/>
          <w:szCs w:val="24"/>
          <w:highlight w:val="none"/>
          <w:u w:val="single"/>
        </w:rPr>
        <w:t xml:space="preserve">1）发包人负责提供电源接入点，由承包人从接点接入施工现场。从发包人提供的电源接入点至施工用电设备线路的安装由承包人负责实施，实施过程中产生的安装费、线路、设备购置费及施工过程中发生的所有电费，无论</w:t>
      </w:r>
      <w:r>
        <w:rPr>
          <w:rFonts w:hint="eastAsia" w:ascii="宋体" w:hAnsi="宋体" w:eastAsia="宋体" w:cs="宋体"/>
          <w:color w:val="000000"/>
          <w:sz w:val="24"/>
          <w:szCs w:val="24"/>
          <w:highlight w:val="none"/>
          <w:u w:val="single"/>
        </w:rPr>
        <w:t xml:space="preserve">承包人是否在投标报价中单独列支，发包人均认为此项费用包含在投标报价中。</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2）发包人负责提供水源接入点，由承包人从接点接入施工现场。从发包人提供的水源接入</w:t>
      </w:r>
      <w:r>
        <w:rPr>
          <w:rFonts w:hint="eastAsia" w:ascii="宋体" w:hAnsi="宋体" w:eastAsia="宋体" w:cs="宋体"/>
          <w:color w:val="000000"/>
          <w:sz w:val="24"/>
          <w:szCs w:val="24"/>
          <w:highlight w:val="none"/>
          <w:u w:val="single"/>
        </w:rPr>
        <w:t xml:space="preserve">点至施工各用水点的管路安装、布置由承包人负责实施，实施过程中产生的安装费、管材、</w:t>
      </w:r>
      <w:r>
        <w:rPr>
          <w:rFonts w:hint="eastAsia" w:ascii="宋体" w:hAnsi="宋体" w:eastAsia="宋体" w:cs="宋体"/>
          <w:color w:val="000000"/>
          <w:spacing w:val="-3"/>
          <w:sz w:val="24"/>
          <w:szCs w:val="24"/>
          <w:highlight w:val="none"/>
          <w:u w:val="single"/>
        </w:rPr>
        <w:t xml:space="preserve">设备购置费及施工过程中发生的所有水费，无论承包人是否在投标报价中单独列支，发包人</w:t>
      </w:r>
      <w:r>
        <w:rPr>
          <w:rFonts w:hint="eastAsia" w:ascii="宋体" w:hAnsi="宋体" w:eastAsia="宋体" w:cs="宋体"/>
          <w:color w:val="000000"/>
          <w:sz w:val="24"/>
          <w:szCs w:val="24"/>
          <w:highlight w:val="none"/>
          <w:u w:val="single"/>
        </w:rPr>
        <w:t xml:space="preserve">均认为此项费用包含在投标报价中。</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3）施工期间的周边关系及第三方干扰等由承包人负责协调，所需费用已含在签约合同价内。</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2.4.3提供基础资料</w:t>
      </w:r>
      <w:r>
        <w:rPr>
          <w:rFonts w:hint="eastAsia" w:ascii="宋体" w:hAnsi="宋体" w:eastAsia="宋体" w:cs="宋体"/>
          <w:color w:val="000000"/>
          <w:spacing w:val="-3"/>
          <w:sz w:val="24"/>
          <w:szCs w:val="24"/>
          <w:highlight w:val="none"/>
          <w:u w:val="single"/>
        </w:rPr>
        <w:t xml:space="preserve">在办理施工安全技术措施审查前，组织工程监理单位、施工总承包单位共同拟定文明施工现场创建目标、规划和措施。工程项目开工前，建设单位、监理单位、施工单位应在办理</w:t>
      </w:r>
      <w:r>
        <w:rPr>
          <w:rFonts w:hint="eastAsia" w:ascii="宋体" w:hAnsi="宋体" w:eastAsia="宋体" w:cs="宋体"/>
          <w:color w:val="000000"/>
          <w:sz w:val="24"/>
          <w:szCs w:val="24"/>
          <w:highlight w:val="none"/>
          <w:u w:val="single"/>
        </w:rPr>
        <w:t xml:space="preserve">安全技术措施审查的同时，签署工程文明施工管理目标。</w:t>
      </w:r>
      <w:r>
        <w:rPr>
          <w:rFonts w:hint="eastAsia" w:ascii="宋体" w:hAnsi="宋体" w:eastAsia="宋体" w:cs="宋体"/>
          <w:color w:val="000000"/>
          <w:sz w:val="24"/>
          <w:szCs w:val="24"/>
          <w:highlight w:val="none"/>
        </w:rPr>
      </w:r>
      <w:r/>
    </w:p>
    <w:p>
      <w:pPr>
        <w:pStyle w:val="1387"/>
        <w:ind w:left="0" w:right="0" w:firstLine="482"/>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2.5资金来源证明及支付担保</w:t>
      </w:r>
      <w:r>
        <w:rPr>
          <w:rFonts w:hint="eastAsia" w:ascii="宋体" w:hAnsi="宋体" w:eastAsia="宋体" w:cs="宋体"/>
          <w:b/>
          <w:color w:val="000000"/>
          <w:sz w:val="24"/>
          <w:szCs w:val="24"/>
          <w:highlight w:val="none"/>
        </w:rPr>
      </w:r>
      <w:r/>
    </w:p>
    <w:p>
      <w:pPr>
        <w:pStyle w:val="1387"/>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发包人提供资金来源证明的期限要求：</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发包人是否提供支付担保：</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发包人提供支付担保的形式：</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63" w:right="0"/>
        <w:jc w:val="left"/>
        <w:spacing w:after="0" w:line="360" w:lineRule="auto"/>
        <w:rPr>
          <w:rFonts w:hint="eastAsia" w:ascii="宋体" w:hAnsi="宋体" w:eastAsia="宋体" w:cs="宋体"/>
          <w:b/>
          <w:color w:val="000000"/>
          <w:sz w:val="24"/>
          <w:szCs w:val="24"/>
          <w:highlight w:val="none"/>
        </w:rPr>
      </w:pPr>
      <w:r/>
      <w:bookmarkStart w:id="23" w:name="3. 承包人"/>
      <w:r/>
      <w:bookmarkEnd w:id="23"/>
      <w:r>
        <w:rPr>
          <w:rFonts w:hint="eastAsia" w:ascii="宋体" w:hAnsi="宋体" w:eastAsia="宋体" w:cs="宋体"/>
          <w:b/>
          <w:color w:val="000000"/>
          <w:sz w:val="24"/>
          <w:szCs w:val="24"/>
          <w:highlight w:val="none"/>
        </w:rPr>
        <w:t xml:space="preserve">3.承包人</w:t>
      </w:r>
      <w:r>
        <w:rPr>
          <w:rFonts w:hint="eastAsia" w:ascii="宋体" w:hAnsi="宋体" w:eastAsia="宋体" w:cs="宋体"/>
          <w:b/>
          <w:color w:val="000000"/>
          <w:sz w:val="24"/>
          <w:szCs w:val="24"/>
          <w:highlight w:val="none"/>
        </w:rPr>
      </w:r>
      <w:r/>
    </w:p>
    <w:p>
      <w:pPr>
        <w:pStyle w:val="1387"/>
        <w:ind w:left="0" w:right="0" w:firstLine="482"/>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3.1承包人的一般义务：</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承包人提交的竣工资料的内容：</w:t>
      </w:r>
      <w:r>
        <w:rPr>
          <w:rFonts w:hint="eastAsia" w:ascii="宋体" w:hAnsi="宋体" w:eastAsia="宋体" w:cs="宋体"/>
          <w:color w:val="000000"/>
          <w:spacing w:val="-3"/>
          <w:sz w:val="24"/>
          <w:szCs w:val="24"/>
          <w:highlight w:val="none"/>
          <w:u w:val="single"/>
        </w:rPr>
        <w:t xml:space="preserve">承包人按照</w:t>
      </w:r>
      <w:r>
        <w:rPr>
          <w:rFonts w:hint="eastAsia" w:ascii="宋体" w:hAnsi="宋体" w:eastAsia="宋体" w:cs="宋体"/>
          <w:color w:val="000000"/>
          <w:sz w:val="24"/>
          <w:szCs w:val="24"/>
          <w:highlight w:val="none"/>
          <w:u w:val="single"/>
        </w:rPr>
        <w:t xml:space="preserve">GB/T50328-2019《建设工程文件归档规</w:t>
      </w:r>
      <w:r>
        <w:rPr>
          <w:rFonts w:hint="eastAsia" w:ascii="宋体" w:hAnsi="宋体" w:eastAsia="宋体" w:cs="宋体"/>
          <w:color w:val="000000"/>
          <w:spacing w:val="-3"/>
          <w:sz w:val="24"/>
          <w:szCs w:val="24"/>
          <w:highlight w:val="none"/>
          <w:u w:val="single"/>
        </w:rPr>
        <w:t xml:space="preserve">范》及江苏省相关法规、规范标准及本发包人相关规定绘制竣工图及完整的工程技术档案、</w:t>
      </w:r>
      <w:r>
        <w:rPr>
          <w:rFonts w:hint="eastAsia" w:ascii="宋体" w:hAnsi="宋体" w:eastAsia="宋体" w:cs="宋体"/>
          <w:color w:val="000000"/>
          <w:sz w:val="24"/>
          <w:szCs w:val="24"/>
          <w:highlight w:val="none"/>
          <w:u w:val="single"/>
        </w:rPr>
        <w:t xml:space="preserve">工程质量保修书</w:t>
      </w:r>
      <w:r>
        <w:rPr>
          <w:rFonts w:hint="eastAsia" w:ascii="宋体" w:hAnsi="宋体" w:cs="宋体"/>
          <w:color w:val="000000"/>
          <w:sz w:val="24"/>
          <w:szCs w:val="24"/>
          <w:highlight w:val="none"/>
          <w:u w:val="single"/>
          <w:lang w:eastAsia="zh-CN"/>
        </w:rPr>
        <w:t xml:space="preserve">、以</w:t>
      </w:r>
      <w:r>
        <w:rPr>
          <w:rFonts w:hint="eastAsia" w:ascii="宋体" w:hAnsi="宋体" w:eastAsia="宋体" w:cs="宋体"/>
          <w:color w:val="000000"/>
          <w:sz w:val="24"/>
          <w:szCs w:val="24"/>
          <w:highlight w:val="none"/>
          <w:u w:val="single"/>
        </w:rPr>
        <w:t xml:space="preserve">及有关工程使用、保养、维护的说明。</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承包人需要提交的竣工资料套数：</w:t>
      </w:r>
      <w:r>
        <w:rPr>
          <w:rFonts w:hint="eastAsia" w:ascii="宋体" w:hAnsi="宋体" w:eastAsia="宋体" w:cs="宋体"/>
          <w:color w:val="000000"/>
          <w:spacing w:val="-3"/>
          <w:sz w:val="24"/>
          <w:szCs w:val="24"/>
          <w:highlight w:val="none"/>
          <w:u w:val="single"/>
        </w:rPr>
        <w:t xml:space="preserve">纸质版肆套，电子版壹套，符合城建档案馆和行政主</w:t>
      </w:r>
      <w:r>
        <w:rPr>
          <w:rFonts w:hint="eastAsia" w:ascii="宋体" w:hAnsi="宋体" w:eastAsia="宋体" w:cs="宋体"/>
          <w:color w:val="000000"/>
          <w:sz w:val="24"/>
          <w:szCs w:val="24"/>
          <w:highlight w:val="none"/>
          <w:u w:val="single"/>
        </w:rPr>
        <w:t xml:space="preserve">管部门要求。</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5025" w:leader="none"/>
          <w:tab w:val="left" w:pos="670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承包人提交的竣工资料的费用承担：</w:t>
      </w:r>
      <w:r>
        <w:rPr>
          <w:rFonts w:hint="eastAsia" w:ascii="宋体" w:hAnsi="宋体" w:eastAsia="宋体" w:cs="宋体"/>
          <w:color w:val="000000"/>
          <w:sz w:val="24"/>
          <w:szCs w:val="24"/>
          <w:highlight w:val="none"/>
          <w:u w:val="single"/>
        </w:rPr>
        <w:t xml:space="preserve">由承包人承担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68"/>
        <w:jc w:val="left"/>
        <w:spacing w:after="0" w:line="360" w:lineRule="auto"/>
        <w:tabs>
          <w:tab w:val="left" w:pos="5025" w:leader="none"/>
          <w:tab w:val="left" w:pos="6704"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pacing w:val="-3"/>
          <w:sz w:val="24"/>
          <w:szCs w:val="24"/>
          <w:highlight w:val="none"/>
        </w:rPr>
        <w:t xml:space="preserve">承包人提交的竣工资料移交时间：</w:t>
      </w:r>
      <w:r>
        <w:rPr>
          <w:rFonts w:hint="eastAsia" w:ascii="宋体" w:hAnsi="宋体" w:eastAsia="宋体" w:cs="宋体"/>
          <w:color w:val="000000"/>
          <w:spacing w:val="-3"/>
          <w:sz w:val="24"/>
          <w:szCs w:val="24"/>
          <w:highlight w:val="none"/>
          <w:u w:val="single"/>
        </w:rPr>
        <w:t xml:space="preserve">工程竣工验收合格之日起</w:t>
      </w:r>
      <w:r>
        <w:rPr>
          <w:rFonts w:hint="eastAsia" w:ascii="宋体" w:hAnsi="宋体" w:eastAsia="宋体" w:cs="宋体"/>
          <w:color w:val="000000"/>
          <w:sz w:val="24"/>
          <w:szCs w:val="24"/>
          <w:highlight w:val="none"/>
          <w:u w:val="single"/>
        </w:rPr>
        <w:t xml:space="preserve">28</w:t>
      </w:r>
      <w:r>
        <w:rPr>
          <w:rFonts w:hint="eastAsia" w:ascii="宋体" w:hAnsi="宋体" w:eastAsia="宋体" w:cs="宋体"/>
          <w:color w:val="000000"/>
          <w:spacing w:val="-7"/>
          <w:sz w:val="24"/>
          <w:szCs w:val="24"/>
          <w:highlight w:val="none"/>
          <w:u w:val="single"/>
        </w:rPr>
        <w:t xml:space="preserve">天内完成移交，若逾</w:t>
      </w:r>
      <w:r>
        <w:rPr>
          <w:rFonts w:hint="eastAsia" w:ascii="宋体" w:hAnsi="宋体" w:eastAsia="宋体" w:cs="宋体"/>
          <w:color w:val="000000"/>
          <w:sz w:val="24"/>
          <w:szCs w:val="24"/>
          <w:highlight w:val="none"/>
          <w:u w:val="single"/>
        </w:rPr>
        <w:t xml:space="preserve">期提交，发包人有权暂停支付工程款。</w:t>
      </w:r>
      <w:r>
        <w:rPr>
          <w:rFonts w:hint="eastAsia" w:ascii="宋体" w:hAnsi="宋体" w:eastAsia="宋体" w:cs="宋体"/>
          <w:color w:val="000000"/>
          <w:sz w:val="24"/>
          <w:szCs w:val="24"/>
          <w:highlight w:val="none"/>
          <w:u w:val="single"/>
        </w:rPr>
      </w:r>
      <w:r/>
    </w:p>
    <w:p>
      <w:pPr>
        <w:pStyle w:val="1387"/>
        <w:ind w:left="0" w:right="0" w:firstLine="468"/>
        <w:jc w:val="left"/>
        <w:spacing w:after="0" w:line="360" w:lineRule="auto"/>
        <w:tabs>
          <w:tab w:val="left" w:pos="5025" w:leader="none"/>
          <w:tab w:val="left" w:pos="670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承包人提交的竣工资料形式要求：</w:t>
      </w:r>
      <w:r>
        <w:rPr>
          <w:rFonts w:hint="eastAsia" w:ascii="宋体" w:hAnsi="宋体" w:eastAsia="宋体" w:cs="宋体"/>
          <w:color w:val="000000"/>
          <w:spacing w:val="-3"/>
          <w:sz w:val="24"/>
          <w:szCs w:val="24"/>
          <w:highlight w:val="none"/>
          <w:u w:val="single"/>
        </w:rPr>
        <w:t xml:space="preserve">按照相关规范及徐州市城建档案等管理部门和发包人</w:t>
      </w:r>
      <w:r>
        <w:rPr>
          <w:rFonts w:hint="eastAsia" w:ascii="宋体" w:hAnsi="宋体" w:eastAsia="宋体" w:cs="宋体"/>
          <w:color w:val="000000"/>
          <w:sz w:val="24"/>
          <w:szCs w:val="24"/>
          <w:highlight w:val="none"/>
          <w:u w:val="single"/>
        </w:rPr>
        <w:t xml:space="preserve">要求，立卷、装订成册的纸质文档和电子文档。</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承包人应履行的其他义务：</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1）承包人有义务根据发包人提供的图纸及有关文件提出合理化建议，以及对于设计中存在的问题在施工之前提出；承包人须无条件接受发包人要求的对工程内容的任何增加和删减。</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2）承担施工安全保卫工作及非夜间施工照明的责任和要求：由承包人按建设行政管理部门和相关部门的要求自行承担，并设置明显警示标志和专职人员维护公共安全。</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3）向发包人提供的办公和生活房屋及设施的要求：发包人驻施工现场管理人员必要的办公用房及设施由承包人负责免费提供。</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需承包人办理的有关施工场地交通、环卫和施工噪音管理等手续：由承包人负责承担，费用也由承包人承担。施工过程中的排污、环卫、市容、城建、城管、治安、人口管理等相关手续也由承包人按规定负责办理，对</w:t>
      </w:r>
      <w:r>
        <w:rPr>
          <w:rFonts w:hint="eastAsia" w:ascii="宋体" w:hAnsi="宋体" w:cs="宋体"/>
          <w:color w:val="000000"/>
          <w:sz w:val="24"/>
          <w:szCs w:val="24"/>
          <w:highlight w:val="none"/>
          <w:u w:val="single"/>
          <w:lang w:eastAsia="zh-CN"/>
        </w:rPr>
        <w:t xml:space="preserve">邻近</w:t>
      </w:r>
      <w:r>
        <w:rPr>
          <w:rFonts w:hint="eastAsia" w:ascii="宋体" w:hAnsi="宋体" w:eastAsia="宋体" w:cs="宋体"/>
          <w:color w:val="000000"/>
          <w:sz w:val="24"/>
          <w:szCs w:val="24"/>
          <w:highlight w:val="none"/>
          <w:u w:val="single"/>
        </w:rPr>
        <w:t xml:space="preserve">居民和行人的影响由承包人负责处理并承担相应费用。</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5）承包人负责采取有效措施对移交前的已完成工程成品的保护，费用已包含在合同价款中。保护期间发生的损坏由承包人承担全部责任，包括但不限于修复、赔偿等。损坏其他单位所承担的施工内容，由承包人负责赔偿，并承担修复费用，且发包人有权从应付工程款中直接扣除该赔偿款项。</w:t>
      </w:r>
      <w:r>
        <w:rPr>
          <w:rFonts w:hint="eastAsia" w:ascii="宋体" w:hAnsi="宋体" w:eastAsia="宋体" w:cs="宋体"/>
          <w:color w:val="000000"/>
          <w:sz w:val="24"/>
          <w:szCs w:val="24"/>
          <w:highlight w:val="none"/>
          <w:u w:val="single"/>
          <w:lang w:val="en-US" w:eastAsia="zh-CN"/>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6）承包人按规定做好施工场地周围地下管线和邻近建筑物的保护。</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7）施工场地清洁卫生和要求：应按建设行政主管部门和相关部门的规定办理，所需费用由承包人负担。符合徐州市有关部门规定的标准化施工现场要求，同时应满足市政、市</w:t>
      </w:r>
      <w:r>
        <w:rPr>
          <w:rFonts w:hint="eastAsia" w:ascii="宋体" w:hAnsi="宋体" w:eastAsia="宋体" w:cs="宋体"/>
          <w:color w:val="000000"/>
          <w:spacing w:val="-7"/>
          <w:sz w:val="24"/>
          <w:szCs w:val="24"/>
          <w:highlight w:val="none"/>
          <w:u w:val="single"/>
        </w:rPr>
        <w:t xml:space="preserve">容等相关主管部门的有关规定。施工工地，一律实行封闭施工、防尘网覆盖、定时洒水，</w:t>
      </w:r>
      <w:r>
        <w:rPr>
          <w:rFonts w:hint="eastAsia" w:ascii="宋体" w:hAnsi="宋体" w:eastAsia="宋体" w:cs="宋体"/>
          <w:color w:val="000000"/>
          <w:sz w:val="24"/>
          <w:szCs w:val="24"/>
          <w:highlight w:val="none"/>
          <w:u w:val="single"/>
        </w:rPr>
        <w:t xml:space="preserve">控制扬尘污染等安全文明施工措施。承包人违反规定所造成的损失和处罚由承包人承担。</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8）承包人负责在需要的时间和地点，自费提供和维护灯光、护板、格栅警告信号和警卫，以及对工程进行保护或为公众提供安全和方便。承包人负责施工过程中施工现场承包范围内施工人员及现场其他第三人的安全。发包人不承担承包人或其他人员的伤亡赔偿或补偿责任。承包人在施工现场的安全管理、教育和安全事故的责任由承包人承担。因承包人未履行上述义务给发包人造成损失的，承包人应负全部的赔偿责任，且发包人有权从应付工程款中直接扣除该赔偿款项。</w:t>
      </w:r>
      <w:r>
        <w:rPr>
          <w:rFonts w:hint="eastAsia" w:ascii="宋体" w:hAnsi="宋体" w:eastAsia="宋体" w:cs="宋体"/>
          <w:color w:val="000000"/>
          <w:sz w:val="24"/>
          <w:szCs w:val="24"/>
          <w:highlight w:val="none"/>
          <w:u w:val="single"/>
          <w:lang w:val="en-US" w:eastAsia="zh-CN"/>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9）承包人勘查现场后已经在施工组织设计中体现：1.承包人与现场其他施工企业保持</w:t>
      </w:r>
      <w:r>
        <w:rPr>
          <w:rFonts w:hint="eastAsia" w:ascii="宋体" w:hAnsi="宋体" w:eastAsia="宋体" w:cs="宋体"/>
          <w:color w:val="000000"/>
          <w:spacing w:val="-3"/>
          <w:sz w:val="24"/>
          <w:szCs w:val="24"/>
          <w:highlight w:val="none"/>
          <w:u w:val="single"/>
        </w:rPr>
        <w:t xml:space="preserve">有序、顺利施工的措施方案；2.现场分段施工的措施方案；3.现场开辟新临时通道的方案，</w:t>
      </w:r>
      <w:r>
        <w:rPr>
          <w:rFonts w:hint="eastAsia" w:ascii="宋体" w:hAnsi="宋体" w:eastAsia="宋体" w:cs="宋体"/>
          <w:color w:val="000000"/>
          <w:sz w:val="24"/>
          <w:szCs w:val="24"/>
          <w:highlight w:val="none"/>
          <w:u w:val="single"/>
        </w:rPr>
        <w:t xml:space="preserve">且承包人必须考虑完成以上3</w:t>
      </w:r>
      <w:r>
        <w:rPr>
          <w:rFonts w:hint="eastAsia" w:ascii="宋体" w:hAnsi="宋体" w:eastAsia="宋体" w:cs="宋体"/>
          <w:color w:val="000000"/>
          <w:spacing w:val="-5"/>
          <w:sz w:val="24"/>
          <w:szCs w:val="24"/>
          <w:highlight w:val="none"/>
          <w:u w:val="single"/>
        </w:rPr>
        <w:t xml:space="preserve">点所要增加的一切费用。结算时发包人不再支付与以上</w:t>
      </w:r>
      <w:r>
        <w:rPr>
          <w:rFonts w:hint="eastAsia" w:ascii="宋体" w:hAnsi="宋体" w:eastAsia="宋体" w:cs="宋体"/>
          <w:color w:val="000000"/>
          <w:sz w:val="24"/>
          <w:szCs w:val="24"/>
          <w:highlight w:val="none"/>
          <w:u w:val="single"/>
        </w:rPr>
        <w:t xml:space="preserve">3点关联的任何费用。</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u w:val="single"/>
          <w:lang w:val="en-US" w:eastAsia="zh-CN"/>
        </w:rPr>
        <w:t xml:space="preserve">0）承包人在竣工验收合格后七天内拆除现场所有临时设施，包括所有的机械设备、材料、建筑垃圾全部清运出现场，清理标准应征得发包人认可，否则如发生相关费用由发包人在工程竣工结算价款中扣除，且每逾期一天，承包人应向发包人支付1000元违约金。</w:t>
      </w:r>
      <w:r>
        <w:rPr>
          <w:rFonts w:hint="eastAsia" w:ascii="宋体" w:hAnsi="宋体" w:eastAsia="宋体" w:cs="宋体"/>
          <w:color w:val="000000"/>
          <w:sz w:val="24"/>
          <w:szCs w:val="24"/>
          <w:highlight w:val="none"/>
          <w:u w:val="single"/>
          <w:lang w:val="en-US" w:eastAsia="zh-CN"/>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11）因工程建设需要与相关单位协调处理的，由承包人负责协调，费用包含在合同价款中。</w:t>
      </w:r>
      <w:r>
        <w:rPr>
          <w:rFonts w:hint="eastAsia" w:ascii="宋体" w:hAnsi="宋体" w:eastAsia="宋体" w:cs="宋体"/>
          <w:color w:val="000000"/>
          <w:sz w:val="24"/>
          <w:szCs w:val="24"/>
          <w:highlight w:val="none"/>
          <w:u w:val="single"/>
          <w:lang w:val="en-US" w:eastAsia="zh-CN"/>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val="en-US" w:eastAsia="zh-CN"/>
        </w:rPr>
        <w:t xml:space="preserve">12）承包人必须遵守发包人的相关制度，服从监理工程师、发包人、总承包公司的现</w:t>
      </w:r>
      <w:r>
        <w:rPr>
          <w:rFonts w:hint="eastAsia" w:ascii="宋体" w:hAnsi="宋体" w:eastAsia="宋体" w:cs="宋体"/>
          <w:color w:val="000000"/>
          <w:sz w:val="24"/>
          <w:szCs w:val="24"/>
          <w:highlight w:val="none"/>
          <w:u w:val="single"/>
        </w:rPr>
        <w:t xml:space="preserve">场管理和协调工作，合理调动资源，保障工期目标的实现。</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13）承包人对工程建设期间扬尘治理工作负主体责任。应制定施工现场扬尘污染防治专项方案，按照承包工程范围做好扬尘污染防治措施的落实。方案必须符合我市“徐空气提升办</w:t>
      </w:r>
      <w:r>
        <w:rPr>
          <w:rFonts w:hint="eastAsia" w:ascii="宋体" w:hAnsi="宋体" w:cs="宋体"/>
          <w:color w:val="000000"/>
          <w:sz w:val="24"/>
          <w:szCs w:val="24"/>
          <w:highlight w:val="none"/>
          <w:u w:val="single"/>
          <w:lang w:eastAsia="zh-CN"/>
        </w:rPr>
        <w:t xml:space="preserve">〔2018〕11号”“</w:t>
      </w:r>
      <w:r>
        <w:rPr>
          <w:rFonts w:hint="eastAsia" w:ascii="宋体" w:hAnsi="宋体" w:eastAsia="宋体" w:cs="宋体"/>
          <w:color w:val="000000"/>
          <w:sz w:val="24"/>
          <w:szCs w:val="24"/>
          <w:highlight w:val="none"/>
          <w:u w:val="single"/>
        </w:rPr>
        <w:t xml:space="preserve">徐城管发</w:t>
      </w:r>
      <w:r>
        <w:rPr>
          <w:rFonts w:hint="eastAsia" w:ascii="宋体" w:hAnsi="宋体" w:cs="宋体"/>
          <w:color w:val="000000"/>
          <w:sz w:val="24"/>
          <w:szCs w:val="24"/>
          <w:highlight w:val="none"/>
          <w:u w:val="single"/>
          <w:lang w:eastAsia="zh-CN"/>
        </w:rPr>
        <w:t xml:space="preserve">〔2018〕55号</w:t>
      </w:r>
      <w:r>
        <w:rPr>
          <w:rFonts w:hint="eastAsia" w:ascii="宋体" w:hAnsi="宋体" w:eastAsia="宋体" w:cs="宋体"/>
          <w:color w:val="000000"/>
          <w:sz w:val="24"/>
          <w:szCs w:val="24"/>
          <w:highlight w:val="none"/>
          <w:u w:val="single"/>
        </w:rPr>
        <w:t xml:space="preserve">”和“《关于进一步加强市区建设工地扬尘污染防治的通知》（徐住建发﹝2023﹞62号）”关于扬尘管控的相关规定要求。该费</w:t>
      </w:r>
      <w:r>
        <w:rPr>
          <w:rFonts w:hint="eastAsia" w:ascii="宋体" w:hAnsi="宋体" w:eastAsia="宋体" w:cs="宋体"/>
          <w:color w:val="000000"/>
          <w:spacing w:val="-3"/>
          <w:sz w:val="24"/>
          <w:szCs w:val="24"/>
          <w:highlight w:val="none"/>
          <w:u w:val="single"/>
        </w:rPr>
        <w:t xml:space="preserve">用按江苏省住房和城乡建设厅《关于调整建设工程按质论价等费用计取方法的公告</w:t>
      </w:r>
      <w:r>
        <w:rPr>
          <w:rFonts w:hint="eastAsia" w:ascii="宋体" w:hAnsi="宋体" w:cs="宋体"/>
          <w:color w:val="000000"/>
          <w:spacing w:val="-3"/>
          <w:sz w:val="24"/>
          <w:szCs w:val="24"/>
          <w:highlight w:val="none"/>
          <w:u w:val="single"/>
          <w:lang w:eastAsia="zh-CN"/>
        </w:rPr>
        <w:t xml:space="preserve">〔2018〕24号</w:t>
      </w:r>
      <w:r>
        <w:rPr>
          <w:rFonts w:hint="eastAsia" w:ascii="宋体" w:hAnsi="宋体" w:eastAsia="宋体" w:cs="宋体"/>
          <w:color w:val="000000"/>
          <w:sz w:val="24"/>
          <w:szCs w:val="24"/>
          <w:highlight w:val="none"/>
          <w:u w:val="single"/>
        </w:rPr>
        <w:t xml:space="preserve">》文件要求执行，已经包含在投标报价当中，结算不再增加此项费用。</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14）本项目总承包服务费由承包人在投标报价中综合考虑，承包人自行与本项目土建施工总承包单位协商，费用由承包人承担。结算时发包人不再支付此项费用。</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15）负责完成本合同约定承包人应做的其他工作，如承包人未完成上述工作，发包人有权要求承包人承担由此产生的全部费用及损失。</w:t>
      </w:r>
      <w:r>
        <w:rPr>
          <w:rFonts w:hint="eastAsia" w:ascii="宋体" w:hAnsi="宋体" w:eastAsia="宋体" w:cs="宋体"/>
          <w:color w:val="000000"/>
          <w:sz w:val="24"/>
          <w:szCs w:val="24"/>
          <w:highlight w:val="none"/>
          <w:u w:val="single"/>
        </w:rPr>
      </w:r>
      <w:r/>
    </w:p>
    <w:p>
      <w:pPr>
        <w:pStyle w:val="1387"/>
        <w:ind w:left="0" w:right="0" w:firstLine="482"/>
        <w:jc w:val="left"/>
        <w:spacing w:after="0" w:line="360" w:lineRule="auto"/>
        <w:tabs>
          <w:tab w:val="left" w:pos="4545" w:leader="none"/>
          <w:tab w:val="left" w:pos="5624"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3.2项目经理</w:t>
      </w:r>
      <w:r>
        <w:rPr>
          <w:rFonts w:hint="eastAsia" w:ascii="宋体" w:hAnsi="宋体" w:eastAsia="宋体" w:cs="宋体"/>
          <w:b/>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3.2.1项目经理：</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670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670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身份证号：</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670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建造师执业资格等级：</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670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建造师注册证书号：</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670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建造师执业印章号：</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670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安全生产考核合格证书号：</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670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联系电话：</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670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电子信箱：</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670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通信地址：</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68"/>
        <w:jc w:val="left"/>
        <w:spacing w:after="0" w:line="360" w:lineRule="auto"/>
        <w:tabs>
          <w:tab w:val="left" w:pos="670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承包人对项目经理的授权范围如下：</w:t>
      </w:r>
      <w:r>
        <w:rPr>
          <w:rFonts w:hint="eastAsia" w:ascii="宋体" w:hAnsi="宋体" w:eastAsia="宋体" w:cs="宋体"/>
          <w:color w:val="000000"/>
          <w:spacing w:val="-3"/>
          <w:sz w:val="24"/>
          <w:szCs w:val="24"/>
          <w:highlight w:val="none"/>
          <w:u w:val="single"/>
        </w:rPr>
        <w:t xml:space="preserve">1.领导、决策，调集企业所属各单位、各部门为项目进</w:t>
      </w:r>
      <w:r>
        <w:rPr>
          <w:rFonts w:hint="eastAsia" w:ascii="宋体" w:hAnsi="宋体" w:eastAsia="宋体" w:cs="宋体"/>
          <w:color w:val="000000"/>
          <w:sz w:val="24"/>
          <w:szCs w:val="24"/>
          <w:highlight w:val="none"/>
          <w:u w:val="single"/>
        </w:rPr>
        <w:t xml:space="preserve">行全面服务和控制。2.代表承包人履行对发包人的合约，并受发包人委托行使对项目所有</w:t>
      </w:r>
      <w:r>
        <w:rPr>
          <w:rFonts w:hint="eastAsia" w:ascii="宋体" w:hAnsi="宋体" w:eastAsia="宋体" w:cs="宋体"/>
          <w:color w:val="000000"/>
          <w:spacing w:val="-5"/>
          <w:sz w:val="24"/>
          <w:szCs w:val="24"/>
          <w:highlight w:val="none"/>
          <w:u w:val="single"/>
        </w:rPr>
        <w:t xml:space="preserve">分包商统一指挥、协调、管理权；3.负责组织编制与审批工程总体进度计划及其修订与调整；</w:t>
      </w:r>
      <w:r>
        <w:rPr>
          <w:rFonts w:hint="eastAsia" w:ascii="宋体" w:hAnsi="宋体" w:eastAsia="宋体" w:cs="宋体"/>
          <w:color w:val="000000"/>
          <w:spacing w:val="-2"/>
          <w:sz w:val="24"/>
          <w:szCs w:val="24"/>
          <w:highlight w:val="none"/>
          <w:u w:val="single"/>
        </w:rPr>
        <w:t xml:space="preserve">4.负责组织编制与审批质量保证计划及其修订与调整；5.负责组织编制与审批主要物资供应</w:t>
      </w:r>
      <w:r>
        <w:rPr>
          <w:rFonts w:hint="eastAsia" w:ascii="宋体" w:hAnsi="宋体" w:eastAsia="宋体" w:cs="宋体"/>
          <w:color w:val="000000"/>
          <w:spacing w:val="-3"/>
          <w:sz w:val="24"/>
          <w:szCs w:val="24"/>
          <w:highlight w:val="none"/>
          <w:u w:val="single"/>
        </w:rPr>
        <w:t xml:space="preserve">与采购计划及其修订与调整；6.负责组织编制与审批工程分包计划及其修订与调整。承包人</w:t>
      </w:r>
      <w:r>
        <w:rPr>
          <w:rFonts w:hint="eastAsia" w:ascii="宋体" w:hAnsi="宋体" w:eastAsia="宋体" w:cs="宋体"/>
          <w:color w:val="000000"/>
          <w:sz w:val="24"/>
          <w:szCs w:val="24"/>
          <w:highlight w:val="none"/>
          <w:u w:val="single"/>
        </w:rPr>
        <w:t xml:space="preserve">对项目经理处理的与本合同有关的一切事务及签署的一切文件均</w:t>
      </w:r>
      <w:r>
        <w:rPr>
          <w:rFonts w:hint="eastAsia" w:ascii="宋体" w:hAnsi="宋体" w:cs="宋体"/>
          <w:color w:val="000000"/>
          <w:sz w:val="24"/>
          <w:szCs w:val="24"/>
          <w:highlight w:val="none"/>
          <w:u w:val="single"/>
          <w:lang w:eastAsia="zh-CN"/>
        </w:rPr>
        <w:t xml:space="preserve">予以</w:t>
      </w:r>
      <w:r>
        <w:rPr>
          <w:rFonts w:hint="eastAsia" w:ascii="宋体" w:hAnsi="宋体" w:eastAsia="宋体" w:cs="宋体"/>
          <w:color w:val="000000"/>
          <w:sz w:val="24"/>
          <w:szCs w:val="24"/>
          <w:highlight w:val="none"/>
          <w:u w:val="single"/>
        </w:rPr>
        <w:t xml:space="preserve">认可。</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关于项目经理每月在施工现场的时间要求：</w:t>
      </w:r>
      <w:r>
        <w:rPr>
          <w:rFonts w:hint="eastAsia" w:ascii="宋体" w:hAnsi="宋体" w:eastAsia="宋体" w:cs="宋体"/>
          <w:color w:val="000000"/>
          <w:sz w:val="24"/>
          <w:szCs w:val="24"/>
          <w:highlight w:val="none"/>
          <w:u w:val="single"/>
        </w:rPr>
        <w:t xml:space="preserve">项目经理必须亲临施工现场组织本工程项</w:t>
      </w:r>
      <w:r>
        <w:rPr>
          <w:rFonts w:hint="eastAsia" w:ascii="宋体" w:hAnsi="宋体" w:eastAsia="宋体" w:cs="宋体"/>
          <w:color w:val="000000"/>
          <w:spacing w:val="-3"/>
          <w:sz w:val="24"/>
          <w:szCs w:val="24"/>
          <w:highlight w:val="none"/>
          <w:u w:val="single"/>
        </w:rPr>
        <w:t xml:space="preserve">目的施工，必须严格遵循现行的有关</w:t>
      </w:r>
      <w:r>
        <w:rPr>
          <w:rFonts w:hint="eastAsia" w:ascii="宋体" w:hAnsi="宋体" w:cs="宋体"/>
          <w:color w:val="000000"/>
          <w:spacing w:val="-3"/>
          <w:sz w:val="24"/>
          <w:szCs w:val="24"/>
          <w:highlight w:val="none"/>
          <w:u w:val="single"/>
          <w:lang w:eastAsia="zh-CN"/>
        </w:rPr>
        <w:t xml:space="preserve">法律法规</w:t>
      </w:r>
      <w:r>
        <w:rPr>
          <w:rFonts w:hint="eastAsia" w:ascii="宋体" w:hAnsi="宋体" w:eastAsia="宋体" w:cs="宋体"/>
          <w:color w:val="000000"/>
          <w:spacing w:val="-3"/>
          <w:sz w:val="24"/>
          <w:szCs w:val="24"/>
          <w:highlight w:val="none"/>
          <w:u w:val="single"/>
        </w:rPr>
        <w:t xml:space="preserve">，切实履行自己的权利和义务。每周不得少</w:t>
      </w:r>
      <w:r>
        <w:rPr>
          <w:rFonts w:hint="eastAsia" w:ascii="宋体" w:hAnsi="宋体" w:eastAsia="宋体" w:cs="宋体"/>
          <w:color w:val="000000"/>
          <w:sz w:val="24"/>
          <w:szCs w:val="24"/>
          <w:highlight w:val="none"/>
          <w:u w:val="single"/>
        </w:rPr>
        <w:t xml:space="preserve">于5天，每天不低于8小时。项目经理每周在施工现场时间不符合上述规定的，每发现一次，发包人有权要求承包人支付2000元违约金；累计2次以上（含2次），发包人有</w:t>
      </w:r>
      <w:r>
        <w:rPr>
          <w:rFonts w:hint="eastAsia" w:ascii="宋体" w:hAnsi="宋体" w:eastAsia="宋体" w:cs="宋体"/>
          <w:color w:val="000000"/>
          <w:spacing w:val="-3"/>
          <w:sz w:val="24"/>
          <w:szCs w:val="24"/>
          <w:highlight w:val="none"/>
          <w:u w:val="single"/>
        </w:rPr>
        <w:t xml:space="preserve">权要求承包人更换项目经理或者解除合同，由此产生的一切损失及后果由承包人承担。违约</w:t>
      </w:r>
      <w:r>
        <w:rPr>
          <w:rFonts w:hint="eastAsia" w:ascii="宋体" w:hAnsi="宋体" w:eastAsia="宋体" w:cs="宋体"/>
          <w:color w:val="000000"/>
          <w:sz w:val="24"/>
          <w:szCs w:val="24"/>
          <w:highlight w:val="none"/>
          <w:u w:val="single"/>
        </w:rPr>
        <w:t xml:space="preserve">金及损失从当期应付工程款中直接扣除。</w:t>
      </w:r>
      <w:r>
        <w:rPr>
          <w:rFonts w:hint="eastAsia" w:ascii="宋体" w:hAnsi="宋体" w:eastAsia="宋体" w:cs="宋体"/>
          <w:color w:val="000000"/>
          <w:sz w:val="24"/>
          <w:szCs w:val="24"/>
          <w:highlight w:val="none"/>
          <w:u w:val="single"/>
        </w:rPr>
      </w:r>
      <w:r/>
    </w:p>
    <w:p>
      <w:pPr>
        <w:pStyle w:val="1387"/>
        <w:ind w:left="0" w:right="0" w:firstLine="468"/>
        <w:jc w:val="left"/>
        <w:spacing w:after="0" w:line="360" w:lineRule="auto"/>
        <w:rPr>
          <w:rFonts w:hint="eastAsia" w:ascii="宋体" w:hAnsi="宋体" w:eastAsia="宋体" w:cs="宋体"/>
          <w:b/>
          <w:color w:val="000000"/>
          <w:sz w:val="24"/>
          <w:szCs w:val="24"/>
          <w:highlight w:val="none"/>
          <w:u w:val="single"/>
        </w:rPr>
      </w:pPr>
      <w:r>
        <w:rPr>
          <w:rFonts w:hint="eastAsia" w:ascii="宋体" w:hAnsi="宋体" w:eastAsia="宋体" w:cs="宋体"/>
          <w:color w:val="000000"/>
          <w:spacing w:val="-3"/>
          <w:sz w:val="24"/>
          <w:szCs w:val="24"/>
          <w:highlight w:val="none"/>
        </w:rPr>
        <w:t xml:space="preserve">承包人未提交劳动合同，以及没有为项目经理缴纳社会保险证明的违约责任：</w:t>
      </w:r>
      <w:r>
        <w:rPr>
          <w:rFonts w:hint="eastAsia" w:ascii="宋体" w:hAnsi="宋体" w:eastAsia="宋体" w:cs="宋体"/>
          <w:color w:val="000000"/>
          <w:sz w:val="24"/>
          <w:szCs w:val="24"/>
          <w:highlight w:val="none"/>
          <w:u w:val="single"/>
        </w:rPr>
        <w:t xml:space="preserve">如发包人要求承包人必须为项目经理缴纳社会保险并提交劳动合同，而承包人拒不执行，发包人视为承包人违约并认为该项目经理非承包人职工，无权履行职责，有权要求更换项目经理（更换过的项目经理资格不低于原项目经理资格），同时承包人将承担签约合同价的 1%违约金，由此增加的费用和（或）延误的工期由承包人承担。承包人拒绝更换的，发包人享有本合同单方解除权，由此给发包人带</w:t>
      </w:r>
      <w:r>
        <w:rPr>
          <w:rFonts w:hint="eastAsia" w:ascii="宋体" w:hAnsi="宋体" w:cs="宋体"/>
          <w:color w:val="000000"/>
          <w:sz w:val="24"/>
          <w:szCs w:val="24"/>
          <w:highlight w:val="none"/>
          <w:u w:val="single"/>
          <w:lang w:eastAsia="zh-CN"/>
        </w:rPr>
        <w:t xml:space="preserve">来的</w:t>
      </w:r>
      <w:r>
        <w:rPr>
          <w:rFonts w:hint="eastAsia" w:ascii="宋体" w:hAnsi="宋体" w:eastAsia="宋体" w:cs="宋体"/>
          <w:color w:val="000000"/>
          <w:sz w:val="24"/>
          <w:szCs w:val="24"/>
          <w:highlight w:val="none"/>
          <w:u w:val="single"/>
        </w:rPr>
        <w:t xml:space="preserve">所有损失均由承包人承担。</w:t>
      </w:r>
      <w:r>
        <w:rPr>
          <w:rFonts w:hint="eastAsia" w:ascii="宋体" w:hAnsi="宋体" w:eastAsia="宋体" w:cs="宋体"/>
          <w:b/>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项目经理未经批准，擅自离开施工现场的违约责任：</w:t>
      </w:r>
      <w:r>
        <w:rPr>
          <w:rFonts w:hint="eastAsia" w:ascii="宋体" w:hAnsi="宋体" w:eastAsia="宋体" w:cs="宋体"/>
          <w:color w:val="000000"/>
          <w:sz w:val="24"/>
          <w:szCs w:val="24"/>
          <w:highlight w:val="none"/>
          <w:u w:val="single"/>
        </w:rPr>
        <w:t xml:space="preserve">每发生一次，发包人有权要求承包人承担2000元/次的违约金，且承包人承担上述违约给发包人造成的一切损失，违约金及损失从当期应付工程款中直接扣除。如有特殊情况离开现场，应提前报请监理人、发包人书面同意。若合计缺席工地的例会超过 3 次或一周工作时间不足 5 天</w:t>
      </w:r>
      <w:r>
        <w:rPr>
          <w:rFonts w:hint="eastAsia" w:ascii="宋体" w:hAnsi="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40 小时</w:t>
      </w:r>
      <w:r>
        <w:rPr>
          <w:rFonts w:hint="eastAsia" w:ascii="宋体" w:hAnsi="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视为承包人挂靠资质</w:t>
      </w:r>
      <w:r>
        <w:rPr>
          <w:rFonts w:hint="eastAsia" w:ascii="宋体" w:hAnsi="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违约金为合同价的 10%，同时，发包人单方有权解除合同，承包人立即退场，并上报建设主管部门处置。</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w:t>
      </w:r>
      <w:r>
        <w:rPr>
          <w:rFonts w:hint="eastAsia" w:ascii="宋体" w:hAnsi="宋体" w:eastAsia="宋体" w:cs="宋体"/>
          <w:color w:val="000000"/>
          <w:spacing w:val="-3"/>
          <w:sz w:val="24"/>
          <w:szCs w:val="24"/>
          <w:highlight w:val="none"/>
        </w:rPr>
        <w:t xml:space="preserve">承包人擅自更换项目经理的违约责任：</w:t>
      </w:r>
      <w:r>
        <w:rPr>
          <w:rFonts w:hint="eastAsia" w:ascii="宋体" w:hAnsi="宋体" w:eastAsia="宋体" w:cs="宋体"/>
          <w:color w:val="000000"/>
          <w:spacing w:val="-3"/>
          <w:sz w:val="24"/>
          <w:szCs w:val="24"/>
          <w:highlight w:val="none"/>
          <w:u w:val="single"/>
        </w:rPr>
        <w:t xml:space="preserve">发包人有权要求承包人承担</w:t>
      </w:r>
      <w:r>
        <w:rPr>
          <w:rFonts w:hint="eastAsia" w:ascii="宋体" w:hAnsi="宋体" w:eastAsia="宋体" w:cs="宋体"/>
          <w:color w:val="000000"/>
          <w:spacing w:val="-3"/>
          <w:sz w:val="24"/>
          <w:szCs w:val="24"/>
          <w:highlight w:val="none"/>
          <w:u w:val="single"/>
          <w:lang w:val="en-US" w:eastAsia="zh-CN"/>
        </w:rPr>
        <w:t xml:space="preserve">10</w:t>
      </w:r>
      <w:r>
        <w:rPr>
          <w:rFonts w:hint="eastAsia" w:ascii="宋体" w:hAnsi="宋体" w:eastAsia="宋体" w:cs="宋体"/>
          <w:color w:val="000000"/>
          <w:sz w:val="24"/>
          <w:szCs w:val="24"/>
          <w:highlight w:val="none"/>
          <w:u w:val="single"/>
        </w:rPr>
        <w:t xml:space="preserve">万元/次的违约金，并有权解除合同，由此产生的一切损失及后果由承包人承担。</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3.2.4</w:t>
      </w:r>
      <w:r>
        <w:rPr>
          <w:rFonts w:hint="eastAsia" w:ascii="宋体" w:hAnsi="宋体" w:eastAsia="宋体" w:cs="宋体"/>
          <w:color w:val="000000"/>
          <w:spacing w:val="-3"/>
          <w:sz w:val="24"/>
          <w:szCs w:val="24"/>
          <w:highlight w:val="none"/>
        </w:rPr>
        <w:t xml:space="preserve">承包人无正当理由拒绝更换项目经理的违约责任：</w:t>
      </w:r>
      <w:r>
        <w:rPr>
          <w:rFonts w:hint="eastAsia" w:ascii="宋体" w:hAnsi="宋体" w:eastAsia="宋体" w:cs="宋体"/>
          <w:color w:val="000000"/>
          <w:spacing w:val="-3"/>
          <w:sz w:val="24"/>
          <w:szCs w:val="24"/>
          <w:highlight w:val="none"/>
          <w:u w:val="single"/>
        </w:rPr>
        <w:t xml:space="preserve">在任何情况下，如果发包人认为项目经理不能胜任工作，有权要求承包人更换项目经理；承包人应在收到发包人通知之日</w:t>
      </w:r>
      <w:r>
        <w:rPr>
          <w:rFonts w:hint="eastAsia" w:ascii="宋体" w:hAnsi="宋体" w:eastAsia="宋体" w:cs="宋体"/>
          <w:color w:val="000000"/>
          <w:sz w:val="24"/>
          <w:szCs w:val="24"/>
          <w:highlight w:val="none"/>
          <w:u w:val="single"/>
        </w:rPr>
        <w:t xml:space="preserve">起的3</w:t>
      </w:r>
      <w:r>
        <w:rPr>
          <w:rFonts w:hint="eastAsia" w:ascii="宋体" w:hAnsi="宋体" w:eastAsia="宋体" w:cs="宋体"/>
          <w:color w:val="000000"/>
          <w:spacing w:val="-3"/>
          <w:sz w:val="24"/>
          <w:szCs w:val="24"/>
          <w:highlight w:val="none"/>
          <w:u w:val="single"/>
        </w:rPr>
        <w:t xml:space="preserve">天内，按照发包人要求，提出新的人选，报发包人批准并办理相关变更备案手续后，</w:t>
      </w:r>
      <w:r>
        <w:rPr>
          <w:rFonts w:hint="eastAsia" w:ascii="宋体" w:hAnsi="宋体" w:eastAsia="宋体" w:cs="宋体"/>
          <w:color w:val="000000"/>
          <w:sz w:val="24"/>
          <w:szCs w:val="24"/>
          <w:highlight w:val="none"/>
          <w:u w:val="single"/>
        </w:rPr>
        <w:t xml:space="preserve">即刻任命。拒绝更换的，发包人有权要求承包人承担</w:t>
      </w:r>
      <w:r>
        <w:rPr>
          <w:rFonts w:hint="eastAsia" w:ascii="宋体" w:hAnsi="宋体" w:eastAsia="宋体" w:cs="宋体"/>
          <w:color w:val="000000"/>
          <w:sz w:val="24"/>
          <w:szCs w:val="24"/>
          <w:highlight w:val="none"/>
          <w:u w:val="single"/>
          <w:lang w:val="en-US" w:eastAsia="zh-CN"/>
        </w:rPr>
        <w:t xml:space="preserve">8</w:t>
      </w:r>
      <w:r>
        <w:rPr>
          <w:rFonts w:hint="eastAsia" w:ascii="宋体" w:hAnsi="宋体" w:eastAsia="宋体" w:cs="宋体"/>
          <w:color w:val="000000"/>
          <w:sz w:val="24"/>
          <w:szCs w:val="24"/>
          <w:highlight w:val="none"/>
          <w:u w:val="single"/>
        </w:rPr>
        <w:t xml:space="preserve">万元∕次的违约金，并有权解除合同并责令承包人退场，由此产生的一切损失、退场费用及其他后果由承包人承担。</w:t>
      </w:r>
      <w:r>
        <w:rPr>
          <w:rFonts w:hint="eastAsia" w:ascii="宋体" w:hAnsi="宋体" w:eastAsia="宋体" w:cs="宋体"/>
          <w:color w:val="000000"/>
          <w:sz w:val="24"/>
          <w:szCs w:val="24"/>
          <w:highlight w:val="none"/>
        </w:rPr>
      </w:r>
      <w:r/>
    </w:p>
    <w:p>
      <w:pPr>
        <w:pStyle w:val="1387"/>
        <w:ind w:left="0" w:right="0" w:firstLine="482"/>
        <w:jc w:val="left"/>
        <w:spacing w:after="0" w:line="360" w:lineRule="auto"/>
        <w:tabs>
          <w:tab w:val="left" w:pos="4545" w:leader="none"/>
          <w:tab w:val="left" w:pos="5624"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3.3承包人人员</w:t>
      </w:r>
      <w:r>
        <w:rPr>
          <w:rFonts w:hint="eastAsia" w:ascii="宋体" w:hAnsi="宋体" w:eastAsia="宋体" w:cs="宋体"/>
          <w:b/>
          <w:color w:val="000000"/>
          <w:sz w:val="24"/>
          <w:szCs w:val="24"/>
          <w:highlight w:val="none"/>
        </w:rPr>
      </w:r>
      <w:r/>
    </w:p>
    <w:p>
      <w:pPr>
        <w:pStyle w:val="1387"/>
        <w:ind w:left="0" w:right="0" w:firstLine="480"/>
        <w:jc w:val="left"/>
        <w:spacing w:after="0" w:line="360" w:lineRule="auto"/>
        <w:tabs>
          <w:tab w:val="left" w:pos="58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3.3.1承包人提交项目管理机构及施工现场管理人员安排报告的期限：</w:t>
      </w:r>
      <w:r>
        <w:rPr>
          <w:rFonts w:hint="eastAsia" w:ascii="宋体" w:hAnsi="宋体" w:eastAsia="宋体" w:cs="宋体"/>
          <w:color w:val="000000"/>
          <w:sz w:val="24"/>
          <w:szCs w:val="24"/>
          <w:highlight w:val="none"/>
          <w:u w:val="single"/>
        </w:rPr>
        <w:t xml:space="preserve">开工前3日内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3.3.3</w:t>
      </w:r>
      <w:r>
        <w:rPr>
          <w:rFonts w:hint="eastAsia" w:ascii="宋体" w:hAnsi="宋体" w:eastAsia="宋体" w:cs="宋体"/>
          <w:color w:val="000000"/>
          <w:spacing w:val="-3"/>
          <w:sz w:val="24"/>
          <w:szCs w:val="24"/>
          <w:highlight w:val="none"/>
        </w:rPr>
        <w:t xml:space="preserve">承包人无正当理由拒绝撤换主要施工管理人员的违约责任：</w:t>
      </w:r>
      <w:r>
        <w:rPr>
          <w:rFonts w:hint="eastAsia" w:ascii="宋体" w:hAnsi="宋体" w:eastAsia="宋体" w:cs="宋体"/>
          <w:color w:val="000000"/>
          <w:spacing w:val="-3"/>
          <w:sz w:val="24"/>
          <w:szCs w:val="24"/>
          <w:highlight w:val="none"/>
          <w:u w:val="single"/>
        </w:rPr>
        <w:t xml:space="preserve">在任何情况下，如果发包人认为施工管理人员不能胜任工作，有权要求承包人更换施工管理人员；承包人应在收</w:t>
      </w:r>
      <w:r>
        <w:rPr>
          <w:rFonts w:hint="eastAsia" w:ascii="宋体" w:hAnsi="宋体" w:eastAsia="宋体" w:cs="宋体"/>
          <w:color w:val="000000"/>
          <w:sz w:val="24"/>
          <w:szCs w:val="24"/>
          <w:highlight w:val="none"/>
          <w:u w:val="single"/>
        </w:rPr>
        <w:t xml:space="preserve">到发包人通知之日起的3天内，按照发包人要求，提出新的人选，报发包人批准后，即刻任命。拒绝更换的，发包人有权要求承包人承担</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万元∕人次的违约金，并有权解除合同并责令承包人退场，由此产生的一切损失、退场费用及其他后果由承包人承担。</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3.3.4</w:t>
      </w:r>
      <w:r>
        <w:rPr>
          <w:rFonts w:hint="eastAsia" w:ascii="宋体" w:hAnsi="宋体" w:eastAsia="宋体" w:cs="宋体"/>
          <w:color w:val="000000"/>
          <w:spacing w:val="-3"/>
          <w:sz w:val="24"/>
          <w:szCs w:val="24"/>
          <w:highlight w:val="none"/>
        </w:rPr>
        <w:t xml:space="preserve">承包人主要施工管理人员离开施工现场的批准要求：</w:t>
      </w:r>
      <w:r>
        <w:rPr>
          <w:rFonts w:hint="eastAsia" w:ascii="宋体" w:hAnsi="宋体" w:eastAsia="宋体" w:cs="宋体"/>
          <w:color w:val="000000"/>
          <w:spacing w:val="-3"/>
          <w:sz w:val="24"/>
          <w:szCs w:val="24"/>
          <w:highlight w:val="none"/>
          <w:u w:val="single"/>
        </w:rPr>
        <w:t xml:space="preserve">由总监理工程师和发包人代</w:t>
      </w:r>
      <w:r>
        <w:rPr>
          <w:rFonts w:hint="eastAsia" w:ascii="宋体" w:hAnsi="宋体" w:eastAsia="宋体" w:cs="宋体"/>
          <w:color w:val="000000"/>
          <w:sz w:val="24"/>
          <w:szCs w:val="24"/>
          <w:highlight w:val="none"/>
          <w:u w:val="single"/>
        </w:rPr>
        <w:t xml:space="preserve">表批准后方可离开。</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3.3.5承包人擅自更换主要施工管理人员的违约责任：</w:t>
      </w:r>
      <w:r>
        <w:rPr>
          <w:rFonts w:hint="eastAsia" w:ascii="宋体" w:hAnsi="宋体" w:eastAsia="宋体" w:cs="宋体"/>
          <w:color w:val="000000"/>
          <w:sz w:val="24"/>
          <w:szCs w:val="24"/>
          <w:highlight w:val="none"/>
          <w:u w:val="single"/>
        </w:rPr>
        <w:t xml:space="preserve">承包人的施工管理人员不能擅自更换，</w:t>
      </w:r>
      <w:r>
        <w:rPr>
          <w:rFonts w:hint="eastAsia" w:ascii="宋体" w:hAnsi="宋体" w:cs="宋体"/>
          <w:color w:val="000000"/>
          <w:sz w:val="24"/>
          <w:szCs w:val="24"/>
          <w:highlight w:val="none"/>
          <w:u w:val="single"/>
          <w:lang w:eastAsia="zh-CN"/>
        </w:rPr>
        <w:t xml:space="preserve">确需</w:t>
      </w:r>
      <w:r>
        <w:rPr>
          <w:rFonts w:hint="eastAsia" w:ascii="宋体" w:hAnsi="宋体" w:eastAsia="宋体" w:cs="宋体"/>
          <w:color w:val="000000"/>
          <w:sz w:val="24"/>
          <w:szCs w:val="24"/>
          <w:highlight w:val="none"/>
          <w:u w:val="single"/>
        </w:rPr>
        <w:t xml:space="preserve">调整时，必须经发包人书面同意。否则发包人有权要求承包人承担</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万元</w:t>
      </w:r>
      <w:r>
        <w:rPr>
          <w:rFonts w:hint="eastAsia" w:ascii="宋体" w:hAnsi="宋体" w:eastAsia="宋体" w:cs="宋体"/>
          <w:color w:val="000000"/>
          <w:spacing w:val="-3"/>
          <w:sz w:val="24"/>
          <w:szCs w:val="24"/>
          <w:highlight w:val="none"/>
          <w:u w:val="single"/>
        </w:rPr>
        <w:t xml:space="preserve">∕人次的违约金，</w:t>
      </w:r>
      <w:r>
        <w:rPr>
          <w:rFonts w:hint="eastAsia" w:ascii="宋体" w:hAnsi="宋体" w:eastAsia="宋体" w:cs="宋体"/>
          <w:color w:val="000000"/>
          <w:sz w:val="24"/>
          <w:szCs w:val="24"/>
          <w:highlight w:val="none"/>
          <w:u w:val="single"/>
        </w:rPr>
        <w:t xml:space="preserve">并有权解除合同，由此产生的一切损失及后果由承包人承担。</w:t>
      </w:r>
      <w:r>
        <w:rPr>
          <w:rFonts w:hint="eastAsia" w:ascii="宋体" w:hAnsi="宋体" w:eastAsia="宋体" w:cs="宋体"/>
          <w:color w:val="000000"/>
          <w:spacing w:val="-3"/>
          <w:sz w:val="24"/>
          <w:szCs w:val="24"/>
          <w:highlight w:val="none"/>
          <w:u w:val="single"/>
        </w:rPr>
        <w:t xml:space="preserve">如有特殊情况确需调整人员配</w:t>
      </w:r>
      <w:r>
        <w:rPr>
          <w:rFonts w:hint="eastAsia" w:ascii="宋体" w:hAnsi="宋体" w:eastAsia="宋体" w:cs="宋体"/>
          <w:color w:val="000000"/>
          <w:sz w:val="24"/>
          <w:szCs w:val="24"/>
          <w:highlight w:val="none"/>
          <w:u w:val="single"/>
        </w:rPr>
        <w:t xml:space="preserve">置，承包人应报请监理人、发包人同意后方可调整。</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承包人主要施工管理人员擅自离开施工现场的违约责任：</w:t>
      </w:r>
      <w:r>
        <w:rPr>
          <w:rFonts w:hint="eastAsia" w:ascii="宋体" w:hAnsi="宋体" w:eastAsia="宋体" w:cs="宋体"/>
          <w:color w:val="000000"/>
          <w:sz w:val="24"/>
          <w:szCs w:val="24"/>
          <w:highlight w:val="none"/>
          <w:u w:val="single"/>
        </w:rPr>
        <w:t xml:space="preserve">每发生一次，发包人有权要求承包人承担1000元/人次的违约金，且承包人承担上述违约给发包人造成的一切损失，违约金及损失从当期应付工程款中直接扣除。如有特殊情况离开现场，应提前报请监理人、发包人书面同意。若合计缺席工地的例会超过 3 次或一周工作时间不足 5 天</w:t>
      </w:r>
      <w:r>
        <w:rPr>
          <w:rFonts w:hint="eastAsia" w:ascii="宋体" w:hAnsi="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40 小时</w:t>
      </w:r>
      <w:r>
        <w:rPr>
          <w:rFonts w:hint="eastAsia" w:ascii="宋体" w:hAnsi="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视为承包人挂靠资质</w:t>
      </w:r>
      <w:r>
        <w:rPr>
          <w:rFonts w:hint="eastAsia" w:ascii="宋体" w:hAnsi="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违约金为合同价的 10%，同时，发包人单方有权解除合同，承包人立即退场，并上报建设主管部门处置。</w:t>
      </w:r>
      <w:r>
        <w:rPr>
          <w:rFonts w:hint="eastAsia" w:ascii="宋体" w:hAnsi="宋体" w:eastAsia="宋体" w:cs="宋体"/>
          <w:color w:val="000000"/>
          <w:sz w:val="24"/>
          <w:szCs w:val="24"/>
          <w:highlight w:val="none"/>
        </w:rPr>
      </w:r>
      <w:r/>
    </w:p>
    <w:p>
      <w:pPr>
        <w:pStyle w:val="1387"/>
        <w:ind w:left="0" w:right="0" w:firstLine="482"/>
        <w:jc w:val="left"/>
        <w:spacing w:after="0" w:line="360" w:lineRule="auto"/>
        <w:tabs>
          <w:tab w:val="left" w:pos="4545" w:leader="none"/>
          <w:tab w:val="left" w:pos="5624"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3.5分包</w:t>
      </w:r>
      <w:r>
        <w:rPr>
          <w:rFonts w:hint="eastAsia" w:ascii="宋体" w:hAnsi="宋体" w:eastAsia="宋体" w:cs="宋体"/>
          <w:b/>
          <w:color w:val="000000"/>
          <w:sz w:val="24"/>
          <w:szCs w:val="24"/>
          <w:highlight w:val="none"/>
        </w:rPr>
      </w:r>
      <w:r/>
    </w:p>
    <w:p>
      <w:pPr>
        <w:pStyle w:val="1387"/>
        <w:ind w:left="0" w:right="0" w:firstLine="480"/>
        <w:jc w:val="left"/>
        <w:spacing w:after="0" w:line="360" w:lineRule="auto"/>
        <w:tabs>
          <w:tab w:val="left" w:pos="75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3.5.1分包的一般约定</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75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禁止分包的工程包括：</w:t>
      </w:r>
      <w:r>
        <w:rPr>
          <w:rFonts w:hint="eastAsia" w:ascii="宋体" w:hAnsi="宋体" w:eastAsia="宋体" w:cs="宋体"/>
          <w:b/>
          <w:color w:val="000000"/>
          <w:sz w:val="24"/>
          <w:szCs w:val="24"/>
          <w:highlight w:val="none"/>
          <w:u w:val="single"/>
        </w:rPr>
        <w:t xml:space="preserve">不允许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75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主体结构、关键性工作的范围：</w:t>
      </w:r>
      <w:r>
        <w:rPr>
          <w:rFonts w:hint="eastAsia" w:ascii="宋体" w:hAnsi="宋体" w:eastAsia="宋体" w:cs="宋体"/>
          <w:color w:val="000000"/>
          <w:sz w:val="24"/>
          <w:szCs w:val="24"/>
          <w:highlight w:val="none"/>
          <w:u w:val="single"/>
        </w:rPr>
        <w:t xml:space="preserve">执行国家相关</w:t>
      </w:r>
      <w:r>
        <w:rPr>
          <w:rFonts w:hint="eastAsia" w:ascii="宋体" w:hAnsi="宋体" w:cs="宋体"/>
          <w:color w:val="000000"/>
          <w:sz w:val="24"/>
          <w:szCs w:val="24"/>
          <w:highlight w:val="none"/>
          <w:u w:val="single"/>
          <w:lang w:eastAsia="zh-CN"/>
        </w:rPr>
        <w:t xml:space="preserve">法律法规</w:t>
      </w:r>
      <w:r>
        <w:rPr>
          <w:rFonts w:hint="eastAsia" w:ascii="宋体" w:hAnsi="宋体" w:eastAsia="宋体" w:cs="宋体"/>
          <w:color w:val="000000"/>
          <w:sz w:val="24"/>
          <w:szCs w:val="24"/>
          <w:highlight w:val="none"/>
          <w:u w:val="single"/>
        </w:rPr>
        <w:t xml:space="preserve">规定</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75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3.5.2分包的确定</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允许分包的专业工程包括：</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其他关于分包的约定</w:t>
      </w:r>
      <w:r>
        <w:rPr>
          <w:rFonts w:hint="eastAsia" w:ascii="宋体" w:hAnsi="宋体" w:cs="宋体"/>
          <w:color w:val="000000"/>
          <w:sz w:val="24"/>
          <w:szCs w:val="24"/>
          <w:highlight w:val="none"/>
          <w:lang w:eastAsia="zh-CN"/>
        </w:rPr>
        <w:t xml:space="preserve">：</w:t>
      </w:r>
      <w:r>
        <w:rPr>
          <w:rFonts w:hint="eastAsia" w:ascii="宋体" w:hAnsi="宋体" w:eastAsia="宋体" w:cs="宋体"/>
          <w:b/>
          <w:color w:val="000000"/>
          <w:sz w:val="24"/>
          <w:szCs w:val="24"/>
          <w:highlight w:val="none"/>
          <w:u w:val="single"/>
        </w:rPr>
      </w:r>
      <w:r/>
    </w:p>
    <w:p>
      <w:pPr>
        <w:pStyle w:val="848"/>
        <w:ind w:firstLine="482"/>
        <w:jc w:val="left"/>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 xml:space="preserve">约定的分包工作事项</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u w:val="single"/>
        </w:rPr>
      </w:r>
      <w:r/>
    </w:p>
    <w:p>
      <w:pPr>
        <w:pStyle w:val="1387"/>
        <w:ind w:left="0" w:right="0" w:firstLine="480"/>
        <w:jc w:val="left"/>
        <w:spacing w:after="0" w:line="360" w:lineRule="auto"/>
        <w:tabs>
          <w:tab w:val="left" w:pos="4545" w:leader="none"/>
          <w:tab w:val="left" w:pos="562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3.5.4分包合同价款</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4545" w:leader="none"/>
          <w:tab w:val="left" w:pos="56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关于分包合同价款支付的约定：</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2"/>
        <w:jc w:val="left"/>
        <w:spacing w:after="0" w:line="360" w:lineRule="auto"/>
        <w:tabs>
          <w:tab w:val="left" w:pos="4545" w:leader="none"/>
          <w:tab w:val="left" w:pos="5624"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3.6工程照管与成品、半成品保护</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 xml:space="preserve">承包人负责照管工程及工程相关的材料、工程设备的起始时间：</w:t>
      </w:r>
      <w:r>
        <w:rPr>
          <w:rFonts w:hint="eastAsia" w:ascii="宋体" w:hAnsi="宋体" w:eastAsia="宋体" w:cs="宋体"/>
          <w:color w:val="000000"/>
          <w:spacing w:val="-3"/>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1）</w:t>
      </w:r>
      <w:r>
        <w:rPr>
          <w:rFonts w:hint="eastAsia" w:ascii="宋体" w:hAnsi="宋体" w:eastAsia="宋体" w:cs="宋体"/>
          <w:color w:val="000000"/>
          <w:spacing w:val="-3"/>
          <w:sz w:val="24"/>
          <w:szCs w:val="24"/>
          <w:highlight w:val="none"/>
          <w:u w:val="single"/>
        </w:rPr>
        <w:t xml:space="preserve">设备、人员进场至工程</w:t>
      </w:r>
      <w:r>
        <w:rPr>
          <w:rFonts w:hint="eastAsia" w:ascii="宋体" w:hAnsi="宋体" w:eastAsia="宋体" w:cs="宋体"/>
          <w:color w:val="000000"/>
          <w:sz w:val="24"/>
          <w:szCs w:val="24"/>
          <w:highlight w:val="none"/>
          <w:u w:val="single"/>
        </w:rPr>
        <w:t xml:space="preserve">移交</w:t>
      </w:r>
      <w:r>
        <w:rPr>
          <w:rFonts w:hint="eastAsia" w:ascii="宋体" w:hAnsi="宋体" w:eastAsia="宋体" w:cs="宋体"/>
          <w:color w:val="000000"/>
          <w:spacing w:val="-3"/>
          <w:sz w:val="24"/>
          <w:szCs w:val="24"/>
          <w:highlight w:val="none"/>
          <w:u w:val="single"/>
        </w:rPr>
        <w:t xml:space="preserve">/接收证书签发前由承包人负责照管，费用由承包人承担。承包人应当采取有效措施对已完成工程成品进行保护，费用由承包人承担。保护期间发生的损坏，承包人应及时予以修</w:t>
      </w:r>
      <w:r>
        <w:rPr>
          <w:rFonts w:hint="eastAsia" w:ascii="宋体" w:hAnsi="宋体" w:eastAsia="宋体" w:cs="宋体"/>
          <w:color w:val="000000"/>
          <w:sz w:val="24"/>
          <w:szCs w:val="24"/>
          <w:highlight w:val="none"/>
          <w:u w:val="single"/>
        </w:rPr>
        <w:t xml:space="preserve">理并承担因此产生的一切损失和费用。</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2）损坏其他单位所承担的施工内容，由承包人负责赔偿或修复，并承担因此产生的一切损</w:t>
      </w:r>
      <w:r>
        <w:rPr>
          <w:rFonts w:hint="eastAsia" w:ascii="宋体" w:hAnsi="宋体" w:eastAsia="宋体" w:cs="宋体"/>
          <w:color w:val="000000"/>
          <w:sz w:val="24"/>
          <w:szCs w:val="24"/>
          <w:highlight w:val="none"/>
          <w:u w:val="single"/>
        </w:rPr>
        <w:t xml:space="preserve">失及费用。</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pacing w:val="-3"/>
          <w:sz w:val="24"/>
          <w:szCs w:val="24"/>
          <w:highlight w:val="none"/>
          <w:u w:val="single"/>
        </w:rPr>
        <w:t xml:space="preserve">）承包人未在发包人规定的时间内赔偿或修复的，发包人有权另行委托施工单位进行修复。因此产生的费用，承包人授权发包人从应付工程款中扣除并直接支付给第三方施工单位，且每逾期一天，承包人应向发包人支付1000元违约金。</w:t>
      </w:r>
      <w:r>
        <w:rPr>
          <w:rFonts w:hint="eastAsia" w:ascii="宋体" w:hAnsi="宋体" w:eastAsia="宋体" w:cs="宋体"/>
          <w:color w:val="000000"/>
          <w:spacing w:val="-3"/>
          <w:sz w:val="24"/>
          <w:szCs w:val="24"/>
          <w:highlight w:val="none"/>
          <w:u w:val="single"/>
        </w:rPr>
      </w:r>
      <w:r/>
    </w:p>
    <w:p>
      <w:pPr>
        <w:pStyle w:val="1387"/>
        <w:ind w:left="0" w:right="0" w:firstLine="482"/>
        <w:jc w:val="left"/>
        <w:spacing w:after="0" w:line="360" w:lineRule="auto"/>
        <w:tabs>
          <w:tab w:val="left" w:pos="4545" w:leader="none"/>
          <w:tab w:val="left" w:pos="5624"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3.7履约担保</w:t>
      </w:r>
      <w:r>
        <w:rPr>
          <w:rFonts w:hint="eastAsia" w:ascii="宋体" w:hAnsi="宋体" w:eastAsia="宋体" w:cs="宋体"/>
          <w:b/>
          <w:color w:val="000000"/>
          <w:sz w:val="24"/>
          <w:szCs w:val="24"/>
          <w:highlight w:val="none"/>
        </w:rPr>
      </w:r>
      <w:r/>
    </w:p>
    <w:p>
      <w:pPr>
        <w:pStyle w:val="933"/>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shd w:val="clear" w:color="000000" w:fill="ffffff"/>
        </w:rPr>
      </w:pPr>
      <w:r/>
      <w:bookmarkStart w:id="24" w:name="4. 监理人"/>
      <w:r/>
      <w:bookmarkEnd w:id="24"/>
      <w:r>
        <w:rPr>
          <w:rFonts w:hint="eastAsia" w:ascii="宋体" w:hAnsi="宋体" w:eastAsia="宋体" w:cs="宋体"/>
          <w:color w:val="000000"/>
          <w:sz w:val="24"/>
          <w:szCs w:val="24"/>
          <w:highlight w:val="none"/>
        </w:rPr>
        <w:t xml:space="preserve">承包人是否提供履约担保</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shd w:val="clear" w:color="000000" w:fill="ffffff"/>
        </w:rPr>
      </w:r>
      <w:r/>
    </w:p>
    <w:p>
      <w:pPr>
        <w:pStyle w:val="933"/>
        <w:ind w:firstLine="480"/>
        <w:keepLines w:val="0"/>
        <w:keepNext w:val="0"/>
        <w:pageBreakBefore w:val="0"/>
        <w:spacing w:line="360" w:lineRule="auto"/>
        <w:widowControl w:val="off"/>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承包人提供履约担保的形式、</w:t>
      </w:r>
      <w:r>
        <w:rPr>
          <w:rFonts w:hint="eastAsia" w:ascii="宋体" w:hAnsi="宋体" w:eastAsia="宋体" w:cs="宋体"/>
          <w:color w:val="000000"/>
          <w:sz w:val="24"/>
          <w:szCs w:val="24"/>
          <w:highlight w:val="none"/>
          <w:u w:val="none"/>
        </w:rPr>
        <w:t xml:space="preserve">金额及期限：</w:t>
      </w:r>
      <w:r>
        <w:rPr>
          <w:rFonts w:hint="eastAsia" w:ascii="宋体" w:hAnsi="宋体" w:cs="宋体"/>
          <w:color w:val="000000"/>
          <w:sz w:val="24"/>
          <w:szCs w:val="24"/>
          <w:highlight w:val="none"/>
          <w:u w:val="single"/>
          <w:lang w:val="en-US" w:eastAsia="zh-CN"/>
        </w:rPr>
        <w:t xml:space="preserve">   /   。</w:t>
      </w:r>
      <w:r>
        <w:rPr>
          <w:rFonts w:ascii="宋体" w:hAnsi="宋体" w:eastAsia="宋体" w:cs="宋体"/>
          <w:color w:val="000000"/>
          <w:sz w:val="24"/>
          <w:szCs w:val="24"/>
          <w:highlight w:val="none"/>
          <w:u w:val="single"/>
          <w:lang w:val="en-US" w:eastAsia="zh-CN"/>
        </w:rPr>
      </w:r>
      <w:r/>
    </w:p>
    <w:p>
      <w:pPr>
        <w:pStyle w:val="918"/>
        <w:ind w:firstLine="480"/>
        <w:keepLines w:val="0"/>
        <w:keepNext w:val="0"/>
        <w:pageBreakBefore w:val="0"/>
        <w:spacing w:before="0" w:after="0" w:line="360" w:lineRule="auto"/>
        <w:widowControl w:val="off"/>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olor w:val="000000"/>
          <w:sz w:val="24"/>
          <w:szCs w:val="24"/>
          <w:highlight w:val="none"/>
        </w:rPr>
        <w:t xml:space="preserve">履约保证金的返还：</w:t>
      </w:r>
      <w:r>
        <w:rPr>
          <w:rFonts w:hint="eastAsia" w:ascii="宋体" w:hAnsi="宋体" w:cs="宋体"/>
          <w:b w:val="0"/>
          <w:bCs w:val="0"/>
          <w:color w:val="000000"/>
          <w:sz w:val="24"/>
          <w:szCs w:val="24"/>
          <w:highlight w:val="none"/>
          <w:u w:val="single"/>
          <w:lang w:val="en-US" w:eastAsia="zh-CN"/>
        </w:rPr>
        <w:t xml:space="preserve">  /   </w:t>
      </w:r>
      <w:r>
        <w:rPr>
          <w:rFonts w:hint="eastAsia" w:ascii="宋体" w:hAnsi="宋体" w:eastAsia="宋体" w:cs="宋体"/>
          <w:b w:val="0"/>
          <w:bCs w:val="0"/>
          <w:color w:val="000000"/>
          <w:sz w:val="24"/>
          <w:szCs w:val="24"/>
          <w:highlight w:val="none"/>
          <w:u w:val="single"/>
          <w:lang w:val="en-US" w:eastAsia="zh-CN"/>
        </w:rPr>
        <w:t xml:space="preserve">。</w:t>
      </w:r>
      <w:r>
        <w:rPr>
          <w:rFonts w:hint="eastAsia" w:ascii="宋体" w:hAnsi="宋体" w:eastAsia="宋体" w:cs="宋体"/>
          <w:b w:val="0"/>
          <w:bCs w:val="0"/>
          <w:color w:val="000000"/>
          <w:sz w:val="24"/>
          <w:szCs w:val="24"/>
          <w:highlight w:val="none"/>
          <w:u w:val="single"/>
          <w:lang w:val="en-US" w:eastAsia="zh-CN"/>
        </w:rPr>
      </w:r>
      <w:r/>
    </w:p>
    <w:p>
      <w:pPr>
        <w:pStyle w:val="1387"/>
        <w:ind w:left="63" w:right="0"/>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4.监理人</w:t>
      </w:r>
      <w:r>
        <w:rPr>
          <w:rFonts w:hint="eastAsia" w:ascii="宋体" w:hAnsi="宋体" w:eastAsia="宋体" w:cs="宋体"/>
          <w:b/>
          <w:color w:val="000000"/>
          <w:sz w:val="24"/>
          <w:szCs w:val="24"/>
          <w:highlight w:val="none"/>
        </w:rPr>
      </w:r>
      <w:r/>
    </w:p>
    <w:p>
      <w:pPr>
        <w:pStyle w:val="1387"/>
        <w:ind w:left="0" w:right="0" w:firstLine="482"/>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4.1监理人的一般规定</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3585" w:leader="none"/>
          <w:tab w:val="left" w:pos="5984" w:leader="none"/>
          <w:tab w:val="left" w:pos="610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关于监理人的监理内容：</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见监理合同</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3585" w:leader="none"/>
          <w:tab w:val="left" w:pos="5984" w:leader="none"/>
          <w:tab w:val="left" w:pos="610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关于监理人的监理权限：</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见监理合同</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3585" w:leader="none"/>
          <w:tab w:val="left" w:pos="5984" w:leader="none"/>
          <w:tab w:val="left" w:pos="610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关于监理人在施工现场的办公场所、生活场所的提供和费用承担的约定：</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承包人向监理人无偿提供现场办公室，且无偿提供生活用水和用电、网络。</w:t>
      </w:r>
      <w:r>
        <w:rPr>
          <w:rFonts w:hint="eastAsia" w:ascii="宋体" w:hAnsi="宋体" w:eastAsia="宋体" w:cs="宋体"/>
          <w:color w:val="000000"/>
          <w:sz w:val="24"/>
          <w:szCs w:val="24"/>
          <w:highlight w:val="none"/>
          <w:u w:val="single"/>
        </w:rPr>
      </w:r>
      <w:r/>
    </w:p>
    <w:p>
      <w:pPr>
        <w:pStyle w:val="1387"/>
        <w:ind w:left="0" w:right="0" w:firstLine="482"/>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4.2监理人员</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总监理工程师：</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670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670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670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监理工程师执业资格证书号：</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670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联系电话：</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670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电子信箱：</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670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通信地址：</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670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关于监理人的其他约定：</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670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4.4商定或确定</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在发包人和承包人不能通过协商达成一致意见时，发包人授权监理人对以下事项进行确</w:t>
      </w:r>
      <w:r>
        <w:rPr>
          <w:rFonts w:hint="eastAsia" w:ascii="宋体" w:hAnsi="宋体" w:eastAsia="宋体" w:cs="宋体"/>
          <w:color w:val="000000"/>
          <w:sz w:val="24"/>
          <w:szCs w:val="24"/>
          <w:highlight w:val="none"/>
        </w:rPr>
        <w:t xml:space="preserve">定：</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总监理工程师在对合同内涉及费用变化的任何事项进行商定或确定时，必须取得发包人的书面确认，否则无效。</w:t>
      </w:r>
      <w:r>
        <w:rPr>
          <w:rFonts w:hint="eastAsia" w:ascii="宋体" w:hAnsi="宋体" w:eastAsia="宋体" w:cs="宋体"/>
          <w:color w:val="000000"/>
          <w:sz w:val="24"/>
          <w:szCs w:val="24"/>
          <w:highlight w:val="none"/>
        </w:rPr>
      </w:r>
      <w:r/>
    </w:p>
    <w:p>
      <w:pPr>
        <w:pStyle w:val="1387"/>
        <w:ind w:left="63" w:right="0"/>
        <w:jc w:val="left"/>
        <w:spacing w:after="0" w:line="360" w:lineRule="auto"/>
        <w:rPr>
          <w:rFonts w:hint="eastAsia" w:ascii="宋体" w:hAnsi="宋体" w:eastAsia="宋体" w:cs="宋体"/>
          <w:b/>
          <w:color w:val="000000"/>
          <w:sz w:val="24"/>
          <w:szCs w:val="24"/>
          <w:highlight w:val="none"/>
        </w:rPr>
      </w:pPr>
      <w:r/>
      <w:bookmarkStart w:id="25" w:name="5. 工程质量"/>
      <w:r/>
      <w:bookmarkEnd w:id="25"/>
      <w:r>
        <w:rPr>
          <w:rFonts w:hint="eastAsia" w:ascii="宋体" w:hAnsi="宋体" w:eastAsia="宋体" w:cs="宋体"/>
          <w:b/>
          <w:color w:val="000000"/>
          <w:sz w:val="24"/>
          <w:szCs w:val="24"/>
          <w:highlight w:val="none"/>
        </w:rPr>
        <w:t xml:space="preserve">5.工程质量</w:t>
      </w:r>
      <w:r>
        <w:rPr>
          <w:rFonts w:hint="eastAsia" w:ascii="宋体" w:hAnsi="宋体" w:eastAsia="宋体" w:cs="宋体"/>
          <w:b/>
          <w:color w:val="000000"/>
          <w:sz w:val="24"/>
          <w:szCs w:val="24"/>
          <w:highlight w:val="none"/>
        </w:rPr>
      </w:r>
      <w:r/>
    </w:p>
    <w:p>
      <w:pPr>
        <w:pStyle w:val="1387"/>
        <w:ind w:left="0" w:right="0" w:firstLine="482"/>
        <w:jc w:val="left"/>
        <w:spacing w:after="0" w:line="360" w:lineRule="auto"/>
        <w:rPr>
          <w:rFonts w:hint="eastAsia" w:ascii="宋体" w:hAnsi="宋体" w:eastAsia="宋体" w:cs="宋体"/>
          <w:color w:val="000000"/>
          <w:sz w:val="24"/>
          <w:szCs w:val="24"/>
          <w:highlight w:val="none"/>
        </w:rPr>
      </w:pPr>
      <w:r/>
      <w:bookmarkStart w:id="26" w:name="5.1质量要求"/>
      <w:r/>
      <w:bookmarkEnd w:id="26"/>
      <w:r>
        <w:rPr>
          <w:rFonts w:hint="eastAsia" w:ascii="宋体" w:hAnsi="宋体" w:eastAsia="宋体" w:cs="宋体"/>
          <w:b/>
          <w:color w:val="000000"/>
          <w:sz w:val="24"/>
          <w:szCs w:val="24"/>
          <w:highlight w:val="none"/>
        </w:rPr>
        <w:t xml:space="preserve">5.1质量要求</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3345" w:leader="none"/>
          <w:tab w:val="left" w:pos="3824" w:leader="none"/>
          <w:tab w:val="left" w:pos="4305" w:leader="none"/>
          <w:tab w:val="left" w:pos="490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5.1.1特殊质量标准和要求：</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1"/>
          <w:sz w:val="24"/>
          <w:szCs w:val="24"/>
          <w:highlight w:val="none"/>
        </w:rPr>
        <w:t xml:space="preserve">关于工程奖项的约定：</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2"/>
        <w:jc w:val="left"/>
        <w:spacing w:after="0" w:line="360" w:lineRule="auto"/>
        <w:tabs>
          <w:tab w:val="left" w:pos="4545" w:leader="none"/>
          <w:tab w:val="left" w:pos="5624"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5.3隐蔽工程检查</w:t>
      </w:r>
      <w:r>
        <w:rPr>
          <w:rFonts w:hint="eastAsia" w:ascii="宋体" w:hAnsi="宋体" w:eastAsia="宋体" w:cs="宋体"/>
          <w:b/>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5.3.2</w:t>
      </w:r>
      <w:r>
        <w:rPr>
          <w:rFonts w:hint="eastAsia" w:ascii="宋体" w:hAnsi="宋体" w:eastAsia="宋体" w:cs="宋体"/>
          <w:color w:val="000000"/>
          <w:spacing w:val="3"/>
          <w:sz w:val="24"/>
          <w:szCs w:val="24"/>
          <w:highlight w:val="none"/>
        </w:rPr>
        <w:t xml:space="preserve">承包人提前通知监理人隐蔽工程检查的期限的约定：</w:t>
      </w:r>
      <w:r>
        <w:rPr>
          <w:rFonts w:hint="eastAsia" w:ascii="宋体" w:hAnsi="宋体" w:eastAsia="宋体" w:cs="宋体"/>
          <w:color w:val="000000"/>
          <w:spacing w:val="3"/>
          <w:sz w:val="24"/>
          <w:szCs w:val="24"/>
          <w:highlight w:val="none"/>
          <w:u w:val="single"/>
        </w:rPr>
        <w:t xml:space="preserve">承包人应在共同检查前</w:t>
      </w:r>
      <w:r>
        <w:rPr>
          <w:rFonts w:hint="eastAsia" w:ascii="宋体" w:hAnsi="宋体" w:eastAsia="宋体" w:cs="宋体"/>
          <w:color w:val="000000"/>
          <w:sz w:val="24"/>
          <w:szCs w:val="24"/>
          <w:highlight w:val="none"/>
          <w:u w:val="single"/>
        </w:rPr>
        <w:t xml:space="preserve">12小时通知监理人检查。</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3825" w:leader="none"/>
          <w:tab w:val="left" w:pos="4544" w:leader="none"/>
          <w:tab w:val="left" w:pos="4905" w:leader="none"/>
          <w:tab w:val="left" w:pos="550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监理人不能按时进行检查时，应提前</w:t>
      </w:r>
      <w:r>
        <w:rPr>
          <w:rFonts w:hint="eastAsia" w:ascii="宋体" w:hAnsi="宋体" w:eastAsia="宋体" w:cs="宋体"/>
          <w:color w:val="000000"/>
          <w:sz w:val="24"/>
          <w:szCs w:val="24"/>
          <w:highlight w:val="none"/>
          <w:u w:val="single"/>
        </w:rPr>
        <w:t xml:space="preserve">12</w:t>
      </w:r>
      <w:r>
        <w:rPr>
          <w:rFonts w:hint="eastAsia" w:ascii="宋体" w:hAnsi="宋体" w:eastAsia="宋体" w:cs="宋体"/>
          <w:color w:val="000000"/>
          <w:sz w:val="24"/>
          <w:szCs w:val="24"/>
          <w:highlight w:val="none"/>
        </w:rPr>
        <w:t xml:space="preserve">小时提交书面延期要求。</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3825" w:leader="none"/>
          <w:tab w:val="left" w:pos="4544" w:leader="none"/>
          <w:tab w:val="left" w:pos="4905" w:leader="none"/>
          <w:tab w:val="left" w:pos="550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关于延期最长不得超过：</w:t>
      </w:r>
      <w:r>
        <w:rPr>
          <w:rFonts w:hint="eastAsia" w:ascii="宋体" w:hAnsi="宋体" w:eastAsia="宋体" w:cs="宋体"/>
          <w:color w:val="000000"/>
          <w:sz w:val="24"/>
          <w:szCs w:val="24"/>
          <w:highlight w:val="none"/>
          <w:u w:val="single"/>
        </w:rPr>
        <w:t xml:space="preserve">24</w:t>
      </w:r>
      <w:r>
        <w:rPr>
          <w:rFonts w:hint="eastAsia" w:ascii="宋体" w:hAnsi="宋体" w:eastAsia="宋体" w:cs="宋体"/>
          <w:color w:val="000000"/>
          <w:sz w:val="24"/>
          <w:szCs w:val="24"/>
          <w:highlight w:val="none"/>
        </w:rPr>
        <w:t xml:space="preserve">小时。</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关于隐蔽工程和中间验收的特别约定</w:t>
      </w:r>
      <w:r>
        <w:rPr>
          <w:rFonts w:hint="eastAsia" w:ascii="宋体" w:hAnsi="宋体" w:eastAsia="宋体" w:cs="宋体"/>
          <w:color w:val="000000"/>
          <w:sz w:val="24"/>
          <w:szCs w:val="24"/>
          <w:highlight w:val="none"/>
          <w:u w:val="single"/>
        </w:rPr>
        <w:t xml:space="preserve">：（1）双方约定中间验收部位：包括但不限于国家及本省、市现行文件规定及施工规范要求中间验收部位。 </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（2）隐蔽工程覆盖前的检查：未经监理工程师、发包人代表批准，工程的任何部位都不能覆盖，当任何部分的隐蔽工程或基础已经具备检验条件时，承包人应及时通知监理工程师、发包人代表。 </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剥露和开口：承包人应按监理工程师、发包人代表随时发出的指示，对工程的任何部分剥露或开口，并负责这部分工程恢复原样。若这部分工程已按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（4）隐蔽工程、拆除工程等需要留存影像资料并及时办理工程签证，未留存影像资料或签证的，结算审计不予认可，且由此产生的费用及损失由承包人承担。</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1387"/>
        <w:ind w:left="63" w:right="0"/>
        <w:jc w:val="left"/>
        <w:spacing w:after="0" w:line="360" w:lineRule="auto"/>
        <w:rPr>
          <w:rFonts w:hint="eastAsia" w:ascii="宋体" w:hAnsi="宋体" w:eastAsia="宋体" w:cs="宋体"/>
          <w:b/>
          <w:color w:val="000000"/>
          <w:sz w:val="24"/>
          <w:szCs w:val="24"/>
          <w:highlight w:val="none"/>
        </w:rPr>
      </w:pPr>
      <w:r/>
      <w:bookmarkStart w:id="27" w:name="6. 安全文明施工与环境保护"/>
      <w:r/>
      <w:bookmarkEnd w:id="27"/>
      <w:r>
        <w:rPr>
          <w:rFonts w:hint="eastAsia" w:ascii="宋体" w:hAnsi="宋体" w:eastAsia="宋体" w:cs="宋体"/>
          <w:b/>
          <w:color w:val="000000"/>
          <w:sz w:val="24"/>
          <w:szCs w:val="24"/>
          <w:highlight w:val="none"/>
        </w:rPr>
        <w:t xml:space="preserve">6.安全文明施工与环境保护</w:t>
      </w:r>
      <w:r>
        <w:rPr>
          <w:rFonts w:hint="eastAsia" w:ascii="宋体" w:hAnsi="宋体" w:eastAsia="宋体" w:cs="宋体"/>
          <w:b/>
          <w:color w:val="000000"/>
          <w:sz w:val="24"/>
          <w:szCs w:val="24"/>
          <w:highlight w:val="none"/>
        </w:rPr>
      </w:r>
      <w:r/>
    </w:p>
    <w:p>
      <w:pPr>
        <w:pStyle w:val="1387"/>
        <w:ind w:left="0" w:right="0" w:firstLine="482"/>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6.1安全文明施工</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z w:val="24"/>
          <w:szCs w:val="24"/>
          <w:highlight w:val="none"/>
        </w:rPr>
        <w:t xml:space="preserve">6.1.1</w:t>
      </w:r>
      <w:r>
        <w:rPr>
          <w:rFonts w:hint="eastAsia" w:ascii="宋体" w:hAnsi="宋体" w:eastAsia="宋体" w:cs="宋体"/>
          <w:color w:val="000000"/>
          <w:spacing w:val="-3"/>
          <w:sz w:val="24"/>
          <w:szCs w:val="24"/>
          <w:highlight w:val="none"/>
        </w:rPr>
        <w:t xml:space="preserve">项目安全生产的达标目标及相应事项</w:t>
      </w:r>
      <w:r>
        <w:rPr>
          <w:rFonts w:hint="eastAsia" w:ascii="宋体" w:hAnsi="宋体" w:cs="宋体"/>
          <w:color w:val="000000"/>
          <w:spacing w:val="-3"/>
          <w:sz w:val="24"/>
          <w:szCs w:val="24"/>
          <w:highlight w:val="none"/>
          <w:lang w:eastAsia="zh-CN"/>
        </w:rPr>
        <w:t xml:space="preserve">的规</w:t>
      </w:r>
      <w:r>
        <w:rPr>
          <w:rFonts w:hint="eastAsia" w:ascii="宋体" w:hAnsi="宋体" w:eastAsia="宋体" w:cs="宋体"/>
          <w:color w:val="000000"/>
          <w:spacing w:val="-3"/>
          <w:sz w:val="24"/>
          <w:szCs w:val="24"/>
          <w:highlight w:val="none"/>
        </w:rPr>
        <w:t xml:space="preserve">定：</w:t>
      </w:r>
      <w:r>
        <w:rPr>
          <w:rFonts w:hint="eastAsia" w:ascii="宋体" w:hAnsi="宋体" w:eastAsia="宋体" w:cs="宋体"/>
          <w:color w:val="000000"/>
          <w:spacing w:val="-3"/>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cs="宋体"/>
          <w:color w:val="000000"/>
          <w:spacing w:val="-3"/>
          <w:sz w:val="24"/>
          <w:szCs w:val="24"/>
          <w:highlight w:val="none"/>
          <w:lang w:eastAsia="zh-CN"/>
        </w:rPr>
        <w:t xml:space="preserve">1）</w:t>
      </w:r>
      <w:r>
        <w:rPr>
          <w:rFonts w:hint="eastAsia" w:ascii="宋体" w:hAnsi="宋体" w:eastAsia="宋体" w:cs="宋体"/>
          <w:color w:val="000000"/>
          <w:spacing w:val="-3"/>
          <w:sz w:val="24"/>
          <w:szCs w:val="24"/>
          <w:highlight w:val="none"/>
          <w:u w:val="single"/>
        </w:rPr>
        <w:t xml:space="preserve">达到江苏省及徐州市相关文件要求</w:t>
      </w:r>
      <w:r>
        <w:rPr>
          <w:rFonts w:hint="eastAsia" w:ascii="宋体" w:hAnsi="宋体" w:eastAsia="宋体" w:cs="宋体"/>
          <w:color w:val="000000"/>
          <w:sz w:val="24"/>
          <w:szCs w:val="24"/>
          <w:highlight w:val="none"/>
          <w:u w:val="single"/>
        </w:rPr>
        <w:t xml:space="preserve">。开工通知载明的开工日期10</w:t>
      </w:r>
      <w:r>
        <w:rPr>
          <w:rFonts w:hint="eastAsia" w:ascii="宋体" w:hAnsi="宋体" w:eastAsia="宋体" w:cs="宋体"/>
          <w:color w:val="000000"/>
          <w:spacing w:val="-4"/>
          <w:sz w:val="24"/>
          <w:szCs w:val="24"/>
          <w:highlight w:val="none"/>
          <w:u w:val="single"/>
        </w:rPr>
        <w:t xml:space="preserve">天前提交安全技术措施或专项施工方案、安全生产责任制</w:t>
      </w:r>
      <w:r>
        <w:rPr>
          <w:rFonts w:hint="eastAsia" w:ascii="宋体" w:hAnsi="宋体" w:eastAsia="宋体" w:cs="宋体"/>
          <w:color w:val="000000"/>
          <w:sz w:val="24"/>
          <w:szCs w:val="24"/>
          <w:highlight w:val="none"/>
          <w:u w:val="single"/>
        </w:rPr>
        <w:t xml:space="preserve">度、治安保卫制度及安全生产教育培训制度；</w:t>
      </w:r>
      <w:r>
        <w:rPr>
          <w:rFonts w:hint="eastAsia" w:ascii="宋体" w:hAnsi="宋体" w:eastAsia="宋体" w:cs="宋体"/>
          <w:color w:val="000000"/>
          <w:spacing w:val="-3"/>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w:t>
      </w:r>
      <w:r>
        <w:rPr>
          <w:rFonts w:hint="eastAsia" w:ascii="宋体" w:hAnsi="宋体" w:eastAsia="宋体" w:cs="宋体"/>
          <w:color w:val="000000"/>
          <w:sz w:val="24"/>
          <w:szCs w:val="24"/>
          <w:highlight w:val="none"/>
          <w:u w:val="single"/>
        </w:rPr>
        <w:t xml:space="preserve">人民</w:t>
      </w:r>
      <w:r>
        <w:rPr>
          <w:rFonts w:hint="eastAsia" w:ascii="宋体" w:hAnsi="宋体" w:cs="宋体"/>
          <w:color w:val="000000"/>
          <w:sz w:val="24"/>
          <w:szCs w:val="24"/>
          <w:highlight w:val="none"/>
          <w:u w:val="single"/>
          <w:lang w:eastAsia="zh-CN"/>
        </w:rPr>
        <w:t xml:space="preserve">生命财产</w:t>
      </w:r>
      <w:r>
        <w:rPr>
          <w:rFonts w:hint="eastAsia" w:ascii="宋体" w:hAnsi="宋体" w:eastAsia="宋体" w:cs="宋体"/>
          <w:color w:val="000000"/>
          <w:sz w:val="24"/>
          <w:szCs w:val="24"/>
          <w:highlight w:val="none"/>
          <w:u w:val="single"/>
        </w:rPr>
        <w:t xml:space="preserve">的安全均应采取防范措施。</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u w:val="single"/>
        </w:rPr>
      </w:pPr>
      <w:r>
        <w:rPr>
          <w:rFonts w:hint="eastAsia" w:ascii="宋体" w:hAnsi="宋体" w:cs="宋体"/>
          <w:color w:val="000000"/>
          <w:spacing w:val="-3"/>
          <w:sz w:val="24"/>
          <w:szCs w:val="24"/>
          <w:highlight w:val="none"/>
          <w:u w:val="single"/>
          <w:lang w:eastAsia="zh-CN"/>
        </w:rPr>
        <w:t xml:space="preserve">2）</w:t>
      </w:r>
      <w:r>
        <w:rPr>
          <w:rFonts w:hint="eastAsia" w:ascii="宋体" w:hAnsi="宋体" w:eastAsia="宋体" w:cs="宋体"/>
          <w:color w:val="000000"/>
          <w:sz w:val="24"/>
          <w:szCs w:val="24"/>
          <w:highlight w:val="none"/>
          <w:u w:val="single"/>
        </w:rPr>
        <w:t xml:space="preserve">本工程在整个施工期间应杜绝一切人身伤亡和</w:t>
      </w:r>
      <w:r>
        <w:rPr>
          <w:rFonts w:hint="eastAsia" w:ascii="宋体" w:hAnsi="宋体" w:eastAsia="宋体" w:cs="宋体"/>
          <w:color w:val="000000"/>
          <w:sz w:val="24"/>
          <w:szCs w:val="24"/>
          <w:highlight w:val="none"/>
          <w:u w:val="single"/>
        </w:rPr>
        <w:t xml:space="preserve">重大质量安全事故。如发生上述事故，则发包人视为承包人违约，发包人有权解除合同；在施工期间每发生一起人身损害（不包括死亡）事故，承包人除了接受政府相关部门处罚外，承包人须向发包人支付违约金伍万元（￥50000.00元），且该违约金从当期应付工程款中直接扣除；每发生一起人身死亡事故，承包人除接受相关部门处罚外，承包人须向发包人支付违约金壹拾万元（￥100000.00元），且该违约金从当期应付工程款中直接扣除。发包人有权在支付承包人工程款时将该违约金扣除，承包人除承担违约金外，还应承担因事故造成的一切损失和责任。</w:t>
      </w:r>
      <w:r>
        <w:rPr>
          <w:rFonts w:hint="eastAsia" w:ascii="宋体" w:hAnsi="宋体" w:eastAsia="宋体" w:cs="宋体"/>
          <w:color w:val="000000"/>
          <w:sz w:val="24"/>
          <w:szCs w:val="24"/>
          <w:highlight w:val="none"/>
          <w:u w:val="singl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u w:val="single"/>
          <w:lang w:eastAsia="zh-CN"/>
        </w:rPr>
        <w:t xml:space="preserve">3）</w:t>
      </w:r>
      <w:r>
        <w:rPr>
          <w:rFonts w:hint="eastAsia" w:ascii="宋体" w:hAnsi="宋体" w:eastAsia="宋体" w:cs="宋体"/>
          <w:color w:val="000000"/>
          <w:sz w:val="24"/>
          <w:szCs w:val="24"/>
          <w:highlight w:val="none"/>
          <w:u w:val="single"/>
        </w:rPr>
        <w:t xml:space="preserve">承包人</w:t>
      </w:r>
      <w:r>
        <w:rPr>
          <w:rFonts w:hint="eastAsia" w:ascii="宋体" w:hAnsi="宋体" w:eastAsia="宋体" w:cs="宋体"/>
          <w:color w:val="000000"/>
          <w:spacing w:val="-3"/>
          <w:sz w:val="24"/>
          <w:szCs w:val="24"/>
          <w:highlight w:val="none"/>
          <w:u w:val="single"/>
        </w:rPr>
        <w:t xml:space="preserve">应服从发包人、监理对施工现场安全施工方面的监管。如发包人或监理发现承包</w:t>
      </w:r>
      <w:r>
        <w:rPr>
          <w:rFonts w:hint="eastAsia" w:ascii="宋体" w:hAnsi="宋体" w:eastAsia="宋体" w:cs="宋体"/>
          <w:color w:val="000000"/>
          <w:sz w:val="24"/>
          <w:szCs w:val="24"/>
          <w:highlight w:val="none"/>
          <w:u w:val="single"/>
        </w:rPr>
        <w:t xml:space="preserve">人工作中的安全文明施工方面不符合国家、地方、行业及本合同的有关规定，每发现一次，发包人有权要求承包人支付5000元违约金，并要求承包人限期整改，发包方有权上报主管部门。</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cs="宋体"/>
          <w:color w:val="000000"/>
          <w:spacing w:val="-3"/>
          <w:sz w:val="24"/>
          <w:szCs w:val="24"/>
          <w:highlight w:val="none"/>
          <w:u w:val="single"/>
          <w:lang w:eastAsia="zh-CN"/>
        </w:rPr>
        <w:t xml:space="preserve">4）</w:t>
      </w:r>
      <w:r>
        <w:rPr>
          <w:rFonts w:hint="eastAsia" w:ascii="宋体" w:hAnsi="宋体" w:eastAsia="宋体" w:cs="宋体"/>
          <w:color w:val="000000"/>
          <w:spacing w:val="-3"/>
          <w:sz w:val="24"/>
          <w:szCs w:val="24"/>
          <w:highlight w:val="none"/>
          <w:u w:val="single"/>
        </w:rPr>
        <w:t xml:space="preserve">在本合同实施过程中，承包人应对现场施工人员及现场其他第三方人员的安全、现场施工秩序、工程保护、环境保护、消防、用电安全等负责，并就工地照明、防护标志和警示信号设置、门卫人员配置等作出具体安排，充分考虑施工的特殊性，确保安全生产无事故，并</w:t>
      </w:r>
      <w:r>
        <w:rPr>
          <w:rFonts w:hint="eastAsia" w:ascii="宋体" w:hAnsi="宋体" w:eastAsia="宋体" w:cs="宋体"/>
          <w:color w:val="000000"/>
          <w:sz w:val="24"/>
          <w:szCs w:val="24"/>
          <w:highlight w:val="none"/>
          <w:u w:val="single"/>
        </w:rPr>
        <w:t xml:space="preserve">承担相关的责任和损失。</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6.1.4关于治安保卫的特别约定：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关于编制施工场地治安管理计划的约定：</w:t>
      </w:r>
      <w:r>
        <w:rPr>
          <w:rFonts w:hint="eastAsia" w:ascii="宋体" w:hAnsi="宋体" w:eastAsia="宋体" w:cs="宋体"/>
          <w:color w:val="000000"/>
          <w:sz w:val="24"/>
          <w:szCs w:val="24"/>
          <w:highlight w:val="none"/>
          <w:u w:val="single"/>
        </w:rPr>
        <w:t xml:space="preserve">开工通知载明的开工日期7天前提交施工场地治安管理计划。</w:t>
      </w:r>
      <w:r>
        <w:rPr>
          <w:rFonts w:hint="eastAsia" w:ascii="宋体" w:hAnsi="宋体" w:eastAsia="宋体" w:cs="宋体"/>
          <w:color w:val="000000"/>
          <w:sz w:val="24"/>
          <w:szCs w:val="24"/>
          <w:highlight w:val="none"/>
          <w:u w:val="single"/>
        </w:rPr>
      </w:r>
      <w:r/>
    </w:p>
    <w:p>
      <w:pPr>
        <w:pStyle w:val="1387"/>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6.1.5文明施工</w:t>
      </w:r>
      <w:r>
        <w:rPr>
          <w:rFonts w:hint="eastAsia" w:ascii="宋体" w:hAnsi="宋体" w:eastAsia="宋体" w:cs="宋体"/>
          <w:b/>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合同当事人对文明施工的要求：</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cs="宋体"/>
          <w:color w:val="000000"/>
          <w:spacing w:val="-3"/>
          <w:sz w:val="24"/>
          <w:szCs w:val="24"/>
          <w:highlight w:val="none"/>
          <w:u w:val="single"/>
          <w:lang w:eastAsia="zh-CN"/>
        </w:rPr>
        <w:t xml:space="preserve">1）</w:t>
      </w:r>
      <w:r>
        <w:rPr>
          <w:rFonts w:hint="eastAsia" w:ascii="宋体" w:hAnsi="宋体" w:eastAsia="宋体" w:cs="宋体"/>
          <w:color w:val="000000"/>
          <w:spacing w:val="-3"/>
          <w:sz w:val="24"/>
          <w:szCs w:val="24"/>
          <w:highlight w:val="none"/>
          <w:u w:val="single"/>
        </w:rPr>
        <w:t xml:space="preserve">按当地有关主管部门的规定办理相关手续，并承担相应费用，同时以书面形式通知发</w:t>
      </w:r>
      <w:r>
        <w:rPr>
          <w:rFonts w:hint="eastAsia" w:ascii="宋体" w:hAnsi="宋体" w:eastAsia="宋体" w:cs="宋体"/>
          <w:color w:val="000000"/>
          <w:sz w:val="24"/>
          <w:szCs w:val="24"/>
          <w:highlight w:val="none"/>
          <w:u w:val="single"/>
        </w:rPr>
        <w:t xml:space="preserve">包人，承担施工过程中因自身原因造成的罚款。</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cs="宋体"/>
          <w:color w:val="000000"/>
          <w:spacing w:val="-3"/>
          <w:sz w:val="24"/>
          <w:szCs w:val="24"/>
          <w:highlight w:val="none"/>
          <w:u w:val="single"/>
          <w:lang w:eastAsia="zh-CN"/>
        </w:rPr>
        <w:t xml:space="preserve">2）</w:t>
      </w:r>
      <w:r>
        <w:rPr>
          <w:rFonts w:hint="eastAsia" w:ascii="宋体" w:hAnsi="宋体" w:eastAsia="宋体" w:cs="宋体"/>
          <w:color w:val="000000"/>
          <w:spacing w:val="-3"/>
          <w:sz w:val="24"/>
          <w:szCs w:val="24"/>
          <w:highlight w:val="none"/>
          <w:u w:val="single"/>
        </w:rPr>
        <w:t xml:space="preserve">承包人应遵守环境保护</w:t>
      </w:r>
      <w:r>
        <w:rPr>
          <w:rFonts w:hint="eastAsia" w:ascii="宋体" w:hAnsi="宋体" w:cs="宋体"/>
          <w:color w:val="000000"/>
          <w:spacing w:val="-3"/>
          <w:sz w:val="24"/>
          <w:szCs w:val="24"/>
          <w:highlight w:val="none"/>
          <w:u w:val="single"/>
          <w:lang w:eastAsia="zh-CN"/>
        </w:rPr>
        <w:t xml:space="preserve">、</w:t>
      </w:r>
      <w:r>
        <w:rPr>
          <w:rFonts w:hint="eastAsia" w:ascii="宋体" w:hAnsi="宋体" w:eastAsia="宋体" w:cs="宋体"/>
          <w:color w:val="000000"/>
          <w:spacing w:val="-3"/>
          <w:sz w:val="24"/>
          <w:szCs w:val="24"/>
          <w:highlight w:val="none"/>
          <w:u w:val="single"/>
        </w:rPr>
        <w:t xml:space="preserve">清洁卫生方面的</w:t>
      </w:r>
      <w:r>
        <w:rPr>
          <w:rFonts w:hint="eastAsia" w:ascii="宋体" w:hAnsi="宋体" w:cs="宋体"/>
          <w:color w:val="000000"/>
          <w:spacing w:val="-3"/>
          <w:sz w:val="24"/>
          <w:szCs w:val="24"/>
          <w:highlight w:val="none"/>
          <w:u w:val="single"/>
          <w:lang w:eastAsia="zh-CN"/>
        </w:rPr>
        <w:t xml:space="preserve">法律法规</w:t>
      </w:r>
      <w:r>
        <w:rPr>
          <w:rFonts w:hint="eastAsia" w:ascii="宋体" w:hAnsi="宋体" w:eastAsia="宋体" w:cs="宋体"/>
          <w:color w:val="000000"/>
          <w:spacing w:val="-3"/>
          <w:sz w:val="24"/>
          <w:szCs w:val="24"/>
          <w:highlight w:val="none"/>
          <w:u w:val="single"/>
        </w:rPr>
        <w:t xml:space="preserve">、规定以及发包人《建设工程</w:t>
      </w:r>
      <w:r>
        <w:rPr>
          <w:rFonts w:hint="eastAsia" w:ascii="宋体" w:hAnsi="宋体" w:eastAsia="宋体" w:cs="宋体"/>
          <w:color w:val="000000"/>
          <w:sz w:val="24"/>
          <w:szCs w:val="24"/>
          <w:highlight w:val="none"/>
          <w:u w:val="single"/>
        </w:rPr>
        <w:t xml:space="preserve">安全文明施工管理办法》的规定，所发生的费用由承包人承担。</w:t>
      </w:r>
      <w:r>
        <w:rPr>
          <w:rFonts w:hint="eastAsia" w:ascii="宋体" w:hAnsi="宋体" w:eastAsia="宋体" w:cs="宋体"/>
          <w:color w:val="000000"/>
          <w:sz w:val="24"/>
          <w:szCs w:val="24"/>
          <w:highlight w:val="none"/>
        </w:rPr>
      </w:r>
      <w:r/>
    </w:p>
    <w:p>
      <w:pPr>
        <w:pStyle w:val="1387"/>
        <w:ind w:left="0" w:right="0" w:firstLine="456"/>
        <w:jc w:val="left"/>
        <w:spacing w:after="0" w:line="360" w:lineRule="auto"/>
        <w:rPr>
          <w:rFonts w:hint="eastAsia" w:ascii="宋体" w:hAnsi="宋体" w:eastAsia="宋体" w:cs="宋体"/>
          <w:color w:val="000000"/>
          <w:sz w:val="24"/>
          <w:szCs w:val="24"/>
          <w:highlight w:val="none"/>
        </w:rPr>
      </w:pPr>
      <w:r>
        <w:rPr>
          <w:rFonts w:hint="eastAsia" w:ascii="宋体" w:hAnsi="宋体" w:cs="宋体"/>
          <w:color w:val="000000"/>
          <w:spacing w:val="-6"/>
          <w:sz w:val="24"/>
          <w:szCs w:val="24"/>
          <w:highlight w:val="none"/>
          <w:u w:val="single"/>
          <w:lang w:eastAsia="zh-CN"/>
        </w:rPr>
        <w:t xml:space="preserve">3）</w:t>
      </w:r>
      <w:r>
        <w:rPr>
          <w:rFonts w:hint="eastAsia" w:ascii="宋体" w:hAnsi="宋体" w:eastAsia="宋体" w:cs="宋体"/>
          <w:color w:val="000000"/>
          <w:spacing w:val="-6"/>
          <w:sz w:val="24"/>
          <w:szCs w:val="24"/>
          <w:highlight w:val="none"/>
          <w:u w:val="single"/>
        </w:rPr>
        <w:t xml:space="preserve">对施工现场的各种粉尘、废水、废气、固体废物和振动、噪声等采取必要的控制措施，</w:t>
      </w:r>
      <w:r>
        <w:rPr>
          <w:rFonts w:hint="eastAsia" w:ascii="宋体" w:hAnsi="宋体" w:eastAsia="宋体" w:cs="宋体"/>
          <w:color w:val="000000"/>
          <w:sz w:val="24"/>
          <w:szCs w:val="24"/>
          <w:highlight w:val="none"/>
          <w:u w:val="single"/>
        </w:rPr>
        <w:t xml:space="preserve">及时进行处理并承担相关费用。</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cs="宋体"/>
          <w:color w:val="000000"/>
          <w:spacing w:val="-3"/>
          <w:sz w:val="24"/>
          <w:szCs w:val="24"/>
          <w:highlight w:val="none"/>
          <w:u w:val="single"/>
          <w:lang w:eastAsia="zh-CN"/>
        </w:rPr>
        <w:t xml:space="preserve">4）</w:t>
      </w:r>
      <w:r>
        <w:rPr>
          <w:rFonts w:hint="eastAsia" w:ascii="宋体" w:hAnsi="宋体" w:eastAsia="宋体" w:cs="宋体"/>
          <w:color w:val="000000"/>
          <w:spacing w:val="-3"/>
          <w:sz w:val="24"/>
          <w:szCs w:val="24"/>
          <w:highlight w:val="none"/>
          <w:u w:val="single"/>
        </w:rPr>
        <w:t xml:space="preserve">承包人不得将施工范围内的建筑垃圾搬运或投放至施工范围外的其他场地上，一旦发生且承包人不清理或清理不干净，发包人有权委托</w:t>
      </w:r>
      <w:r>
        <w:rPr>
          <w:rFonts w:hint="eastAsia" w:ascii="宋体" w:hAnsi="宋体" w:cs="宋体"/>
          <w:color w:val="000000"/>
          <w:spacing w:val="-3"/>
          <w:sz w:val="24"/>
          <w:szCs w:val="24"/>
          <w:highlight w:val="none"/>
          <w:u w:val="single"/>
          <w:lang w:eastAsia="zh-CN"/>
        </w:rPr>
        <w:t xml:space="preserve">其他单位或个人</w:t>
      </w:r>
      <w:r>
        <w:rPr>
          <w:rFonts w:hint="eastAsia" w:ascii="宋体" w:hAnsi="宋体" w:eastAsia="宋体" w:cs="宋体"/>
          <w:color w:val="000000"/>
          <w:spacing w:val="-3"/>
          <w:sz w:val="24"/>
          <w:szCs w:val="24"/>
          <w:highlight w:val="none"/>
          <w:u w:val="single"/>
        </w:rPr>
        <w:t xml:space="preserve">清理。因此产生的费用，承包人授权发包人从应付工程款中扣除并直接支付给第三方实施单位或个人。同时，每发生一次，发包人有权要求承包人支付10000元的违约金，且该违约金从当期应付工程款中直接扣除。</w:t>
      </w:r>
      <w:r>
        <w:rPr>
          <w:rFonts w:hint="eastAsia" w:ascii="宋体" w:hAnsi="宋体" w:eastAsia="宋体" w:cs="宋体"/>
          <w:color w:val="000000"/>
          <w:spacing w:val="-3"/>
          <w:sz w:val="24"/>
          <w:szCs w:val="24"/>
          <w:highlight w:val="none"/>
          <w:u w:val="single"/>
        </w:rPr>
      </w:r>
      <w:r/>
    </w:p>
    <w:p>
      <w:pPr>
        <w:pStyle w:val="1387"/>
        <w:ind w:left="0" w:right="0" w:firstLine="468"/>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cs="宋体"/>
          <w:color w:val="000000"/>
          <w:spacing w:val="-3"/>
          <w:sz w:val="24"/>
          <w:szCs w:val="24"/>
          <w:highlight w:val="none"/>
          <w:u w:val="single"/>
          <w:lang w:eastAsia="zh-CN"/>
        </w:rPr>
        <w:t xml:space="preserve">5）</w:t>
      </w:r>
      <w:r>
        <w:rPr>
          <w:rFonts w:hint="eastAsia" w:ascii="宋体" w:hAnsi="宋体" w:eastAsia="宋体" w:cs="宋体"/>
          <w:color w:val="000000"/>
          <w:spacing w:val="-3"/>
          <w:sz w:val="24"/>
          <w:szCs w:val="24"/>
          <w:highlight w:val="none"/>
          <w:u w:val="single"/>
        </w:rPr>
        <w:t xml:space="preserve">承包人在竣工验收前应将施工场地范围内的建筑垃圾、建筑杂物、临时道路、生活垃圾等清理干净，并及时清除出施工现场，不得弃置在施工区域范围内。如承包人不清理或清理不干净，发包人有权委托</w:t>
      </w:r>
      <w:r>
        <w:rPr>
          <w:rFonts w:hint="eastAsia" w:ascii="宋体" w:hAnsi="宋体" w:cs="宋体"/>
          <w:color w:val="000000"/>
          <w:spacing w:val="-3"/>
          <w:sz w:val="24"/>
          <w:szCs w:val="24"/>
          <w:highlight w:val="none"/>
          <w:u w:val="single"/>
          <w:lang w:eastAsia="zh-CN"/>
        </w:rPr>
        <w:t xml:space="preserve">其他单位或个人</w:t>
      </w:r>
      <w:r>
        <w:rPr>
          <w:rFonts w:hint="eastAsia" w:ascii="宋体" w:hAnsi="宋体" w:eastAsia="宋体" w:cs="宋体"/>
          <w:color w:val="000000"/>
          <w:spacing w:val="-3"/>
          <w:sz w:val="24"/>
          <w:szCs w:val="24"/>
          <w:highlight w:val="none"/>
          <w:u w:val="single"/>
        </w:rPr>
        <w:t xml:space="preserve">清理。因此产生的费用，承包人授权发包人从应付工程款中扣除并直接支付给第三方实施单位或个人。除此之外，发包人在工程款结算时，有权要求承包人支付10000元的违约金，且该违约金从结算款中直接扣除。</w:t>
      </w:r>
      <w:r>
        <w:rPr>
          <w:rFonts w:hint="eastAsia" w:ascii="宋体" w:hAnsi="宋体" w:eastAsia="宋体" w:cs="宋体"/>
          <w:color w:val="000000"/>
          <w:spacing w:val="-3"/>
          <w:sz w:val="24"/>
          <w:szCs w:val="24"/>
          <w:highlight w:val="none"/>
          <w:u w:val="singl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cs="宋体"/>
          <w:color w:val="000000"/>
          <w:spacing w:val="-3"/>
          <w:sz w:val="24"/>
          <w:szCs w:val="24"/>
          <w:highlight w:val="none"/>
          <w:u w:val="single"/>
          <w:lang w:eastAsia="zh-CN"/>
        </w:rPr>
        <w:t xml:space="preserve">6）</w:t>
      </w:r>
      <w:r>
        <w:rPr>
          <w:rFonts w:hint="eastAsia" w:ascii="宋体" w:hAnsi="宋体" w:eastAsia="宋体" w:cs="宋体"/>
          <w:color w:val="000000"/>
          <w:spacing w:val="-3"/>
          <w:sz w:val="24"/>
          <w:szCs w:val="24"/>
          <w:highlight w:val="none"/>
          <w:u w:val="single"/>
        </w:rPr>
        <w:t xml:space="preserve">现场施工及管理人员均需挂牌进场，否则，发包人有权对承包人处以</w:t>
      </w:r>
      <w:r>
        <w:rPr>
          <w:rFonts w:hint="eastAsia" w:ascii="宋体" w:hAnsi="宋体" w:eastAsia="宋体" w:cs="宋体"/>
          <w:color w:val="000000"/>
          <w:sz w:val="24"/>
          <w:szCs w:val="24"/>
          <w:highlight w:val="none"/>
          <w:u w:val="single"/>
        </w:rPr>
        <w:t xml:space="preserve">500元∕人次的违约金。</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u w:val="single"/>
          <w:lang w:eastAsia="zh-CN"/>
        </w:rPr>
        <w:t xml:space="preserve">7）</w:t>
      </w:r>
      <w:r>
        <w:rPr>
          <w:rFonts w:hint="eastAsia" w:ascii="宋体" w:hAnsi="宋体" w:eastAsia="宋体" w:cs="宋体"/>
          <w:color w:val="000000"/>
          <w:sz w:val="24"/>
          <w:szCs w:val="24"/>
          <w:highlight w:val="none"/>
          <w:u w:val="single"/>
        </w:rPr>
        <w:t xml:space="preserve">文明施工相关法律、标准和规范的其他要求。</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cs="宋体"/>
          <w:color w:val="000000"/>
          <w:spacing w:val="-3"/>
          <w:sz w:val="24"/>
          <w:szCs w:val="24"/>
          <w:highlight w:val="none"/>
          <w:u w:val="single"/>
          <w:lang w:eastAsia="zh-CN"/>
        </w:rPr>
        <w:t xml:space="preserve">8）</w:t>
      </w:r>
      <w:r>
        <w:rPr>
          <w:rFonts w:hint="eastAsia" w:ascii="宋体" w:hAnsi="宋体" w:eastAsia="宋体" w:cs="宋体"/>
          <w:color w:val="000000"/>
          <w:spacing w:val="-3"/>
          <w:sz w:val="24"/>
          <w:szCs w:val="24"/>
          <w:highlight w:val="none"/>
          <w:u w:val="single"/>
        </w:rPr>
        <w:t xml:space="preserve">承包人在工程实施期间包括但不限于因扬尘、环境污染、安全等被有关部门通报，发包人有权要求承包人改正，并支付违约金20000元/次给发包人，且该违约金从当期应付工程款中直接扣除。</w:t>
      </w:r>
      <w:r>
        <w:rPr>
          <w:rFonts w:hint="eastAsia" w:ascii="宋体" w:hAnsi="宋体" w:eastAsia="宋体" w:cs="宋体"/>
          <w:color w:val="000000"/>
          <w:spacing w:val="-3"/>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pacing w:val="-3"/>
          <w:sz w:val="24"/>
          <w:szCs w:val="24"/>
          <w:highlight w:val="none"/>
          <w:u w:val="none"/>
        </w:rPr>
        <w:t xml:space="preserve">6</w:t>
      </w:r>
      <w:r>
        <w:rPr>
          <w:rFonts w:hint="eastAsia" w:ascii="宋体" w:hAnsi="宋体" w:eastAsia="宋体" w:cs="宋体"/>
          <w:b/>
          <w:bCs/>
          <w:color w:val="000000"/>
          <w:sz w:val="24"/>
          <w:szCs w:val="24"/>
          <w:highlight w:val="none"/>
        </w:rPr>
        <w:t xml:space="preserve">.1.6</w:t>
      </w:r>
      <w:r>
        <w:rPr>
          <w:rFonts w:hint="eastAsia" w:ascii="宋体" w:hAnsi="宋体" w:eastAsia="宋体" w:cs="宋体"/>
          <w:color w:val="000000"/>
          <w:sz w:val="24"/>
          <w:szCs w:val="24"/>
          <w:highlight w:val="none"/>
        </w:rPr>
        <w:t xml:space="preserve">关于安全文明施工费支付比例和支付期限的约定：</w:t>
      </w:r>
      <w:r>
        <w:rPr>
          <w:rFonts w:hint="eastAsia" w:ascii="宋体" w:hAnsi="宋体" w:eastAsia="宋体" w:cs="宋体"/>
          <w:color w:val="000000"/>
          <w:sz w:val="24"/>
          <w:szCs w:val="24"/>
          <w:highlight w:val="none"/>
          <w:u w:val="single"/>
        </w:rPr>
        <w:t xml:space="preserve">合同价（即中标价）中已含，与进度款同期支付，发包人不另行支付安全文明施工费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63" w:right="0"/>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7.工期和进度</w:t>
      </w:r>
      <w:r>
        <w:rPr>
          <w:rFonts w:hint="eastAsia" w:ascii="宋体" w:hAnsi="宋体" w:eastAsia="宋体" w:cs="宋体"/>
          <w:b/>
          <w:color w:val="000000"/>
          <w:sz w:val="24"/>
          <w:szCs w:val="24"/>
          <w:highlight w:val="none"/>
        </w:rPr>
      </w:r>
      <w:r/>
    </w:p>
    <w:p>
      <w:pPr>
        <w:pStyle w:val="1387"/>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7.1施工组织设计</w:t>
      </w:r>
      <w:r>
        <w:rPr>
          <w:rFonts w:hint="eastAsia" w:ascii="宋体" w:hAnsi="宋体" w:eastAsia="宋体" w:cs="宋体"/>
          <w:b/>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7.1.1合同当事人约定的施工组织设计应包括的其他内容：</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7.1.2施工组织设计的提交和修改</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pacing w:val="-5"/>
          <w:sz w:val="24"/>
          <w:szCs w:val="24"/>
          <w:highlight w:val="none"/>
        </w:rPr>
      </w:pPr>
      <w:r>
        <w:rPr>
          <w:rFonts w:hint="eastAsia" w:ascii="宋体" w:hAnsi="宋体" w:eastAsia="宋体" w:cs="宋体"/>
          <w:color w:val="000000"/>
          <w:spacing w:val="-3"/>
          <w:sz w:val="24"/>
          <w:szCs w:val="24"/>
          <w:highlight w:val="none"/>
        </w:rPr>
        <w:t xml:space="preserve">承包人提交详细施工组织设计的期限的约定：</w:t>
      </w:r>
      <w:r>
        <w:rPr>
          <w:rFonts w:hint="eastAsia" w:ascii="宋体" w:hAnsi="宋体" w:eastAsia="宋体" w:cs="宋体"/>
          <w:color w:val="000000"/>
          <w:spacing w:val="-3"/>
          <w:sz w:val="24"/>
          <w:szCs w:val="24"/>
          <w:highlight w:val="none"/>
          <w:u w:val="single"/>
        </w:rPr>
        <w:t xml:space="preserve">承包人在收到设计施工图后，应在</w:t>
      </w:r>
      <w:r>
        <w:rPr>
          <w:rFonts w:hint="eastAsia" w:ascii="宋体" w:hAnsi="宋体" w:eastAsia="宋体" w:cs="宋体"/>
          <w:color w:val="000000"/>
          <w:sz w:val="24"/>
          <w:szCs w:val="24"/>
          <w:highlight w:val="none"/>
          <w:u w:val="single"/>
        </w:rPr>
        <w:t xml:space="preserve">10日</w:t>
      </w:r>
      <w:r>
        <w:rPr>
          <w:rFonts w:hint="eastAsia" w:ascii="宋体" w:hAnsi="宋体" w:eastAsia="宋体" w:cs="宋体"/>
          <w:color w:val="000000"/>
          <w:spacing w:val="-3"/>
          <w:sz w:val="24"/>
          <w:szCs w:val="24"/>
          <w:highlight w:val="none"/>
          <w:u w:val="single"/>
        </w:rPr>
        <w:t xml:space="preserve">内做出详细的施工组织设计，</w:t>
      </w:r>
      <w:r>
        <w:rPr>
          <w:rFonts w:hint="eastAsia" w:ascii="宋体" w:hAnsi="宋体" w:cs="宋体"/>
          <w:color w:val="000000"/>
          <w:spacing w:val="-3"/>
          <w:sz w:val="24"/>
          <w:szCs w:val="24"/>
          <w:highlight w:val="none"/>
          <w:u w:val="single"/>
          <w:lang w:eastAsia="zh-CN"/>
        </w:rPr>
        <w:t xml:space="preserve">一式两份</w:t>
      </w:r>
      <w:r>
        <w:rPr>
          <w:rFonts w:hint="eastAsia" w:ascii="宋体" w:hAnsi="宋体" w:eastAsia="宋体" w:cs="宋体"/>
          <w:color w:val="000000"/>
          <w:spacing w:val="-3"/>
          <w:sz w:val="24"/>
          <w:szCs w:val="24"/>
          <w:highlight w:val="none"/>
          <w:u w:val="single"/>
        </w:rPr>
        <w:t xml:space="preserve">报总监及发包人审批；施工组织设计应包括施工进度</w:t>
      </w:r>
      <w:r>
        <w:rPr>
          <w:rFonts w:hint="eastAsia" w:ascii="宋体" w:hAnsi="宋体" w:eastAsia="宋体" w:cs="宋体"/>
          <w:color w:val="000000"/>
          <w:sz w:val="24"/>
          <w:szCs w:val="24"/>
          <w:highlight w:val="none"/>
          <w:u w:val="single"/>
        </w:rPr>
        <w:t xml:space="preserve">计划、总包分包的分工范围及交叉施工部署、施工方案、工艺与措施、设备材料进场计划、</w:t>
      </w:r>
      <w:r>
        <w:rPr>
          <w:rFonts w:hint="eastAsia" w:ascii="宋体" w:hAnsi="宋体" w:eastAsia="宋体" w:cs="宋体"/>
          <w:color w:val="000000"/>
          <w:spacing w:val="-3"/>
          <w:sz w:val="24"/>
          <w:szCs w:val="24"/>
          <w:highlight w:val="none"/>
          <w:u w:val="single"/>
        </w:rPr>
        <w:t xml:space="preserve">劳动力计划、安全文明施工措施、环境保护措施、施工机械设备配置以及施工现场优化布置等内容。总监及发包人在收到施工组织设计后</w:t>
      </w:r>
      <w:r>
        <w:rPr>
          <w:rFonts w:hint="eastAsia" w:ascii="宋体" w:hAnsi="宋体" w:eastAsia="宋体" w:cs="宋体"/>
          <w:color w:val="000000"/>
          <w:sz w:val="24"/>
          <w:szCs w:val="24"/>
          <w:highlight w:val="none"/>
          <w:u w:val="single"/>
        </w:rPr>
        <w:t xml:space="preserve">15</w:t>
      </w:r>
      <w:r>
        <w:rPr>
          <w:rFonts w:hint="eastAsia" w:ascii="宋体" w:hAnsi="宋体" w:eastAsia="宋体" w:cs="宋体"/>
          <w:color w:val="000000"/>
          <w:spacing w:val="-3"/>
          <w:sz w:val="24"/>
          <w:szCs w:val="24"/>
          <w:highlight w:val="none"/>
          <w:u w:val="single"/>
        </w:rPr>
        <w:t xml:space="preserve">日内进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w:t>
      </w:r>
      <w:r>
        <w:rPr>
          <w:rFonts w:hint="eastAsia" w:ascii="宋体" w:hAnsi="宋体" w:cs="宋体"/>
          <w:color w:val="000000"/>
          <w:spacing w:val="-3"/>
          <w:sz w:val="24"/>
          <w:szCs w:val="24"/>
          <w:highlight w:val="none"/>
          <w:u w:val="single"/>
          <w:lang w:eastAsia="zh-CN"/>
        </w:rPr>
        <w:t xml:space="preserve">属于</w:t>
      </w:r>
      <w:r>
        <w:rPr>
          <w:rFonts w:hint="eastAsia" w:ascii="宋体" w:hAnsi="宋体" w:eastAsia="宋体" w:cs="宋体"/>
          <w:color w:val="000000"/>
          <w:spacing w:val="-3"/>
          <w:sz w:val="24"/>
          <w:szCs w:val="24"/>
          <w:highlight w:val="none"/>
          <w:u w:val="single"/>
        </w:rPr>
        <w:t xml:space="preserve">承包人自身的施工措施，所增加的人工、材料、机械等费用均由承包人自行承担。在工程实施过程中，</w:t>
      </w:r>
      <w:r>
        <w:rPr>
          <w:rFonts w:hint="eastAsia" w:ascii="宋体" w:hAnsi="宋体" w:cs="宋体"/>
          <w:color w:val="000000"/>
          <w:spacing w:val="-3"/>
          <w:sz w:val="24"/>
          <w:szCs w:val="24"/>
          <w:highlight w:val="none"/>
          <w:u w:val="single"/>
          <w:lang w:eastAsia="zh-CN"/>
        </w:rPr>
        <w:t xml:space="preserve">涉及</w:t>
      </w:r>
      <w:r>
        <w:rPr>
          <w:rFonts w:hint="eastAsia" w:ascii="宋体" w:hAnsi="宋体" w:eastAsia="宋体" w:cs="宋体"/>
          <w:color w:val="000000"/>
          <w:spacing w:val="-3"/>
          <w:sz w:val="24"/>
          <w:szCs w:val="24"/>
          <w:highlight w:val="none"/>
          <w:u w:val="single"/>
        </w:rPr>
        <w:t xml:space="preserve">施工单位所提出的设计方案，如施工组织设计或施工方案，发包人同意</w:t>
      </w:r>
      <w:r>
        <w:rPr>
          <w:rFonts w:hint="eastAsia" w:ascii="宋体" w:hAnsi="宋体" w:eastAsia="宋体" w:cs="宋体"/>
          <w:color w:val="000000"/>
          <w:spacing w:val="-5"/>
          <w:sz w:val="24"/>
          <w:szCs w:val="24"/>
          <w:highlight w:val="none"/>
          <w:u w:val="single"/>
        </w:rPr>
        <w:t xml:space="preserve">并不代表免除承包人的责任，即如果方案在实施过程中出现问题，其全部责任由承包人承担。</w:t>
      </w:r>
      <w:r>
        <w:rPr>
          <w:rFonts w:hint="eastAsia" w:ascii="宋体" w:hAnsi="宋体" w:eastAsia="宋体" w:cs="宋体"/>
          <w:color w:val="000000"/>
          <w:spacing w:val="-5"/>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承包人应保证按照本合同所述的工程建设进度目标进行本合同项下的服务并负责协调</w:t>
      </w:r>
      <w:r>
        <w:rPr>
          <w:rFonts w:hint="eastAsia" w:ascii="宋体" w:hAnsi="宋体" w:eastAsia="宋体" w:cs="宋体"/>
          <w:color w:val="000000"/>
          <w:spacing w:val="-3"/>
          <w:sz w:val="24"/>
          <w:szCs w:val="24"/>
          <w:highlight w:val="none"/>
          <w:u w:val="single"/>
        </w:rPr>
        <w:t xml:space="preserve">与本工程有关的其他工程的进度，根据本合同确定的工程进度计划表应按工程的实际进展情</w:t>
      </w:r>
      <w:r>
        <w:rPr>
          <w:rFonts w:hint="eastAsia" w:ascii="宋体" w:hAnsi="宋体" w:eastAsia="宋体" w:cs="宋体"/>
          <w:color w:val="000000"/>
          <w:sz w:val="24"/>
          <w:szCs w:val="24"/>
          <w:highlight w:val="none"/>
          <w:u w:val="single"/>
        </w:rPr>
        <w:t xml:space="preserve">况每月更新一次。</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发包人和监理人在收到详细的施工组织设计后确认或提出修改意见的期限：</w:t>
      </w:r>
      <w:r>
        <w:rPr>
          <w:rFonts w:hint="eastAsia" w:ascii="宋体" w:hAnsi="宋体" w:eastAsia="宋体" w:cs="宋体"/>
          <w:color w:val="000000"/>
          <w:spacing w:val="-3"/>
          <w:sz w:val="24"/>
          <w:szCs w:val="24"/>
          <w:highlight w:val="none"/>
          <w:u w:val="single"/>
        </w:rPr>
        <w:t xml:space="preserve">收到文件后</w:t>
      </w:r>
      <w:r>
        <w:rPr>
          <w:rFonts w:hint="eastAsia" w:ascii="宋体" w:hAnsi="宋体" w:eastAsia="宋体" w:cs="宋体"/>
          <w:color w:val="000000"/>
          <w:sz w:val="24"/>
          <w:szCs w:val="24"/>
          <w:highlight w:val="none"/>
          <w:u w:val="single"/>
        </w:rPr>
        <w:t xml:space="preserve">15日内。</w:t>
      </w:r>
      <w:r>
        <w:rPr>
          <w:rFonts w:hint="eastAsia" w:ascii="宋体" w:hAnsi="宋体" w:eastAsia="宋体" w:cs="宋体"/>
          <w:color w:val="000000"/>
          <w:sz w:val="24"/>
          <w:szCs w:val="24"/>
          <w:highlight w:val="none"/>
        </w:rPr>
      </w:r>
      <w:r/>
    </w:p>
    <w:p>
      <w:pPr>
        <w:pStyle w:val="1387"/>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7.2施工进度计划</w:t>
      </w:r>
      <w:r>
        <w:rPr>
          <w:rFonts w:hint="eastAsia" w:ascii="宋体" w:hAnsi="宋体" w:eastAsia="宋体" w:cs="宋体"/>
          <w:b/>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7.2.2施工进度计划的修订</w:t>
      </w:r>
      <w:r>
        <w:rPr>
          <w:rFonts w:hint="eastAsia" w:ascii="宋体" w:hAnsi="宋体" w:eastAsia="宋体" w:cs="宋体"/>
          <w:color w:val="000000"/>
          <w:spacing w:val="-3"/>
          <w:sz w:val="24"/>
          <w:szCs w:val="24"/>
          <w:highlight w:val="none"/>
        </w:rPr>
        <w:t xml:space="preserve">发包人和监理人在收到修订的施工进度计划后确认或提出修改意见的期限：</w:t>
      </w:r>
      <w:r>
        <w:rPr>
          <w:rFonts w:hint="eastAsia" w:ascii="宋体" w:hAnsi="宋体" w:eastAsia="宋体" w:cs="宋体"/>
          <w:color w:val="000000"/>
          <w:spacing w:val="-3"/>
          <w:sz w:val="24"/>
          <w:szCs w:val="24"/>
          <w:highlight w:val="none"/>
          <w:u w:val="single"/>
        </w:rPr>
        <w:t xml:space="preserve">收到文件后</w:t>
      </w:r>
      <w:r>
        <w:rPr>
          <w:rFonts w:hint="eastAsia" w:ascii="宋体" w:hAnsi="宋体" w:eastAsia="宋体" w:cs="宋体"/>
          <w:color w:val="000000"/>
          <w:sz w:val="24"/>
          <w:szCs w:val="24"/>
          <w:highlight w:val="none"/>
          <w:u w:val="single"/>
        </w:rPr>
        <w:t xml:space="preserve">10日内。</w:t>
      </w:r>
      <w:r>
        <w:rPr>
          <w:rFonts w:hint="eastAsia" w:ascii="宋体" w:hAnsi="宋体" w:eastAsia="宋体" w:cs="宋体"/>
          <w:color w:val="000000"/>
          <w:sz w:val="24"/>
          <w:szCs w:val="24"/>
          <w:highlight w:val="none"/>
        </w:rPr>
      </w:r>
      <w:r/>
    </w:p>
    <w:p>
      <w:pPr>
        <w:pStyle w:val="1387"/>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7.3开工</w:t>
      </w:r>
      <w:r>
        <w:rPr>
          <w:rFonts w:hint="eastAsia" w:ascii="宋体" w:hAnsi="宋体" w:eastAsia="宋体" w:cs="宋体"/>
          <w:b/>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7.3.1开工准备关于承包人提交工程开工报审表的期限：</w:t>
      </w:r>
      <w:r>
        <w:rPr>
          <w:rFonts w:hint="eastAsia" w:ascii="宋体" w:hAnsi="宋体" w:eastAsia="宋体" w:cs="宋体"/>
          <w:color w:val="000000"/>
          <w:spacing w:val="-4"/>
          <w:sz w:val="24"/>
          <w:szCs w:val="24"/>
          <w:highlight w:val="none"/>
          <w:u w:val="single"/>
        </w:rPr>
        <w:t xml:space="preserve">合同签订后、接到监理方的书面开工指令</w:t>
      </w:r>
      <w:r>
        <w:rPr>
          <w:rFonts w:hint="eastAsia" w:ascii="宋体" w:hAnsi="宋体" w:eastAsia="宋体" w:cs="宋体"/>
          <w:color w:val="000000"/>
          <w:sz w:val="24"/>
          <w:szCs w:val="24"/>
          <w:highlight w:val="none"/>
          <w:u w:val="single"/>
        </w:rPr>
        <w:t xml:space="preserve">7日内。</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6268" w:leader="none"/>
          <w:tab w:val="left" w:pos="8427"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关于发包人应完成的其他开工准备工作及期限：</w:t>
      </w:r>
      <w:r>
        <w:rPr>
          <w:rFonts w:hint="eastAsia" w:ascii="宋体" w:hAnsi="宋体" w:cs="宋体"/>
          <w:color w:val="000000"/>
          <w:spacing w:val="-1"/>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执行通用条款</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关于承包人应完成的其他开工准备工作及期限：</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7.3.2开工通知</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670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因发包人原因造成监理人未能在计划开工日期之日起</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天内发出开工通知的，承包人有权提出价格调整要求，或者解除合同。</w:t>
      </w:r>
      <w:r>
        <w:rPr>
          <w:rFonts w:hint="eastAsia" w:ascii="宋体" w:hAnsi="宋体" w:eastAsia="宋体" w:cs="宋体"/>
          <w:color w:val="000000"/>
          <w:sz w:val="24"/>
          <w:szCs w:val="24"/>
          <w:highlight w:val="none"/>
        </w:rPr>
      </w:r>
      <w:r/>
    </w:p>
    <w:p>
      <w:pPr>
        <w:pStyle w:val="1387"/>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7.4测量放线</w:t>
      </w:r>
      <w:r>
        <w:rPr>
          <w:rFonts w:hint="eastAsia" w:ascii="宋体" w:hAnsi="宋体" w:eastAsia="宋体" w:cs="宋体"/>
          <w:b/>
          <w:color w:val="000000"/>
          <w:sz w:val="24"/>
          <w:szCs w:val="24"/>
          <w:highlight w:val="none"/>
        </w:rPr>
      </w:r>
      <w:r/>
    </w:p>
    <w:p>
      <w:pPr>
        <w:pStyle w:val="1387"/>
        <w:ind w:left="0" w:right="0" w:firstLine="480"/>
        <w:jc w:val="left"/>
        <w:spacing w:after="0" w:line="360" w:lineRule="auto"/>
        <w:tabs>
          <w:tab w:val="left" w:pos="1065" w:leader="none"/>
          <w:tab w:val="left" w:pos="27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7.4.1发包人通过监理人向承包人提供测量基准点、基准线和水准点及其书面资料的期</w:t>
      </w:r>
      <w:r>
        <w:rPr>
          <w:rFonts w:hint="eastAsia" w:ascii="宋体" w:hAnsi="宋体" w:eastAsia="宋体" w:cs="宋体"/>
          <w:color w:val="000000"/>
          <w:spacing w:val="-1"/>
          <w:sz w:val="24"/>
          <w:szCs w:val="24"/>
          <w:highlight w:val="none"/>
        </w:rPr>
        <w:t xml:space="preserve">限：</w:t>
      </w:r>
      <w:r>
        <w:rPr>
          <w:rFonts w:hint="eastAsia" w:ascii="宋体" w:hAnsi="宋体" w:eastAsia="宋体" w:cs="宋体"/>
          <w:color w:val="000000"/>
          <w:sz w:val="24"/>
          <w:szCs w:val="24"/>
          <w:highlight w:val="none"/>
          <w:u w:val="single"/>
        </w:rPr>
        <w:t xml:space="preserve">开工前7天</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①开工前发包人现场确定水准点与坐标控制点位置，承包人负责现场接收。</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②发包人将水准点与坐标控制点测量成果以书面形式交给承包人，成果上所示的所有坐</w:t>
      </w:r>
      <w:r>
        <w:rPr>
          <w:rFonts w:hint="eastAsia" w:ascii="宋体" w:hAnsi="宋体" w:eastAsia="宋体" w:cs="宋体"/>
          <w:color w:val="000000"/>
          <w:sz w:val="24"/>
          <w:szCs w:val="24"/>
          <w:highlight w:val="none"/>
          <w:u w:val="single"/>
        </w:rPr>
        <w:t xml:space="preserve">标及标高均由承包人进行校验，如有差错承包人应及时书面通知发包人。</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③承包人接收后负责保护，此后由于差错不能闭合和点位破坏或丢失造成的损失均由承</w:t>
      </w:r>
      <w:r>
        <w:rPr>
          <w:rFonts w:hint="eastAsia" w:ascii="宋体" w:hAnsi="宋体" w:eastAsia="宋体" w:cs="宋体"/>
          <w:color w:val="000000"/>
          <w:sz w:val="24"/>
          <w:szCs w:val="24"/>
          <w:highlight w:val="none"/>
          <w:u w:val="single"/>
        </w:rPr>
        <w:t xml:space="preserve">包人承担。</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④由发包人工程师或其代表对任何放线或标高进行的检查工作，均不能免除承包人对有</w:t>
      </w:r>
      <w:r>
        <w:rPr>
          <w:rFonts w:hint="eastAsia" w:ascii="宋体" w:hAnsi="宋体" w:eastAsia="宋体" w:cs="宋体"/>
          <w:color w:val="000000"/>
          <w:sz w:val="24"/>
          <w:szCs w:val="24"/>
          <w:highlight w:val="none"/>
          <w:u w:val="single"/>
        </w:rPr>
        <w:t xml:space="preserve">关工程的准确程度应负的任何责任。</w:t>
      </w:r>
      <w:r>
        <w:rPr>
          <w:rFonts w:hint="eastAsia" w:ascii="宋体" w:hAnsi="宋体" w:eastAsia="宋体" w:cs="宋体"/>
          <w:color w:val="000000"/>
          <w:sz w:val="24"/>
          <w:szCs w:val="24"/>
          <w:highlight w:val="none"/>
        </w:rPr>
      </w:r>
      <w:r/>
    </w:p>
    <w:p>
      <w:pPr>
        <w:pStyle w:val="1387"/>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7.5工期延误</w:t>
      </w:r>
      <w:r>
        <w:rPr>
          <w:rFonts w:hint="eastAsia" w:ascii="宋体" w:hAnsi="宋体" w:eastAsia="宋体" w:cs="宋体"/>
          <w:b/>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7.5.1因发包人原因导致工期延误</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pacing w:val="-3"/>
          <w:sz w:val="24"/>
          <w:szCs w:val="24"/>
          <w:highlight w:val="none"/>
        </w:rPr>
        <w:t xml:space="preserve">（7）因发包人原因导致</w:t>
      </w:r>
      <w:r>
        <w:rPr>
          <w:rFonts w:hint="eastAsia" w:ascii="宋体" w:hAnsi="宋体" w:eastAsia="宋体" w:cs="宋体"/>
          <w:color w:val="000000"/>
          <w:sz w:val="24"/>
          <w:szCs w:val="24"/>
          <w:highlight w:val="none"/>
          <w:u w:val="single"/>
        </w:rPr>
        <w:t xml:space="preserve">工期延误的其他情形</w:t>
      </w:r>
      <w:r>
        <w:rPr>
          <w:rFonts w:hint="eastAsia" w:ascii="宋体" w:hAnsi="宋体" w:cs="宋体"/>
          <w:color w:val="000000"/>
          <w:sz w:val="24"/>
          <w:szCs w:val="24"/>
          <w:highlight w:val="none"/>
          <w:u w:val="single"/>
          <w:lang w:eastAsia="zh-CN"/>
        </w:rPr>
        <w:t xml:space="preserve">：</w:t>
      </w:r>
      <w:r>
        <w:rPr>
          <w:rFonts w:hint="eastAsia" w:ascii="宋体" w:hAnsi="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u w:val="single"/>
          <w:lang w:val="en-US" w:eastAsia="zh-CN"/>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7.5.2因承包人原因导致工期延误</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原因造成工期延误，逾期竣工违约金的计算方法为：工期每延误一天，由承包人向发包人支付：1000元/天的违约金，且该违约金从当期应付工程款中直接扣除。违约金超过合同价款的20%时，发包人有权解除合同并责令承包人退场，由此产生的一切损失（包括但不限于退场费用、发包方更换承包人产生的损失及其它费用）及后果由承包人承担。</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因承包人原因造成工期延误，逾期竣工违约金的上限：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bCs/>
          <w:color w:val="000000"/>
          <w:sz w:val="24"/>
          <w:szCs w:val="24"/>
          <w:highlight w:val="none"/>
          <w:u w:val="single"/>
          <w:lang w:bidi="ar"/>
        </w:rPr>
        <w:t xml:space="preserve">合同价款的20% </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r>
      <w:r/>
    </w:p>
    <w:p>
      <w:pPr>
        <w:pStyle w:val="1387"/>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7.6不利物质条件</w:t>
      </w:r>
      <w:r>
        <w:rPr>
          <w:rFonts w:hint="eastAsia" w:ascii="宋体" w:hAnsi="宋体" w:eastAsia="宋体" w:cs="宋体"/>
          <w:b/>
          <w:color w:val="000000"/>
          <w:sz w:val="24"/>
          <w:szCs w:val="24"/>
          <w:highlight w:val="none"/>
        </w:rPr>
      </w:r>
      <w:r/>
    </w:p>
    <w:p>
      <w:pPr>
        <w:pStyle w:val="1387"/>
        <w:ind w:left="0" w:right="0" w:firstLine="476"/>
        <w:jc w:val="left"/>
        <w:spacing w:after="0" w:line="360" w:lineRule="auto"/>
        <w:tabs>
          <w:tab w:val="left" w:pos="6225" w:leader="none"/>
          <w:tab w:val="left" w:pos="766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不利物质条件的其他情形和有关约定：</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7.7异常恶劣的气候条件</w:t>
      </w:r>
      <w:r>
        <w:rPr>
          <w:rFonts w:hint="eastAsia" w:ascii="宋体" w:hAnsi="宋体" w:eastAsia="宋体" w:cs="宋体"/>
          <w:b/>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pacing w:val="-3"/>
          <w:sz w:val="24"/>
          <w:szCs w:val="24"/>
          <w:highlight w:val="none"/>
          <w:u w:val="single"/>
        </w:rPr>
        <w:t xml:space="preserve">发包人和承包人同意以下情形视为异常恶劣的气候条件：施工期间，以政府部门发布的恶劣天气通知文件为准。</w:t>
      </w:r>
      <w:r>
        <w:rPr>
          <w:rFonts w:hint="eastAsia" w:ascii="宋体" w:hAnsi="宋体" w:eastAsia="宋体" w:cs="宋体"/>
          <w:color w:val="000000"/>
          <w:spacing w:val="-3"/>
          <w:sz w:val="24"/>
          <w:szCs w:val="24"/>
          <w:highlight w:val="none"/>
          <w:u w:val="single"/>
        </w:rPr>
      </w:r>
      <w:r/>
    </w:p>
    <w:p>
      <w:pPr>
        <w:pStyle w:val="1387"/>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7.9提前竣工的奖励</w:t>
      </w:r>
      <w:r>
        <w:rPr>
          <w:rFonts w:hint="eastAsia" w:ascii="宋体" w:hAnsi="宋体" w:eastAsia="宋体" w:cs="宋体"/>
          <w:b/>
          <w:color w:val="000000"/>
          <w:sz w:val="24"/>
          <w:szCs w:val="24"/>
          <w:highlight w:val="none"/>
        </w:rPr>
      </w:r>
      <w:r/>
    </w:p>
    <w:p>
      <w:pPr>
        <w:pStyle w:val="1387"/>
        <w:ind w:left="0" w:right="0" w:firstLine="480"/>
        <w:jc w:val="left"/>
        <w:spacing w:after="0" w:line="360" w:lineRule="auto"/>
        <w:tabs>
          <w:tab w:val="left" w:pos="5085" w:leader="none"/>
          <w:tab w:val="left" w:pos="66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7.9.2提前竣工的奖励：</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63" w:right="0"/>
        <w:jc w:val="left"/>
        <w:spacing w:after="0" w:line="360" w:lineRule="auto"/>
        <w:rPr>
          <w:rFonts w:hint="eastAsia" w:ascii="宋体" w:hAnsi="宋体" w:eastAsia="宋体" w:cs="宋体"/>
          <w:b/>
          <w:color w:val="000000"/>
          <w:sz w:val="24"/>
          <w:szCs w:val="24"/>
          <w:highlight w:val="none"/>
        </w:rPr>
      </w:pPr>
      <w:r/>
      <w:bookmarkStart w:id="28" w:name="8. 材料与设备"/>
      <w:r/>
      <w:bookmarkEnd w:id="28"/>
      <w:r>
        <w:rPr>
          <w:rFonts w:hint="eastAsia" w:ascii="宋体" w:hAnsi="宋体" w:eastAsia="宋体" w:cs="宋体"/>
          <w:b/>
          <w:color w:val="000000"/>
          <w:sz w:val="24"/>
          <w:szCs w:val="24"/>
          <w:highlight w:val="none"/>
        </w:rPr>
        <w:t xml:space="preserve">8.材料与设备</w:t>
      </w:r>
      <w:r>
        <w:rPr>
          <w:rFonts w:hint="eastAsia" w:ascii="宋体" w:hAnsi="宋体" w:eastAsia="宋体" w:cs="宋体"/>
          <w:b/>
          <w:color w:val="000000"/>
          <w:sz w:val="24"/>
          <w:szCs w:val="24"/>
          <w:highlight w:val="none"/>
        </w:rPr>
      </w:r>
      <w:r/>
    </w:p>
    <w:p>
      <w:pPr>
        <w:pStyle w:val="1387"/>
        <w:ind w:left="0" w:right="0" w:firstLine="482"/>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8.4材料与工程设备的保管与使用</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8.4.1发包人供应的材料设备的保管费用的承担：</w:t>
      </w:r>
      <w:r>
        <w:rPr>
          <w:rFonts w:hint="eastAsia" w:ascii="宋体" w:hAnsi="宋体" w:eastAsia="宋体" w:cs="宋体"/>
          <w:color w:val="000000"/>
          <w:sz w:val="24"/>
          <w:szCs w:val="24"/>
          <w:highlight w:val="none"/>
          <w:u w:val="single"/>
        </w:rPr>
        <w:t xml:space="preserve">由承包人承担。</w:t>
      </w:r>
      <w:r>
        <w:rPr>
          <w:rFonts w:hint="eastAsia" w:ascii="宋体" w:hAnsi="宋体" w:eastAsia="宋体" w:cs="宋体"/>
          <w:color w:val="000000"/>
          <w:sz w:val="24"/>
          <w:szCs w:val="24"/>
          <w:highlight w:val="none"/>
        </w:rPr>
      </w:r>
      <w:r/>
    </w:p>
    <w:p>
      <w:pPr>
        <w:pStyle w:val="1387"/>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8.5禁止使用不合格的材料和工程设备</w:t>
      </w:r>
      <w:r>
        <w:rPr>
          <w:rFonts w:hint="eastAsia" w:ascii="宋体" w:hAnsi="宋体" w:eastAsia="宋体" w:cs="宋体"/>
          <w:b/>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承包人禁止使用不合格的材料和工程设备。承包人采购的材料及工程设备应留存产品合格证备查。承包人采购的所有材料、设备除质量合格外，还应当符合规范标准、设计要求及地方有关规定。因使用不合格材料或工程设备造成直接损失和间接损失（包括但不限于工期延误、人身财产损失、罚款、赔偿、其他工程工期延误）的，无论承包人是否已经履行产品</w:t>
      </w:r>
      <w:r>
        <w:rPr>
          <w:rFonts w:hint="eastAsia" w:ascii="宋体" w:hAnsi="宋体" w:eastAsia="宋体" w:cs="宋体"/>
          <w:color w:val="000000"/>
          <w:sz w:val="24"/>
          <w:szCs w:val="24"/>
          <w:highlight w:val="none"/>
          <w:u w:val="single"/>
        </w:rPr>
        <w:t xml:space="preserve">检测义务，相关损失及责任均由承包人承担。</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对存在缺陷而承包人未能检测出问题的设备或材料，承包人应承担因此设备材料的使用而造成的一切直接和间接损失（包括但不限于工期延误、人身财产损失、罚款、赔偿、其他</w:t>
      </w:r>
      <w:r>
        <w:rPr>
          <w:rFonts w:hint="eastAsia" w:ascii="宋体" w:hAnsi="宋体" w:eastAsia="宋体" w:cs="宋体"/>
          <w:color w:val="000000"/>
          <w:sz w:val="24"/>
          <w:szCs w:val="24"/>
          <w:highlight w:val="none"/>
          <w:u w:val="single"/>
        </w:rPr>
        <w:t xml:space="preserve">工程工期延误）。</w:t>
      </w:r>
      <w:r>
        <w:rPr>
          <w:rFonts w:hint="eastAsia" w:ascii="宋体" w:hAnsi="宋体" w:eastAsia="宋体" w:cs="宋体"/>
          <w:color w:val="000000"/>
          <w:sz w:val="24"/>
          <w:szCs w:val="24"/>
          <w:highlight w:val="none"/>
        </w:rPr>
      </w:r>
      <w:r/>
    </w:p>
    <w:p>
      <w:pPr>
        <w:pStyle w:val="1387"/>
        <w:ind w:left="0" w:right="0" w:firstLine="482"/>
        <w:jc w:val="left"/>
        <w:spacing w:after="0" w:line="360" w:lineRule="auto"/>
        <w:rPr>
          <w:rFonts w:hint="eastAsia" w:ascii="宋体" w:hAnsi="宋体" w:eastAsia="宋体" w:cs="宋体"/>
          <w:b/>
          <w:color w:val="000000"/>
          <w:sz w:val="24"/>
          <w:szCs w:val="24"/>
          <w:highlight w:val="none"/>
        </w:rPr>
      </w:pPr>
      <w:r/>
      <w:bookmarkStart w:id="29" w:name="8.6 样品"/>
      <w:r/>
      <w:bookmarkEnd w:id="29"/>
      <w:r>
        <w:rPr>
          <w:rFonts w:hint="eastAsia" w:ascii="宋体" w:hAnsi="宋体" w:eastAsia="宋体" w:cs="宋体"/>
          <w:b/>
          <w:color w:val="000000"/>
          <w:sz w:val="24"/>
          <w:szCs w:val="24"/>
          <w:highlight w:val="none"/>
        </w:rPr>
        <w:t xml:space="preserve">8.6样品</w:t>
      </w:r>
      <w:r>
        <w:rPr>
          <w:rFonts w:hint="eastAsia" w:ascii="宋体" w:hAnsi="宋体" w:eastAsia="宋体" w:cs="宋体"/>
          <w:b/>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8.6.1样品的报送与封存：</w:t>
      </w:r>
      <w:r>
        <w:rPr>
          <w:rFonts w:hint="eastAsia" w:ascii="宋体" w:hAnsi="宋体" w:eastAsia="宋体" w:cs="宋体"/>
          <w:color w:val="000000"/>
          <w:spacing w:val="-3"/>
          <w:sz w:val="24"/>
          <w:szCs w:val="24"/>
          <w:highlight w:val="none"/>
        </w:rPr>
        <w:t xml:space="preserve">需要承包人报送样品的材料或工程设备，样品的种类、名称、规格、数量要求：</w:t>
      </w:r>
      <w:r>
        <w:rPr>
          <w:rFonts w:hint="eastAsia" w:ascii="宋体" w:hAnsi="宋体" w:eastAsia="宋体" w:cs="宋体"/>
          <w:color w:val="000000"/>
          <w:spacing w:val="-3"/>
          <w:sz w:val="24"/>
          <w:szCs w:val="24"/>
          <w:highlight w:val="none"/>
          <w:u w:val="single"/>
        </w:rPr>
        <w:t xml:space="preserve">符合国家、地方及发包人要求。未按规定报送样品，每发生一次，承包人应当向发包人支付违约金</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000</w:t>
      </w:r>
      <w:r>
        <w:rPr>
          <w:rFonts w:hint="eastAsia" w:ascii="宋体" w:hAnsi="宋体" w:eastAsia="宋体" w:cs="宋体"/>
          <w:color w:val="000000"/>
          <w:spacing w:val="-3"/>
          <w:sz w:val="24"/>
          <w:szCs w:val="24"/>
          <w:highlight w:val="none"/>
          <w:u w:val="single"/>
        </w:rPr>
        <w:t xml:space="preserve">元。承包人应当在接到发包人或监理人通知后三日内支付，逾期未支付的发包人有权</w:t>
      </w:r>
      <w:r>
        <w:rPr>
          <w:rFonts w:hint="eastAsia" w:ascii="宋体" w:hAnsi="宋体" w:eastAsia="宋体" w:cs="宋体"/>
          <w:color w:val="000000"/>
          <w:sz w:val="24"/>
          <w:szCs w:val="24"/>
          <w:highlight w:val="none"/>
          <w:u w:val="single"/>
        </w:rPr>
        <w:t xml:space="preserve">从当期应付工程款中直接扣除。</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①样品不得另行收取费用。承包人所提供样品均不得低于发包人甲控品牌的技术参数要</w:t>
      </w:r>
      <w:r>
        <w:rPr>
          <w:rFonts w:hint="eastAsia" w:ascii="宋体" w:hAnsi="宋体" w:eastAsia="宋体" w:cs="宋体"/>
          <w:color w:val="000000"/>
          <w:sz w:val="24"/>
          <w:szCs w:val="24"/>
          <w:highlight w:val="none"/>
          <w:u w:val="single"/>
        </w:rPr>
        <w:t xml:space="preserve">求。</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②承包人在采购材料、设备前须提供与施工图纸及发包方要求的规格相符的样品（至少</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pacing w:val="-4"/>
          <w:sz w:val="24"/>
          <w:szCs w:val="24"/>
          <w:highlight w:val="none"/>
          <w:u w:val="single"/>
        </w:rPr>
        <w:t xml:space="preserve">份），样品应在订购制造此样品材料前</w:t>
      </w:r>
      <w:r>
        <w:rPr>
          <w:rFonts w:hint="eastAsia" w:ascii="宋体" w:hAnsi="宋体" w:eastAsia="宋体" w:cs="宋体"/>
          <w:color w:val="000000"/>
          <w:sz w:val="24"/>
          <w:szCs w:val="24"/>
          <w:highlight w:val="none"/>
          <w:u w:val="single"/>
        </w:rPr>
        <w:t xml:space="preserve">28日历天前呈报发包人。有关此样品的材料及加</w:t>
      </w:r>
      <w:r>
        <w:rPr>
          <w:rFonts w:hint="eastAsia" w:ascii="宋体" w:hAnsi="宋体" w:eastAsia="宋体" w:cs="宋体"/>
          <w:color w:val="000000"/>
          <w:spacing w:val="-3"/>
          <w:sz w:val="24"/>
          <w:szCs w:val="24"/>
          <w:highlight w:val="none"/>
          <w:u w:val="single"/>
        </w:rPr>
        <w:t xml:space="preserve">工步骤在被发包人现场负责人核准之前均不允许使用。每份样品都应有标签并附有相应的说明书（性能介绍、出厂报告、合格证明）及在工程中的使用位置等，标签上应留有空间让发</w:t>
      </w:r>
      <w:r>
        <w:rPr>
          <w:rFonts w:hint="eastAsia" w:ascii="宋体" w:hAnsi="宋体" w:eastAsia="宋体" w:cs="宋体"/>
          <w:color w:val="000000"/>
          <w:sz w:val="24"/>
          <w:szCs w:val="24"/>
          <w:highlight w:val="none"/>
          <w:u w:val="single"/>
        </w:rPr>
        <w:t xml:space="preserve">包人现场负责人填写意见及加盖核准章。</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③如样品有不同的款式及颜色时</w:t>
      </w:r>
      <w:r>
        <w:rPr>
          <w:rFonts w:hint="eastAsia" w:ascii="宋体" w:hAnsi="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承包人应提供足够多的样品以供选择。样品审核通过</w:t>
      </w:r>
      <w:r>
        <w:rPr>
          <w:rFonts w:hint="eastAsia" w:ascii="宋体" w:hAnsi="宋体" w:eastAsia="宋体" w:cs="宋体"/>
          <w:color w:val="000000"/>
          <w:spacing w:val="-3"/>
          <w:sz w:val="24"/>
          <w:szCs w:val="24"/>
          <w:highlight w:val="none"/>
          <w:u w:val="single"/>
        </w:rPr>
        <w:t xml:space="preserve">后承包人应严格按照样品采购与施工，禁止使用其他种类的样品，除非发包人在需求上有所改变，承包人需再依上法报交样品审核，有关经费由承包人负担。所有材料及设备应与样品</w:t>
      </w:r>
      <w:r>
        <w:rPr>
          <w:rFonts w:hint="eastAsia" w:ascii="宋体" w:hAnsi="宋体" w:eastAsia="宋体" w:cs="宋体"/>
          <w:color w:val="000000"/>
          <w:sz w:val="24"/>
          <w:szCs w:val="24"/>
          <w:highlight w:val="none"/>
          <w:u w:val="single"/>
        </w:rPr>
        <w:t xml:space="preserve">相符，承包人应提供适合尺寸的样品作为方便对照之用。</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pacing w:val="-3"/>
          <w:sz w:val="24"/>
          <w:szCs w:val="24"/>
          <w:highlight w:val="none"/>
          <w:u w:val="single"/>
        </w:rPr>
        <w:t xml:space="preserve">④所有样品均为发包人所有。发包人现场负责人核准通过的样品应由监理方、发包人和承包人共同予以封存。封存的样品作为日后用于对照的标准。承包人需在工地办公区免费向</w:t>
      </w:r>
      <w:r>
        <w:rPr>
          <w:rFonts w:hint="eastAsia" w:ascii="宋体" w:hAnsi="宋体" w:eastAsia="宋体" w:cs="宋体"/>
          <w:color w:val="000000"/>
          <w:sz w:val="24"/>
          <w:szCs w:val="24"/>
          <w:highlight w:val="none"/>
          <w:u w:val="single"/>
        </w:rPr>
        <w:t xml:space="preserve">监理人提供一间有锁的样品室，用以保存样品以便施工中对照。</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⑤若样品不符合发包人要求，承包人应无条件重新制作，直到符合发包人要求为止，经发包人确认后，方可</w:t>
      </w:r>
      <w:r>
        <w:rPr>
          <w:rFonts w:hint="eastAsia" w:ascii="宋体" w:hAnsi="宋体" w:cs="宋体"/>
          <w:color w:val="000000"/>
          <w:sz w:val="24"/>
          <w:szCs w:val="24"/>
          <w:highlight w:val="none"/>
          <w:u w:val="single"/>
          <w:lang w:eastAsia="zh-CN"/>
        </w:rPr>
        <w:t xml:space="preserve">订购</w:t>
      </w:r>
      <w:r>
        <w:rPr>
          <w:rFonts w:hint="eastAsia" w:ascii="宋体" w:hAnsi="宋体" w:eastAsia="宋体" w:cs="宋体"/>
          <w:color w:val="000000"/>
          <w:sz w:val="24"/>
          <w:szCs w:val="24"/>
          <w:highlight w:val="none"/>
          <w:u w:val="single"/>
        </w:rPr>
        <w:t xml:space="preserve">或制造。如报送的样品不符合质量标准，每发生一次，承包人应当向发包人支付5000元违约金，且该违约金从当期应付工程款中直接扣除。</w:t>
      </w:r>
      <w:r>
        <w:rPr>
          <w:rFonts w:hint="eastAsia" w:ascii="宋体" w:hAnsi="宋体" w:eastAsia="宋体" w:cs="宋体"/>
          <w:color w:val="000000"/>
          <w:sz w:val="24"/>
          <w:szCs w:val="24"/>
          <w:highlight w:val="none"/>
        </w:rPr>
      </w:r>
      <w:r/>
    </w:p>
    <w:p>
      <w:pPr>
        <w:pStyle w:val="1387"/>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8.8施工设备和临时设施</w:t>
      </w:r>
      <w:r>
        <w:rPr>
          <w:rFonts w:hint="eastAsia" w:ascii="宋体" w:hAnsi="宋体" w:eastAsia="宋体" w:cs="宋体"/>
          <w:b/>
          <w:color w:val="000000"/>
          <w:sz w:val="24"/>
          <w:szCs w:val="24"/>
          <w:highlight w:val="none"/>
        </w:rPr>
      </w:r>
      <w:r/>
    </w:p>
    <w:p>
      <w:pPr>
        <w:pStyle w:val="1387"/>
        <w:ind w:left="0" w:right="0" w:firstLine="480"/>
        <w:jc w:val="left"/>
        <w:spacing w:after="0" w:line="360" w:lineRule="auto"/>
        <w:tabs>
          <w:tab w:val="left" w:pos="58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8.8.1承包人提供的施工设备和临时设施关于修建临时设施费用承担的约定：</w:t>
      </w:r>
      <w:r>
        <w:rPr>
          <w:rFonts w:hint="eastAsia" w:ascii="宋体" w:hAnsi="宋体" w:eastAsia="宋体" w:cs="宋体"/>
          <w:color w:val="000000"/>
          <w:sz w:val="24"/>
          <w:szCs w:val="24"/>
          <w:highlight w:val="none"/>
          <w:u w:val="single"/>
        </w:rPr>
        <w:t xml:space="preserve">承包人承担。</w:t>
      </w:r>
      <w:r>
        <w:rPr>
          <w:rFonts w:hint="eastAsia" w:ascii="宋体" w:hAnsi="宋体" w:eastAsia="宋体" w:cs="宋体"/>
          <w:color w:val="000000"/>
          <w:sz w:val="24"/>
          <w:szCs w:val="24"/>
          <w:highlight w:val="none"/>
        </w:rPr>
      </w:r>
      <w:r/>
    </w:p>
    <w:p>
      <w:pPr>
        <w:pStyle w:val="1387"/>
        <w:ind w:left="63" w:right="0"/>
        <w:jc w:val="left"/>
        <w:spacing w:after="0" w:line="360" w:lineRule="auto"/>
        <w:rPr>
          <w:rFonts w:hint="eastAsia" w:ascii="宋体" w:hAnsi="宋体" w:eastAsia="宋体" w:cs="宋体"/>
          <w:b/>
          <w:color w:val="000000"/>
          <w:sz w:val="24"/>
          <w:szCs w:val="24"/>
          <w:highlight w:val="none"/>
        </w:rPr>
      </w:pPr>
      <w:r/>
      <w:bookmarkStart w:id="30" w:name="9. 试验与检验"/>
      <w:r/>
      <w:bookmarkEnd w:id="30"/>
      <w:r>
        <w:rPr>
          <w:rFonts w:hint="eastAsia" w:ascii="宋体" w:hAnsi="宋体" w:eastAsia="宋体" w:cs="宋体"/>
          <w:b/>
          <w:color w:val="000000"/>
          <w:sz w:val="24"/>
          <w:szCs w:val="24"/>
          <w:highlight w:val="none"/>
        </w:rPr>
        <w:t xml:space="preserve">9.试验与检验</w:t>
      </w:r>
      <w:r>
        <w:rPr>
          <w:rFonts w:hint="eastAsia" w:ascii="宋体" w:hAnsi="宋体" w:eastAsia="宋体" w:cs="宋体"/>
          <w:b/>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9.1试验设备与试验人员</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9.1.2试验设备施工现场需要配置的试验场所：</w:t>
      </w:r>
      <w:r>
        <w:rPr>
          <w:rFonts w:hint="eastAsia" w:ascii="宋体" w:hAnsi="宋体" w:eastAsia="宋体" w:cs="宋体"/>
          <w:color w:val="000000"/>
          <w:sz w:val="24"/>
          <w:szCs w:val="24"/>
          <w:highlight w:val="none"/>
          <w:u w:val="single"/>
        </w:rPr>
        <w:t xml:space="preserve">根据相关规范及施工现场需要，由承包人自行设置。</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施工现场需要配备的试验设备：</w:t>
      </w:r>
      <w:r>
        <w:rPr>
          <w:rFonts w:hint="eastAsia" w:ascii="宋体" w:hAnsi="宋体" w:eastAsia="宋体" w:cs="宋体"/>
          <w:color w:val="000000"/>
          <w:sz w:val="24"/>
          <w:szCs w:val="24"/>
          <w:highlight w:val="none"/>
          <w:u w:val="single"/>
        </w:rPr>
        <w:t xml:space="preserve">根据相关规范及施工现场需要，由承包人自行设置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56"/>
        <w:jc w:val="left"/>
        <w:spacing w:after="0"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施工现场需要具备的其他试验条件：</w:t>
      </w:r>
      <w:r>
        <w:rPr>
          <w:rFonts w:hint="eastAsia" w:ascii="宋体" w:hAnsi="宋体" w:eastAsia="宋体" w:cs="宋体"/>
          <w:color w:val="000000"/>
          <w:spacing w:val="-6"/>
          <w:sz w:val="24"/>
          <w:szCs w:val="24"/>
          <w:highlight w:val="none"/>
          <w:u w:val="single"/>
        </w:rPr>
        <w:t xml:space="preserve">根据相关规范及施工现场需要，由承包人自行设置</w:t>
      </w:r>
      <w:r>
        <w:rPr>
          <w:rFonts w:hint="eastAsia" w:ascii="宋体" w:hAnsi="宋体" w:eastAsia="宋体" w:cs="宋体"/>
          <w:color w:val="000000"/>
          <w:spacing w:val="-6"/>
          <w:sz w:val="24"/>
          <w:szCs w:val="24"/>
          <w:highlight w:val="none"/>
        </w:rPr>
        <w:t xml:space="preserve">。</w:t>
      </w:r>
      <w:bookmarkStart w:id="31" w:name="9.4 现场工艺试验 "/>
      <w:r/>
      <w:bookmarkEnd w:id="31"/>
      <w:r>
        <w:rPr>
          <w:rFonts w:hint="eastAsia" w:ascii="宋体" w:hAnsi="宋体" w:eastAsia="宋体" w:cs="宋体"/>
          <w:color w:val="000000"/>
          <w:spacing w:val="-6"/>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9.4现场工艺试验</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现场工艺试验的有关约定：</w:t>
      </w:r>
      <w:bookmarkStart w:id="32" w:name="10. 变更"/>
      <w:r/>
      <w:bookmarkEnd w:id="32"/>
      <w:r>
        <w:rPr>
          <w:rFonts w:hint="eastAsia" w:ascii="宋体" w:hAnsi="宋体" w:eastAsia="宋体" w:cs="宋体"/>
          <w:color w:val="000000"/>
          <w:spacing w:val="-6"/>
          <w:sz w:val="24"/>
          <w:szCs w:val="24"/>
          <w:highlight w:val="none"/>
          <w:u w:val="single"/>
        </w:rPr>
        <w:t xml:space="preserve">承包人根据相关法律、标准和规范及按照监理人指示进行试验。</w:t>
      </w:r>
      <w:r>
        <w:rPr>
          <w:rFonts w:hint="eastAsia" w:ascii="宋体" w:hAnsi="宋体" w:eastAsia="宋体" w:cs="宋体"/>
          <w:color w:val="000000"/>
          <w:sz w:val="24"/>
          <w:szCs w:val="24"/>
          <w:highlight w:val="none"/>
        </w:rPr>
      </w:r>
      <w:r/>
    </w:p>
    <w:p>
      <w:pPr>
        <w:pStyle w:val="1387"/>
        <w:ind w:left="63" w:right="0"/>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10.变更</w:t>
      </w:r>
      <w:r>
        <w:rPr>
          <w:rFonts w:hint="eastAsia" w:ascii="宋体" w:hAnsi="宋体" w:eastAsia="宋体" w:cs="宋体"/>
          <w:b/>
          <w:color w:val="000000"/>
          <w:sz w:val="24"/>
          <w:szCs w:val="24"/>
          <w:highlight w:val="none"/>
        </w:rPr>
      </w:r>
      <w:r/>
    </w:p>
    <w:p>
      <w:pPr>
        <w:pStyle w:val="1387"/>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10.1变更的范围</w:t>
      </w:r>
      <w:r>
        <w:rPr>
          <w:rFonts w:hint="eastAsia" w:ascii="宋体" w:hAnsi="宋体" w:eastAsia="宋体" w:cs="宋体"/>
          <w:b/>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pacing w:val="-6"/>
          <w:sz w:val="24"/>
          <w:szCs w:val="24"/>
          <w:highlight w:val="none"/>
          <w:u w:val="single"/>
        </w:rPr>
      </w:pPr>
      <w:r>
        <w:rPr>
          <w:rFonts w:hint="eastAsia" w:ascii="宋体" w:hAnsi="宋体" w:eastAsia="宋体" w:cs="宋体"/>
          <w:color w:val="000000"/>
          <w:sz w:val="24"/>
          <w:szCs w:val="24"/>
          <w:highlight w:val="none"/>
        </w:rPr>
        <w:t xml:space="preserve">关于变更的范围的约定：</w:t>
      </w:r>
      <w:r>
        <w:rPr>
          <w:rFonts w:hint="eastAsia" w:ascii="宋体" w:hAnsi="宋体" w:eastAsia="宋体" w:cs="宋体"/>
          <w:b/>
          <w:bCs/>
          <w:color w:val="000000"/>
          <w:spacing w:val="-3"/>
          <w:sz w:val="24"/>
          <w:szCs w:val="24"/>
          <w:highlight w:val="none"/>
          <w:u w:val="single"/>
        </w:rPr>
        <w:t xml:space="preserve">设计变更、现场签证、新增（减）工程、清单工程量漏项。</w:t>
      </w:r>
      <w:bookmarkStart w:id="33" w:name="因承包人自身原因改变合同中任何一项工作的施工时间或改变已批准的施工工艺或顺序不属"/>
      <w:r/>
      <w:bookmarkEnd w:id="33"/>
      <w:r>
        <w:rPr>
          <w:rFonts w:hint="eastAsia" w:ascii="宋体" w:hAnsi="宋体" w:eastAsia="宋体" w:cs="宋体"/>
          <w:color w:val="000000"/>
          <w:spacing w:val="-3"/>
          <w:sz w:val="24"/>
          <w:szCs w:val="24"/>
          <w:highlight w:val="none"/>
          <w:u w:val="single"/>
        </w:rPr>
        <w:t xml:space="preserve">因承包人自身原因改变合同中任何一项工作的施工时间或改变已批准的施工工艺或顺序不属</w:t>
      </w:r>
      <w:r>
        <w:rPr>
          <w:rFonts w:hint="eastAsia" w:ascii="宋体" w:hAnsi="宋体" w:eastAsia="宋体" w:cs="宋体"/>
          <w:color w:val="000000"/>
          <w:spacing w:val="-6"/>
          <w:sz w:val="24"/>
          <w:szCs w:val="24"/>
          <w:highlight w:val="none"/>
          <w:u w:val="single"/>
        </w:rPr>
        <w:t xml:space="preserve">于变更范围。</w:t>
      </w:r>
      <w:r>
        <w:rPr>
          <w:rFonts w:hint="eastAsia" w:ascii="宋体" w:hAnsi="宋体" w:eastAsia="宋体" w:cs="宋体"/>
          <w:color w:val="000000"/>
          <w:spacing w:val="-6"/>
          <w:sz w:val="24"/>
          <w:szCs w:val="24"/>
          <w:highlight w:val="none"/>
          <w:u w:val="single"/>
        </w:rPr>
      </w:r>
      <w:r/>
    </w:p>
    <w:p>
      <w:pPr>
        <w:pStyle w:val="1387"/>
        <w:ind w:left="0" w:right="0" w:firstLine="482"/>
        <w:jc w:val="left"/>
        <w:spacing w:after="0" w:line="360" w:lineRule="auto"/>
        <w:rPr>
          <w:rFonts w:hint="eastAsia" w:ascii="宋体" w:hAnsi="宋体" w:eastAsia="宋体" w:cs="宋体"/>
          <w:b/>
          <w:color w:val="000000"/>
          <w:sz w:val="24"/>
          <w:szCs w:val="24"/>
          <w:highlight w:val="none"/>
        </w:rPr>
      </w:pPr>
      <w:r/>
      <w:bookmarkStart w:id="34" w:name="10.4 变更估价"/>
      <w:r/>
      <w:bookmarkEnd w:id="34"/>
      <w:r>
        <w:rPr>
          <w:rFonts w:hint="eastAsia" w:ascii="宋体" w:hAnsi="宋体" w:eastAsia="宋体" w:cs="宋体"/>
          <w:b/>
          <w:color w:val="000000"/>
          <w:sz w:val="24"/>
          <w:szCs w:val="24"/>
          <w:highlight w:val="none"/>
        </w:rPr>
        <w:t xml:space="preserve">10.4变更估价</w:t>
      </w:r>
      <w:r>
        <w:rPr>
          <w:rFonts w:hint="eastAsia" w:ascii="宋体" w:hAnsi="宋体" w:eastAsia="宋体" w:cs="宋体"/>
          <w:b/>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10.4.1变更估价原则关于变更估价的约定</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31"/>
        <w:ind w:left="0" w:right="0" w:firstLine="468"/>
        <w:jc w:val="left"/>
        <w:spacing w:after="0" w:line="360" w:lineRule="auto"/>
        <w:rPr>
          <w:rFonts w:ascii="宋体" w:hAnsi="宋体" w:cs="宋体"/>
          <w:color w:val="000000"/>
          <w:sz w:val="24"/>
          <w:highlight w:val="none"/>
        </w:rPr>
      </w:pPr>
      <w:r/>
      <w:bookmarkStart w:id="35" w:name="（1)由于工程变更引起新增工程量清单项目或工程量清单漏项，其相应综合单价按最高投"/>
      <w:r/>
      <w:bookmarkEnd w:id="35"/>
      <w:r>
        <w:rPr>
          <w:rFonts w:hint="eastAsia" w:ascii="宋体" w:hAnsi="宋体" w:cs="宋体"/>
          <w:color w:val="000000"/>
          <w:spacing w:val="-3"/>
          <w:sz w:val="24"/>
          <w:highlight w:val="none"/>
          <w:u w:val="single"/>
        </w:rPr>
        <w:t xml:space="preserve">（1</w:t>
      </w:r>
      <w:r>
        <w:rPr>
          <w:rFonts w:hint="eastAsia" w:ascii="宋体" w:hAnsi="宋体" w:cs="宋体"/>
          <w:color w:val="000000"/>
          <w:spacing w:val="-3"/>
          <w:sz w:val="24"/>
          <w:highlight w:val="none"/>
          <w:u w:val="single"/>
          <w:lang w:eastAsia="zh-CN"/>
        </w:rPr>
        <w:t xml:space="preserve">）</w:t>
      </w:r>
      <w:r>
        <w:rPr>
          <w:rFonts w:hint="eastAsia" w:ascii="宋体" w:hAnsi="宋体" w:cs="宋体"/>
          <w:color w:val="000000"/>
          <w:spacing w:val="-3"/>
          <w:sz w:val="24"/>
          <w:highlight w:val="none"/>
          <w:u w:val="single"/>
        </w:rPr>
        <w:t xml:space="preserve">由于工程变更引起新增工程量清单项目或工程量清单漏项，其相应综合单价按最高投标限价计价办法计算，并乘以中标价与最高投标限价的比率作为结算依据。以上变更的确认，必须由监理工程师、现场跟踪审计工</w:t>
      </w:r>
      <w:r>
        <w:rPr>
          <w:rFonts w:hint="eastAsia" w:ascii="宋体" w:hAnsi="宋体" w:cs="宋体"/>
          <w:color w:val="000000"/>
          <w:sz w:val="24"/>
          <w:highlight w:val="none"/>
          <w:u w:val="single"/>
        </w:rPr>
        <w:t xml:space="preserve">程师和发包方现场负责人签字确认。</w:t>
      </w:r>
      <w:r>
        <w:rPr>
          <w:rFonts w:ascii="宋体" w:hAnsi="宋体" w:cs="宋体"/>
          <w:color w:val="000000"/>
          <w:sz w:val="24"/>
          <w:highlight w:val="none"/>
        </w:rPr>
      </w:r>
      <w:r/>
    </w:p>
    <w:p>
      <w:pPr>
        <w:pStyle w:val="931"/>
        <w:ind w:left="0" w:right="0" w:firstLine="480"/>
        <w:jc w:val="left"/>
        <w:spacing w:after="0" w:line="360" w:lineRule="auto"/>
        <w:rPr>
          <w:rFonts w:ascii="宋体" w:hAnsi="宋体" w:cs="宋体"/>
          <w:color w:val="000000"/>
          <w:sz w:val="24"/>
          <w:highlight w:val="none"/>
        </w:rPr>
      </w:pPr>
      <w:r/>
      <w:bookmarkStart w:id="36" w:name="（2）由于工程变更引起工程量增加或减少，综合单价不进行调整。"/>
      <w:r/>
      <w:bookmarkEnd w:id="36"/>
      <w:r>
        <w:rPr>
          <w:rFonts w:hint="eastAsia" w:ascii="宋体" w:hAnsi="宋体" w:cs="宋体"/>
          <w:color w:val="000000"/>
          <w:sz w:val="24"/>
          <w:highlight w:val="none"/>
          <w:u w:val="single"/>
        </w:rPr>
        <w:t xml:space="preserve">（2）由于工程变更引起工程量增加或减少，综合单价不进行调整。</w:t>
      </w:r>
      <w:r>
        <w:rPr>
          <w:rFonts w:ascii="宋体" w:hAnsi="宋体" w:cs="宋体"/>
          <w:color w:val="000000"/>
          <w:sz w:val="24"/>
          <w:highlight w:val="none"/>
        </w:rPr>
      </w:r>
      <w:r/>
    </w:p>
    <w:p>
      <w:pPr>
        <w:pStyle w:val="931"/>
        <w:ind w:left="0" w:right="0" w:firstLine="480"/>
        <w:jc w:val="left"/>
        <w:spacing w:after="0" w:line="360" w:lineRule="auto"/>
        <w:rPr>
          <w:rFonts w:ascii="宋体" w:hAnsi="宋体" w:cs="宋体"/>
          <w:color w:val="000000"/>
          <w:sz w:val="24"/>
          <w:highlight w:val="none"/>
          <w:u w:val="single"/>
        </w:rPr>
      </w:pPr>
      <w:r/>
      <w:bookmarkStart w:id="37" w:name="（3）对发包人所列的措施项目，承包人可根据工程实际与施工组织设计自行增补，但不应"/>
      <w:r/>
      <w:bookmarkEnd w:id="37"/>
      <w:r>
        <w:rPr>
          <w:rFonts w:hint="eastAsia" w:ascii="宋体" w:hAnsi="宋体" w:cs="宋体"/>
          <w:color w:val="000000"/>
          <w:sz w:val="24"/>
          <w:highlight w:val="none"/>
          <w:u w:val="single"/>
        </w:rPr>
        <w:t xml:space="preserve">（3）对发包人所列的措施项目，承包人可根据工程实际与施工组织设计自行增补，但</w:t>
      </w:r>
      <w:r>
        <w:rPr>
          <w:rFonts w:hint="eastAsia" w:ascii="宋体" w:hAnsi="宋体" w:cs="宋体"/>
          <w:color w:val="000000"/>
          <w:spacing w:val="-3"/>
          <w:sz w:val="24"/>
          <w:highlight w:val="none"/>
          <w:u w:val="single"/>
        </w:rPr>
        <w:t xml:space="preserve">不应更改发包人已列措施项目。结算时，除工程变更引起施工方案改变时，承包人不得以招</w:t>
      </w:r>
      <w:r>
        <w:rPr>
          <w:rFonts w:hint="eastAsia" w:ascii="宋体" w:hAnsi="宋体" w:cs="宋体"/>
          <w:color w:val="000000"/>
          <w:sz w:val="24"/>
          <w:highlight w:val="none"/>
          <w:u w:val="single"/>
        </w:rPr>
        <w:t xml:space="preserve">标工程措施项目清单缺项为由要求新增措施项目。</w:t>
      </w:r>
      <w:r>
        <w:rPr>
          <w:rFonts w:ascii="宋体" w:hAnsi="宋体" w:cs="宋体"/>
          <w:color w:val="000000"/>
          <w:sz w:val="24"/>
          <w:highlight w:val="none"/>
          <w:u w:val="single"/>
        </w:rPr>
      </w:r>
      <w:r/>
    </w:p>
    <w:p>
      <w:pPr>
        <w:pStyle w:val="931"/>
        <w:ind w:left="0" w:right="0" w:firstLine="480"/>
        <w:jc w:val="left"/>
        <w:spacing w:after="0"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（4）</w:t>
      </w:r>
      <w:bookmarkStart w:id="38" w:name="非承包人原因的工程变更，造成增加新的工程量清单项目或减少的工程量清单项目，其对应"/>
      <w:r/>
      <w:bookmarkEnd w:id="38"/>
      <w:r>
        <w:rPr>
          <w:rFonts w:hint="eastAsia" w:ascii="宋体" w:hAnsi="宋体" w:cs="宋体"/>
          <w:color w:val="000000"/>
          <w:spacing w:val="-3"/>
          <w:sz w:val="24"/>
          <w:highlight w:val="none"/>
          <w:u w:val="single"/>
        </w:rPr>
        <w:t xml:space="preserve">非承包人原因的工程变更，造成增加新的工程量清单项目或减少的工程量清单项目，其</w:t>
      </w:r>
      <w:r>
        <w:rPr>
          <w:rFonts w:hint="eastAsia" w:ascii="宋体" w:hAnsi="宋体" w:cs="宋体"/>
          <w:color w:val="000000"/>
          <w:sz w:val="24"/>
          <w:highlight w:val="none"/>
          <w:u w:val="single"/>
        </w:rPr>
        <w:t xml:space="preserve">对应的综合单价按下列方法确定：</w:t>
      </w:r>
      <w:r>
        <w:rPr>
          <w:rFonts w:ascii="宋体" w:hAnsi="宋体" w:cs="宋体"/>
          <w:color w:val="000000"/>
          <w:sz w:val="24"/>
          <w:highlight w:val="none"/>
          <w:u w:val="single"/>
        </w:rPr>
      </w:r>
      <w:r/>
    </w:p>
    <w:p>
      <w:pPr>
        <w:pStyle w:val="931"/>
        <w:ind w:left="0" w:right="0" w:firstLine="468"/>
        <w:jc w:val="left"/>
        <w:spacing w:after="0" w:line="360" w:lineRule="auto"/>
        <w:rPr>
          <w:rFonts w:ascii="宋体" w:hAnsi="宋体" w:cs="宋体"/>
          <w:color w:val="000000"/>
          <w:spacing w:val="-3"/>
          <w:sz w:val="24"/>
          <w:highlight w:val="none"/>
          <w:u w:val="single"/>
        </w:rPr>
      </w:pPr>
      <w:r/>
      <w:bookmarkStart w:id="39" w:name="①合同中已有的综合单价，按合同中已有的综合单价确定；"/>
      <w:r/>
      <w:bookmarkEnd w:id="39"/>
      <w:r>
        <w:rPr>
          <w:rFonts w:hint="eastAsia" w:ascii="宋体" w:hAnsi="宋体" w:cs="宋体"/>
          <w:color w:val="000000"/>
          <w:spacing w:val="-3"/>
          <w:sz w:val="24"/>
          <w:highlight w:val="none"/>
          <w:u w:val="single"/>
        </w:rPr>
        <w:t xml:space="preserve">①合同中已有的综合单价，按合同中已有的综合单价确定；</w:t>
      </w:r>
      <w:r>
        <w:rPr>
          <w:rFonts w:ascii="宋体" w:hAnsi="宋体" w:cs="宋体"/>
          <w:color w:val="000000"/>
          <w:spacing w:val="-3"/>
          <w:sz w:val="24"/>
          <w:highlight w:val="none"/>
          <w:u w:val="single"/>
        </w:rPr>
      </w:r>
      <w:r/>
    </w:p>
    <w:p>
      <w:pPr>
        <w:pStyle w:val="931"/>
        <w:ind w:left="0" w:right="0" w:firstLine="468"/>
        <w:jc w:val="left"/>
        <w:spacing w:after="0" w:line="360" w:lineRule="auto"/>
        <w:rPr>
          <w:rFonts w:ascii="宋体" w:hAnsi="宋体" w:cs="宋体"/>
          <w:color w:val="000000"/>
          <w:spacing w:val="-3"/>
          <w:sz w:val="24"/>
          <w:highlight w:val="none"/>
          <w:u w:val="single"/>
        </w:rPr>
      </w:pPr>
      <w:r/>
      <w:bookmarkStart w:id="40" w:name="②合同中已有类似的综合单价，参照类似的综合单价确定；"/>
      <w:r/>
      <w:bookmarkEnd w:id="40"/>
      <w:r>
        <w:rPr>
          <w:rFonts w:hint="eastAsia" w:ascii="宋体" w:hAnsi="宋体" w:cs="宋体"/>
          <w:color w:val="000000"/>
          <w:spacing w:val="-3"/>
          <w:sz w:val="24"/>
          <w:highlight w:val="none"/>
          <w:u w:val="single"/>
        </w:rPr>
        <w:t xml:space="preserve">②合同中已有类似的综合单价，参照类似的综合单价确定；</w:t>
      </w:r>
      <w:r>
        <w:rPr>
          <w:rFonts w:ascii="宋体" w:hAnsi="宋体" w:cs="宋体"/>
          <w:color w:val="000000"/>
          <w:spacing w:val="-3"/>
          <w:sz w:val="24"/>
          <w:highlight w:val="none"/>
          <w:u w:val="single"/>
        </w:rPr>
      </w:r>
      <w:r/>
    </w:p>
    <w:p>
      <w:pPr>
        <w:pStyle w:val="931"/>
        <w:ind w:left="0" w:right="0" w:firstLine="468"/>
        <w:jc w:val="left"/>
        <w:spacing w:after="0" w:line="360" w:lineRule="auto"/>
        <w:rPr>
          <w:rFonts w:ascii="宋体" w:hAnsi="宋体" w:cs="宋体"/>
          <w:color w:val="000000"/>
          <w:sz w:val="24"/>
          <w:highlight w:val="none"/>
        </w:rPr>
      </w:pPr>
      <w:r/>
      <w:bookmarkStart w:id="41" w:name="③合同中没有适用或类似的综合单价，由承包人提出综合单价，材料价格参考当期造价信息"/>
      <w:r/>
      <w:bookmarkEnd w:id="41"/>
      <w:r>
        <w:rPr>
          <w:rFonts w:hint="eastAsia" w:ascii="宋体" w:hAnsi="宋体" w:cs="宋体"/>
          <w:color w:val="000000"/>
          <w:spacing w:val="-3"/>
          <w:sz w:val="24"/>
          <w:highlight w:val="none"/>
          <w:u w:val="single"/>
        </w:rPr>
        <w:t xml:space="preserve">③合同中没有适用或类似的综合单价，由承包人提出综合单价，材料价格参考当期造价信息，综合单价以审计部门审计为准。结算时乘以中标价与最高</w:t>
      </w:r>
      <w:r>
        <w:rPr>
          <w:rFonts w:hint="eastAsia" w:ascii="宋体" w:hAnsi="宋体" w:cs="宋体"/>
          <w:color w:val="000000"/>
          <w:sz w:val="24"/>
          <w:highlight w:val="none"/>
          <w:u w:val="single"/>
        </w:rPr>
        <w:t xml:space="preserve">投标限价的比率。</w:t>
      </w:r>
      <w:r>
        <w:rPr>
          <w:rFonts w:ascii="宋体" w:hAnsi="宋体" w:cs="宋体"/>
          <w:color w:val="000000"/>
          <w:sz w:val="24"/>
          <w:highlight w:val="none"/>
        </w:rPr>
      </w:r>
      <w:r/>
    </w:p>
    <w:p>
      <w:pPr>
        <w:pStyle w:val="931"/>
        <w:ind w:left="0" w:right="0" w:firstLine="468"/>
        <w:jc w:val="left"/>
        <w:spacing w:after="0" w:line="360" w:lineRule="auto"/>
        <w:rPr>
          <w:rFonts w:ascii="宋体" w:hAnsi="宋体" w:cs="宋体"/>
          <w:color w:val="000000"/>
          <w:spacing w:val="-3"/>
          <w:sz w:val="24"/>
          <w:highlight w:val="none"/>
          <w:u w:val="single"/>
        </w:rPr>
      </w:pPr>
      <w:r/>
      <w:bookmarkStart w:id="42" w:name="以上变更的确认，必须由监理单位、审计单位和发包人代表签字确认。结算时，除工程变更"/>
      <w:r/>
      <w:bookmarkEnd w:id="42"/>
      <w:r>
        <w:rPr>
          <w:rFonts w:hint="eastAsia" w:ascii="宋体" w:hAnsi="宋体" w:cs="宋体"/>
          <w:color w:val="000000"/>
          <w:spacing w:val="-3"/>
          <w:sz w:val="24"/>
          <w:highlight w:val="none"/>
          <w:u w:val="single"/>
        </w:rPr>
        <w:t xml:space="preserve">④以上变更的确认，必须由监理单位、审计单位和发包人代表签字确认。</w:t>
      </w:r>
      <w:bookmarkStart w:id="43" w:name="发包人根据施工现场实际情况，有权增减施工内容及对应的费用。承包人同意无条件接受，"/>
      <w:r/>
      <w:bookmarkEnd w:id="43"/>
      <w:r>
        <w:rPr>
          <w:rFonts w:ascii="宋体" w:hAnsi="宋体" w:cs="宋体"/>
          <w:color w:val="000000"/>
          <w:spacing w:val="-3"/>
          <w:sz w:val="24"/>
          <w:highlight w:val="none"/>
          <w:u w:val="single"/>
        </w:rPr>
      </w:r>
      <w:r/>
    </w:p>
    <w:p>
      <w:pPr>
        <w:pStyle w:val="931"/>
        <w:ind w:left="0" w:right="0" w:firstLine="468"/>
        <w:jc w:val="left"/>
        <w:spacing w:after="0" w:line="360" w:lineRule="auto"/>
        <w:rPr>
          <w:rFonts w:ascii="宋体" w:hAnsi="宋体" w:cs="宋体"/>
          <w:color w:val="000000"/>
          <w:sz w:val="24"/>
          <w:highlight w:val="none"/>
          <w:u w:val="single"/>
        </w:rPr>
      </w:pPr>
      <w:r>
        <w:rPr>
          <w:rFonts w:hint="eastAsia" w:ascii="宋体" w:hAnsi="宋体" w:cs="宋体"/>
          <w:color w:val="000000"/>
          <w:spacing w:val="-3"/>
          <w:sz w:val="24"/>
          <w:highlight w:val="none"/>
          <w:u w:val="single"/>
        </w:rPr>
        <w:t xml:space="preserve">（5）发包人根据施工现场实际情况，有权增减施工内容及对应的费用。承包人同意无条件接</w:t>
      </w:r>
      <w:r>
        <w:rPr>
          <w:rFonts w:hint="eastAsia" w:ascii="宋体" w:hAnsi="宋体" w:cs="宋体"/>
          <w:color w:val="000000"/>
          <w:sz w:val="24"/>
          <w:highlight w:val="none"/>
          <w:u w:val="single"/>
        </w:rPr>
        <w:t xml:space="preserve">受，同时不因施工内容的减少向发包人索赔或主张</w:t>
      </w:r>
      <w:r>
        <w:rPr>
          <w:rFonts w:hint="eastAsia" w:ascii="宋体" w:hAnsi="宋体" w:cs="宋体"/>
          <w:color w:val="000000"/>
          <w:sz w:val="24"/>
          <w:highlight w:val="none"/>
          <w:u w:val="single"/>
          <w:lang w:eastAsia="zh-CN"/>
        </w:rPr>
        <w:t xml:space="preserve">其他</w:t>
      </w:r>
      <w:r>
        <w:rPr>
          <w:rFonts w:hint="eastAsia" w:ascii="宋体" w:hAnsi="宋体" w:cs="宋体"/>
          <w:color w:val="000000"/>
          <w:sz w:val="24"/>
          <w:highlight w:val="none"/>
          <w:u w:val="single"/>
        </w:rPr>
        <w:t xml:space="preserve">任何费用。如不积极完成上述施工，按照合同专用条款21.13执行。</w:t>
      </w:r>
      <w:r>
        <w:rPr>
          <w:rFonts w:ascii="宋体" w:hAnsi="宋体" w:cs="宋体"/>
          <w:color w:val="000000"/>
          <w:sz w:val="24"/>
          <w:highlight w:val="none"/>
          <w:u w:val="single"/>
        </w:rPr>
      </w:r>
      <w:r/>
    </w:p>
    <w:p>
      <w:pPr>
        <w:pStyle w:val="1387"/>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10.5承包人的合理化建议</w:t>
      </w:r>
      <w:r>
        <w:rPr>
          <w:rFonts w:hint="eastAsia" w:ascii="宋体" w:hAnsi="宋体" w:eastAsia="宋体" w:cs="宋体"/>
          <w:b/>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监理人审查承包人合理化建议的期限：</w:t>
      </w:r>
      <w:r>
        <w:rPr>
          <w:rFonts w:hint="eastAsia" w:ascii="宋体" w:hAnsi="宋体" w:eastAsia="宋体" w:cs="宋体"/>
          <w:color w:val="000000"/>
          <w:sz w:val="24"/>
          <w:szCs w:val="24"/>
          <w:highlight w:val="none"/>
          <w:u w:val="single"/>
        </w:rPr>
        <w:t xml:space="preserve">通用条款。</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发包人审批承包人合理化建议的期限：</w:t>
      </w:r>
      <w:r>
        <w:rPr>
          <w:rFonts w:hint="eastAsia" w:ascii="宋体" w:hAnsi="宋体" w:eastAsia="宋体" w:cs="宋体"/>
          <w:color w:val="000000"/>
          <w:sz w:val="24"/>
          <w:szCs w:val="24"/>
          <w:highlight w:val="none"/>
          <w:u w:val="single"/>
        </w:rPr>
        <w:t xml:space="preserve">通用条款。</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承包人提出的合理化建议降低了合同价格或者提高了工程经济效益的奖励的方法和金额为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387"/>
        <w:ind w:left="63" w:right="0"/>
        <w:jc w:val="left"/>
        <w:spacing w:after="0" w:line="360" w:lineRule="auto"/>
        <w:rPr>
          <w:rFonts w:hint="eastAsia" w:ascii="宋体" w:hAnsi="宋体" w:eastAsia="宋体" w:cs="宋体"/>
          <w:b/>
          <w:color w:val="000000"/>
          <w:sz w:val="24"/>
          <w:szCs w:val="24"/>
          <w:highlight w:val="none"/>
        </w:rPr>
      </w:pPr>
      <w:r/>
      <w:bookmarkStart w:id="44" w:name="11. 价格调整"/>
      <w:r/>
      <w:bookmarkEnd w:id="44"/>
      <w:r>
        <w:rPr>
          <w:rFonts w:hint="eastAsia" w:ascii="宋体" w:hAnsi="宋体" w:eastAsia="宋体" w:cs="宋体"/>
          <w:b/>
          <w:color w:val="000000"/>
          <w:sz w:val="24"/>
          <w:szCs w:val="24"/>
          <w:highlight w:val="none"/>
        </w:rPr>
        <w:t xml:space="preserve">11.价格调整</w:t>
      </w:r>
      <w:r>
        <w:rPr>
          <w:rFonts w:hint="eastAsia" w:ascii="宋体" w:hAnsi="宋体" w:eastAsia="宋体" w:cs="宋体"/>
          <w:b/>
          <w:color w:val="000000"/>
          <w:sz w:val="24"/>
          <w:szCs w:val="24"/>
          <w:highlight w:val="none"/>
        </w:rPr>
      </w:r>
      <w:r/>
    </w:p>
    <w:p>
      <w:pPr>
        <w:pStyle w:val="1387"/>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11.1市场价格波动引起的调整</w:t>
      </w:r>
      <w:r>
        <w:rPr>
          <w:rFonts w:hint="eastAsia" w:ascii="宋体" w:hAnsi="宋体" w:eastAsia="宋体" w:cs="宋体"/>
          <w:b/>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市场价格波动是否调整合同价格的约定：</w:t>
      </w:r>
      <w:r>
        <w:rPr>
          <w:rFonts w:hint="eastAsia" w:ascii="宋体" w:hAnsi="宋体" w:eastAsia="宋体" w:cs="宋体"/>
          <w:color w:val="000000"/>
          <w:spacing w:val="-3"/>
          <w:sz w:val="24"/>
          <w:szCs w:val="24"/>
          <w:highlight w:val="none"/>
          <w:u w:val="single"/>
        </w:rPr>
        <w:t xml:space="preserve">承包人在投标时应已充分考虑到施工期间各类</w:t>
      </w:r>
      <w:r>
        <w:rPr>
          <w:rFonts w:hint="eastAsia" w:ascii="宋体" w:hAnsi="宋体" w:eastAsia="宋体" w:cs="宋体"/>
          <w:color w:val="000000"/>
          <w:sz w:val="24"/>
          <w:szCs w:val="24"/>
          <w:highlight w:val="none"/>
          <w:u w:val="single"/>
        </w:rPr>
        <w:t xml:space="preserve">建材的市场风险，并计入总报价。合同履行期间不予调整。</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因市场价格波动调整合同价格，采用以下第</w:t>
      </w: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z w:val="24"/>
          <w:szCs w:val="24"/>
          <w:highlight w:val="none"/>
        </w:rPr>
        <w:t xml:space="preserve">种方式对合同价格进行调整：</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第1种方式：采用价格指数进行价格调整。关于各可调因子、定值和变值权重，以及基本价格指数及其来源的约定</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第2种方式：采用造价信息进行价格调整。</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5265" w:leader="none"/>
          <w:tab w:val="left" w:pos="670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（2）关于基准价格的约定：</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5265" w:leader="none"/>
          <w:tab w:val="left" w:pos="670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rPr>
        <w:t xml:space="preserve">%时，或材料单价跌幅以已标价工程量清单或预算书中载明材料单价为基础超过</w:t>
      </w:r>
      <w:r>
        <w:rPr>
          <w:rFonts w:hint="eastAsia" w:ascii="宋体" w:hAnsi="宋体" w:cs="宋体"/>
          <w:color w:val="000000"/>
          <w:sz w:val="24"/>
          <w:szCs w:val="24"/>
          <w:highlight w:val="none"/>
          <w:u w:val="single"/>
          <w:lang w:val="en-US" w:eastAsia="zh-CN"/>
        </w:rPr>
        <w:t xml:space="preserve">5 </w:t>
      </w:r>
      <w:r>
        <w:rPr>
          <w:rFonts w:hint="eastAsia" w:ascii="宋体" w:hAnsi="宋体" w:eastAsia="宋体" w:cs="宋体"/>
          <w:color w:val="000000"/>
          <w:sz w:val="24"/>
          <w:szCs w:val="24"/>
          <w:highlight w:val="none"/>
        </w:rPr>
        <w:t xml:space="preserve">%时，其超过部分据实调整。</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②承包人在已标价工程量清单或预算书中载明的材料单价高于基准价格的：专用合同条</w:t>
      </w:r>
      <w:r>
        <w:rPr>
          <w:rFonts w:hint="eastAsia" w:ascii="宋体" w:hAnsi="宋体" w:eastAsia="宋体" w:cs="宋体"/>
          <w:color w:val="000000"/>
          <w:sz w:val="24"/>
          <w:szCs w:val="24"/>
          <w:highlight w:val="none"/>
        </w:rPr>
        <w:t xml:space="preserve">款合同履行期间材料单价跌幅以基准价格为基础超过</w:t>
      </w:r>
      <w:r>
        <w:rPr>
          <w:rFonts w:hint="eastAsia" w:ascii="宋体" w:hAnsi="宋体" w:cs="宋体"/>
          <w:color w:val="000000"/>
          <w:sz w:val="24"/>
          <w:szCs w:val="24"/>
          <w:highlight w:val="none"/>
          <w:u w:val="single"/>
          <w:lang w:val="en-US" w:eastAsia="zh-CN"/>
        </w:rPr>
        <w:t xml:space="preserve">5 </w:t>
      </w:r>
      <w:r>
        <w:rPr>
          <w:rFonts w:hint="eastAsia" w:ascii="宋体" w:hAnsi="宋体" w:eastAsia="宋体" w:cs="宋体"/>
          <w:color w:val="000000"/>
          <w:sz w:val="24"/>
          <w:szCs w:val="24"/>
          <w:highlight w:val="none"/>
        </w:rPr>
        <w:t xml:space="preserve">%时，材料单价涨幅以已标价工程量清单或预算书中载明材料单价为基础超过</w:t>
      </w:r>
      <w:r>
        <w:rPr>
          <w:rFonts w:hint="eastAsia" w:ascii="宋体" w:hAnsi="宋体" w:cs="宋体"/>
          <w:color w:val="000000"/>
          <w:sz w:val="24"/>
          <w:szCs w:val="24"/>
          <w:highlight w:val="none"/>
          <w:u w:val="single"/>
          <w:lang w:val="en-US" w:eastAsia="zh-CN"/>
        </w:rPr>
        <w:t xml:space="preserve">5 </w:t>
      </w:r>
      <w:r>
        <w:rPr>
          <w:rFonts w:hint="eastAsia" w:ascii="宋体" w:hAnsi="宋体" w:eastAsia="宋体" w:cs="宋体"/>
          <w:color w:val="000000"/>
          <w:sz w:val="24"/>
          <w:szCs w:val="24"/>
          <w:highlight w:val="none"/>
        </w:rPr>
        <w:t xml:space="preserve">%时，其超过部分据实调整。</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%时，其超过部分据实调整。</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第3种方式：其他价格调整方式：</w:t>
      </w:r>
      <w:r>
        <w:rPr>
          <w:rFonts w:hint="eastAsia" w:ascii="宋体" w:hAnsi="宋体" w:eastAsia="宋体" w:cs="宋体"/>
          <w:color w:val="000000"/>
          <w:sz w:val="24"/>
          <w:szCs w:val="24"/>
          <w:highlight w:val="none"/>
          <w:u w:val="single"/>
        </w:rPr>
        <w:t xml:space="preserve">不调整</w:t>
      </w:r>
      <w:r>
        <w:rPr>
          <w:rFonts w:hint="eastAsia" w:ascii="宋体" w:hAnsi="宋体" w:eastAsia="宋体" w:cs="宋体"/>
          <w:color w:val="000000"/>
          <w:sz w:val="24"/>
          <w:szCs w:val="24"/>
          <w:highlight w:val="none"/>
        </w:rPr>
      </w:r>
      <w:r/>
    </w:p>
    <w:p>
      <w:pPr>
        <w:pStyle w:val="1387"/>
        <w:ind w:left="63" w:right="0"/>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12.合同价格、计量与支付</w:t>
      </w:r>
      <w:r>
        <w:rPr>
          <w:rFonts w:hint="eastAsia" w:ascii="宋体" w:hAnsi="宋体" w:eastAsia="宋体" w:cs="宋体"/>
          <w:b/>
          <w:color w:val="000000"/>
          <w:sz w:val="24"/>
          <w:szCs w:val="24"/>
          <w:highlight w:val="none"/>
        </w:rPr>
      </w:r>
      <w:r/>
    </w:p>
    <w:p>
      <w:pPr>
        <w:pStyle w:val="1387"/>
        <w:ind w:left="0" w:right="0" w:firstLine="482"/>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12.1合同价格形式</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单价合同。综合单价包含的风险范围：</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z w:val="24"/>
          <w:szCs w:val="24"/>
          <w:highlight w:val="none"/>
          <w:u w:val="single"/>
        </w:rPr>
        <w:t xml:space="preserve">①本工程采用固定单价合同。承包人投标时应充分考虑施工期间各类市场风险。除具</w:t>
      </w:r>
      <w:r>
        <w:rPr>
          <w:rFonts w:hint="eastAsia" w:ascii="宋体" w:hAnsi="宋体" w:eastAsia="宋体" w:cs="宋体"/>
          <w:color w:val="000000"/>
          <w:spacing w:val="-3"/>
          <w:sz w:val="24"/>
          <w:szCs w:val="24"/>
          <w:highlight w:val="none"/>
          <w:u w:val="single"/>
        </w:rPr>
        <w:t xml:space="preserve">有完备手续的现场签证引起变更、清单漏项、清单量不足、洽商引起的工程量增减及合同约定的需要调整的情形外，其他在施工过程中出现情况均已包含在合同价款中，发包人在竣工结算时不予调整。</w:t>
      </w:r>
      <w:r>
        <w:rPr>
          <w:rFonts w:hint="eastAsia" w:ascii="宋体" w:hAnsi="宋体" w:eastAsia="宋体" w:cs="宋体"/>
          <w:color w:val="000000"/>
          <w:spacing w:val="-3"/>
          <w:sz w:val="24"/>
          <w:szCs w:val="24"/>
          <w:highlight w:val="none"/>
          <w:u w:val="single"/>
        </w:rPr>
      </w:r>
      <w:r/>
    </w:p>
    <w:p>
      <w:pPr>
        <w:pStyle w:val="1387"/>
        <w:ind w:left="0" w:right="0" w:firstLine="468"/>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pacing w:val="-3"/>
          <w:sz w:val="24"/>
          <w:szCs w:val="24"/>
          <w:highlight w:val="none"/>
          <w:u w:val="single"/>
        </w:rPr>
        <w:t xml:space="preserve">②承包人承认在递交投标书之时已详细审阅、了解本合同及其附件，并经现场踏勘，已充分了解工程位置、邻近建筑物、工地情况，通路、储存空间、起卸限制及任何</w:t>
      </w:r>
      <w:r>
        <w:rPr>
          <w:rFonts w:hint="eastAsia" w:ascii="宋体" w:hAnsi="宋体" w:cs="宋体"/>
          <w:color w:val="000000"/>
          <w:spacing w:val="-3"/>
          <w:sz w:val="24"/>
          <w:szCs w:val="24"/>
          <w:highlight w:val="none"/>
          <w:u w:val="single"/>
          <w:lang w:eastAsia="zh-CN"/>
        </w:rPr>
        <w:t xml:space="preserve">其他</w:t>
      </w:r>
      <w:r>
        <w:rPr>
          <w:rFonts w:hint="eastAsia" w:ascii="宋体" w:hAnsi="宋体" w:eastAsia="宋体" w:cs="宋体"/>
          <w:color w:val="000000"/>
          <w:spacing w:val="-3"/>
          <w:sz w:val="24"/>
          <w:szCs w:val="24"/>
          <w:highlight w:val="none"/>
          <w:u w:val="single"/>
        </w:rPr>
        <w:t xml:space="preserve">足以影响投标价之情况。承包人须按接收工地日的现况接收工地及自费清理任何遗留在工地上之废物，施工过程中因工地特殊情况而引起二次搬运、安全防护等，此费用已含在合同价中。</w:t>
      </w:r>
      <w:r>
        <w:rPr>
          <w:rFonts w:hint="eastAsia" w:ascii="宋体" w:hAnsi="宋体" w:eastAsia="宋体" w:cs="宋体"/>
          <w:color w:val="000000"/>
          <w:spacing w:val="-3"/>
          <w:sz w:val="24"/>
          <w:szCs w:val="24"/>
          <w:highlight w:val="none"/>
          <w:u w:val="single"/>
        </w:rPr>
      </w:r>
      <w:r/>
    </w:p>
    <w:p>
      <w:pPr>
        <w:pStyle w:val="1387"/>
        <w:ind w:left="0" w:right="0" w:firstLine="468"/>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pacing w:val="-3"/>
          <w:sz w:val="24"/>
          <w:szCs w:val="24"/>
          <w:highlight w:val="none"/>
          <w:u w:val="single"/>
        </w:rPr>
        <w:t xml:space="preserve">③承包人建设标准高于发包人要求标准时引起承包人多投入的费用以及为避免施工期间噪声扰民，承包人对诸如夜间施工等所采取的防护措施而多投入的费用等均已包含在合同价款中，不再另行增补。</w:t>
      </w:r>
      <w:r>
        <w:rPr>
          <w:rFonts w:hint="eastAsia" w:ascii="宋体" w:hAnsi="宋体" w:eastAsia="宋体" w:cs="宋体"/>
          <w:color w:val="000000"/>
          <w:spacing w:val="-3"/>
          <w:sz w:val="24"/>
          <w:szCs w:val="24"/>
          <w:highlight w:val="none"/>
          <w:u w:val="single"/>
        </w:rPr>
      </w:r>
      <w:r/>
    </w:p>
    <w:p>
      <w:pPr>
        <w:pStyle w:val="1387"/>
        <w:ind w:left="0" w:right="0" w:firstLine="468"/>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pacing w:val="-3"/>
          <w:sz w:val="24"/>
          <w:szCs w:val="24"/>
          <w:highlight w:val="none"/>
          <w:u w:val="single"/>
        </w:rPr>
        <w:t xml:space="preserve">④承包人必须严格按照施工图纸内容进行施工。如果属于施工图纸或者合同报价书中包含的项目，承包单位拒不施工的，发包人有权委托其他单位进行施</w:t>
      </w:r>
      <w:r>
        <w:rPr>
          <w:rFonts w:hint="eastAsia" w:ascii="宋体" w:hAnsi="宋体" w:eastAsia="宋体" w:cs="宋体"/>
          <w:color w:val="000000"/>
          <w:sz w:val="24"/>
          <w:szCs w:val="24"/>
          <w:highlight w:val="none"/>
          <w:u w:val="single"/>
        </w:rPr>
        <w:t xml:space="preserve">工，发生的费用从承包人工程款中扣除。</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z w:val="24"/>
          <w:szCs w:val="24"/>
          <w:highlight w:val="none"/>
          <w:u w:val="single"/>
        </w:rPr>
        <w:t xml:space="preserve">⑤承包人无条件接受变更等新增或减少工程项目，</w:t>
      </w:r>
      <w:r>
        <w:rPr>
          <w:rFonts w:hint="eastAsia" w:ascii="宋体" w:hAnsi="宋体" w:eastAsia="宋体" w:cs="宋体"/>
          <w:color w:val="000000"/>
          <w:spacing w:val="-3"/>
          <w:sz w:val="24"/>
          <w:szCs w:val="24"/>
          <w:highlight w:val="none"/>
          <w:u w:val="single"/>
        </w:rPr>
        <w:t xml:space="preserve">施工费用参照专用合同条款10.4.1（4）确定；如发包人安排他人施工新增或减少工程项目，承包人承诺予以配合，否则，自愿承担违约责任。</w:t>
      </w:r>
      <w:r>
        <w:rPr>
          <w:rFonts w:hint="eastAsia" w:ascii="宋体" w:hAnsi="宋体" w:eastAsia="宋体" w:cs="宋体"/>
          <w:color w:val="000000"/>
          <w:spacing w:val="-3"/>
          <w:sz w:val="24"/>
          <w:szCs w:val="24"/>
          <w:highlight w:val="none"/>
          <w:u w:val="single"/>
        </w:rPr>
      </w:r>
      <w:r/>
    </w:p>
    <w:p>
      <w:pPr>
        <w:pStyle w:val="1387"/>
        <w:ind w:left="0" w:right="0" w:firstLine="468"/>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pacing w:val="-3"/>
          <w:sz w:val="24"/>
          <w:szCs w:val="24"/>
          <w:highlight w:val="none"/>
          <w:u w:val="single"/>
        </w:rPr>
        <w:t xml:space="preserve">⑥承包人承诺已对施工现场进行考察，合同价款中包含由于施工现场多家施工单位交叉作业引起的工效降低、费用增加、工序颠倒引起费用增加等各项应有费用；考虑并包含周边区域已有的建（构）筑物、提升设备</w:t>
      </w:r>
      <w:r>
        <w:rPr>
          <w:rFonts w:hint="eastAsia" w:ascii="宋体" w:hAnsi="宋体" w:cs="宋体"/>
          <w:color w:val="000000"/>
          <w:spacing w:val="-3"/>
          <w:sz w:val="24"/>
          <w:szCs w:val="24"/>
          <w:highlight w:val="none"/>
          <w:u w:val="single"/>
          <w:lang w:eastAsia="zh-CN"/>
        </w:rPr>
        <w:t xml:space="preserve">，以及</w:t>
      </w:r>
      <w:r>
        <w:rPr>
          <w:rFonts w:hint="eastAsia" w:ascii="宋体" w:hAnsi="宋体" w:eastAsia="宋体" w:cs="宋体"/>
          <w:color w:val="000000"/>
          <w:spacing w:val="-3"/>
          <w:sz w:val="24"/>
          <w:szCs w:val="24"/>
          <w:highlight w:val="none"/>
          <w:u w:val="single"/>
        </w:rPr>
        <w:t xml:space="preserve">自身提升设备间对施工的影响及费用。总价措施项目费均不予调整。</w:t>
      </w:r>
      <w:r>
        <w:rPr>
          <w:rFonts w:hint="eastAsia" w:ascii="宋体" w:hAnsi="宋体" w:eastAsia="宋体" w:cs="宋体"/>
          <w:color w:val="000000"/>
          <w:spacing w:val="-3"/>
          <w:sz w:val="24"/>
          <w:szCs w:val="24"/>
          <w:highlight w:val="none"/>
          <w:u w:val="single"/>
        </w:rPr>
      </w:r>
      <w:r/>
    </w:p>
    <w:p>
      <w:pPr>
        <w:pStyle w:val="1387"/>
        <w:ind w:left="0" w:right="0" w:firstLine="468"/>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pacing w:val="-3"/>
          <w:sz w:val="24"/>
          <w:szCs w:val="24"/>
          <w:highlight w:val="none"/>
          <w:u w:val="single"/>
        </w:rPr>
        <w:t xml:space="preserve">⑦清单项目中特征描述不全的工序，如</w:t>
      </w:r>
      <w:r>
        <w:rPr>
          <w:rFonts w:hint="eastAsia" w:ascii="宋体" w:hAnsi="宋体" w:eastAsia="宋体" w:cs="宋体"/>
          <w:color w:val="000000"/>
          <w:sz w:val="24"/>
          <w:szCs w:val="24"/>
          <w:highlight w:val="none"/>
          <w:u w:val="single"/>
        </w:rPr>
        <w:t xml:space="preserve">图纸已明确或已指明引用的规范、图集等或是常规工艺</w:t>
      </w:r>
      <w:r>
        <w:rPr>
          <w:rFonts w:hint="eastAsia" w:ascii="宋体" w:hAnsi="宋体" w:cs="宋体"/>
          <w:color w:val="000000"/>
          <w:sz w:val="24"/>
          <w:szCs w:val="24"/>
          <w:highlight w:val="none"/>
          <w:u w:val="single"/>
          <w:lang w:eastAsia="zh-CN"/>
        </w:rPr>
        <w:t xml:space="preserve">必需的</w:t>
      </w:r>
      <w:r>
        <w:rPr>
          <w:rFonts w:hint="eastAsia" w:ascii="宋体" w:hAnsi="宋体" w:eastAsia="宋体" w:cs="宋体"/>
          <w:color w:val="000000"/>
          <w:sz w:val="24"/>
          <w:szCs w:val="24"/>
          <w:highlight w:val="none"/>
          <w:u w:val="single"/>
        </w:rPr>
        <w:t xml:space="preserve">工序，应包括在报价中。</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z w:val="24"/>
          <w:szCs w:val="24"/>
          <w:highlight w:val="none"/>
        </w:rPr>
        <w:t xml:space="preserve">风险费用的计算方法：</w:t>
      </w:r>
      <w:r>
        <w:rPr>
          <w:rFonts w:hint="eastAsia" w:ascii="宋体" w:hAnsi="宋体" w:eastAsia="宋体" w:cs="宋体"/>
          <w:color w:val="000000"/>
          <w:spacing w:val="-3"/>
          <w:sz w:val="24"/>
          <w:szCs w:val="24"/>
          <w:highlight w:val="none"/>
          <w:u w:val="single"/>
        </w:rPr>
        <w:t xml:space="preserve">此合同的风险费用已包含在合同价款中。发包人根据施工现场实际情况，有权增减施工内容及对应的费用。承包人同意无条件接受，同时不因施工内容的减少向发包人索赔或主张</w:t>
      </w:r>
      <w:r>
        <w:rPr>
          <w:rFonts w:hint="eastAsia" w:ascii="宋体" w:hAnsi="宋体" w:cs="宋体"/>
          <w:color w:val="000000"/>
          <w:spacing w:val="-3"/>
          <w:sz w:val="24"/>
          <w:szCs w:val="24"/>
          <w:highlight w:val="none"/>
          <w:u w:val="single"/>
          <w:lang w:eastAsia="zh-CN"/>
        </w:rPr>
        <w:t xml:space="preserve">其他</w:t>
      </w:r>
      <w:r>
        <w:rPr>
          <w:rFonts w:hint="eastAsia" w:ascii="宋体" w:hAnsi="宋体" w:eastAsia="宋体" w:cs="宋体"/>
          <w:color w:val="000000"/>
          <w:spacing w:val="-3"/>
          <w:sz w:val="24"/>
          <w:szCs w:val="24"/>
          <w:highlight w:val="none"/>
          <w:u w:val="single"/>
        </w:rPr>
        <w:t xml:space="preserve">任何费用。</w:t>
      </w:r>
      <w:r>
        <w:rPr>
          <w:rFonts w:hint="eastAsia" w:ascii="宋体" w:hAnsi="宋体" w:eastAsia="宋体" w:cs="宋体"/>
          <w:color w:val="000000"/>
          <w:spacing w:val="-3"/>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风险范围以外合同价格的调整方法：</w:t>
      </w:r>
      <w:r>
        <w:rPr>
          <w:rFonts w:hint="eastAsia" w:ascii="宋体" w:hAnsi="宋体" w:eastAsia="宋体" w:cs="宋体"/>
          <w:color w:val="000000"/>
          <w:sz w:val="24"/>
          <w:szCs w:val="24"/>
          <w:highlight w:val="none"/>
        </w:rPr>
      </w:r>
      <w:r/>
    </w:p>
    <w:p>
      <w:pPr>
        <w:pStyle w:val="931"/>
        <w:ind w:left="0" w:right="0" w:firstLine="476"/>
        <w:jc w:val="left"/>
        <w:spacing w:after="0" w:line="360" w:lineRule="auto"/>
        <w:rPr>
          <w:rFonts w:ascii="宋体" w:hAnsi="宋体" w:cs="宋体"/>
          <w:color w:val="000000"/>
          <w:sz w:val="24"/>
          <w:highlight w:val="none"/>
        </w:rPr>
      </w:pPr>
      <w:r>
        <w:rPr>
          <w:rFonts w:hint="eastAsia" w:ascii="宋体" w:hAnsi="宋体" w:cs="宋体"/>
          <w:color w:val="000000"/>
          <w:spacing w:val="-1"/>
          <w:sz w:val="24"/>
          <w:highlight w:val="none"/>
          <w:u w:val="single"/>
        </w:rPr>
        <w:t xml:space="preserve">工程量清单漏项、设计变更或具有完备手续的现场签证引起的新增项目按照最高投标</w:t>
      </w:r>
      <w:r>
        <w:rPr>
          <w:rFonts w:hint="eastAsia" w:ascii="宋体" w:hAnsi="宋体" w:cs="宋体"/>
          <w:color w:val="000000"/>
          <w:spacing w:val="-3"/>
          <w:sz w:val="24"/>
          <w:highlight w:val="none"/>
          <w:u w:val="single"/>
        </w:rPr>
        <w:t xml:space="preserve">限价计价办法计算，并乘以投标总价与最高投标限价的比率进行结算。设计变更或具有完备手续的现场签证、工程清单误差引起的已有清单项目工程量增加或</w:t>
      </w:r>
      <w:r>
        <w:rPr>
          <w:rFonts w:hint="eastAsia" w:ascii="宋体" w:hAnsi="宋体" w:cs="宋体"/>
          <w:color w:val="000000"/>
          <w:sz w:val="24"/>
          <w:highlight w:val="none"/>
          <w:u w:val="single"/>
        </w:rPr>
        <w:t xml:space="preserve">减少，执行原有的综合单价。</w:t>
      </w:r>
      <w:r>
        <w:rPr>
          <w:rFonts w:ascii="宋体" w:hAnsi="宋体" w:cs="宋体"/>
          <w:color w:val="000000"/>
          <w:sz w:val="24"/>
          <w:highlight w:val="none"/>
        </w:rPr>
      </w:r>
      <w:r/>
    </w:p>
    <w:p>
      <w:pPr>
        <w:pStyle w:val="1387"/>
        <w:ind w:left="0" w:right="0" w:firstLine="476"/>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u w:val="single"/>
        </w:rPr>
        <w:t xml:space="preserve">①对于</w:t>
      </w:r>
      <w:r>
        <w:rPr>
          <w:rFonts w:hint="eastAsia" w:ascii="宋体" w:hAnsi="宋体" w:cs="宋体"/>
          <w:color w:val="000000"/>
          <w:spacing w:val="-1"/>
          <w:sz w:val="24"/>
          <w:szCs w:val="24"/>
          <w:highlight w:val="none"/>
          <w:u w:val="single"/>
          <w:lang w:eastAsia="zh-CN"/>
        </w:rPr>
        <w:t xml:space="preserve">法律法规</w:t>
      </w:r>
      <w:r>
        <w:rPr>
          <w:rFonts w:hint="eastAsia" w:ascii="宋体" w:hAnsi="宋体" w:eastAsia="宋体" w:cs="宋体"/>
          <w:color w:val="000000"/>
          <w:spacing w:val="-1"/>
          <w:sz w:val="24"/>
          <w:szCs w:val="24"/>
          <w:highlight w:val="none"/>
          <w:u w:val="single"/>
        </w:rPr>
        <w:t xml:space="preserve">、规章或有关政策出台导致工程税金、规费发生变化的，应按照有</w:t>
      </w:r>
      <w:r>
        <w:rPr>
          <w:rFonts w:hint="eastAsia" w:ascii="宋体" w:hAnsi="宋体" w:eastAsia="宋体" w:cs="宋体"/>
          <w:color w:val="000000"/>
          <w:sz w:val="24"/>
          <w:szCs w:val="24"/>
          <w:highlight w:val="none"/>
          <w:u w:val="single"/>
        </w:rPr>
        <w:t xml:space="preserve">关规定执行；</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②人工费调整执行相关文件，但承包人对人工费或人工单价的报价高于文件发布的除外。</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③其他执行专用条款10.4、10.7等相关条款约定。</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总价合同。</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总价包含的风险范围：</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风险费用的计算方法：</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风险范围以外合同价格的调整方法：</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000000"/>
          <w:sz w:val="24"/>
          <w:szCs w:val="24"/>
          <w:highlight w:val="none"/>
        </w:rPr>
      </w:pPr>
      <w:r>
        <w:rPr>
          <w:rFonts w:hint="eastAsia" w:ascii="宋体" w:hAnsi="宋体" w:cs="宋体"/>
          <w:color w:val="000000"/>
          <w:spacing w:val="-1"/>
          <w:sz w:val="24"/>
          <w:szCs w:val="24"/>
          <w:highlight w:val="none"/>
          <w:lang w:eastAsia="zh-CN"/>
        </w:rPr>
        <w:t xml:space="preserve">3.</w:t>
      </w:r>
      <w:r>
        <w:rPr>
          <w:rFonts w:hint="eastAsia" w:ascii="宋体" w:hAnsi="宋体" w:eastAsia="宋体" w:cs="宋体"/>
          <w:color w:val="000000"/>
          <w:spacing w:val="-1"/>
          <w:sz w:val="24"/>
          <w:szCs w:val="24"/>
          <w:highlight w:val="none"/>
        </w:rPr>
        <w:t xml:space="preserve">其他价格方式：</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12.2预付款</w:t>
      </w:r>
      <w:r>
        <w:rPr>
          <w:rFonts w:hint="eastAsia" w:ascii="宋体" w:hAnsi="宋体" w:eastAsia="宋体" w:cs="宋体"/>
          <w:b/>
          <w:color w:val="000000"/>
          <w:sz w:val="24"/>
          <w:szCs w:val="24"/>
          <w:highlight w:val="none"/>
        </w:rPr>
      </w:r>
      <w:r/>
    </w:p>
    <w:p>
      <w:pPr>
        <w:pStyle w:val="1387"/>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12.2.1预付款的支付</w:t>
      </w:r>
      <w:r>
        <w:rPr>
          <w:rFonts w:hint="eastAsia" w:ascii="宋体" w:hAnsi="宋体" w:eastAsia="宋体" w:cs="宋体"/>
          <w:b/>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预付款支付比例或金额：</w:t>
      </w:r>
      <w:r>
        <w:rPr>
          <w:rFonts w:hint="eastAsia" w:ascii="宋体" w:hAnsi="宋体" w:eastAsia="宋体" w:cs="宋体"/>
          <w:b/>
          <w:color w:val="000000"/>
          <w:sz w:val="24"/>
          <w:szCs w:val="24"/>
          <w:highlight w:val="none"/>
          <w:u w:val="single"/>
          <w:lang w:val="en-US" w:eastAsia="zh-CN" w:bidi="ar-SA"/>
        </w:rPr>
        <w:t xml:space="preserve">签约合同价的    %</w:t>
      </w:r>
      <w:r>
        <w:rPr>
          <w:rFonts w:hint="eastAsia" w:ascii="宋体" w:hAnsi="宋体" w:eastAsia="宋体" w:cs="宋体"/>
          <w:color w:val="000000"/>
          <w:sz w:val="24"/>
          <w:szCs w:val="24"/>
          <w:highlight w:val="none"/>
        </w:rPr>
        <w:t xml:space="preserve">。</w:t>
      </w:r>
      <w:r>
        <w:rPr>
          <w:rFonts w:hint="eastAsia" w:ascii="宋体" w:hAnsi="宋体" w:cs="宋体"/>
          <w:b/>
          <w:color w:val="000000"/>
          <w:sz w:val="24"/>
          <w:szCs w:val="24"/>
          <w:highlight w:val="none"/>
          <w:u w:val="single"/>
          <w:lang w:eastAsia="zh-CN"/>
        </w:rPr>
        <w:t xml:space="preserve"> （包含全部安全文明施工措施费及扬尘污染防治费用、农民工工资专用款）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预付款支付期限：</w:t>
      </w:r>
      <w:r>
        <w:rPr>
          <w:rFonts w:hint="eastAsia" w:ascii="宋体" w:hAnsi="宋体" w:cs="宋体"/>
          <w:b/>
          <w:color w:val="000000"/>
          <w:sz w:val="24"/>
          <w:szCs w:val="24"/>
          <w:highlight w:val="none"/>
          <w:u w:val="single"/>
          <w:lang w:eastAsia="zh-CN"/>
        </w:rPr>
        <w:t xml:space="preserve">合同生效后，主要施工机械及人员进场1</w:t>
      </w:r>
      <w:r>
        <w:rPr>
          <w:rFonts w:hint="eastAsia" w:ascii="宋体" w:hAnsi="宋体" w:cs="宋体"/>
          <w:b/>
          <w:color w:val="000000"/>
          <w:sz w:val="24"/>
          <w:szCs w:val="24"/>
          <w:highlight w:val="none"/>
          <w:u w:val="single"/>
          <w:lang w:val="en-US" w:eastAsia="zh-CN"/>
        </w:rPr>
        <w:t xml:space="preserve">5</w:t>
      </w:r>
      <w:r>
        <w:rPr>
          <w:rFonts w:hint="eastAsia" w:ascii="宋体" w:hAnsi="宋体" w:cs="宋体"/>
          <w:b/>
          <w:color w:val="000000"/>
          <w:sz w:val="24"/>
          <w:szCs w:val="24"/>
          <w:highlight w:val="none"/>
          <w:u w:val="single"/>
          <w:lang w:eastAsia="zh-CN"/>
        </w:rPr>
        <w:t xml:space="preserve">工作日内审批完成支付。</w:t>
      </w:r>
      <w:r>
        <w:rPr>
          <w:rFonts w:hint="eastAsia" w:ascii="宋体" w:hAnsi="宋体" w:eastAsia="宋体" w:cs="宋体"/>
          <w:b/>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预付款扣回的方式：</w:t>
      </w:r>
      <w:r>
        <w:rPr>
          <w:rFonts w:hint="eastAsia" w:ascii="宋体" w:hAnsi="宋体" w:eastAsia="宋体" w:cs="宋体"/>
          <w:b/>
          <w:color w:val="000000"/>
          <w:sz w:val="24"/>
          <w:szCs w:val="24"/>
          <w:highlight w:val="none"/>
          <w:u w:val="single"/>
        </w:rPr>
        <w:t xml:space="preserve">不扣回</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12.2.2预付款担保</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承包人提交预付款担保的期限</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预付款担保的形式为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387"/>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12.3计量</w:t>
      </w:r>
      <w:r>
        <w:rPr>
          <w:rFonts w:hint="eastAsia" w:ascii="宋体" w:hAnsi="宋体" w:eastAsia="宋体" w:cs="宋体"/>
          <w:b/>
          <w:color w:val="000000"/>
          <w:sz w:val="24"/>
          <w:szCs w:val="24"/>
          <w:highlight w:val="none"/>
        </w:rPr>
      </w:r>
      <w:r/>
    </w:p>
    <w:p>
      <w:pPr>
        <w:pStyle w:val="1387"/>
        <w:ind w:left="0" w:right="0" w:firstLine="480"/>
        <w:jc w:val="left"/>
        <w:spacing w:after="0" w:line="360" w:lineRule="auto"/>
        <w:tabs>
          <w:tab w:val="left" w:pos="45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12.3.1计量原则工程量计算规则：</w:t>
      </w:r>
      <w:r>
        <w:rPr>
          <w:rFonts w:hint="eastAsia" w:ascii="宋体" w:hAnsi="宋体" w:eastAsia="宋体" w:cs="宋体"/>
          <w:b/>
          <w:bCs/>
          <w:color w:val="000000"/>
          <w:sz w:val="24"/>
          <w:szCs w:val="24"/>
          <w:highlight w:val="none"/>
          <w:u w:val="single"/>
        </w:rPr>
        <w:t xml:space="preserve">执行现行国家标准《建设工程工程量清单计价规范》（GB50500-2013）及《房屋建筑与装饰工程工程量计算规范》（GB50854-2013）等9 本工程量计算规范、《江苏省建筑与装饰工程计价定额》（2014 版）、《江苏省安装工程计价表》、《江苏省建设工程费用定额》、苏建函价</w:t>
      </w:r>
      <w:r>
        <w:rPr>
          <w:rFonts w:hint="eastAsia" w:ascii="宋体" w:hAnsi="宋体" w:cs="宋体"/>
          <w:b/>
          <w:bCs/>
          <w:color w:val="000000"/>
          <w:sz w:val="24"/>
          <w:szCs w:val="24"/>
          <w:highlight w:val="none"/>
          <w:u w:val="single"/>
          <w:lang w:eastAsia="zh-CN"/>
        </w:rPr>
        <w:t xml:space="preserve">〔2019〕</w:t>
      </w:r>
      <w:r>
        <w:rPr>
          <w:rFonts w:hint="eastAsia" w:ascii="宋体" w:hAnsi="宋体" w:eastAsia="宋体" w:cs="宋体"/>
          <w:b/>
          <w:bCs/>
          <w:color w:val="000000"/>
          <w:sz w:val="24"/>
          <w:szCs w:val="24"/>
          <w:highlight w:val="none"/>
          <w:u w:val="single"/>
        </w:rPr>
        <w:t xml:space="preserve">178 号、《省住</w:t>
      </w:r>
      <w:r>
        <w:rPr>
          <w:rFonts w:hint="eastAsia" w:ascii="宋体" w:hAnsi="宋体" w:cs="宋体"/>
          <w:b/>
          <w:bCs/>
          <w:color w:val="000000"/>
          <w:sz w:val="24"/>
          <w:szCs w:val="24"/>
          <w:highlight w:val="none"/>
          <w:u w:val="single"/>
          <w:lang w:eastAsia="zh-CN"/>
        </w:rPr>
        <w:t xml:space="preserve">房和</w:t>
      </w:r>
      <w:r>
        <w:rPr>
          <w:rFonts w:hint="eastAsia" w:ascii="宋体" w:hAnsi="宋体" w:eastAsia="宋体" w:cs="宋体"/>
          <w:b/>
          <w:bCs/>
          <w:color w:val="000000"/>
          <w:sz w:val="24"/>
          <w:szCs w:val="24"/>
          <w:highlight w:val="none"/>
          <w:u w:val="single"/>
        </w:rPr>
        <w:t xml:space="preserve">城乡建设厅关于建筑业实施营改增后江苏省建设工程计价依据调整的通知》（苏建价</w:t>
      </w:r>
      <w:r>
        <w:rPr>
          <w:rFonts w:hint="eastAsia" w:ascii="宋体" w:hAnsi="宋体" w:cs="宋体"/>
          <w:b/>
          <w:bCs/>
          <w:color w:val="000000"/>
          <w:sz w:val="24"/>
          <w:szCs w:val="24"/>
          <w:highlight w:val="none"/>
          <w:u w:val="single"/>
          <w:lang w:eastAsia="zh-CN"/>
        </w:rPr>
        <w:t xml:space="preserve">〔2016〕</w:t>
      </w:r>
      <w:r>
        <w:rPr>
          <w:rFonts w:hint="eastAsia" w:ascii="宋体" w:hAnsi="宋体" w:eastAsia="宋体" w:cs="宋体"/>
          <w:b/>
          <w:bCs/>
          <w:color w:val="000000"/>
          <w:sz w:val="24"/>
          <w:szCs w:val="24"/>
          <w:highlight w:val="none"/>
          <w:u w:val="single"/>
        </w:rPr>
        <w:t xml:space="preserve">154 号文）、省住房城乡建设厅关于调整建设工程按质论价等费用计取方法的公告【2018】第24 号及有关文件规定及招标人提供的工程量清单。</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45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12.3.2计量周期关于计量周期的约定：</w:t>
      </w:r>
      <w:r>
        <w:rPr>
          <w:rFonts w:hint="eastAsia" w:ascii="宋体" w:hAnsi="宋体" w:eastAsia="宋体" w:cs="宋体"/>
          <w:color w:val="000000"/>
          <w:sz w:val="24"/>
          <w:szCs w:val="24"/>
          <w:highlight w:val="none"/>
          <w:u w:val="single"/>
        </w:rPr>
        <w:t xml:space="preserve">按月计量</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45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12.3.3单价合同的计量</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51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关于单价合同计量的约定：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39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12.3.4总价合同的计量</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39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关于总价合同计量的约定</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3225" w:leader="none"/>
          <w:tab w:val="left" w:pos="442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12.3.5</w:t>
      </w:r>
      <w:r>
        <w:rPr>
          <w:rFonts w:hint="eastAsia" w:ascii="宋体" w:hAnsi="宋体" w:eastAsia="宋体" w:cs="宋体"/>
          <w:color w:val="000000"/>
          <w:spacing w:val="-5"/>
          <w:sz w:val="24"/>
          <w:szCs w:val="24"/>
          <w:highlight w:val="none"/>
        </w:rPr>
        <w:t xml:space="preserve">总价合同采用支付分解表计量支付的，是否适用第</w:t>
      </w:r>
      <w:r>
        <w:rPr>
          <w:rFonts w:hint="eastAsia" w:ascii="宋体" w:hAnsi="宋体" w:eastAsia="宋体" w:cs="宋体"/>
          <w:color w:val="000000"/>
          <w:sz w:val="24"/>
          <w:szCs w:val="24"/>
          <w:highlight w:val="none"/>
        </w:rPr>
        <w:t xml:space="preserve">12.3.4</w:t>
      </w:r>
      <w:r>
        <w:rPr>
          <w:rFonts w:hint="eastAsia" w:ascii="宋体" w:hAnsi="宋体" w:eastAsia="宋体" w:cs="宋体"/>
          <w:color w:val="000000"/>
          <w:spacing w:val="-11"/>
          <w:sz w:val="24"/>
          <w:szCs w:val="24"/>
          <w:highlight w:val="none"/>
        </w:rPr>
        <w:t xml:space="preserve">项〔总价合同的计量〕</w:t>
      </w:r>
      <w:r>
        <w:rPr>
          <w:rFonts w:hint="eastAsia" w:ascii="宋体" w:hAnsi="宋体" w:eastAsia="宋体" w:cs="宋体"/>
          <w:color w:val="000000"/>
          <w:spacing w:val="-1"/>
          <w:sz w:val="24"/>
          <w:szCs w:val="24"/>
          <w:highlight w:val="none"/>
        </w:rPr>
        <w:t xml:space="preserve">约定进行计量：</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12.3.6其他价格形式合同的计量其他价格形式的计量方式和程序：</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3945" w:leader="none"/>
          <w:tab w:val="left" w:pos="670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2"/>
        <w:jc w:val="left"/>
        <w:spacing w:after="0" w:line="360" w:lineRule="auto"/>
        <w:tabs>
          <w:tab w:val="left" w:pos="3945" w:leader="none"/>
          <w:tab w:val="left" w:pos="6704"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12.4工程进度款支付</w:t>
      </w:r>
      <w:r>
        <w:rPr>
          <w:rFonts w:hint="eastAsia" w:ascii="宋体" w:hAnsi="宋体" w:eastAsia="宋体" w:cs="宋体"/>
          <w:color w:val="000000"/>
          <w:sz w:val="24"/>
          <w:szCs w:val="24"/>
          <w:highlight w:val="none"/>
        </w:rPr>
      </w:r>
      <w:r/>
    </w:p>
    <w:p>
      <w:pPr>
        <w:pStyle w:val="1387"/>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12.4.1付款周期</w:t>
      </w:r>
      <w:r>
        <w:rPr>
          <w:rFonts w:hint="eastAsia" w:ascii="宋体" w:hAnsi="宋体" w:eastAsia="宋体" w:cs="宋体"/>
          <w:b/>
          <w:color w:val="000000"/>
          <w:sz w:val="24"/>
          <w:szCs w:val="24"/>
          <w:highlight w:val="none"/>
        </w:rPr>
      </w:r>
      <w:r/>
    </w:p>
    <w:p>
      <w:pPr>
        <w:pStyle w:val="1387"/>
        <w:ind w:left="0" w:right="0" w:firstLine="480"/>
        <w:jc w:val="left"/>
        <w:spacing w:after="0" w:line="360" w:lineRule="auto"/>
        <w:tabs>
          <w:tab w:val="left" w:pos="4544"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本合同总金额为人民币大写金额：</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元（小写金额：</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元），经双方协商一致，选择以下第</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种付款方式：</w:t>
      </w:r>
      <w:r>
        <w:rPr>
          <w:rFonts w:hint="eastAsia" w:ascii="宋体" w:hAnsi="宋体" w:eastAsia="宋体" w:cs="宋体"/>
          <w:color w:val="000000"/>
          <w:sz w:val="24"/>
          <w:szCs w:val="24"/>
          <w:highlight w:val="none"/>
          <w:lang w:val="en-US" w:eastAsia="zh-CN"/>
        </w:rPr>
      </w:r>
      <w:r/>
    </w:p>
    <w:p>
      <w:pPr>
        <w:pStyle w:val="1387"/>
        <w:ind w:left="0" w:right="0" w:firstLine="480"/>
        <w:jc w:val="left"/>
        <w:spacing w:after="0" w:line="360" w:lineRule="auto"/>
        <w:tabs>
          <w:tab w:val="left" w:pos="4544"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付款方式一：提交预付款保函的</w:t>
      </w:r>
      <w:r>
        <w:rPr>
          <w:rFonts w:hint="eastAsia" w:ascii="宋体" w:hAnsi="宋体" w:eastAsia="宋体" w:cs="宋体"/>
          <w:b/>
          <w:bCs/>
          <w:color w:val="000000"/>
          <w:sz w:val="24"/>
          <w:szCs w:val="24"/>
          <w:highlight w:val="none"/>
          <w:lang w:val="en-US" w:eastAsia="zh-CN"/>
        </w:rPr>
      </w:r>
      <w:r/>
    </w:p>
    <w:p>
      <w:pPr>
        <w:pStyle w:val="1387"/>
        <w:ind w:left="0" w:right="0" w:firstLine="480"/>
        <w:jc w:val="left"/>
        <w:spacing w:after="0" w:line="360" w:lineRule="auto"/>
        <w:tabs>
          <w:tab w:val="left" w:pos="45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支付合同价款的百分之四十（40%），即￥</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元整。双方签订合同、材料进场且承包人提供对应金额的增值税发票后7日内</w:t>
      </w:r>
      <w:r>
        <w:rPr>
          <w:rFonts w:hint="eastAsia" w:ascii="宋体" w:hAnsi="宋体" w:eastAsia="宋体" w:cs="宋体"/>
          <w:color w:val="000000"/>
          <w:sz w:val="24"/>
          <w:szCs w:val="24"/>
          <w:highlight w:val="none"/>
          <w:lang w:val="en-US" w:eastAsia="zh-CN"/>
        </w:rPr>
        <w:t xml:space="preserve">且</w:t>
      </w:r>
      <w:r>
        <w:rPr>
          <w:rFonts w:hint="eastAsia" w:ascii="宋体" w:hAnsi="宋体" w:eastAsia="宋体" w:cs="宋体"/>
          <w:color w:val="000000"/>
          <w:sz w:val="24"/>
          <w:szCs w:val="24"/>
          <w:highlight w:val="none"/>
        </w:rPr>
        <w:t xml:space="preserve">承包人向发包人出具等额预付款保函后，由发包人办理政府采购资金结算手续，经审核后支付给承包人。</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4544" w:leader="none"/>
        </w:tabs>
        <w:rPr>
          <w:rFonts w:hint="eastAsia" w:ascii="宋体" w:hAnsi="宋体" w:eastAsia="宋体" w:cs="宋体"/>
          <w:bCs/>
          <w:color w:val="000000"/>
          <w:sz w:val="24"/>
          <w:szCs w:val="24"/>
          <w:highlight w:val="none"/>
          <w:u w:val="single"/>
          <w:lang w:val="en-US" w:eastAsia="zh-CN" w:bidi="ar-SA"/>
        </w:rPr>
      </w:pPr>
      <w:r>
        <w:rPr>
          <w:rFonts w:hint="eastAsia" w:ascii="宋体" w:hAnsi="宋体" w:eastAsia="宋体" w:cs="宋体"/>
          <w:color w:val="000000"/>
          <w:sz w:val="24"/>
          <w:szCs w:val="24"/>
          <w:highlight w:val="none"/>
        </w:rPr>
        <w:t xml:space="preserve">工程竣工验收合格且工程类决算评审报告出具后，发包人在收到承包人合格付款申请及合法有效增值税发票之日起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经审核且财政资金到位后30个工作</w:t>
      </w:r>
      <w:r>
        <w:rPr>
          <w:rFonts w:hint="eastAsia" w:ascii="宋体" w:hAnsi="宋体" w:cs="宋体"/>
          <w:color w:val="000000"/>
          <w:sz w:val="24"/>
          <w:szCs w:val="24"/>
          <w:highlight w:val="none"/>
          <w:lang w:val="en-US" w:eastAsia="zh-CN"/>
        </w:rPr>
        <w:t xml:space="preserve">日内</w:t>
      </w:r>
      <w:r>
        <w:rPr>
          <w:rFonts w:hint="eastAsia" w:ascii="宋体" w:hAnsi="宋体" w:eastAsia="宋体" w:cs="宋体"/>
          <w:color w:val="000000"/>
          <w:sz w:val="24"/>
          <w:szCs w:val="24"/>
          <w:highlight w:val="none"/>
        </w:rPr>
        <w:t xml:space="preserve">，支付除已支付预付款外的</w:t>
      </w:r>
      <w:r>
        <w:rPr>
          <w:rFonts w:hint="eastAsia" w:ascii="宋体" w:hAnsi="宋体" w:eastAsia="宋体" w:cs="宋体"/>
          <w:color w:val="000000"/>
          <w:sz w:val="24"/>
          <w:szCs w:val="24"/>
          <w:highlight w:val="none"/>
          <w:lang w:val="en-US" w:eastAsia="zh-CN"/>
        </w:rPr>
        <w:t xml:space="preserve">剩余</w:t>
      </w:r>
      <w:r>
        <w:rPr>
          <w:rFonts w:hint="eastAsia" w:ascii="宋体" w:hAnsi="宋体" w:eastAsia="宋体" w:cs="宋体"/>
          <w:color w:val="000000"/>
          <w:sz w:val="24"/>
          <w:szCs w:val="24"/>
          <w:highlight w:val="none"/>
        </w:rPr>
        <w:t xml:space="preserve">应付合同价款百分之六十（</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0%）即￥</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元整，</w:t>
      </w:r>
      <w:r>
        <w:rPr>
          <w:rFonts w:hint="eastAsia" w:ascii="宋体" w:hAnsi="宋体" w:eastAsia="宋体" w:cs="宋体"/>
          <w:color w:val="000000"/>
          <w:sz w:val="24"/>
          <w:szCs w:val="24"/>
          <w:highlight w:val="none"/>
          <w:lang w:val="en-US" w:eastAsia="zh-CN"/>
        </w:rPr>
        <w:t xml:space="preserve">即</w:t>
      </w:r>
      <w:r>
        <w:rPr>
          <w:rFonts w:hint="eastAsia" w:ascii="宋体" w:hAnsi="宋体" w:eastAsia="宋体" w:cs="宋体"/>
          <w:color w:val="000000"/>
          <w:sz w:val="24"/>
          <w:szCs w:val="24"/>
          <w:highlight w:val="none"/>
        </w:rPr>
        <w:t xml:space="preserve">经审定的合同价款调整金额。各阶段付款金额以合同约定及经审定的结算金额为准，承包人应提供发包人认可的对应金额合法有效增值税发票，由发包人办理政府采购资金结算手续，</w:t>
      </w:r>
      <w:r>
        <w:rPr>
          <w:rFonts w:hint="eastAsia" w:ascii="宋体" w:hAnsi="宋体" w:eastAsia="宋体" w:cs="宋体"/>
          <w:color w:val="000000"/>
          <w:sz w:val="24"/>
          <w:szCs w:val="24"/>
          <w:highlight w:val="none"/>
          <w:lang w:val="en-US" w:eastAsia="zh-CN"/>
        </w:rPr>
        <w:t xml:space="preserve">因财政拨款延迟导致的付款延期，不视为发包人违约。</w:t>
      </w:r>
      <w:r>
        <w:rPr>
          <w:rFonts w:hint="eastAsia" w:ascii="宋体" w:hAnsi="宋体" w:eastAsia="宋体" w:cs="宋体"/>
          <w:bCs/>
          <w:color w:val="000000"/>
          <w:sz w:val="24"/>
          <w:szCs w:val="24"/>
          <w:highlight w:val="none"/>
          <w:u w:val="single"/>
          <w:lang w:val="en-US" w:eastAsia="zh-CN" w:bidi="ar-SA"/>
        </w:rPr>
      </w:r>
      <w:r/>
    </w:p>
    <w:p>
      <w:pPr>
        <w:pStyle w:val="848"/>
        <w:ind w:firstLine="482"/>
        <w:jc w:val="left"/>
        <w:spacing w:line="44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付款方式二：不提交预付款保函的</w:t>
      </w:r>
      <w:r>
        <w:rPr>
          <w:rFonts w:hint="eastAsia" w:ascii="宋体" w:hAnsi="宋体" w:eastAsia="宋体" w:cs="宋体"/>
          <w:b/>
          <w:bCs/>
          <w:color w:val="000000"/>
          <w:sz w:val="24"/>
          <w:szCs w:val="24"/>
          <w:highlight w:val="none"/>
          <w:lang w:val="en-US" w:eastAsia="zh-CN" w:bidi="ar-SA"/>
        </w:rPr>
      </w:r>
      <w:r/>
    </w:p>
    <w:p>
      <w:pPr>
        <w:pStyle w:val="848"/>
        <w:ind w:firstLine="482"/>
        <w:jc w:val="left"/>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付合同价款的百分之三十（30%）作为预付款，即￥____，大写：人民币____元整。发包人在双方签订合同、材料进场且承包人提供对应金额的合法有效增值税发票后7日内，办理政府采购资金结算手续，经审核后支付预付款。</w:t>
      </w:r>
      <w:r>
        <w:rPr>
          <w:rFonts w:hint="eastAsia" w:ascii="宋体" w:hAnsi="宋体" w:eastAsia="宋体" w:cs="宋体"/>
          <w:color w:val="000000"/>
          <w:sz w:val="24"/>
          <w:szCs w:val="24"/>
          <w:highlight w:val="none"/>
          <w:lang w:val="en-US" w:eastAsia="zh-CN" w:bidi="ar-SA"/>
        </w:rPr>
      </w:r>
      <w:r/>
    </w:p>
    <w:p>
      <w:pPr>
        <w:pStyle w:val="848"/>
        <w:ind w:firstLine="480"/>
        <w:jc w:val="left"/>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工程竣工验收合格且工程类决算评审报告出具后，发包人在收到承包人合格付款申请及合法有效增值税发票之日起，经审核且财政资金到位后30个工作</w:t>
      </w:r>
      <w:r>
        <w:rPr>
          <w:rFonts w:hint="eastAsia" w:ascii="宋体" w:hAnsi="宋体" w:cs="宋体"/>
          <w:color w:val="000000"/>
          <w:sz w:val="24"/>
          <w:szCs w:val="24"/>
          <w:highlight w:val="none"/>
          <w:lang w:val="en-US" w:eastAsia="zh-CN" w:bidi="ar-SA"/>
        </w:rPr>
        <w:t xml:space="preserve">日内</w:t>
      </w:r>
      <w:r>
        <w:rPr>
          <w:rFonts w:hint="eastAsia" w:ascii="宋体" w:hAnsi="宋体" w:eastAsia="宋体" w:cs="宋体"/>
          <w:color w:val="000000"/>
          <w:sz w:val="24"/>
          <w:szCs w:val="24"/>
          <w:highlight w:val="none"/>
          <w:lang w:val="en-US" w:eastAsia="zh-CN" w:bidi="ar-SA"/>
        </w:rPr>
        <w:t xml:space="preserve">，支付剩余百分之七十（70%）的合同价款，即￥____，大写：人民币____元整，即经审定的合同价款调整金额。各阶段付款金额以合同约定及经审定的结算金额为准，承包人应提供发包人认可的对应金额合法有效增值税发票，由发包人办理政府采购资金结算手续，因财政拨款延迟导致的付款延期，不视为发包人违约。</w:t>
      </w:r>
      <w:r>
        <w:rPr>
          <w:rFonts w:hint="eastAsia" w:ascii="宋体" w:hAnsi="宋体" w:eastAsia="宋体" w:cs="宋体"/>
          <w:color w:val="000000"/>
          <w:sz w:val="24"/>
          <w:szCs w:val="24"/>
          <w:highlight w:val="none"/>
          <w:lang w:val="en-US" w:eastAsia="zh-CN" w:bidi="ar-SA"/>
        </w:rPr>
      </w:r>
      <w:r/>
    </w:p>
    <w:p>
      <w:pPr>
        <w:pStyle w:val="848"/>
        <w:ind w:firstLine="482"/>
        <w:jc w:val="left"/>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进度款与质量挂钩，如果所完成工程的质量达不到验收规范要求，发包人有权暂缓支付该部分工程款。待承包人整改完成符合验收规范要求后再行支付。付款前承包方应提供符合发包方要求的增值税发票。</w:t>
      </w:r>
      <w:r>
        <w:rPr>
          <w:rFonts w:hint="eastAsia" w:ascii="宋体" w:hAnsi="宋体" w:eastAsia="宋体" w:cs="宋体"/>
          <w:color w:val="000000"/>
          <w:sz w:val="24"/>
          <w:szCs w:val="24"/>
          <w:highlight w:val="none"/>
          <w:lang w:val="en-US" w:eastAsia="zh-CN" w:bidi="ar-SA"/>
        </w:rPr>
      </w:r>
      <w:r/>
    </w:p>
    <w:p>
      <w:pPr>
        <w:pStyle w:val="848"/>
        <w:ind w:firstLine="482"/>
        <w:jc w:val="left"/>
        <w:spacing w:line="44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bidi="ar-SA"/>
        </w:rPr>
        <w:t xml:space="preserve">注：1）每次支付工程款前，承包人</w:t>
      </w:r>
      <w:r>
        <w:rPr>
          <w:rFonts w:hint="eastAsia" w:ascii="宋体" w:hAnsi="宋体" w:eastAsia="宋体" w:cs="宋体"/>
          <w:color w:val="000000"/>
          <w:sz w:val="24"/>
          <w:szCs w:val="24"/>
          <w:highlight w:val="none"/>
          <w:u w:val="single"/>
        </w:rPr>
        <w:t xml:space="preserve">应提供能满足发包人财务要求的发票。否则，发包人有权拒付相应工程款。</w:t>
      </w:r>
      <w:r>
        <w:rPr>
          <w:rFonts w:hint="eastAsia" w:ascii="宋体" w:hAnsi="宋体" w:eastAsia="宋体" w:cs="宋体"/>
          <w:color w:val="000000"/>
          <w:sz w:val="24"/>
          <w:szCs w:val="24"/>
          <w:highlight w:val="none"/>
          <w:u w:val="single"/>
        </w:rPr>
      </w:r>
      <w:r/>
    </w:p>
    <w:p>
      <w:pPr>
        <w:pStyle w:val="1387"/>
        <w:ind w:right="0" w:firstLine="468"/>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pacing w:val="-3"/>
          <w:sz w:val="24"/>
          <w:szCs w:val="24"/>
          <w:highlight w:val="none"/>
          <w:u w:val="single"/>
        </w:rPr>
        <w:t xml:space="preserve">2）节点付款与质量挂钩，如果所完成工程的质量达不到验收规范要求，发包人有权暂缓支</w:t>
      </w:r>
      <w:r>
        <w:rPr>
          <w:rFonts w:hint="eastAsia" w:ascii="宋体" w:hAnsi="宋体" w:eastAsia="宋体" w:cs="宋体"/>
          <w:color w:val="000000"/>
          <w:sz w:val="24"/>
          <w:szCs w:val="24"/>
          <w:highlight w:val="none"/>
          <w:u w:val="single"/>
        </w:rPr>
        <w:t xml:space="preserve">付该部分工程款。待承包人整改完成符合验收规范要求后再行支付。</w:t>
      </w:r>
      <w:r>
        <w:rPr>
          <w:rFonts w:hint="eastAsia" w:ascii="宋体" w:hAnsi="宋体" w:eastAsia="宋体" w:cs="宋体"/>
          <w:color w:val="000000"/>
          <w:sz w:val="24"/>
          <w:szCs w:val="24"/>
          <w:highlight w:val="none"/>
          <w:u w:val="single"/>
        </w:rPr>
      </w:r>
      <w:r/>
    </w:p>
    <w:p>
      <w:pPr>
        <w:pStyle w:val="1387"/>
        <w:ind w:right="0" w:firstLine="468"/>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pacing w:val="-3"/>
          <w:sz w:val="24"/>
          <w:szCs w:val="24"/>
          <w:highlight w:val="none"/>
          <w:u w:val="single"/>
        </w:rPr>
        <w:t xml:space="preserve">3）以上各阶段付款，发包人有权在付款中扣除涉及承包人的所有代缴费用、违约</w:t>
      </w:r>
      <w:r>
        <w:rPr>
          <w:rFonts w:hint="eastAsia" w:ascii="宋体" w:hAnsi="宋体" w:eastAsia="宋体" w:cs="宋体"/>
          <w:color w:val="000000"/>
          <w:sz w:val="24"/>
          <w:szCs w:val="24"/>
          <w:highlight w:val="none"/>
          <w:u w:val="single"/>
        </w:rPr>
        <w:t xml:space="preserve">金、</w:t>
      </w:r>
      <w:r>
        <w:rPr>
          <w:rFonts w:hint="eastAsia" w:ascii="宋体" w:hAnsi="宋体" w:eastAsia="宋体" w:cs="宋体"/>
          <w:color w:val="000000"/>
          <w:spacing w:val="-3"/>
          <w:sz w:val="24"/>
          <w:szCs w:val="24"/>
          <w:highlight w:val="none"/>
          <w:u w:val="single"/>
        </w:rPr>
        <w:t xml:space="preserve">赔偿金及承包人依据合同所应承担的其他费用。</w:t>
      </w:r>
      <w:r>
        <w:rPr>
          <w:rFonts w:hint="eastAsia" w:ascii="宋体" w:hAnsi="宋体" w:eastAsia="宋体" w:cs="宋体"/>
          <w:color w:val="000000"/>
          <w:spacing w:val="-3"/>
          <w:sz w:val="24"/>
          <w:szCs w:val="24"/>
          <w:highlight w:val="none"/>
          <w:u w:val="single"/>
        </w:rPr>
      </w:r>
      <w:r/>
    </w:p>
    <w:p>
      <w:pPr>
        <w:pStyle w:val="1387"/>
        <w:ind w:right="0" w:firstLine="468"/>
        <w:jc w:val="left"/>
        <w:spacing w:after="0" w:line="360" w:lineRule="auto"/>
        <w:rPr>
          <w:rFonts w:ascii="宋体" w:hAnsi="宋体" w:eastAsia="宋体" w:cs="宋体"/>
          <w:color w:val="000000"/>
          <w:spacing w:val="-3"/>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4）</w:t>
      </w:r>
      <w:r>
        <w:rPr>
          <w:rFonts w:hint="eastAsia" w:ascii="宋体" w:hAnsi="宋体" w:eastAsia="宋体" w:cs="宋体"/>
          <w:color w:val="000000"/>
          <w:sz w:val="24"/>
          <w:szCs w:val="24"/>
          <w:highlight w:val="none"/>
          <w:u w:val="single"/>
        </w:rPr>
        <w:t xml:space="preserve">当工程进度达到某一付款节点，而财政资金尚未拨付，承包人在施工期间保证不得以工程款支付等任何原因为借口，拖延工期或擅自停工，否则，发包人将处10000元/天罚款，且该罚款从当期应付工程款中直接扣除。</w:t>
      </w:r>
      <w:r>
        <w:rPr>
          <w:rFonts w:ascii="宋体" w:hAnsi="宋体" w:eastAsia="宋体" w:cs="宋体"/>
          <w:color w:val="000000"/>
          <w:spacing w:val="-3"/>
          <w:sz w:val="24"/>
          <w:szCs w:val="24"/>
          <w:highlight w:val="none"/>
          <w:u w:val="single"/>
          <w:lang w:val="en-US" w:eastAsia="zh-CN"/>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12.4.2进度付款申请单的编制关于进度付款申请单编制的约定：</w:t>
      </w:r>
      <w:r>
        <w:rPr>
          <w:rFonts w:hint="eastAsia" w:ascii="宋体" w:hAnsi="宋体" w:eastAsia="宋体" w:cs="宋体"/>
          <w:color w:val="000000"/>
          <w:sz w:val="24"/>
          <w:szCs w:val="24"/>
          <w:highlight w:val="none"/>
          <w:u w:val="single"/>
        </w:rPr>
        <w:t xml:space="preserve">按照发包人要求编制</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12.4.3进度付款申请单的提交</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718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（1）单价合同进度付款申请单提交的约定：</w:t>
      </w:r>
      <w:r>
        <w:rPr>
          <w:rFonts w:hint="eastAsia" w:ascii="宋体" w:hAnsi="宋体" w:eastAsia="宋体" w:cs="宋体"/>
          <w:color w:val="000000"/>
          <w:sz w:val="24"/>
          <w:szCs w:val="24"/>
          <w:highlight w:val="none"/>
          <w:u w:val="single"/>
        </w:rPr>
        <w:t xml:space="preserve">按本合同约定</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6105" w:leader="none"/>
          <w:tab w:val="left" w:pos="718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（2）总价合同进度付款申请单提交的约定：</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6945" w:leader="none"/>
          <w:tab w:val="left" w:pos="80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（3）其他价格形式合同进度付款申请单提交的约定：</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6945" w:leader="none"/>
          <w:tab w:val="left" w:pos="802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12.4.4进度款审核和支付</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（1）监理人审查并报送发包人的期限：</w:t>
      </w:r>
      <w:r>
        <w:rPr>
          <w:rFonts w:hint="eastAsia" w:ascii="宋体" w:hAnsi="宋体" w:eastAsia="宋体" w:cs="宋体"/>
          <w:color w:val="000000"/>
          <w:sz w:val="24"/>
          <w:szCs w:val="24"/>
          <w:highlight w:val="none"/>
          <w:u w:val="single"/>
        </w:rPr>
        <w:t xml:space="preserve">监理人应在收到承包人进度付款申请单以及相关资料后14天内完成审查并报送发包人。</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发包人完成审批并签发进度款支付证书的期限：</w:t>
      </w:r>
      <w:r>
        <w:rPr>
          <w:rFonts w:hint="eastAsia" w:ascii="宋体" w:hAnsi="宋体" w:eastAsia="宋体" w:cs="宋体"/>
          <w:color w:val="000000"/>
          <w:spacing w:val="-3"/>
          <w:sz w:val="24"/>
          <w:szCs w:val="24"/>
          <w:highlight w:val="none"/>
          <w:u w:val="single"/>
        </w:rPr>
        <w:t xml:space="preserve">收到现场跟踪审计单位出具的进度款支</w:t>
      </w:r>
      <w:r>
        <w:rPr>
          <w:rFonts w:hint="eastAsia" w:ascii="宋体" w:hAnsi="宋体" w:eastAsia="宋体" w:cs="宋体"/>
          <w:color w:val="000000"/>
          <w:sz w:val="24"/>
          <w:szCs w:val="24"/>
          <w:highlight w:val="none"/>
          <w:u w:val="single"/>
        </w:rPr>
        <w:t xml:space="preserve">付报告后14天内。</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6225" w:leader="none"/>
          <w:tab w:val="left" w:pos="706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（2）发包人支付进度款的期限：</w:t>
      </w:r>
      <w:r>
        <w:rPr>
          <w:rFonts w:hint="eastAsia" w:ascii="宋体" w:hAnsi="宋体" w:eastAsia="宋体" w:cs="宋体"/>
          <w:color w:val="000000"/>
          <w:sz w:val="24"/>
          <w:szCs w:val="24"/>
          <w:highlight w:val="none"/>
          <w:u w:val="single"/>
        </w:rPr>
        <w:t xml:space="preserve">在审批后14个工作日内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6225" w:leader="none"/>
          <w:tab w:val="left" w:pos="706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发包人逾期支付进度款的违约金的计算方式：</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6225" w:leader="none"/>
          <w:tab w:val="left" w:pos="706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12.4.6支付分解表的编制</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6105" w:leader="none"/>
          <w:tab w:val="left" w:pos="7424" w:leader="none"/>
        </w:tabs>
        <w:rPr>
          <w:rFonts w:hint="eastAsia" w:ascii="宋体" w:hAnsi="宋体" w:eastAsia="宋体" w:cs="宋体"/>
          <w:color w:val="000000"/>
          <w:sz w:val="24"/>
          <w:szCs w:val="24"/>
          <w:highlight w:val="none"/>
        </w:rPr>
      </w:pPr>
      <w:r>
        <w:rPr>
          <w:rFonts w:hint="eastAsia" w:ascii="宋体" w:hAnsi="宋体" w:cs="宋体"/>
          <w:color w:val="000000"/>
          <w:spacing w:val="-1"/>
          <w:sz w:val="24"/>
          <w:szCs w:val="24"/>
          <w:highlight w:val="none"/>
          <w:lang w:eastAsia="zh-CN"/>
        </w:rPr>
        <w:t xml:space="preserve">2.</w:t>
      </w:r>
      <w:r>
        <w:rPr>
          <w:rFonts w:hint="eastAsia" w:ascii="宋体" w:hAnsi="宋体" w:eastAsia="宋体" w:cs="宋体"/>
          <w:color w:val="000000"/>
          <w:spacing w:val="-1"/>
          <w:sz w:val="24"/>
          <w:szCs w:val="24"/>
          <w:highlight w:val="none"/>
        </w:rPr>
        <w:t xml:space="preserve">总价合同支付分解表的编制与审批：</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7305" w:leader="none"/>
          <w:tab w:val="left" w:pos="8504" w:leader="none"/>
        </w:tabs>
        <w:rPr>
          <w:rFonts w:hint="eastAsia" w:ascii="宋体" w:hAnsi="宋体" w:eastAsia="宋体" w:cs="宋体"/>
          <w:color w:val="000000"/>
          <w:sz w:val="24"/>
          <w:szCs w:val="24"/>
          <w:highlight w:val="none"/>
        </w:rPr>
      </w:pPr>
      <w:r>
        <w:rPr>
          <w:rFonts w:hint="eastAsia" w:ascii="宋体" w:hAnsi="宋体" w:cs="宋体"/>
          <w:color w:val="000000"/>
          <w:spacing w:val="-1"/>
          <w:sz w:val="24"/>
          <w:szCs w:val="24"/>
          <w:highlight w:val="none"/>
          <w:lang w:eastAsia="zh-CN"/>
        </w:rPr>
        <w:t xml:space="preserve">3.</w:t>
      </w:r>
      <w:r>
        <w:rPr>
          <w:rFonts w:hint="eastAsia" w:ascii="宋体" w:hAnsi="宋体" w:eastAsia="宋体" w:cs="宋体"/>
          <w:color w:val="000000"/>
          <w:spacing w:val="-1"/>
          <w:sz w:val="24"/>
          <w:szCs w:val="24"/>
          <w:highlight w:val="none"/>
        </w:rPr>
        <w:t xml:space="preserve">单价合同的总价项目支付分解表的编制与审批：</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63" w:right="0"/>
        <w:jc w:val="left"/>
        <w:spacing w:after="0" w:line="360" w:lineRule="auto"/>
        <w:rPr>
          <w:rFonts w:hint="eastAsia" w:ascii="宋体" w:hAnsi="宋体" w:eastAsia="宋体" w:cs="宋体"/>
          <w:b/>
          <w:color w:val="000000"/>
          <w:sz w:val="24"/>
          <w:szCs w:val="24"/>
          <w:highlight w:val="none"/>
        </w:rPr>
      </w:pPr>
      <w:r/>
      <w:bookmarkStart w:id="45" w:name="13. 验收和工程试车"/>
      <w:r/>
      <w:bookmarkEnd w:id="45"/>
      <w:r>
        <w:rPr>
          <w:rFonts w:hint="eastAsia" w:ascii="宋体" w:hAnsi="宋体" w:eastAsia="宋体" w:cs="宋体"/>
          <w:b/>
          <w:color w:val="000000"/>
          <w:sz w:val="24"/>
          <w:szCs w:val="24"/>
          <w:highlight w:val="none"/>
        </w:rPr>
        <w:t xml:space="preserve">13.验收和工程试车</w:t>
      </w:r>
      <w:r>
        <w:rPr>
          <w:rFonts w:hint="eastAsia" w:ascii="宋体" w:hAnsi="宋体" w:eastAsia="宋体" w:cs="宋体"/>
          <w:b/>
          <w:color w:val="000000"/>
          <w:sz w:val="24"/>
          <w:szCs w:val="24"/>
          <w:highlight w:val="none"/>
        </w:rPr>
      </w:r>
      <w:r/>
    </w:p>
    <w:p>
      <w:pPr>
        <w:pStyle w:val="1387"/>
        <w:ind w:left="0" w:right="0" w:firstLine="482"/>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13.1分部分项工程验收</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382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13.1.2监理人不能按时进行验收时，应提前</w:t>
      </w:r>
      <w:r>
        <w:rPr>
          <w:rFonts w:hint="eastAsia" w:ascii="宋体" w:hAnsi="宋体" w:eastAsia="宋体" w:cs="宋体"/>
          <w:color w:val="000000"/>
          <w:sz w:val="24"/>
          <w:szCs w:val="24"/>
          <w:highlight w:val="none"/>
          <w:u w:val="single"/>
        </w:rPr>
        <w:t xml:space="preserve">24</w:t>
      </w:r>
      <w:r>
        <w:rPr>
          <w:rFonts w:hint="eastAsia" w:ascii="宋体" w:hAnsi="宋体" w:eastAsia="宋体" w:cs="宋体"/>
          <w:color w:val="000000"/>
          <w:sz w:val="24"/>
          <w:szCs w:val="24"/>
          <w:highlight w:val="none"/>
        </w:rPr>
        <w:t xml:space="preserve">小时提交书面延期要求。</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382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关于延期最长不得超过：</w:t>
      </w:r>
      <w:r>
        <w:rPr>
          <w:rFonts w:hint="eastAsia" w:ascii="宋体" w:hAnsi="宋体" w:eastAsia="宋体" w:cs="宋体"/>
          <w:color w:val="000000"/>
          <w:sz w:val="24"/>
          <w:szCs w:val="24"/>
          <w:highlight w:val="none"/>
          <w:u w:val="single"/>
        </w:rPr>
        <w:t xml:space="preserve">48</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小时。</w:t>
      </w:r>
      <w:r>
        <w:rPr>
          <w:rFonts w:hint="eastAsia" w:ascii="宋体" w:hAnsi="宋体" w:eastAsia="宋体" w:cs="宋体"/>
          <w:color w:val="000000"/>
          <w:sz w:val="24"/>
          <w:szCs w:val="24"/>
          <w:highlight w:val="none"/>
        </w:rPr>
      </w:r>
      <w:r/>
    </w:p>
    <w:p>
      <w:pPr>
        <w:pStyle w:val="1387"/>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13.2竣工验收</w:t>
      </w:r>
      <w:r>
        <w:rPr>
          <w:rFonts w:hint="eastAsia" w:ascii="宋体" w:hAnsi="宋体" w:eastAsia="宋体" w:cs="宋体"/>
          <w:b/>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13.2.2竣工验收程序</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关于竣工验收程序的约定：</w:t>
      </w:r>
      <w:r>
        <w:rPr>
          <w:rFonts w:hint="eastAsia" w:ascii="宋体" w:hAnsi="宋体" w:eastAsia="宋体" w:cs="宋体"/>
          <w:color w:val="000000"/>
          <w:sz w:val="24"/>
          <w:szCs w:val="24"/>
          <w:highlight w:val="none"/>
          <w:u w:val="single"/>
        </w:rPr>
        <w:t xml:space="preserve">执行通用条款及当地主管部门的要求执行。</w:t>
      </w:r>
      <w:r>
        <w:rPr>
          <w:rFonts w:hint="eastAsia" w:ascii="宋体" w:hAnsi="宋体" w:eastAsia="宋体" w:cs="宋体"/>
          <w:color w:val="000000"/>
          <w:sz w:val="24"/>
          <w:szCs w:val="24"/>
          <w:highlight w:val="none"/>
          <w:u w:val="singl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发包人不按照本项约定组织竣工验收、颁发工程接收证书的违约金的计算方法：</w:t>
      </w:r>
      <w:r>
        <w:rPr>
          <w:rFonts w:hint="eastAsia" w:ascii="宋体" w:hAnsi="宋体" w:eastAsia="宋体" w:cs="宋体"/>
          <w:color w:val="000000"/>
          <w:spacing w:val="-3"/>
          <w:sz w:val="24"/>
          <w:szCs w:val="24"/>
          <w:highlight w:val="none"/>
          <w:u w:val="single"/>
        </w:rPr>
        <w:t xml:space="preserve">执行通</w:t>
      </w:r>
      <w:r>
        <w:rPr>
          <w:rFonts w:hint="eastAsia" w:ascii="宋体" w:hAnsi="宋体" w:eastAsia="宋体" w:cs="宋体"/>
          <w:color w:val="000000"/>
          <w:sz w:val="24"/>
          <w:szCs w:val="24"/>
          <w:highlight w:val="none"/>
          <w:u w:val="single"/>
        </w:rPr>
        <w:t xml:space="preserve">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5864" w:leader="none"/>
          <w:tab w:val="left" w:pos="83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13.2.5移交、接收全部与部分工程承包人向发包人移交工程的期限：</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发包人未按本合同约定接收全部或部分工程的，违约金的计算方法为：</w:t>
      </w:r>
      <w:r>
        <w:rPr>
          <w:rFonts w:hint="eastAsia" w:ascii="宋体" w:hAnsi="宋体" w:eastAsia="宋体" w:cs="宋体"/>
          <w:color w:val="000000"/>
          <w:sz w:val="24"/>
          <w:szCs w:val="24"/>
          <w:highlight w:val="none"/>
          <w:u w:val="single"/>
        </w:rPr>
        <w:tab/>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未按时移交工程的，应向发包人支付违约金，违约金按合同签约价款的1%计取；逾期超过7日的，自第8日起按合同签约价款的0.1%/日另行支付违约金，直至实际完成移交之日止，但违约金累计不超过合同签约价款的10%。发包人有权从当期应付工程款中直接扣除违约金。</w:t>
      </w:r>
      <w:r>
        <w:rPr>
          <w:rFonts w:hint="eastAsia" w:ascii="宋体" w:hAnsi="宋体" w:eastAsia="宋体" w:cs="宋体"/>
          <w:color w:val="000000"/>
          <w:sz w:val="24"/>
          <w:szCs w:val="24"/>
          <w:highlight w:val="none"/>
        </w:rPr>
      </w:r>
      <w:r/>
    </w:p>
    <w:p>
      <w:pPr>
        <w:pStyle w:val="1387"/>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13.3工程试车</w:t>
      </w:r>
      <w:r>
        <w:rPr>
          <w:rFonts w:hint="eastAsia" w:ascii="宋体" w:hAnsi="宋体" w:eastAsia="宋体" w:cs="宋体"/>
          <w:b/>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13.3.1试车程序</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3345" w:leader="none"/>
          <w:tab w:val="left" w:pos="478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工程试车内容：</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4905" w:leader="none"/>
          <w:tab w:val="left" w:pos="62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（1）单机无负荷试车费用由</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4905" w:leader="none"/>
          <w:tab w:val="left" w:pos="62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（2）无负荷联动试车费用由</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13.3.3投料试车</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5625" w:leader="none"/>
          <w:tab w:val="left" w:pos="718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关于投料试车相关事项的约定：</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bookmarkStart w:id="46" w:name="13.6 竣工退场"/>
      <w:r/>
      <w:bookmarkEnd w:id="46"/>
      <w:r>
        <w:rPr>
          <w:rFonts w:hint="eastAsia" w:ascii="宋体" w:hAnsi="宋体" w:eastAsia="宋体" w:cs="宋体"/>
          <w:color w:val="000000"/>
          <w:sz w:val="24"/>
          <w:szCs w:val="24"/>
          <w:highlight w:val="none"/>
        </w:rPr>
      </w:r>
      <w:r/>
    </w:p>
    <w:p>
      <w:pPr>
        <w:pStyle w:val="1387"/>
        <w:ind w:left="0" w:right="0" w:firstLine="482"/>
        <w:jc w:val="left"/>
        <w:spacing w:after="0" w:line="360" w:lineRule="auto"/>
        <w:tabs>
          <w:tab w:val="left" w:pos="5625" w:leader="none"/>
          <w:tab w:val="left" w:pos="7184"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13.6竣工退场</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13.6.1竣工退场承包人完成竣工退场的期限：</w:t>
      </w:r>
      <w:r>
        <w:rPr>
          <w:rFonts w:hint="eastAsia" w:ascii="宋体" w:hAnsi="宋体" w:eastAsia="宋体" w:cs="宋体"/>
          <w:color w:val="000000"/>
          <w:sz w:val="24"/>
          <w:szCs w:val="24"/>
          <w:highlight w:val="none"/>
          <w:u w:val="single"/>
        </w:rPr>
        <w:t xml:space="preserve">颁发《工程接收证书》后14日内完成</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63" w:right="0"/>
        <w:jc w:val="left"/>
        <w:spacing w:after="0" w:line="360" w:lineRule="auto"/>
        <w:rPr>
          <w:rFonts w:hint="eastAsia" w:ascii="宋体" w:hAnsi="宋体" w:eastAsia="宋体" w:cs="宋体"/>
          <w:b/>
          <w:color w:val="000000"/>
          <w:sz w:val="24"/>
          <w:szCs w:val="24"/>
          <w:highlight w:val="none"/>
        </w:rPr>
      </w:pPr>
      <w:r/>
      <w:bookmarkStart w:id="47" w:name="14. 竣工结算"/>
      <w:r/>
      <w:bookmarkEnd w:id="47"/>
      <w:r>
        <w:rPr>
          <w:rFonts w:hint="eastAsia" w:ascii="宋体" w:hAnsi="宋体" w:eastAsia="宋体" w:cs="宋体"/>
          <w:b/>
          <w:color w:val="000000"/>
          <w:sz w:val="24"/>
          <w:szCs w:val="24"/>
          <w:highlight w:val="none"/>
        </w:rPr>
        <w:t xml:space="preserve">14.竣工结算</w:t>
      </w:r>
      <w:r>
        <w:rPr>
          <w:rFonts w:hint="eastAsia" w:ascii="宋体" w:hAnsi="宋体" w:eastAsia="宋体" w:cs="宋体"/>
          <w:b/>
          <w:color w:val="000000"/>
          <w:sz w:val="24"/>
          <w:szCs w:val="24"/>
          <w:highlight w:val="none"/>
        </w:rPr>
      </w:r>
      <w:r/>
    </w:p>
    <w:p>
      <w:pPr>
        <w:pStyle w:val="1387"/>
        <w:ind w:left="0" w:right="0" w:firstLine="482"/>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14.1竣工结算申请</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承包人提交竣工结算申请单的期限：</w:t>
      </w:r>
      <w:r>
        <w:rPr>
          <w:rFonts w:hint="eastAsia" w:ascii="宋体" w:hAnsi="宋体" w:eastAsia="宋体" w:cs="宋体"/>
          <w:color w:val="000000"/>
          <w:sz w:val="24"/>
          <w:szCs w:val="24"/>
          <w:highlight w:val="none"/>
          <w:u w:val="single"/>
        </w:rPr>
        <w:t xml:space="preserve">工程竣工验收合格后30天内。</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竣工结算申请单应包括的内容：</w:t>
      </w:r>
      <w:r>
        <w:rPr>
          <w:rFonts w:hint="eastAsia" w:ascii="宋体" w:hAnsi="宋体" w:eastAsia="宋体" w:cs="宋体"/>
          <w:color w:val="000000"/>
          <w:sz w:val="24"/>
          <w:szCs w:val="24"/>
          <w:highlight w:val="none"/>
          <w:u w:val="single"/>
        </w:rPr>
        <w:t xml:space="preserve">承包人向发包人递交竣工结算报告及完整的结算资料（应完整、清晰，按类别、专业及时间顺序编号，建立目录）肆套。竣工结算书中应有完整的结算资料（设计变更、签证等应有详细编号，并单独分册装订）。</w:t>
      </w:r>
      <w:r>
        <w:rPr>
          <w:rFonts w:hint="eastAsia" w:ascii="宋体" w:hAnsi="宋体" w:eastAsia="宋体" w:cs="宋体"/>
          <w:color w:val="000000"/>
          <w:sz w:val="24"/>
          <w:szCs w:val="24"/>
          <w:highlight w:val="none"/>
        </w:rPr>
      </w:r>
      <w:r/>
    </w:p>
    <w:p>
      <w:pPr>
        <w:pStyle w:val="1387"/>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14.2竣工结算审核</w:t>
      </w:r>
      <w:r>
        <w:rPr>
          <w:rFonts w:hint="eastAsia" w:ascii="宋体" w:hAnsi="宋体" w:eastAsia="宋体" w:cs="宋体"/>
          <w:b/>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竣工付款申请单的期限：发包人自接到承包人递交的完整真实的结算资料180天内对双方无争议的事项按照合同约定的合同价款及合同价款调整办法及调整因素，进行工程竣工结算。承包人在上述时间内应积极配合发包人进行结算审核。若因承包人不配合，或双方存在争议的，审核时间相应顺延，审批竣工付款申请单期限相应顺延，且因承包人不配合导致的审核延误，承包人应承担由此产生的全部费用及损失。</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发包人完成竣工付款的期限：</w:t>
      </w:r>
      <w:r>
        <w:rPr>
          <w:rFonts w:hint="eastAsia" w:ascii="宋体" w:hAnsi="宋体" w:eastAsia="宋体" w:cs="宋体"/>
          <w:color w:val="000000"/>
          <w:spacing w:val="-3"/>
          <w:sz w:val="24"/>
          <w:szCs w:val="24"/>
          <w:highlight w:val="none"/>
          <w:u w:val="single"/>
        </w:rPr>
        <w:t xml:space="preserve">完成结算审核工作且收到承包人竣工付款申请表后</w:t>
      </w:r>
      <w:r>
        <w:rPr>
          <w:rFonts w:hint="eastAsia" w:ascii="宋体" w:hAnsi="宋体" w:eastAsia="宋体" w:cs="宋体"/>
          <w:color w:val="000000"/>
          <w:sz w:val="24"/>
          <w:szCs w:val="24"/>
          <w:highlight w:val="none"/>
          <w:u w:val="single"/>
        </w:rPr>
        <w:t xml:space="preserve">28个工作日内。</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关于竣工付款证书异议部分复核的方式和程序：</w:t>
      </w:r>
      <w:r>
        <w:rPr>
          <w:rFonts w:hint="eastAsia" w:ascii="宋体" w:hAnsi="宋体" w:eastAsia="宋体" w:cs="宋体"/>
          <w:color w:val="000000"/>
          <w:sz w:val="24"/>
          <w:szCs w:val="24"/>
          <w:highlight w:val="none"/>
          <w:u w:val="single"/>
        </w:rPr>
        <w:t xml:space="preserve">按通用条款执行。</w:t>
      </w:r>
      <w:r>
        <w:rPr>
          <w:rFonts w:hint="eastAsia" w:ascii="宋体" w:hAnsi="宋体" w:eastAsia="宋体" w:cs="宋体"/>
          <w:color w:val="000000"/>
          <w:sz w:val="24"/>
          <w:szCs w:val="24"/>
          <w:highlight w:val="none"/>
          <w:u w:val="single"/>
        </w:rPr>
      </w:r>
      <w:r/>
    </w:p>
    <w:p>
      <w:pPr>
        <w:pStyle w:val="1387"/>
        <w:ind w:left="0" w:right="0" w:firstLine="482"/>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14.4最终结清</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14.4.1最终结清申请单承包人提交最终结清申请单的份数：</w:t>
      </w:r>
      <w:r>
        <w:rPr>
          <w:rFonts w:hint="eastAsia" w:ascii="宋体" w:hAnsi="宋体" w:eastAsia="宋体" w:cs="宋体"/>
          <w:color w:val="000000"/>
          <w:sz w:val="24"/>
          <w:szCs w:val="24"/>
          <w:highlight w:val="none"/>
          <w:u w:val="single"/>
        </w:rPr>
        <w:t xml:space="preserve">纸质版4份；电子版1份。</w:t>
      </w:r>
      <w:r>
        <w:rPr>
          <w:rFonts w:hint="eastAsia" w:ascii="宋体" w:hAnsi="宋体" w:eastAsia="宋体" w:cs="宋体"/>
          <w:color w:val="000000"/>
          <w:sz w:val="24"/>
          <w:szCs w:val="24"/>
          <w:highlight w:val="none"/>
        </w:rPr>
        <w:t xml:space="preserve">承包人提交最终结算申请单的期限：</w:t>
      </w:r>
      <w:r>
        <w:rPr>
          <w:rFonts w:hint="eastAsia" w:ascii="宋体" w:hAnsi="宋体" w:eastAsia="宋体" w:cs="宋体"/>
          <w:color w:val="000000"/>
          <w:sz w:val="24"/>
          <w:szCs w:val="24"/>
          <w:highlight w:val="none"/>
          <w:u w:val="single"/>
        </w:rPr>
        <w:t xml:space="preserve">执行质量保修书约定条款。</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14.4.2最终结清证书和支付</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（1）发包人完成最终结清申请单的审批并颁发最终结清证书的期限</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（2）发包人完成支付的期限</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387"/>
        <w:ind w:left="63" w:right="0"/>
        <w:jc w:val="left"/>
        <w:spacing w:after="0" w:line="360" w:lineRule="auto"/>
        <w:rPr>
          <w:rFonts w:hint="eastAsia" w:ascii="宋体" w:hAnsi="宋体" w:eastAsia="宋体" w:cs="宋体"/>
          <w:b/>
          <w:color w:val="000000"/>
          <w:sz w:val="24"/>
          <w:szCs w:val="24"/>
          <w:highlight w:val="none"/>
        </w:rPr>
      </w:pPr>
      <w:r/>
      <w:bookmarkStart w:id="48" w:name="15. 缺陷责任期与保修"/>
      <w:r/>
      <w:bookmarkEnd w:id="48"/>
      <w:r>
        <w:rPr>
          <w:rFonts w:hint="eastAsia" w:ascii="宋体" w:hAnsi="宋体" w:eastAsia="宋体" w:cs="宋体"/>
          <w:b/>
          <w:color w:val="000000"/>
          <w:sz w:val="24"/>
          <w:szCs w:val="24"/>
          <w:highlight w:val="none"/>
        </w:rPr>
        <w:t xml:space="preserve">15.缺陷责任期与保修</w:t>
      </w:r>
      <w:r>
        <w:rPr>
          <w:rFonts w:hint="eastAsia" w:ascii="宋体" w:hAnsi="宋体" w:eastAsia="宋体" w:cs="宋体"/>
          <w:b/>
          <w:color w:val="000000"/>
          <w:sz w:val="24"/>
          <w:szCs w:val="24"/>
          <w:highlight w:val="none"/>
        </w:rPr>
      </w:r>
      <w:r/>
    </w:p>
    <w:p>
      <w:pPr>
        <w:pStyle w:val="1387"/>
        <w:ind w:left="0" w:right="0" w:firstLine="482"/>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15.2缺陷责任期</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460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缺陷责任期的具体期限：</w:t>
      </w:r>
      <w:r>
        <w:rPr>
          <w:rFonts w:hint="eastAsia" w:ascii="宋体" w:hAnsi="宋体" w:eastAsia="宋体" w:cs="宋体"/>
          <w:color w:val="000000"/>
          <w:sz w:val="24"/>
          <w:szCs w:val="24"/>
          <w:highlight w:val="none"/>
          <w:u w:val="single"/>
        </w:rPr>
        <w:t xml:space="preserve">24个月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2"/>
        <w:jc w:val="left"/>
        <w:spacing w:after="0" w:line="360" w:lineRule="auto"/>
        <w:tabs>
          <w:tab w:val="left" w:pos="4604"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15.3质量保证金</w:t>
      </w:r>
      <w:r>
        <w:rPr>
          <w:rFonts w:hint="eastAsia" w:ascii="宋体" w:hAnsi="宋体" w:eastAsia="宋体" w:cs="宋体"/>
          <w:color w:val="000000"/>
          <w:sz w:val="24"/>
          <w:szCs w:val="24"/>
          <w:highlight w:val="none"/>
        </w:rPr>
      </w:r>
      <w:r/>
    </w:p>
    <w:p>
      <w:pPr>
        <w:pStyle w:val="1387"/>
        <w:ind w:left="0" w:right="0" w:firstLine="472"/>
        <w:jc w:val="left"/>
        <w:spacing w:after="0" w:line="360" w:lineRule="auto"/>
        <w:tabs>
          <w:tab w:val="left" w:pos="4876" w:leader="none"/>
          <w:tab w:val="left" w:pos="6075" w:leader="none"/>
        </w:tabs>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2"/>
          <w:sz w:val="24"/>
          <w:szCs w:val="24"/>
          <w:highlight w:val="none"/>
        </w:rPr>
        <w:t xml:space="preserve">关于是否扣留质量保证金的约定：</w:t>
      </w:r>
      <w:r>
        <w:rPr>
          <w:rFonts w:hint="eastAsia" w:ascii="宋体" w:hAnsi="宋体" w:eastAsia="宋体" w:cs="宋体"/>
          <w:color w:val="000000"/>
          <w:spacing w:val="-2"/>
          <w:sz w:val="24"/>
          <w:szCs w:val="24"/>
          <w:highlight w:val="none"/>
          <w:u w:val="single"/>
          <w:lang w:val="en-US" w:eastAsia="zh-CN"/>
        </w:rPr>
        <w:t xml:space="preserve">不</w:t>
      </w:r>
      <w:r>
        <w:rPr>
          <w:rFonts w:hint="eastAsia" w:ascii="宋体" w:hAnsi="宋体" w:eastAsia="宋体" w:cs="宋体"/>
          <w:color w:val="000000"/>
          <w:sz w:val="24"/>
          <w:szCs w:val="24"/>
          <w:highlight w:val="none"/>
          <w:u w:val="single"/>
        </w:rPr>
        <w:t xml:space="preserve">扣留</w:t>
      </w:r>
      <w:r>
        <w:rPr>
          <w:rFonts w:hint="eastAsia" w:ascii="宋体" w:hAnsi="宋体" w:eastAsia="宋体" w:cs="宋体"/>
          <w:color w:val="000000"/>
          <w:sz w:val="24"/>
          <w:szCs w:val="24"/>
          <w:highlight w:val="none"/>
          <w:u w:val="single"/>
        </w:rPr>
        <w:tab/>
      </w:r>
      <w:r>
        <w:rPr>
          <w:rFonts w:hint="eastAsia" w:ascii="宋体" w:hAnsi="宋体" w:eastAsia="宋体" w:cs="宋体"/>
          <w:color w:val="000000"/>
          <w:spacing w:val="-4"/>
          <w:sz w:val="24"/>
          <w:szCs w:val="24"/>
          <w:highlight w:val="none"/>
        </w:rPr>
        <w:t xml:space="preserve">。</w:t>
      </w:r>
      <w:r>
        <w:rPr>
          <w:rFonts w:hint="eastAsia" w:ascii="宋体" w:hAnsi="宋体" w:eastAsia="宋体" w:cs="宋体"/>
          <w:color w:val="000000"/>
          <w:spacing w:val="-4"/>
          <w:sz w:val="24"/>
          <w:szCs w:val="24"/>
          <w:highlight w:val="none"/>
        </w:rPr>
      </w:r>
      <w:r/>
    </w:p>
    <w:p>
      <w:pPr>
        <w:pStyle w:val="1387"/>
        <w:ind w:left="0" w:right="0" w:firstLine="464"/>
        <w:jc w:val="left"/>
        <w:spacing w:after="0" w:line="360" w:lineRule="auto"/>
        <w:tabs>
          <w:tab w:val="left" w:pos="4876" w:leader="none"/>
          <w:tab w:val="left" w:pos="607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在工程项目竣工前，承包人按专</w:t>
      </w:r>
      <w:r>
        <w:rPr>
          <w:rFonts w:hint="eastAsia" w:ascii="宋体" w:hAnsi="宋体" w:eastAsia="宋体" w:cs="宋体"/>
          <w:color w:val="000000"/>
          <w:sz w:val="24"/>
          <w:szCs w:val="24"/>
          <w:highlight w:val="none"/>
        </w:rPr>
        <w:t xml:space="preserve">用合同条款第3.7条提供履约担保的，发包人不得同时预留工程质量保证金。</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bookmarkStart w:id="49" w:name="15.3.1 承包人提供质量保证金的方式"/>
      <w:r/>
      <w:bookmarkEnd w:id="49"/>
      <w:r>
        <w:rPr>
          <w:rFonts w:hint="eastAsia" w:ascii="宋体" w:hAnsi="宋体" w:eastAsia="宋体" w:cs="宋体"/>
          <w:color w:val="000000"/>
          <w:sz w:val="24"/>
          <w:szCs w:val="24"/>
          <w:highlight w:val="none"/>
        </w:rPr>
        <w:t xml:space="preserve">15.3.1承包人提供质量保证金的方式质量保证金采用以下第</w:t>
      </w:r>
      <w:r>
        <w:rPr>
          <w:rFonts w:hint="eastAsia" w:ascii="宋体" w:hAnsi="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种方式：</w:t>
      </w:r>
      <w:r>
        <w:rPr>
          <w:rFonts w:hint="eastAsia" w:ascii="宋体" w:hAnsi="宋体" w:eastAsia="宋体" w:cs="宋体"/>
          <w:color w:val="000000"/>
          <w:sz w:val="24"/>
          <w:szCs w:val="24"/>
          <w:highlight w:val="none"/>
        </w:rPr>
      </w:r>
      <w:r/>
    </w:p>
    <w:p>
      <w:pPr>
        <w:pStyle w:val="1387"/>
        <w:numPr>
          <w:ilvl w:val="0"/>
          <w:numId w:val="6"/>
        </w:numPr>
        <w:ind w:left="0" w:right="0" w:firstLine="476"/>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质量保证金保函，保证金额为：</w:t>
      </w:r>
      <w:r>
        <w:rPr>
          <w:rFonts w:hint="eastAsia" w:ascii="宋体" w:hAnsi="宋体" w:eastAsia="宋体" w:cs="宋体"/>
          <w:color w:val="000000"/>
          <w:spacing w:val="-1"/>
          <w:sz w:val="24"/>
          <w:szCs w:val="24"/>
          <w:highlight w:val="none"/>
          <w:u w:val="single"/>
        </w:rPr>
        <w:tab/>
      </w:r>
      <w:r>
        <w:rPr>
          <w:rFonts w:hint="eastAsia" w:ascii="宋体" w:hAnsi="宋体" w:cs="宋体"/>
          <w:color w:val="000000"/>
          <w:spacing w:val="-1"/>
          <w:sz w:val="24"/>
          <w:szCs w:val="24"/>
          <w:highlight w:val="none"/>
          <w:u w:val="single"/>
          <w:lang w:eastAsia="zh-CN"/>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%的工程款；</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4905" w:leader="none"/>
          <w:tab w:val="left" w:pos="706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（3）其他方式</w:t>
      </w:r>
      <w:r>
        <w:rPr>
          <w:rFonts w:hint="eastAsia" w:ascii="宋体" w:hAnsi="宋体" w:cs="宋体"/>
          <w:color w:val="000000"/>
          <w:spacing w:val="-1"/>
          <w:sz w:val="24"/>
          <w:szCs w:val="24"/>
          <w:highlight w:val="none"/>
          <w:lang w:eastAsia="zh-CN"/>
        </w:rPr>
        <w:t xml:space="preserve">:</w:t>
      </w:r>
      <w:bookmarkStart w:id="50" w:name="15.3.2 质量保证金的扣留 "/>
      <w:r/>
      <w:bookmarkEnd w:id="50"/>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4905" w:leader="none"/>
          <w:tab w:val="left" w:pos="706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15.3.2质量保证金的扣留</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质量保证金的扣留采取以下第</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种方式：</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（2）工程竣工结算时一次性扣留质量保证金；</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3585" w:leader="none"/>
          <w:tab w:val="left" w:pos="44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（3）其他扣留方式</w:t>
      </w:r>
      <w:r>
        <w:rPr>
          <w:rFonts w:hint="eastAsia" w:ascii="宋体" w:hAnsi="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关于质量保证金的补充约定：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u w:val="single"/>
        </w:rPr>
      </w:r>
      <w:r/>
    </w:p>
    <w:p>
      <w:pPr>
        <w:pStyle w:val="1387"/>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15.4保修</w:t>
      </w:r>
      <w:r>
        <w:rPr>
          <w:rFonts w:hint="eastAsia" w:ascii="宋体" w:hAnsi="宋体" w:eastAsia="宋体" w:cs="宋体"/>
          <w:b/>
          <w:color w:val="000000"/>
          <w:sz w:val="24"/>
          <w:szCs w:val="24"/>
          <w:highlight w:val="none"/>
        </w:rPr>
      </w:r>
      <w:r/>
    </w:p>
    <w:p>
      <w:pPr>
        <w:pStyle w:val="1387"/>
        <w:ind w:left="0" w:right="0" w:firstLine="480"/>
        <w:jc w:val="left"/>
        <w:spacing w:after="0" w:line="360" w:lineRule="auto"/>
        <w:tabs>
          <w:tab w:val="left" w:pos="62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15.4.1保修责任工程保修期为：</w:t>
      </w:r>
      <w:r>
        <w:rPr>
          <w:rFonts w:hint="eastAsia" w:ascii="宋体" w:hAnsi="宋体" w:eastAsia="宋体" w:cs="宋体"/>
          <w:color w:val="000000"/>
          <w:sz w:val="24"/>
          <w:szCs w:val="24"/>
          <w:highlight w:val="none"/>
          <w:u w:val="single"/>
        </w:rPr>
        <w:t xml:space="preserve">具体期限详见《工程质量保修书》</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15.4.3修复通知承包人收到保修通知并到达工程现场的合理时间：</w:t>
      </w:r>
      <w:r>
        <w:rPr>
          <w:rFonts w:hint="eastAsia" w:ascii="宋体" w:hAnsi="宋体" w:eastAsia="宋体" w:cs="宋体"/>
          <w:color w:val="000000"/>
          <w:sz w:val="24"/>
          <w:szCs w:val="24"/>
          <w:highlight w:val="none"/>
          <w:u w:val="single"/>
        </w:rPr>
        <w:t xml:space="preserve">接到发包人通知后24小时内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63" w:right="0"/>
        <w:jc w:val="left"/>
        <w:spacing w:after="0" w:line="360" w:lineRule="auto"/>
        <w:rPr>
          <w:rFonts w:hint="eastAsia" w:ascii="宋体" w:hAnsi="宋体" w:eastAsia="宋体" w:cs="宋体"/>
          <w:b/>
          <w:color w:val="000000"/>
          <w:sz w:val="24"/>
          <w:szCs w:val="24"/>
          <w:highlight w:val="none"/>
        </w:rPr>
      </w:pPr>
      <w:r/>
      <w:bookmarkStart w:id="51" w:name="16. 违约"/>
      <w:r/>
      <w:bookmarkEnd w:id="51"/>
      <w:r>
        <w:rPr>
          <w:rFonts w:hint="eastAsia" w:ascii="宋体" w:hAnsi="宋体" w:eastAsia="宋体" w:cs="宋体"/>
          <w:b/>
          <w:color w:val="000000"/>
          <w:sz w:val="24"/>
          <w:szCs w:val="24"/>
          <w:highlight w:val="none"/>
        </w:rPr>
        <w:t xml:space="preserve">16.违约</w:t>
      </w:r>
      <w:r>
        <w:rPr>
          <w:rFonts w:hint="eastAsia" w:ascii="宋体" w:hAnsi="宋体" w:eastAsia="宋体" w:cs="宋体"/>
          <w:b/>
          <w:color w:val="000000"/>
          <w:sz w:val="24"/>
          <w:szCs w:val="24"/>
          <w:highlight w:val="none"/>
        </w:rPr>
      </w:r>
      <w:r/>
    </w:p>
    <w:p>
      <w:pPr>
        <w:pStyle w:val="1387"/>
        <w:ind w:left="0" w:right="0" w:firstLine="482"/>
        <w:jc w:val="left"/>
        <w:spacing w:after="0" w:line="360" w:lineRule="auto"/>
        <w:rPr>
          <w:rFonts w:hint="eastAsia" w:ascii="宋体" w:hAnsi="宋体" w:eastAsia="宋体" w:cs="宋体"/>
          <w:color w:val="000000"/>
          <w:sz w:val="24"/>
          <w:szCs w:val="24"/>
          <w:highlight w:val="none"/>
        </w:rPr>
      </w:pPr>
      <w:r/>
      <w:bookmarkStart w:id="52" w:name="16.1 发包人违约"/>
      <w:r/>
      <w:bookmarkEnd w:id="52"/>
      <w:r>
        <w:rPr>
          <w:rFonts w:hint="eastAsia" w:ascii="宋体" w:hAnsi="宋体" w:eastAsia="宋体" w:cs="宋体"/>
          <w:b/>
          <w:color w:val="000000"/>
          <w:sz w:val="24"/>
          <w:szCs w:val="24"/>
          <w:highlight w:val="none"/>
        </w:rPr>
        <w:t xml:space="preserve">16.1发包人违约</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16.1.1发包人违约的情形发包人违约的其他情形：</w:t>
      </w:r>
      <w:r>
        <w:rPr>
          <w:rFonts w:hint="eastAsia" w:ascii="宋体" w:hAnsi="宋体" w:eastAsia="宋体" w:cs="宋体"/>
          <w:color w:val="000000"/>
          <w:sz w:val="24"/>
          <w:szCs w:val="24"/>
          <w:highlight w:val="none"/>
          <w:u w:val="single"/>
        </w:rPr>
        <w:t xml:space="preserve">按通用条款执行。</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16.1.2发包人违约的责任发包人违约责任的承担方式和计算方法：</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pacing w:val="-104"/>
          <w:sz w:val="24"/>
          <w:szCs w:val="24"/>
          <w:highlight w:val="none"/>
        </w:rPr>
        <w:t xml:space="preserve">）</w:t>
      </w:r>
      <w:r>
        <w:rPr>
          <w:rFonts w:hint="eastAsia" w:ascii="宋体" w:hAnsi="宋体" w:eastAsia="宋体" w:cs="宋体"/>
          <w:color w:val="000000"/>
          <w:sz w:val="24"/>
          <w:szCs w:val="24"/>
          <w:highlight w:val="none"/>
        </w:rPr>
        <w:t xml:space="preserve">因发包人原因未能在计划开工日期前7天内下达开工通知的违约责任</w:t>
      </w:r>
      <w:r>
        <w:rPr>
          <w:rFonts w:hint="eastAsia" w:ascii="宋体" w:hAnsi="宋体" w:eastAsia="宋体" w:cs="宋体"/>
          <w:color w:val="000000"/>
          <w:spacing w:val="-101"/>
          <w:sz w:val="24"/>
          <w:szCs w:val="24"/>
          <w:highlight w:val="none"/>
        </w:rPr>
        <w:t xml:space="preserve">：</w:t>
      </w:r>
      <w:r>
        <w:rPr>
          <w:rFonts w:hint="eastAsia" w:ascii="宋体" w:hAnsi="宋体" w:eastAsia="宋体" w:cs="宋体"/>
          <w:color w:val="000000"/>
          <w:sz w:val="24"/>
          <w:szCs w:val="24"/>
          <w:highlight w:val="none"/>
          <w:u w:val="single"/>
        </w:rPr>
        <w:t xml:space="preserve">另行协商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（2）因发包人原因未能按合同约定支付合同价款的违约责任：</w:t>
      </w:r>
      <w:r>
        <w:rPr>
          <w:rFonts w:hint="eastAsia" w:ascii="宋体" w:hAnsi="宋体" w:eastAsia="宋体" w:cs="宋体"/>
          <w:color w:val="000000"/>
          <w:sz w:val="24"/>
          <w:szCs w:val="24"/>
          <w:highlight w:val="none"/>
          <w:u w:val="single"/>
        </w:rPr>
        <w:t xml:space="preserve">另行协商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000000"/>
          <w:sz w:val="24"/>
          <w:szCs w:val="24"/>
          <w:highlight w:val="none"/>
          <w:u w:val="single"/>
        </w:rPr>
        <w:t xml:space="preserve">发包人仅承担取消部分的规费及相应的建设工程交易服务费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6705" w:leader="none"/>
          <w:tab w:val="left" w:pos="75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（4）发包人提供的材料、工程设备的规格、数量或质量不符合合同约定，或因发包人</w:t>
      </w:r>
      <w:r>
        <w:rPr>
          <w:rFonts w:hint="eastAsia" w:ascii="宋体" w:hAnsi="宋体" w:eastAsia="宋体" w:cs="宋体"/>
          <w:color w:val="000000"/>
          <w:spacing w:val="-1"/>
          <w:sz w:val="24"/>
          <w:szCs w:val="24"/>
          <w:highlight w:val="none"/>
        </w:rPr>
        <w:t xml:space="preserve">原因导致交货日期延误或交货地点变更等情况的违约责任：</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无</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（5）因发包人违反合同约定造成暂停施工的违约责任：</w:t>
      </w:r>
      <w:r>
        <w:rPr>
          <w:rFonts w:hint="eastAsia" w:ascii="宋体" w:hAnsi="宋体" w:eastAsia="宋体" w:cs="宋体"/>
          <w:color w:val="000000"/>
          <w:sz w:val="24"/>
          <w:szCs w:val="24"/>
          <w:highlight w:val="none"/>
          <w:u w:val="single"/>
        </w:rPr>
        <w:t xml:space="preserve">另行协商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（6）发包人无正当理由没有在约定期限内发出复工指示，导致承包人无法复工的违约责任：</w:t>
      </w:r>
      <w:r>
        <w:rPr>
          <w:rFonts w:hint="eastAsia" w:ascii="宋体" w:hAnsi="宋体" w:eastAsia="宋体" w:cs="宋体"/>
          <w:color w:val="000000"/>
          <w:sz w:val="24"/>
          <w:szCs w:val="24"/>
          <w:highlight w:val="none"/>
          <w:u w:val="single"/>
        </w:rPr>
        <w:t xml:space="preserve">另行协商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2505" w:leader="none"/>
          <w:tab w:val="left" w:pos="370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（7）其他：</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无</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72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16.1.3因发包人违约解除合同</w:t>
      </w:r>
      <w:r>
        <w:rPr>
          <w:rFonts w:hint="eastAsia" w:ascii="宋体" w:hAnsi="宋体" w:eastAsia="宋体" w:cs="宋体"/>
          <w:color w:val="000000"/>
          <w:spacing w:val="-4"/>
          <w:sz w:val="24"/>
          <w:szCs w:val="24"/>
          <w:highlight w:val="none"/>
        </w:rPr>
        <w:t xml:space="preserve">承包人按16.1.1项〔发包人违约的情形〕约定暂停施工满</w:t>
      </w:r>
      <w:r>
        <w:rPr>
          <w:rFonts w:hint="eastAsia" w:ascii="宋体" w:hAnsi="宋体" w:eastAsia="宋体" w:cs="宋体"/>
          <w:color w:val="000000"/>
          <w:sz w:val="24"/>
          <w:szCs w:val="24"/>
          <w:highlight w:val="none"/>
          <w:u w:val="single"/>
        </w:rPr>
        <w:t xml:space="preserve">30</w:t>
      </w:r>
      <w:r>
        <w:rPr>
          <w:rFonts w:hint="eastAsia" w:ascii="宋体" w:hAnsi="宋体" w:eastAsia="宋体" w:cs="宋体"/>
          <w:color w:val="000000"/>
          <w:sz w:val="24"/>
          <w:szCs w:val="24"/>
          <w:highlight w:val="none"/>
        </w:rPr>
        <w:t xml:space="preserve">天后发包人仍不纠正其违约行为并致使合同目的不能实现的，承包人有权解除合同。</w:t>
      </w:r>
      <w:bookmarkStart w:id="53" w:name="16.2 承包人违约"/>
      <w:r/>
      <w:bookmarkEnd w:id="53"/>
      <w:r>
        <w:rPr>
          <w:rFonts w:hint="eastAsia" w:ascii="宋体" w:hAnsi="宋体" w:eastAsia="宋体" w:cs="宋体"/>
          <w:color w:val="000000"/>
          <w:sz w:val="24"/>
          <w:szCs w:val="24"/>
          <w:highlight w:val="none"/>
        </w:rPr>
      </w:r>
      <w:r/>
    </w:p>
    <w:p>
      <w:pPr>
        <w:pStyle w:val="1387"/>
        <w:ind w:left="0" w:right="0" w:firstLine="482"/>
        <w:jc w:val="left"/>
        <w:spacing w:after="0" w:line="360" w:lineRule="auto"/>
        <w:tabs>
          <w:tab w:val="left" w:pos="7220"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16.2承包人违约</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16.2.1承包人违约的情形</w:t>
      </w:r>
      <w:r>
        <w:rPr>
          <w:rFonts w:hint="eastAsia" w:ascii="宋体" w:hAnsi="宋体" w:eastAsia="宋体" w:cs="宋体"/>
          <w:color w:val="000000"/>
          <w:sz w:val="24"/>
          <w:szCs w:val="24"/>
          <w:highlight w:val="none"/>
        </w:rPr>
      </w:r>
      <w:r/>
    </w:p>
    <w:p>
      <w:pPr>
        <w:pStyle w:val="1387"/>
        <w:ind w:left="0" w:right="0" w:firstLine="482"/>
        <w:jc w:val="left"/>
        <w:spacing w:after="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承包人违约的其他情形：</w:t>
      </w:r>
      <w:r>
        <w:rPr>
          <w:rFonts w:hint="eastAsia" w:ascii="宋体" w:hAnsi="宋体" w:eastAsia="宋体" w:cs="宋体"/>
          <w:b/>
          <w:bCs/>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（1）承包人在中标后，未能按规定的时间办理相关手续、缴纳相关费用，导致发包人未能</w:t>
      </w:r>
      <w:r>
        <w:rPr>
          <w:rFonts w:hint="eastAsia" w:ascii="宋体" w:hAnsi="宋体" w:eastAsia="宋体" w:cs="宋体"/>
          <w:color w:val="000000"/>
          <w:sz w:val="24"/>
          <w:szCs w:val="24"/>
          <w:highlight w:val="none"/>
          <w:u w:val="single"/>
        </w:rPr>
        <w:t xml:space="preserve">按时办理施工许可证；</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（2）没有合理的原因而未能按期开工</w:t>
      </w:r>
      <w:r>
        <w:rPr>
          <w:rFonts w:hint="eastAsia" w:ascii="宋体" w:hAnsi="宋体" w:cs="宋体"/>
          <w:color w:val="000000"/>
          <w:sz w:val="24"/>
          <w:szCs w:val="24"/>
          <w:highlight w:val="none"/>
          <w:u w:val="single"/>
          <w:lang w:eastAsia="zh-CN"/>
        </w:rPr>
        <w:t xml:space="preserve">或</w:t>
      </w:r>
      <w:r>
        <w:rPr>
          <w:rFonts w:hint="eastAsia" w:ascii="宋体" w:hAnsi="宋体" w:eastAsia="宋体" w:cs="宋体"/>
          <w:color w:val="000000"/>
          <w:sz w:val="24"/>
          <w:szCs w:val="24"/>
          <w:highlight w:val="none"/>
          <w:u w:val="single"/>
        </w:rPr>
        <w:t xml:space="preserve">拖延工期</w:t>
      </w:r>
      <w:r>
        <w:rPr>
          <w:rFonts w:hint="eastAsia" w:ascii="宋体" w:hAnsi="宋体" w:cs="宋体"/>
          <w:color w:val="000000"/>
          <w:sz w:val="24"/>
          <w:szCs w:val="24"/>
          <w:highlight w:val="none"/>
          <w:u w:val="single"/>
          <w:lang w:eastAsia="zh-CN"/>
        </w:rPr>
        <w:t xml:space="preserve">或</w:t>
      </w:r>
      <w:r>
        <w:rPr>
          <w:rFonts w:hint="eastAsia" w:ascii="宋体" w:hAnsi="宋体" w:eastAsia="宋体" w:cs="宋体"/>
          <w:color w:val="000000"/>
          <w:sz w:val="24"/>
          <w:szCs w:val="24"/>
          <w:highlight w:val="none"/>
          <w:u w:val="single"/>
        </w:rPr>
        <w:t xml:space="preserve">拖延竣工；</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（3）承包人无正当理由停工；</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pacing w:val="-3"/>
          <w:sz w:val="24"/>
          <w:szCs w:val="24"/>
          <w:highlight w:val="none"/>
          <w:u w:val="single"/>
        </w:rPr>
        <w:t xml:space="preserve">（4）</w:t>
      </w:r>
      <w:r>
        <w:rPr>
          <w:rFonts w:hint="eastAsia" w:ascii="宋体" w:hAnsi="宋体" w:eastAsia="宋体" w:cs="宋体"/>
          <w:color w:val="000000"/>
          <w:sz w:val="24"/>
          <w:szCs w:val="24"/>
          <w:highlight w:val="none"/>
          <w:u w:val="single"/>
        </w:rPr>
        <w:t xml:space="preserve">承包人违反合同约定采购和使用不合格的材料和工程设备；</w:t>
      </w:r>
      <w:r>
        <w:rPr>
          <w:rFonts w:hint="eastAsia" w:ascii="宋体" w:hAnsi="宋体" w:eastAsia="宋体" w:cs="宋体"/>
          <w:color w:val="000000"/>
          <w:sz w:val="24"/>
          <w:szCs w:val="24"/>
          <w:highlight w:val="none"/>
          <w:u w:val="singl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（5）</w:t>
      </w:r>
      <w:r>
        <w:rPr>
          <w:rFonts w:hint="eastAsia" w:ascii="宋体" w:hAnsi="宋体" w:eastAsia="宋体" w:cs="宋体"/>
          <w:color w:val="000000"/>
          <w:sz w:val="24"/>
          <w:szCs w:val="24"/>
          <w:highlight w:val="none"/>
          <w:u w:val="single"/>
        </w:rPr>
        <w:t xml:space="preserve">承包人未经批准，私自将已按照合同约定进入施工现场的材料或设备撤离施工现场；</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（6）拒绝或不遵照发包人或监理工程师要求整改、更换或拆除有缺陷的工程，不合适的材</w:t>
      </w:r>
      <w:r>
        <w:rPr>
          <w:rFonts w:hint="eastAsia" w:ascii="宋体" w:hAnsi="宋体" w:eastAsia="宋体" w:cs="宋体"/>
          <w:color w:val="000000"/>
          <w:sz w:val="24"/>
          <w:szCs w:val="24"/>
          <w:highlight w:val="none"/>
          <w:u w:val="single"/>
        </w:rPr>
        <w:t xml:space="preserve">料或物资的书面通知；或执行（整改）不力；</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pacing w:val="-3"/>
          <w:sz w:val="24"/>
          <w:szCs w:val="24"/>
          <w:highlight w:val="none"/>
          <w:u w:val="single"/>
        </w:rPr>
        <w:t xml:space="preserve">（7）中标后被发现有出卖资质、非法挂靠行为的中标人（承包人）；</w:t>
      </w:r>
      <w:r>
        <w:rPr>
          <w:rFonts w:hint="eastAsia" w:ascii="宋体" w:hAnsi="宋体" w:eastAsia="宋体" w:cs="宋体"/>
          <w:color w:val="000000"/>
          <w:spacing w:val="-3"/>
          <w:sz w:val="24"/>
          <w:szCs w:val="24"/>
          <w:highlight w:val="none"/>
          <w:u w:val="singl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（8）</w:t>
      </w:r>
      <w:r>
        <w:rPr>
          <w:rFonts w:hint="eastAsia" w:ascii="宋体" w:hAnsi="宋体" w:eastAsia="宋体" w:cs="宋体"/>
          <w:color w:val="000000"/>
          <w:sz w:val="24"/>
          <w:szCs w:val="24"/>
          <w:highlight w:val="none"/>
          <w:u w:val="single"/>
        </w:rPr>
        <w:t xml:space="preserve">承包人违反合同约定进行转包或违法分包；</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z w:val="24"/>
          <w:szCs w:val="24"/>
          <w:highlight w:val="none"/>
          <w:u w:val="single"/>
        </w:rPr>
        <w:t xml:space="preserve">（9）因承包人原因导致工程质量不符合合同要求</w:t>
      </w:r>
      <w:r>
        <w:rPr>
          <w:rFonts w:hint="eastAsia" w:ascii="宋体" w:hAnsi="宋体" w:eastAsia="宋体" w:cs="宋体"/>
          <w:color w:val="000000"/>
          <w:spacing w:val="-3"/>
          <w:sz w:val="24"/>
          <w:szCs w:val="24"/>
          <w:highlight w:val="none"/>
          <w:u w:val="single"/>
        </w:rPr>
      </w:r>
      <w:r/>
    </w:p>
    <w:p>
      <w:pPr>
        <w:pStyle w:val="1387"/>
        <w:ind w:left="0" w:right="0" w:firstLine="468"/>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pacing w:val="-3"/>
          <w:sz w:val="24"/>
          <w:szCs w:val="24"/>
          <w:highlight w:val="none"/>
          <w:u w:val="single"/>
        </w:rPr>
        <w:t xml:space="preserve">（10）</w:t>
      </w:r>
      <w:r>
        <w:rPr>
          <w:rFonts w:hint="eastAsia" w:ascii="宋体" w:hAnsi="宋体" w:eastAsia="宋体" w:cs="宋体"/>
          <w:color w:val="000000"/>
          <w:sz w:val="24"/>
          <w:szCs w:val="24"/>
          <w:highlight w:val="none"/>
          <w:u w:val="single"/>
        </w:rPr>
        <w:t xml:space="preserve">承包人在缺陷责任期及保修期内，未能在合理期</w:t>
      </w:r>
      <w:r>
        <w:rPr>
          <w:rFonts w:hint="eastAsia" w:ascii="宋体" w:hAnsi="宋体" w:cs="宋体"/>
          <w:color w:val="000000"/>
          <w:sz w:val="24"/>
          <w:szCs w:val="24"/>
          <w:highlight w:val="none"/>
          <w:u w:val="single"/>
          <w:lang w:eastAsia="zh-CN"/>
        </w:rPr>
        <w:t xml:space="preserve">限内</w:t>
      </w:r>
      <w:r>
        <w:rPr>
          <w:rFonts w:hint="eastAsia" w:ascii="宋体" w:hAnsi="宋体" w:eastAsia="宋体" w:cs="宋体"/>
          <w:color w:val="000000"/>
          <w:sz w:val="24"/>
          <w:szCs w:val="24"/>
          <w:highlight w:val="none"/>
          <w:u w:val="single"/>
        </w:rPr>
        <w:t xml:space="preserve">对工程缺陷进行修复，或拒绝按发包人要求进行修复；</w:t>
      </w:r>
      <w:r>
        <w:rPr>
          <w:rFonts w:hint="eastAsia" w:ascii="宋体" w:hAnsi="宋体" w:eastAsia="宋体" w:cs="宋体"/>
          <w:color w:val="000000"/>
          <w:spacing w:val="-3"/>
          <w:sz w:val="24"/>
          <w:szCs w:val="24"/>
          <w:highlight w:val="none"/>
          <w:u w:val="single"/>
        </w:rPr>
      </w:r>
      <w:r/>
    </w:p>
    <w:p>
      <w:pPr>
        <w:pStyle w:val="1387"/>
        <w:ind w:left="0" w:right="0" w:firstLine="468"/>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pacing w:val="-3"/>
          <w:sz w:val="24"/>
          <w:szCs w:val="24"/>
          <w:highlight w:val="none"/>
          <w:u w:val="single"/>
        </w:rPr>
        <w:t xml:space="preserve">（11）违反</w:t>
      </w:r>
      <w:r>
        <w:rPr>
          <w:rFonts w:hint="eastAsia" w:ascii="宋体" w:hAnsi="宋体" w:cs="宋体"/>
          <w:color w:val="000000"/>
          <w:spacing w:val="-3"/>
          <w:sz w:val="24"/>
          <w:szCs w:val="24"/>
          <w:highlight w:val="none"/>
          <w:u w:val="single"/>
          <w:lang w:eastAsia="zh-CN"/>
        </w:rPr>
        <w:t xml:space="preserve">其他</w:t>
      </w:r>
      <w:r>
        <w:rPr>
          <w:rFonts w:hint="eastAsia" w:ascii="宋体" w:hAnsi="宋体" w:eastAsia="宋体" w:cs="宋体"/>
          <w:color w:val="000000"/>
          <w:spacing w:val="-3"/>
          <w:sz w:val="24"/>
          <w:szCs w:val="24"/>
          <w:highlight w:val="none"/>
          <w:u w:val="single"/>
        </w:rPr>
        <w:t xml:space="preserve">通用条款和专用条款约定。</w:t>
      </w:r>
      <w:r>
        <w:rPr>
          <w:rFonts w:hint="eastAsia" w:ascii="宋体" w:hAnsi="宋体" w:eastAsia="宋体" w:cs="宋体"/>
          <w:color w:val="000000"/>
          <w:spacing w:val="-3"/>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16.2.2承包人违约的责任</w:t>
      </w:r>
      <w:r>
        <w:rPr>
          <w:rFonts w:hint="eastAsia" w:ascii="宋体" w:hAnsi="宋体" w:eastAsia="宋体" w:cs="宋体"/>
          <w:color w:val="000000"/>
          <w:sz w:val="24"/>
          <w:szCs w:val="24"/>
          <w:highlight w:val="none"/>
        </w:rPr>
      </w:r>
      <w:r/>
    </w:p>
    <w:p>
      <w:pPr>
        <w:pStyle w:val="1387"/>
        <w:ind w:left="0" w:right="0" w:firstLine="482"/>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承包人违约责任的承担方式和计算方法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（1）承包人在中标后，未能按规定的时间办理相关手续、缴纳相关费用，</w:t>
      </w:r>
      <w:r>
        <w:rPr>
          <w:rFonts w:hint="eastAsia" w:ascii="宋体" w:hAnsi="宋体" w:eastAsia="宋体" w:cs="宋体"/>
          <w:color w:val="000000"/>
          <w:spacing w:val="-3"/>
          <w:sz w:val="24"/>
          <w:szCs w:val="24"/>
          <w:highlight w:val="none"/>
          <w:u w:val="single"/>
        </w:rPr>
        <w:t xml:space="preserve">导致发包人未能</w:t>
      </w:r>
      <w:r>
        <w:rPr>
          <w:rFonts w:hint="eastAsia" w:ascii="宋体" w:hAnsi="宋体" w:eastAsia="宋体" w:cs="宋体"/>
          <w:color w:val="000000"/>
          <w:sz w:val="24"/>
          <w:szCs w:val="24"/>
          <w:highlight w:val="none"/>
          <w:u w:val="single"/>
        </w:rPr>
        <w:t xml:space="preserve">按时办理施工许可证的：视为放弃本次中标资格。</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pacing w:val="-3"/>
          <w:sz w:val="24"/>
          <w:szCs w:val="24"/>
          <w:highlight w:val="none"/>
          <w:u w:val="single"/>
        </w:rPr>
        <w:t xml:space="preserve">（2）没有合理的原因而未能按期开工的：每延迟一日历天，承包人向发包人支付违约金1000/天，延迟超过30日历天，发包人有权单方解除合同。</w:t>
      </w:r>
      <w:r>
        <w:rPr>
          <w:rFonts w:hint="eastAsia" w:ascii="宋体" w:hAnsi="宋体" w:eastAsia="宋体" w:cs="宋体"/>
          <w:color w:val="000000"/>
          <w:spacing w:val="-3"/>
          <w:sz w:val="24"/>
          <w:szCs w:val="24"/>
          <w:highlight w:val="none"/>
          <w:u w:val="single"/>
        </w:rPr>
      </w:r>
      <w:r/>
    </w:p>
    <w:p>
      <w:pPr>
        <w:pStyle w:val="1387"/>
        <w:ind w:left="0" w:right="0" w:firstLine="468"/>
        <w:jc w:val="left"/>
        <w:spacing w:after="0" w:line="360" w:lineRule="auto"/>
        <w:rPr>
          <w:rFonts w:hint="eastAsia" w:ascii="宋体" w:hAnsi="宋体" w:eastAsia="宋体" w:cs="宋体"/>
          <w:color w:val="000000"/>
          <w:spacing w:val="-2"/>
          <w:sz w:val="24"/>
          <w:szCs w:val="24"/>
          <w:highlight w:val="none"/>
          <w:u w:val="single"/>
        </w:rPr>
      </w:pPr>
      <w:r>
        <w:rPr>
          <w:rFonts w:hint="eastAsia" w:ascii="宋体" w:hAnsi="宋体" w:eastAsia="宋体" w:cs="宋体"/>
          <w:color w:val="000000"/>
          <w:spacing w:val="-2"/>
          <w:sz w:val="24"/>
          <w:szCs w:val="24"/>
          <w:highlight w:val="none"/>
          <w:u w:val="single"/>
        </w:rPr>
        <w:t xml:space="preserve">因承包人原因造成工期延误，逾期竣工违约金的计算方法为：工期每延误一天，由承包人向发包人支付：1000元/天的违约金。承包人应在收到发包人发出的违约金支付通知后3日内支付；逾期支付的，发包人有权从当期应付工程款中直接扣除。违约金累计超过合同价款的20%时，发包人有权解除合同并责令承包人退场，由此产生的一切损失（包括但不限于退场费用、发包方更换承包人产生的损失及其它费用）及后果由承包人承担。</w:t>
      </w:r>
      <w:r>
        <w:rPr>
          <w:rFonts w:hint="eastAsia" w:ascii="宋体" w:hAnsi="宋体" w:eastAsia="宋体" w:cs="宋体"/>
          <w:color w:val="000000"/>
          <w:spacing w:val="-2"/>
          <w:sz w:val="24"/>
          <w:szCs w:val="24"/>
          <w:highlight w:val="none"/>
          <w:u w:val="singl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u w:val="single"/>
        </w:rPr>
        <w:t xml:space="preserve">（3）承包人无正当理由停工的：如承包人施工期间无正当理由停工不超过五天的，承</w:t>
      </w:r>
      <w:r>
        <w:rPr>
          <w:rFonts w:hint="eastAsia" w:ascii="宋体" w:hAnsi="宋体" w:eastAsia="宋体" w:cs="宋体"/>
          <w:color w:val="000000"/>
          <w:spacing w:val="-3"/>
          <w:sz w:val="24"/>
          <w:szCs w:val="24"/>
          <w:highlight w:val="none"/>
          <w:u w:val="single"/>
        </w:rPr>
        <w:t xml:space="preserve">包</w:t>
      </w:r>
      <w:r>
        <w:rPr>
          <w:rFonts w:hint="eastAsia" w:ascii="宋体" w:hAnsi="宋体" w:eastAsia="宋体" w:cs="宋体"/>
          <w:color w:val="000000"/>
          <w:spacing w:val="-2"/>
          <w:sz w:val="24"/>
          <w:szCs w:val="24"/>
          <w:highlight w:val="none"/>
          <w:u w:val="single"/>
        </w:rPr>
        <w:t xml:space="preserve">人按照</w:t>
      </w:r>
      <w:r>
        <w:rPr>
          <w:rFonts w:hint="eastAsia" w:ascii="宋体" w:hAnsi="宋体" w:eastAsia="宋体" w:cs="宋体"/>
          <w:color w:val="000000"/>
          <w:spacing w:val="-2"/>
          <w:sz w:val="24"/>
          <w:szCs w:val="24"/>
          <w:highlight w:val="none"/>
          <w:u w:val="single"/>
          <w:lang w:val="en-US" w:eastAsia="zh-CN"/>
        </w:rPr>
        <w:t xml:space="preserve">1</w:t>
      </w:r>
      <w:r>
        <w:rPr>
          <w:rFonts w:hint="eastAsia" w:ascii="宋体" w:hAnsi="宋体" w:eastAsia="宋体" w:cs="宋体"/>
          <w:color w:val="000000"/>
          <w:spacing w:val="-2"/>
          <w:sz w:val="24"/>
          <w:szCs w:val="24"/>
          <w:highlight w:val="none"/>
          <w:u w:val="single"/>
        </w:rPr>
        <w:t xml:space="preserve">000元/天的标准向发包人支付违约金；超过五天的，发包人有权单方解除合同，承</w:t>
      </w:r>
      <w:r>
        <w:rPr>
          <w:rFonts w:hint="eastAsia" w:ascii="宋体" w:hAnsi="宋体" w:eastAsia="宋体" w:cs="宋体"/>
          <w:color w:val="000000"/>
          <w:sz w:val="24"/>
          <w:szCs w:val="24"/>
          <w:highlight w:val="none"/>
          <w:u w:val="single"/>
        </w:rPr>
        <w:t xml:space="preserve">包人应无条件退场（相关退场费用由承包人承担），承包人除承担因此造成的相关损失外，承包人还应向发包人承担合同价款30%的违约金。</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（4）</w:t>
      </w:r>
      <w:r>
        <w:rPr>
          <w:rFonts w:hint="eastAsia" w:ascii="宋体" w:hAnsi="宋体" w:eastAsia="宋体" w:cs="宋体"/>
          <w:color w:val="000000"/>
          <w:sz w:val="24"/>
          <w:szCs w:val="24"/>
          <w:highlight w:val="none"/>
          <w:u w:val="single"/>
        </w:rPr>
        <w:t xml:space="preserve">承包人违反合同约定采购和使用不合格的材料和工程设备的：承包人采购的材料</w:t>
      </w:r>
      <w:r>
        <w:rPr>
          <w:rFonts w:hint="eastAsia" w:ascii="宋体" w:hAnsi="宋体" w:eastAsia="宋体" w:cs="宋体"/>
          <w:color w:val="000000"/>
          <w:spacing w:val="-3"/>
          <w:sz w:val="24"/>
          <w:szCs w:val="24"/>
          <w:highlight w:val="none"/>
          <w:u w:val="single"/>
        </w:rPr>
        <w:t xml:space="preserve">设备的品种、规格、型号、质量等级不能通过监理或发包人认可或不符合样品要求的</w:t>
      </w:r>
      <w:r>
        <w:rPr>
          <w:rFonts w:hint="eastAsia" w:ascii="宋体" w:hAnsi="宋体" w:cs="宋体"/>
          <w:color w:val="000000"/>
          <w:spacing w:val="-3"/>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监理</w:t>
      </w:r>
      <w:r>
        <w:rPr>
          <w:rFonts w:hint="eastAsia" w:ascii="宋体" w:hAnsi="宋体" w:eastAsia="宋体" w:cs="宋体"/>
          <w:color w:val="000000"/>
          <w:spacing w:val="-3"/>
          <w:sz w:val="24"/>
          <w:szCs w:val="24"/>
          <w:highlight w:val="none"/>
          <w:u w:val="single"/>
        </w:rPr>
        <w:t xml:space="preserve">或发包人有权拒绝相应的材料、设备进场使用。已经使用的，承包人应负责拆除更换并承担因此产生的一切费用和损失，所造成的工期延误等损失由承包人承担。如承包人拒绝执行监理或发包人上述指令的，发包人有权单方解除合同，要求承包人清场（清场费用由承包人自</w:t>
      </w:r>
      <w:r>
        <w:rPr>
          <w:rFonts w:hint="eastAsia" w:ascii="宋体" w:hAnsi="宋体" w:eastAsia="宋体" w:cs="宋体"/>
          <w:color w:val="000000"/>
          <w:sz w:val="24"/>
          <w:szCs w:val="24"/>
          <w:highlight w:val="none"/>
          <w:u w:val="single"/>
        </w:rPr>
        <w:t xml:space="preserve">行承担），承包人应向发包人支付合同价款30%的违约金，由此造成的发包人的损失和工期</w:t>
      </w:r>
      <w:r>
        <w:rPr>
          <w:rFonts w:hint="eastAsia" w:ascii="宋体" w:hAnsi="宋体" w:eastAsia="宋体" w:cs="宋体"/>
          <w:color w:val="000000"/>
          <w:spacing w:val="-3"/>
          <w:sz w:val="24"/>
          <w:szCs w:val="24"/>
          <w:highlight w:val="none"/>
          <w:u w:val="single"/>
        </w:rPr>
        <w:t xml:space="preserve">延误，由承包人负责赔偿。监理或发包人有权随时在指令规定的时间内一次或分几次从现场</w:t>
      </w:r>
      <w:r>
        <w:rPr>
          <w:rFonts w:hint="eastAsia" w:ascii="宋体" w:hAnsi="宋体" w:eastAsia="宋体" w:cs="宋体"/>
          <w:color w:val="000000"/>
          <w:sz w:val="24"/>
          <w:szCs w:val="24"/>
          <w:highlight w:val="none"/>
          <w:u w:val="single"/>
        </w:rPr>
        <w:t xml:space="preserve">运离发包人认为不合格的任何材料或设备，所发生的费用由承包人承担。</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pacing w:val="-3"/>
          <w:sz w:val="24"/>
          <w:szCs w:val="24"/>
          <w:highlight w:val="none"/>
          <w:u w:val="single"/>
        </w:rPr>
        <w:t xml:space="preserve">（5）承包人未经批准，私自将已按照合同约定进入施工现场的材料或设备撤离施工现场的，向发包人支付撤离施工现场材料或设备价值双倍的违约金，且该违约金从当期应付工程款中直接扣除。</w:t>
      </w:r>
      <w:r>
        <w:rPr>
          <w:rFonts w:hint="eastAsia" w:ascii="宋体" w:hAnsi="宋体" w:eastAsia="宋体" w:cs="宋体"/>
          <w:color w:val="000000"/>
          <w:spacing w:val="-3"/>
          <w:sz w:val="24"/>
          <w:szCs w:val="24"/>
          <w:highlight w:val="none"/>
          <w:u w:val="single"/>
        </w:rPr>
      </w:r>
      <w:r/>
    </w:p>
    <w:p>
      <w:pPr>
        <w:pStyle w:val="1387"/>
        <w:ind w:left="0" w:right="0" w:firstLine="468"/>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pacing w:val="-3"/>
          <w:sz w:val="24"/>
          <w:szCs w:val="24"/>
          <w:highlight w:val="none"/>
          <w:u w:val="single"/>
        </w:rPr>
        <w:t xml:space="preserve">（6）拒绝或不遵照发包人或监理工程师要求整改、更换或拆除有缺陷的工程，不合适的材料或物资的书面通知；或执行（整改）不力的：</w:t>
      </w:r>
      <w:r>
        <w:rPr>
          <w:rFonts w:hint="eastAsia" w:ascii="宋体" w:hAnsi="宋体" w:eastAsia="宋体" w:cs="宋体"/>
          <w:color w:val="000000"/>
          <w:sz w:val="24"/>
          <w:szCs w:val="24"/>
          <w:highlight w:val="none"/>
          <w:u w:val="single"/>
        </w:rPr>
        <w:t xml:space="preserve">发包人有权要求承包人承担违约金责任，违约金数额为壹万元/次或该缺陷部位工程造价的1-3倍；该违约金并不免除承包人的整改、更换工拆除责任及因此缺陷给发包人造成损失的赔偿责任。</w:t>
      </w:r>
      <w:r>
        <w:rPr>
          <w:rFonts w:hint="eastAsia" w:ascii="宋体" w:hAnsi="宋体" w:eastAsia="宋体" w:cs="宋体"/>
          <w:color w:val="000000"/>
          <w:sz w:val="24"/>
          <w:szCs w:val="24"/>
          <w:highlight w:val="none"/>
          <w:u w:val="singl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（7）中标后或施工过程中被发现有出卖资质、非法挂靠行为的中标人（承包人）：发包人有权单方解除施工合同，清退施工人员并按合同价款的30%收取违约金，在这种情况下，</w:t>
      </w:r>
      <w:r>
        <w:rPr>
          <w:rFonts w:hint="eastAsia" w:ascii="宋体" w:hAnsi="宋体" w:eastAsia="宋体" w:cs="宋体"/>
          <w:color w:val="000000"/>
          <w:sz w:val="24"/>
          <w:szCs w:val="24"/>
          <w:highlight w:val="none"/>
          <w:u w:val="single"/>
        </w:rPr>
        <w:t xml:space="preserve">承包人必须在10日内无条件退场，因退场产生的一切费用及损失均由承包人承担。</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（8）承包人违反合同约定进行转包或违法分包的</w:t>
      </w:r>
      <w:r>
        <w:rPr>
          <w:rFonts w:hint="eastAsia" w:ascii="宋体" w:hAnsi="宋体" w:eastAsia="宋体" w:cs="宋体"/>
          <w:color w:val="000000"/>
          <w:spacing w:val="-4"/>
          <w:sz w:val="24"/>
          <w:szCs w:val="24"/>
          <w:highlight w:val="none"/>
          <w:u w:val="single"/>
        </w:rPr>
        <w:t xml:space="preserve">：转包或分包合同无效，承包人应向</w:t>
      </w:r>
      <w:r>
        <w:rPr>
          <w:rFonts w:hint="eastAsia" w:ascii="宋体" w:hAnsi="宋体" w:eastAsia="宋体" w:cs="宋体"/>
          <w:color w:val="000000"/>
          <w:sz w:val="24"/>
          <w:szCs w:val="24"/>
          <w:highlight w:val="none"/>
          <w:u w:val="single"/>
        </w:rPr>
        <w:t xml:space="preserve">发包人承担转包或分包合同金额30%的违约金，并继续履行本合同；发包人也有权选择单方解除施工合同，清退施工人员并按合同价款的30%收取违约金，在这种情况下，承包人必须在10</w:t>
      </w:r>
      <w:r>
        <w:rPr>
          <w:rFonts w:hint="eastAsia" w:ascii="宋体" w:hAnsi="宋体" w:eastAsia="宋体" w:cs="宋体"/>
          <w:color w:val="000000"/>
          <w:spacing w:val="-3"/>
          <w:sz w:val="24"/>
          <w:szCs w:val="24"/>
          <w:highlight w:val="none"/>
          <w:u w:val="single"/>
        </w:rPr>
        <w:t xml:space="preserve">日内无条件退场，因退场产生的一切费用及损失均由承包人承担。</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（9）</w:t>
      </w:r>
      <w:r>
        <w:rPr>
          <w:rFonts w:hint="eastAsia" w:ascii="宋体" w:hAnsi="宋体" w:eastAsia="宋体" w:cs="宋体"/>
          <w:color w:val="000000"/>
          <w:spacing w:val="-3"/>
          <w:sz w:val="24"/>
          <w:szCs w:val="24"/>
          <w:highlight w:val="none"/>
          <w:u w:val="single"/>
        </w:rPr>
        <w:t xml:space="preserve">因承包人自身原因，达不到合同约定的工程质量标准的：承包人自愿进行整改的，其整改所需时间计算在合同总工期内。因此而造成的工期验收按前述有关条款执行。除由承包人在合同期限内自行整改合格外，违约金按合同价款的5%计取；承包人应无条件整改直至满足合</w:t>
      </w:r>
      <w:r>
        <w:rPr>
          <w:rFonts w:hint="eastAsia" w:ascii="宋体" w:hAnsi="宋体" w:eastAsia="宋体" w:cs="宋体"/>
          <w:color w:val="000000"/>
          <w:sz w:val="24"/>
          <w:szCs w:val="24"/>
          <w:highlight w:val="none"/>
          <w:u w:val="single"/>
        </w:rPr>
        <w:t xml:space="preserve">同要求，并承担因此所产生的一切费用和损失。</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z w:val="24"/>
          <w:szCs w:val="24"/>
          <w:highlight w:val="none"/>
          <w:u w:val="single"/>
        </w:rPr>
        <w:t xml:space="preserve">（10）承包人在缺陷责任期及保修期内，未能在合理期</w:t>
      </w:r>
      <w:r>
        <w:rPr>
          <w:rFonts w:hint="eastAsia" w:ascii="宋体" w:hAnsi="宋体" w:cs="宋体"/>
          <w:color w:val="000000"/>
          <w:sz w:val="24"/>
          <w:szCs w:val="24"/>
          <w:highlight w:val="none"/>
          <w:u w:val="single"/>
          <w:lang w:eastAsia="zh-CN"/>
        </w:rPr>
        <w:t xml:space="preserve">限内</w:t>
      </w:r>
      <w:r>
        <w:rPr>
          <w:rFonts w:hint="eastAsia" w:ascii="宋体" w:hAnsi="宋体" w:eastAsia="宋体" w:cs="宋体"/>
          <w:color w:val="000000"/>
          <w:sz w:val="24"/>
          <w:szCs w:val="24"/>
          <w:highlight w:val="none"/>
          <w:u w:val="single"/>
        </w:rPr>
        <w:t xml:space="preserve">对工程缺陷进行修复，或拒绝按发包人要求进行修复的</w:t>
      </w:r>
      <w:r>
        <w:rPr>
          <w:rFonts w:hint="eastAsia" w:ascii="宋体" w:hAnsi="宋体" w:eastAsia="宋体" w:cs="宋体"/>
          <w:color w:val="000000"/>
          <w:spacing w:val="-4"/>
          <w:sz w:val="24"/>
          <w:szCs w:val="24"/>
          <w:highlight w:val="none"/>
          <w:u w:val="single"/>
        </w:rPr>
        <w:t xml:space="preserve">：承包人应根据《工程质量保修书》约定的期限进行修复；如未</w:t>
      </w:r>
      <w:r>
        <w:rPr>
          <w:rFonts w:hint="eastAsia" w:ascii="宋体" w:hAnsi="宋体" w:eastAsia="宋体" w:cs="宋体"/>
          <w:color w:val="000000"/>
          <w:spacing w:val="-3"/>
          <w:sz w:val="24"/>
          <w:szCs w:val="24"/>
          <w:highlight w:val="none"/>
          <w:u w:val="single"/>
        </w:rPr>
        <w:t xml:space="preserve">按时到场维修或经过两次（含两次）以上维修，仍未能解决问题或承包人未按要求维修，发包人有权另行委托第三方进行维修，因此而产生的费用由承包人</w:t>
      </w:r>
      <w:r>
        <w:rPr>
          <w:rFonts w:hint="eastAsia" w:ascii="宋体" w:hAnsi="宋体" w:cs="宋体"/>
          <w:color w:val="000000"/>
          <w:spacing w:val="-3"/>
          <w:sz w:val="24"/>
          <w:szCs w:val="24"/>
          <w:highlight w:val="none"/>
          <w:u w:val="single"/>
          <w:lang w:val="en-US" w:eastAsia="zh-CN"/>
        </w:rPr>
        <w:t xml:space="preserve">另行全额支付</w:t>
      </w:r>
      <w:r>
        <w:rPr>
          <w:rFonts w:hint="eastAsia" w:ascii="宋体" w:hAnsi="宋体" w:eastAsia="宋体" w:cs="宋体"/>
          <w:color w:val="000000"/>
          <w:spacing w:val="-3"/>
          <w:sz w:val="24"/>
          <w:szCs w:val="24"/>
          <w:highlight w:val="none"/>
          <w:u w:val="single"/>
        </w:rPr>
        <w:t xml:space="preserve">。保修期内因工程质量问题给发包人或他人造成财产损失和人身伤害的，由承包人承担一切责任。</w:t>
      </w:r>
      <w:r>
        <w:rPr>
          <w:rFonts w:hint="eastAsia" w:ascii="宋体" w:hAnsi="宋体" w:eastAsia="宋体" w:cs="宋体"/>
          <w:color w:val="000000"/>
          <w:spacing w:val="-3"/>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11）承包人明确表示或者以其行为表明不履行合同主要义务的：发包人有权单方解除合同，对于承包人已经完成的工程量，经验收合格后，发包人据实结算，但应当扣除如下款项，且发包人有权从应付工程款中直接扣除</w:t>
      </w:r>
      <w:r>
        <w:rPr>
          <w:rFonts w:hint="eastAsia" w:ascii="宋体" w:hAnsi="宋体" w:cs="宋体"/>
          <w:color w:val="000000"/>
          <w:spacing w:val="-3"/>
          <w:sz w:val="24"/>
          <w:szCs w:val="24"/>
          <w:highlight w:val="none"/>
          <w:u w:val="single"/>
          <w:lang w:eastAsia="zh-CN"/>
        </w:rPr>
        <w:t xml:space="preserve">以下</w:t>
      </w:r>
      <w:r>
        <w:rPr>
          <w:rFonts w:hint="eastAsia" w:ascii="宋体" w:hAnsi="宋体" w:eastAsia="宋体" w:cs="宋体"/>
          <w:color w:val="000000"/>
          <w:spacing w:val="-3"/>
          <w:sz w:val="24"/>
          <w:szCs w:val="24"/>
          <w:highlight w:val="none"/>
          <w:u w:val="single"/>
        </w:rPr>
        <w:t xml:space="preserve">款项</w:t>
      </w:r>
      <w:r>
        <w:rPr>
          <w:rFonts w:hint="eastAsia" w:ascii="宋体" w:hAnsi="宋体" w:cs="宋体"/>
          <w:color w:val="000000"/>
          <w:spacing w:val="-3"/>
          <w:sz w:val="24"/>
          <w:szCs w:val="24"/>
          <w:highlight w:val="none"/>
          <w:u w:val="single"/>
          <w:lang w:eastAsia="zh-CN"/>
        </w:rPr>
        <w:t xml:space="preserve">：</w:t>
      </w:r>
      <w:r>
        <w:rPr>
          <w:rFonts w:hint="eastAsia" w:ascii="宋体" w:hAnsi="宋体" w:eastAsia="宋体" w:cs="宋体"/>
          <w:color w:val="000000"/>
          <w:spacing w:val="-3"/>
          <w:sz w:val="24"/>
          <w:szCs w:val="24"/>
          <w:highlight w:val="none"/>
          <w:u w:val="single"/>
        </w:rPr>
        <w:t xml:space="preserve">①承包人按照本合同约定应当承担的违约金、罚金、罚款等；②发包人另行委托第三方</w:t>
      </w:r>
      <w:r>
        <w:rPr>
          <w:rFonts w:hint="eastAsia" w:ascii="宋体" w:hAnsi="宋体" w:eastAsia="宋体" w:cs="宋体"/>
          <w:color w:val="000000"/>
          <w:sz w:val="24"/>
          <w:szCs w:val="24"/>
          <w:highlight w:val="none"/>
          <w:u w:val="single"/>
        </w:rPr>
        <w:t xml:space="preserve">承接该工程支出的各类费用，包括但不限于审计费、招标代理费、工人工资、清场费用等；</w:t>
      </w:r>
      <w:r>
        <w:rPr>
          <w:rFonts w:hint="eastAsia" w:ascii="宋体" w:hAnsi="宋体" w:eastAsia="宋体" w:cs="宋体"/>
          <w:color w:val="000000"/>
          <w:spacing w:val="-3"/>
          <w:sz w:val="24"/>
          <w:szCs w:val="24"/>
          <w:highlight w:val="none"/>
          <w:u w:val="single"/>
        </w:rPr>
        <w:t xml:space="preserve">③自发包人解除合同之日起至承包人与新承包人办理完毕工程交接事宜之日止，均视为承包人延误工期，承包人应当按照工期延误的标准向发包人支付违约金；④其他应当由承包人承</w:t>
      </w:r>
      <w:r>
        <w:rPr>
          <w:rFonts w:hint="eastAsia" w:ascii="宋体" w:hAnsi="宋体" w:eastAsia="宋体" w:cs="宋体"/>
          <w:color w:val="000000"/>
          <w:sz w:val="24"/>
          <w:szCs w:val="24"/>
          <w:highlight w:val="none"/>
          <w:u w:val="single"/>
        </w:rPr>
        <w:t xml:space="preserve">担的损失或费用。</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（12）承包人未能按照合同约定履行其他义务的：发包人有权单方解除合同，对于承包人已经完成的工程量，经验收合格后，发包人据实结算，但应当扣除如下款项，且发包人有权从应付工程款中直接扣除</w:t>
      </w:r>
      <w:r>
        <w:rPr>
          <w:rFonts w:hint="eastAsia" w:ascii="宋体" w:hAnsi="宋体" w:cs="宋体"/>
          <w:color w:val="000000"/>
          <w:spacing w:val="-3"/>
          <w:sz w:val="24"/>
          <w:szCs w:val="24"/>
          <w:highlight w:val="none"/>
          <w:u w:val="single"/>
          <w:lang w:eastAsia="zh-CN"/>
        </w:rPr>
        <w:t xml:space="preserve">以下</w:t>
      </w:r>
      <w:r>
        <w:rPr>
          <w:rFonts w:hint="eastAsia" w:ascii="宋体" w:hAnsi="宋体" w:eastAsia="宋体" w:cs="宋体"/>
          <w:color w:val="000000"/>
          <w:spacing w:val="-3"/>
          <w:sz w:val="24"/>
          <w:szCs w:val="24"/>
          <w:highlight w:val="none"/>
          <w:u w:val="single"/>
        </w:rPr>
        <w:t xml:space="preserve">款项：①承包人按照本合同约定应当承担的违约金、罚金、罚款等；②发包人另行委托第三方承接该工程支出的各类费用，包括但不限于审计费、招标代理费、工人工资、清场费用等；③自发包人解除合同之日起至承包人与新承包人办理完毕工程交接事宜之日止，均视为承包人延误工期，承</w:t>
      </w:r>
      <w:r>
        <w:rPr>
          <w:rFonts w:hint="eastAsia" w:ascii="宋体" w:hAnsi="宋体" w:eastAsia="宋体" w:cs="宋体"/>
          <w:color w:val="000000"/>
          <w:sz w:val="24"/>
          <w:szCs w:val="24"/>
          <w:highlight w:val="none"/>
          <w:u w:val="single"/>
        </w:rPr>
        <w:t xml:space="preserve">包人应当按照工期延误的标准向发包人支付违约金；④其他应当由承包人承担的损失或费用。</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（13）承包人发生除本项第（11）目约定以外的其他违约情况时，监理人可向承包人发出整改通知，要求其在指定的期限内改正。若不能按期改正，按以上约定执行。</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（14）当工程到达某一付款节点，而发包人资金尚未拨付下来，承包人在施工期间保证不得以资金等任何原因为借口，拖延工期或擅自停工。否则，每拖延一天承包人愿承担合同总价5‰的违约金。</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（15）已明确责任，但无法量化违约金的，按实际经济损失赔偿，承包人违约应承担的其他违约责任，且发包人有权从应付工程款中直接扣除该赔偿款项。</w:t>
      </w:r>
      <w:r>
        <w:rPr>
          <w:rFonts w:hint="eastAsia" w:ascii="宋体" w:hAnsi="宋体" w:eastAsia="宋体" w:cs="宋体"/>
          <w:color w:val="000000"/>
          <w:sz w:val="24"/>
          <w:szCs w:val="24"/>
          <w:highlight w:val="none"/>
          <w:u w:val="single"/>
        </w:rPr>
      </w:r>
      <w:r/>
    </w:p>
    <w:p>
      <w:pPr>
        <w:pStyle w:val="1387"/>
        <w:ind w:left="0" w:right="0" w:firstLine="468"/>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pacing w:val="-3"/>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16.2.3因承包人违约解除合同</w:t>
      </w:r>
      <w:r>
        <w:rPr>
          <w:rFonts w:hint="eastAsia" w:ascii="宋体" w:hAnsi="宋体" w:eastAsia="宋体" w:cs="宋体"/>
          <w:color w:val="000000"/>
          <w:spacing w:val="-3"/>
          <w:sz w:val="24"/>
          <w:szCs w:val="24"/>
          <w:highlight w:val="none"/>
        </w:rPr>
        <w:t xml:space="preserve">关于承包人违约解除合同的特别约定：</w:t>
      </w:r>
      <w:r>
        <w:rPr>
          <w:rFonts w:hint="eastAsia" w:ascii="宋体" w:hAnsi="宋体" w:eastAsia="宋体" w:cs="宋体"/>
          <w:color w:val="000000"/>
          <w:spacing w:val="-3"/>
          <w:sz w:val="24"/>
          <w:szCs w:val="24"/>
          <w:highlight w:val="none"/>
          <w:u w:val="single"/>
        </w:rPr>
        <w:t xml:space="preserve">因承包人违约解除合同的，承包人除承担因此造</w:t>
      </w:r>
      <w:r>
        <w:rPr>
          <w:rFonts w:hint="eastAsia" w:ascii="宋体" w:hAnsi="宋体" w:eastAsia="宋体" w:cs="宋体"/>
          <w:color w:val="000000"/>
          <w:sz w:val="24"/>
          <w:szCs w:val="24"/>
          <w:highlight w:val="none"/>
          <w:u w:val="single"/>
        </w:rPr>
        <w:t xml:space="preserve">成的相关损失外，承包人还应向发包人承担合同价款30%的违约金。</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pacing w:val="-3"/>
          <w:sz w:val="24"/>
          <w:szCs w:val="24"/>
          <w:highlight w:val="none"/>
          <w:u w:val="single"/>
        </w:rPr>
        <w:t xml:space="preserve">发包人免费使用，发包人继续使用的行为不免除</w:t>
      </w:r>
      <w:r>
        <w:rPr>
          <w:rFonts w:hint="eastAsia" w:ascii="宋体" w:hAnsi="宋体" w:eastAsia="宋体" w:cs="宋体"/>
          <w:color w:val="000000"/>
          <w:sz w:val="24"/>
          <w:szCs w:val="24"/>
          <w:highlight w:val="none"/>
          <w:u w:val="single"/>
        </w:rPr>
        <w:t xml:space="preserve">或减轻承包人应承担的违约责任。</w:t>
      </w:r>
      <w:r>
        <w:rPr>
          <w:rFonts w:hint="eastAsia" w:ascii="宋体" w:hAnsi="宋体" w:eastAsia="宋体" w:cs="宋体"/>
          <w:color w:val="000000"/>
          <w:sz w:val="24"/>
          <w:szCs w:val="24"/>
          <w:highlight w:val="none"/>
        </w:rPr>
      </w:r>
      <w:r/>
    </w:p>
    <w:p>
      <w:pPr>
        <w:pStyle w:val="1387"/>
        <w:ind w:left="63" w:right="0"/>
        <w:jc w:val="left"/>
        <w:spacing w:after="0" w:line="360" w:lineRule="auto"/>
        <w:rPr>
          <w:rFonts w:hint="eastAsia" w:ascii="宋体" w:hAnsi="宋体" w:eastAsia="宋体" w:cs="宋体"/>
          <w:b/>
          <w:color w:val="000000"/>
          <w:sz w:val="24"/>
          <w:szCs w:val="24"/>
          <w:highlight w:val="none"/>
        </w:rPr>
      </w:pPr>
      <w:r/>
      <w:bookmarkStart w:id="54" w:name="17. 不可抗力 "/>
      <w:r/>
      <w:bookmarkEnd w:id="54"/>
      <w:r>
        <w:rPr>
          <w:rFonts w:hint="eastAsia" w:ascii="宋体" w:hAnsi="宋体" w:eastAsia="宋体" w:cs="宋体"/>
          <w:b/>
          <w:color w:val="000000"/>
          <w:sz w:val="24"/>
          <w:szCs w:val="24"/>
          <w:highlight w:val="none"/>
        </w:rPr>
        <w:t xml:space="preserve">17.不可抗力</w:t>
      </w:r>
      <w:r>
        <w:rPr>
          <w:rFonts w:hint="eastAsia" w:ascii="宋体" w:hAnsi="宋体" w:eastAsia="宋体" w:cs="宋体"/>
          <w:b/>
          <w:color w:val="000000"/>
          <w:sz w:val="24"/>
          <w:szCs w:val="24"/>
          <w:highlight w:val="none"/>
        </w:rPr>
      </w:r>
      <w:r/>
    </w:p>
    <w:p>
      <w:pPr>
        <w:pStyle w:val="1387"/>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17.1不可抗力的确认</w:t>
      </w:r>
      <w:r>
        <w:rPr>
          <w:rFonts w:hint="eastAsia" w:ascii="宋体" w:hAnsi="宋体" w:eastAsia="宋体" w:cs="宋体"/>
          <w:b/>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除通用合同条款约定的不可抗力事件之外，视为不可抗力的其他情形：</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bookmarkStart w:id="55" w:name="17.4 因不可抗力解除合同"/>
      <w:r/>
      <w:bookmarkEnd w:id="55"/>
      <w:r>
        <w:rPr>
          <w:rFonts w:hint="eastAsia" w:ascii="宋体" w:hAnsi="宋体" w:eastAsia="宋体" w:cs="宋体"/>
          <w:color w:val="000000"/>
          <w:sz w:val="24"/>
          <w:szCs w:val="24"/>
          <w:highlight w:val="none"/>
        </w:rPr>
        <w:t xml:space="preserve">17.4因不可抗力解除合同</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合同解除后，发包人应在商定或确定发包人应支付款项后</w:t>
      </w:r>
      <w:r>
        <w:rPr>
          <w:rFonts w:hint="eastAsia" w:ascii="宋体" w:hAnsi="宋体" w:eastAsia="宋体" w:cs="宋体"/>
          <w:color w:val="000000"/>
          <w:sz w:val="24"/>
          <w:szCs w:val="24"/>
          <w:highlight w:val="none"/>
          <w:u w:val="single"/>
        </w:rPr>
        <w:t xml:space="preserve">28</w:t>
      </w:r>
      <w:r>
        <w:rPr>
          <w:rFonts w:hint="eastAsia" w:ascii="宋体" w:hAnsi="宋体" w:eastAsia="宋体" w:cs="宋体"/>
          <w:color w:val="000000"/>
          <w:sz w:val="24"/>
          <w:szCs w:val="24"/>
          <w:highlight w:val="none"/>
        </w:rPr>
        <w:t xml:space="preserve">天内完成款项的支付。</w:t>
      </w:r>
      <w:r>
        <w:rPr>
          <w:rFonts w:hint="eastAsia" w:ascii="宋体" w:hAnsi="宋体" w:eastAsia="宋体" w:cs="宋体"/>
          <w:color w:val="000000"/>
          <w:sz w:val="24"/>
          <w:szCs w:val="24"/>
          <w:highlight w:val="none"/>
        </w:rPr>
      </w:r>
      <w:r/>
    </w:p>
    <w:p>
      <w:pPr>
        <w:pStyle w:val="1387"/>
        <w:ind w:left="63" w:right="0"/>
        <w:jc w:val="left"/>
        <w:spacing w:after="0" w:line="360" w:lineRule="auto"/>
        <w:rPr>
          <w:rFonts w:hint="eastAsia" w:ascii="宋体" w:hAnsi="宋体" w:eastAsia="宋体" w:cs="宋体"/>
          <w:b/>
          <w:color w:val="000000"/>
          <w:sz w:val="24"/>
          <w:szCs w:val="24"/>
          <w:highlight w:val="none"/>
        </w:rPr>
      </w:pPr>
      <w:r/>
      <w:bookmarkStart w:id="56" w:name="18. 保险"/>
      <w:r/>
      <w:bookmarkEnd w:id="56"/>
      <w:r>
        <w:rPr>
          <w:rFonts w:hint="eastAsia" w:ascii="宋体" w:hAnsi="宋体" w:eastAsia="宋体" w:cs="宋体"/>
          <w:b/>
          <w:color w:val="000000"/>
          <w:sz w:val="24"/>
          <w:szCs w:val="24"/>
          <w:highlight w:val="none"/>
        </w:rPr>
        <w:t xml:space="preserve">18.保险</w:t>
      </w:r>
      <w:r>
        <w:rPr>
          <w:rFonts w:hint="eastAsia" w:ascii="宋体" w:hAnsi="宋体" w:eastAsia="宋体" w:cs="宋体"/>
          <w:b/>
          <w:color w:val="000000"/>
          <w:sz w:val="24"/>
          <w:szCs w:val="24"/>
          <w:highlight w:val="none"/>
        </w:rPr>
      </w:r>
      <w:r/>
    </w:p>
    <w:p>
      <w:pPr>
        <w:pStyle w:val="1387"/>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18.1工程保险</w:t>
      </w:r>
      <w:r>
        <w:rPr>
          <w:rFonts w:hint="eastAsia" w:ascii="宋体" w:hAnsi="宋体" w:eastAsia="宋体" w:cs="宋体"/>
          <w:b/>
          <w:color w:val="000000"/>
          <w:sz w:val="24"/>
          <w:szCs w:val="24"/>
          <w:highlight w:val="none"/>
        </w:rPr>
      </w:r>
      <w:r/>
    </w:p>
    <w:p>
      <w:pPr>
        <w:pStyle w:val="1387"/>
        <w:ind w:left="0" w:right="0" w:firstLine="476"/>
        <w:jc w:val="left"/>
        <w:spacing w:after="0" w:line="360" w:lineRule="auto"/>
        <w:tabs>
          <w:tab w:val="left" w:pos="4065" w:leader="none"/>
          <w:tab w:val="left" w:pos="658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关于工程保险的特别约定：</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按通用条款执行</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bookmarkStart w:id="57" w:name="18.3 其他保险"/>
      <w:r/>
      <w:bookmarkEnd w:id="57"/>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4065" w:leader="none"/>
          <w:tab w:val="left" w:pos="658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18.3其他保险</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关于其他保险的约定：</w:t>
      </w:r>
      <w:r>
        <w:rPr>
          <w:rFonts w:hint="eastAsia" w:ascii="宋体" w:hAnsi="宋体" w:eastAsia="宋体" w:cs="宋体"/>
          <w:color w:val="000000"/>
          <w:sz w:val="24"/>
          <w:szCs w:val="24"/>
          <w:highlight w:val="none"/>
          <w:u w:val="single"/>
        </w:rPr>
        <w:t xml:space="preserve">承包人应办理第三者责任险以及其施工现场的全部人员办理意外伤害保险并支付保险费，包括其员工及为履行合同聘请的第三方的人员。</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承包人是否应为其施工设备等办理财产保险：</w:t>
      </w:r>
      <w:r>
        <w:rPr>
          <w:rFonts w:hint="eastAsia" w:ascii="宋体" w:hAnsi="宋体" w:eastAsia="宋体" w:cs="宋体"/>
          <w:color w:val="000000"/>
          <w:sz w:val="24"/>
          <w:szCs w:val="24"/>
          <w:highlight w:val="none"/>
          <w:u w:val="single"/>
        </w:rPr>
        <w:t xml:space="preserve">按通用条款执行</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18.7通知义务</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5385" w:leader="none"/>
          <w:tab w:val="left" w:pos="80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关于变更保险合同时的通知义务的约定：</w:t>
      </w:r>
      <w:r>
        <w:rPr>
          <w:rFonts w:hint="eastAsia" w:ascii="宋体" w:hAnsi="宋体" w:eastAsia="宋体" w:cs="宋体"/>
          <w:color w:val="000000"/>
          <w:sz w:val="24"/>
          <w:szCs w:val="24"/>
          <w:highlight w:val="none"/>
          <w:u w:val="single"/>
        </w:rPr>
        <w:t xml:space="preserve">按通用条款执行</w:t>
      </w:r>
      <w:r>
        <w:rPr>
          <w:rFonts w:hint="eastAsia" w:ascii="宋体" w:hAnsi="宋体" w:eastAsia="宋体" w:cs="宋体"/>
          <w:color w:val="000000"/>
          <w:sz w:val="24"/>
          <w:szCs w:val="24"/>
          <w:highlight w:val="none"/>
        </w:rPr>
        <w:t xml:space="preserve">。</w:t>
      </w:r>
      <w:bookmarkStart w:id="58" w:name="20. 争议解决"/>
      <w:r/>
      <w:bookmarkEnd w:id="58"/>
      <w:r>
        <w:rPr>
          <w:rFonts w:hint="eastAsia" w:ascii="宋体" w:hAnsi="宋体" w:eastAsia="宋体" w:cs="宋体"/>
          <w:color w:val="000000"/>
          <w:sz w:val="24"/>
          <w:szCs w:val="24"/>
          <w:highlight w:val="none"/>
        </w:rPr>
      </w:r>
      <w:r/>
    </w:p>
    <w:p>
      <w:pPr>
        <w:pStyle w:val="1387"/>
        <w:ind w:left="63" w:right="0"/>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20.争议解决</w:t>
      </w:r>
      <w:r>
        <w:rPr>
          <w:rFonts w:hint="eastAsia" w:ascii="宋体" w:hAnsi="宋体" w:eastAsia="宋体" w:cs="宋体"/>
          <w:b/>
          <w:color w:val="000000"/>
          <w:sz w:val="24"/>
          <w:szCs w:val="24"/>
          <w:highlight w:val="none"/>
        </w:rPr>
      </w:r>
      <w:r/>
    </w:p>
    <w:p>
      <w:pPr>
        <w:pStyle w:val="1387"/>
        <w:ind w:left="0" w:right="0" w:firstLine="482"/>
        <w:jc w:val="left"/>
        <w:spacing w:after="0" w:line="360" w:lineRule="auto"/>
        <w:rPr>
          <w:rFonts w:hint="eastAsia" w:ascii="宋体" w:hAnsi="宋体" w:eastAsia="宋体" w:cs="宋体"/>
          <w:b/>
          <w:color w:val="000000"/>
          <w:sz w:val="24"/>
          <w:szCs w:val="24"/>
          <w:highlight w:val="none"/>
        </w:rPr>
      </w:pPr>
      <w:r/>
      <w:bookmarkStart w:id="59" w:name="20.3 争议评审"/>
      <w:r/>
      <w:bookmarkEnd w:id="59"/>
      <w:r>
        <w:rPr>
          <w:rFonts w:hint="eastAsia" w:ascii="宋体" w:hAnsi="宋体" w:eastAsia="宋体" w:cs="宋体"/>
          <w:b/>
          <w:color w:val="000000"/>
          <w:sz w:val="24"/>
          <w:szCs w:val="24"/>
          <w:highlight w:val="none"/>
        </w:rPr>
        <w:t xml:space="preserve">20.3争议评审</w:t>
      </w:r>
      <w:r>
        <w:rPr>
          <w:rFonts w:hint="eastAsia" w:ascii="宋体" w:hAnsi="宋体" w:eastAsia="宋体" w:cs="宋体"/>
          <w:b/>
          <w:color w:val="000000"/>
          <w:sz w:val="24"/>
          <w:szCs w:val="24"/>
          <w:highlight w:val="none"/>
        </w:rPr>
      </w:r>
      <w:r/>
    </w:p>
    <w:p>
      <w:pPr>
        <w:pStyle w:val="1387"/>
        <w:ind w:left="0" w:right="0" w:firstLine="480"/>
        <w:jc w:val="left"/>
        <w:spacing w:after="0" w:line="360" w:lineRule="auto"/>
        <w:tabs>
          <w:tab w:val="left" w:pos="769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合同当事人是否同意将工程争议提交争议评审小组决定：</w:t>
      </w:r>
      <w:r>
        <w:rPr>
          <w:rFonts w:hint="eastAsia" w:ascii="宋体" w:hAnsi="宋体" w:eastAsia="宋体" w:cs="宋体"/>
          <w:color w:val="000000"/>
          <w:sz w:val="24"/>
          <w:szCs w:val="24"/>
          <w:highlight w:val="none"/>
          <w:u w:val="single"/>
        </w:rPr>
        <w:t xml:space="preserve">否</w:t>
      </w:r>
      <w:r>
        <w:rPr>
          <w:rFonts w:hint="eastAsia" w:ascii="宋体" w:hAnsi="宋体" w:eastAsia="宋体" w:cs="宋体"/>
          <w:color w:val="000000"/>
          <w:sz w:val="24"/>
          <w:szCs w:val="24"/>
          <w:highlight w:val="none"/>
        </w:rPr>
        <w:t xml:space="preserve">。</w:t>
      </w:r>
      <w:bookmarkStart w:id="60" w:name="20.3.1 争议评审小组的确定"/>
      <w:r/>
      <w:bookmarkEnd w:id="60"/>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769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20.3.1争议评审小组的确定</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争议评审小组成员的确定：</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选定争议评审员的期限：</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争议评审小组成员的报酬承担方式：</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其他事项的约定：</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bookmarkStart w:id="61" w:name="20.3.2 争议评审小组的决定"/>
      <w:r/>
      <w:bookmarkEnd w:id="61"/>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20.3.2争议评审小组的决定</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5625" w:leader="none"/>
          <w:tab w:val="left" w:pos="706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合同当事人关于本项的约定：</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bookmarkStart w:id="62" w:name="20.4仲裁或诉讼"/>
      <w:r/>
      <w:bookmarkEnd w:id="62"/>
      <w:r>
        <w:rPr>
          <w:rFonts w:hint="eastAsia" w:ascii="宋体" w:hAnsi="宋体" w:eastAsia="宋体" w:cs="宋体"/>
          <w:color w:val="000000"/>
          <w:sz w:val="24"/>
          <w:szCs w:val="24"/>
          <w:highlight w:val="none"/>
        </w:rPr>
      </w:r>
      <w:r/>
    </w:p>
    <w:p>
      <w:pPr>
        <w:pStyle w:val="1387"/>
        <w:ind w:left="0" w:right="0" w:firstLine="482"/>
        <w:jc w:val="left"/>
        <w:spacing w:after="0" w:line="360" w:lineRule="auto"/>
        <w:tabs>
          <w:tab w:val="left" w:pos="5625" w:leader="none"/>
          <w:tab w:val="left" w:pos="7064"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20.4仲裁或诉讼</w:t>
      </w:r>
      <w:r>
        <w:rPr>
          <w:rFonts w:hint="eastAsia" w:ascii="宋体" w:hAnsi="宋体" w:eastAsia="宋体" w:cs="宋体"/>
          <w:color w:val="000000"/>
          <w:sz w:val="24"/>
          <w:szCs w:val="24"/>
          <w:highlight w:val="none"/>
        </w:rPr>
      </w:r>
      <w:r/>
    </w:p>
    <w:p>
      <w:pPr>
        <w:pStyle w:val="1387"/>
        <w:ind w:left="0" w:right="0" w:firstLine="480"/>
        <w:jc w:val="left"/>
        <w:spacing w:after="0" w:line="360" w:lineRule="auto"/>
        <w:tabs>
          <w:tab w:val="left" w:pos="658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因合同及合同有关事项发生的争议，按下列第</w:t>
      </w: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rPr>
        <w:t xml:space="preserve">种方式解决：</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382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（1）向</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仲裁委员会申请仲裁；</w:t>
      </w:r>
      <w:r>
        <w:rPr>
          <w:rFonts w:hint="eastAsia" w:ascii="宋体" w:hAnsi="宋体" w:eastAsia="宋体" w:cs="宋体"/>
          <w:color w:val="000000"/>
          <w:sz w:val="24"/>
          <w:szCs w:val="24"/>
          <w:highlight w:val="none"/>
        </w:rPr>
      </w:r>
      <w:r/>
    </w:p>
    <w:p>
      <w:pPr>
        <w:pStyle w:val="1387"/>
        <w:ind w:left="0" w:right="0" w:firstLine="476"/>
        <w:jc w:val="left"/>
        <w:spacing w:after="0" w:line="360" w:lineRule="auto"/>
        <w:tabs>
          <w:tab w:val="left" w:pos="1785" w:leader="none"/>
          <w:tab w:val="left" w:pos="38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（2）向</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工程</w:t>
      </w:r>
      <w:r>
        <w:rPr>
          <w:rFonts w:hint="eastAsia" w:ascii="宋体" w:hAnsi="宋体" w:cs="宋体"/>
          <w:color w:val="000000"/>
          <w:sz w:val="24"/>
          <w:szCs w:val="24"/>
          <w:highlight w:val="none"/>
          <w:u w:val="single"/>
          <w:lang w:eastAsia="zh-CN"/>
        </w:rPr>
        <w:t xml:space="preserve">所在地</w:t>
      </w:r>
      <w:r>
        <w:rPr>
          <w:rFonts w:hint="eastAsia" w:ascii="宋体" w:hAnsi="宋体" w:eastAsia="宋体" w:cs="宋体"/>
          <w:color w:val="000000"/>
          <w:sz w:val="24"/>
          <w:szCs w:val="24"/>
          <w:highlight w:val="none"/>
          <w:u w:val="single"/>
        </w:rPr>
        <w:tab/>
      </w:r>
      <w:r>
        <w:rPr>
          <w:rFonts w:hint="eastAsia" w:ascii="宋体" w:hAnsi="宋体" w:cs="宋体"/>
          <w:color w:val="000000"/>
          <w:sz w:val="24"/>
          <w:szCs w:val="24"/>
          <w:highlight w:val="none"/>
          <w:u w:val="single"/>
          <w:lang w:val="en-US" w:eastAsia="zh-CN"/>
        </w:rPr>
        <w:t xml:space="preserve">有管辖权的</w:t>
      </w:r>
      <w:r>
        <w:rPr>
          <w:rFonts w:hint="eastAsia" w:ascii="宋体" w:hAnsi="宋体" w:eastAsia="宋体" w:cs="宋体"/>
          <w:color w:val="000000"/>
          <w:sz w:val="24"/>
          <w:szCs w:val="24"/>
          <w:highlight w:val="none"/>
        </w:rPr>
        <w:t xml:space="preserve">人民法院起诉。</w:t>
      </w:r>
      <w:r>
        <w:rPr>
          <w:rFonts w:hint="eastAsia" w:ascii="宋体" w:hAnsi="宋体" w:eastAsia="宋体" w:cs="宋体"/>
          <w:color w:val="000000"/>
          <w:sz w:val="24"/>
          <w:szCs w:val="24"/>
          <w:highlight w:val="none"/>
        </w:rPr>
      </w:r>
      <w:r/>
    </w:p>
    <w:p>
      <w:pPr>
        <w:pStyle w:val="1387"/>
        <w:ind w:left="63" w:right="0"/>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w:t>
      </w:r>
      <w:bookmarkStart w:id="63" w:name="21.补充条款"/>
      <w:r/>
      <w:bookmarkEnd w:id="63"/>
      <w:r>
        <w:rPr>
          <w:rFonts w:hint="eastAsia" w:ascii="宋体" w:hAnsi="宋体" w:eastAsia="宋体" w:cs="宋体"/>
          <w:b/>
          <w:color w:val="000000"/>
          <w:sz w:val="24"/>
          <w:szCs w:val="24"/>
          <w:highlight w:val="none"/>
        </w:rPr>
        <w:t xml:space="preserve">补充条款</w:t>
      </w:r>
      <w:r>
        <w:rPr>
          <w:rFonts w:hint="eastAsia" w:ascii="宋体" w:hAnsi="宋体" w:eastAsia="宋体" w:cs="宋体"/>
          <w:b/>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21.1承包人不得拖欠工人工资或材料供应商材料款。如因拖欠相关款项引发上访、闹事、围堵工地、围堵承包人工作场地等情况，每出现一次，承包人向发包人支付贰拾万元违约金，违约金直接从工程款中扣除。同时发包人有权采取一切必要的其他措施来保证自身权</w:t>
      </w:r>
      <w:r>
        <w:rPr>
          <w:rFonts w:hint="eastAsia" w:ascii="宋体" w:hAnsi="宋体" w:eastAsia="宋体" w:cs="宋体"/>
          <w:color w:val="000000"/>
          <w:sz w:val="24"/>
          <w:szCs w:val="24"/>
          <w:highlight w:val="none"/>
          <w:u w:val="single"/>
        </w:rPr>
        <w:t xml:space="preserve">益。</w:t>
      </w:r>
      <w:r>
        <w:rPr>
          <w:rFonts w:hint="eastAsia" w:ascii="宋体" w:hAnsi="宋体" w:eastAsia="宋体" w:cs="宋体"/>
          <w:color w:val="000000"/>
          <w:sz w:val="24"/>
          <w:szCs w:val="24"/>
          <w:highlight w:val="none"/>
        </w:rPr>
      </w:r>
      <w:r/>
    </w:p>
    <w:p>
      <w:pPr>
        <w:pStyle w:val="1387"/>
        <w:ind w:left="0" w:right="0" w:firstLine="468"/>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pacing w:val="-3"/>
          <w:sz w:val="24"/>
          <w:szCs w:val="24"/>
          <w:highlight w:val="none"/>
          <w:u w:val="single"/>
        </w:rPr>
        <w:t xml:space="preserve">拖欠的工资或材料款可由发包人代为支付，承包人对此部分代付款项及数额无异议，并</w:t>
      </w:r>
      <w:r>
        <w:rPr>
          <w:rFonts w:hint="eastAsia" w:ascii="宋体" w:hAnsi="宋体" w:eastAsia="宋体" w:cs="宋体"/>
          <w:color w:val="000000"/>
          <w:sz w:val="24"/>
          <w:szCs w:val="24"/>
          <w:highlight w:val="none"/>
          <w:u w:val="single"/>
        </w:rPr>
        <w:t xml:space="preserve">认可为已付工程款。但是每次代付，承包人应当按照代付款项的20%向发包人支付违约金。违约金直接从承包人工程进度款或结算款中扣除。</w:t>
      </w:r>
      <w:r>
        <w:rPr>
          <w:rFonts w:hint="eastAsia" w:ascii="宋体" w:hAnsi="宋体" w:eastAsia="宋体" w:cs="宋体"/>
          <w:color w:val="000000"/>
          <w:sz w:val="24"/>
          <w:szCs w:val="24"/>
          <w:highlight w:val="none"/>
          <w:u w:val="single"/>
        </w:rPr>
      </w:r>
      <w:r/>
    </w:p>
    <w:p>
      <w:pPr>
        <w:pStyle w:val="848"/>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21.2承包人应自行解决其外欠债务（包括对材料供应商的所欠材料款以及农民工工资），</w:t>
      </w:r>
      <w:r>
        <w:rPr>
          <w:rFonts w:hint="eastAsia" w:ascii="宋体" w:hAnsi="宋体" w:eastAsia="宋体" w:cs="宋体"/>
          <w:color w:val="000000"/>
          <w:sz w:val="24"/>
          <w:szCs w:val="24"/>
          <w:highlight w:val="none"/>
          <w:u w:val="single"/>
        </w:rPr>
        <w:t xml:space="preserve">如因承包人未及时偿还债务而导致发包人涉案、涉诉、涉访的（包含被法院要求协助冻结、扣划款项），以及被政府部门要求垫付农民工工资的，则发包人有权将冻结、扣划款项从承包人工程款及其他方面资金中扣除外，还有权要求承包人承担发包人聘请律师发生的律师费用（参照江苏省司法厅、江苏省物价局有关律师业务收费标准的上限），以及有涉案、涉诉、涉访引起的其他费用（包含但不限于诉讼费、仲裁费、执行费、保全费、拍卖或变卖费、差旅费等）上述一切费用由发包人直接从承包人工程款及其他方面资金中扣除，视同已支付相应款项（按已发生以及预计将发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金额计算）。 </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cs="宋体"/>
          <w:color w:val="000000"/>
          <w:sz w:val="24"/>
          <w:highlight w:val="none"/>
          <w:u w:val="single"/>
        </w:rPr>
      </w:pPr>
      <w:r>
        <w:rPr>
          <w:rFonts w:hint="eastAsia" w:ascii="宋体" w:hAnsi="宋体" w:eastAsia="宋体" w:cs="宋体"/>
          <w:color w:val="000000"/>
          <w:sz w:val="24"/>
          <w:szCs w:val="24"/>
          <w:highlight w:val="none"/>
          <w:u w:val="single"/>
        </w:rPr>
        <w:t xml:space="preserve">21.3</w:t>
      </w:r>
      <w:r>
        <w:rPr>
          <w:rFonts w:hint="eastAsia" w:ascii="宋体" w:hAnsi="宋体" w:cs="宋体"/>
          <w:color w:val="000000"/>
          <w:sz w:val="24"/>
          <w:highlight w:val="none"/>
          <w:u w:val="single"/>
        </w:rPr>
        <w:t xml:space="preserve">承包人对工程建设期间扬尘治理工作负主体责任。应制定施工现场扬尘污染防治专项方案，按照承包工程范围做好扬尘污染防治措施的落实。扬尘防控环保要求必须符合严格落实《中华人民共和国大气污染防治法》、《江苏省大气污染防治条例》、《建筑工地扬尘防治标准（江苏省）》（DGJ32/J203-2016）、《建筑工地施工扬尘专项整理工作方案》（建办督函〔2017〕169号）、《市政府关于印发徐州市2017</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2018年秋冬季大气污染防治强化管控方案的通知》（徐政发﹝2017﹞53号）、《关于印发徐州市工地污染防治管理规范的通知》（徐大气办〔2021〕11号）和《徐州市2018年大气污染防治攻坚行动方案》、《关于印发徐州市2018</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2019年秋冬季大气污染综合治理攻坚行动方案的通知》（徐大气指办〔2018〕31号）、《关于印发徐州市区夜间道路扬尘污染专项整治方案的通知》（徐大气指办〔2018〕32号）、《徐州市建筑工地和渣土运输扬尘污染标准化治理实施意见》、徐城管发</w:t>
      </w:r>
      <w:r>
        <w:rPr>
          <w:rFonts w:hint="eastAsia" w:ascii="宋体" w:hAnsi="宋体" w:cs="宋体"/>
          <w:color w:val="000000"/>
          <w:sz w:val="24"/>
          <w:highlight w:val="none"/>
          <w:u w:val="single"/>
          <w:lang w:eastAsia="zh-CN"/>
        </w:rPr>
        <w:t xml:space="preserve">〔2018〕55号</w:t>
      </w:r>
      <w:r>
        <w:rPr>
          <w:rFonts w:hint="eastAsia" w:ascii="宋体" w:hAnsi="宋体" w:cs="宋体"/>
          <w:color w:val="000000"/>
          <w:sz w:val="24"/>
          <w:highlight w:val="none"/>
          <w:u w:val="single"/>
        </w:rPr>
        <w:t xml:space="preserve">文、《关于进一步加强市区建设工地扬尘污染防治的通知》（徐住建发﹝2023﹞62号）、《关于印发</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徐州市建设工程扬尘（噪声）智慧监管系统建设实施意见（试行）</w:t>
      </w:r>
      <w:r>
        <w:rPr>
          <w:rFonts w:hint="eastAsia" w:ascii="宋体" w:hAnsi="宋体" w:cs="宋体"/>
          <w:color w:val="000000"/>
          <w:sz w:val="24"/>
          <w:highlight w:val="none"/>
          <w:u w:val="single"/>
          <w:lang w:eastAsia="zh-CN"/>
        </w:rPr>
        <w:t xml:space="preserve">〉的通知》</w:t>
      </w:r>
      <w:r>
        <w:rPr>
          <w:rFonts w:hint="eastAsia" w:ascii="宋体" w:hAnsi="宋体" w:cs="宋体"/>
          <w:color w:val="000000"/>
          <w:sz w:val="24"/>
          <w:highlight w:val="none"/>
          <w:u w:val="single"/>
        </w:rPr>
        <w:t xml:space="preserve">（徐污防攻坚指办〔2023〕26号）的规定。</w:t>
      </w:r>
      <w:r>
        <w:rPr>
          <w:rFonts w:hint="eastAsia" w:ascii="宋体" w:hAnsi="宋体" w:cs="宋体"/>
          <w:color w:val="000000"/>
          <w:sz w:val="24"/>
          <w:highlight w:val="none"/>
          <w:u w:val="single"/>
        </w:rPr>
      </w:r>
      <w:r/>
    </w:p>
    <w:p>
      <w:pPr>
        <w:pStyle w:val="1387"/>
        <w:ind w:left="0" w:right="0" w:firstLine="480"/>
        <w:jc w:val="left"/>
        <w:spacing w:after="0" w:line="360" w:lineRule="auto"/>
        <w:rPr>
          <w:rFonts w:hint="eastAsia" w:ascii="宋体" w:hAnsi="宋体" w:cs="宋体"/>
          <w:color w:val="000000"/>
          <w:sz w:val="24"/>
          <w:highlight w:val="none"/>
          <w:u w:val="single"/>
          <w:lang w:val="en-US" w:eastAsia="zh-CN"/>
        </w:rPr>
      </w:pPr>
      <w:r>
        <w:rPr>
          <w:rFonts w:hint="eastAsia" w:ascii="宋体" w:hAnsi="宋体" w:cs="宋体"/>
          <w:color w:val="000000"/>
          <w:sz w:val="24"/>
          <w:highlight w:val="none"/>
          <w:u w:val="single"/>
          <w:lang w:val="en-US" w:eastAsia="zh-CN"/>
        </w:rPr>
        <w:t xml:space="preserve">21.4承包人在施工过程中，应做好与其他施工单位的相互协调工作，并同意接受发包人的管理，如因承包人未做好协调工作导致工程延误或损失，承包人应承担由此产生的全部费用及损失。</w:t>
      </w:r>
      <w:r>
        <w:rPr>
          <w:rFonts w:hint="eastAsia" w:ascii="宋体" w:hAnsi="宋体" w:cs="宋体"/>
          <w:color w:val="000000"/>
          <w:sz w:val="24"/>
          <w:highlight w:val="none"/>
          <w:u w:val="single"/>
          <w:lang w:val="en-US" w:eastAsia="zh-CN"/>
        </w:rPr>
      </w:r>
      <w:r/>
    </w:p>
    <w:p>
      <w:pPr>
        <w:pStyle w:val="1387"/>
        <w:ind w:left="0" w:right="0" w:firstLine="480"/>
        <w:jc w:val="left"/>
        <w:spacing w:after="0"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21.5无论发包人是否给予了批准或者同意，承包人应对现场组织、施工方法及施工过程的完</w:t>
      </w:r>
      <w:r>
        <w:rPr>
          <w:rFonts w:hint="eastAsia" w:ascii="宋体" w:hAnsi="宋体" w:cs="宋体"/>
          <w:color w:val="000000"/>
          <w:sz w:val="24"/>
          <w:highlight w:val="none"/>
          <w:u w:val="single"/>
          <w:lang w:eastAsia="zh-CN"/>
        </w:rPr>
        <w:t xml:space="preserve">整性</w:t>
      </w:r>
      <w:r>
        <w:rPr>
          <w:rFonts w:hint="eastAsia" w:ascii="宋体" w:hAnsi="宋体" w:cs="宋体"/>
          <w:color w:val="000000"/>
          <w:sz w:val="24"/>
          <w:highlight w:val="none"/>
          <w:u w:val="single"/>
        </w:rPr>
        <w:t xml:space="preserve">、稳定性和安全性承担全部责任，负责完成对工程的稳定、完整、安全、可靠及有效运行所必需的全部工作，如因承包人原因导致工程出现质量问题或安全事故，承包人应承担由此产生的全部费用及损失。</w:t>
      </w:r>
      <w:r>
        <w:rPr>
          <w:rFonts w:hint="eastAsia" w:ascii="宋体" w:hAnsi="宋体" w:cs="宋体"/>
          <w:color w:val="000000"/>
          <w:sz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21.6施工管理人员及技术工人必须持证上岗且人证相符。现场管理体制必须完善，各</w:t>
      </w:r>
      <w:r>
        <w:rPr>
          <w:rFonts w:hint="eastAsia" w:ascii="宋体" w:hAnsi="宋体" w:eastAsia="宋体" w:cs="宋体"/>
          <w:color w:val="000000"/>
          <w:spacing w:val="-3"/>
          <w:sz w:val="24"/>
          <w:szCs w:val="24"/>
          <w:highlight w:val="none"/>
          <w:u w:val="single"/>
        </w:rPr>
        <w:t xml:space="preserve">项制度必须上墙公布便于检查，承包人承担工程中所有安全风险，如施工中因管理人员或技</w:t>
      </w:r>
      <w:r>
        <w:rPr>
          <w:rFonts w:hint="eastAsia" w:ascii="宋体" w:hAnsi="宋体" w:eastAsia="宋体" w:cs="宋体"/>
          <w:color w:val="000000"/>
          <w:spacing w:val="-5"/>
          <w:sz w:val="24"/>
          <w:szCs w:val="24"/>
          <w:highlight w:val="none"/>
          <w:u w:val="single"/>
        </w:rPr>
        <w:t xml:space="preserve">术工人自身及承包人原因发生意外安全事故，发包人不负任何责任，由承包人负责妥善解决，</w:t>
      </w:r>
      <w:r>
        <w:rPr>
          <w:rFonts w:hint="eastAsia" w:ascii="宋体" w:hAnsi="宋体" w:eastAsia="宋体" w:cs="宋体"/>
          <w:color w:val="000000"/>
          <w:sz w:val="24"/>
          <w:szCs w:val="24"/>
          <w:highlight w:val="none"/>
          <w:u w:val="single"/>
        </w:rPr>
        <w:t xml:space="preserve">如解决过程中发生停工，执行相关条款，所造成的工期拖延，执行延误工期条款。</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21.7</w:t>
      </w:r>
      <w:r>
        <w:rPr>
          <w:rFonts w:hint="eastAsia" w:ascii="宋体" w:hAnsi="宋体" w:eastAsia="宋体" w:cs="宋体"/>
          <w:color w:val="000000"/>
          <w:spacing w:val="2"/>
          <w:sz w:val="24"/>
          <w:szCs w:val="24"/>
          <w:highlight w:val="none"/>
          <w:u w:val="single"/>
        </w:rPr>
        <w:t xml:space="preserve">施工过程中发生工程变更与增项时，付款进度不予调整，此两项费用调整于竣工</w:t>
      </w:r>
      <w:r>
        <w:rPr>
          <w:rFonts w:hint="eastAsia" w:ascii="宋体" w:hAnsi="宋体" w:eastAsia="宋体" w:cs="宋体"/>
          <w:color w:val="000000"/>
          <w:sz w:val="24"/>
          <w:szCs w:val="24"/>
          <w:highlight w:val="none"/>
          <w:u w:val="single"/>
        </w:rPr>
        <w:t xml:space="preserve">结算时统一结算。</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21.8</w:t>
      </w:r>
      <w:r>
        <w:rPr>
          <w:rFonts w:hint="eastAsia" w:ascii="宋体" w:hAnsi="宋体" w:eastAsia="宋体" w:cs="宋体"/>
          <w:color w:val="000000"/>
          <w:spacing w:val="2"/>
          <w:sz w:val="24"/>
          <w:szCs w:val="24"/>
          <w:highlight w:val="none"/>
          <w:u w:val="single"/>
        </w:rPr>
        <w:t xml:space="preserve">工程中所有材料：工程中所有材料必须符合国家标准、图纸要求、发包人要</w:t>
      </w:r>
      <w:r>
        <w:rPr>
          <w:rFonts w:hint="eastAsia" w:ascii="宋体" w:hAnsi="宋体" w:eastAsia="宋体" w:cs="宋体"/>
          <w:color w:val="000000"/>
          <w:sz w:val="24"/>
          <w:szCs w:val="24"/>
          <w:highlight w:val="none"/>
          <w:u w:val="single"/>
        </w:rPr>
        <w:t xml:space="preserve">求。</w:t>
      </w:r>
      <w:r>
        <w:rPr>
          <w:rFonts w:hint="eastAsia" w:ascii="宋体" w:hAnsi="宋体" w:eastAsia="宋体" w:cs="宋体"/>
          <w:color w:val="000000"/>
          <w:sz w:val="24"/>
          <w:szCs w:val="24"/>
          <w:highlight w:val="non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21.10承包人如有违反相关的廉政规定的，将被列入公安机关招投标黑名单。</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 (a</w:t>
      </w:r>
      <w:r>
        <w:rPr>
          <w:rFonts w:hint="eastAsia" w:ascii="宋体" w:hAnsi="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、宴请或</w:t>
      </w:r>
      <w:r>
        <w:rPr>
          <w:rFonts w:hint="eastAsia" w:ascii="宋体" w:hAnsi="宋体" w:cs="宋体"/>
          <w:color w:val="000000"/>
          <w:sz w:val="24"/>
          <w:szCs w:val="24"/>
          <w:highlight w:val="none"/>
          <w:u w:val="single"/>
          <w:lang w:eastAsia="zh-CN"/>
        </w:rPr>
        <w:t xml:space="preserve">以其他方式</w:t>
      </w:r>
      <w:r>
        <w:rPr>
          <w:rFonts w:hint="eastAsia" w:ascii="宋体" w:hAnsi="宋体" w:eastAsia="宋体" w:cs="宋体"/>
          <w:color w:val="000000"/>
          <w:sz w:val="24"/>
          <w:szCs w:val="24"/>
          <w:highlight w:val="none"/>
          <w:u w:val="single"/>
        </w:rPr>
        <w:t xml:space="preserve">提供消费的，按 5,000 元/次 。 (b</w:t>
      </w:r>
      <w:r>
        <w:rPr>
          <w:rFonts w:hint="eastAsia" w:ascii="宋体" w:hAnsi="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、所送礼品、现金、有价证券等，价值在 5,000 元以下的，按 50,000 元/次 。 (c</w:t>
      </w:r>
      <w:r>
        <w:rPr>
          <w:rFonts w:hint="eastAsia" w:ascii="宋体" w:hAnsi="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、所送礼品、现金、有价证券等，价值在 5,000 元以上的，按标段总造价的5%/次 。</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21.11农忙季节不得停工。</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21.12施工过程中，承包人无条件配合发包人处理周围相关事宜，如承包人未配合处理，发包人有权要求承包人承担由此产生的全部费用及损失。</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21.13承包人必须遵守发包人现场的管理制度和规定，服从发包人及监理人的管理和监督检查。施工过程中，承包人如违反现场管理制度和规定，发包人有权要求承包人承担违约金责任，违约金10000元/次，违约金必须3 日内缴纳，若未按期缴纳，发包人有权暂缓支付工程款直至承包人承担完毕违约金或者发包人有权直接从应付承包人的任意一笔工程款中直接扣除。</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21.14如承包人未按设计图纸、国家规范及合同要求施工，发包人可勒令承包人暂停施工，待承包人整改完毕并报经监理人、发包人验收同意后方可复工，由此造成的损失由承包人负责。</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21.15如承包人拒绝执行发包人的合理指令，发包人有权另行委托第三方执行指令，并视情节轻重对承包人处以1000-5000 元/次的违约金处罚，且执行指令的费用由承包人支付；若承包人拒绝支付，则发包人有权从承包人工程款中扣除。</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21.16施工期间，承包人不得辱骂、殴打、威胁发包人、监理人，如若发生将处罚承包人10000元/次，停止支付工程款，并追究其法律责任，直至承包人向发包人保证此类事件不再发生。</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21.17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且工期不予顺延。</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21.18保修期内因承包人原因造成的工程质量问题给发包人、业主或他人造成财产损失和人身伤害的，由承包人承担一切责任。</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21.19监理人及发包人有权对承包人的违章现象与安全文明情况进行检查并提出整改意见，承包人接到通知后在规定时间内未采取相应措施进行整改的，发包人有权要求承包人承担违约金责任，违约金10000元/次，违约金必须3 日内缴纳，若未按期缴纳，发包人有权暂缓支付工程款直至承包人承担完毕违约金或者发包人有权直接从应付承包人的任意一笔工程款中直接扣除。</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21.20本合同履行期间，承包人债权不得转让，承包人与第三方产生的债权、债务均由承包人自行解决，与发包人无关，如因承包人债权转让或债务纠纷导致发包人涉案、涉诉，承包人应承担由此产生的全部费用及损失。</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21.21工地实行周报制度，周报在每周例会前一天报送发包人和监理，周报包括本周计划和上周完成工作、未完成情况说明（包括拟采取措施、最终完成时间）。参加各类施工协调、配合会，由于工地交叉施工引起的问题，有义务进行配合协商解决，服从建设单位、发包人及监理现场总协调作出的决定。</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21.22在施工过程中必须配合发包方工期要求并按发包方指令时限完成，如承包人未按发包方指令时限完成，每逾期一天，承包人应向发包人支付1000元违约金。</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21.23为保证施工质量，施工难点以及容易发生质量通病的地方，承包人应先报施工方案经建设单位、发包人、监理确认，发包人根据实际情况要求承包人无偿做施工样板，样板经发包人验收合格后承包人方可按样板进行大面积施工，如承包人未按样板施工，发包人有权要求承包人返工，由此产生的费用及损失由承包人承担。</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21.24不可抗力是指任何提出不可抗力事件的一方所不能合理控制其在该方没有过错或过失的情况下发生的任何事件、条件或情况，包括暴风雪、闪电、洪水、台风、火灾、飓风、地震、山崩、战争、封锁、恐怖主义事件、暴乱、动乱、破坏活动或其他类似的自然或社会事件。不可抗力发生后，受影响方（发包人或承包人）应立即将不可抗力发生的情况通知另一方（承包人或发包人），并应在不可抗力事件发生后二十天内提供由当地有权机构出具的不可抗力事件证明。</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21.25工程竣工验收后，承包人应</w:t>
      </w:r>
      <w:r>
        <w:rPr>
          <w:rFonts w:hint="eastAsia" w:ascii="宋体" w:hAnsi="宋体" w:cs="宋体"/>
          <w:color w:val="000000"/>
          <w:sz w:val="24"/>
          <w:szCs w:val="24"/>
          <w:highlight w:val="none"/>
          <w:u w:val="single"/>
          <w:lang w:eastAsia="zh-CN"/>
        </w:rPr>
        <w:t xml:space="preserve">及时</w:t>
      </w:r>
      <w:r>
        <w:rPr>
          <w:rFonts w:hint="eastAsia" w:ascii="宋体" w:hAnsi="宋体" w:eastAsia="宋体" w:cs="宋体"/>
          <w:color w:val="000000"/>
          <w:sz w:val="24"/>
          <w:szCs w:val="24"/>
          <w:highlight w:val="none"/>
          <w:u w:val="single"/>
        </w:rPr>
        <w:t xml:space="preserve">将关于工程决算资料报发包人送审，承包人应充分考虑审计过程及审计时间。发包人承诺会组织好人员尽最快速度完成审计，因双方存在具体争议或承包人不积极配合导致发包人未能在规定或约定时间内对承包人递交的结算报告审核完成，并不视为发包人对该结算报告认可，且因承包人不积极配合导致的审核延误，承包人应承担由此产生的全部费用及损失。发包人收到承包人递交的竣工结算报告及完整的结算资料后已委托相应资质的工程造价咨询企业积极进行核实的，承包人不得以“不予答复、故意拖延审计”等理由另行提起诉讼。</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21.26承包人应加强工程施工现场管理和调度、协调，科学组织施工，采取措施，保证施工安全，确保在合同工期时间内完成工程建设。</w:t>
      </w:r>
      <w:r>
        <w:rPr>
          <w:rFonts w:hint="eastAsia" w:ascii="宋体" w:hAnsi="宋体" w:eastAsia="宋体" w:cs="宋体"/>
          <w:color w:val="000000"/>
          <w:sz w:val="24"/>
          <w:szCs w:val="24"/>
          <w:highlight w:val="none"/>
          <w:u w:val="single"/>
        </w:rPr>
      </w:r>
      <w:r/>
    </w:p>
    <w:p>
      <w:pPr>
        <w:pStyle w:val="848"/>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21.27获取中标通知书后，由承包人负责尽快办理施工合同归集、施工相关手续，监理方、发包人做相应配合。办理手续过程中，承包人若有推诿、不及时办理等情况，在进度款中扣10000元/次。</w:t>
      </w:r>
      <w:r>
        <w:rPr>
          <w:rFonts w:hint="eastAsia" w:ascii="宋体" w:hAnsi="宋体" w:eastAsia="宋体" w:cs="宋体"/>
          <w:color w:val="000000"/>
          <w:sz w:val="24"/>
          <w:szCs w:val="24"/>
          <w:highlight w:val="none"/>
          <w:u w:val="single"/>
        </w:rPr>
      </w:r>
      <w:r/>
    </w:p>
    <w:p>
      <w:pPr>
        <w:pStyle w:val="1387"/>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21.28在本工程实施过程中，行业主管部门（供电公司）有权对本工程材料质量和检测、工程施工质量、工程施工进度、安全文明施工等跟踪管理，对不符合设计文件和行业标准的行为，有权制止并提请发包人按照合同规定予以处理。承包人必须确保该工程能够通过供电公司验收，如因承包人原因未能通过验收，承包人应承担由此产生的全部费用及损失；如因承包人原因导致行业主管部门处罚，承包人应承担由此产生的全部费用及损失。</w:t>
      </w:r>
      <w:r>
        <w:rPr>
          <w:rFonts w:hint="eastAsia" w:ascii="宋体" w:hAnsi="宋体" w:eastAsia="宋体" w:cs="宋体"/>
          <w:color w:val="000000"/>
          <w:sz w:val="24"/>
          <w:szCs w:val="24"/>
          <w:highlight w:val="none"/>
          <w:u w:val="single"/>
        </w:rPr>
      </w:r>
      <w:r/>
    </w:p>
    <w:p>
      <w:pPr>
        <w:pStyle w:val="848"/>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848"/>
        <w:ind w:right="-283"/>
        <w:jc w:val="left"/>
        <w:spacing w:line="360" w:lineRule="auto"/>
        <w:rPr>
          <w:rFonts w:hint="eastAsia" w:ascii="宋体" w:hAnsi="宋体" w:eastAsia="宋体" w:cs="宋体"/>
          <w:color w:val="000000"/>
          <w:sz w:val="24"/>
          <w:szCs w:val="24"/>
          <w:highlight w:val="none"/>
        </w:rPr>
        <w:sectPr>
          <w:headerReference w:type="default" r:id="rId11"/>
          <w:footerReference w:type="default" r:id="rId16"/>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000000"/>
          <w:sz w:val="24"/>
          <w:szCs w:val="24"/>
          <w:highlight w:val="none"/>
        </w:rPr>
      </w:r>
      <w:r/>
    </w:p>
    <w:p>
      <w:pPr>
        <w:pStyle w:val="848"/>
        <w:jc w:val="left"/>
        <w:spacing w:line="360" w:lineRule="auto"/>
        <w:widowControl w:val="off"/>
        <w:rPr>
          <w:rFonts w:hint="eastAsia" w:ascii="宋体" w:hAnsi="宋体" w:eastAsia="宋体" w:cs="宋体"/>
          <w:b/>
          <w:color w:val="000000"/>
          <w:sz w:val="24"/>
          <w:szCs w:val="24"/>
          <w:highlight w:val="none"/>
          <w:lang w:val="en-US" w:eastAsia="zh-CN" w:bidi="ar-SA"/>
        </w:rPr>
      </w:pPr>
      <w:r/>
      <w:bookmarkStart w:id="64" w:name="第五章 工程量清单"/>
      <w:r/>
      <w:bookmarkEnd w:id="64"/>
      <w:r>
        <w:rPr>
          <w:rFonts w:hint="eastAsia" w:ascii="宋体" w:hAnsi="宋体" w:eastAsia="宋体" w:cs="宋体"/>
          <w:b/>
          <w:color w:val="000000"/>
          <w:sz w:val="24"/>
          <w:szCs w:val="24"/>
          <w:highlight w:val="none"/>
          <w:lang w:val="en-US" w:eastAsia="zh-CN" w:bidi="ar-SA"/>
        </w:rPr>
        <w:t xml:space="preserve">附件</w:t>
      </w:r>
      <w:r>
        <w:rPr>
          <w:rFonts w:hint="eastAsia" w:ascii="宋体" w:hAnsi="宋体" w:eastAsia="宋体" w:cs="宋体"/>
          <w:b/>
          <w:color w:val="000000"/>
          <w:sz w:val="24"/>
          <w:szCs w:val="24"/>
          <w:highlight w:val="none"/>
          <w:lang w:val="en-US" w:eastAsia="zh-CN" w:bidi="ar-SA"/>
        </w:rPr>
      </w:r>
      <w:r/>
    </w:p>
    <w:p>
      <w:pPr>
        <w:pStyle w:val="848"/>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附件1：发包人供应材料设备一览表</w:t>
      </w:r>
      <w:r>
        <w:rPr>
          <w:rFonts w:hint="eastAsia" w:ascii="宋体" w:hAnsi="宋体" w:eastAsia="宋体" w:cs="宋体"/>
          <w:color w:val="000000"/>
          <w:sz w:val="24"/>
          <w:szCs w:val="24"/>
          <w:highlight w:val="none"/>
          <w:lang w:val="en-US" w:eastAsia="zh-CN" w:bidi="ar-SA"/>
        </w:rPr>
      </w:r>
      <w:r/>
    </w:p>
    <w:p>
      <w:pPr>
        <w:pStyle w:val="848"/>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附件2：工程质量保修书</w:t>
      </w:r>
      <w:r>
        <w:rPr>
          <w:rFonts w:hint="eastAsia" w:ascii="宋体" w:hAnsi="宋体" w:eastAsia="宋体" w:cs="宋体"/>
          <w:color w:val="000000"/>
          <w:sz w:val="24"/>
          <w:szCs w:val="24"/>
          <w:highlight w:val="none"/>
          <w:lang w:val="en-US" w:eastAsia="zh-CN" w:bidi="ar-SA"/>
        </w:rPr>
      </w:r>
      <w:r/>
    </w:p>
    <w:p>
      <w:pPr>
        <w:pStyle w:val="848"/>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附件3：承包人用于本工程施工的机械设备表</w:t>
      </w:r>
      <w:r>
        <w:rPr>
          <w:rFonts w:hint="eastAsia" w:ascii="宋体" w:hAnsi="宋体" w:eastAsia="宋体" w:cs="宋体"/>
          <w:color w:val="000000"/>
          <w:sz w:val="24"/>
          <w:szCs w:val="24"/>
          <w:highlight w:val="none"/>
          <w:lang w:val="en-US" w:eastAsia="zh-CN" w:bidi="ar-SA"/>
        </w:rPr>
      </w:r>
      <w:r/>
    </w:p>
    <w:p>
      <w:pPr>
        <w:pStyle w:val="848"/>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附件4：承包人主要施工管理人员表</w:t>
      </w:r>
      <w:r>
        <w:rPr>
          <w:rFonts w:hint="eastAsia" w:ascii="宋体" w:hAnsi="宋体" w:eastAsia="宋体" w:cs="宋体"/>
          <w:color w:val="000000"/>
          <w:sz w:val="24"/>
          <w:szCs w:val="24"/>
          <w:highlight w:val="none"/>
          <w:lang w:val="en-US" w:eastAsia="zh-CN" w:bidi="ar-SA"/>
        </w:rPr>
      </w:r>
      <w:r/>
    </w:p>
    <w:p>
      <w:pPr>
        <w:pStyle w:val="848"/>
        <w:jc w:val="left"/>
        <w:spacing w:line="360" w:lineRule="auto"/>
        <w:rPr>
          <w:rFonts w:hint="eastAsia" w:ascii="宋体" w:hAnsi="宋体" w:cs="宋体"/>
          <w:color w:val="000000"/>
          <w:sz w:val="30"/>
          <w:szCs w:val="30"/>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cs="宋体"/>
          <w:color w:val="000000"/>
          <w:sz w:val="30"/>
          <w:szCs w:val="30"/>
          <w:highlight w:val="none"/>
        </w:rPr>
      </w:r>
      <w:r/>
    </w:p>
    <w:p>
      <w:pPr>
        <w:pStyle w:val="848"/>
        <w:jc w:val="both"/>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附件1：</w:t>
      </w:r>
      <w:r>
        <w:rPr>
          <w:rFonts w:hint="eastAsia" w:ascii="宋体" w:hAnsi="宋体" w:eastAsia="宋体" w:cs="宋体"/>
          <w:b/>
          <w:bCs/>
          <w:color w:val="000000"/>
          <w:sz w:val="24"/>
          <w:szCs w:val="24"/>
          <w:highlight w:val="none"/>
          <w:lang w:val="en-US" w:eastAsia="zh-CN" w:bidi="ar-SA"/>
        </w:rPr>
      </w:r>
      <w:r/>
    </w:p>
    <w:p>
      <w:pPr>
        <w:pStyle w:val="848"/>
        <w:jc w:val="center"/>
        <w:spacing w:before="156" w:after="156" w:line="360" w:lineRule="auto"/>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发包人供应材料设备一览表</w:t>
      </w:r>
      <w:r>
        <w:rPr>
          <w:rFonts w:hint="eastAsia" w:ascii="宋体" w:hAnsi="宋体" w:eastAsia="宋体" w:cs="宋体"/>
          <w:b/>
          <w:bCs/>
          <w:color w:val="000000"/>
          <w:sz w:val="28"/>
          <w:szCs w:val="28"/>
          <w:highlight w:val="none"/>
          <w:lang w:val="en-US" w:eastAsia="zh-CN" w:bidi="ar-SA"/>
        </w:rPr>
      </w:r>
      <w:r/>
    </w:p>
    <w:tbl>
      <w:tblPr>
        <w:tblW w:w="10702"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213"/>
        <w:gridCol w:w="825"/>
        <w:gridCol w:w="806"/>
        <w:gridCol w:w="1172"/>
        <w:gridCol w:w="1153"/>
        <w:gridCol w:w="1200"/>
        <w:gridCol w:w="1214"/>
        <w:gridCol w:w="992"/>
      </w:tblGrid>
      <w:tr>
        <w:trPr/>
        <w:tc>
          <w:tcPr>
            <w:tcW w:w="851" w:type="dxa"/>
            <w:vAlign w:val="center"/>
            <w:textDirection w:val="lrTb"/>
            <w:noWrap w:val="false"/>
          </w:tcPr>
          <w:p>
            <w:pPr>
              <w:pStyle w:val="848"/>
              <w:ind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pStyle w:val="848"/>
              <w:ind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材料、设备品种</w:t>
            </w: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pStyle w:val="848"/>
              <w:ind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规格型号</w:t>
            </w: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pStyle w:val="848"/>
              <w:ind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单位</w:t>
            </w: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pStyle w:val="848"/>
              <w:ind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数量</w:t>
            </w: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pStyle w:val="848"/>
              <w:ind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单价（元）</w:t>
            </w: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pStyle w:val="848"/>
              <w:ind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质量等级</w:t>
            </w: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ind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供应时间</w:t>
            </w: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pStyle w:val="848"/>
              <w:ind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送达地点</w:t>
            </w: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pStyle w:val="848"/>
              <w:ind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w:t>
            </w:r>
            <w:r>
              <w:rPr>
                <w:rFonts w:hint="eastAsia" w:ascii="宋体" w:hAnsi="宋体" w:eastAsia="宋体" w:cs="宋体"/>
                <w:color w:val="000000"/>
                <w:sz w:val="24"/>
                <w:szCs w:val="24"/>
                <w:highlight w:val="none"/>
                <w:lang w:val="en-US" w:eastAsia="zh-CN" w:bidi="ar-SA"/>
              </w:rPr>
            </w:r>
            <w:r/>
          </w:p>
        </w:tc>
      </w:tr>
      <w:tr>
        <w:trPr>
          <w:trHeight w:val="567"/>
        </w:trPr>
        <w:tc>
          <w:tcPr>
            <w:tcW w:w="851"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67"/>
        </w:trPr>
        <w:tc>
          <w:tcPr>
            <w:tcW w:w="851"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67"/>
        </w:trPr>
        <w:tc>
          <w:tcPr>
            <w:tcW w:w="851"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67"/>
        </w:trPr>
        <w:tc>
          <w:tcPr>
            <w:tcW w:w="851"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67"/>
        </w:trPr>
        <w:tc>
          <w:tcPr>
            <w:tcW w:w="851"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67"/>
        </w:trPr>
        <w:tc>
          <w:tcPr>
            <w:tcW w:w="851"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67"/>
        </w:trPr>
        <w:tc>
          <w:tcPr>
            <w:tcW w:w="851"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67"/>
        </w:trPr>
        <w:tc>
          <w:tcPr>
            <w:tcW w:w="851"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67"/>
        </w:trPr>
        <w:tc>
          <w:tcPr>
            <w:tcW w:w="851"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67"/>
        </w:trPr>
        <w:tc>
          <w:tcPr>
            <w:tcW w:w="851"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67"/>
        </w:trPr>
        <w:tc>
          <w:tcPr>
            <w:tcW w:w="851"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67"/>
        </w:trPr>
        <w:tc>
          <w:tcPr>
            <w:tcW w:w="851"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67"/>
        </w:trPr>
        <w:tc>
          <w:tcPr>
            <w:tcW w:w="851"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67"/>
        </w:trPr>
        <w:tc>
          <w:tcPr>
            <w:tcW w:w="851"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67"/>
        </w:trPr>
        <w:tc>
          <w:tcPr>
            <w:tcW w:w="851"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67"/>
        </w:trPr>
        <w:tc>
          <w:tcPr>
            <w:tcW w:w="851"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pStyle w:val="848"/>
        <w:jc w:val="both"/>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48"/>
        <w:jc w:val="both"/>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br w:type="page" w:clear="all"/>
      </w:r>
      <w:r>
        <w:rPr>
          <w:rFonts w:hint="eastAsia" w:ascii="宋体" w:hAnsi="宋体" w:eastAsia="宋体" w:cs="宋体"/>
          <w:b/>
          <w:bCs/>
          <w:color w:val="000000"/>
          <w:sz w:val="24"/>
          <w:szCs w:val="24"/>
          <w:highlight w:val="none"/>
          <w:lang w:val="en-US" w:eastAsia="zh-CN" w:bidi="ar-SA"/>
        </w:rPr>
        <w:t xml:space="preserve">附件2：    </w:t>
      </w:r>
      <w:r>
        <w:rPr>
          <w:rFonts w:hint="eastAsia" w:ascii="宋体" w:hAnsi="宋体" w:eastAsia="宋体" w:cs="宋体"/>
          <w:b/>
          <w:bCs/>
          <w:color w:val="000000"/>
          <w:sz w:val="24"/>
          <w:szCs w:val="24"/>
          <w:highlight w:val="none"/>
          <w:lang w:val="en-US" w:eastAsia="zh-CN" w:bidi="ar-SA"/>
        </w:rPr>
      </w:r>
      <w:r/>
    </w:p>
    <w:p>
      <w:pPr>
        <w:pStyle w:val="848"/>
        <w:jc w:val="center"/>
        <w:spacing w:before="156" w:after="156" w:line="360" w:lineRule="auto"/>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工程质量保修书</w:t>
      </w:r>
      <w:r>
        <w:rPr>
          <w:rFonts w:hint="eastAsia" w:ascii="宋体" w:hAnsi="宋体" w:eastAsia="宋体" w:cs="宋体"/>
          <w:b/>
          <w:bCs/>
          <w:color w:val="000000"/>
          <w:sz w:val="28"/>
          <w:szCs w:val="28"/>
          <w:highlight w:val="none"/>
          <w:lang w:val="en-US" w:eastAsia="zh-CN" w:bidi="ar-SA"/>
        </w:rPr>
      </w:r>
      <w:r/>
    </w:p>
    <w:p>
      <w:pPr>
        <w:pStyle w:val="84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4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发包人（全称）：</w:t>
      </w:r>
      <w:r>
        <w:rPr>
          <w:rFonts w:hint="eastAsia" w:ascii="宋体" w:hAnsi="宋体" w:eastAsia="宋体" w:cs="宋体"/>
          <w:color w:val="000000"/>
          <w:sz w:val="24"/>
          <w:szCs w:val="24"/>
          <w:highlight w:val="none"/>
          <w:u w:val="single"/>
          <w:lang w:val="en-US" w:eastAsia="zh-CN" w:bidi="ar-SA"/>
        </w:rPr>
        <w:t xml:space="preserve">徐州市机关事务管理局      </w:t>
      </w:r>
      <w:r>
        <w:rPr>
          <w:rFonts w:hint="eastAsia" w:ascii="宋体" w:hAnsi="宋体" w:eastAsia="宋体" w:cs="宋体"/>
          <w:color w:val="000000"/>
          <w:sz w:val="24"/>
          <w:szCs w:val="24"/>
          <w:highlight w:val="none"/>
          <w:lang w:val="en-US" w:eastAsia="zh-CN" w:bidi="ar-SA"/>
        </w:rPr>
      </w:r>
      <w:r/>
    </w:p>
    <w:p>
      <w:pPr>
        <w:pStyle w:val="84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承包人（全称）：</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84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4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发包人和承包人根据</w:t>
      </w:r>
      <w:r>
        <w:rPr>
          <w:rFonts w:hint="eastAsia" w:ascii="宋体" w:hAnsi="宋体" w:eastAsia="宋体" w:cs="宋体"/>
          <w:color w:val="000000"/>
          <w:sz w:val="24"/>
          <w:szCs w:val="24"/>
          <w:highlight w:val="none"/>
          <w:u w:val="single"/>
          <w:lang w:val="en-US" w:eastAsia="zh-CN" w:bidi="ar-SA"/>
        </w:rPr>
        <w:t xml:space="preserve">《中华人民共和国建筑法》和《建设工程质量管理条例》</w:t>
      </w:r>
      <w:r>
        <w:rPr>
          <w:rFonts w:hint="eastAsia" w:ascii="宋体" w:hAnsi="宋体" w:eastAsia="宋体" w:cs="宋体"/>
          <w:color w:val="000000"/>
          <w:sz w:val="24"/>
          <w:szCs w:val="24"/>
          <w:highlight w:val="none"/>
          <w:lang w:val="en-US" w:eastAsia="zh-CN" w:bidi="ar-SA"/>
        </w:rPr>
        <w:t xml:space="preserve">，经协商一致就</w:t>
      </w:r>
      <w:r>
        <w:rPr>
          <w:rFonts w:hint="eastAsia" w:ascii="宋体" w:hAnsi="宋体" w:eastAsia="宋体" w:cs="宋体"/>
          <w:color w:val="000000"/>
          <w:sz w:val="24"/>
          <w:szCs w:val="24"/>
          <w:highlight w:val="none"/>
          <w:u w:val="single"/>
          <w:lang w:val="en-US" w:eastAsia="zh-CN" w:bidi="ar-SA"/>
        </w:rPr>
        <w:t xml:space="preserve">汉风路7号部分暖通设施改造项目</w:t>
      </w:r>
      <w:r>
        <w:rPr>
          <w:rFonts w:hint="eastAsia" w:ascii="宋体" w:hAnsi="宋体" w:eastAsia="宋体" w:cs="宋体"/>
          <w:color w:val="000000"/>
          <w:sz w:val="24"/>
          <w:szCs w:val="24"/>
          <w:highlight w:val="none"/>
          <w:lang w:val="en-US" w:eastAsia="zh-CN" w:bidi="ar-SA"/>
        </w:rPr>
        <w:t xml:space="preserve">（工程全称）签订工程质量保修书。</w:t>
      </w:r>
      <w:r>
        <w:rPr>
          <w:rFonts w:hint="eastAsia" w:ascii="宋体" w:hAnsi="宋体" w:eastAsia="宋体" w:cs="宋体"/>
          <w:color w:val="000000"/>
          <w:sz w:val="24"/>
          <w:szCs w:val="24"/>
          <w:highlight w:val="none"/>
          <w:lang w:val="en-US" w:eastAsia="zh-CN" w:bidi="ar-SA"/>
        </w:rPr>
      </w:r>
      <w:r/>
    </w:p>
    <w:p>
      <w:pPr>
        <w:pStyle w:val="84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一、工程质量保修范围和内容</w:t>
      </w:r>
      <w:r>
        <w:rPr>
          <w:rFonts w:hint="eastAsia" w:ascii="宋体" w:hAnsi="宋体" w:eastAsia="宋体" w:cs="宋体"/>
          <w:color w:val="000000"/>
          <w:sz w:val="24"/>
          <w:szCs w:val="24"/>
          <w:highlight w:val="none"/>
          <w:lang w:val="en-US" w:eastAsia="zh-CN" w:bidi="ar-SA"/>
        </w:rPr>
      </w:r>
      <w:r/>
    </w:p>
    <w:p>
      <w:pPr>
        <w:pStyle w:val="84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承包人在质量保修期内，按照有关法律规定和合同约定，承担工程质量保修责任。</w:t>
      </w:r>
      <w:r>
        <w:rPr>
          <w:rFonts w:hint="eastAsia" w:ascii="宋体" w:hAnsi="宋体" w:eastAsia="宋体" w:cs="宋体"/>
          <w:color w:val="000000"/>
          <w:sz w:val="24"/>
          <w:szCs w:val="24"/>
          <w:highlight w:val="none"/>
          <w:lang w:val="en-US" w:eastAsia="zh-CN" w:bidi="ar-SA"/>
        </w:rPr>
      </w:r>
      <w:r/>
    </w:p>
    <w:p>
      <w:pPr>
        <w:pStyle w:val="848"/>
        <w:jc w:val="both"/>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szCs w:val="24"/>
          <w:highlight w:val="none"/>
          <w:u w:val="single"/>
          <w:lang w:val="en-US" w:eastAsia="zh-CN" w:bidi="ar-SA"/>
        </w:rPr>
        <w:t xml:space="preserve">由承包人承担的施工全部内容。</w:t>
      </w:r>
      <w:r>
        <w:rPr>
          <w:rFonts w:hint="eastAsia" w:ascii="宋体" w:hAnsi="宋体" w:eastAsia="宋体" w:cs="宋体"/>
          <w:color w:val="000000"/>
          <w:sz w:val="24"/>
          <w:szCs w:val="24"/>
          <w:highlight w:val="none"/>
          <w:u w:val="single"/>
          <w:lang w:val="en-US" w:eastAsia="zh-CN" w:bidi="ar-SA"/>
        </w:rPr>
      </w:r>
      <w:r/>
    </w:p>
    <w:p>
      <w:pPr>
        <w:pStyle w:val="84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二、质量保修期</w:t>
      </w:r>
      <w:r>
        <w:rPr>
          <w:rFonts w:hint="eastAsia" w:ascii="宋体" w:hAnsi="宋体" w:eastAsia="宋体" w:cs="宋体"/>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根据《建设工程质量管理条例》及有关规定，工程的质量保修期如下：</w:t>
      </w:r>
      <w:r>
        <w:rPr>
          <w:rFonts w:hint="eastAsia" w:ascii="宋体" w:hAnsi="宋体" w:eastAsia="宋体" w:cs="宋体"/>
          <w:color w:val="000000"/>
          <w:sz w:val="24"/>
          <w:szCs w:val="24"/>
          <w:highlight w:val="none"/>
          <w:lang w:val="en-US" w:eastAsia="zh-CN" w:bidi="ar-SA"/>
        </w:rPr>
      </w:r>
      <w:r/>
    </w:p>
    <w:p>
      <w:pPr>
        <w:pStyle w:val="848"/>
        <w:numPr>
          <w:ilvl w:val="0"/>
          <w:numId w:val="7"/>
        </w:num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地基基础工程和主体结构工程为设计文件规定的工程合理使用年限；</w:t>
      </w:r>
      <w:r>
        <w:rPr>
          <w:rFonts w:hint="eastAsia" w:ascii="宋体" w:hAnsi="宋体" w:eastAsia="宋体" w:cs="宋体"/>
          <w:color w:val="000000"/>
          <w:sz w:val="24"/>
          <w:szCs w:val="24"/>
          <w:highlight w:val="none"/>
          <w:lang w:val="en-US" w:eastAsia="zh-CN" w:bidi="ar-SA"/>
        </w:rPr>
      </w:r>
      <w:r/>
    </w:p>
    <w:p>
      <w:pPr>
        <w:pStyle w:val="848"/>
        <w:numPr>
          <w:ilvl w:val="0"/>
          <w:numId w:val="8"/>
        </w:num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屋面防水工程、有防水要求的卫生间、房间和外墙面的防渗为</w:t>
      </w:r>
      <w:r>
        <w:rPr>
          <w:rFonts w:hint="eastAsia" w:ascii="宋体" w:hAnsi="宋体" w:eastAsia="宋体" w:cs="宋体"/>
          <w:color w:val="000000"/>
          <w:sz w:val="24"/>
          <w:szCs w:val="24"/>
          <w:highlight w:val="none"/>
          <w:u w:val="single"/>
          <w:lang w:val="en-US" w:eastAsia="zh-CN" w:bidi="ar-SA"/>
        </w:rPr>
        <w:t xml:space="preserve">  5  </w:t>
      </w:r>
      <w:r>
        <w:rPr>
          <w:rFonts w:hint="eastAsia" w:ascii="宋体" w:hAnsi="宋体" w:eastAsia="宋体" w:cs="宋体"/>
          <w:color w:val="000000"/>
          <w:sz w:val="24"/>
          <w:szCs w:val="24"/>
          <w:highlight w:val="none"/>
          <w:lang w:val="en-US" w:eastAsia="zh-CN" w:bidi="ar-SA"/>
        </w:rPr>
        <w:t xml:space="preserve">年；</w:t>
      </w:r>
      <w:r>
        <w:rPr>
          <w:rFonts w:hint="eastAsia" w:ascii="宋体" w:hAnsi="宋体" w:eastAsia="宋体" w:cs="宋体"/>
          <w:color w:val="000000"/>
          <w:sz w:val="24"/>
          <w:szCs w:val="24"/>
          <w:highlight w:val="none"/>
          <w:lang w:val="en-US" w:eastAsia="zh-CN" w:bidi="ar-SA"/>
        </w:rPr>
      </w:r>
      <w:r/>
    </w:p>
    <w:p>
      <w:pPr>
        <w:pStyle w:val="848"/>
        <w:numPr>
          <w:ilvl w:val="0"/>
          <w:numId w:val="9"/>
        </w:num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装修工程为</w:t>
      </w:r>
      <w:r>
        <w:rPr>
          <w:rFonts w:hint="eastAsia" w:ascii="宋体" w:hAnsi="宋体" w:eastAsia="宋体" w:cs="宋体"/>
          <w:color w:val="000000"/>
          <w:sz w:val="24"/>
          <w:szCs w:val="24"/>
          <w:highlight w:val="none"/>
          <w:u w:val="single"/>
          <w:lang w:val="en-US" w:eastAsia="zh-CN" w:bidi="ar-SA"/>
        </w:rPr>
        <w:t xml:space="preserve">  2  </w:t>
      </w:r>
      <w:r>
        <w:rPr>
          <w:rFonts w:hint="eastAsia" w:ascii="宋体" w:hAnsi="宋体" w:eastAsia="宋体" w:cs="宋体"/>
          <w:color w:val="000000"/>
          <w:sz w:val="24"/>
          <w:szCs w:val="24"/>
          <w:highlight w:val="none"/>
          <w:lang w:val="en-US" w:eastAsia="zh-CN" w:bidi="ar-SA"/>
        </w:rPr>
        <w:t xml:space="preserve">年；</w:t>
      </w:r>
      <w:r>
        <w:rPr>
          <w:rFonts w:hint="eastAsia" w:ascii="宋体" w:hAnsi="宋体" w:eastAsia="宋体" w:cs="宋体"/>
          <w:color w:val="000000"/>
          <w:sz w:val="24"/>
          <w:szCs w:val="24"/>
          <w:highlight w:val="none"/>
          <w:lang w:val="en-US" w:eastAsia="zh-CN" w:bidi="ar-SA"/>
        </w:rPr>
      </w:r>
      <w:r/>
    </w:p>
    <w:p>
      <w:pPr>
        <w:pStyle w:val="848"/>
        <w:numPr>
          <w:ilvl w:val="0"/>
          <w:numId w:val="10"/>
        </w:num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电气管线、给排水管道、设备安装工程为</w:t>
      </w:r>
      <w:r>
        <w:rPr>
          <w:rFonts w:hint="eastAsia" w:ascii="宋体" w:hAnsi="宋体" w:eastAsia="宋体" w:cs="宋体"/>
          <w:color w:val="000000"/>
          <w:sz w:val="24"/>
          <w:szCs w:val="24"/>
          <w:highlight w:val="none"/>
          <w:u w:val="single"/>
          <w:lang w:val="en-US" w:eastAsia="zh-CN" w:bidi="ar-SA"/>
        </w:rPr>
        <w:t xml:space="preserve">  2  </w:t>
      </w:r>
      <w:r>
        <w:rPr>
          <w:rFonts w:hint="eastAsia" w:ascii="宋体" w:hAnsi="宋体" w:eastAsia="宋体" w:cs="宋体"/>
          <w:color w:val="000000"/>
          <w:sz w:val="24"/>
          <w:szCs w:val="24"/>
          <w:highlight w:val="none"/>
          <w:lang w:val="en-US" w:eastAsia="zh-CN" w:bidi="ar-SA"/>
        </w:rPr>
        <w:t xml:space="preserve">年；</w:t>
      </w:r>
      <w:r>
        <w:rPr>
          <w:rFonts w:hint="eastAsia" w:ascii="宋体" w:hAnsi="宋体" w:eastAsia="宋体" w:cs="宋体"/>
          <w:color w:val="000000"/>
          <w:sz w:val="24"/>
          <w:szCs w:val="24"/>
          <w:highlight w:val="none"/>
          <w:lang w:val="en-US" w:eastAsia="zh-CN" w:bidi="ar-SA"/>
        </w:rPr>
      </w:r>
      <w:r/>
    </w:p>
    <w:p>
      <w:pPr>
        <w:pStyle w:val="848"/>
        <w:numPr>
          <w:ilvl w:val="0"/>
          <w:numId w:val="11"/>
        </w:num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供热与供冷系统为</w:t>
      </w:r>
      <w:r>
        <w:rPr>
          <w:rFonts w:hint="eastAsia" w:ascii="宋体" w:hAnsi="宋体" w:eastAsia="宋体" w:cs="宋体"/>
          <w:color w:val="000000"/>
          <w:sz w:val="24"/>
          <w:szCs w:val="24"/>
          <w:highlight w:val="none"/>
          <w:u w:val="single"/>
          <w:lang w:val="en-US" w:eastAsia="zh-CN" w:bidi="ar-SA"/>
        </w:rPr>
        <w:t xml:space="preserve">  2  </w:t>
      </w:r>
      <w:r>
        <w:rPr>
          <w:rFonts w:hint="eastAsia" w:ascii="宋体" w:hAnsi="宋体" w:eastAsia="宋体" w:cs="宋体"/>
          <w:color w:val="000000"/>
          <w:sz w:val="24"/>
          <w:szCs w:val="24"/>
          <w:highlight w:val="none"/>
          <w:lang w:val="en-US" w:eastAsia="zh-CN" w:bidi="ar-SA"/>
        </w:rPr>
        <w:t xml:space="preserve">个采暖期、供冷期；</w:t>
      </w:r>
      <w:r>
        <w:rPr>
          <w:rFonts w:hint="eastAsia" w:ascii="宋体" w:hAnsi="宋体" w:eastAsia="宋体" w:cs="宋体"/>
          <w:color w:val="000000"/>
          <w:sz w:val="24"/>
          <w:szCs w:val="24"/>
          <w:highlight w:val="none"/>
          <w:lang w:val="en-US" w:eastAsia="zh-CN" w:bidi="ar-SA"/>
        </w:rPr>
      </w:r>
      <w:r/>
    </w:p>
    <w:p>
      <w:pPr>
        <w:pStyle w:val="848"/>
        <w:numPr>
          <w:ilvl w:val="0"/>
          <w:numId w:val="12"/>
        </w:num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住宅小区内的给排水设施、道路等配套工程为</w:t>
      </w:r>
      <w:r>
        <w:rPr>
          <w:rFonts w:hint="eastAsia" w:ascii="宋体" w:hAnsi="宋体" w:eastAsia="宋体" w:cs="宋体"/>
          <w:color w:val="000000"/>
          <w:sz w:val="24"/>
          <w:szCs w:val="24"/>
          <w:highlight w:val="none"/>
          <w:u w:val="single"/>
          <w:lang w:val="en-US" w:eastAsia="zh-CN" w:bidi="ar-SA"/>
        </w:rPr>
        <w:t xml:space="preserve">  2  </w:t>
      </w:r>
      <w:r>
        <w:rPr>
          <w:rFonts w:hint="eastAsia" w:ascii="宋体" w:hAnsi="宋体" w:eastAsia="宋体" w:cs="宋体"/>
          <w:color w:val="000000"/>
          <w:sz w:val="24"/>
          <w:szCs w:val="24"/>
          <w:highlight w:val="none"/>
          <w:lang w:val="en-US" w:eastAsia="zh-CN" w:bidi="ar-SA"/>
        </w:rPr>
        <w:t xml:space="preserve">年；</w:t>
      </w:r>
      <w:r>
        <w:rPr>
          <w:rFonts w:hint="eastAsia" w:ascii="宋体" w:hAnsi="宋体" w:eastAsia="宋体" w:cs="宋体"/>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其他项目保修期限约定如下：</w:t>
      </w:r>
      <w:r>
        <w:rPr>
          <w:rFonts w:hint="eastAsia" w:ascii="宋体" w:hAnsi="宋体" w:eastAsia="宋体" w:cs="Times New Roman"/>
          <w:color w:val="000000"/>
          <w:sz w:val="24"/>
          <w:szCs w:val="24"/>
          <w:highlight w:val="none"/>
          <w:u w:val="single"/>
          <w:lang w:val="en-US" w:eastAsia="zh-CN" w:bidi="ar-SA"/>
        </w:rPr>
        <w:t xml:space="preserve">  2  年   </w:t>
      </w:r>
      <w:r>
        <w:rPr>
          <w:rFonts w:hint="eastAsia" w:ascii="宋体" w:hAnsi="宋体" w:eastAsia="宋体" w:cs="宋体"/>
          <w:color w:val="000000"/>
          <w:sz w:val="24"/>
          <w:szCs w:val="24"/>
          <w:highlight w:val="none"/>
          <w:lang w:val="en-US" w:eastAsia="zh-CN" w:bidi="ar-SA"/>
        </w:rPr>
      </w:r>
      <w:r/>
    </w:p>
    <w:p>
      <w:pPr>
        <w:pStyle w:val="84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质量保修期自工程竣工验收合格之日起计算。</w:t>
      </w:r>
      <w:r>
        <w:rPr>
          <w:rFonts w:hint="eastAsia" w:ascii="宋体" w:hAnsi="宋体" w:eastAsia="宋体" w:cs="宋体"/>
          <w:color w:val="000000"/>
          <w:sz w:val="24"/>
          <w:szCs w:val="24"/>
          <w:highlight w:val="none"/>
          <w:lang w:val="en-US" w:eastAsia="zh-CN" w:bidi="ar-SA"/>
        </w:rPr>
      </w:r>
      <w:r/>
    </w:p>
    <w:p>
      <w:pPr>
        <w:pStyle w:val="84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三、缺陷责任期</w:t>
      </w:r>
      <w:r>
        <w:rPr>
          <w:rFonts w:hint="eastAsia" w:ascii="宋体" w:hAnsi="宋体" w:eastAsia="宋体" w:cs="宋体"/>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工程缺陷责任期为24个月，缺陷责任期自工程实际竣工之日起计算。单位工程先于全部工程进行验收，单位工程缺陷责任期自单位工程验收合格之日起算。 </w:t>
      </w:r>
      <w:r>
        <w:rPr>
          <w:rFonts w:hint="eastAsia" w:ascii="宋体" w:hAnsi="宋体" w:eastAsia="宋体" w:cs="宋体"/>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不设、不扣留质量保证金或工程保修金。缺陷责任期及保修期内，承包人应依法依约承担维修、返工、赔偿等责任；因承包人原因由发包人代为维修或垫付的费用，发包人有权依据合同约定向承包人追偿或从尚未支付的合同价款中扣除。</w:t>
      </w:r>
      <w:r>
        <w:rPr>
          <w:rFonts w:hint="eastAsia" w:ascii="宋体" w:hAnsi="宋体" w:eastAsia="宋体" w:cs="宋体"/>
          <w:color w:val="000000"/>
          <w:sz w:val="24"/>
          <w:szCs w:val="24"/>
          <w:highlight w:val="none"/>
          <w:lang w:val="en-US" w:eastAsia="zh-CN" w:bidi="ar-SA"/>
        </w:rPr>
      </w:r>
      <w:r/>
    </w:p>
    <w:p>
      <w:pPr>
        <w:pStyle w:val="84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四、质量保修责任</w:t>
      </w:r>
      <w:r>
        <w:rPr>
          <w:rFonts w:hint="eastAsia" w:ascii="宋体" w:hAnsi="宋体" w:eastAsia="宋体" w:cs="宋体"/>
          <w:color w:val="000000"/>
          <w:sz w:val="24"/>
          <w:szCs w:val="24"/>
          <w:highlight w:val="none"/>
          <w:lang w:val="en-US" w:eastAsia="zh-CN" w:bidi="ar-SA"/>
        </w:rPr>
      </w:r>
      <w:r/>
    </w:p>
    <w:p>
      <w:pPr>
        <w:pStyle w:val="848"/>
        <w:ind w:left="105" w:firstLine="491"/>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属于保修范围、内容的项目，承包人应当在接到保修通知之日起48小时内派人保修。承包人不在约定期限内派人保修的，发包人可以委托他人修理。</w:t>
      </w:r>
      <w:r>
        <w:rPr>
          <w:rFonts w:hint="eastAsia" w:ascii="宋体" w:hAnsi="宋体" w:eastAsia="宋体" w:cs="宋体"/>
          <w:color w:val="000000"/>
          <w:sz w:val="24"/>
          <w:szCs w:val="24"/>
          <w:highlight w:val="none"/>
          <w:lang w:val="en-US" w:eastAsia="zh-CN" w:bidi="ar-SA"/>
        </w:rPr>
      </w:r>
      <w:r/>
    </w:p>
    <w:p>
      <w:pPr>
        <w:pStyle w:val="848"/>
        <w:ind w:left="105" w:firstLine="491"/>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发生紧急事故需抢修的，承包人在接到事故通知后，应当立即到达事故现场抢修。</w:t>
      </w:r>
      <w:r>
        <w:rPr>
          <w:rFonts w:hint="eastAsia" w:ascii="宋体" w:hAnsi="宋体" w:eastAsia="宋体" w:cs="宋体"/>
          <w:color w:val="000000"/>
          <w:sz w:val="24"/>
          <w:szCs w:val="24"/>
          <w:highlight w:val="none"/>
          <w:lang w:val="en-US" w:eastAsia="zh-CN" w:bidi="ar-SA"/>
        </w:rPr>
      </w:r>
      <w:r/>
    </w:p>
    <w:p>
      <w:pPr>
        <w:pStyle w:val="848"/>
        <w:ind w:left="105" w:firstLine="491"/>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color w:val="000000"/>
          <w:sz w:val="24"/>
          <w:szCs w:val="24"/>
          <w:highlight w:val="none"/>
          <w:lang w:val="en-US" w:eastAsia="zh-CN" w:bidi="ar-SA"/>
        </w:rPr>
        <w:t xml:space="preserve">，由</w:t>
      </w:r>
      <w:r>
        <w:rPr>
          <w:rFonts w:hint="eastAsia" w:ascii="宋体" w:hAnsi="宋体" w:eastAsia="宋体" w:cs="宋体"/>
          <w:color w:val="000000"/>
          <w:sz w:val="24"/>
          <w:szCs w:val="24"/>
          <w:highlight w:val="none"/>
          <w:lang w:val="en-US" w:eastAsia="zh-CN" w:bidi="ar-SA"/>
        </w:rPr>
        <w:t xml:space="preserve">承包人实施保修。</w:t>
      </w:r>
      <w:r>
        <w:rPr>
          <w:rFonts w:hint="eastAsia" w:ascii="宋体" w:hAnsi="宋体" w:eastAsia="宋体" w:cs="宋体"/>
          <w:color w:val="000000"/>
          <w:sz w:val="24"/>
          <w:szCs w:val="24"/>
          <w:highlight w:val="none"/>
          <w:lang w:val="en-US" w:eastAsia="zh-CN" w:bidi="ar-SA"/>
        </w:rPr>
      </w:r>
      <w:r/>
    </w:p>
    <w:p>
      <w:pPr>
        <w:pStyle w:val="848"/>
        <w:ind w:left="420" w:firstLine="1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质量保修完成后，由发包人组织验收。</w:t>
      </w:r>
      <w:r>
        <w:rPr>
          <w:rFonts w:hint="eastAsia" w:ascii="宋体" w:hAnsi="宋体" w:eastAsia="宋体" w:cs="宋体"/>
          <w:color w:val="000000"/>
          <w:sz w:val="24"/>
          <w:szCs w:val="24"/>
          <w:highlight w:val="none"/>
          <w:lang w:val="en-US" w:eastAsia="zh-CN" w:bidi="ar-SA"/>
        </w:rPr>
      </w:r>
      <w:r/>
    </w:p>
    <w:p>
      <w:pPr>
        <w:pStyle w:val="848"/>
        <w:jc w:val="both"/>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五、保修费用</w:t>
      </w:r>
      <w:r>
        <w:rPr>
          <w:rFonts w:hint="eastAsia" w:ascii="宋体" w:hAnsi="宋体" w:eastAsia="宋体" w:cs="宋体"/>
          <w:b/>
          <w:bCs/>
          <w:color w:val="000000"/>
          <w:sz w:val="24"/>
          <w:szCs w:val="24"/>
          <w:highlight w:val="none"/>
          <w:lang w:val="en-US" w:eastAsia="zh-CN" w:bidi="ar-SA"/>
        </w:rPr>
      </w:r>
      <w:r/>
    </w:p>
    <w:p>
      <w:pPr>
        <w:pStyle w:val="848"/>
        <w:ind w:left="105" w:firstLine="491"/>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保修费用由造成质量缺陷的责任方承担。 </w:t>
      </w:r>
      <w:r>
        <w:rPr>
          <w:rFonts w:hint="eastAsia" w:ascii="宋体" w:hAnsi="宋体" w:eastAsia="宋体" w:cs="宋体"/>
          <w:color w:val="000000"/>
          <w:sz w:val="24"/>
          <w:szCs w:val="24"/>
          <w:highlight w:val="none"/>
          <w:lang w:val="en-US" w:eastAsia="zh-CN" w:bidi="ar-SA"/>
        </w:rPr>
      </w:r>
      <w:r/>
    </w:p>
    <w:p>
      <w:pPr>
        <w:pStyle w:val="848"/>
        <w:ind w:left="105" w:firstLine="491"/>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本项目不设、不扣留质量保证金或工程保修金。缺陷责任期及保修期内承包人应依法依约承担维修、返工、赔偿等责任；因承包人原因由发包人代为维修或垫付的费用发</w:t>
      </w:r>
      <w:r>
        <w:rPr>
          <w:rFonts w:hint="eastAsia" w:ascii="宋体" w:hAnsi="宋体" w:cs="宋体"/>
          <w:color w:val="000000"/>
          <w:sz w:val="24"/>
          <w:szCs w:val="24"/>
          <w:highlight w:val="none"/>
          <w:lang w:val="en-US" w:eastAsia="zh-CN" w:bidi="ar-SA"/>
        </w:rPr>
        <w:t xml:space="preserve">包人</w:t>
      </w:r>
      <w:r>
        <w:rPr>
          <w:rFonts w:hint="eastAsia" w:ascii="宋体" w:hAnsi="宋体" w:eastAsia="宋体" w:cs="宋体"/>
          <w:color w:val="000000"/>
          <w:sz w:val="24"/>
          <w:szCs w:val="24"/>
          <w:highlight w:val="none"/>
          <w:lang w:val="en-US" w:eastAsia="zh-CN" w:bidi="ar-SA"/>
        </w:rPr>
        <w:t xml:space="preserve">有权依据合同约定向承包人追偿或从尚未支付的合同价款中扣除。</w:t>
      </w:r>
      <w:r>
        <w:rPr>
          <w:rFonts w:hint="eastAsia" w:ascii="宋体" w:hAnsi="宋体" w:eastAsia="宋体" w:cs="宋体"/>
          <w:color w:val="000000"/>
          <w:sz w:val="24"/>
          <w:szCs w:val="24"/>
          <w:highlight w:val="none"/>
          <w:lang w:val="en-US" w:eastAsia="zh-CN" w:bidi="ar-SA"/>
        </w:rPr>
      </w:r>
      <w:r/>
    </w:p>
    <w:p>
      <w:pPr>
        <w:pStyle w:val="848"/>
        <w:jc w:val="left"/>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六、双方约定的其他工程质量保修事项：</w:t>
      </w:r>
      <w:r>
        <w:rPr>
          <w:rFonts w:hint="eastAsia" w:ascii="宋体" w:hAnsi="宋体" w:eastAsia="宋体" w:cs="宋体"/>
          <w:b/>
          <w:bCs/>
          <w:color w:val="000000"/>
          <w:sz w:val="24"/>
          <w:szCs w:val="24"/>
          <w:highlight w:val="none"/>
          <w:lang w:val="en-US" w:eastAsia="zh-CN" w:bidi="ar-SA"/>
        </w:rPr>
      </w:r>
      <w:r/>
    </w:p>
    <w:p>
      <w:pPr>
        <w:pStyle w:val="848"/>
        <w:jc w:val="left"/>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    1.</w:t>
      </w:r>
      <w:r>
        <w:rPr>
          <w:rFonts w:hint="eastAsia" w:ascii="宋体" w:hAnsi="宋体" w:eastAsia="宋体" w:cs="宋体"/>
          <w:color w:val="000000"/>
          <w:sz w:val="24"/>
          <w:szCs w:val="24"/>
          <w:highlight w:val="none"/>
          <w:u w:val="single"/>
          <w:lang w:val="en-US" w:eastAsia="zh-CN" w:bidi="ar-SA"/>
        </w:rPr>
        <w:t xml:space="preserve">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发包人可按本章第四条中的1条款的约定执行。</w:t>
      </w:r>
      <w:r>
        <w:rPr>
          <w:rFonts w:hint="eastAsia" w:ascii="宋体" w:hAnsi="宋体" w:eastAsia="宋体" w:cs="宋体"/>
          <w:color w:val="000000"/>
          <w:sz w:val="24"/>
          <w:szCs w:val="24"/>
          <w:highlight w:val="none"/>
          <w:u w:val="single"/>
          <w:lang w:val="en-US" w:eastAsia="zh-CN" w:bidi="ar-SA"/>
        </w:rPr>
      </w:r>
      <w:r/>
    </w:p>
    <w:p>
      <w:pPr>
        <w:pStyle w:val="848"/>
        <w:jc w:val="left"/>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u w:val="single"/>
          <w:lang w:val="en-US" w:eastAsia="zh-CN" w:bidi="ar-SA"/>
        </w:rPr>
        <w:t xml:space="preserve">2.如因承包人的责任，造成直接或间接损失，由承包人负责赔偿，费用从质保金中扣除。 </w:t>
      </w:r>
      <w:r>
        <w:rPr>
          <w:rFonts w:hint="eastAsia" w:ascii="宋体" w:hAnsi="宋体" w:eastAsia="宋体" w:cs="宋体"/>
          <w:color w:val="000000"/>
          <w:sz w:val="24"/>
          <w:szCs w:val="24"/>
          <w:highlight w:val="none"/>
          <w:u w:val="single"/>
          <w:lang w:val="en-US" w:eastAsia="zh-CN" w:bidi="ar-SA"/>
        </w:rPr>
      </w:r>
      <w:r/>
    </w:p>
    <w:p>
      <w:pPr>
        <w:pStyle w:val="848"/>
        <w:ind w:firstLine="456"/>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工程质量保修书由发包人、承包人在工程竣工验收前共同签署，作为施工合同附件，其有效期限至保修期满。</w:t>
      </w:r>
      <w:r>
        <w:rPr>
          <w:rFonts w:hint="eastAsia" w:ascii="宋体" w:hAnsi="宋体" w:eastAsia="宋体" w:cs="宋体"/>
          <w:color w:val="000000"/>
          <w:sz w:val="24"/>
          <w:szCs w:val="24"/>
          <w:highlight w:val="none"/>
          <w:lang w:val="en-US" w:eastAsia="zh-CN" w:bidi="ar-SA"/>
        </w:rPr>
      </w:r>
      <w:r/>
    </w:p>
    <w:p>
      <w:pPr>
        <w:pStyle w:val="84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发包人（公章）：</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承包人（公章）：</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84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  址：</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地  址：</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84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法定代表人（签字）：</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法定代表人（签字）：</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84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委托代理人（签字）：</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委托代理人（签字）：</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84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  话：</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电  话：</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84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传  真：</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传  真：</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84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开户银行：</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开户银行：</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84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账  号：</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账  号：</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848"/>
        <w:ind w:left="0" w:firstLine="0"/>
        <w:jc w:val="left"/>
        <w:spacing w:line="360" w:lineRule="auto"/>
        <w:widowControl/>
        <w:rPr>
          <w:rFonts w:ascii="宋体" w:hAnsi="宋体" w:eastAsia="宋体" w:cs="宋体"/>
          <w:color w:val="000000"/>
          <w:sz w:val="24"/>
          <w:szCs w:val="20"/>
          <w:highlight w:val="none"/>
          <w:lang w:val="en-US" w:eastAsia="zh-CN"/>
        </w:rPr>
      </w:pPr>
      <w:r>
        <w:rPr>
          <w:rFonts w:hint="eastAsia" w:ascii="宋体" w:hAnsi="宋体" w:eastAsia="宋体" w:cs="宋体"/>
          <w:color w:val="000000"/>
          <w:sz w:val="24"/>
          <w:szCs w:val="24"/>
          <w:highlight w:val="none"/>
          <w:lang w:val="en-US" w:eastAsia="zh-CN" w:bidi="ar-SA"/>
        </w:rPr>
        <w:t xml:space="preserve">邮政编码：</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邮政编码：</w:t>
      </w:r>
      <w:r>
        <w:rPr>
          <w:rFonts w:hint="eastAsia" w:ascii="宋体" w:hAnsi="宋体" w:eastAsia="宋体" w:cs="宋体"/>
          <w:color w:val="000000"/>
          <w:sz w:val="24"/>
          <w:szCs w:val="24"/>
          <w:highlight w:val="none"/>
          <w:u w:val="single"/>
          <w:lang w:val="en-US" w:eastAsia="zh-CN" w:bidi="ar-SA"/>
        </w:rPr>
        <w:t xml:space="preserve"> </w:t>
      </w:r>
      <w:r>
        <w:rPr>
          <w:rFonts w:ascii="宋体" w:hAnsi="宋体" w:eastAsia="宋体" w:cs="宋体"/>
          <w:color w:val="000000"/>
          <w:sz w:val="24"/>
          <w:szCs w:val="20"/>
          <w:highlight w:val="none"/>
          <w:lang w:val="en-US" w:eastAsia="zh-CN"/>
        </w:rPr>
      </w:r>
      <w:r/>
    </w:p>
    <w:p>
      <w:pPr>
        <w:pStyle w:val="848"/>
        <w:jc w:val="both"/>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附件3：</w:t>
      </w:r>
      <w:r>
        <w:rPr>
          <w:rFonts w:hint="eastAsia" w:ascii="宋体" w:hAnsi="宋体" w:eastAsia="宋体" w:cs="宋体"/>
          <w:b/>
          <w:bCs/>
          <w:color w:val="000000"/>
          <w:sz w:val="24"/>
          <w:szCs w:val="24"/>
          <w:highlight w:val="none"/>
          <w:lang w:val="en-US" w:eastAsia="zh-CN" w:bidi="ar-SA"/>
        </w:rPr>
      </w:r>
      <w:r/>
    </w:p>
    <w:p>
      <w:pPr>
        <w:pStyle w:val="848"/>
        <w:jc w:val="center"/>
        <w:spacing w:before="156" w:after="156"/>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承包人用于本工程施工的机械设备表</w:t>
      </w:r>
      <w:r>
        <w:rPr>
          <w:rFonts w:hint="eastAsia" w:ascii="宋体" w:hAnsi="宋体" w:eastAsia="宋体" w:cs="宋体"/>
          <w:b/>
          <w:bCs/>
          <w:color w:val="000000"/>
          <w:sz w:val="28"/>
          <w:szCs w:val="28"/>
          <w:highlight w:val="none"/>
          <w:lang w:val="en-US" w:eastAsia="zh-CN" w:bidi="ar-SA"/>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169"/>
        <w:gridCol w:w="1099"/>
        <w:gridCol w:w="1058"/>
        <w:gridCol w:w="880"/>
        <w:gridCol w:w="1182"/>
        <w:gridCol w:w="1200"/>
        <w:gridCol w:w="1138"/>
        <w:gridCol w:w="921"/>
      </w:tblGrid>
      <w:tr>
        <w:trPr/>
        <w:tc>
          <w:tcPr>
            <w:tcW w:w="1162" w:type="dxa"/>
            <w:vAlign w:val="center"/>
            <w:textDirection w:val="lrTb"/>
            <w:noWrap w:val="false"/>
          </w:tcPr>
          <w:p>
            <w:pPr>
              <w:pStyle w:val="848"/>
              <w:ind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pStyle w:val="848"/>
              <w:ind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机械或设备名称</w:t>
            </w: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pStyle w:val="848"/>
              <w:ind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规格型号</w:t>
            </w: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pStyle w:val="848"/>
              <w:ind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数量</w:t>
            </w: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pStyle w:val="848"/>
              <w:ind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产地</w:t>
            </w: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pStyle w:val="848"/>
              <w:ind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制造年份</w:t>
            </w: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ind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额定功率（kW）</w:t>
            </w: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pStyle w:val="848"/>
              <w:ind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生产能力</w:t>
            </w: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pStyle w:val="848"/>
              <w:ind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w:t>
            </w:r>
            <w:r>
              <w:rPr>
                <w:rFonts w:hint="eastAsia" w:ascii="宋体" w:hAnsi="宋体" w:eastAsia="宋体" w:cs="宋体"/>
                <w:color w:val="000000"/>
                <w:sz w:val="24"/>
                <w:szCs w:val="24"/>
                <w:highlight w:val="none"/>
                <w:lang w:val="en-US" w:eastAsia="zh-CN" w:bidi="ar-SA"/>
              </w:rPr>
            </w:r>
            <w:r/>
          </w:p>
        </w:tc>
      </w:tr>
      <w:tr>
        <w:trPr>
          <w:trHeight w:val="567"/>
        </w:trPr>
        <w:tc>
          <w:tcPr>
            <w:tcW w:w="116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67"/>
        </w:trPr>
        <w:tc>
          <w:tcPr>
            <w:tcW w:w="116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67"/>
        </w:trPr>
        <w:tc>
          <w:tcPr>
            <w:tcW w:w="116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67"/>
        </w:trPr>
        <w:tc>
          <w:tcPr>
            <w:tcW w:w="116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67"/>
        </w:trPr>
        <w:tc>
          <w:tcPr>
            <w:tcW w:w="116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67"/>
        </w:trPr>
        <w:tc>
          <w:tcPr>
            <w:tcW w:w="116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67"/>
        </w:trPr>
        <w:tc>
          <w:tcPr>
            <w:tcW w:w="116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67"/>
        </w:trPr>
        <w:tc>
          <w:tcPr>
            <w:tcW w:w="116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67"/>
        </w:trPr>
        <w:tc>
          <w:tcPr>
            <w:tcW w:w="1162"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67"/>
        </w:trPr>
        <w:tc>
          <w:tcPr>
            <w:tcW w:w="116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pStyle w:val="848"/>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67"/>
        </w:trPr>
        <w:tc>
          <w:tcPr>
            <w:tcW w:w="1162"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67"/>
        </w:trPr>
        <w:tc>
          <w:tcPr>
            <w:tcW w:w="1162"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67"/>
        </w:trPr>
        <w:tc>
          <w:tcPr>
            <w:tcW w:w="1162"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67"/>
        </w:trPr>
        <w:tc>
          <w:tcPr>
            <w:tcW w:w="1162"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67"/>
        </w:trPr>
        <w:tc>
          <w:tcPr>
            <w:tcW w:w="1162"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67"/>
        </w:trPr>
        <w:tc>
          <w:tcPr>
            <w:tcW w:w="1162"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67"/>
        </w:trPr>
        <w:tc>
          <w:tcPr>
            <w:tcW w:w="1162"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67"/>
        </w:trPr>
        <w:tc>
          <w:tcPr>
            <w:tcW w:w="1162"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pStyle w:val="84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pStyle w:val="848"/>
        <w:jc w:val="both"/>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br w:type="page" w:clear="all"/>
      </w:r>
      <w:r>
        <w:rPr>
          <w:rFonts w:hint="eastAsia" w:ascii="宋体" w:hAnsi="宋体" w:eastAsia="宋体" w:cs="宋体"/>
          <w:b/>
          <w:bCs/>
          <w:color w:val="000000"/>
          <w:sz w:val="24"/>
          <w:szCs w:val="24"/>
          <w:highlight w:val="none"/>
          <w:lang w:val="en-US" w:eastAsia="zh-CN" w:bidi="ar-SA"/>
        </w:rPr>
        <w:t xml:space="preserve">附件4：</w:t>
      </w:r>
      <w:r>
        <w:rPr>
          <w:rFonts w:hint="eastAsia" w:ascii="宋体" w:hAnsi="宋体" w:eastAsia="宋体" w:cs="宋体"/>
          <w:b/>
          <w:bCs/>
          <w:color w:val="000000"/>
          <w:sz w:val="24"/>
          <w:szCs w:val="24"/>
          <w:highlight w:val="none"/>
          <w:lang w:val="en-US" w:eastAsia="zh-CN" w:bidi="ar-SA"/>
        </w:rPr>
      </w:r>
      <w:r/>
    </w:p>
    <w:p>
      <w:pPr>
        <w:pStyle w:val="848"/>
        <w:jc w:val="center"/>
        <w:spacing w:before="156" w:after="156" w:line="440" w:lineRule="exact"/>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承包人主要施工管理人员表</w:t>
      </w:r>
      <w:r>
        <w:rPr>
          <w:rFonts w:hint="eastAsia" w:ascii="宋体" w:hAnsi="宋体" w:eastAsia="宋体" w:cs="宋体"/>
          <w:b/>
          <w:bCs/>
          <w:color w:val="000000"/>
          <w:sz w:val="28"/>
          <w:szCs w:val="28"/>
          <w:highlight w:val="none"/>
          <w:lang w:val="en-US" w:eastAsia="zh-CN" w:bidi="ar-SA"/>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848"/>
              <w:ind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名 称</w:t>
            </w:r>
            <w:r>
              <w:rPr>
                <w:rFonts w:hint="eastAsia" w:ascii="宋体" w:hAnsi="宋体" w:eastAsia="宋体" w:cs="宋体"/>
                <w:color w:val="000000"/>
                <w:sz w:val="24"/>
                <w:szCs w:val="24"/>
                <w:highlight w:val="none"/>
                <w:lang w:val="en-US" w:eastAsia="zh-CN" w:bidi="ar-SA"/>
              </w:rPr>
            </w:r>
            <w:r/>
          </w:p>
        </w:tc>
        <w:tc>
          <w:tcPr>
            <w:tcW w:w="1418" w:type="dxa"/>
            <w:vAlign w:val="center"/>
            <w:textDirection w:val="lrTb"/>
            <w:noWrap w:val="false"/>
          </w:tcPr>
          <w:p>
            <w:pPr>
              <w:pStyle w:val="848"/>
              <w:ind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姓名</w:t>
            </w: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职务</w:t>
            </w: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职称</w:t>
            </w: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pStyle w:val="848"/>
              <w:ind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主要资历、经验及承担过的项目</w:t>
            </w:r>
            <w:r>
              <w:rPr>
                <w:rFonts w:hint="eastAsia" w:ascii="宋体" w:hAnsi="宋体" w:eastAsia="宋体" w:cs="宋体"/>
                <w:color w:val="000000"/>
                <w:sz w:val="24"/>
                <w:szCs w:val="24"/>
                <w:highlight w:val="none"/>
                <w:lang w:val="en-US" w:eastAsia="zh-CN" w:bidi="ar-SA"/>
              </w:rPr>
            </w:r>
            <w:r/>
          </w:p>
        </w:tc>
      </w:tr>
      <w:tr>
        <w:trPr/>
        <w:tc>
          <w:tcPr>
            <w:gridSpan w:val="5"/>
            <w:tcW w:w="9809"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一、总部人员</w:t>
            </w:r>
            <w:r>
              <w:rPr>
                <w:rFonts w:hint="eastAsia" w:ascii="宋体" w:hAnsi="宋体" w:eastAsia="宋体" w:cs="宋体"/>
                <w:color w:val="000000"/>
                <w:sz w:val="24"/>
                <w:szCs w:val="24"/>
                <w:highlight w:val="none"/>
                <w:lang w:val="en-US" w:eastAsia="zh-CN" w:bidi="ar-SA"/>
              </w:rPr>
            </w:r>
            <w:r/>
          </w:p>
        </w:tc>
      </w:tr>
      <w:tr>
        <w:trPr/>
        <w:tc>
          <w:tcPr>
            <w:tcW w:w="1871" w:type="dxa"/>
            <w:vAlign w:val="center"/>
            <w:textDirection w:val="lrTb"/>
            <w:noWrap w:val="false"/>
          </w:tcPr>
          <w:p>
            <w:pPr>
              <w:pStyle w:val="848"/>
              <w:ind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项目主管</w:t>
            </w:r>
            <w:r>
              <w:rPr>
                <w:rFonts w:hint="eastAsia" w:ascii="宋体" w:hAnsi="宋体" w:eastAsia="宋体" w:cs="宋体"/>
                <w:color w:val="000000"/>
                <w:sz w:val="24"/>
                <w:szCs w:val="24"/>
                <w:highlight w:val="none"/>
                <w:lang w:val="en-US" w:eastAsia="zh-CN" w:bidi="ar-SA"/>
              </w:rPr>
            </w:r>
            <w:r/>
          </w:p>
        </w:tc>
        <w:tc>
          <w:tcPr>
            <w:tcW w:w="1418"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1871" w:type="dxa"/>
            <w:vAlign w:val="center"/>
            <w:textDirection w:val="lrTb"/>
            <w:noWrap w:val="false"/>
          </w:tcPr>
          <w:p>
            <w:pPr>
              <w:pStyle w:val="848"/>
              <w:ind w:left="63" w:right="63" w:firstLine="723"/>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18"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1871" w:type="dxa"/>
            <w:vAlign w:val="center"/>
            <w:textDirection w:val="lrTb"/>
            <w:noWrap w:val="false"/>
          </w:tcPr>
          <w:p>
            <w:pPr>
              <w:pStyle w:val="848"/>
              <w:ind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其他人员</w:t>
            </w:r>
            <w:r>
              <w:rPr>
                <w:rFonts w:hint="eastAsia" w:ascii="宋体" w:hAnsi="宋体" w:eastAsia="宋体" w:cs="宋体"/>
                <w:color w:val="000000"/>
                <w:sz w:val="24"/>
                <w:szCs w:val="24"/>
                <w:highlight w:val="none"/>
                <w:lang w:val="en-US" w:eastAsia="zh-CN" w:bidi="ar-SA"/>
              </w:rPr>
            </w:r>
            <w:r/>
          </w:p>
        </w:tc>
        <w:tc>
          <w:tcPr>
            <w:tcW w:w="1418"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1871" w:type="dxa"/>
            <w:vAlign w:val="center"/>
            <w:textDirection w:val="lrTb"/>
            <w:noWrap w:val="false"/>
          </w:tcPr>
          <w:p>
            <w:pPr>
              <w:pStyle w:val="848"/>
              <w:ind w:left="63" w:right="63" w:firstLine="723"/>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18"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gridSpan w:val="5"/>
            <w:tcW w:w="9809"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二、现场人员</w:t>
            </w:r>
            <w:r>
              <w:rPr>
                <w:rFonts w:hint="eastAsia" w:ascii="宋体" w:hAnsi="宋体" w:eastAsia="宋体" w:cs="宋体"/>
                <w:color w:val="000000"/>
                <w:sz w:val="24"/>
                <w:szCs w:val="24"/>
                <w:highlight w:val="none"/>
                <w:lang w:val="en-US" w:eastAsia="zh-CN" w:bidi="ar-SA"/>
              </w:rPr>
            </w:r>
            <w:r/>
          </w:p>
        </w:tc>
      </w:tr>
      <w:tr>
        <w:trPr/>
        <w:tc>
          <w:tcPr>
            <w:tcW w:w="1871" w:type="dxa"/>
            <w:vAlign w:val="center"/>
            <w:textDirection w:val="lrTb"/>
            <w:noWrap w:val="false"/>
          </w:tcPr>
          <w:p>
            <w:pPr>
              <w:pStyle w:val="848"/>
              <w:ind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项目经理</w:t>
            </w:r>
            <w:r>
              <w:rPr>
                <w:rFonts w:hint="eastAsia" w:ascii="宋体" w:hAnsi="宋体" w:eastAsia="宋体" w:cs="宋体"/>
                <w:color w:val="000000"/>
                <w:sz w:val="24"/>
                <w:szCs w:val="24"/>
                <w:highlight w:val="none"/>
                <w:lang w:val="en-US" w:eastAsia="zh-CN" w:bidi="ar-SA"/>
              </w:rPr>
            </w:r>
            <w:r/>
          </w:p>
        </w:tc>
        <w:tc>
          <w:tcPr>
            <w:tcW w:w="1418"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1871" w:type="dxa"/>
            <w:vAlign w:val="center"/>
            <w:textDirection w:val="lrTb"/>
            <w:noWrap w:val="false"/>
          </w:tcPr>
          <w:p>
            <w:pPr>
              <w:pStyle w:val="848"/>
              <w:ind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项目副经理</w:t>
            </w:r>
            <w:r>
              <w:rPr>
                <w:rFonts w:hint="eastAsia" w:ascii="宋体" w:hAnsi="宋体" w:eastAsia="宋体" w:cs="宋体"/>
                <w:color w:val="000000"/>
                <w:sz w:val="24"/>
                <w:szCs w:val="24"/>
                <w:highlight w:val="none"/>
                <w:lang w:val="en-US" w:eastAsia="zh-CN" w:bidi="ar-SA"/>
              </w:rPr>
            </w:r>
            <w:r/>
          </w:p>
        </w:tc>
        <w:tc>
          <w:tcPr>
            <w:tcW w:w="1418"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1871" w:type="dxa"/>
            <w:vAlign w:val="center"/>
            <w:textDirection w:val="lrTb"/>
            <w:noWrap w:val="false"/>
          </w:tcPr>
          <w:p>
            <w:pPr>
              <w:pStyle w:val="848"/>
              <w:ind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技术负责人</w:t>
            </w:r>
            <w:r>
              <w:rPr>
                <w:rFonts w:hint="eastAsia" w:ascii="宋体" w:hAnsi="宋体" w:eastAsia="宋体" w:cs="宋体"/>
                <w:color w:val="000000"/>
                <w:sz w:val="24"/>
                <w:szCs w:val="24"/>
                <w:highlight w:val="none"/>
                <w:lang w:val="en-US" w:eastAsia="zh-CN" w:bidi="ar-SA"/>
              </w:rPr>
            </w:r>
            <w:r/>
          </w:p>
        </w:tc>
        <w:tc>
          <w:tcPr>
            <w:tcW w:w="1418"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1871" w:type="dxa"/>
            <w:vAlign w:val="center"/>
            <w:textDirection w:val="lrTb"/>
            <w:noWrap w:val="false"/>
          </w:tcPr>
          <w:p>
            <w:pPr>
              <w:pStyle w:val="848"/>
              <w:ind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造价管理</w:t>
            </w:r>
            <w:r>
              <w:rPr>
                <w:rFonts w:hint="eastAsia" w:ascii="宋体" w:hAnsi="宋体" w:eastAsia="宋体" w:cs="宋体"/>
                <w:color w:val="000000"/>
                <w:sz w:val="24"/>
                <w:szCs w:val="24"/>
                <w:highlight w:val="none"/>
                <w:lang w:val="en-US" w:eastAsia="zh-CN" w:bidi="ar-SA"/>
              </w:rPr>
            </w:r>
            <w:r/>
          </w:p>
        </w:tc>
        <w:tc>
          <w:tcPr>
            <w:tcW w:w="1418"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1871" w:type="dxa"/>
            <w:vAlign w:val="center"/>
            <w:textDirection w:val="lrTb"/>
            <w:noWrap w:val="false"/>
          </w:tcPr>
          <w:p>
            <w:pPr>
              <w:pStyle w:val="848"/>
              <w:ind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质量管理</w:t>
            </w:r>
            <w:r>
              <w:rPr>
                <w:rFonts w:hint="eastAsia" w:ascii="宋体" w:hAnsi="宋体" w:eastAsia="宋体" w:cs="宋体"/>
                <w:color w:val="000000"/>
                <w:sz w:val="24"/>
                <w:szCs w:val="24"/>
                <w:highlight w:val="none"/>
                <w:lang w:val="en-US" w:eastAsia="zh-CN" w:bidi="ar-SA"/>
              </w:rPr>
            </w:r>
            <w:r/>
          </w:p>
        </w:tc>
        <w:tc>
          <w:tcPr>
            <w:tcW w:w="1418"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1871" w:type="dxa"/>
            <w:vAlign w:val="center"/>
            <w:textDirection w:val="lrTb"/>
            <w:noWrap w:val="false"/>
          </w:tcPr>
          <w:p>
            <w:pPr>
              <w:pStyle w:val="848"/>
              <w:ind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材料管理</w:t>
            </w:r>
            <w:r>
              <w:rPr>
                <w:rFonts w:hint="eastAsia" w:ascii="宋体" w:hAnsi="宋体" w:eastAsia="宋体" w:cs="宋体"/>
                <w:color w:val="000000"/>
                <w:sz w:val="24"/>
                <w:szCs w:val="24"/>
                <w:highlight w:val="none"/>
                <w:lang w:val="en-US" w:eastAsia="zh-CN" w:bidi="ar-SA"/>
              </w:rPr>
            </w:r>
            <w:r/>
          </w:p>
        </w:tc>
        <w:tc>
          <w:tcPr>
            <w:tcW w:w="1418"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1871" w:type="dxa"/>
            <w:vAlign w:val="center"/>
            <w:textDirection w:val="lrTb"/>
            <w:noWrap w:val="false"/>
          </w:tcPr>
          <w:p>
            <w:pPr>
              <w:pStyle w:val="848"/>
              <w:ind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施工管理</w:t>
            </w:r>
            <w:r>
              <w:rPr>
                <w:rFonts w:hint="eastAsia" w:ascii="宋体" w:hAnsi="宋体" w:eastAsia="宋体" w:cs="宋体"/>
                <w:color w:val="000000"/>
                <w:sz w:val="24"/>
                <w:szCs w:val="24"/>
                <w:highlight w:val="none"/>
                <w:lang w:val="en-US" w:eastAsia="zh-CN" w:bidi="ar-SA"/>
              </w:rPr>
            </w:r>
            <w:r/>
          </w:p>
        </w:tc>
        <w:tc>
          <w:tcPr>
            <w:tcW w:w="1418"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1871" w:type="dxa"/>
            <w:vAlign w:val="center"/>
            <w:textDirection w:val="lrTb"/>
            <w:noWrap w:val="false"/>
          </w:tcPr>
          <w:p>
            <w:pPr>
              <w:pStyle w:val="848"/>
              <w:ind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安全管理</w:t>
            </w:r>
            <w:r>
              <w:rPr>
                <w:rFonts w:hint="eastAsia" w:ascii="宋体" w:hAnsi="宋体" w:eastAsia="宋体" w:cs="宋体"/>
                <w:color w:val="000000"/>
                <w:sz w:val="24"/>
                <w:szCs w:val="24"/>
                <w:highlight w:val="none"/>
                <w:lang w:val="en-US" w:eastAsia="zh-CN" w:bidi="ar-SA"/>
              </w:rPr>
            </w:r>
            <w:r/>
          </w:p>
        </w:tc>
        <w:tc>
          <w:tcPr>
            <w:tcW w:w="1418"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1871" w:type="dxa"/>
            <w:vAlign w:val="center"/>
            <w:vMerge w:val="restart"/>
            <w:textDirection w:val="lrTb"/>
            <w:noWrap w:val="false"/>
          </w:tcPr>
          <w:p>
            <w:pPr>
              <w:pStyle w:val="848"/>
              <w:ind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其他人员</w:t>
            </w:r>
            <w:r>
              <w:rPr>
                <w:rFonts w:hint="eastAsia" w:ascii="宋体" w:hAnsi="宋体" w:eastAsia="宋体" w:cs="宋体"/>
                <w:color w:val="000000"/>
                <w:sz w:val="24"/>
                <w:szCs w:val="24"/>
                <w:highlight w:val="none"/>
                <w:lang w:val="en-US" w:eastAsia="zh-CN" w:bidi="ar-SA"/>
              </w:rPr>
            </w:r>
            <w:r/>
          </w:p>
        </w:tc>
        <w:tc>
          <w:tcPr>
            <w:tcW w:w="1418"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1871" w:type="dxa"/>
            <w:vAlign w:val="center"/>
            <w:vMerge w:val="continue"/>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18"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1871" w:type="dxa"/>
            <w:vAlign w:val="center"/>
            <w:vMerge w:val="continue"/>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18"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1871" w:type="dxa"/>
            <w:vAlign w:val="center"/>
            <w:vMerge w:val="continue"/>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18"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1871" w:type="dxa"/>
            <w:vAlign w:val="center"/>
            <w:vMerge w:val="continue"/>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18"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1871" w:type="dxa"/>
            <w:vAlign w:val="center"/>
            <w:vMerge w:val="continue"/>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18"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pStyle w:val="848"/>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pStyle w:val="848"/>
        <w:ind w:firstLine="420"/>
        <w:jc w:val="center"/>
        <w:spacing w:line="360" w:lineRule="auto"/>
        <w:rPr>
          <w:rFonts w:hint="eastAsia" w:ascii="宋体" w:hAnsi="宋体" w:cs="宋体"/>
          <w:b/>
          <w:color w:val="000000"/>
          <w:sz w:val="36"/>
          <w:highlight w:val="none"/>
          <w:lang w:val="en-US" w:eastAsia="zh-CN"/>
        </w:rPr>
      </w:pPr>
      <w:r>
        <w:rPr>
          <w:rFonts w:hint="eastAsia" w:ascii="宋体" w:hAnsi="宋体" w:cs="宋体"/>
          <w:b/>
          <w:color w:val="000000"/>
          <w:sz w:val="36"/>
          <w:highlight w:val="none"/>
          <w:lang w:val="en-US" w:eastAsia="zh-CN"/>
        </w:rPr>
      </w:r>
      <w:r/>
    </w:p>
    <w:p>
      <w:pPr>
        <w:pStyle w:val="848"/>
        <w:ind w:firstLine="420"/>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lang w:val="en-US" w:eastAsia="zh-CN"/>
        </w:rPr>
        <w:t xml:space="preserve">8.</w:t>
      </w:r>
      <w:r>
        <w:rPr>
          <w:rFonts w:hint="eastAsia" w:ascii="宋体" w:hAnsi="宋体" w:cs="宋体"/>
          <w:b/>
          <w:color w:val="000000"/>
          <w:sz w:val="36"/>
          <w:highlight w:val="none"/>
        </w:rPr>
        <w:t xml:space="preserve">承诺书</w:t>
      </w:r>
      <w:r>
        <w:rPr>
          <w:rFonts w:hint="eastAsia" w:ascii="宋体" w:hAnsi="宋体" w:cs="宋体"/>
          <w:b/>
          <w:color w:val="000000"/>
          <w:sz w:val="36"/>
          <w:highlight w:val="none"/>
        </w:rPr>
      </w:r>
      <w:r/>
    </w:p>
    <w:p>
      <w:pPr>
        <w:pStyle w:val="848"/>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48"/>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根据贵方《磋商文件》（</w:t>
      </w:r>
      <w:r>
        <w:rPr>
          <w:rFonts w:hint="eastAsia" w:ascii="宋体" w:hAnsi="宋体" w:cs="宋体"/>
          <w:color w:val="000000"/>
          <w:sz w:val="24"/>
          <w:highlight w:val="none"/>
          <w:lang w:eastAsia="zh-CN"/>
        </w:rPr>
        <w:t xml:space="preserve">项目编号：JSZC-320300-JXYJ-C2026-0004</w:t>
      </w:r>
      <w:r>
        <w:rPr>
          <w:rFonts w:hint="eastAsia" w:ascii="宋体" w:hAnsi="宋体" w:cs="宋体"/>
          <w:color w:val="000000"/>
          <w:sz w:val="24"/>
          <w:highlight w:val="none"/>
        </w:rPr>
        <w:t xml:space="preserve">）要求，本供应商正式提交以下首次响应文件。</w:t>
      </w:r>
      <w:r>
        <w:rPr>
          <w:rFonts w:hint="eastAsia" w:ascii="宋体" w:hAnsi="宋体" w:cs="宋体"/>
          <w:color w:val="000000"/>
          <w:sz w:val="24"/>
          <w:highlight w:val="none"/>
        </w:rPr>
      </w:r>
      <w:r/>
    </w:p>
    <w:p>
      <w:pPr>
        <w:pStyle w:val="848"/>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（1）承诺书； </w:t>
      </w:r>
      <w:r>
        <w:rPr>
          <w:rFonts w:hint="eastAsia" w:ascii="宋体" w:hAnsi="宋体" w:cs="宋体"/>
          <w:color w:val="000000"/>
          <w:sz w:val="24"/>
          <w:highlight w:val="none"/>
        </w:rPr>
      </w:r>
      <w:r/>
    </w:p>
    <w:p>
      <w:pPr>
        <w:pStyle w:val="848"/>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（2）磋商报价表； </w:t>
      </w:r>
      <w:r>
        <w:rPr>
          <w:rFonts w:hint="eastAsia" w:ascii="宋体" w:hAnsi="宋体" w:cs="宋体"/>
          <w:color w:val="000000"/>
          <w:sz w:val="24"/>
          <w:highlight w:val="none"/>
        </w:rPr>
      </w:r>
      <w:r/>
    </w:p>
    <w:p>
      <w:pPr>
        <w:pStyle w:val="848"/>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（3）偏离表；</w:t>
      </w:r>
      <w:r>
        <w:rPr>
          <w:rFonts w:hint="eastAsia" w:ascii="宋体" w:hAnsi="宋体" w:cs="宋体"/>
          <w:color w:val="000000"/>
          <w:sz w:val="24"/>
          <w:highlight w:val="none"/>
        </w:rPr>
      </w:r>
      <w:r/>
    </w:p>
    <w:p>
      <w:pPr>
        <w:pStyle w:val="848"/>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（4）磋商文件要求提供的其他响应文件。</w:t>
      </w:r>
      <w:r>
        <w:rPr>
          <w:rFonts w:hint="eastAsia" w:ascii="宋体" w:hAnsi="宋体" w:cs="宋体"/>
          <w:color w:val="000000"/>
          <w:sz w:val="24"/>
          <w:highlight w:val="none"/>
        </w:rPr>
      </w:r>
      <w:r/>
    </w:p>
    <w:p>
      <w:pPr>
        <w:pStyle w:val="848"/>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我单位符合《中华人民共和国政府采购法》第二十二条的规定，符合本项目供应商资格要求。</w:t>
      </w:r>
      <w:r>
        <w:rPr>
          <w:rFonts w:hint="eastAsia" w:ascii="宋体" w:hAnsi="宋体" w:cs="宋体"/>
          <w:color w:val="000000"/>
          <w:sz w:val="24"/>
          <w:highlight w:val="none"/>
        </w:rPr>
      </w:r>
      <w:r/>
    </w:p>
    <w:p>
      <w:pPr>
        <w:pStyle w:val="848"/>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我单位按照磋商文件的要求编制响应文件，并对其提交的响应文件的真实性、合法性承担法律责任。</w:t>
      </w:r>
      <w:r>
        <w:rPr>
          <w:rFonts w:hint="eastAsia" w:ascii="宋体" w:hAnsi="宋体" w:cs="宋体"/>
          <w:color w:val="000000"/>
          <w:sz w:val="24"/>
          <w:highlight w:val="none"/>
        </w:rPr>
      </w:r>
      <w:r/>
    </w:p>
    <w:p>
      <w:pPr>
        <w:pStyle w:val="848"/>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供应商兹宣布同意如下： </w:t>
      </w:r>
      <w:r>
        <w:rPr>
          <w:rFonts w:hint="eastAsia" w:ascii="宋体" w:hAnsi="宋体" w:cs="宋体"/>
          <w:color w:val="000000"/>
          <w:sz w:val="24"/>
          <w:highlight w:val="none"/>
        </w:rPr>
      </w:r>
      <w:r/>
    </w:p>
    <w:p>
      <w:pPr>
        <w:pStyle w:val="848"/>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一、完全承担根据《磋商文件》规定完成合同的责任和义务（如有偏离，将全部填写在偏离表中）。</w:t>
      </w:r>
      <w:r>
        <w:rPr>
          <w:rFonts w:hint="eastAsia" w:ascii="宋体" w:hAnsi="宋体" w:cs="宋体"/>
          <w:color w:val="000000"/>
          <w:sz w:val="24"/>
          <w:highlight w:val="none"/>
        </w:rPr>
      </w:r>
      <w:r/>
    </w:p>
    <w:p>
      <w:pPr>
        <w:pStyle w:val="848"/>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二、保证所提供的响应文件及所有材料的真实、合法、有效，并对其负责。</w:t>
      </w:r>
      <w:r>
        <w:rPr>
          <w:rFonts w:hint="eastAsia" w:ascii="宋体" w:hAnsi="宋体" w:cs="宋体"/>
          <w:color w:val="000000"/>
          <w:sz w:val="24"/>
          <w:highlight w:val="none"/>
        </w:rPr>
      </w:r>
      <w:r/>
    </w:p>
    <w:p>
      <w:pPr>
        <w:pStyle w:val="848"/>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三、已详细审核竞争性磋商文件（含竞争性磋商文件的澄清或者修改），本供应商完全理解并同意放弃对这方面不明及误解的权利。</w:t>
      </w:r>
      <w:r>
        <w:rPr>
          <w:rFonts w:hint="eastAsia" w:ascii="宋体" w:hAnsi="宋体" w:cs="宋体"/>
          <w:color w:val="000000"/>
          <w:sz w:val="24"/>
          <w:highlight w:val="none"/>
        </w:rPr>
      </w:r>
      <w:r/>
    </w:p>
    <w:p>
      <w:pPr>
        <w:pStyle w:val="848"/>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四、所供货物保证符合国家有关产品质量、性能和安全标准，无权利瑕疵。</w:t>
      </w:r>
      <w:r>
        <w:rPr>
          <w:rFonts w:hint="eastAsia" w:ascii="宋体" w:hAnsi="宋体" w:cs="宋体"/>
          <w:color w:val="000000"/>
          <w:sz w:val="24"/>
          <w:highlight w:val="none"/>
        </w:rPr>
      </w:r>
      <w:r/>
    </w:p>
    <w:p>
      <w:pPr>
        <w:pStyle w:val="848"/>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五、报价有效期为</w:t>
      </w:r>
      <w:r>
        <w:rPr>
          <w:rFonts w:hint="eastAsia" w:ascii="宋体" w:hAnsi="宋体" w:cs="宋体"/>
          <w:color w:val="000000"/>
          <w:sz w:val="24"/>
          <w:highlight w:val="none"/>
          <w:lang w:val="en-US" w:eastAsia="zh-CN"/>
        </w:rPr>
        <w:t xml:space="preserve">60</w:t>
      </w:r>
      <w:r>
        <w:rPr>
          <w:rFonts w:hint="eastAsia" w:ascii="宋体" w:hAnsi="宋体" w:cs="宋体"/>
          <w:color w:val="000000"/>
          <w:sz w:val="24"/>
          <w:highlight w:val="none"/>
        </w:rPr>
        <w:t xml:space="preserve">个工作日。</w:t>
      </w:r>
      <w:r>
        <w:rPr>
          <w:rFonts w:hint="eastAsia" w:ascii="宋体" w:hAnsi="宋体" w:cs="宋体"/>
          <w:color w:val="000000"/>
          <w:sz w:val="24"/>
          <w:highlight w:val="none"/>
        </w:rPr>
      </w:r>
      <w:r/>
    </w:p>
    <w:p>
      <w:pPr>
        <w:pStyle w:val="848"/>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六、同意向贵方提供贵方可能要求的与本次磋商采购有关的任何证据或资料。</w:t>
      </w:r>
      <w:r>
        <w:rPr>
          <w:rFonts w:hint="eastAsia" w:ascii="宋体" w:hAnsi="宋体" w:cs="宋体"/>
          <w:color w:val="000000"/>
          <w:sz w:val="24"/>
          <w:highlight w:val="none"/>
        </w:rPr>
      </w:r>
      <w:r/>
    </w:p>
    <w:p>
      <w:pPr>
        <w:pStyle w:val="848"/>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七、完全理解贵方不一定要接受最低的报价或收到的任何报价。</w:t>
      </w:r>
      <w:r>
        <w:rPr>
          <w:rFonts w:hint="eastAsia" w:ascii="宋体" w:hAnsi="宋体" w:cs="宋体"/>
          <w:color w:val="000000"/>
          <w:sz w:val="24"/>
          <w:highlight w:val="none"/>
        </w:rPr>
      </w:r>
      <w:r/>
    </w:p>
    <w:p>
      <w:pPr>
        <w:pStyle w:val="848"/>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八、采购人或采购代理机构有权将我单位本项目的《磋商报价表》和《分项价格表》予以公示，公示的方式由</w:t>
      </w:r>
      <w:r>
        <w:rPr>
          <w:rFonts w:hint="eastAsia" w:ascii="宋体" w:hAnsi="宋体" w:cs="宋体"/>
          <w:color w:val="000000"/>
          <w:sz w:val="24"/>
          <w:highlight w:val="none"/>
          <w:lang w:eastAsia="zh-CN"/>
        </w:rPr>
        <w:t xml:space="preserve">江苏鑫远见工程管理咨询有限公司</w:t>
      </w:r>
      <w:r>
        <w:rPr>
          <w:rFonts w:hint="eastAsia" w:ascii="宋体" w:hAnsi="宋体" w:cs="宋体"/>
          <w:color w:val="000000"/>
          <w:sz w:val="24"/>
          <w:highlight w:val="none"/>
        </w:rPr>
        <w:t xml:space="preserve">确定。</w:t>
      </w:r>
      <w:r>
        <w:rPr>
          <w:rFonts w:hint="eastAsia" w:ascii="宋体" w:hAnsi="宋体" w:cs="宋体"/>
          <w:color w:val="000000"/>
          <w:sz w:val="24"/>
          <w:highlight w:val="none"/>
        </w:rPr>
      </w:r>
      <w:r/>
    </w:p>
    <w:p>
      <w:pPr>
        <w:pStyle w:val="848"/>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color w:val="000000"/>
          <w:sz w:val="24"/>
          <w:highlight w:val="none"/>
        </w:rPr>
      </w:r>
      <w:r/>
    </w:p>
    <w:p>
      <w:pPr>
        <w:pStyle w:val="848"/>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848"/>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供应商（电子签章）：</w:t>
      </w:r>
      <w:r>
        <w:rPr>
          <w:rFonts w:hint="eastAsia" w:ascii="宋体" w:hAnsi="宋体" w:cs="宋体"/>
          <w:color w:val="000000"/>
          <w:sz w:val="24"/>
          <w:highlight w:val="none"/>
        </w:rPr>
      </w:r>
      <w:r/>
    </w:p>
    <w:p>
      <w:pPr>
        <w:pStyle w:val="848"/>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法定代表人（负责人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或授权代表（签字或盖章）：  </w:t>
      </w:r>
      <w:r>
        <w:rPr>
          <w:rFonts w:hint="eastAsia" w:ascii="宋体" w:hAnsi="宋体" w:cs="宋体"/>
          <w:color w:val="000000"/>
          <w:sz w:val="24"/>
          <w:highlight w:val="none"/>
        </w:rPr>
      </w:r>
      <w:r/>
    </w:p>
    <w:p>
      <w:pPr>
        <w:pStyle w:val="848"/>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p>
      <w:pPr>
        <w:pStyle w:val="848"/>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移动电话：</w:t>
      </w:r>
      <w:r>
        <w:rPr>
          <w:rFonts w:hint="eastAsia" w:ascii="宋体" w:hAnsi="宋体" w:cs="宋体"/>
          <w:color w:val="000000"/>
          <w:sz w:val="24"/>
          <w:highlight w:val="none"/>
        </w:rPr>
      </w:r>
      <w:r/>
    </w:p>
    <w:p>
      <w:pPr>
        <w:pStyle w:val="848"/>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日期：</w:t>
      </w:r>
      <w:r>
        <w:rPr>
          <w:rFonts w:hint="eastAsia" w:ascii="宋体" w:hAnsi="宋体" w:cs="宋体"/>
          <w:color w:val="000000"/>
          <w:sz w:val="24"/>
          <w:highlight w:val="none"/>
        </w:rPr>
      </w:r>
      <w:r/>
    </w:p>
    <w:p>
      <w:pPr>
        <w:pStyle w:val="848"/>
        <w:jc w:val="center"/>
        <w:rPr>
          <w:rFonts w:hint="eastAsia" w:ascii="宋体" w:hAnsi="宋体" w:cs="宋体"/>
          <w:b/>
          <w:color w:val="000000"/>
          <w:sz w:val="36"/>
          <w:highlight w:val="none"/>
        </w:rPr>
      </w:pPr>
      <w:r>
        <w:rPr>
          <w:rFonts w:hint="eastAsia" w:ascii="宋体" w:hAnsi="宋体" w:cs="宋体"/>
          <w:b/>
          <w:bCs/>
          <w:color w:val="000000"/>
          <w:sz w:val="28"/>
          <w:highlight w:val="none"/>
        </w:rPr>
        <w:br w:type="page" w:clear="all"/>
      </w:r>
      <w:r>
        <w:rPr>
          <w:rFonts w:hint="eastAsia" w:ascii="宋体" w:hAnsi="宋体" w:cs="宋体"/>
          <w:b/>
          <w:bCs/>
          <w:color w:val="000000"/>
          <w:sz w:val="28"/>
          <w:highlight w:val="none"/>
          <w:lang w:eastAsia="zh-CN"/>
        </w:rPr>
        <w:t xml:space="preserve">9.</w:t>
      </w:r>
      <w:r>
        <w:rPr>
          <w:rFonts w:hint="eastAsia" w:ascii="宋体" w:hAnsi="宋体" w:cs="宋体"/>
          <w:b/>
          <w:color w:val="000000"/>
          <w:sz w:val="36"/>
          <w:highlight w:val="none"/>
        </w:rPr>
        <w:t xml:space="preserve">授权委托书</w:t>
      </w:r>
      <w:r>
        <w:rPr>
          <w:rFonts w:hint="eastAsia" w:ascii="宋体" w:hAnsi="宋体" w:cs="宋体"/>
          <w:b/>
          <w:color w:val="000000"/>
          <w:sz w:val="36"/>
          <w:highlight w:val="none"/>
        </w:rPr>
      </w:r>
      <w:r/>
    </w:p>
    <w:p>
      <w:pPr>
        <w:pStyle w:val="848"/>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委托人（全称）：</w:t>
      </w:r>
      <w:r>
        <w:rPr>
          <w:rFonts w:hint="eastAsia" w:ascii="宋体" w:hAnsi="宋体" w:cs="宋体"/>
          <w:color w:val="000000"/>
          <w:sz w:val="24"/>
          <w:highlight w:val="none"/>
        </w:rPr>
      </w:r>
      <w:r/>
    </w:p>
    <w:p>
      <w:pPr>
        <w:pStyle w:val="848"/>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  址：</w:t>
      </w:r>
      <w:r>
        <w:rPr>
          <w:rFonts w:hint="eastAsia" w:ascii="宋体" w:hAnsi="宋体" w:cs="宋体"/>
          <w:color w:val="000000"/>
          <w:sz w:val="24"/>
          <w:highlight w:val="none"/>
        </w:rPr>
      </w:r>
      <w:r/>
    </w:p>
    <w:p>
      <w:pPr>
        <w:pStyle w:val="848"/>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     </w:t>
      </w:r>
      <w:r>
        <w:rPr>
          <w:rFonts w:hint="eastAsia" w:ascii="宋体" w:hAnsi="宋体" w:cs="宋体"/>
          <w:color w:val="000000"/>
          <w:sz w:val="24"/>
          <w:highlight w:val="none"/>
          <w:lang w:val="en-US" w:eastAsia="zh-CN"/>
        </w:rPr>
        <w:t xml:space="preserve">   </w:t>
      </w: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手机号</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48"/>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统一社会信用代码：</w:t>
      </w:r>
      <w:r>
        <w:rPr>
          <w:rFonts w:hint="eastAsia" w:ascii="宋体" w:hAnsi="宋体" w:cs="宋体"/>
          <w:color w:val="000000"/>
          <w:sz w:val="24"/>
          <w:highlight w:val="none"/>
        </w:rPr>
      </w:r>
      <w:r/>
    </w:p>
    <w:p>
      <w:pPr>
        <w:pStyle w:val="848"/>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48"/>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受托人：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先生（女士）</w:t>
      </w:r>
      <w:r>
        <w:rPr>
          <w:rFonts w:hint="eastAsia" w:ascii="宋体" w:hAnsi="宋体" w:cs="宋体"/>
          <w:color w:val="000000"/>
          <w:sz w:val="24"/>
          <w:highlight w:val="none"/>
        </w:rPr>
      </w:r>
      <w:r/>
    </w:p>
    <w:p>
      <w:pPr>
        <w:pStyle w:val="848"/>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w:t>
      </w:r>
      <w:r>
        <w:rPr>
          <w:rFonts w:hint="eastAsia" w:ascii="宋体" w:hAnsi="宋体" w:cs="宋体"/>
          <w:color w:val="000000"/>
          <w:sz w:val="24"/>
          <w:highlight w:val="none"/>
          <w:lang w:val="en-US" w:eastAsia="zh-CN"/>
        </w:rPr>
        <w:t xml:space="preserve">                 </w:t>
      </w: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手机号</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w:t>
      </w:r>
      <w:r>
        <w:rPr>
          <w:rFonts w:hint="eastAsia" w:ascii="宋体" w:hAnsi="宋体" w:cs="宋体"/>
          <w:color w:val="000000"/>
          <w:sz w:val="24"/>
          <w:highlight w:val="none"/>
        </w:rPr>
      </w:r>
      <w:r/>
    </w:p>
    <w:p>
      <w:pPr>
        <w:pStyle w:val="848"/>
        <w:jc w:val="center"/>
        <w:spacing w:line="0" w:lineRule="atLeast"/>
        <w:rPr>
          <w:rFonts w:hint="eastAsia" w:ascii="宋体" w:hAnsi="宋体" w:cs="宋体"/>
          <w:color w:val="000000"/>
          <w:sz w:val="24"/>
          <w:highlight w:val="none"/>
        </w:rPr>
      </w:pPr>
      <w:r>
        <w:rPr>
          <w:rFonts w:hint="eastAsia" w:ascii="宋体" w:hAnsi="宋体" w:cs="宋体"/>
          <w:color w:val="000000"/>
          <w:sz w:val="24"/>
          <w:highlight w:val="none"/>
        </w:rPr>
      </w:r>
      <w:r/>
    </w:p>
    <w:p>
      <w:pPr>
        <w:pStyle w:val="848"/>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兹委托（            ）全权代表我企业（公司）参与</w:t>
      </w:r>
      <w:r>
        <w:rPr>
          <w:rFonts w:hint="eastAsia" w:ascii="宋体" w:hAnsi="宋体" w:cs="宋体"/>
          <w:color w:val="000000"/>
          <w:sz w:val="24"/>
          <w:highlight w:val="none"/>
          <w:u w:val="single"/>
          <w:lang w:val="en-US" w:eastAsia="zh-CN"/>
        </w:rPr>
        <w:t xml:space="preserve">         （项目名称）             </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项目编号：JSZC-320300-JXYJ-C2026-0004</w:t>
      </w:r>
      <w:r>
        <w:rPr>
          <w:rFonts w:hint="eastAsia" w:ascii="宋体" w:hAnsi="宋体" w:cs="宋体"/>
          <w:color w:val="000000"/>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rPr>
          <w:rFonts w:hint="eastAsia" w:ascii="宋体" w:hAnsi="宋体" w:cs="宋体"/>
          <w:color w:val="000000"/>
          <w:sz w:val="24"/>
          <w:highlight w:val="none"/>
        </w:rPr>
      </w:r>
      <w:r/>
    </w:p>
    <w:p>
      <w:pPr>
        <w:pStyle w:val="848"/>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48"/>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委托人（电子签章）：</w:t>
      </w:r>
      <w:r>
        <w:rPr>
          <w:rFonts w:hint="eastAsia" w:ascii="宋体" w:hAnsi="宋体" w:cs="宋体"/>
          <w:color w:val="000000"/>
          <w:sz w:val="24"/>
          <w:highlight w:val="none"/>
        </w:rPr>
      </w:r>
      <w:r/>
    </w:p>
    <w:p>
      <w:pPr>
        <w:pStyle w:val="848"/>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48"/>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法定代表人（负责人）（签字或盖章）：</w:t>
      </w:r>
      <w:r>
        <w:rPr>
          <w:rFonts w:hint="eastAsia" w:ascii="宋体" w:hAnsi="宋体" w:cs="宋体"/>
          <w:color w:val="000000"/>
          <w:sz w:val="24"/>
          <w:highlight w:val="none"/>
        </w:rPr>
      </w:r>
      <w:r/>
    </w:p>
    <w:p>
      <w:pPr>
        <w:pStyle w:val="848"/>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受托人（签字或盖章）：</w:t>
      </w:r>
      <w:r>
        <w:rPr>
          <w:rFonts w:hint="eastAsia" w:ascii="宋体" w:hAnsi="宋体" w:cs="宋体"/>
          <w:color w:val="000000"/>
          <w:sz w:val="24"/>
          <w:highlight w:val="none"/>
        </w:rPr>
      </w:r>
      <w:r/>
    </w:p>
    <w:p>
      <w:pPr>
        <w:pStyle w:val="848"/>
        <w:ind w:firstLine="3561"/>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                   年   月   日</w:t>
      </w:r>
      <w:r>
        <w:rPr>
          <w:rFonts w:hint="eastAsia" w:ascii="宋体" w:hAnsi="宋体" w:cs="宋体"/>
          <w:color w:val="000000"/>
          <w:sz w:val="24"/>
          <w:highlight w:val="none"/>
        </w:rPr>
      </w:r>
      <w:r/>
    </w:p>
    <w:p>
      <w:pPr>
        <w:pStyle w:val="848"/>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848"/>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848"/>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848"/>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848"/>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848"/>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848"/>
        <w:jc w:val="center"/>
        <w:rPr>
          <w:rFonts w:hint="eastAsia" w:ascii="宋体" w:hAnsi="宋体" w:cs="宋体"/>
          <w:color w:val="000000"/>
          <w:sz w:val="24"/>
          <w:highlight w:val="none"/>
        </w:rPr>
      </w:pPr>
      <w:r>
        <w:rPr>
          <w:rFonts w:hint="eastAsia" w:ascii="宋体" w:hAnsi="宋体" w:cs="宋体"/>
          <w:color w:val="000000"/>
          <w:sz w:val="24"/>
          <w:highlight w:val="none"/>
        </w:rPr>
        <w:t xml:space="preserve">（受托人身份证复印件附后</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848"/>
        <w:jc w:val="center"/>
        <w:spacing w:line="360" w:lineRule="auto"/>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br w:type="page" w:clear="all"/>
      </w:r>
      <w:r>
        <w:rPr>
          <w:rFonts w:hint="eastAsia" w:ascii="宋体" w:hAnsi="宋体" w:cs="宋体"/>
          <w:b/>
          <w:color w:val="000000"/>
          <w:sz w:val="36"/>
          <w:szCs w:val="36"/>
          <w:highlight w:val="none"/>
          <w:lang w:eastAsia="zh-CN"/>
        </w:rPr>
        <w:t xml:space="preserve">10.</w:t>
      </w:r>
      <w:bookmarkStart w:id="65" w:name="_Hlk81985284"/>
      <w:r>
        <w:rPr>
          <w:rFonts w:hint="eastAsia" w:ascii="宋体" w:hAnsi="宋体" w:cs="宋体"/>
          <w:b/>
          <w:color w:val="000000"/>
          <w:sz w:val="36"/>
          <w:szCs w:val="36"/>
          <w:highlight w:val="none"/>
        </w:rPr>
        <w:t xml:space="preserve">中小企业声明函</w:t>
      </w:r>
      <w:r>
        <w:rPr>
          <w:rFonts w:hint="eastAsia" w:ascii="宋体" w:hAnsi="宋体" w:cs="宋体"/>
          <w:b/>
          <w:color w:val="000000"/>
          <w:sz w:val="36"/>
          <w:szCs w:val="36"/>
          <w:highlight w:val="none"/>
        </w:rPr>
      </w:r>
      <w:r/>
    </w:p>
    <w:p>
      <w:pPr>
        <w:pStyle w:val="848"/>
        <w:jc w:val="cente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项目编号：JSZC-320300-JXYJ-C2026-0004</w:t>
      </w:r>
      <w:r>
        <w:rPr>
          <w:rFonts w:hint="eastAsia" w:ascii="宋体" w:hAnsi="宋体" w:eastAsia="宋体" w:cs="宋体"/>
          <w:color w:val="000000"/>
          <w:sz w:val="24"/>
          <w:highlight w:val="none"/>
          <w:lang w:eastAsia="zh-CN"/>
        </w:rPr>
      </w:r>
      <w:r/>
    </w:p>
    <w:p>
      <w:pPr>
        <w:pStyle w:val="848"/>
        <w:ind w:firstLine="504"/>
        <w:spacing w:line="48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项目名称：</w:t>
      </w:r>
      <w:r>
        <w:rPr>
          <w:rFonts w:hint="eastAsia" w:ascii="宋体" w:hAnsi="宋体" w:cs="宋体"/>
          <w:color w:val="000000"/>
          <w:spacing w:val="6"/>
          <w:sz w:val="24"/>
          <w:highlight w:val="none"/>
        </w:rPr>
      </w:r>
      <w:r/>
    </w:p>
    <w:p>
      <w:pPr>
        <w:pStyle w:val="848"/>
        <w:ind w:firstLine="504"/>
        <w:spacing w:line="480" w:lineRule="exact"/>
        <w:rPr>
          <w:rFonts w:hint="eastAsia" w:ascii="宋体" w:hAnsi="宋体" w:eastAsia="宋体" w:cs="宋体"/>
          <w:color w:val="000000"/>
          <w:spacing w:val="6"/>
          <w:sz w:val="24"/>
          <w:highlight w:val="none"/>
          <w:lang w:eastAsia="zh-CN"/>
        </w:rPr>
      </w:pPr>
      <w:r>
        <w:rPr>
          <w:rFonts w:hint="eastAsia" w:ascii="宋体" w:hAnsi="宋体" w:cs="宋体"/>
          <w:color w:val="000000"/>
          <w:spacing w:val="6"/>
          <w:sz w:val="24"/>
          <w:highlight w:val="none"/>
          <w:lang w:eastAsia="zh-CN"/>
        </w:rPr>
        <w:t xml:space="preserve">项目编号：JSZC-320300-JXYJ-C2026-0004</w:t>
      </w:r>
      <w:r>
        <w:rPr>
          <w:rFonts w:hint="eastAsia" w:ascii="宋体" w:hAnsi="宋体" w:eastAsia="宋体" w:cs="宋体"/>
          <w:color w:val="000000"/>
          <w:spacing w:val="6"/>
          <w:sz w:val="24"/>
          <w:highlight w:val="none"/>
          <w:lang w:eastAsia="zh-CN"/>
        </w:rPr>
      </w:r>
      <w:r/>
    </w:p>
    <w:p>
      <w:pPr>
        <w:pStyle w:val="848"/>
        <w:ind w:firstLine="50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本公司（联合体）郑重声明，根据《政府采购促进中小企业发展管理办法》（财库</w:t>
      </w:r>
      <w:r>
        <w:rPr>
          <w:rFonts w:hint="eastAsia" w:ascii="宋体" w:hAnsi="宋体" w:cs="宋体"/>
          <w:color w:val="000000"/>
          <w:spacing w:val="6"/>
          <w:sz w:val="24"/>
          <w:highlight w:val="none"/>
          <w:lang w:eastAsia="zh-CN"/>
        </w:rPr>
        <w:t xml:space="preserve">〔2020〕46号</w:t>
      </w:r>
      <w:r>
        <w:rPr>
          <w:rFonts w:hint="eastAsia" w:ascii="宋体" w:hAnsi="宋体" w:cs="宋体"/>
          <w:color w:val="000000"/>
          <w:spacing w:val="6"/>
          <w:sz w:val="24"/>
          <w:highlight w:val="none"/>
        </w:rPr>
        <w:t xml:space="preserve">）的规定，本公司</w:t>
      </w:r>
      <w:r>
        <w:rPr>
          <w:rFonts w:ascii="宋体" w:hAnsi="宋体"/>
          <w:color w:val="000000"/>
          <w:sz w:val="24"/>
          <w:highlight w:val="none"/>
        </w:rPr>
        <w:t xml:space="preserve">参加</w:t>
      </w:r>
      <w:r>
        <w:rPr>
          <w:rFonts w:hint="eastAsia" w:ascii="宋体" w:hAnsi="宋体"/>
          <w:color w:val="000000"/>
          <w:sz w:val="24"/>
          <w:highlight w:val="none"/>
          <w:u w:val="single"/>
          <w:lang w:val="en-US" w:eastAsia="zh-CN"/>
        </w:rPr>
        <w:t xml:space="preserve">      （项目名称）           </w:t>
      </w:r>
      <w:r>
        <w:rPr>
          <w:rFonts w:ascii="宋体" w:hAnsi="宋体"/>
          <w:color w:val="000000"/>
          <w:sz w:val="24"/>
          <w:highlight w:val="none"/>
        </w:rPr>
        <w:t xml:space="preserve">采购活动</w:t>
      </w:r>
      <w:r>
        <w:rPr>
          <w:rFonts w:hint="eastAsia" w:ascii="宋体" w:hAnsi="宋体" w:cs="宋体"/>
          <w:color w:val="000000"/>
          <w:spacing w:val="6"/>
          <w:sz w:val="24"/>
          <w:highlight w:val="none"/>
        </w:rPr>
        <w:t xml:space="preserve">，工程的施工单位全部为符合政策要求的中小企业。相关企业（含联合体中的中小企业、签订分包意向协议的中小企业）的具体情况如下：</w:t>
      </w:r>
      <w:r>
        <w:rPr>
          <w:rFonts w:hint="eastAsia" w:ascii="宋体" w:hAnsi="宋体" w:cs="宋体"/>
          <w:color w:val="000000"/>
          <w:spacing w:val="6"/>
          <w:sz w:val="24"/>
          <w:highlight w:val="none"/>
        </w:rPr>
      </w:r>
      <w:r/>
    </w:p>
    <w:p>
      <w:pPr>
        <w:pStyle w:val="848"/>
        <w:ind w:firstLine="504"/>
        <w:jc w:val="left"/>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u w:val="single"/>
        </w:rPr>
        <w:t xml:space="preserve">（</w:t>
      </w:r>
      <w:r>
        <w:rPr>
          <w:rFonts w:hint="eastAsia" w:ascii="宋体" w:hAnsi="宋体" w:cs="宋体"/>
          <w:color w:val="000000"/>
          <w:spacing w:val="6"/>
          <w:sz w:val="24"/>
          <w:highlight w:val="none"/>
          <w:u w:val="single"/>
          <w:lang w:val="en-US" w:eastAsia="zh-CN"/>
        </w:rPr>
        <w:t xml:space="preserve">项目</w:t>
      </w:r>
      <w:r>
        <w:rPr>
          <w:rFonts w:hint="eastAsia" w:ascii="宋体" w:hAnsi="宋体" w:cs="宋体"/>
          <w:color w:val="000000"/>
          <w:spacing w:val="6"/>
          <w:sz w:val="24"/>
          <w:highlight w:val="none"/>
          <w:u w:val="single"/>
        </w:rPr>
        <w:t xml:space="preserve">名称）</w:t>
      </w:r>
      <w:r>
        <w:rPr>
          <w:rFonts w:hint="eastAsia" w:ascii="宋体" w:hAnsi="宋体" w:cs="宋体"/>
          <w:color w:val="000000"/>
          <w:spacing w:val="6"/>
          <w:sz w:val="24"/>
          <w:highlight w:val="none"/>
        </w:rPr>
        <w:t xml:space="preserve">，属于</w:t>
      </w:r>
      <w:r>
        <w:rPr>
          <w:rFonts w:hint="eastAsia" w:ascii="宋体" w:hAnsi="宋体" w:cs="宋体"/>
          <w:color w:val="000000"/>
          <w:spacing w:val="6"/>
          <w:sz w:val="24"/>
          <w:highlight w:val="none"/>
          <w:u w:val="single"/>
        </w:rPr>
        <w:t xml:space="preserve">（</w:t>
      </w:r>
      <w:r>
        <w:rPr>
          <w:rFonts w:hint="eastAsia" w:ascii="宋体" w:hAnsi="宋体" w:cs="宋体"/>
          <w:color w:val="000000"/>
          <w:spacing w:val="6"/>
          <w:sz w:val="24"/>
          <w:highlight w:val="none"/>
          <w:u w:val="single"/>
          <w:lang w:val="en-US" w:eastAsia="zh-CN"/>
        </w:rPr>
        <w:t xml:space="preserve">建筑业</w:t>
      </w:r>
      <w:r>
        <w:rPr>
          <w:rFonts w:hint="eastAsia" w:ascii="宋体" w:hAnsi="宋体" w:cs="宋体"/>
          <w:color w:val="000000"/>
          <w:spacing w:val="6"/>
          <w:sz w:val="24"/>
          <w:highlight w:val="none"/>
          <w:u w:val="single"/>
        </w:rPr>
        <w:t xml:space="preserve">）</w:t>
      </w:r>
      <w:r>
        <w:rPr>
          <w:rFonts w:hint="eastAsia" w:ascii="宋体" w:hAnsi="宋体" w:cs="宋体"/>
          <w:color w:val="000000"/>
          <w:spacing w:val="6"/>
          <w:sz w:val="24"/>
          <w:highlight w:val="none"/>
        </w:rPr>
        <w:t xml:space="preserve">；承建（承建）企业为</w:t>
      </w:r>
      <w:r>
        <w:rPr>
          <w:rFonts w:hint="eastAsia" w:ascii="宋体" w:hAnsi="宋体" w:cs="宋体"/>
          <w:color w:val="000000"/>
          <w:spacing w:val="6"/>
          <w:sz w:val="24"/>
          <w:highlight w:val="none"/>
          <w:u w:val="single"/>
        </w:rPr>
        <w:t xml:space="preserve">（企业名称）</w:t>
      </w:r>
      <w:r>
        <w:rPr>
          <w:rFonts w:hint="eastAsia" w:ascii="宋体" w:hAnsi="宋体" w:cs="宋体"/>
          <w:color w:val="000000"/>
          <w:spacing w:val="6"/>
          <w:sz w:val="24"/>
          <w:highlight w:val="none"/>
        </w:rPr>
        <w:t xml:space="preserve">，从业人员</w:t>
      </w:r>
      <w:r>
        <w:rPr>
          <w:rFonts w:hint="eastAsia" w:ascii="宋体" w:hAnsi="宋体" w:cs="宋体"/>
          <w:color w:val="000000"/>
          <w:spacing w:val="6"/>
          <w:sz w:val="24"/>
          <w:highlight w:val="none"/>
          <w:u w:val="single"/>
        </w:rPr>
        <w:t xml:space="preserve">（  ）</w:t>
      </w:r>
      <w:r>
        <w:rPr>
          <w:rFonts w:hint="eastAsia" w:ascii="宋体" w:hAnsi="宋体" w:cs="宋体"/>
          <w:color w:val="000000"/>
          <w:spacing w:val="6"/>
          <w:sz w:val="24"/>
          <w:highlight w:val="none"/>
        </w:rPr>
        <w:t xml:space="preserve">人，营业收入为</w:t>
      </w:r>
      <w:r>
        <w:rPr>
          <w:rFonts w:hint="eastAsia" w:ascii="宋体" w:hAnsi="宋体" w:cs="宋体"/>
          <w:color w:val="000000"/>
          <w:spacing w:val="6"/>
          <w:sz w:val="24"/>
          <w:highlight w:val="none"/>
          <w:u w:val="single"/>
        </w:rPr>
        <w:t xml:space="preserve">（   万元）</w:t>
      </w:r>
      <w:r>
        <w:rPr>
          <w:rFonts w:hint="eastAsia" w:ascii="宋体" w:hAnsi="宋体" w:cs="宋体"/>
          <w:color w:val="000000"/>
          <w:spacing w:val="6"/>
          <w:sz w:val="24"/>
          <w:highlight w:val="none"/>
        </w:rPr>
        <w:t xml:space="preserve">，资产总额为</w:t>
      </w:r>
      <w:r>
        <w:rPr>
          <w:rFonts w:hint="eastAsia" w:ascii="宋体" w:hAnsi="宋体" w:cs="宋体"/>
          <w:color w:val="000000"/>
          <w:spacing w:val="6"/>
          <w:sz w:val="24"/>
          <w:highlight w:val="none"/>
          <w:u w:val="single"/>
        </w:rPr>
        <w:t xml:space="preserve">（  万元）</w:t>
      </w:r>
      <w:r>
        <w:rPr>
          <w:rFonts w:hint="eastAsia" w:ascii="宋体" w:hAnsi="宋体" w:cs="宋体"/>
          <w:color w:val="000000"/>
          <w:spacing w:val="6"/>
          <w:sz w:val="24"/>
          <w:highlight w:val="none"/>
        </w:rPr>
        <w:t xml:space="preserve">，属于（</w:t>
      </w:r>
      <w:r>
        <w:rPr>
          <w:rFonts w:ascii="Wingdings" w:hAnsi="Wingdings" w:eastAsia="Wingdings" w:cs="Wingdings"/>
          <w:color w:val="000000"/>
          <w:spacing w:val="6"/>
          <w:sz w:val="30"/>
          <w:szCs w:val="30"/>
          <w:highlight w:val="none"/>
        </w:rPr>
        <w:t xml:space="preserve">¨</w:t>
      </w:r>
      <w:r>
        <w:rPr>
          <w:rFonts w:hint="eastAsia" w:ascii="宋体" w:hAnsi="宋体" w:cs="宋体"/>
          <w:color w:val="000000"/>
          <w:spacing w:val="6"/>
          <w:sz w:val="24"/>
          <w:highlight w:val="none"/>
        </w:rPr>
        <w:t xml:space="preserve">中型企业、</w:t>
      </w:r>
      <w:r>
        <w:rPr>
          <w:rFonts w:ascii="Wingdings" w:hAnsi="Wingdings" w:eastAsia="Wingdings" w:cs="Wingdings"/>
          <w:color w:val="000000"/>
          <w:spacing w:val="6"/>
          <w:sz w:val="30"/>
          <w:szCs w:val="30"/>
          <w:highlight w:val="none"/>
        </w:rPr>
        <w:t xml:space="preserve">¨</w:t>
      </w:r>
      <w:r>
        <w:rPr>
          <w:rFonts w:hint="eastAsia" w:ascii="宋体" w:hAnsi="宋体" w:cs="宋体"/>
          <w:color w:val="000000"/>
          <w:spacing w:val="6"/>
          <w:sz w:val="24"/>
          <w:highlight w:val="none"/>
        </w:rPr>
        <w:t xml:space="preserve">小型企业、</w:t>
      </w:r>
      <w:r>
        <w:rPr>
          <w:rFonts w:ascii="Wingdings" w:hAnsi="Wingdings" w:eastAsia="Wingdings" w:cs="Wingdings"/>
          <w:color w:val="000000"/>
          <w:spacing w:val="6"/>
          <w:sz w:val="30"/>
          <w:szCs w:val="30"/>
          <w:highlight w:val="none"/>
        </w:rPr>
        <w:t xml:space="preserve">¨</w:t>
      </w:r>
      <w:r>
        <w:rPr>
          <w:rFonts w:hint="eastAsia" w:ascii="宋体" w:hAnsi="宋体" w:cs="宋体"/>
          <w:color w:val="000000"/>
          <w:spacing w:val="6"/>
          <w:sz w:val="24"/>
          <w:highlight w:val="none"/>
        </w:rPr>
        <w:t xml:space="preserve">微型企业</w:t>
      </w:r>
      <w:r>
        <w:rPr>
          <w:rFonts w:hint="eastAsia" w:ascii="宋体" w:hAnsi="宋体" w:cs="宋体"/>
          <w:color w:val="000000"/>
          <w:spacing w:val="6"/>
          <w:sz w:val="24"/>
          <w:highlight w:val="none"/>
          <w:lang w:eastAsia="zh-CN"/>
        </w:rPr>
        <w:t xml:space="preserve">，</w:t>
      </w:r>
      <w:r>
        <w:rPr>
          <w:rFonts w:hint="eastAsia" w:ascii="宋体" w:hAnsi="宋体" w:cs="宋体"/>
          <w:b/>
          <w:bCs/>
          <w:color w:val="000000"/>
          <w:spacing w:val="6"/>
          <w:sz w:val="24"/>
          <w:highlight w:val="none"/>
        </w:rPr>
        <w:t xml:space="preserve">请勾选！</w:t>
      </w:r>
      <w:r>
        <w:rPr>
          <w:rFonts w:hint="eastAsia" w:ascii="宋体" w:hAnsi="宋体" w:cs="宋体"/>
          <w:color w:val="000000"/>
          <w:spacing w:val="6"/>
          <w:sz w:val="24"/>
          <w:highlight w:val="none"/>
        </w:rPr>
        <w:t xml:space="preserve">）；</w:t>
      </w:r>
      <w:r>
        <w:rPr>
          <w:rFonts w:hint="eastAsia" w:ascii="宋体" w:hAnsi="宋体" w:cs="宋体"/>
          <w:color w:val="000000"/>
          <w:spacing w:val="6"/>
          <w:sz w:val="24"/>
          <w:highlight w:val="none"/>
        </w:rPr>
      </w:r>
      <w:r/>
    </w:p>
    <w:p>
      <w:pPr>
        <w:pStyle w:val="909"/>
        <w:ind w:firstLine="480"/>
        <w:spacing w:line="360" w:lineRule="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w:t>
      </w:r>
      <w:r>
        <w:rPr>
          <w:rFonts w:hint="eastAsia" w:ascii="宋体" w:hAnsi="宋体" w:cs="宋体"/>
          <w:color w:val="000000"/>
          <w:spacing w:val="6"/>
          <w:sz w:val="24"/>
          <w:szCs w:val="24"/>
          <w:highlight w:val="none"/>
        </w:rPr>
      </w:r>
      <w:r/>
    </w:p>
    <w:p>
      <w:pPr>
        <w:pStyle w:val="848"/>
        <w:ind w:firstLine="482"/>
        <w:spacing w:line="480" w:lineRule="exact"/>
        <w:rPr>
          <w:rFonts w:hint="eastAsia" w:ascii="宋体" w:hAnsi="宋体" w:cs="宋体"/>
          <w:b/>
          <w:bCs/>
          <w:color w:val="000000"/>
          <w:spacing w:val="6"/>
          <w:sz w:val="24"/>
          <w:highlight w:val="none"/>
        </w:rPr>
      </w:pPr>
      <w:r>
        <w:rPr>
          <w:rFonts w:hint="eastAsia" w:ascii="宋体" w:hAnsi="宋体" w:cs="宋体"/>
          <w:b/>
          <w:bCs/>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cs="宋体"/>
          <w:b/>
          <w:bCs/>
          <w:color w:val="000000"/>
          <w:spacing w:val="6"/>
          <w:sz w:val="24"/>
          <w:highlight w:val="none"/>
        </w:rPr>
      </w:r>
      <w:r/>
    </w:p>
    <w:p>
      <w:pPr>
        <w:pStyle w:val="848"/>
        <w:ind w:firstLine="480"/>
        <w:spacing w:line="480" w:lineRule="exact"/>
        <w:rPr>
          <w:rFonts w:hint="eastAsia" w:ascii="宋体" w:hAnsi="宋体" w:cs="宋体"/>
          <w:color w:val="000000"/>
          <w:spacing w:val="6"/>
          <w:sz w:val="24"/>
          <w:highlight w:val="none"/>
        </w:rPr>
      </w:pPr>
      <w:r>
        <w:rPr>
          <w:rFonts w:hint="eastAsia" w:ascii="宋体" w:hAnsi="宋体" w:cs="宋体"/>
          <w:color w:val="000000"/>
          <w:sz w:val="24"/>
          <w:highlight w:val="none"/>
        </w:rPr>
        <w:t xml:space="preserve">本企业对上述声明内容的真实性负责。如有虚假，将依法承担相应责任。</w:t>
      </w:r>
      <w:r>
        <w:rPr>
          <w:rFonts w:hint="eastAsia" w:ascii="宋体" w:hAnsi="宋体" w:cs="宋体"/>
          <w:color w:val="000000"/>
          <w:spacing w:val="6"/>
          <w:sz w:val="24"/>
          <w:highlight w:val="none"/>
        </w:rPr>
      </w:r>
      <w:r/>
    </w:p>
    <w:p>
      <w:pPr>
        <w:pStyle w:val="848"/>
        <w:ind w:firstLine="60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48"/>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                         企业名称（盖章）：</w:t>
      </w:r>
      <w:r>
        <w:rPr>
          <w:rFonts w:hint="eastAsia" w:ascii="宋体" w:hAnsi="宋体" w:cs="宋体"/>
          <w:color w:val="000000"/>
          <w:sz w:val="24"/>
          <w:highlight w:val="none"/>
        </w:rPr>
      </w:r>
      <w:r/>
    </w:p>
    <w:p>
      <w:pPr>
        <w:pStyle w:val="848"/>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                         日期：</w:t>
      </w:r>
      <w:r>
        <w:rPr>
          <w:rFonts w:hint="eastAsia" w:ascii="宋体" w:hAnsi="宋体" w:cs="宋体"/>
          <w:color w:val="000000"/>
          <w:sz w:val="24"/>
          <w:highlight w:val="none"/>
        </w:rPr>
      </w:r>
      <w:r/>
    </w:p>
    <w:p>
      <w:pPr>
        <w:pStyle w:val="848"/>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48"/>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注：本项目采购项目属性为：</w:t>
      </w:r>
      <w:r>
        <w:rPr>
          <w:rFonts w:hint="eastAsia" w:ascii="宋体" w:hAnsi="宋体" w:cs="宋体"/>
          <w:b/>
          <w:color w:val="000000"/>
          <w:sz w:val="24"/>
          <w:highlight w:val="none"/>
          <w:u w:val="single"/>
        </w:rPr>
        <w:t xml:space="preserve">建筑业</w:t>
      </w:r>
      <w:r>
        <w:rPr>
          <w:rFonts w:hint="eastAsia" w:ascii="宋体" w:hAnsi="宋体" w:cs="宋体"/>
          <w:b/>
          <w:color w:val="000000"/>
          <w:sz w:val="24"/>
          <w:highlight w:val="none"/>
        </w:rPr>
        <w:t xml:space="preserve">。</w:t>
      </w:r>
      <w:r>
        <w:rPr>
          <w:rFonts w:hint="eastAsia" w:ascii="宋体" w:hAnsi="宋体" w:cs="宋体"/>
          <w:b/>
          <w:color w:val="000000"/>
          <w:sz w:val="24"/>
          <w:highlight w:val="none"/>
        </w:rPr>
      </w:r>
      <w:r/>
    </w:p>
    <w:p>
      <w:pPr>
        <w:pStyle w:val="848"/>
        <w:ind w:firstLine="482"/>
        <w:spacing w:line="480" w:lineRule="exact"/>
        <w:rPr>
          <w:rFonts w:hint="eastAsia" w:ascii="宋体" w:hAnsi="宋体" w:cs="宋体"/>
          <w:color w:val="000000"/>
          <w:sz w:val="30"/>
          <w:szCs w:val="30"/>
          <w:highlight w:val="none"/>
        </w:rPr>
      </w:pPr>
      <w:r>
        <w:rPr>
          <w:rFonts w:hint="eastAsia" w:ascii="宋体" w:hAnsi="宋体" w:cs="宋体"/>
          <w:b/>
          <w:color w:val="000000"/>
          <w:sz w:val="24"/>
          <w:highlight w:val="none"/>
        </w:rPr>
        <w:t xml:space="preserve">备注：从业人员、营业收入、资产总额填报上一年度数据，无上一年度数据的新成立企业可不填报。</w:t>
      </w:r>
      <w:r>
        <w:rPr>
          <w:rFonts w:hint="eastAsia" w:ascii="宋体" w:hAnsi="宋体" w:cs="宋体"/>
          <w:color w:val="000000"/>
          <w:sz w:val="30"/>
          <w:szCs w:val="30"/>
          <w:highlight w:val="none"/>
        </w:rPr>
      </w:r>
      <w:r/>
    </w:p>
    <w:p>
      <w:pPr>
        <w:pStyle w:val="848"/>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197"/>
        <w:rPr>
          <w:rFonts w:hint="eastAsia" w:ascii="宋体" w:hAnsi="宋体" w:cs="宋体"/>
          <w:color w:val="000000"/>
          <w:highlight w:val="none"/>
        </w:rPr>
      </w:pPr>
      <w:r>
        <w:rPr>
          <w:rFonts w:hint="eastAsia" w:ascii="宋体" w:hAnsi="宋体" w:cs="宋体"/>
          <w:color w:val="000000"/>
          <w:highlight w:val="none"/>
        </w:rPr>
      </w:r>
      <w:r/>
    </w:p>
    <w:p>
      <w:pPr>
        <w:pStyle w:val="848"/>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245"/>
        <w:spacing w:before="0" w:beforeAutospacing="0" w:after="0" w:afterAutospacing="0" w:line="360" w:lineRule="auto"/>
        <w:rPr>
          <w:rFonts w:hint="eastAsia" w:cs="宋体"/>
          <w:color w:val="000000"/>
          <w:sz w:val="15"/>
          <w:szCs w:val="15"/>
          <w:highlight w:val="none"/>
        </w:rPr>
      </w:pPr>
      <w:r>
        <w:rPr>
          <w:rFonts w:hint="eastAsia" w:cs="宋体"/>
          <w:color w:val="000000"/>
          <w:sz w:val="15"/>
          <w:szCs w:val="15"/>
          <w:highlight w:val="none"/>
        </w:rPr>
        <w:br w:type="page" w:clear="all"/>
      </w:r>
      <w:bookmarkEnd w:id="65"/>
      <w:r>
        <w:rPr>
          <w:rFonts w:hint="eastAsia" w:cs="宋体"/>
          <w:color w:val="000000"/>
          <w:sz w:val="15"/>
          <w:szCs w:val="15"/>
          <w:highlight w:val="none"/>
        </w:rPr>
      </w:r>
      <w:r/>
    </w:p>
    <w:p>
      <w:pPr>
        <w:pStyle w:val="921"/>
        <w:ind w:left="0" w:firstLine="0"/>
        <w:spacing w:after="0"/>
        <w:rPr>
          <w:rFonts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说明</w:t>
      </w:r>
      <w:r>
        <w:rPr>
          <w:rFonts w:hint="eastAsia" w:ascii="宋体" w:hAnsi="宋体" w:cs="宋体"/>
          <w:b/>
          <w:bCs/>
          <w:color w:val="000000"/>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宋体" w:hAnsi="宋体" w:cs="宋体"/>
          <w:b/>
          <w:bCs/>
          <w:color w:val="000000"/>
          <w:sz w:val="24"/>
          <w:highlight w:val="none"/>
        </w:rPr>
      </w:r>
      <w:r/>
    </w:p>
    <w:p>
      <w:pPr>
        <w:pStyle w:val="921"/>
        <w:ind w:left="0" w:firstLine="482"/>
        <w:spacing w:after="0"/>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2.</w:t>
      </w:r>
      <w:r>
        <w:rPr>
          <w:rFonts w:hint="eastAsia" w:ascii="宋体" w:hAnsi="宋体" w:cs="宋体"/>
          <w:b/>
          <w:bCs/>
          <w:color w:val="000000"/>
          <w:sz w:val="24"/>
          <w:highlight w:val="none"/>
        </w:rPr>
        <w:t xml:space="preserve">从业人员、营业收入、资产总额填报响应供应商上一年度数据，无上一年度数据的新成立企业可不填报。</w:t>
      </w:r>
      <w:r>
        <w:rPr>
          <w:rFonts w:ascii="宋体" w:hAnsi="宋体" w:cs="宋体"/>
          <w:b/>
          <w:bCs/>
          <w:color w:val="000000"/>
          <w:sz w:val="24"/>
          <w:highlight w:val="none"/>
        </w:rPr>
      </w:r>
      <w:r/>
    </w:p>
    <w:p>
      <w:pPr>
        <w:pStyle w:val="921"/>
        <w:ind w:left="0" w:firstLine="482"/>
        <w:spacing w:after="0"/>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3.</w:t>
      </w:r>
      <w:r>
        <w:rPr>
          <w:rFonts w:hint="eastAsia" w:ascii="宋体" w:hAnsi="宋体" w:cs="宋体"/>
          <w:b/>
          <w:bCs/>
          <w:color w:val="000000"/>
          <w:sz w:val="24"/>
          <w:highlight w:val="none"/>
        </w:rPr>
        <w:t xml:space="preserve">成交供应商为</w:t>
      </w:r>
      <w:r>
        <w:rPr>
          <w:rFonts w:hint="eastAsia" w:ascii="宋体" w:hAnsi="宋体" w:cs="宋体"/>
          <w:b/>
          <w:bCs/>
          <w:color w:val="000000"/>
          <w:sz w:val="24"/>
          <w:highlight w:val="none"/>
          <w:lang w:val="en-US" w:eastAsia="zh-CN"/>
        </w:rPr>
        <w:t xml:space="preserve">中型、</w:t>
      </w:r>
      <w:r>
        <w:rPr>
          <w:rFonts w:hint="eastAsia" w:ascii="宋体" w:hAnsi="宋体" w:cs="宋体"/>
          <w:b/>
          <w:bCs/>
          <w:color w:val="000000"/>
          <w:sz w:val="24"/>
          <w:highlight w:val="none"/>
        </w:rPr>
        <w:t xml:space="preserve">小型、微型企业的，采购人或者其委托的采购代理机构有权随中标、成交结果同时公告其《中小企业声明函》，接受社会监督。</w:t>
      </w:r>
      <w:r>
        <w:rPr>
          <w:rFonts w:ascii="宋体" w:hAnsi="宋体" w:cs="宋体"/>
          <w:b/>
          <w:bCs/>
          <w:color w:val="000000"/>
          <w:sz w:val="24"/>
          <w:highlight w:val="none"/>
        </w:rPr>
      </w:r>
      <w:r/>
    </w:p>
    <w:p>
      <w:pPr>
        <w:pStyle w:val="921"/>
        <w:ind w:left="0" w:firstLine="482"/>
        <w:spacing w:after="0"/>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4.</w:t>
      </w:r>
      <w:r>
        <w:rPr>
          <w:rFonts w:hint="eastAsia" w:ascii="宋体" w:hAnsi="宋体" w:cs="宋体"/>
          <w:b/>
          <w:bCs/>
          <w:color w:val="000000"/>
          <w:sz w:val="24"/>
          <w:highlight w:val="none"/>
        </w:rPr>
        <w:t xml:space="preserve">执行江苏省财政厅关于进一步加大政府采购支持中小企业力度的通知（苏财购〔2022〕45号）的规定。</w:t>
      </w:r>
      <w:r>
        <w:rPr>
          <w:rFonts w:ascii="宋体" w:hAnsi="宋体" w:cs="宋体"/>
          <w:b/>
          <w:bCs/>
          <w:color w:val="000000"/>
          <w:sz w:val="24"/>
          <w:highlight w:val="none"/>
        </w:rPr>
      </w:r>
      <w:r/>
    </w:p>
    <w:p>
      <w:pPr>
        <w:pStyle w:val="921"/>
        <w:ind w:left="0" w:firstLine="482"/>
        <w:spacing w:after="0"/>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5.</w:t>
      </w:r>
      <w:r>
        <w:rPr>
          <w:rFonts w:hint="eastAsia" w:ascii="宋体" w:hAnsi="宋体" w:cs="宋体"/>
          <w:b/>
          <w:bCs/>
          <w:color w:val="000000"/>
          <w:sz w:val="24"/>
          <w:highlight w:val="none"/>
        </w:rPr>
        <w:t xml:space="preserve">响应供应商提供的《中小企业声明函》与事实不符的，依照《中华人民共和国政府采购法》第七十七条第一款的规定追究法律责任。</w:t>
      </w:r>
      <w:r>
        <w:rPr>
          <w:rFonts w:ascii="宋体" w:hAnsi="宋体" w:cs="宋体"/>
          <w:b/>
          <w:bCs/>
          <w:color w:val="000000"/>
          <w:sz w:val="24"/>
          <w:highlight w:val="none"/>
        </w:rPr>
      </w:r>
      <w:r/>
    </w:p>
    <w:p>
      <w:pPr>
        <w:pStyle w:val="1033"/>
        <w:ind w:firstLine="482"/>
        <w:rPr>
          <w:rFonts w:hAnsi="宋体" w:cs="宋体"/>
          <w:b/>
          <w:bCs/>
          <w:color w:val="000000"/>
          <w:sz w:val="24"/>
          <w:highlight w:val="none"/>
        </w:rPr>
      </w:pPr>
      <w:r>
        <w:rPr>
          <w:rFonts w:hint="eastAsia" w:ascii="宋体" w:hAnsi="宋体" w:cs="宋体"/>
          <w:b/>
          <w:bCs/>
          <w:color w:val="000000"/>
          <w:sz w:val="24"/>
          <w:highlight w:val="none"/>
          <w:lang w:eastAsia="zh-CN"/>
        </w:rPr>
        <w:t xml:space="preserve">6.</w:t>
      </w:r>
      <w:r>
        <w:rPr>
          <w:rFonts w:hint="eastAsia" w:ascii="宋体" w:hAnsi="宋体" w:cs="宋体"/>
          <w:b/>
          <w:bCs/>
          <w:color w:val="000000"/>
          <w:sz w:val="24"/>
          <w:highlight w:val="none"/>
        </w:rPr>
        <w:t xml:space="preserve">《中小企业声明函》查询渠道用微信搜索“中小企业规模类型自测小程序”</w:t>
      </w:r>
      <w:r>
        <w:rPr>
          <w:rFonts w:hint="eastAsia" w:hAnsi="宋体" w:cs="宋体"/>
          <w:b/>
          <w:bCs/>
          <w:color w:val="000000"/>
          <w:sz w:val="24"/>
          <w:highlight w:val="none"/>
        </w:rPr>
        <w:t xml:space="preserve">。</w:t>
      </w:r>
      <w:r>
        <w:rPr>
          <w:rFonts w:hAnsi="宋体" w:cs="宋体"/>
          <w:b/>
          <w:bCs/>
          <w:color w:val="000000"/>
          <w:sz w:val="24"/>
          <w:highlight w:val="none"/>
        </w:rPr>
      </w:r>
      <w:r/>
    </w:p>
    <w:p>
      <w:pPr>
        <w:pStyle w:val="848"/>
        <w:jc w:val="center"/>
        <w:spacing w:line="360" w:lineRule="auto"/>
        <w:widowControl/>
        <w:rPr>
          <w:rFonts w:ascii="宋体" w:hAnsi="宋体" w:cs="宋体"/>
          <w:b/>
          <w:bCs/>
          <w:color w:val="000000"/>
          <w:sz w:val="36"/>
          <w:szCs w:val="36"/>
          <w:highlight w:val="none"/>
        </w:rPr>
      </w:pPr>
      <w:r>
        <w:rPr>
          <w:rFonts w:ascii="宋体" w:hAnsi="宋体" w:cs="宋体"/>
          <w:b/>
          <w:bCs/>
          <w:color w:val="000000"/>
          <w:sz w:val="36"/>
          <w:szCs w:val="36"/>
          <w:highlight w:val="none"/>
        </w:rPr>
      </w:r>
      <w:r/>
    </w:p>
    <w:p>
      <w:pPr>
        <w:pStyle w:val="848"/>
        <w:jc w:val="center"/>
        <w:spacing w:line="360" w:lineRule="auto"/>
        <w:rPr>
          <w:rFonts w:ascii="宋体" w:hAnsi="宋体" w:cs="宋体"/>
          <w:color w:val="000000"/>
          <w:sz w:val="24"/>
          <w:szCs w:val="21"/>
          <w:highlight w:val="none"/>
        </w:rPr>
      </w:pPr>
      <w:r>
        <w:rPr>
          <w:color w:val="000000"/>
          <w:highlight w:val="none"/>
        </w:rPr>
        <mc:AlternateContent>
          <mc:Choice Requires="wpg">
            <w:drawing>
              <wp:inline xmlns:wp="http://schemas.openxmlformats.org/drawingml/2006/wordprocessingDrawing" distT="0" distB="0" distL="0" distR="0">
                <wp:extent cx="2734945" cy="563499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rcRect l="0" t="4825" r="0" b="0"/>
                        <a:stretch/>
                      </pic:blipFill>
                      <pic:spPr bwMode="auto">
                        <a:xfrm>
                          <a:off x="0" y="0"/>
                          <a:ext cx="2734945" cy="5634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5.3pt;height:443.7pt;mso-wrap-distance-left:0.0pt;mso-wrap-distance-top:0.0pt;mso-wrap-distance-right:0.0pt;mso-wrap-distance-bottom:0.0pt;" stroked="f">
                <v:path textboxrect="0,0,0,0"/>
                <v:imagedata r:id="rId20" o:title=""/>
              </v:shape>
            </w:pict>
          </mc:Fallback>
        </mc:AlternateContent>
      </w:r>
      <w:r>
        <w:rPr>
          <w:rFonts w:ascii="宋体" w:hAnsi="宋体" w:cs="宋体"/>
          <w:color w:val="000000"/>
          <w:sz w:val="24"/>
          <w:szCs w:val="21"/>
          <w:highlight w:val="none"/>
        </w:rPr>
      </w:r>
      <w:r/>
    </w:p>
    <w:p>
      <w:pPr>
        <w:pStyle w:val="848"/>
        <w:jc w:val="center"/>
        <w:rPr>
          <w:rFonts w:hint="eastAsia" w:ascii="宋体" w:hAnsi="宋体" w:cs="宋体"/>
          <w:b/>
          <w:color w:val="000000"/>
          <w:sz w:val="36"/>
          <w:szCs w:val="36"/>
          <w:highlight w:val="none"/>
        </w:rPr>
      </w:pPr>
      <w:r>
        <w:rPr>
          <w:rFonts w:hint="eastAsia" w:ascii="宋体" w:hAnsi="宋体" w:cs="宋体"/>
          <w:color w:val="000000"/>
          <w:sz w:val="36"/>
          <w:szCs w:val="36"/>
          <w:highlight w:val="none"/>
        </w:rPr>
        <w:br w:type="page" w:clear="all"/>
      </w:r>
      <w:r>
        <w:rPr>
          <w:rFonts w:hint="eastAsia" w:ascii="宋体" w:hAnsi="宋体" w:cs="宋体"/>
          <w:color w:val="000000"/>
          <w:sz w:val="36"/>
          <w:szCs w:val="36"/>
          <w:highlight w:val="none"/>
          <w:lang w:eastAsia="zh-CN"/>
        </w:rPr>
        <w:t xml:space="preserve">11.</w:t>
      </w:r>
      <w:r>
        <w:rPr>
          <w:rFonts w:hint="eastAsia" w:ascii="宋体" w:hAnsi="宋体" w:cs="宋体"/>
          <w:b/>
          <w:color w:val="000000"/>
          <w:sz w:val="36"/>
          <w:szCs w:val="36"/>
          <w:highlight w:val="none"/>
        </w:rPr>
        <w:t xml:space="preserve">供应商参加政府采购活动前3年内在经营活动中没有重大违法记录的书面声明</w:t>
      </w:r>
      <w:r>
        <w:rPr>
          <w:rFonts w:hint="eastAsia" w:ascii="宋体" w:hAnsi="宋体" w:cs="宋体"/>
          <w:b/>
          <w:color w:val="000000"/>
          <w:sz w:val="36"/>
          <w:szCs w:val="36"/>
          <w:highlight w:val="none"/>
        </w:rPr>
      </w:r>
      <w:r/>
    </w:p>
    <w:p>
      <w:pPr>
        <w:pStyle w:val="848"/>
        <w:ind w:firstLine="482"/>
        <w:jc w:val="left"/>
        <w:keepLines w:val="0"/>
        <w:keepNext w:val="0"/>
        <w:pageBreakBefore w:val="0"/>
        <w:spacing w:before="100" w:beforeAutospacing="1" w:after="100" w:afterAutospacing="1" w:line="360" w:lineRule="auto"/>
        <w:widowControl/>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我单位在参加</w:t>
      </w:r>
      <w:r>
        <w:rPr>
          <w:rFonts w:hint="eastAsia" w:ascii="宋体" w:hAnsi="宋体" w:cs="宋体"/>
          <w:color w:val="000000"/>
          <w:sz w:val="24"/>
          <w:highlight w:val="none"/>
          <w:u w:val="single"/>
          <w:lang w:val="en-US" w:eastAsia="zh-CN"/>
        </w:rPr>
        <w:t xml:space="preserve">          （项目名称）                         </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项目编号：JSZC-320300-JXYJ-C2026-0004</w:t>
      </w:r>
      <w:r>
        <w:rPr>
          <w:rFonts w:hint="eastAsia" w:ascii="宋体" w:hAnsi="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cs="宋体"/>
          <w:color w:val="000000"/>
          <w:sz w:val="24"/>
          <w:highlight w:val="none"/>
        </w:rPr>
      </w:r>
      <w:r/>
    </w:p>
    <w:p>
      <w:pPr>
        <w:pStyle w:val="848"/>
        <w:ind w:firstLine="480"/>
        <w:jc w:val="left"/>
        <w:spacing w:before="100" w:beforeAutospacing="1" w:after="100" w:afterAutospacing="1"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我单位对上述声明的真实性负责。如有虚假，将依法承担相应责任。</w:t>
      </w:r>
      <w:r>
        <w:rPr>
          <w:rFonts w:hint="eastAsia" w:ascii="宋体" w:hAnsi="宋体" w:cs="宋体"/>
          <w:color w:val="000000"/>
          <w:sz w:val="24"/>
          <w:highlight w:val="none"/>
        </w:rPr>
      </w:r>
      <w:r/>
    </w:p>
    <w:p>
      <w:pPr>
        <w:pStyle w:val="848"/>
        <w:ind w:right="29"/>
        <w:rPr>
          <w:rFonts w:hint="eastAsia" w:ascii="宋体" w:hAnsi="宋体" w:cs="宋体"/>
          <w:color w:val="000000"/>
          <w:sz w:val="24"/>
          <w:highlight w:val="none"/>
        </w:rPr>
      </w:pPr>
      <w:r>
        <w:rPr>
          <w:rFonts w:hint="eastAsia" w:ascii="宋体" w:hAnsi="宋体" w:cs="宋体"/>
          <w:color w:val="000000"/>
          <w:sz w:val="24"/>
          <w:highlight w:val="none"/>
        </w:rPr>
      </w:r>
      <w:r/>
    </w:p>
    <w:p>
      <w:pPr>
        <w:pStyle w:val="848"/>
        <w:ind w:right="29"/>
        <w:rPr>
          <w:rFonts w:hint="eastAsia" w:ascii="宋体" w:hAnsi="宋体" w:cs="宋体"/>
          <w:color w:val="000000"/>
          <w:sz w:val="24"/>
          <w:highlight w:val="none"/>
        </w:rPr>
      </w:pPr>
      <w:r>
        <w:rPr>
          <w:rFonts w:hint="eastAsia" w:ascii="宋体" w:hAnsi="宋体" w:cs="宋体"/>
          <w:color w:val="000000"/>
          <w:sz w:val="24"/>
          <w:highlight w:val="none"/>
        </w:rPr>
      </w:r>
      <w:r/>
    </w:p>
    <w:p>
      <w:pPr>
        <w:pStyle w:val="848"/>
        <w:ind w:right="2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供应商（电子签章）：</w:t>
      </w:r>
      <w:r>
        <w:rPr>
          <w:rFonts w:hint="eastAsia" w:ascii="宋体" w:hAnsi="宋体" w:cs="宋体"/>
          <w:color w:val="000000"/>
          <w:sz w:val="24"/>
          <w:highlight w:val="none"/>
        </w:rPr>
      </w:r>
      <w:r/>
    </w:p>
    <w:p>
      <w:pPr>
        <w:pStyle w:val="848"/>
        <w:ind w:right="2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法定代表人（负责人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或授权代表（签字或盖章）：  </w:t>
      </w:r>
      <w:r>
        <w:rPr>
          <w:rFonts w:hint="eastAsia" w:ascii="宋体" w:hAnsi="宋体" w:cs="宋体"/>
          <w:color w:val="000000"/>
          <w:sz w:val="24"/>
          <w:highlight w:val="none"/>
        </w:rPr>
      </w:r>
      <w:r/>
    </w:p>
    <w:p>
      <w:pPr>
        <w:pStyle w:val="848"/>
        <w:ind w:right="2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日期：</w:t>
      </w:r>
      <w:r>
        <w:rPr>
          <w:rFonts w:hint="eastAsia" w:ascii="宋体" w:hAnsi="宋体" w:cs="宋体"/>
          <w:color w:val="000000"/>
          <w:sz w:val="24"/>
          <w:highlight w:val="none"/>
        </w:rPr>
      </w:r>
      <w:r/>
    </w:p>
    <w:p>
      <w:pPr>
        <w:pStyle w:val="1131"/>
        <w:ind w:left="239" w:firstLine="2640"/>
        <w:spacing w:before="0" w:beforeAutospacing="0" w:after="0" w:afterAutospacing="0" w:line="360" w:lineRule="auto"/>
        <w:rPr>
          <w:rFonts w:hint="eastAsia" w:cs="宋体"/>
          <w:color w:val="000000"/>
          <w:highlight w:val="none"/>
        </w:rPr>
      </w:pPr>
      <w:r>
        <w:rPr>
          <w:rFonts w:hint="eastAsia" w:cs="宋体"/>
          <w:color w:val="000000"/>
          <w:highlight w:val="none"/>
        </w:rPr>
      </w:r>
      <w:r/>
    </w:p>
    <w:p>
      <w:pPr>
        <w:pStyle w:val="1131"/>
        <w:ind w:left="239" w:firstLine="2640"/>
        <w:rPr>
          <w:rFonts w:hint="eastAsia" w:cs="宋体"/>
          <w:color w:val="000000"/>
          <w:highlight w:val="none"/>
        </w:rPr>
      </w:pPr>
      <w:r>
        <w:rPr>
          <w:rFonts w:hint="eastAsia" w:cs="宋体"/>
          <w:color w:val="000000"/>
          <w:highlight w:val="none"/>
        </w:rPr>
      </w:r>
      <w:r/>
    </w:p>
    <w:p>
      <w:pPr>
        <w:pStyle w:val="1131"/>
        <w:ind w:left="239" w:firstLine="2640"/>
        <w:rPr>
          <w:rFonts w:hint="eastAsia" w:cs="宋体"/>
          <w:color w:val="000000"/>
          <w:highlight w:val="none"/>
        </w:rPr>
      </w:pPr>
      <w:r>
        <w:rPr>
          <w:rFonts w:hint="eastAsia" w:cs="宋体"/>
          <w:color w:val="000000"/>
          <w:highlight w:val="none"/>
        </w:rPr>
      </w:r>
      <w:r/>
    </w:p>
    <w:p>
      <w:pPr>
        <w:pStyle w:val="1131"/>
        <w:ind w:left="239" w:firstLine="2640"/>
        <w:rPr>
          <w:rFonts w:hint="eastAsia" w:cs="宋体"/>
          <w:color w:val="000000"/>
          <w:highlight w:val="none"/>
        </w:rPr>
      </w:pPr>
      <w:r>
        <w:rPr>
          <w:rFonts w:hint="eastAsia" w:cs="宋体"/>
          <w:color w:val="000000"/>
          <w:highlight w:val="none"/>
        </w:rPr>
      </w:r>
      <w:r/>
    </w:p>
    <w:p>
      <w:pPr>
        <w:pStyle w:val="1131"/>
        <w:ind w:left="239" w:firstLine="2640"/>
        <w:rPr>
          <w:rFonts w:hint="eastAsia" w:cs="宋体"/>
          <w:color w:val="000000"/>
          <w:highlight w:val="none"/>
        </w:rPr>
      </w:pPr>
      <w:r>
        <w:rPr>
          <w:rFonts w:hint="eastAsia" w:cs="宋体"/>
          <w:color w:val="000000"/>
          <w:highlight w:val="none"/>
        </w:rPr>
      </w:r>
      <w:r/>
    </w:p>
    <w:p>
      <w:pPr>
        <w:pStyle w:val="1131"/>
        <w:ind w:left="239" w:firstLine="2640"/>
        <w:rPr>
          <w:rFonts w:hint="eastAsia" w:cs="宋体"/>
          <w:color w:val="000000"/>
          <w:highlight w:val="none"/>
        </w:rPr>
      </w:pPr>
      <w:r>
        <w:rPr>
          <w:rFonts w:hint="eastAsia" w:cs="宋体"/>
          <w:color w:val="000000"/>
          <w:highlight w:val="none"/>
        </w:rPr>
      </w:r>
      <w:r/>
    </w:p>
    <w:p>
      <w:pPr>
        <w:pStyle w:val="1131"/>
        <w:ind w:left="239" w:firstLine="2640"/>
        <w:rPr>
          <w:rFonts w:hint="eastAsia" w:cs="宋体"/>
          <w:color w:val="000000"/>
          <w:highlight w:val="none"/>
        </w:rPr>
      </w:pPr>
      <w:r>
        <w:rPr>
          <w:rFonts w:hint="eastAsia" w:cs="宋体"/>
          <w:color w:val="000000"/>
          <w:highlight w:val="none"/>
        </w:rPr>
      </w:r>
      <w:r/>
    </w:p>
    <w:p>
      <w:pPr>
        <w:pStyle w:val="1131"/>
        <w:ind w:left="239" w:firstLine="2640"/>
        <w:rPr>
          <w:rFonts w:hint="eastAsia" w:cs="宋体"/>
          <w:color w:val="000000"/>
          <w:highlight w:val="none"/>
        </w:rPr>
      </w:pPr>
      <w:r>
        <w:rPr>
          <w:rFonts w:hint="eastAsia" w:cs="宋体"/>
          <w:color w:val="000000"/>
          <w:highlight w:val="none"/>
        </w:rPr>
      </w:r>
      <w:r/>
    </w:p>
    <w:p>
      <w:pPr>
        <w:pStyle w:val="848"/>
        <w:jc w:val="center"/>
        <w:rPr>
          <w:rFonts w:hint="eastAsia" w:ascii="宋体" w:hAnsi="宋体" w:cs="宋体"/>
          <w:color w:val="000000"/>
          <w:sz w:val="36"/>
          <w:szCs w:val="36"/>
          <w:highlight w:val="none"/>
        </w:rPr>
        <w:sectPr>
          <w:headerReference w:type="default" r:id="rId12"/>
          <w:footerReference w:type="default" r:id="rId17"/>
          <w:footerReference w:type="first" r:id="rId18"/>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cs="宋体"/>
          <w:color w:val="000000"/>
          <w:sz w:val="36"/>
          <w:szCs w:val="36"/>
          <w:highlight w:val="none"/>
        </w:rPr>
      </w:r>
      <w:r/>
    </w:p>
    <w:p>
      <w:pPr>
        <w:pStyle w:val="848"/>
        <w:ind w:left="840"/>
        <w:rPr>
          <w:rFonts w:hint="eastAsia" w:ascii="宋体" w:hAnsi="宋体" w:cs="宋体"/>
          <w:b/>
          <w:color w:val="000000"/>
          <w:sz w:val="36"/>
          <w:szCs w:val="36"/>
          <w:highlight w:val="none"/>
        </w:rPr>
      </w:pPr>
      <w:r>
        <w:rPr>
          <w:rFonts w:hint="eastAsia" w:ascii="宋体" w:hAnsi="宋体" w:cs="宋体"/>
          <w:b/>
          <w:color w:val="000000"/>
          <w:sz w:val="36"/>
          <w:szCs w:val="36"/>
          <w:highlight w:val="none"/>
          <w:lang w:eastAsia="zh-CN"/>
        </w:rPr>
        <w:t xml:space="preserve">12.</w:t>
      </w:r>
      <w:r>
        <w:rPr>
          <w:rFonts w:hint="eastAsia" w:ascii="宋体" w:hAnsi="宋体" w:cs="宋体"/>
          <w:b/>
          <w:color w:val="000000"/>
          <w:sz w:val="36"/>
          <w:szCs w:val="36"/>
          <w:highlight w:val="none"/>
        </w:rPr>
        <w:t xml:space="preserve">具备履行合同所必需的设备和专业技术能力的</w:t>
      </w:r>
      <w:r>
        <w:rPr>
          <w:rFonts w:hint="eastAsia" w:ascii="宋体" w:hAnsi="宋体" w:cs="宋体"/>
          <w:b/>
          <w:color w:val="000000"/>
          <w:sz w:val="36"/>
          <w:szCs w:val="36"/>
          <w:highlight w:val="none"/>
        </w:rPr>
      </w:r>
      <w:r/>
    </w:p>
    <w:p>
      <w:pPr>
        <w:pStyle w:val="848"/>
        <w:jc w:val="center"/>
        <w:rPr>
          <w:rFonts w:hint="eastAsia" w:ascii="宋体" w:hAnsi="宋体" w:eastAsia="宋体" w:cs="宋体"/>
          <w:b/>
          <w:bCs/>
          <w:color w:val="000000"/>
          <w:sz w:val="36"/>
          <w:szCs w:val="36"/>
          <w:highlight w:val="none"/>
        </w:rPr>
      </w:pPr>
      <w:r>
        <w:rPr>
          <w:rFonts w:hint="eastAsia" w:ascii="宋体" w:hAnsi="宋体" w:cs="宋体"/>
          <w:b/>
          <w:color w:val="000000"/>
          <w:sz w:val="36"/>
          <w:szCs w:val="36"/>
          <w:highlight w:val="none"/>
        </w:rPr>
        <w:t xml:space="preserve">书面声明</w:t>
      </w:r>
      <w:r>
        <w:rPr>
          <w:rFonts w:hint="eastAsia" w:ascii="宋体" w:hAnsi="宋体" w:eastAsia="宋体" w:cs="宋体"/>
          <w:b/>
          <w:bCs/>
          <w:color w:val="000000"/>
          <w:sz w:val="36"/>
          <w:szCs w:val="36"/>
          <w:highlight w:val="none"/>
        </w:rPr>
        <w:t xml:space="preserve">格式</w:t>
      </w:r>
      <w:r>
        <w:rPr>
          <w:rFonts w:hint="eastAsia" w:ascii="宋体" w:hAnsi="宋体" w:eastAsia="宋体" w:cs="宋体"/>
          <w:b/>
          <w:bCs/>
          <w:color w:val="000000"/>
          <w:sz w:val="36"/>
          <w:szCs w:val="36"/>
          <w:highlight w:val="none"/>
        </w:rPr>
      </w:r>
      <w:r/>
    </w:p>
    <w:p>
      <w:pPr>
        <w:pStyle w:val="848"/>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highlight w:val="none"/>
        </w:rPr>
        <w:t xml:space="preserve">（</w:t>
      </w:r>
      <w:r>
        <w:rPr>
          <w:rFonts w:hint="eastAsia" w:ascii="宋体" w:hAnsi="宋体" w:eastAsia="宋体" w:cs="宋体"/>
          <w:b/>
          <w:bCs/>
          <w:color w:val="000000"/>
          <w:sz w:val="36"/>
          <w:szCs w:val="36"/>
          <w:highlight w:val="none"/>
        </w:rPr>
        <w:t xml:space="preserve">附证明材料扫描件</w:t>
      </w:r>
      <w:r>
        <w:rPr>
          <w:rFonts w:hint="eastAsia" w:ascii="宋体" w:hAnsi="宋体" w:cs="宋体"/>
          <w:b/>
          <w:bCs/>
          <w:color w:val="000000"/>
          <w:sz w:val="36"/>
          <w:szCs w:val="36"/>
          <w:highlight w:val="none"/>
          <w:lang w:eastAsia="zh-CN"/>
        </w:rPr>
        <w:t xml:space="preserve">，</w:t>
      </w:r>
      <w:r>
        <w:rPr>
          <w:rFonts w:hint="eastAsia" w:ascii="宋体" w:hAnsi="宋体" w:eastAsia="宋体" w:cs="宋体"/>
          <w:b/>
          <w:bCs/>
          <w:color w:val="000000"/>
          <w:sz w:val="36"/>
          <w:highlight w:val="none"/>
        </w:rPr>
        <w:t xml:space="preserve">格式可自拟）</w:t>
      </w:r>
      <w:r>
        <w:rPr>
          <w:rFonts w:hint="eastAsia" w:ascii="宋体" w:hAnsi="宋体" w:eastAsia="宋体" w:cs="宋体"/>
          <w:b/>
          <w:bCs/>
          <w:color w:val="000000"/>
          <w:sz w:val="36"/>
          <w:szCs w:val="36"/>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48"/>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项目编号：JSZC-320300-JXYJ-C2026-0004</w:t>
      </w:r>
      <w:r>
        <w:rPr>
          <w:rFonts w:hint="eastAsia" w:ascii="宋体" w:hAnsi="宋体" w:eastAsia="宋体" w:cs="宋体"/>
          <w:color w:val="000000"/>
          <w:sz w:val="24"/>
          <w:highlight w:val="none"/>
          <w:lang w:eastAsia="zh-CN"/>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r>
      <w:r/>
    </w:p>
    <w:p>
      <w:pPr>
        <w:pStyle w:val="909"/>
        <w:ind w:left="479" w:firstLine="64"/>
        <w:jc w:val="left"/>
        <w:spacing w:line="400" w:lineRule="exact"/>
        <w:widowControl w:val="off"/>
        <w:rPr>
          <w:rStyle w:val="910"/>
          <w:rFonts w:ascii="宋体" w:hAnsi="宋体"/>
          <w:color w:val="000000"/>
          <w:sz w:val="24"/>
          <w:highlight w:val="none"/>
        </w:rPr>
      </w:pPr>
      <w:r>
        <w:rPr>
          <w:rStyle w:val="910"/>
          <w:rFonts w:ascii="宋体" w:hAnsi="宋体"/>
          <w:color w:val="000000"/>
          <w:sz w:val="24"/>
          <w:highlight w:val="none"/>
        </w:rPr>
        <w:t xml:space="preserve">供应商郑重声明：供应商具备履行合同（项目名称</w:t>
      </w:r>
      <w:r>
        <w:rPr>
          <w:rStyle w:val="910"/>
          <w:rFonts w:ascii="宋体" w:hAnsi="宋体"/>
          <w:color w:val="000000"/>
          <w:sz w:val="24"/>
          <w:highlight w:val="none"/>
          <w:u w:val="single"/>
        </w:rPr>
        <w:t xml:space="preserve">： </w:t>
      </w:r>
      <w:r>
        <w:rPr>
          <w:rStyle w:val="910"/>
          <w:rFonts w:hint="eastAsia" w:ascii="宋体" w:hAnsi="宋体"/>
          <w:color w:val="000000"/>
          <w:sz w:val="24"/>
          <w:highlight w:val="none"/>
          <w:u w:val="single"/>
          <w:lang w:val="en-US"/>
        </w:rPr>
        <w:t xml:space="preserve">  </w:t>
      </w:r>
      <w:r>
        <w:rPr>
          <w:rStyle w:val="910"/>
          <w:rFonts w:ascii="宋体" w:hAnsi="宋体"/>
          <w:color w:val="000000"/>
          <w:sz w:val="24"/>
          <w:highlight w:val="none"/>
          <w:u w:val="single"/>
        </w:rPr>
        <w:t xml:space="preserve">  </w:t>
      </w:r>
      <w:r>
        <w:rPr>
          <w:rStyle w:val="910"/>
          <w:rFonts w:ascii="宋体" w:hAnsi="宋体"/>
          <w:color w:val="000000"/>
          <w:sz w:val="24"/>
          <w:highlight w:val="none"/>
        </w:rPr>
        <w:t xml:space="preserve">，</w:t>
      </w:r>
      <w:r>
        <w:rPr>
          <w:rStyle w:val="910"/>
          <w:rFonts w:hint="eastAsia" w:ascii="宋体" w:hAnsi="宋体"/>
          <w:color w:val="000000"/>
          <w:sz w:val="24"/>
          <w:highlight w:val="none"/>
        </w:rPr>
        <w:t xml:space="preserve">项目编号：</w:t>
      </w:r>
      <w:r>
        <w:rPr>
          <w:rStyle w:val="910"/>
          <w:rFonts w:hint="eastAsia" w:ascii="宋体" w:hAnsi="宋体"/>
          <w:color w:val="000000"/>
          <w:sz w:val="24"/>
          <w:highlight w:val="none"/>
          <w:u w:val="single"/>
        </w:rPr>
        <w:t xml:space="preserve">JSZC-320300-JXYJ-C2026-0004</w:t>
      </w:r>
      <w:r>
        <w:rPr>
          <w:rStyle w:val="910"/>
          <w:rFonts w:hint="eastAsia" w:ascii="宋体" w:hAnsi="宋体"/>
          <w:color w:val="000000"/>
          <w:sz w:val="24"/>
          <w:highlight w:val="none"/>
          <w:u w:val="none"/>
          <w:lang w:val="en-US"/>
        </w:rPr>
        <w:t xml:space="preserve">）</w:t>
      </w:r>
      <w:r>
        <w:rPr>
          <w:rStyle w:val="910"/>
          <w:rFonts w:ascii="宋体" w:hAnsi="宋体"/>
          <w:color w:val="000000"/>
          <w:sz w:val="24"/>
          <w:highlight w:val="none"/>
        </w:rPr>
        <w:t xml:space="preserve">所必需的设备和专业技术能力</w:t>
      </w:r>
      <w:r>
        <w:rPr>
          <w:rStyle w:val="910"/>
          <w:rFonts w:hint="eastAsia" w:ascii="宋体" w:hAnsi="宋体"/>
          <w:color w:val="000000"/>
          <w:sz w:val="24"/>
          <w:highlight w:val="none"/>
        </w:rPr>
        <w:t xml:space="preserve">。</w:t>
      </w:r>
      <w:r>
        <w:rPr>
          <w:rStyle w:val="910"/>
          <w:rFonts w:ascii="宋体" w:hAnsi="宋体"/>
          <w:color w:val="000000"/>
          <w:sz w:val="24"/>
          <w:highlight w:val="none"/>
        </w:rPr>
      </w:r>
      <w:r/>
    </w:p>
    <w:p>
      <w:pPr>
        <w:pStyle w:val="918"/>
        <w:rPr>
          <w:rStyle w:val="910"/>
          <w:rFonts w:hint="eastAsia" w:ascii="宋体" w:hAnsi="宋体"/>
          <w:color w:val="000000"/>
          <w:sz w:val="24"/>
          <w:highlight w:val="none"/>
          <w:lang w:val="en-US"/>
        </w:rPr>
      </w:pPr>
      <w:r>
        <w:rPr>
          <w:rStyle w:val="910"/>
          <w:rFonts w:hint="eastAsia" w:ascii="宋体" w:hAnsi="宋体"/>
          <w:color w:val="000000"/>
          <w:sz w:val="24"/>
          <w:highlight w:val="none"/>
          <w:lang w:val="en-US"/>
        </w:rPr>
      </w:r>
      <w:r/>
    </w:p>
    <w:p>
      <w:pPr>
        <w:pStyle w:val="906"/>
        <w:rPr>
          <w:color w:val="000000"/>
          <w:highlight w:val="none"/>
          <w:lang w:val="en-US"/>
        </w:rPr>
      </w:pPr>
      <w:r>
        <w:rPr>
          <w:color w:val="000000"/>
          <w:highlight w:val="none"/>
          <w:lang w:val="en-US"/>
        </w:rPr>
      </w:r>
      <w:r/>
    </w:p>
    <w:p>
      <w:pPr>
        <w:pStyle w:val="909"/>
        <w:ind w:firstLine="972"/>
        <w:jc w:val="left"/>
        <w:spacing w:line="400" w:lineRule="exact"/>
        <w:widowControl w:val="off"/>
        <w:rPr>
          <w:rStyle w:val="910"/>
          <w:rFonts w:ascii="宋体" w:hAnsi="宋体"/>
          <w:color w:val="000000"/>
          <w:sz w:val="24"/>
          <w:highlight w:val="none"/>
        </w:rPr>
      </w:pPr>
      <w:r>
        <w:rPr>
          <w:rStyle w:val="910"/>
          <w:rFonts w:ascii="宋体" w:hAnsi="宋体"/>
          <w:color w:val="000000"/>
          <w:sz w:val="24"/>
          <w:highlight w:val="none"/>
        </w:rPr>
        <w:t xml:space="preserve">特此声明。</w:t>
      </w:r>
      <w:r>
        <w:rPr>
          <w:rStyle w:val="910"/>
          <w:rFonts w:ascii="宋体" w:hAnsi="宋体"/>
          <w:color w:val="000000"/>
          <w:sz w:val="24"/>
          <w:highlight w:val="none"/>
        </w:rPr>
      </w:r>
      <w:r/>
    </w:p>
    <w:p>
      <w:pPr>
        <w:pStyle w:val="909"/>
        <w:ind w:firstLine="972"/>
        <w:jc w:val="left"/>
        <w:spacing w:line="400" w:lineRule="exact"/>
        <w:widowControl w:val="off"/>
        <w:rPr>
          <w:rStyle w:val="910"/>
          <w:rFonts w:ascii="宋体" w:hAnsi="宋体"/>
          <w:color w:val="000000"/>
          <w:sz w:val="24"/>
          <w:highlight w:val="none"/>
        </w:rPr>
      </w:pPr>
      <w:r>
        <w:rPr>
          <w:rStyle w:val="910"/>
          <w:rFonts w:hint="eastAsia" w:ascii="宋体" w:hAnsi="宋体"/>
          <w:color w:val="000000"/>
          <w:sz w:val="24"/>
          <w:highlight w:val="none"/>
        </w:rPr>
        <w:t xml:space="preserve">供应商</w:t>
      </w:r>
      <w:r>
        <w:rPr>
          <w:rStyle w:val="910"/>
          <w:rFonts w:ascii="宋体" w:hAnsi="宋体"/>
          <w:color w:val="000000"/>
          <w:sz w:val="24"/>
          <w:highlight w:val="none"/>
        </w:rPr>
        <w:t xml:space="preserve">对上述声明的真实性负责。如有虚假，将依法承担相应责任。</w:t>
      </w:r>
      <w:r>
        <w:rPr>
          <w:rStyle w:val="910"/>
          <w:rFonts w:ascii="宋体" w:hAnsi="宋体"/>
          <w:color w:val="000000"/>
          <w:sz w:val="24"/>
          <w:highlight w:val="none"/>
        </w:rPr>
      </w:r>
      <w:r/>
    </w:p>
    <w:p>
      <w:pPr>
        <w:pStyle w:val="909"/>
        <w:ind w:firstLine="972"/>
        <w:jc w:val="left"/>
        <w:spacing w:line="400" w:lineRule="exact"/>
        <w:widowControl w:val="off"/>
        <w:rPr>
          <w:rStyle w:val="910"/>
          <w:rFonts w:ascii="宋体" w:hAnsi="宋体"/>
          <w:color w:val="000000"/>
          <w:sz w:val="24"/>
          <w:highlight w:val="none"/>
        </w:rPr>
      </w:pPr>
      <w:r>
        <w:rPr>
          <w:rStyle w:val="910"/>
          <w:rFonts w:ascii="宋体" w:hAnsi="宋体"/>
          <w:color w:val="000000"/>
          <w:sz w:val="24"/>
          <w:highlight w:val="none"/>
        </w:rPr>
        <w:t xml:space="preserve"> </w:t>
      </w:r>
      <w:r>
        <w:rPr>
          <w:rStyle w:val="910"/>
          <w:rFonts w:ascii="宋体" w:hAnsi="宋体"/>
          <w:color w:val="000000"/>
          <w:sz w:val="24"/>
          <w:highlight w:val="none"/>
        </w:rPr>
      </w:r>
      <w:r/>
    </w:p>
    <w:p>
      <w:pPr>
        <w:pStyle w:val="909"/>
        <w:ind w:firstLine="3600"/>
        <w:jc w:val="left"/>
        <w:spacing w:line="360" w:lineRule="auto"/>
        <w:widowControl w:val="off"/>
        <w:rPr>
          <w:rStyle w:val="910"/>
          <w:rFonts w:ascii="宋体" w:hAnsi="宋体"/>
          <w:color w:val="000000"/>
          <w:sz w:val="24"/>
          <w:highlight w:val="none"/>
        </w:rPr>
      </w:pPr>
      <w:r>
        <w:rPr>
          <w:rStyle w:val="910"/>
          <w:rFonts w:ascii="宋体" w:hAnsi="宋体"/>
          <w:color w:val="000000"/>
          <w:sz w:val="24"/>
          <w:highlight w:val="none"/>
        </w:rPr>
      </w:r>
      <w:r/>
    </w:p>
    <w:p>
      <w:pPr>
        <w:pStyle w:val="909"/>
        <w:ind w:firstLine="3600"/>
        <w:jc w:val="left"/>
        <w:spacing w:line="360" w:lineRule="auto"/>
        <w:widowControl w:val="off"/>
        <w:rPr>
          <w:rStyle w:val="910"/>
          <w:rFonts w:ascii="宋体" w:hAnsi="宋体"/>
          <w:color w:val="000000"/>
          <w:sz w:val="24"/>
          <w:highlight w:val="none"/>
        </w:rPr>
      </w:pPr>
      <w:r>
        <w:rPr>
          <w:rStyle w:val="910"/>
          <w:rFonts w:ascii="宋体" w:hAnsi="宋体"/>
          <w:color w:val="000000"/>
          <w:sz w:val="24"/>
          <w:highlight w:val="none"/>
        </w:rPr>
      </w:r>
      <w:r/>
    </w:p>
    <w:p>
      <w:pPr>
        <w:pStyle w:val="909"/>
        <w:ind w:firstLine="3600"/>
        <w:jc w:val="left"/>
        <w:spacing w:line="360" w:lineRule="auto"/>
        <w:widowControl w:val="off"/>
        <w:rPr>
          <w:rStyle w:val="910"/>
          <w:rFonts w:ascii="宋体" w:hAnsi="宋体"/>
          <w:color w:val="000000"/>
          <w:sz w:val="24"/>
          <w:highlight w:val="none"/>
        </w:rPr>
      </w:pPr>
      <w:r>
        <w:rPr>
          <w:rStyle w:val="910"/>
          <w:rFonts w:ascii="宋体" w:hAnsi="宋体"/>
          <w:color w:val="000000"/>
          <w:sz w:val="24"/>
          <w:highlight w:val="none"/>
        </w:rPr>
        <w:t xml:space="preserve">供应商（</w:t>
      </w:r>
      <w:r>
        <w:rPr>
          <w:rStyle w:val="910"/>
          <w:rFonts w:hint="eastAsia" w:ascii="宋体" w:hAnsi="宋体"/>
          <w:color w:val="000000"/>
          <w:sz w:val="24"/>
          <w:szCs w:val="24"/>
          <w:highlight w:val="none"/>
        </w:rPr>
        <w:t xml:space="preserve">电子签章</w:t>
      </w:r>
      <w:r>
        <w:rPr>
          <w:rStyle w:val="910"/>
          <w:rFonts w:ascii="宋体" w:hAnsi="宋体"/>
          <w:color w:val="000000"/>
          <w:sz w:val="24"/>
          <w:highlight w:val="none"/>
        </w:rPr>
        <w:t xml:space="preserve">）：</w:t>
      </w:r>
      <w:r>
        <w:rPr>
          <w:rStyle w:val="910"/>
          <w:rFonts w:ascii="宋体" w:hAnsi="宋体"/>
          <w:color w:val="000000"/>
          <w:sz w:val="24"/>
          <w:highlight w:val="none"/>
        </w:rPr>
      </w:r>
      <w:r/>
    </w:p>
    <w:p>
      <w:pPr>
        <w:pStyle w:val="909"/>
        <w:jc w:val="left"/>
        <w:spacing w:line="360" w:lineRule="auto"/>
        <w:widowControl w:val="off"/>
        <w:rPr>
          <w:rStyle w:val="910"/>
          <w:rFonts w:ascii="宋体" w:hAnsi="宋体"/>
          <w:color w:val="000000"/>
          <w:sz w:val="24"/>
          <w:highlight w:val="none"/>
        </w:rPr>
      </w:pPr>
      <w:r>
        <w:rPr>
          <w:rStyle w:val="910"/>
          <w:rFonts w:ascii="宋体" w:hAnsi="宋体"/>
          <w:color w:val="000000"/>
          <w:sz w:val="24"/>
          <w:highlight w:val="none"/>
        </w:rPr>
        <w:t xml:space="preserve">                              法定代表人或授权代表（签字或盖章）：  </w:t>
      </w:r>
      <w:r>
        <w:rPr>
          <w:rStyle w:val="910"/>
          <w:rFonts w:ascii="宋体" w:hAnsi="宋体"/>
          <w:color w:val="000000"/>
          <w:sz w:val="24"/>
          <w:highlight w:val="none"/>
        </w:rPr>
      </w:r>
      <w:r/>
    </w:p>
    <w:p>
      <w:pPr>
        <w:pStyle w:val="909"/>
        <w:ind w:firstLine="3600"/>
        <w:spacing w:line="400" w:lineRule="exact"/>
        <w:widowControl w:val="off"/>
        <w:rPr>
          <w:rStyle w:val="910"/>
          <w:rFonts w:ascii="宋体" w:hAnsi="宋体"/>
          <w:color w:val="000000"/>
          <w:sz w:val="24"/>
          <w:highlight w:val="none"/>
        </w:rPr>
      </w:pPr>
      <w:r>
        <w:rPr>
          <w:rStyle w:val="910"/>
          <w:rFonts w:ascii="宋体" w:hAnsi="宋体"/>
          <w:color w:val="000000"/>
          <w:sz w:val="24"/>
          <w:highlight w:val="none"/>
        </w:rPr>
        <w:t xml:space="preserve">日期：</w:t>
      </w:r>
      <w:r>
        <w:rPr>
          <w:rStyle w:val="910"/>
          <w:rFonts w:ascii="宋体" w:hAnsi="宋体"/>
          <w:color w:val="000000"/>
          <w:sz w:val="24"/>
          <w:highlight w:val="none"/>
        </w:rPr>
      </w:r>
      <w:r/>
    </w:p>
    <w:p>
      <w:pPr>
        <w:pStyle w:val="909"/>
        <w:jc w:val="center"/>
        <w:spacing w:line="400" w:lineRule="exact"/>
        <w:widowControl w:val="off"/>
        <w:rPr>
          <w:rStyle w:val="910"/>
          <w:rFonts w:ascii="宋体" w:hAnsi="宋体"/>
          <w:color w:val="000000"/>
          <w:sz w:val="28"/>
          <w:szCs w:val="28"/>
          <w:highlight w:val="none"/>
        </w:rPr>
      </w:pPr>
      <w:r>
        <w:rPr>
          <w:rStyle w:val="910"/>
          <w:rFonts w:ascii="宋体" w:hAnsi="宋体"/>
          <w:color w:val="000000"/>
          <w:sz w:val="28"/>
          <w:szCs w:val="28"/>
          <w:highlight w:val="none"/>
        </w:rPr>
      </w:r>
      <w:r/>
    </w:p>
    <w:p>
      <w:pPr>
        <w:pStyle w:val="848"/>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848"/>
        <w:jc w:val="center"/>
        <w:spacing w:line="588"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br w:type="page" w:clear="all"/>
      </w:r>
      <w:bookmarkStart w:id="66" w:name="OLE_LINK14"/>
      <w:r/>
      <w:bookmarkStart w:id="67" w:name="OLE_LINK13"/>
      <w:r>
        <w:rPr>
          <w:rFonts w:hint="eastAsia" w:ascii="宋体" w:hAnsi="宋体" w:cs="宋体"/>
          <w:b/>
          <w:color w:val="000000"/>
          <w:sz w:val="36"/>
          <w:szCs w:val="36"/>
          <w:highlight w:val="none"/>
          <w:lang w:eastAsia="zh-CN"/>
        </w:rPr>
        <w:t xml:space="preserve">13.</w:t>
      </w:r>
      <w:bookmarkStart w:id="68" w:name="_Hlk81985305"/>
      <w:r>
        <w:rPr>
          <w:rFonts w:hint="eastAsia" w:ascii="宋体" w:hAnsi="宋体" w:cs="宋体"/>
          <w:b/>
          <w:color w:val="000000"/>
          <w:sz w:val="36"/>
          <w:szCs w:val="36"/>
          <w:highlight w:val="none"/>
        </w:rPr>
        <w:t xml:space="preserve">残疾人福利性单位声明函</w:t>
      </w:r>
      <w:bookmarkEnd w:id="66"/>
      <w:r/>
      <w:bookmarkEnd w:id="67"/>
      <w:r>
        <w:rPr>
          <w:rFonts w:hint="eastAsia" w:ascii="宋体" w:hAnsi="宋体" w:cs="宋体"/>
          <w:b/>
          <w:color w:val="000000"/>
          <w:sz w:val="36"/>
          <w:szCs w:val="36"/>
          <w:highlight w:val="none"/>
        </w:rPr>
      </w:r>
      <w:r/>
    </w:p>
    <w:p>
      <w:pPr>
        <w:pStyle w:val="909"/>
        <w:jc w:val="center"/>
        <w:spacing w:line="0" w:lineRule="atLeast"/>
        <w:rPr>
          <w:rFonts w:ascii="宋体" w:hAnsi="宋体"/>
          <w:color w:val="000000"/>
          <w:sz w:val="24"/>
          <w:highlight w:val="none"/>
        </w:rPr>
      </w:pPr>
      <w:r>
        <w:rPr>
          <w:rFonts w:ascii="宋体" w:hAnsi="宋体"/>
          <w:b/>
          <w:bCs/>
          <w:color w:val="000000"/>
          <w:sz w:val="24"/>
          <w:highlight w:val="none"/>
        </w:rPr>
        <w:t xml:space="preserve">（注：如供应商不属于残疾人福利性单位，不需提供此声明函）</w:t>
      </w:r>
      <w:r>
        <w:rPr>
          <w:rFonts w:ascii="宋体" w:hAnsi="宋体"/>
          <w:color w:val="000000"/>
          <w:sz w:val="24"/>
          <w:highlight w:val="none"/>
        </w:rPr>
      </w:r>
      <w:r/>
    </w:p>
    <w:p>
      <w:pPr>
        <w:pStyle w:val="848"/>
        <w:jc w:val="center"/>
        <w:spacing w:line="520" w:lineRule="exact"/>
        <w:rPr>
          <w:rFonts w:hint="eastAsia" w:eastAsia="宋体"/>
          <w:color w:val="000000"/>
          <w:highlight w:val="none"/>
          <w:lang w:eastAsia="zh-CN"/>
        </w:rPr>
      </w:pPr>
      <w:r>
        <w:rPr>
          <w:rFonts w:hint="eastAsia" w:ascii="宋体" w:hAnsi="宋体" w:cs="宋体"/>
          <w:color w:val="000000"/>
          <w:sz w:val="24"/>
          <w:highlight w:val="none"/>
        </w:rPr>
        <w:t xml:space="preserve">  </w:t>
      </w:r>
      <w:r>
        <w:rPr>
          <w:rFonts w:hint="eastAsia" w:ascii="宋体" w:hAnsi="宋体" w:cs="宋体"/>
          <w:color w:val="000000"/>
          <w:sz w:val="24"/>
          <w:highlight w:val="none"/>
          <w:lang w:eastAsia="zh-CN"/>
        </w:rPr>
        <w:t xml:space="preserve">项目编号：JSZC-320300-JXYJ-C2026-0004</w:t>
      </w:r>
      <w:r>
        <w:rPr>
          <w:rFonts w:hint="eastAsia" w:eastAsia="宋体"/>
          <w:color w:val="000000"/>
          <w:highlight w:val="none"/>
          <w:lang w:eastAsia="zh-CN"/>
        </w:rPr>
      </w:r>
      <w:r/>
    </w:p>
    <w:p>
      <w:pPr>
        <w:pStyle w:val="848"/>
        <w:ind w:firstLine="504"/>
        <w:spacing w:line="52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highlight w:val="none"/>
        </w:rPr>
      </w:r>
      <w:r/>
    </w:p>
    <w:p>
      <w:pPr>
        <w:pStyle w:val="848"/>
        <w:ind w:firstLine="504"/>
        <w:spacing w:line="52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rPr>
          <w:rFonts w:hint="eastAsia" w:ascii="宋体" w:hAnsi="宋体" w:cs="宋体"/>
          <w:color w:val="000000"/>
          <w:spacing w:val="6"/>
          <w:sz w:val="24"/>
          <w:highlight w:val="none"/>
        </w:rPr>
      </w:r>
      <w:r/>
    </w:p>
    <w:p>
      <w:pPr>
        <w:pStyle w:val="848"/>
        <w:ind w:firstLine="504"/>
        <w:spacing w:line="52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48"/>
        <w:ind w:firstLine="504"/>
        <w:spacing w:line="52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48"/>
        <w:ind w:right="1560" w:firstLine="504"/>
        <w:jc w:val="center"/>
        <w:spacing w:line="520" w:lineRule="exact"/>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单位名称（</w:t>
      </w:r>
      <w:r>
        <w:rPr>
          <w:rFonts w:ascii="宋体" w:hAnsi="宋体"/>
          <w:color w:val="000000"/>
          <w:spacing w:val="6"/>
          <w:sz w:val="24"/>
          <w:highlight w:val="none"/>
        </w:rPr>
        <w:t xml:space="preserve">电子签章</w:t>
      </w:r>
      <w:r>
        <w:rPr>
          <w:rFonts w:hint="eastAsia" w:ascii="宋体" w:hAnsi="宋体" w:cs="宋体"/>
          <w:color w:val="000000"/>
          <w:spacing w:val="6"/>
          <w:sz w:val="24"/>
          <w:highlight w:val="none"/>
        </w:rPr>
        <w:t xml:space="preserve">）：</w:t>
      </w:r>
      <w:r>
        <w:rPr>
          <w:rFonts w:hint="eastAsia" w:ascii="宋体" w:hAnsi="宋体" w:cs="宋体"/>
          <w:color w:val="000000"/>
          <w:spacing w:val="6"/>
          <w:sz w:val="24"/>
          <w:highlight w:val="none"/>
        </w:rPr>
      </w:r>
      <w:r/>
    </w:p>
    <w:p>
      <w:pPr>
        <w:pStyle w:val="848"/>
        <w:ind w:right="1560" w:firstLine="504"/>
        <w:jc w:val="center"/>
        <w:spacing w:line="520" w:lineRule="exact"/>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日  期：</w:t>
      </w:r>
      <w:r>
        <w:rPr>
          <w:rFonts w:hint="eastAsia" w:ascii="宋体" w:hAnsi="宋体" w:cs="宋体"/>
          <w:color w:val="000000"/>
          <w:spacing w:val="6"/>
          <w:sz w:val="24"/>
          <w:highlight w:val="none"/>
        </w:rPr>
      </w:r>
      <w:r/>
    </w:p>
    <w:p>
      <w:pPr>
        <w:pStyle w:val="848"/>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48"/>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p>
      <w:pPr>
        <w:pStyle w:val="848"/>
        <w:ind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中标、成交供应商为残疾人福利性单位的，采购人或者其委托的采购代理机构应当随中标、成交结果同时公告其《残疾人福利性单位声明函》，接受社会监督。</w:t>
      </w:r>
      <w:r>
        <w:rPr>
          <w:rFonts w:hint="eastAsia" w:ascii="宋体" w:hAnsi="宋体" w:cs="宋体"/>
          <w:color w:val="000000"/>
          <w:sz w:val="24"/>
          <w:highlight w:val="none"/>
        </w:rPr>
      </w:r>
      <w:r/>
    </w:p>
    <w:p>
      <w:pPr>
        <w:pStyle w:val="848"/>
        <w:ind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供应商提供的《残疾人福利性单位声明函》与事实不符的，依照《</w:t>
      </w:r>
      <w:r>
        <w:rPr>
          <w:rFonts w:hint="eastAsia" w:ascii="宋体" w:hAnsi="宋体" w:cs="宋体"/>
          <w:color w:val="000000"/>
          <w:sz w:val="24"/>
          <w:highlight w:val="none"/>
          <w:lang w:eastAsia="zh-CN"/>
        </w:rPr>
        <w:t xml:space="preserve">中华人民共和国政府采购法</w:t>
      </w:r>
      <w:r>
        <w:rPr>
          <w:rFonts w:hint="eastAsia" w:ascii="宋体" w:hAnsi="宋体" w:cs="宋体"/>
          <w:color w:val="000000"/>
          <w:sz w:val="24"/>
          <w:highlight w:val="none"/>
        </w:rPr>
        <w:t xml:space="preserve">》第七十七条第一款的规定追究法律责任。</w:t>
      </w:r>
      <w:bookmarkEnd w:id="68"/>
      <w:r>
        <w:rPr>
          <w:rFonts w:hint="eastAsia" w:ascii="宋体" w:hAnsi="宋体" w:cs="宋体"/>
          <w:color w:val="000000"/>
          <w:sz w:val="24"/>
          <w:highlight w:val="none"/>
        </w:rPr>
      </w:r>
      <w:r/>
    </w:p>
    <w:p>
      <w:pPr>
        <w:pStyle w:val="848"/>
        <w:ind w:firstLine="600"/>
        <w:jc w:val="lef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48"/>
        <w:jc w:val="center"/>
        <w:spacing w:line="360" w:lineRule="auto"/>
        <w:rPr>
          <w:rFonts w:hint="eastAsia" w:ascii="宋体" w:hAnsi="宋体" w:cs="宋体"/>
          <w:b/>
          <w:color w:val="000000"/>
          <w:sz w:val="36"/>
          <w:szCs w:val="36"/>
          <w:highlight w:val="none"/>
        </w:rPr>
      </w:pPr>
      <w:r>
        <w:rPr>
          <w:rFonts w:hint="eastAsia" w:ascii="宋体" w:hAnsi="宋体" w:cs="宋体"/>
          <w:color w:val="000000"/>
          <w:sz w:val="30"/>
          <w:szCs w:val="30"/>
          <w:highlight w:val="none"/>
        </w:rPr>
        <w:br w:type="page" w:clear="all"/>
      </w:r>
      <w:r>
        <w:rPr>
          <w:rFonts w:hint="eastAsia" w:ascii="宋体" w:hAnsi="宋体" w:cs="宋体"/>
          <w:color w:val="000000"/>
          <w:sz w:val="30"/>
          <w:szCs w:val="30"/>
          <w:highlight w:val="none"/>
          <w:lang w:eastAsia="zh-CN"/>
        </w:rPr>
        <w:t xml:space="preserve">14.</w:t>
      </w:r>
      <w:r>
        <w:rPr>
          <w:rFonts w:hint="eastAsia" w:ascii="宋体" w:hAnsi="宋体" w:cs="宋体"/>
          <w:b/>
          <w:color w:val="000000"/>
          <w:sz w:val="36"/>
          <w:szCs w:val="36"/>
          <w:highlight w:val="none"/>
        </w:rPr>
        <w:t xml:space="preserve">预付款保函支付条款模板</w:t>
      </w:r>
      <w:r>
        <w:rPr>
          <w:rFonts w:hint="eastAsia" w:ascii="宋体" w:hAnsi="宋体" w:cs="宋体"/>
          <w:b/>
          <w:color w:val="000000"/>
          <w:sz w:val="36"/>
          <w:szCs w:val="36"/>
          <w:highlight w:val="none"/>
        </w:rPr>
      </w:r>
      <w:r/>
    </w:p>
    <w:p>
      <w:pPr>
        <w:pStyle w:val="1024"/>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付款条件一：提交预付款保函的</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（1）合同签订且乙方向甲方出具预付款保函后个工作日内，甲方应支付合同价款的百分之</w:t>
      </w:r>
      <w:r>
        <w:rPr>
          <w:rFonts w:hint="eastAsia" w:ascii="宋体" w:hAnsi="宋体" w:cs="宋体"/>
          <w:color w:val="000000"/>
          <w:sz w:val="24"/>
          <w:highlight w:val="none"/>
          <w:u w:val="single"/>
        </w:rPr>
        <w:t xml:space="preserve"> xx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xx</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小写¥大写：人民币。</w:t>
      </w:r>
      <w:r>
        <w:rPr>
          <w:rFonts w:hint="eastAsia" w:ascii="宋体" w:hAnsi="宋体" w:cs="宋体"/>
          <w:color w:val="000000"/>
          <w:sz w:val="24"/>
          <w:highlight w:val="none"/>
        </w:rPr>
      </w:r>
      <w:r/>
    </w:p>
    <w:p>
      <w:pPr>
        <w:pStyle w:val="1024"/>
        <w:ind w:firstLine="480"/>
        <w:spacing w:line="360" w:lineRule="auto"/>
        <w:tabs>
          <w:tab w:val="left" w:pos="550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（2）验收合格后个工作日内，甲方应支付合同价款的百分之</w:t>
      </w:r>
      <w:r>
        <w:rPr>
          <w:rFonts w:hint="eastAsia" w:ascii="宋体" w:hAnsi="宋体" w:cs="宋体"/>
          <w:color w:val="000000"/>
          <w:sz w:val="24"/>
          <w:highlight w:val="none"/>
          <w:u w:val="single"/>
        </w:rPr>
        <w:t xml:space="preserve"> XX </w:t>
      </w:r>
      <w:r>
        <w:rPr>
          <w:rFonts w:hint="eastAsia" w:ascii="宋体" w:hAnsi="宋体" w:cs="宋体"/>
          <w:color w:val="000000"/>
          <w:sz w:val="24"/>
          <w:highlight w:val="none"/>
        </w:rPr>
        <w:t xml:space="preserve">（ %）小写￥大写：人民币。</w:t>
      </w:r>
      <w:r>
        <w:rPr>
          <w:rFonts w:hint="eastAsia" w:ascii="宋体" w:hAnsi="宋体" w:cs="宋体"/>
          <w:color w:val="000000"/>
          <w:sz w:val="24"/>
          <w:highlight w:val="none"/>
        </w:rPr>
      </w:r>
      <w:r/>
    </w:p>
    <w:p>
      <w:pPr>
        <w:pStyle w:val="10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付款条件二： 不提交预付款保函的</w:t>
      </w:r>
      <w:r>
        <w:rPr>
          <w:rFonts w:hint="eastAsia" w:ascii="宋体" w:hAnsi="宋体" w:cs="宋体"/>
          <w:color w:val="000000"/>
          <w:sz w:val="24"/>
          <w:highlight w:val="none"/>
        </w:rPr>
      </w:r>
      <w:r/>
    </w:p>
    <w:p>
      <w:pPr>
        <w:pStyle w:val="1024"/>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（1）合同签订后</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w:t>
      </w:r>
      <w:r>
        <w:rPr>
          <w:rFonts w:hint="eastAsia" w:ascii="宋体" w:hAnsi="宋体" w:cs="宋体"/>
          <w:color w:val="000000"/>
          <w:sz w:val="24"/>
          <w:highlight w:val="none"/>
        </w:rPr>
        <w:t xml:space="preserve"> （％）小写￥大写：人民币</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24"/>
        <w:ind w:firstLine="480"/>
        <w:spacing w:line="360" w:lineRule="auto"/>
        <w:tabs>
          <w:tab w:val="left" w:pos="2151" w:leader="none"/>
          <w:tab w:val="left" w:pos="4183" w:leader="none"/>
          <w:tab w:val="left" w:pos="5500" w:leader="none"/>
          <w:tab w:val="left" w:pos="857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（2）验收合格后个工作日内，甲方应支付合同价款的百分之</w:t>
      </w:r>
      <w:r>
        <w:rPr>
          <w:rFonts w:hint="eastAsia" w:ascii="宋体" w:hAnsi="宋体" w:cs="宋体"/>
          <w:color w:val="000000"/>
          <w:sz w:val="24"/>
          <w:highlight w:val="none"/>
          <w:u w:val="single"/>
        </w:rPr>
        <w:t xml:space="preserve">XX</w:t>
      </w:r>
      <w:r>
        <w:rPr>
          <w:rFonts w:hint="eastAsia" w:ascii="宋体" w:hAnsi="宋体" w:cs="宋体"/>
          <w:color w:val="000000"/>
          <w:sz w:val="24"/>
          <w:highlight w:val="none"/>
        </w:rPr>
        <w:t xml:space="preserve">（％）小写￥大写：人民币。</w:t>
      </w:r>
      <w:r>
        <w:rPr>
          <w:rFonts w:hint="eastAsia" w:ascii="宋体" w:hAnsi="宋体" w:cs="宋体"/>
          <w:color w:val="000000"/>
          <w:sz w:val="24"/>
          <w:highlight w:val="none"/>
        </w:rPr>
      </w:r>
      <w:r/>
    </w:p>
    <w:p>
      <w:pPr>
        <w:pStyle w:val="10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197"/>
        <w:rPr>
          <w:rFonts w:hint="eastAsia" w:ascii="宋体" w:hAnsi="宋体" w:cs="宋体"/>
          <w:color w:val="000000"/>
          <w:szCs w:val="24"/>
          <w:highlight w:val="none"/>
        </w:rPr>
      </w:pPr>
      <w:r>
        <w:rPr>
          <w:rFonts w:hint="eastAsia" w:ascii="宋体" w:hAnsi="宋体" w:cs="宋体"/>
          <w:color w:val="000000"/>
          <w:szCs w:val="24"/>
          <w:highlight w:val="none"/>
        </w:rPr>
        <w:t xml:space="preserve">注：1、付款条件一中，出具预付款保函后支付的合同款应当与保函金额一致。</w:t>
      </w:r>
      <w:r>
        <w:rPr>
          <w:rFonts w:hint="eastAsia" w:ascii="宋体" w:hAnsi="宋体" w:cs="宋体"/>
          <w:color w:val="000000"/>
          <w:szCs w:val="24"/>
          <w:highlight w:val="none"/>
        </w:rPr>
      </w:r>
      <w:r/>
    </w:p>
    <w:p>
      <w:pPr>
        <w:pStyle w:val="1197"/>
        <w:rPr>
          <w:rFonts w:hint="eastAsia" w:ascii="宋体" w:hAnsi="宋体" w:cs="宋体"/>
          <w:color w:val="000000"/>
          <w:szCs w:val="24"/>
          <w:highlight w:val="none"/>
        </w:rPr>
      </w:pPr>
      <w:r>
        <w:rPr>
          <w:rFonts w:hint="eastAsia" w:ascii="宋体" w:hAnsi="宋体" w:cs="宋体"/>
          <w:color w:val="000000"/>
          <w:szCs w:val="24"/>
          <w:highlight w:val="none"/>
          <w:lang w:eastAsia="zh-CN"/>
        </w:rPr>
        <w:t xml:space="preserve">2.</w:t>
      </w:r>
      <w:r>
        <w:rPr>
          <w:rFonts w:hint="eastAsia" w:ascii="宋体" w:hAnsi="宋体" w:cs="宋体"/>
          <w:color w:val="000000"/>
          <w:szCs w:val="24"/>
          <w:highlight w:val="none"/>
        </w:rPr>
        <w:t xml:space="preserve">付款条件二中，预付款比例设定应符合《关于做好政府采购支持企业发展有关事项的通知》（苏财购</w:t>
      </w:r>
      <w:r>
        <w:rPr>
          <w:rFonts w:hint="eastAsia" w:ascii="宋体" w:hAnsi="宋体" w:cs="宋体"/>
          <w:color w:val="000000"/>
          <w:szCs w:val="24"/>
          <w:highlight w:val="none"/>
          <w:lang w:eastAsia="zh-CN"/>
        </w:rPr>
        <w:t xml:space="preserve">〔2020〕52号</w:t>
      </w:r>
      <w:r>
        <w:rPr>
          <w:rFonts w:hint="eastAsia" w:ascii="宋体" w:hAnsi="宋体" w:cs="宋体"/>
          <w:color w:val="000000"/>
          <w:szCs w:val="24"/>
          <w:highlight w:val="none"/>
        </w:rPr>
        <w:t xml:space="preserve">）要求。</w:t>
      </w:r>
      <w:r>
        <w:rPr>
          <w:rFonts w:hint="eastAsia" w:ascii="宋体" w:hAnsi="宋体" w:cs="宋体"/>
          <w:color w:val="000000"/>
          <w:szCs w:val="24"/>
          <w:highlight w:val="none"/>
        </w:rPr>
      </w:r>
      <w:r/>
    </w:p>
    <w:p>
      <w:pPr>
        <w:pStyle w:val="848"/>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909"/>
        <w:numPr>
          <w:ilvl w:val="0"/>
          <w:numId w:val="0"/>
        </w:numPr>
        <w:jc w:val="center"/>
        <w:keepLines w:val="0"/>
        <w:keepNext w:val="0"/>
        <w:pageBreakBefore w:val="0"/>
        <w:spacing w:line="360" w:lineRule="auto"/>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lang w:val="en-US" w:eastAsia="zh-CN"/>
        </w:rPr>
        <w:t xml:space="preserve">15.</w:t>
      </w:r>
      <w:r>
        <w:rPr>
          <w:rFonts w:hint="eastAsia" w:ascii="宋体" w:hAnsi="宋体" w:cs="宋体"/>
          <w:b/>
          <w:color w:val="000000"/>
          <w:sz w:val="36"/>
          <w:szCs w:val="36"/>
          <w:highlight w:val="none"/>
        </w:rPr>
        <w:t xml:space="preserve">代理服务收费标准</w:t>
      </w:r>
      <w:r>
        <w:rPr>
          <w:rFonts w:hint="eastAsia" w:ascii="宋体" w:hAnsi="宋体" w:cs="宋体"/>
          <w:b/>
          <w:color w:val="000000"/>
          <w:sz w:val="36"/>
          <w:szCs w:val="36"/>
          <w:highlight w:val="none"/>
        </w:rPr>
      </w:r>
      <w:r/>
    </w:p>
    <w:p>
      <w:pPr>
        <w:pStyle w:val="848"/>
        <w:jc w:val="center"/>
        <w:keepLines w:val="0"/>
        <w:keepNext w:val="0"/>
        <w:pageBreakBefore w:val="0"/>
        <w:spacing w:line="360" w:lineRule="auto"/>
        <w:widowControl/>
        <w:rPr>
          <w:rFonts w:hint="eastAsia" w:ascii="宋体" w:hAnsi="宋体" w:eastAsia="宋体" w:cs="宋体"/>
          <w:b w:val="0"/>
          <w:bCs w:val="0"/>
          <w:color w:val="000000"/>
          <w:sz w:val="28"/>
          <w:szCs w:val="28"/>
          <w:highlight w:val="none"/>
          <w:lang w:val="en-US" w:eastAsia="zh-CN" w:bidi="ar-SA"/>
        </w:rPr>
        <w:suppressLineNumbers w:val="0"/>
      </w:pPr>
      <w:r>
        <w:rPr>
          <w:rFonts w:ascii="宋体" w:hAnsi="宋体" w:eastAsia="宋体" w:cs="宋体"/>
          <w:b w:val="0"/>
          <w:bCs w:val="0"/>
          <w:color w:val="000000"/>
          <w:sz w:val="28"/>
          <w:szCs w:val="28"/>
          <w:highlight w:val="none"/>
          <w:lang w:val="en-US" w:eastAsia="zh-CN" w:bidi="ar-SA"/>
        </w:rPr>
        <w:t xml:space="preserve">徐州市政府采购代理服务行业收费指导价</w:t>
      </w:r>
      <w:r>
        <w:rPr>
          <w:rFonts w:hint="eastAsia" w:ascii="宋体" w:hAnsi="宋体" w:eastAsia="宋体" w:cs="宋体"/>
          <w:b w:val="0"/>
          <w:bCs w:val="0"/>
          <w:color w:val="000000"/>
          <w:sz w:val="28"/>
          <w:szCs w:val="28"/>
          <w:highlight w:val="none"/>
          <w:lang w:val="en-US" w:eastAsia="zh-CN" w:bidi="ar-SA"/>
        </w:rPr>
      </w:r>
      <w:r/>
    </w:p>
    <w:tbl>
      <w:tblPr>
        <w:tblW w:w="7520" w:type="dxa"/>
        <w:jc w:val="center"/>
        <w:tblInd w:w="-108"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65"/>
        <w:gridCol w:w="2355"/>
      </w:tblGrid>
      <w:tr>
        <w:trPr>
          <w:trHeight w:val="460"/>
        </w:trPr>
        <w:tc>
          <w:tcPr>
            <w:tcW w:w="5165" w:type="dxa"/>
            <w:vAlign w:val="center"/>
            <w:textDirection w:val="lrTb"/>
            <w:noWrap w:val="false"/>
          </w:tcPr>
          <w:p>
            <w:pPr>
              <w:pStyle w:val="848"/>
              <w:jc w:val="center"/>
              <w:spacing w:line="240" w:lineRule="auto"/>
              <w:widowControl/>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中标或者成交金额</w:t>
            </w:r>
            <w:r>
              <w:rPr>
                <w:rFonts w:hint="eastAsia" w:ascii="宋体" w:hAnsi="宋体" w:eastAsia="宋体" w:cs="Times New Roman"/>
                <w:color w:val="000000"/>
                <w:sz w:val="24"/>
                <w:szCs w:val="24"/>
                <w:highlight w:val="none"/>
                <w:lang w:val="en-US" w:eastAsia="zh-CN" w:bidi="ar-SA"/>
              </w:rPr>
            </w:r>
            <w:r/>
          </w:p>
        </w:tc>
        <w:tc>
          <w:tcPr>
            <w:tcW w:w="2355" w:type="dxa"/>
            <w:vAlign w:val="center"/>
            <w:textDirection w:val="lrTb"/>
            <w:noWrap w:val="false"/>
          </w:tcPr>
          <w:p>
            <w:pPr>
              <w:pStyle w:val="848"/>
              <w:jc w:val="center"/>
              <w:spacing w:line="240" w:lineRule="auto"/>
              <w:widowControl/>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费率</w:t>
            </w:r>
            <w:r>
              <w:rPr>
                <w:rFonts w:hint="eastAsia" w:ascii="宋体" w:hAnsi="宋体" w:eastAsia="宋体" w:cs="Times New Roman"/>
                <w:color w:val="000000"/>
                <w:sz w:val="24"/>
                <w:szCs w:val="24"/>
                <w:highlight w:val="none"/>
                <w:lang w:val="en-US" w:eastAsia="zh-CN" w:bidi="ar-SA"/>
              </w:rPr>
            </w:r>
            <w:r/>
          </w:p>
        </w:tc>
      </w:tr>
      <w:tr>
        <w:trPr>
          <w:trHeight w:val="460"/>
        </w:trPr>
        <w:tc>
          <w:tcPr>
            <w:tcW w:w="5165" w:type="dxa"/>
            <w:vAlign w:val="center"/>
            <w:textDirection w:val="lrTb"/>
            <w:noWrap w:val="false"/>
          </w:tcPr>
          <w:p>
            <w:pPr>
              <w:pStyle w:val="848"/>
              <w:jc w:val="center"/>
              <w:spacing w:line="240" w:lineRule="auto"/>
              <w:widowControl/>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最低收费金额 </w:t>
            </w: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每个委托项目</w:t>
            </w: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r>
            <w:r/>
          </w:p>
        </w:tc>
        <w:tc>
          <w:tcPr>
            <w:tcW w:w="2355" w:type="dxa"/>
            <w:vAlign w:val="center"/>
            <w:textDirection w:val="lrTb"/>
            <w:noWrap w:val="false"/>
          </w:tcPr>
          <w:p>
            <w:pPr>
              <w:pStyle w:val="848"/>
              <w:jc w:val="center"/>
              <w:spacing w:line="240" w:lineRule="auto"/>
              <w:widowControl/>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5000元</w:t>
            </w:r>
            <w:r>
              <w:rPr>
                <w:rFonts w:hint="eastAsia" w:ascii="宋体" w:hAnsi="宋体" w:eastAsia="宋体" w:cs="Times New Roman"/>
                <w:color w:val="000000"/>
                <w:sz w:val="24"/>
                <w:szCs w:val="24"/>
                <w:highlight w:val="none"/>
                <w:lang w:val="en-US" w:eastAsia="zh-CN" w:bidi="ar-SA"/>
              </w:rPr>
            </w:r>
            <w:r/>
          </w:p>
        </w:tc>
      </w:tr>
      <w:tr>
        <w:trPr>
          <w:trHeight w:val="460"/>
        </w:trPr>
        <w:tc>
          <w:tcPr>
            <w:tcW w:w="5165" w:type="dxa"/>
            <w:vAlign w:val="center"/>
            <w:textDirection w:val="lrTb"/>
            <w:noWrap w:val="false"/>
          </w:tcPr>
          <w:p>
            <w:pPr>
              <w:pStyle w:val="848"/>
              <w:jc w:val="center"/>
              <w:spacing w:line="240" w:lineRule="auto"/>
              <w:widowControl/>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50 万 元 以下  </w:t>
            </w: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含 50 万 元</w:t>
            </w: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r>
            <w:r/>
          </w:p>
        </w:tc>
        <w:tc>
          <w:tcPr>
            <w:tcW w:w="2355" w:type="dxa"/>
            <w:vAlign w:val="center"/>
            <w:textDirection w:val="lrTb"/>
            <w:noWrap w:val="false"/>
          </w:tcPr>
          <w:p>
            <w:pPr>
              <w:pStyle w:val="848"/>
              <w:jc w:val="center"/>
              <w:spacing w:line="240" w:lineRule="auto"/>
              <w:widowControl/>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1.6%</w:t>
            </w:r>
            <w:r>
              <w:rPr>
                <w:rFonts w:hint="eastAsia" w:ascii="宋体" w:hAnsi="宋体" w:eastAsia="宋体" w:cs="Times New Roman"/>
                <w:color w:val="000000"/>
                <w:sz w:val="24"/>
                <w:szCs w:val="24"/>
                <w:highlight w:val="none"/>
                <w:lang w:val="en-US" w:eastAsia="zh-CN" w:bidi="ar-SA"/>
              </w:rPr>
            </w:r>
            <w:r/>
          </w:p>
        </w:tc>
      </w:tr>
      <w:tr>
        <w:trPr>
          <w:trHeight w:val="460"/>
        </w:trPr>
        <w:tc>
          <w:tcPr>
            <w:tcW w:w="5165" w:type="dxa"/>
            <w:vAlign w:val="center"/>
            <w:textDirection w:val="lrTb"/>
            <w:noWrap w:val="false"/>
          </w:tcPr>
          <w:p>
            <w:pPr>
              <w:pStyle w:val="848"/>
              <w:jc w:val="center"/>
              <w:spacing w:line="240" w:lineRule="auto"/>
              <w:widowControl/>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50-400 万 元  </w:t>
            </w: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含 400 万 元</w:t>
            </w: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r>
            <w:r/>
          </w:p>
        </w:tc>
        <w:tc>
          <w:tcPr>
            <w:tcW w:w="2355" w:type="dxa"/>
            <w:vAlign w:val="center"/>
            <w:textDirection w:val="lrTb"/>
            <w:noWrap w:val="false"/>
          </w:tcPr>
          <w:p>
            <w:pPr>
              <w:pStyle w:val="848"/>
              <w:jc w:val="center"/>
              <w:spacing w:line="240" w:lineRule="auto"/>
              <w:widowControl/>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1.5%</w:t>
            </w:r>
            <w:r>
              <w:rPr>
                <w:rFonts w:hint="eastAsia" w:ascii="宋体" w:hAnsi="宋体" w:eastAsia="宋体" w:cs="Times New Roman"/>
                <w:color w:val="000000"/>
                <w:sz w:val="24"/>
                <w:szCs w:val="24"/>
                <w:highlight w:val="none"/>
                <w:lang w:val="en-US" w:eastAsia="zh-CN" w:bidi="ar-SA"/>
              </w:rPr>
            </w:r>
            <w:r/>
          </w:p>
        </w:tc>
      </w:tr>
      <w:tr>
        <w:trPr>
          <w:trHeight w:val="460"/>
        </w:trPr>
        <w:tc>
          <w:tcPr>
            <w:tcW w:w="5165" w:type="dxa"/>
            <w:vAlign w:val="center"/>
            <w:textDirection w:val="lrTb"/>
            <w:noWrap w:val="false"/>
          </w:tcPr>
          <w:p>
            <w:pPr>
              <w:pStyle w:val="848"/>
              <w:jc w:val="center"/>
              <w:spacing w:line="240" w:lineRule="auto"/>
              <w:widowControl/>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400-1000 万元  </w:t>
            </w: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含 1000 万 元</w:t>
            </w: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r>
            <w:r/>
          </w:p>
        </w:tc>
        <w:tc>
          <w:tcPr>
            <w:tcW w:w="2355" w:type="dxa"/>
            <w:vAlign w:val="center"/>
            <w:textDirection w:val="lrTb"/>
            <w:noWrap w:val="false"/>
          </w:tcPr>
          <w:p>
            <w:pPr>
              <w:pStyle w:val="848"/>
              <w:jc w:val="center"/>
              <w:spacing w:line="240" w:lineRule="auto"/>
              <w:widowControl/>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w:t>
            </w:r>
            <w:r>
              <w:rPr>
                <w:rFonts w:hint="eastAsia" w:ascii="宋体" w:hAnsi="宋体" w:eastAsia="宋体" w:cs="Times New Roman"/>
                <w:color w:val="000000"/>
                <w:sz w:val="24"/>
                <w:szCs w:val="24"/>
                <w:highlight w:val="none"/>
                <w:lang w:val="en-US" w:eastAsia="zh-CN" w:bidi="ar-SA"/>
              </w:rPr>
            </w:r>
            <w:r/>
          </w:p>
        </w:tc>
      </w:tr>
      <w:tr>
        <w:trPr>
          <w:trHeight w:val="473"/>
        </w:trPr>
        <w:tc>
          <w:tcPr>
            <w:tcW w:w="5165" w:type="dxa"/>
            <w:vAlign w:val="center"/>
            <w:textDirection w:val="lrTb"/>
            <w:noWrap w:val="false"/>
          </w:tcPr>
          <w:p>
            <w:pPr>
              <w:pStyle w:val="848"/>
              <w:jc w:val="center"/>
              <w:spacing w:line="240" w:lineRule="auto"/>
              <w:widowControl/>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1000-5000 万 元  </w:t>
            </w: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含 5000 万 元</w:t>
            </w: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r>
            <w:r/>
          </w:p>
        </w:tc>
        <w:tc>
          <w:tcPr>
            <w:tcW w:w="2355" w:type="dxa"/>
            <w:vAlign w:val="center"/>
            <w:textDirection w:val="lrTb"/>
            <w:noWrap w:val="false"/>
          </w:tcPr>
          <w:p>
            <w:pPr>
              <w:pStyle w:val="848"/>
              <w:jc w:val="center"/>
              <w:spacing w:line="240" w:lineRule="auto"/>
              <w:widowControl/>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0.8%</w:t>
            </w:r>
            <w:r>
              <w:rPr>
                <w:rFonts w:hint="eastAsia" w:ascii="宋体" w:hAnsi="宋体" w:eastAsia="宋体" w:cs="Times New Roman"/>
                <w:color w:val="000000"/>
                <w:sz w:val="24"/>
                <w:szCs w:val="24"/>
                <w:highlight w:val="none"/>
                <w:lang w:val="en-US" w:eastAsia="zh-CN" w:bidi="ar-SA"/>
              </w:rPr>
            </w:r>
            <w:r/>
          </w:p>
        </w:tc>
      </w:tr>
      <w:tr>
        <w:trPr>
          <w:trHeight w:val="460"/>
        </w:trPr>
        <w:tc>
          <w:tcPr>
            <w:tcW w:w="5165" w:type="dxa"/>
            <w:vAlign w:val="center"/>
            <w:textDirection w:val="lrTb"/>
            <w:noWrap w:val="false"/>
          </w:tcPr>
          <w:p>
            <w:pPr>
              <w:pStyle w:val="848"/>
              <w:jc w:val="center"/>
              <w:spacing w:line="240" w:lineRule="auto"/>
              <w:widowControl/>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5000-1 亿 元  </w:t>
            </w: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含 1 亿 元</w:t>
            </w: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r>
            <w:r/>
          </w:p>
        </w:tc>
        <w:tc>
          <w:tcPr>
            <w:tcW w:w="2355" w:type="dxa"/>
            <w:vAlign w:val="center"/>
            <w:textDirection w:val="lrTb"/>
            <w:noWrap w:val="false"/>
          </w:tcPr>
          <w:p>
            <w:pPr>
              <w:pStyle w:val="848"/>
              <w:jc w:val="center"/>
              <w:spacing w:line="240" w:lineRule="auto"/>
              <w:widowControl/>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0.25%</w:t>
            </w:r>
            <w:r>
              <w:rPr>
                <w:rFonts w:hint="eastAsia" w:ascii="宋体" w:hAnsi="宋体" w:eastAsia="宋体" w:cs="Times New Roman"/>
                <w:color w:val="000000"/>
                <w:sz w:val="24"/>
                <w:szCs w:val="24"/>
                <w:highlight w:val="none"/>
                <w:lang w:val="en-US" w:eastAsia="zh-CN" w:bidi="ar-SA"/>
              </w:rPr>
            </w:r>
            <w:r/>
          </w:p>
        </w:tc>
      </w:tr>
      <w:tr>
        <w:trPr>
          <w:trHeight w:val="460"/>
        </w:trPr>
        <w:tc>
          <w:tcPr>
            <w:tcW w:w="5165" w:type="dxa"/>
            <w:vAlign w:val="center"/>
            <w:textDirection w:val="lrTb"/>
            <w:noWrap w:val="false"/>
          </w:tcPr>
          <w:p>
            <w:pPr>
              <w:pStyle w:val="848"/>
              <w:jc w:val="center"/>
              <w:spacing w:line="240" w:lineRule="auto"/>
              <w:widowControl/>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1-10 亿元  </w:t>
            </w: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含 10 亿 元</w:t>
            </w: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r>
            <w:r/>
          </w:p>
        </w:tc>
        <w:tc>
          <w:tcPr>
            <w:tcW w:w="2355" w:type="dxa"/>
            <w:vAlign w:val="center"/>
            <w:textDirection w:val="lrTb"/>
            <w:noWrap w:val="false"/>
          </w:tcPr>
          <w:p>
            <w:pPr>
              <w:pStyle w:val="848"/>
              <w:jc w:val="center"/>
              <w:spacing w:line="240" w:lineRule="auto"/>
              <w:widowControl/>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0.05%</w:t>
            </w:r>
            <w:r>
              <w:rPr>
                <w:rFonts w:hint="eastAsia" w:ascii="宋体" w:hAnsi="宋体" w:eastAsia="宋体" w:cs="Times New Roman"/>
                <w:color w:val="000000"/>
                <w:sz w:val="24"/>
                <w:szCs w:val="24"/>
                <w:highlight w:val="none"/>
                <w:lang w:val="en-US" w:eastAsia="zh-CN" w:bidi="ar-SA"/>
              </w:rPr>
            </w:r>
            <w:r/>
          </w:p>
        </w:tc>
      </w:tr>
      <w:tr>
        <w:trPr>
          <w:trHeight w:val="460"/>
        </w:trPr>
        <w:tc>
          <w:tcPr>
            <w:tcW w:w="5165" w:type="dxa"/>
            <w:vAlign w:val="center"/>
            <w:textDirection w:val="lrTb"/>
            <w:noWrap w:val="false"/>
          </w:tcPr>
          <w:p>
            <w:pPr>
              <w:pStyle w:val="848"/>
              <w:jc w:val="center"/>
              <w:spacing w:line="240" w:lineRule="auto"/>
              <w:widowControl/>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10-50 亿 元  </w:t>
            </w: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含 50 亿元</w:t>
            </w: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r>
            <w:r/>
          </w:p>
        </w:tc>
        <w:tc>
          <w:tcPr>
            <w:tcW w:w="2355" w:type="dxa"/>
            <w:vAlign w:val="center"/>
            <w:textDirection w:val="lrTb"/>
            <w:noWrap w:val="false"/>
          </w:tcPr>
          <w:p>
            <w:pPr>
              <w:pStyle w:val="848"/>
              <w:jc w:val="center"/>
              <w:spacing w:line="240" w:lineRule="auto"/>
              <w:widowControl/>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0.01%</w:t>
            </w:r>
            <w:r>
              <w:rPr>
                <w:rFonts w:hint="eastAsia" w:ascii="宋体" w:hAnsi="宋体" w:eastAsia="宋体" w:cs="Times New Roman"/>
                <w:color w:val="000000"/>
                <w:sz w:val="24"/>
                <w:szCs w:val="24"/>
                <w:highlight w:val="none"/>
                <w:lang w:val="en-US" w:eastAsia="zh-CN" w:bidi="ar-SA"/>
              </w:rPr>
            </w:r>
            <w:r/>
          </w:p>
        </w:tc>
      </w:tr>
      <w:tr>
        <w:trPr>
          <w:trHeight w:val="484"/>
        </w:trPr>
        <w:tc>
          <w:tcPr>
            <w:tcW w:w="5165" w:type="dxa"/>
            <w:vAlign w:val="center"/>
            <w:textDirection w:val="lrTb"/>
            <w:noWrap w:val="false"/>
          </w:tcPr>
          <w:p>
            <w:pPr>
              <w:pStyle w:val="848"/>
              <w:jc w:val="center"/>
              <w:spacing w:line="240" w:lineRule="auto"/>
              <w:widowControl/>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50 亿元 以上</w:t>
            </w:r>
            <w:r>
              <w:rPr>
                <w:rFonts w:hint="eastAsia" w:ascii="宋体" w:hAnsi="宋体" w:eastAsia="宋体" w:cs="Times New Roman"/>
                <w:color w:val="000000"/>
                <w:sz w:val="24"/>
                <w:szCs w:val="24"/>
                <w:highlight w:val="none"/>
                <w:lang w:val="en-US" w:eastAsia="zh-CN" w:bidi="ar-SA"/>
              </w:rPr>
            </w:r>
            <w:r/>
          </w:p>
        </w:tc>
        <w:tc>
          <w:tcPr>
            <w:tcW w:w="2355" w:type="dxa"/>
            <w:vAlign w:val="center"/>
            <w:textDirection w:val="lrTb"/>
            <w:noWrap w:val="false"/>
          </w:tcPr>
          <w:p>
            <w:pPr>
              <w:pStyle w:val="848"/>
              <w:jc w:val="center"/>
              <w:spacing w:line="240" w:lineRule="auto"/>
              <w:widowControl/>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0.005%</w:t>
            </w:r>
            <w:r>
              <w:rPr>
                <w:rFonts w:hint="eastAsia" w:ascii="宋体" w:hAnsi="宋体" w:eastAsia="宋体" w:cs="Times New Roman"/>
                <w:color w:val="000000"/>
                <w:sz w:val="24"/>
                <w:szCs w:val="24"/>
                <w:highlight w:val="none"/>
                <w:lang w:val="en-US" w:eastAsia="zh-CN" w:bidi="ar-SA"/>
              </w:rPr>
            </w:r>
            <w:r/>
          </w:p>
        </w:tc>
      </w:tr>
    </w:tbl>
    <w:p>
      <w:pPr>
        <w:pStyle w:val="848"/>
        <w:jc w:val="left"/>
        <w:spacing w:line="240" w:lineRule="auto"/>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说明：</w:t>
      </w:r>
      <w:r>
        <w:rPr>
          <w:rFonts w:hint="eastAsia" w:ascii="宋体" w:hAnsi="宋体" w:eastAsia="宋体" w:cs="Times New Roman"/>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1.按上表计算的收费为代理服务全过程的收费金额。各社会代理机构不再收取采购文件制作售卖费用。</w:t>
      </w:r>
      <w:r>
        <w:rPr>
          <w:rFonts w:hint="eastAsia" w:ascii="宋体" w:hAnsi="宋体" w:eastAsia="宋体" w:cs="Times New Roman"/>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2.代理服务费按差额定率累进法计算。</w:t>
      </w:r>
      <w:r>
        <w:rPr>
          <w:rFonts w:hint="eastAsia" w:ascii="宋体" w:hAnsi="宋体" w:eastAsia="宋体" w:cs="Times New Roman"/>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3.代理服务费基准金额（按差额定率累进法计算的）=中标金额（按差额定率累进法计算的）*费率（%）。</w:t>
      </w:r>
      <w:r>
        <w:rPr>
          <w:rFonts w:hint="eastAsia" w:ascii="宋体" w:hAnsi="宋体" w:eastAsia="宋体" w:cs="Times New Roman"/>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4.代理服务费应收取金额=代理服务费基准金额（按差额定率累进法计算的）的合计数。</w:t>
      </w:r>
      <w:r>
        <w:rPr>
          <w:rFonts w:hint="eastAsia" w:ascii="宋体" w:hAnsi="宋体" w:eastAsia="宋体" w:cs="Times New Roman"/>
          <w:color w:val="000000"/>
          <w:sz w:val="24"/>
          <w:szCs w:val="24"/>
          <w:highlight w:val="none"/>
          <w:lang w:val="en-US" w:eastAsia="zh-CN" w:bidi="ar-SA"/>
        </w:rPr>
      </w:r>
      <w:r/>
    </w:p>
    <w:p>
      <w:pPr>
        <w:pStyle w:val="848"/>
        <w:ind w:firstLine="480"/>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5.定点类等无金额或事先不能计算出价格总额的项目，按中标（成交）金额100万元计算服务费。</w:t>
      </w:r>
      <w:r>
        <w:rPr>
          <w:rFonts w:hint="eastAsia" w:ascii="宋体" w:hAnsi="宋体" w:eastAsia="宋体" w:cs="Times New Roman"/>
          <w:color w:val="000000"/>
          <w:sz w:val="24"/>
          <w:szCs w:val="24"/>
          <w:highlight w:val="none"/>
          <w:lang w:val="en-US" w:eastAsia="zh-CN" w:bidi="ar-SA"/>
        </w:rPr>
      </w:r>
      <w:r/>
    </w:p>
    <w:p>
      <w:pPr>
        <w:pStyle w:val="848"/>
        <w:spacing w:line="360" w:lineRule="auto"/>
        <w:rPr>
          <w:rFonts w:ascii="新宋体" w:hAnsi="新宋体" w:cs="新宋体"/>
          <w:sz w:val="24"/>
          <w:szCs w:val="24"/>
        </w:rPr>
      </w:pPr>
      <w:r>
        <w:t xml:space="preserve">         </w:t>
      </w:r>
      <w:r>
        <w:rPr>
          <w:rFonts w:ascii="新宋体" w:hAnsi="新宋体" w:eastAsia="新宋体" w:cs="新宋体"/>
          <w:sz w:val="24"/>
          <w:szCs w:val="24"/>
        </w:rPr>
        <w:t xml:space="preserve">6.有分包(分标段)的按一个项目计算。</w:t>
      </w:r>
      <w:r>
        <w:rPr>
          <w:rFonts w:ascii="新宋体" w:hAnsi="新宋体" w:cs="新宋体"/>
          <w:sz w:val="24"/>
          <w:szCs w:val="24"/>
        </w:rPr>
      </w:r>
      <w:r/>
    </w:p>
    <w:p>
      <w:pPr>
        <w:pStyle w:val="848"/>
        <w:spacing w:line="360" w:lineRule="auto"/>
        <w:rPr>
          <w:rFonts w:ascii="新宋体" w:hAnsi="新宋体" w:cs="新宋体"/>
          <w:sz w:val="24"/>
          <w:szCs w:val="24"/>
        </w:rPr>
      </w:pPr>
      <w:r>
        <w:rPr>
          <w:rFonts w:ascii="新宋体" w:hAnsi="新宋体" w:eastAsia="新宋体" w:cs="新宋体"/>
          <w:sz w:val="24"/>
          <w:szCs w:val="24"/>
        </w:rPr>
        <w:t xml:space="preserve">    7.以上价格为协会指导价，双方可根据项目难易程度和优质优价原则协商确定。</w:t>
      </w:r>
      <w:r>
        <w:rPr>
          <w:rFonts w:ascii="新宋体" w:hAnsi="新宋体" w:cs="新宋体"/>
          <w:sz w:val="24"/>
          <w:szCs w:val="24"/>
        </w:rPr>
      </w:r>
      <w:r/>
    </w:p>
    <w:p>
      <w:pPr>
        <w:pStyle w:val="848"/>
        <w:spacing w:line="360" w:lineRule="auto"/>
        <w:rPr>
          <w:rFonts w:ascii="新宋体" w:hAnsi="新宋体" w:cs="新宋体"/>
          <w:sz w:val="24"/>
          <w:szCs w:val="24"/>
        </w:rPr>
      </w:pPr>
      <w:r>
        <w:rPr>
          <w:rFonts w:ascii="新宋体" w:hAnsi="新宋体" w:eastAsia="新宋体" w:cs="新宋体"/>
          <w:sz w:val="24"/>
          <w:szCs w:val="24"/>
        </w:rPr>
        <w:t xml:space="preserve">    8.根据苏财规[2026]1号文件有关规定，本项目代理服务费由成交人支付，各供应商在投标报价时应充分考虑在内。</w:t>
      </w:r>
      <w:r>
        <w:rPr>
          <w:rFonts w:ascii="新宋体" w:hAnsi="新宋体" w:cs="新宋体"/>
          <w:sz w:val="24"/>
          <w:szCs w:val="24"/>
        </w:rPr>
      </w:r>
      <w:r/>
    </w:p>
    <w:p>
      <w:pPr>
        <w:pStyle w:val="848"/>
        <w:spacing w:line="360" w:lineRule="auto"/>
        <w:widowControl w:val="off"/>
        <w:rPr>
          <w:rFonts w:hint="eastAsia" w:ascii="宋体" w:hAnsi="Times New Roman" w:eastAsia="宋体" w:cs="Times New Roman"/>
          <w:color w:val="000000"/>
          <w:sz w:val="24"/>
          <w:szCs w:val="24"/>
          <w:highlight w:val="none"/>
          <w:lang w:val="en-US" w:eastAsia="zh-CN" w:bidi="ar-SA"/>
        </w:rPr>
      </w:pPr>
      <w:r>
        <w:rPr>
          <w:rFonts w:hint="eastAsia" w:ascii="宋体" w:hAnsi="Times New Roman" w:eastAsia="宋体" w:cs="Times New Roman"/>
          <w:color w:val="000000"/>
          <w:sz w:val="24"/>
          <w:szCs w:val="24"/>
          <w:highlight w:val="none"/>
          <w:lang w:val="en-US" w:eastAsia="zh-CN" w:bidi="ar-SA"/>
        </w:rPr>
      </w:r>
      <w:r/>
    </w:p>
    <w:sectPr>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Tahoma">
    <w:panose1 w:val="020B0604030504040204"/>
  </w:font>
  <w:font w:name="Courier New">
    <w:panose1 w:val="02070309020205020404"/>
  </w:font>
  <w:font w:name="Calibri Light">
    <w:panose1 w:val="020F0302020204030204"/>
  </w:font>
  <w:font w:name="MingLiU">
    <w:panose1 w:val="02020500000000000000"/>
  </w:font>
  <w:font w:name="黑体">
    <w:panose1 w:val="02010609060101010101"/>
  </w:font>
  <w:font w:name="幼圆">
    <w:panose1 w:val="02010509060101010101"/>
  </w:font>
  <w:font w:name="Verdana">
    <w:panose1 w:val="020B0604030504040204"/>
  </w:font>
  <w:font w:name="仿宋_GB2312">
    <w:panose1 w:val="02010609060101010101"/>
  </w:font>
  <w:font w:name="Futura Bk">
    <w:panose1 w:val="020B0503020202020204"/>
  </w:font>
  <w:font w:name="Cambria">
    <w:panose1 w:val="02040503050406030204"/>
  </w:font>
  <w:font w:name="方正仿宋_GBK">
    <w:panose1 w:val="020B0503020202020204"/>
  </w:font>
  <w:font w:name="楷体_GB2312">
    <w:panose1 w:val="02010609060101010101"/>
  </w:font>
  <w:font w:name="方正楷体_GBK">
    <w:panose1 w:val="020B0503020202020204"/>
  </w:font>
  <w:font w:name="仿宋">
    <w:panose1 w:val="02010609060101010101"/>
  </w:font>
  <w:font w:name="Arial">
    <w:panose1 w:val="020B0604020202020204"/>
  </w:font>
  <w:font w:name="方正书宋简体">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1"/>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4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1"/>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48"/>
                    </w:pPr>
                    <w:r/>
                    <w:r/>
                  </w:p>
                </w:txbxContent>
              </v:textbox>
            </v:shape>
          </w:pict>
        </mc:Fallback>
      </mc:AlternateContent>
    </w: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center"/>
      <w:tabs>
        <w:tab w:val="center" w:pos="7143" w:leader="none"/>
        <w:tab w:val="right" w:pos="14287" w:leader="none"/>
      </w:tabs>
    </w:pPr>
    <w:r>
      <w:fldChar w:fldCharType="begin"/>
    </w:r>
    <w:r>
      <w:instrText xml:space="preserve">PAGE \* MERGEFORMAT</w:instrText>
    </w:r>
    <w:r>
      <w:fldChar w:fldCharType="separate"/>
    </w:r>
    <w:r>
      <w:t xml:space="preserve">1</w:t>
    </w:r>
    <w:r>
      <w:fldChar w:fldCharType="end"/>
    </w:r>
    <w:r/>
  </w:p>
  <w:p>
    <w:pPr>
      <w:pStyle w:val="891"/>
      <w:tabs>
        <w:tab w:val="center" w:pos="7143" w:leader="none"/>
        <w:tab w:val="right"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center"/>
      <w:tabs>
        <w:tab w:val="center" w:pos="7143" w:leader="none"/>
        <w:tab w:val="right" w:pos="14287" w:leader="none"/>
      </w:tabs>
    </w:pPr>
    <w:r>
      <w:fldChar w:fldCharType="begin"/>
    </w:r>
    <w:r>
      <w:instrText xml:space="preserve">PAGE \* MERGEFORMAT</w:instrText>
    </w:r>
    <w:r>
      <w:fldChar w:fldCharType="separate"/>
    </w:r>
    <w:r>
      <w:t xml:space="preserve">1</w:t>
    </w:r>
    <w:r>
      <w:fldChar w:fldCharType="end"/>
    </w:r>
    <w:r/>
  </w:p>
  <w:p>
    <w:pPr>
      <w:pStyle w:val="891"/>
      <w:tabs>
        <w:tab w:val="center" w:pos="7143" w:leader="none"/>
        <w:tab w:val="right"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center"/>
      <w:tabs>
        <w:tab w:val="center" w:pos="7143" w:leader="none"/>
        <w:tab w:val="right" w:pos="14287" w:leader="none"/>
      </w:tabs>
    </w:pPr>
    <w:r>
      <w:fldChar w:fldCharType="begin"/>
    </w:r>
    <w:r>
      <w:instrText xml:space="preserve">PAGE \* MERGEFORMAT</w:instrText>
    </w:r>
    <w:r>
      <w:fldChar w:fldCharType="separate"/>
    </w:r>
    <w:r>
      <w:t xml:space="preserve">1</w:t>
    </w:r>
    <w:r>
      <w:fldChar w:fldCharType="end"/>
    </w:r>
    <w:r/>
  </w:p>
  <w:p>
    <w:pPr>
      <w:pStyle w:val="891"/>
      <w:tabs>
        <w:tab w:val="center" w:pos="7143" w:leader="none"/>
        <w:tab w:val="right"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center"/>
      <w:tabs>
        <w:tab w:val="center" w:pos="7143" w:leader="none"/>
        <w:tab w:val="right" w:pos="14287" w:leader="none"/>
      </w:tabs>
    </w:pPr>
    <w:r>
      <w:fldChar w:fldCharType="begin"/>
    </w:r>
    <w:r>
      <w:instrText xml:space="preserve">PAGE \* MERGEFORMAT</w:instrText>
    </w:r>
    <w:r>
      <w:fldChar w:fldCharType="separate"/>
    </w:r>
    <w:r>
      <w:t xml:space="preserve">1</w:t>
    </w:r>
    <w:r>
      <w:fldChar w:fldCharType="end"/>
    </w:r>
    <w:r/>
  </w:p>
  <w:p>
    <w:pPr>
      <w:pStyle w:val="891"/>
      <w:tabs>
        <w:tab w:val="center" w:pos="7143" w:leader="none"/>
        <w:tab w:val="right" w:pos="14287"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center"/>
      <w:tabs>
        <w:tab w:val="center" w:pos="7143" w:leader="none"/>
        <w:tab w:val="right" w:pos="14287" w:leader="none"/>
      </w:tabs>
    </w:pPr>
    <w:r>
      <w:fldChar w:fldCharType="begin"/>
    </w:r>
    <w:r>
      <w:instrText xml:space="preserve">PAGE \* MERGEFORMAT</w:instrText>
    </w:r>
    <w:r>
      <w:fldChar w:fldCharType="separate"/>
    </w:r>
    <w:r>
      <w:t xml:space="preserve">1</w:t>
    </w:r>
    <w:r>
      <w:fldChar w:fldCharType="end"/>
    </w:r>
    <w:r/>
  </w:p>
  <w:p>
    <w:pPr>
      <w:pStyle w:val="891"/>
      <w:tabs>
        <w:tab w:val="center" w:pos="7143" w:leader="none"/>
        <w:tab w:val="right"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ind w:firstLine="17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tabs>
        <w:tab w:val="center" w:pos="4153" w:leader="none"/>
        <w:tab w:val="center" w:pos="7143" w:leader="none"/>
        <w:tab w:val="right" w:pos="8306" w:leader="none"/>
        <w:tab w:val="right" w:pos="14287"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48"/>
      </w:pPr>
    </w:lvl>
    <w:lvl w:ilvl="1">
      <w:start w:val="1"/>
      <w:numFmt w:val="bullet"/>
      <w:isLgl w:val="false"/>
      <w:suff w:val="tab"/>
      <w:lvlText w:val="o"/>
      <w:lvlJc w:val="left"/>
      <w:pPr>
        <w:pStyle w:val="848"/>
        <w:ind w:left="1440" w:hanging="360"/>
      </w:pPr>
      <w:rPr>
        <w:rFonts w:ascii="Courier New" w:hAnsi="Courier New" w:eastAsia="Courier New" w:cs="Courier New"/>
      </w:rPr>
    </w:lvl>
    <w:lvl w:ilvl="2">
      <w:start w:val="1"/>
      <w:numFmt w:val="bullet"/>
      <w:isLgl w:val="false"/>
      <w:suff w:val="tab"/>
      <w:lvlText w:val="§"/>
      <w:lvlJc w:val="left"/>
      <w:pPr>
        <w:pStyle w:val="848"/>
        <w:ind w:left="2160" w:hanging="360"/>
      </w:pPr>
      <w:rPr>
        <w:rFonts w:ascii="Wingdings" w:hAnsi="Wingdings" w:eastAsia="Wingdings" w:cs="Wingdings"/>
      </w:rPr>
    </w:lvl>
    <w:lvl w:ilvl="3">
      <w:start w:val="1"/>
      <w:numFmt w:val="bullet"/>
      <w:isLgl w:val="false"/>
      <w:suff w:val="tab"/>
      <w:lvlText w:val="·"/>
      <w:lvlJc w:val="left"/>
      <w:pPr>
        <w:pStyle w:val="848"/>
        <w:ind w:left="2880" w:hanging="360"/>
      </w:pPr>
      <w:rPr>
        <w:rFonts w:ascii="Symbol" w:hAnsi="Symbol" w:eastAsia="Symbol" w:cs="Symbol"/>
      </w:rPr>
    </w:lvl>
    <w:lvl w:ilvl="4">
      <w:start w:val="1"/>
      <w:numFmt w:val="bullet"/>
      <w:isLgl w:val="false"/>
      <w:suff w:val="tab"/>
      <w:lvlText w:val="o"/>
      <w:lvlJc w:val="left"/>
      <w:pPr>
        <w:pStyle w:val="848"/>
        <w:ind w:left="3600" w:hanging="360"/>
      </w:pPr>
      <w:rPr>
        <w:rFonts w:ascii="Courier New" w:hAnsi="Courier New" w:eastAsia="Courier New" w:cs="Courier New"/>
      </w:rPr>
    </w:lvl>
    <w:lvl w:ilvl="5">
      <w:start w:val="1"/>
      <w:numFmt w:val="bullet"/>
      <w:isLgl w:val="false"/>
      <w:suff w:val="tab"/>
      <w:lvlText w:val="§"/>
      <w:lvlJc w:val="left"/>
      <w:pPr>
        <w:pStyle w:val="848"/>
        <w:ind w:left="4320" w:hanging="360"/>
      </w:pPr>
      <w:rPr>
        <w:rFonts w:ascii="Wingdings" w:hAnsi="Wingdings" w:eastAsia="Wingdings" w:cs="Wingdings"/>
      </w:rPr>
    </w:lvl>
    <w:lvl w:ilvl="6">
      <w:start w:val="1"/>
      <w:numFmt w:val="bullet"/>
      <w:isLgl w:val="false"/>
      <w:suff w:val="tab"/>
      <w:lvlText w:val="·"/>
      <w:lvlJc w:val="left"/>
      <w:pPr>
        <w:pStyle w:val="848"/>
        <w:ind w:left="5040" w:hanging="360"/>
      </w:pPr>
      <w:rPr>
        <w:rFonts w:ascii="Symbol" w:hAnsi="Symbol" w:eastAsia="Symbol" w:cs="Symbol"/>
      </w:rPr>
    </w:lvl>
    <w:lvl w:ilvl="7">
      <w:start w:val="1"/>
      <w:numFmt w:val="bullet"/>
      <w:isLgl w:val="false"/>
      <w:suff w:val="tab"/>
      <w:lvlText w:val="o"/>
      <w:lvlJc w:val="left"/>
      <w:pPr>
        <w:pStyle w:val="848"/>
        <w:ind w:left="5760" w:hanging="360"/>
      </w:pPr>
      <w:rPr>
        <w:rFonts w:ascii="Courier New" w:hAnsi="Courier New" w:eastAsia="Courier New" w:cs="Courier New"/>
      </w:rPr>
    </w:lvl>
    <w:lvl w:ilvl="8">
      <w:start w:val="1"/>
      <w:numFmt w:val="bullet"/>
      <w:isLgl w:val="false"/>
      <w:suff w:val="tab"/>
      <w:lvlText w:val="§"/>
      <w:lvlJc w:val="left"/>
      <w:pPr>
        <w:pStyle w:val="848"/>
        <w:ind w:left="6480" w:hanging="360"/>
      </w:pPr>
      <w:rPr>
        <w:rFonts w:ascii="Wingdings" w:hAnsi="Wingdings" w:eastAsia="Wingdings" w:cs="Wingdings"/>
      </w:rPr>
    </w:lvl>
  </w:abstractNum>
  <w:abstractNum w:abstractNumId="1">
    <w:multiLevelType w:val="hybridMultilevel"/>
    <w:lvl w:ilvl="0">
      <w:start w:val="1"/>
      <w:numFmt w:val="decimal"/>
      <w:pStyle w:val="924"/>
      <w:isLgl w:val="false"/>
      <w:suff w:val="tab"/>
      <w:lvlText w:val="%1、"/>
      <w:lvlJc w:val="left"/>
      <w:pPr>
        <w:pStyle w:val="848"/>
        <w:ind w:left="720" w:hanging="720"/>
        <w:tabs>
          <w:tab w:val="num" w:pos="720" w:leader="none"/>
        </w:tabs>
      </w:pPr>
    </w:lvl>
    <w:lvl w:ilvl="1">
      <w:start w:val="1"/>
      <w:numFmt w:val="lowerLetter"/>
      <w:isLgl w:val="false"/>
      <w:suff w:val="tab"/>
      <w:lvlText w:val="%2)"/>
      <w:lvlJc w:val="left"/>
      <w:pPr>
        <w:pStyle w:val="848"/>
        <w:ind w:left="840" w:hanging="420"/>
        <w:tabs>
          <w:tab w:val="num" w:pos="840" w:leader="none"/>
        </w:tabs>
      </w:pPr>
    </w:lvl>
    <w:lvl w:ilvl="2">
      <w:start w:val="1"/>
      <w:numFmt w:val="lowerRoman"/>
      <w:isLgl w:val="false"/>
      <w:suff w:val="tab"/>
      <w:lvlText w:val="%3."/>
      <w:lvlJc w:val="right"/>
      <w:pPr>
        <w:pStyle w:val="848"/>
        <w:ind w:left="1260" w:hanging="420"/>
        <w:tabs>
          <w:tab w:val="num" w:pos="1260" w:leader="none"/>
        </w:tabs>
      </w:pPr>
    </w:lvl>
    <w:lvl w:ilvl="3">
      <w:start w:val="1"/>
      <w:numFmt w:val="decimal"/>
      <w:isLgl w:val="false"/>
      <w:suff w:val="tab"/>
      <w:lvlText w:val="%4."/>
      <w:lvlJc w:val="left"/>
      <w:pPr>
        <w:pStyle w:val="848"/>
        <w:ind w:left="1680" w:hanging="420"/>
        <w:tabs>
          <w:tab w:val="num" w:pos="1680" w:leader="none"/>
        </w:tabs>
      </w:pPr>
    </w:lvl>
    <w:lvl w:ilvl="4">
      <w:start w:val="1"/>
      <w:numFmt w:val="lowerLetter"/>
      <w:isLgl w:val="false"/>
      <w:suff w:val="tab"/>
      <w:lvlText w:val="%5)"/>
      <w:lvlJc w:val="left"/>
      <w:pPr>
        <w:pStyle w:val="848"/>
        <w:ind w:left="2100" w:hanging="420"/>
        <w:tabs>
          <w:tab w:val="num" w:pos="2100" w:leader="none"/>
        </w:tabs>
      </w:pPr>
    </w:lvl>
    <w:lvl w:ilvl="5">
      <w:start w:val="1"/>
      <w:numFmt w:val="lowerRoman"/>
      <w:isLgl w:val="false"/>
      <w:suff w:val="tab"/>
      <w:lvlText w:val="%6."/>
      <w:lvlJc w:val="right"/>
      <w:pPr>
        <w:pStyle w:val="848"/>
        <w:ind w:left="2520" w:hanging="420"/>
        <w:tabs>
          <w:tab w:val="num" w:pos="2520" w:leader="none"/>
        </w:tabs>
      </w:pPr>
    </w:lvl>
    <w:lvl w:ilvl="6">
      <w:start w:val="1"/>
      <w:numFmt w:val="decimal"/>
      <w:isLgl w:val="false"/>
      <w:suff w:val="tab"/>
      <w:lvlText w:val="%7."/>
      <w:lvlJc w:val="left"/>
      <w:pPr>
        <w:pStyle w:val="848"/>
        <w:ind w:left="2940" w:hanging="420"/>
        <w:tabs>
          <w:tab w:val="num" w:pos="2940" w:leader="none"/>
        </w:tabs>
      </w:pPr>
    </w:lvl>
    <w:lvl w:ilvl="7">
      <w:start w:val="1"/>
      <w:numFmt w:val="lowerLetter"/>
      <w:isLgl w:val="false"/>
      <w:suff w:val="tab"/>
      <w:lvlText w:val="%8)"/>
      <w:lvlJc w:val="left"/>
      <w:pPr>
        <w:pStyle w:val="848"/>
        <w:ind w:left="3360" w:hanging="420"/>
        <w:tabs>
          <w:tab w:val="num" w:pos="3360" w:leader="none"/>
        </w:tabs>
      </w:pPr>
    </w:lvl>
    <w:lvl w:ilvl="8">
      <w:start w:val="1"/>
      <w:numFmt w:val="lowerRoman"/>
      <w:isLgl w:val="false"/>
      <w:suff w:val="tab"/>
      <w:lvlText w:val="%9."/>
      <w:lvlJc w:val="right"/>
      <w:pPr>
        <w:pStyle w:val="848"/>
        <w:ind w:left="3780" w:hanging="420"/>
        <w:tabs>
          <w:tab w:val="num" w:pos="3780" w:leader="none"/>
        </w:tabs>
      </w:pPr>
    </w:lvl>
  </w:abstractNum>
  <w:abstractNum w:abstractNumId="2">
    <w:multiLevelType w:val="hybridMultilevel"/>
    <w:lvl w:ilvl="0">
      <w:start w:val="5"/>
      <w:numFmt w:val="decimal"/>
      <w:isLgl w:val="false"/>
      <w:suff w:val="nothing"/>
      <w:lvlText w:val="%1．"/>
      <w:lvlJc w:val="left"/>
      <w:pPr>
        <w:pStyle w:val="848"/>
      </w:pPr>
    </w:lvl>
    <w:lvl w:ilvl="1">
      <w:start w:val="1"/>
      <w:numFmt w:val="bullet"/>
      <w:isLgl w:val="false"/>
      <w:suff w:val="tab"/>
      <w:lvlText w:val="o"/>
      <w:lvlJc w:val="left"/>
      <w:pPr>
        <w:pStyle w:val="848"/>
        <w:ind w:left="1440" w:hanging="360"/>
      </w:pPr>
      <w:rPr>
        <w:rFonts w:ascii="Courier New" w:hAnsi="Courier New" w:eastAsia="Courier New" w:cs="Courier New"/>
      </w:rPr>
    </w:lvl>
    <w:lvl w:ilvl="2">
      <w:start w:val="1"/>
      <w:numFmt w:val="bullet"/>
      <w:isLgl w:val="false"/>
      <w:suff w:val="tab"/>
      <w:lvlText w:val="§"/>
      <w:lvlJc w:val="left"/>
      <w:pPr>
        <w:pStyle w:val="848"/>
        <w:ind w:left="2160" w:hanging="360"/>
      </w:pPr>
      <w:rPr>
        <w:rFonts w:ascii="Wingdings" w:hAnsi="Wingdings" w:eastAsia="Wingdings" w:cs="Wingdings"/>
      </w:rPr>
    </w:lvl>
    <w:lvl w:ilvl="3">
      <w:start w:val="1"/>
      <w:numFmt w:val="bullet"/>
      <w:isLgl w:val="false"/>
      <w:suff w:val="tab"/>
      <w:lvlText w:val="·"/>
      <w:lvlJc w:val="left"/>
      <w:pPr>
        <w:pStyle w:val="848"/>
        <w:ind w:left="2880" w:hanging="360"/>
      </w:pPr>
      <w:rPr>
        <w:rFonts w:ascii="Symbol" w:hAnsi="Symbol" w:eastAsia="Symbol" w:cs="Symbol"/>
      </w:rPr>
    </w:lvl>
    <w:lvl w:ilvl="4">
      <w:start w:val="1"/>
      <w:numFmt w:val="bullet"/>
      <w:isLgl w:val="false"/>
      <w:suff w:val="tab"/>
      <w:lvlText w:val="o"/>
      <w:lvlJc w:val="left"/>
      <w:pPr>
        <w:pStyle w:val="848"/>
        <w:ind w:left="3600" w:hanging="360"/>
      </w:pPr>
      <w:rPr>
        <w:rFonts w:ascii="Courier New" w:hAnsi="Courier New" w:eastAsia="Courier New" w:cs="Courier New"/>
      </w:rPr>
    </w:lvl>
    <w:lvl w:ilvl="5">
      <w:start w:val="1"/>
      <w:numFmt w:val="bullet"/>
      <w:isLgl w:val="false"/>
      <w:suff w:val="tab"/>
      <w:lvlText w:val="§"/>
      <w:lvlJc w:val="left"/>
      <w:pPr>
        <w:pStyle w:val="848"/>
        <w:ind w:left="4320" w:hanging="360"/>
      </w:pPr>
      <w:rPr>
        <w:rFonts w:ascii="Wingdings" w:hAnsi="Wingdings" w:eastAsia="Wingdings" w:cs="Wingdings"/>
      </w:rPr>
    </w:lvl>
    <w:lvl w:ilvl="6">
      <w:start w:val="1"/>
      <w:numFmt w:val="bullet"/>
      <w:isLgl w:val="false"/>
      <w:suff w:val="tab"/>
      <w:lvlText w:val="·"/>
      <w:lvlJc w:val="left"/>
      <w:pPr>
        <w:pStyle w:val="848"/>
        <w:ind w:left="5040" w:hanging="360"/>
      </w:pPr>
      <w:rPr>
        <w:rFonts w:ascii="Symbol" w:hAnsi="Symbol" w:eastAsia="Symbol" w:cs="Symbol"/>
      </w:rPr>
    </w:lvl>
    <w:lvl w:ilvl="7">
      <w:start w:val="1"/>
      <w:numFmt w:val="bullet"/>
      <w:isLgl w:val="false"/>
      <w:suff w:val="tab"/>
      <w:lvlText w:val="o"/>
      <w:lvlJc w:val="left"/>
      <w:pPr>
        <w:pStyle w:val="848"/>
        <w:ind w:left="5760" w:hanging="360"/>
      </w:pPr>
      <w:rPr>
        <w:rFonts w:ascii="Courier New" w:hAnsi="Courier New" w:eastAsia="Courier New" w:cs="Courier New"/>
      </w:rPr>
    </w:lvl>
    <w:lvl w:ilvl="8">
      <w:start w:val="1"/>
      <w:numFmt w:val="bullet"/>
      <w:isLgl w:val="false"/>
      <w:suff w:val="tab"/>
      <w:lvlText w:val="§"/>
      <w:lvlJc w:val="left"/>
      <w:pPr>
        <w:pStyle w:val="848"/>
        <w:ind w:left="6480" w:hanging="360"/>
      </w:pPr>
      <w:rPr>
        <w:rFonts w:ascii="Wingdings" w:hAnsi="Wingdings" w:eastAsia="Wingdings" w:cs="Wingdings"/>
      </w:rPr>
    </w:lvl>
  </w:abstractNum>
  <w:abstractNum w:abstractNumId="3">
    <w:multiLevelType w:val="hybridMultilevel"/>
    <w:lvl w:ilvl="0">
      <w:start w:val="6"/>
      <w:numFmt w:val="decimal"/>
      <w:isLgl w:val="false"/>
      <w:suff w:val="nothing"/>
      <w:lvlText w:val="%1．"/>
      <w:lvlJc w:val="left"/>
      <w:pPr>
        <w:pStyle w:val="848"/>
      </w:pPr>
    </w:lvl>
    <w:lvl w:ilvl="1">
      <w:start w:val="1"/>
      <w:numFmt w:val="bullet"/>
      <w:isLgl w:val="false"/>
      <w:suff w:val="tab"/>
      <w:lvlText w:val="o"/>
      <w:lvlJc w:val="left"/>
      <w:pPr>
        <w:pStyle w:val="848"/>
        <w:ind w:left="1440" w:hanging="360"/>
      </w:pPr>
      <w:rPr>
        <w:rFonts w:ascii="Courier New" w:hAnsi="Courier New" w:eastAsia="Courier New" w:cs="Courier New"/>
      </w:rPr>
    </w:lvl>
    <w:lvl w:ilvl="2">
      <w:start w:val="1"/>
      <w:numFmt w:val="bullet"/>
      <w:isLgl w:val="false"/>
      <w:suff w:val="tab"/>
      <w:lvlText w:val="§"/>
      <w:lvlJc w:val="left"/>
      <w:pPr>
        <w:pStyle w:val="848"/>
        <w:ind w:left="2160" w:hanging="360"/>
      </w:pPr>
      <w:rPr>
        <w:rFonts w:ascii="Wingdings" w:hAnsi="Wingdings" w:eastAsia="Wingdings" w:cs="Wingdings"/>
      </w:rPr>
    </w:lvl>
    <w:lvl w:ilvl="3">
      <w:start w:val="1"/>
      <w:numFmt w:val="bullet"/>
      <w:isLgl w:val="false"/>
      <w:suff w:val="tab"/>
      <w:lvlText w:val="·"/>
      <w:lvlJc w:val="left"/>
      <w:pPr>
        <w:pStyle w:val="848"/>
        <w:ind w:left="2880" w:hanging="360"/>
      </w:pPr>
      <w:rPr>
        <w:rFonts w:ascii="Symbol" w:hAnsi="Symbol" w:eastAsia="Symbol" w:cs="Symbol"/>
      </w:rPr>
    </w:lvl>
    <w:lvl w:ilvl="4">
      <w:start w:val="1"/>
      <w:numFmt w:val="bullet"/>
      <w:isLgl w:val="false"/>
      <w:suff w:val="tab"/>
      <w:lvlText w:val="o"/>
      <w:lvlJc w:val="left"/>
      <w:pPr>
        <w:pStyle w:val="848"/>
        <w:ind w:left="3600" w:hanging="360"/>
      </w:pPr>
      <w:rPr>
        <w:rFonts w:ascii="Courier New" w:hAnsi="Courier New" w:eastAsia="Courier New" w:cs="Courier New"/>
      </w:rPr>
    </w:lvl>
    <w:lvl w:ilvl="5">
      <w:start w:val="1"/>
      <w:numFmt w:val="bullet"/>
      <w:isLgl w:val="false"/>
      <w:suff w:val="tab"/>
      <w:lvlText w:val="§"/>
      <w:lvlJc w:val="left"/>
      <w:pPr>
        <w:pStyle w:val="848"/>
        <w:ind w:left="4320" w:hanging="360"/>
      </w:pPr>
      <w:rPr>
        <w:rFonts w:ascii="Wingdings" w:hAnsi="Wingdings" w:eastAsia="Wingdings" w:cs="Wingdings"/>
      </w:rPr>
    </w:lvl>
    <w:lvl w:ilvl="6">
      <w:start w:val="1"/>
      <w:numFmt w:val="bullet"/>
      <w:isLgl w:val="false"/>
      <w:suff w:val="tab"/>
      <w:lvlText w:val="·"/>
      <w:lvlJc w:val="left"/>
      <w:pPr>
        <w:pStyle w:val="848"/>
        <w:ind w:left="5040" w:hanging="360"/>
      </w:pPr>
      <w:rPr>
        <w:rFonts w:ascii="Symbol" w:hAnsi="Symbol" w:eastAsia="Symbol" w:cs="Symbol"/>
      </w:rPr>
    </w:lvl>
    <w:lvl w:ilvl="7">
      <w:start w:val="1"/>
      <w:numFmt w:val="bullet"/>
      <w:isLgl w:val="false"/>
      <w:suff w:val="tab"/>
      <w:lvlText w:val="o"/>
      <w:lvlJc w:val="left"/>
      <w:pPr>
        <w:pStyle w:val="848"/>
        <w:ind w:left="5760" w:hanging="360"/>
      </w:pPr>
      <w:rPr>
        <w:rFonts w:ascii="Courier New" w:hAnsi="Courier New" w:eastAsia="Courier New" w:cs="Courier New"/>
      </w:rPr>
    </w:lvl>
    <w:lvl w:ilvl="8">
      <w:start w:val="1"/>
      <w:numFmt w:val="bullet"/>
      <w:isLgl w:val="false"/>
      <w:suff w:val="tab"/>
      <w:lvlText w:val="§"/>
      <w:lvlJc w:val="left"/>
      <w:pPr>
        <w:pStyle w:val="848"/>
        <w:ind w:left="6480" w:hanging="360"/>
      </w:pPr>
      <w:rPr>
        <w:rFonts w:ascii="Wingdings" w:hAnsi="Wingdings" w:eastAsia="Wingdings" w:cs="Wingdings"/>
      </w:rPr>
    </w:lvl>
  </w:abstractNum>
  <w:abstractNum w:abstractNumId="4">
    <w:multiLevelType w:val="hybridMultilevel"/>
    <w:lvl w:ilvl="0">
      <w:start w:val="4"/>
      <w:numFmt w:val="decimal"/>
      <w:isLgl w:val="false"/>
      <w:suff w:val="nothing"/>
      <w:lvlText w:val="%1．"/>
      <w:lvlJc w:val="left"/>
      <w:pPr>
        <w:pStyle w:val="848"/>
      </w:pPr>
    </w:lvl>
    <w:lvl w:ilvl="1">
      <w:start w:val="1"/>
      <w:numFmt w:val="bullet"/>
      <w:isLgl w:val="false"/>
      <w:suff w:val="tab"/>
      <w:lvlText w:val="o"/>
      <w:lvlJc w:val="left"/>
      <w:pPr>
        <w:pStyle w:val="848"/>
        <w:ind w:left="1440" w:hanging="360"/>
      </w:pPr>
      <w:rPr>
        <w:rFonts w:ascii="Courier New" w:hAnsi="Courier New" w:eastAsia="Courier New" w:cs="Courier New"/>
      </w:rPr>
    </w:lvl>
    <w:lvl w:ilvl="2">
      <w:start w:val="1"/>
      <w:numFmt w:val="bullet"/>
      <w:isLgl w:val="false"/>
      <w:suff w:val="tab"/>
      <w:lvlText w:val="§"/>
      <w:lvlJc w:val="left"/>
      <w:pPr>
        <w:pStyle w:val="848"/>
        <w:ind w:left="2160" w:hanging="360"/>
      </w:pPr>
      <w:rPr>
        <w:rFonts w:ascii="Wingdings" w:hAnsi="Wingdings" w:eastAsia="Wingdings" w:cs="Wingdings"/>
      </w:rPr>
    </w:lvl>
    <w:lvl w:ilvl="3">
      <w:start w:val="1"/>
      <w:numFmt w:val="bullet"/>
      <w:isLgl w:val="false"/>
      <w:suff w:val="tab"/>
      <w:lvlText w:val="·"/>
      <w:lvlJc w:val="left"/>
      <w:pPr>
        <w:pStyle w:val="848"/>
        <w:ind w:left="2880" w:hanging="360"/>
      </w:pPr>
      <w:rPr>
        <w:rFonts w:ascii="Symbol" w:hAnsi="Symbol" w:eastAsia="Symbol" w:cs="Symbol"/>
      </w:rPr>
    </w:lvl>
    <w:lvl w:ilvl="4">
      <w:start w:val="1"/>
      <w:numFmt w:val="bullet"/>
      <w:isLgl w:val="false"/>
      <w:suff w:val="tab"/>
      <w:lvlText w:val="o"/>
      <w:lvlJc w:val="left"/>
      <w:pPr>
        <w:pStyle w:val="848"/>
        <w:ind w:left="3600" w:hanging="360"/>
      </w:pPr>
      <w:rPr>
        <w:rFonts w:ascii="Courier New" w:hAnsi="Courier New" w:eastAsia="Courier New" w:cs="Courier New"/>
      </w:rPr>
    </w:lvl>
    <w:lvl w:ilvl="5">
      <w:start w:val="1"/>
      <w:numFmt w:val="bullet"/>
      <w:isLgl w:val="false"/>
      <w:suff w:val="tab"/>
      <w:lvlText w:val="§"/>
      <w:lvlJc w:val="left"/>
      <w:pPr>
        <w:pStyle w:val="848"/>
        <w:ind w:left="4320" w:hanging="360"/>
      </w:pPr>
      <w:rPr>
        <w:rFonts w:ascii="Wingdings" w:hAnsi="Wingdings" w:eastAsia="Wingdings" w:cs="Wingdings"/>
      </w:rPr>
    </w:lvl>
    <w:lvl w:ilvl="6">
      <w:start w:val="1"/>
      <w:numFmt w:val="bullet"/>
      <w:isLgl w:val="false"/>
      <w:suff w:val="tab"/>
      <w:lvlText w:val="·"/>
      <w:lvlJc w:val="left"/>
      <w:pPr>
        <w:pStyle w:val="848"/>
        <w:ind w:left="5040" w:hanging="360"/>
      </w:pPr>
      <w:rPr>
        <w:rFonts w:ascii="Symbol" w:hAnsi="Symbol" w:eastAsia="Symbol" w:cs="Symbol"/>
      </w:rPr>
    </w:lvl>
    <w:lvl w:ilvl="7">
      <w:start w:val="1"/>
      <w:numFmt w:val="bullet"/>
      <w:isLgl w:val="false"/>
      <w:suff w:val="tab"/>
      <w:lvlText w:val="o"/>
      <w:lvlJc w:val="left"/>
      <w:pPr>
        <w:pStyle w:val="848"/>
        <w:ind w:left="5760" w:hanging="360"/>
      </w:pPr>
      <w:rPr>
        <w:rFonts w:ascii="Courier New" w:hAnsi="Courier New" w:eastAsia="Courier New" w:cs="Courier New"/>
      </w:rPr>
    </w:lvl>
    <w:lvl w:ilvl="8">
      <w:start w:val="1"/>
      <w:numFmt w:val="bullet"/>
      <w:isLgl w:val="false"/>
      <w:suff w:val="tab"/>
      <w:lvlText w:val="§"/>
      <w:lvlJc w:val="left"/>
      <w:pPr>
        <w:pStyle w:val="848"/>
        <w:ind w:left="6480" w:hanging="360"/>
      </w:pPr>
      <w:rPr>
        <w:rFonts w:ascii="Wingdings" w:hAnsi="Wingdings" w:eastAsia="Wingdings" w:cs="Wingdings"/>
      </w:rPr>
    </w:lvl>
  </w:abstractNum>
  <w:abstractNum w:abstractNumId="5">
    <w:multiLevelType w:val="hybridMultilevel"/>
    <w:lvl w:ilvl="0">
      <w:start w:val="2"/>
      <w:numFmt w:val="decimal"/>
      <w:isLgl w:val="false"/>
      <w:suff w:val="nothing"/>
      <w:lvlText w:val="（%1）"/>
      <w:lvlJc w:val="left"/>
      <w:pPr>
        <w:pStyle w:val="848"/>
      </w:pPr>
      <w:rPr>
        <w:u w:val="none"/>
      </w:rPr>
    </w:lvl>
    <w:lvl w:ilvl="1">
      <w:start w:val="1"/>
      <w:numFmt w:val="decimal"/>
      <w:isLgl w:val="false"/>
      <w:suff w:val="tab"/>
      <w:lvlText w:val=""/>
      <w:lvlJc w:val="left"/>
      <w:pPr>
        <w:pStyle w:val="848"/>
      </w:pPr>
      <w:rPr>
        <w:u w:val="none"/>
      </w:rPr>
    </w:lvl>
    <w:lvl w:ilvl="2">
      <w:start w:val="1"/>
      <w:numFmt w:val="decimal"/>
      <w:isLgl w:val="false"/>
      <w:suff w:val="tab"/>
      <w:lvlText w:val=""/>
      <w:lvlJc w:val="left"/>
      <w:pPr>
        <w:pStyle w:val="848"/>
      </w:pPr>
      <w:rPr>
        <w:u w:val="none"/>
      </w:rPr>
    </w:lvl>
    <w:lvl w:ilvl="3">
      <w:start w:val="1"/>
      <w:numFmt w:val="decimal"/>
      <w:isLgl w:val="false"/>
      <w:suff w:val="tab"/>
      <w:lvlText w:val=""/>
      <w:lvlJc w:val="left"/>
      <w:pPr>
        <w:pStyle w:val="848"/>
      </w:pPr>
      <w:rPr>
        <w:u w:val="none"/>
      </w:rPr>
    </w:lvl>
    <w:lvl w:ilvl="4">
      <w:start w:val="1"/>
      <w:numFmt w:val="decimal"/>
      <w:isLgl w:val="false"/>
      <w:suff w:val="tab"/>
      <w:lvlText w:val=""/>
      <w:lvlJc w:val="left"/>
      <w:pPr>
        <w:pStyle w:val="848"/>
      </w:pPr>
      <w:rPr>
        <w:u w:val="none"/>
      </w:rPr>
    </w:lvl>
    <w:lvl w:ilvl="5">
      <w:start w:val="1"/>
      <w:numFmt w:val="decimal"/>
      <w:isLgl w:val="false"/>
      <w:suff w:val="tab"/>
      <w:lvlText w:val=""/>
      <w:lvlJc w:val="left"/>
      <w:pPr>
        <w:pStyle w:val="848"/>
      </w:pPr>
      <w:rPr>
        <w:u w:val="none"/>
      </w:rPr>
    </w:lvl>
    <w:lvl w:ilvl="6">
      <w:start w:val="1"/>
      <w:numFmt w:val="decimal"/>
      <w:isLgl w:val="false"/>
      <w:suff w:val="tab"/>
      <w:lvlText w:val=""/>
      <w:lvlJc w:val="left"/>
      <w:pPr>
        <w:pStyle w:val="848"/>
      </w:pPr>
      <w:rPr>
        <w:u w:val="none"/>
      </w:rPr>
    </w:lvl>
    <w:lvl w:ilvl="7">
      <w:start w:val="1"/>
      <w:numFmt w:val="decimal"/>
      <w:isLgl w:val="false"/>
      <w:suff w:val="tab"/>
      <w:lvlText w:val=""/>
      <w:lvlJc w:val="left"/>
      <w:pPr>
        <w:pStyle w:val="848"/>
      </w:pPr>
      <w:rPr>
        <w:u w:val="none"/>
      </w:rPr>
    </w:lvl>
    <w:lvl w:ilvl="8">
      <w:start w:val="1"/>
      <w:numFmt w:val="decimal"/>
      <w:isLgl w:val="false"/>
      <w:suff w:val="tab"/>
      <w:lvlText w:val=""/>
      <w:lvlJc w:val="left"/>
      <w:pPr>
        <w:pStyle w:val="848"/>
      </w:pPr>
      <w:rPr>
        <w:u w:val="none"/>
      </w:rPr>
    </w:lvl>
  </w:abstractNum>
  <w:abstractNum w:abstractNumId="6">
    <w:multiLevelType w:val="hybridMultilevel"/>
    <w:lvl w:ilvl="0">
      <w:start w:val="2"/>
      <w:numFmt w:val="decimal"/>
      <w:isLgl w:val="false"/>
      <w:suff w:val="space"/>
      <w:lvlText w:val="%1."/>
      <w:lvlJc w:val="left"/>
      <w:pPr>
        <w:pStyle w:val="848"/>
      </w:pPr>
    </w:lvl>
    <w:lvl w:ilvl="1">
      <w:start w:val="1"/>
      <w:numFmt w:val="bullet"/>
      <w:isLgl w:val="false"/>
      <w:suff w:val="tab"/>
      <w:lvlText w:val="o"/>
      <w:lvlJc w:val="left"/>
      <w:pPr>
        <w:pStyle w:val="848"/>
        <w:ind w:left="1440" w:hanging="360"/>
      </w:pPr>
      <w:rPr>
        <w:rFonts w:ascii="Courier New" w:hAnsi="Courier New" w:eastAsia="Courier New" w:cs="Courier New"/>
      </w:rPr>
    </w:lvl>
    <w:lvl w:ilvl="2">
      <w:start w:val="1"/>
      <w:numFmt w:val="bullet"/>
      <w:isLgl w:val="false"/>
      <w:suff w:val="tab"/>
      <w:lvlText w:val="§"/>
      <w:lvlJc w:val="left"/>
      <w:pPr>
        <w:pStyle w:val="848"/>
        <w:ind w:left="2160" w:hanging="360"/>
      </w:pPr>
      <w:rPr>
        <w:rFonts w:ascii="Wingdings" w:hAnsi="Wingdings" w:eastAsia="Wingdings" w:cs="Wingdings"/>
      </w:rPr>
    </w:lvl>
    <w:lvl w:ilvl="3">
      <w:start w:val="1"/>
      <w:numFmt w:val="bullet"/>
      <w:isLgl w:val="false"/>
      <w:suff w:val="tab"/>
      <w:lvlText w:val="·"/>
      <w:lvlJc w:val="left"/>
      <w:pPr>
        <w:pStyle w:val="848"/>
        <w:ind w:left="2880" w:hanging="360"/>
      </w:pPr>
      <w:rPr>
        <w:rFonts w:ascii="Symbol" w:hAnsi="Symbol" w:eastAsia="Symbol" w:cs="Symbol"/>
      </w:rPr>
    </w:lvl>
    <w:lvl w:ilvl="4">
      <w:start w:val="1"/>
      <w:numFmt w:val="bullet"/>
      <w:isLgl w:val="false"/>
      <w:suff w:val="tab"/>
      <w:lvlText w:val="o"/>
      <w:lvlJc w:val="left"/>
      <w:pPr>
        <w:pStyle w:val="848"/>
        <w:ind w:left="3600" w:hanging="360"/>
      </w:pPr>
      <w:rPr>
        <w:rFonts w:ascii="Courier New" w:hAnsi="Courier New" w:eastAsia="Courier New" w:cs="Courier New"/>
      </w:rPr>
    </w:lvl>
    <w:lvl w:ilvl="5">
      <w:start w:val="1"/>
      <w:numFmt w:val="bullet"/>
      <w:isLgl w:val="false"/>
      <w:suff w:val="tab"/>
      <w:lvlText w:val="§"/>
      <w:lvlJc w:val="left"/>
      <w:pPr>
        <w:pStyle w:val="848"/>
        <w:ind w:left="4320" w:hanging="360"/>
      </w:pPr>
      <w:rPr>
        <w:rFonts w:ascii="Wingdings" w:hAnsi="Wingdings" w:eastAsia="Wingdings" w:cs="Wingdings"/>
      </w:rPr>
    </w:lvl>
    <w:lvl w:ilvl="6">
      <w:start w:val="1"/>
      <w:numFmt w:val="bullet"/>
      <w:isLgl w:val="false"/>
      <w:suff w:val="tab"/>
      <w:lvlText w:val="·"/>
      <w:lvlJc w:val="left"/>
      <w:pPr>
        <w:pStyle w:val="848"/>
        <w:ind w:left="5040" w:hanging="360"/>
      </w:pPr>
      <w:rPr>
        <w:rFonts w:ascii="Symbol" w:hAnsi="Symbol" w:eastAsia="Symbol" w:cs="Symbol"/>
      </w:rPr>
    </w:lvl>
    <w:lvl w:ilvl="7">
      <w:start w:val="1"/>
      <w:numFmt w:val="bullet"/>
      <w:isLgl w:val="false"/>
      <w:suff w:val="tab"/>
      <w:lvlText w:val="o"/>
      <w:lvlJc w:val="left"/>
      <w:pPr>
        <w:pStyle w:val="848"/>
        <w:ind w:left="5760" w:hanging="360"/>
      </w:pPr>
      <w:rPr>
        <w:rFonts w:ascii="Courier New" w:hAnsi="Courier New" w:eastAsia="Courier New" w:cs="Courier New"/>
      </w:rPr>
    </w:lvl>
    <w:lvl w:ilvl="8">
      <w:start w:val="1"/>
      <w:numFmt w:val="bullet"/>
      <w:isLgl w:val="false"/>
      <w:suff w:val="tab"/>
      <w:lvlText w:val="§"/>
      <w:lvlJc w:val="left"/>
      <w:pPr>
        <w:pStyle w:val="848"/>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pStyle w:val="848"/>
        <w:ind w:left="720" w:hanging="360"/>
        <w:tabs>
          <w:tab w:val="num" w:pos="720" w:leader="none"/>
        </w:tabs>
      </w:pPr>
    </w:lvl>
    <w:lvl w:ilvl="1">
      <w:start w:val="1"/>
      <w:numFmt w:val="lowerLetter"/>
      <w:pStyle w:val="1224"/>
      <w:isLgl w:val="false"/>
      <w:suff w:val="tab"/>
      <w:lvlText w:val="%2)"/>
      <w:lvlJc w:val="left"/>
      <w:pPr>
        <w:pStyle w:val="848"/>
        <w:ind w:left="1200" w:hanging="420"/>
        <w:tabs>
          <w:tab w:val="num" w:pos="1200" w:leader="none"/>
        </w:tabs>
      </w:pPr>
    </w:lvl>
    <w:lvl w:ilvl="2">
      <w:start w:val="1"/>
      <w:numFmt w:val="lowerRoman"/>
      <w:isLgl w:val="false"/>
      <w:suff w:val="tab"/>
      <w:lvlText w:val="%3."/>
      <w:lvlJc w:val="right"/>
      <w:pPr>
        <w:pStyle w:val="848"/>
        <w:ind w:left="1620" w:hanging="420"/>
        <w:tabs>
          <w:tab w:val="num" w:pos="1620" w:leader="none"/>
        </w:tabs>
      </w:pPr>
    </w:lvl>
    <w:lvl w:ilvl="3">
      <w:start w:val="1"/>
      <w:numFmt w:val="decimal"/>
      <w:isLgl w:val="false"/>
      <w:suff w:val="tab"/>
      <w:lvlText w:val="%4."/>
      <w:lvlJc w:val="left"/>
      <w:pPr>
        <w:pStyle w:val="848"/>
        <w:ind w:left="2040" w:hanging="420"/>
        <w:tabs>
          <w:tab w:val="num" w:pos="2040" w:leader="none"/>
        </w:tabs>
      </w:pPr>
    </w:lvl>
    <w:lvl w:ilvl="4">
      <w:start w:val="1"/>
      <w:numFmt w:val="lowerLetter"/>
      <w:pStyle w:val="1236"/>
      <w:isLgl w:val="false"/>
      <w:suff w:val="tab"/>
      <w:lvlText w:val="%5)"/>
      <w:lvlJc w:val="left"/>
      <w:pPr>
        <w:pStyle w:val="848"/>
        <w:ind w:left="2460" w:hanging="420"/>
        <w:tabs>
          <w:tab w:val="num" w:pos="2460" w:leader="none"/>
        </w:tabs>
      </w:pPr>
    </w:lvl>
    <w:lvl w:ilvl="5">
      <w:start w:val="1"/>
      <w:numFmt w:val="lowerRoman"/>
      <w:isLgl w:val="false"/>
      <w:suff w:val="tab"/>
      <w:lvlText w:val="%6."/>
      <w:lvlJc w:val="right"/>
      <w:pPr>
        <w:pStyle w:val="848"/>
        <w:ind w:left="2880" w:hanging="420"/>
        <w:tabs>
          <w:tab w:val="num" w:pos="2880" w:leader="none"/>
        </w:tabs>
      </w:pPr>
    </w:lvl>
    <w:lvl w:ilvl="6">
      <w:start w:val="1"/>
      <w:numFmt w:val="decimal"/>
      <w:isLgl w:val="false"/>
      <w:suff w:val="tab"/>
      <w:lvlText w:val="%7."/>
      <w:lvlJc w:val="left"/>
      <w:pPr>
        <w:pStyle w:val="848"/>
        <w:ind w:left="3300" w:hanging="420"/>
        <w:tabs>
          <w:tab w:val="num" w:pos="3300" w:leader="none"/>
        </w:tabs>
      </w:pPr>
    </w:lvl>
    <w:lvl w:ilvl="7">
      <w:start w:val="1"/>
      <w:numFmt w:val="lowerLetter"/>
      <w:isLgl w:val="false"/>
      <w:suff w:val="tab"/>
      <w:lvlText w:val="%8)"/>
      <w:lvlJc w:val="left"/>
      <w:pPr>
        <w:pStyle w:val="848"/>
        <w:ind w:left="3720" w:hanging="420"/>
        <w:tabs>
          <w:tab w:val="num" w:pos="3720" w:leader="none"/>
        </w:tabs>
      </w:pPr>
    </w:lvl>
    <w:lvl w:ilvl="8">
      <w:start w:val="1"/>
      <w:numFmt w:val="lowerRoman"/>
      <w:isLgl w:val="false"/>
      <w:suff w:val="tab"/>
      <w:lvlText w:val="%9."/>
      <w:lvlJc w:val="right"/>
      <w:pPr>
        <w:pStyle w:val="848"/>
        <w:ind w:left="4140" w:hanging="420"/>
        <w:tabs>
          <w:tab w:val="num" w:pos="4140" w:leader="none"/>
        </w:tabs>
      </w:pPr>
    </w:lvl>
  </w:abstractNum>
  <w:abstractNum w:abstractNumId="8">
    <w:multiLevelType w:val="hybridMultilevel"/>
    <w:lvl w:ilvl="0">
      <w:start w:val="1"/>
      <w:numFmt w:val="decimal"/>
      <w:isLgl w:val="false"/>
      <w:suff w:val="nothing"/>
      <w:lvlText w:val="%1、"/>
      <w:lvlJc w:val="left"/>
      <w:pPr>
        <w:pStyle w:val="848"/>
      </w:pPr>
    </w:lvl>
    <w:lvl w:ilvl="1">
      <w:start w:val="1"/>
      <w:numFmt w:val="bullet"/>
      <w:isLgl w:val="false"/>
      <w:suff w:val="tab"/>
      <w:lvlText w:val="o"/>
      <w:lvlJc w:val="left"/>
      <w:pPr>
        <w:pStyle w:val="848"/>
        <w:ind w:left="1440" w:hanging="360"/>
      </w:pPr>
      <w:rPr>
        <w:rFonts w:ascii="Courier New" w:hAnsi="Courier New" w:eastAsia="Courier New" w:cs="Courier New"/>
      </w:rPr>
    </w:lvl>
    <w:lvl w:ilvl="2">
      <w:start w:val="1"/>
      <w:numFmt w:val="bullet"/>
      <w:isLgl w:val="false"/>
      <w:suff w:val="tab"/>
      <w:lvlText w:val="§"/>
      <w:lvlJc w:val="left"/>
      <w:pPr>
        <w:pStyle w:val="848"/>
        <w:ind w:left="2160" w:hanging="360"/>
      </w:pPr>
      <w:rPr>
        <w:rFonts w:ascii="Wingdings" w:hAnsi="Wingdings" w:eastAsia="Wingdings" w:cs="Wingdings"/>
      </w:rPr>
    </w:lvl>
    <w:lvl w:ilvl="3">
      <w:start w:val="1"/>
      <w:numFmt w:val="bullet"/>
      <w:isLgl w:val="false"/>
      <w:suff w:val="tab"/>
      <w:lvlText w:val="·"/>
      <w:lvlJc w:val="left"/>
      <w:pPr>
        <w:pStyle w:val="848"/>
        <w:ind w:left="2880" w:hanging="360"/>
      </w:pPr>
      <w:rPr>
        <w:rFonts w:ascii="Symbol" w:hAnsi="Symbol" w:eastAsia="Symbol" w:cs="Symbol"/>
      </w:rPr>
    </w:lvl>
    <w:lvl w:ilvl="4">
      <w:start w:val="1"/>
      <w:numFmt w:val="bullet"/>
      <w:isLgl w:val="false"/>
      <w:suff w:val="tab"/>
      <w:lvlText w:val="o"/>
      <w:lvlJc w:val="left"/>
      <w:pPr>
        <w:pStyle w:val="848"/>
        <w:ind w:left="3600" w:hanging="360"/>
      </w:pPr>
      <w:rPr>
        <w:rFonts w:ascii="Courier New" w:hAnsi="Courier New" w:eastAsia="Courier New" w:cs="Courier New"/>
      </w:rPr>
    </w:lvl>
    <w:lvl w:ilvl="5">
      <w:start w:val="1"/>
      <w:numFmt w:val="bullet"/>
      <w:isLgl w:val="false"/>
      <w:suff w:val="tab"/>
      <w:lvlText w:val="§"/>
      <w:lvlJc w:val="left"/>
      <w:pPr>
        <w:pStyle w:val="848"/>
        <w:ind w:left="4320" w:hanging="360"/>
      </w:pPr>
      <w:rPr>
        <w:rFonts w:ascii="Wingdings" w:hAnsi="Wingdings" w:eastAsia="Wingdings" w:cs="Wingdings"/>
      </w:rPr>
    </w:lvl>
    <w:lvl w:ilvl="6">
      <w:start w:val="1"/>
      <w:numFmt w:val="bullet"/>
      <w:isLgl w:val="false"/>
      <w:suff w:val="tab"/>
      <w:lvlText w:val="·"/>
      <w:lvlJc w:val="left"/>
      <w:pPr>
        <w:pStyle w:val="848"/>
        <w:ind w:left="5040" w:hanging="360"/>
      </w:pPr>
      <w:rPr>
        <w:rFonts w:ascii="Symbol" w:hAnsi="Symbol" w:eastAsia="Symbol" w:cs="Symbol"/>
      </w:rPr>
    </w:lvl>
    <w:lvl w:ilvl="7">
      <w:start w:val="1"/>
      <w:numFmt w:val="bullet"/>
      <w:isLgl w:val="false"/>
      <w:suff w:val="tab"/>
      <w:lvlText w:val="o"/>
      <w:lvlJc w:val="left"/>
      <w:pPr>
        <w:pStyle w:val="848"/>
        <w:ind w:left="5760" w:hanging="360"/>
      </w:pPr>
      <w:rPr>
        <w:rFonts w:ascii="Courier New" w:hAnsi="Courier New" w:eastAsia="Courier New" w:cs="Courier New"/>
      </w:rPr>
    </w:lvl>
    <w:lvl w:ilvl="8">
      <w:start w:val="1"/>
      <w:numFmt w:val="bullet"/>
      <w:isLgl w:val="false"/>
      <w:suff w:val="tab"/>
      <w:lvlText w:val="§"/>
      <w:lvlJc w:val="left"/>
      <w:pPr>
        <w:pStyle w:val="848"/>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848"/>
      </w:pPr>
      <w:rPr>
        <w:u w:val="none"/>
      </w:rPr>
    </w:lvl>
    <w:lvl w:ilvl="1">
      <w:start w:val="1"/>
      <w:numFmt w:val="decimal"/>
      <w:isLgl w:val="false"/>
      <w:suff w:val="tab"/>
      <w:lvlText w:val=""/>
      <w:lvlJc w:val="left"/>
      <w:pPr>
        <w:pStyle w:val="848"/>
      </w:pPr>
      <w:rPr>
        <w:u w:val="none"/>
      </w:rPr>
    </w:lvl>
    <w:lvl w:ilvl="2">
      <w:start w:val="1"/>
      <w:numFmt w:val="decimal"/>
      <w:isLgl w:val="false"/>
      <w:suff w:val="tab"/>
      <w:lvlText w:val=""/>
      <w:lvlJc w:val="left"/>
      <w:pPr>
        <w:pStyle w:val="848"/>
      </w:pPr>
      <w:rPr>
        <w:u w:val="none"/>
      </w:rPr>
    </w:lvl>
    <w:lvl w:ilvl="3">
      <w:start w:val="1"/>
      <w:numFmt w:val="decimal"/>
      <w:isLgl w:val="false"/>
      <w:suff w:val="tab"/>
      <w:lvlText w:val=""/>
      <w:lvlJc w:val="left"/>
      <w:pPr>
        <w:pStyle w:val="848"/>
      </w:pPr>
      <w:rPr>
        <w:u w:val="none"/>
      </w:rPr>
    </w:lvl>
    <w:lvl w:ilvl="4">
      <w:start w:val="1"/>
      <w:numFmt w:val="decimal"/>
      <w:isLgl w:val="false"/>
      <w:suff w:val="tab"/>
      <w:lvlText w:val=""/>
      <w:lvlJc w:val="left"/>
      <w:pPr>
        <w:pStyle w:val="848"/>
      </w:pPr>
      <w:rPr>
        <w:u w:val="none"/>
      </w:rPr>
    </w:lvl>
    <w:lvl w:ilvl="5">
      <w:start w:val="1"/>
      <w:numFmt w:val="decimal"/>
      <w:isLgl w:val="false"/>
      <w:suff w:val="tab"/>
      <w:lvlText w:val=""/>
      <w:lvlJc w:val="left"/>
      <w:pPr>
        <w:pStyle w:val="848"/>
      </w:pPr>
      <w:rPr>
        <w:u w:val="none"/>
      </w:rPr>
    </w:lvl>
    <w:lvl w:ilvl="6">
      <w:start w:val="1"/>
      <w:numFmt w:val="decimal"/>
      <w:isLgl w:val="false"/>
      <w:suff w:val="tab"/>
      <w:lvlText w:val=""/>
      <w:lvlJc w:val="left"/>
      <w:pPr>
        <w:pStyle w:val="848"/>
      </w:pPr>
      <w:rPr>
        <w:u w:val="none"/>
      </w:rPr>
    </w:lvl>
    <w:lvl w:ilvl="7">
      <w:start w:val="1"/>
      <w:numFmt w:val="decimal"/>
      <w:isLgl w:val="false"/>
      <w:suff w:val="tab"/>
      <w:lvlText w:val=""/>
      <w:lvlJc w:val="left"/>
      <w:pPr>
        <w:pStyle w:val="848"/>
      </w:pPr>
      <w:rPr>
        <w:u w:val="none"/>
      </w:rPr>
    </w:lvl>
    <w:lvl w:ilvl="8">
      <w:start w:val="1"/>
      <w:numFmt w:val="decimal"/>
      <w:isLgl w:val="false"/>
      <w:suff w:val="tab"/>
      <w:lvlText w:val=""/>
      <w:lvlJc w:val="left"/>
      <w:pPr>
        <w:pStyle w:val="848"/>
      </w:pPr>
      <w:rPr>
        <w:u w:val="none"/>
      </w:rPr>
    </w:lvl>
  </w:abstractNum>
  <w:abstractNum w:abstractNumId="10">
    <w:multiLevelType w:val="hybridMultilevel"/>
    <w:lvl w:ilvl="0">
      <w:start w:val="2"/>
      <w:numFmt w:val="decimal"/>
      <w:isLgl w:val="false"/>
      <w:suff w:val="nothing"/>
      <w:lvlText w:val="%1．"/>
      <w:lvlJc w:val="left"/>
      <w:pPr>
        <w:pStyle w:val="848"/>
      </w:pPr>
    </w:lvl>
    <w:lvl w:ilvl="1">
      <w:start w:val="1"/>
      <w:numFmt w:val="bullet"/>
      <w:isLgl w:val="false"/>
      <w:suff w:val="tab"/>
      <w:lvlText w:val="o"/>
      <w:lvlJc w:val="left"/>
      <w:pPr>
        <w:pStyle w:val="848"/>
        <w:ind w:left="1440" w:hanging="360"/>
      </w:pPr>
      <w:rPr>
        <w:rFonts w:ascii="Courier New" w:hAnsi="Courier New" w:eastAsia="Courier New" w:cs="Courier New"/>
      </w:rPr>
    </w:lvl>
    <w:lvl w:ilvl="2">
      <w:start w:val="1"/>
      <w:numFmt w:val="bullet"/>
      <w:isLgl w:val="false"/>
      <w:suff w:val="tab"/>
      <w:lvlText w:val="§"/>
      <w:lvlJc w:val="left"/>
      <w:pPr>
        <w:pStyle w:val="848"/>
        <w:ind w:left="2160" w:hanging="360"/>
      </w:pPr>
      <w:rPr>
        <w:rFonts w:ascii="Wingdings" w:hAnsi="Wingdings" w:eastAsia="Wingdings" w:cs="Wingdings"/>
      </w:rPr>
    </w:lvl>
    <w:lvl w:ilvl="3">
      <w:start w:val="1"/>
      <w:numFmt w:val="bullet"/>
      <w:isLgl w:val="false"/>
      <w:suff w:val="tab"/>
      <w:lvlText w:val="·"/>
      <w:lvlJc w:val="left"/>
      <w:pPr>
        <w:pStyle w:val="848"/>
        <w:ind w:left="2880" w:hanging="360"/>
      </w:pPr>
      <w:rPr>
        <w:rFonts w:ascii="Symbol" w:hAnsi="Symbol" w:eastAsia="Symbol" w:cs="Symbol"/>
      </w:rPr>
    </w:lvl>
    <w:lvl w:ilvl="4">
      <w:start w:val="1"/>
      <w:numFmt w:val="bullet"/>
      <w:isLgl w:val="false"/>
      <w:suff w:val="tab"/>
      <w:lvlText w:val="o"/>
      <w:lvlJc w:val="left"/>
      <w:pPr>
        <w:pStyle w:val="848"/>
        <w:ind w:left="3600" w:hanging="360"/>
      </w:pPr>
      <w:rPr>
        <w:rFonts w:ascii="Courier New" w:hAnsi="Courier New" w:eastAsia="Courier New" w:cs="Courier New"/>
      </w:rPr>
    </w:lvl>
    <w:lvl w:ilvl="5">
      <w:start w:val="1"/>
      <w:numFmt w:val="bullet"/>
      <w:isLgl w:val="false"/>
      <w:suff w:val="tab"/>
      <w:lvlText w:val="§"/>
      <w:lvlJc w:val="left"/>
      <w:pPr>
        <w:pStyle w:val="848"/>
        <w:ind w:left="4320" w:hanging="360"/>
      </w:pPr>
      <w:rPr>
        <w:rFonts w:ascii="Wingdings" w:hAnsi="Wingdings" w:eastAsia="Wingdings" w:cs="Wingdings"/>
      </w:rPr>
    </w:lvl>
    <w:lvl w:ilvl="6">
      <w:start w:val="1"/>
      <w:numFmt w:val="bullet"/>
      <w:isLgl w:val="false"/>
      <w:suff w:val="tab"/>
      <w:lvlText w:val="·"/>
      <w:lvlJc w:val="left"/>
      <w:pPr>
        <w:pStyle w:val="848"/>
        <w:ind w:left="5040" w:hanging="360"/>
      </w:pPr>
      <w:rPr>
        <w:rFonts w:ascii="Symbol" w:hAnsi="Symbol" w:eastAsia="Symbol" w:cs="Symbol"/>
      </w:rPr>
    </w:lvl>
    <w:lvl w:ilvl="7">
      <w:start w:val="1"/>
      <w:numFmt w:val="bullet"/>
      <w:isLgl w:val="false"/>
      <w:suff w:val="tab"/>
      <w:lvlText w:val="o"/>
      <w:lvlJc w:val="left"/>
      <w:pPr>
        <w:pStyle w:val="848"/>
        <w:ind w:left="5760" w:hanging="360"/>
      </w:pPr>
      <w:rPr>
        <w:rFonts w:ascii="Courier New" w:hAnsi="Courier New" w:eastAsia="Courier New" w:cs="Courier New"/>
      </w:rPr>
    </w:lvl>
    <w:lvl w:ilvl="8">
      <w:start w:val="1"/>
      <w:numFmt w:val="bullet"/>
      <w:isLgl w:val="false"/>
      <w:suff w:val="tab"/>
      <w:lvlText w:val="§"/>
      <w:lvlJc w:val="left"/>
      <w:pPr>
        <w:pStyle w:val="848"/>
        <w:ind w:left="6480" w:hanging="360"/>
      </w:pPr>
      <w:rPr>
        <w:rFonts w:ascii="Wingdings" w:hAnsi="Wingdings" w:eastAsia="Wingdings" w:cs="Wingdings"/>
      </w:rPr>
    </w:lvl>
  </w:abstractNum>
  <w:abstractNum w:abstractNumId="11">
    <w:multiLevelType w:val="hybridMultilevel"/>
    <w:lvl w:ilvl="0">
      <w:start w:val="3"/>
      <w:numFmt w:val="decimal"/>
      <w:isLgl w:val="false"/>
      <w:suff w:val="nothing"/>
      <w:lvlText w:val="%1．"/>
      <w:lvlJc w:val="left"/>
      <w:pPr>
        <w:pStyle w:val="848"/>
      </w:pPr>
    </w:lvl>
    <w:lvl w:ilvl="1">
      <w:start w:val="1"/>
      <w:numFmt w:val="bullet"/>
      <w:isLgl w:val="false"/>
      <w:suff w:val="tab"/>
      <w:lvlText w:val="o"/>
      <w:lvlJc w:val="left"/>
      <w:pPr>
        <w:pStyle w:val="848"/>
        <w:ind w:left="1440" w:hanging="360"/>
      </w:pPr>
      <w:rPr>
        <w:rFonts w:ascii="Courier New" w:hAnsi="Courier New" w:eastAsia="Courier New" w:cs="Courier New"/>
      </w:rPr>
    </w:lvl>
    <w:lvl w:ilvl="2">
      <w:start w:val="1"/>
      <w:numFmt w:val="bullet"/>
      <w:isLgl w:val="false"/>
      <w:suff w:val="tab"/>
      <w:lvlText w:val="§"/>
      <w:lvlJc w:val="left"/>
      <w:pPr>
        <w:pStyle w:val="848"/>
        <w:ind w:left="2160" w:hanging="360"/>
      </w:pPr>
      <w:rPr>
        <w:rFonts w:ascii="Wingdings" w:hAnsi="Wingdings" w:eastAsia="Wingdings" w:cs="Wingdings"/>
      </w:rPr>
    </w:lvl>
    <w:lvl w:ilvl="3">
      <w:start w:val="1"/>
      <w:numFmt w:val="bullet"/>
      <w:isLgl w:val="false"/>
      <w:suff w:val="tab"/>
      <w:lvlText w:val="·"/>
      <w:lvlJc w:val="left"/>
      <w:pPr>
        <w:pStyle w:val="848"/>
        <w:ind w:left="2880" w:hanging="360"/>
      </w:pPr>
      <w:rPr>
        <w:rFonts w:ascii="Symbol" w:hAnsi="Symbol" w:eastAsia="Symbol" w:cs="Symbol"/>
      </w:rPr>
    </w:lvl>
    <w:lvl w:ilvl="4">
      <w:start w:val="1"/>
      <w:numFmt w:val="bullet"/>
      <w:isLgl w:val="false"/>
      <w:suff w:val="tab"/>
      <w:lvlText w:val="o"/>
      <w:lvlJc w:val="left"/>
      <w:pPr>
        <w:pStyle w:val="848"/>
        <w:ind w:left="3600" w:hanging="360"/>
      </w:pPr>
      <w:rPr>
        <w:rFonts w:ascii="Courier New" w:hAnsi="Courier New" w:eastAsia="Courier New" w:cs="Courier New"/>
      </w:rPr>
    </w:lvl>
    <w:lvl w:ilvl="5">
      <w:start w:val="1"/>
      <w:numFmt w:val="bullet"/>
      <w:isLgl w:val="false"/>
      <w:suff w:val="tab"/>
      <w:lvlText w:val="§"/>
      <w:lvlJc w:val="left"/>
      <w:pPr>
        <w:pStyle w:val="848"/>
        <w:ind w:left="4320" w:hanging="360"/>
      </w:pPr>
      <w:rPr>
        <w:rFonts w:ascii="Wingdings" w:hAnsi="Wingdings" w:eastAsia="Wingdings" w:cs="Wingdings"/>
      </w:rPr>
    </w:lvl>
    <w:lvl w:ilvl="6">
      <w:start w:val="1"/>
      <w:numFmt w:val="bullet"/>
      <w:isLgl w:val="false"/>
      <w:suff w:val="tab"/>
      <w:lvlText w:val="·"/>
      <w:lvlJc w:val="left"/>
      <w:pPr>
        <w:pStyle w:val="848"/>
        <w:ind w:left="5040" w:hanging="360"/>
      </w:pPr>
      <w:rPr>
        <w:rFonts w:ascii="Symbol" w:hAnsi="Symbol" w:eastAsia="Symbol" w:cs="Symbol"/>
      </w:rPr>
    </w:lvl>
    <w:lvl w:ilvl="7">
      <w:start w:val="1"/>
      <w:numFmt w:val="bullet"/>
      <w:isLgl w:val="false"/>
      <w:suff w:val="tab"/>
      <w:lvlText w:val="o"/>
      <w:lvlJc w:val="left"/>
      <w:pPr>
        <w:pStyle w:val="848"/>
        <w:ind w:left="5760" w:hanging="360"/>
      </w:pPr>
      <w:rPr>
        <w:rFonts w:ascii="Courier New" w:hAnsi="Courier New" w:eastAsia="Courier New" w:cs="Courier New"/>
      </w:rPr>
    </w:lvl>
    <w:lvl w:ilvl="8">
      <w:start w:val="1"/>
      <w:numFmt w:val="bullet"/>
      <w:isLgl w:val="false"/>
      <w:suff w:val="tab"/>
      <w:lvlText w:val="§"/>
      <w:lvlJc w:val="left"/>
      <w:pPr>
        <w:pStyle w:val="848"/>
        <w:ind w:left="6480" w:hanging="360"/>
      </w:pPr>
      <w:rPr>
        <w:rFonts w:ascii="Wingdings" w:hAnsi="Wingdings" w:eastAsia="Wingdings" w:cs="Wingdings"/>
      </w:rPr>
    </w:lvl>
  </w:abstractNum>
  <w:num w:numId="1">
    <w:abstractNumId w:val="1"/>
  </w:num>
  <w:num w:numId="2">
    <w:abstractNumId w:val="7"/>
  </w:num>
  <w:num w:numId="3">
    <w:abstractNumId w:val="8"/>
  </w:num>
  <w:num w:numId="4">
    <w:abstractNumId w:val="6"/>
  </w:num>
  <w:num w:numId="5">
    <w:abstractNumId w:val="5"/>
  </w:num>
  <w:num w:numId="6">
    <w:abstractNumId w:val="9"/>
  </w:num>
  <w:num w:numId="7">
    <w:abstractNumId w:val="0"/>
  </w:num>
  <w:num w:numId="8">
    <w:abstractNumId w:val="10"/>
  </w:num>
  <w:num w:numId="9">
    <w:abstractNumId w:val="11"/>
  </w:num>
  <w:num w:numId="10">
    <w:abstractNumId w:val="4"/>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7">
    <w:name w:val="Title"/>
    <w:basedOn w:val="848"/>
    <w:next w:val="848"/>
    <w:link w:val="1133"/>
    <w:uiPriority w:val="10"/>
    <w:qFormat/>
    <w:pPr>
      <w:contextualSpacing/>
      <w:spacing w:before="300" w:after="200"/>
    </w:pPr>
    <w:rPr>
      <w:sz w:val="48"/>
      <w:szCs w:val="48"/>
    </w:rPr>
  </w:style>
  <w:style w:type="paragraph" w:styleId="828">
    <w:name w:val="Subtitle"/>
    <w:basedOn w:val="848"/>
    <w:next w:val="848"/>
    <w:link w:val="1028"/>
    <w:uiPriority w:val="11"/>
    <w:qFormat/>
    <w:pPr>
      <w:spacing w:before="200" w:after="200"/>
    </w:pPr>
    <w:rPr>
      <w:sz w:val="24"/>
      <w:szCs w:val="24"/>
    </w:rPr>
  </w:style>
  <w:style w:type="paragraph" w:styleId="829">
    <w:name w:val="Header"/>
    <w:basedOn w:val="848"/>
    <w:link w:val="1052"/>
    <w:uiPriority w:val="99"/>
    <w:unhideWhenUsed/>
    <w:pPr>
      <w:spacing w:after="0" w:line="240" w:lineRule="auto"/>
      <w:tabs>
        <w:tab w:val="center" w:pos="7143" w:leader="none"/>
        <w:tab w:val="right" w:pos="14287" w:leader="none"/>
      </w:tabs>
    </w:pPr>
  </w:style>
  <w:style w:type="paragraph" w:styleId="830">
    <w:name w:val="Footer"/>
    <w:basedOn w:val="848"/>
    <w:link w:val="1166"/>
    <w:uiPriority w:val="99"/>
    <w:unhideWhenUsed/>
    <w:pPr>
      <w:spacing w:after="0" w:line="240" w:lineRule="auto"/>
      <w:tabs>
        <w:tab w:val="center" w:pos="7143" w:leader="none"/>
        <w:tab w:val="right" w:pos="14287" w:leader="none"/>
      </w:tabs>
    </w:pPr>
  </w:style>
  <w:style w:type="paragraph" w:styleId="831">
    <w:name w:val="Caption"/>
    <w:basedOn w:val="848"/>
    <w:next w:val="848"/>
    <w:uiPriority w:val="35"/>
    <w:semiHidden/>
    <w:unhideWhenUsed/>
    <w:qFormat/>
    <w:pPr>
      <w:spacing w:line="276" w:lineRule="auto"/>
    </w:pPr>
    <w:rPr>
      <w:b/>
      <w:bCs/>
      <w:color w:val="4f81bd" w:themeColor="accent1"/>
      <w:sz w:val="18"/>
      <w:szCs w:val="18"/>
    </w:rPr>
  </w:style>
  <w:style w:type="table" w:styleId="8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3">
    <w:name w:val="Hyperlink"/>
    <w:uiPriority w:val="99"/>
    <w:unhideWhenUsed/>
    <w:rPr>
      <w:color w:val="0000ff" w:themeColor="hyperlink"/>
      <w:u w:val="single"/>
    </w:rPr>
  </w:style>
  <w:style w:type="paragraph" w:styleId="834">
    <w:name w:val="footnote text"/>
    <w:basedOn w:val="848"/>
    <w:link w:val="1090"/>
    <w:uiPriority w:val="99"/>
    <w:semiHidden/>
    <w:unhideWhenUsed/>
    <w:pPr>
      <w:spacing w:after="40" w:line="240" w:lineRule="auto"/>
    </w:pPr>
    <w:rPr>
      <w:sz w:val="18"/>
    </w:rPr>
  </w:style>
  <w:style w:type="character" w:styleId="835">
    <w:name w:val="footnote reference"/>
    <w:uiPriority w:val="99"/>
    <w:unhideWhenUsed/>
    <w:rPr>
      <w:vertAlign w:val="superscript"/>
    </w:rPr>
  </w:style>
  <w:style w:type="paragraph" w:styleId="836">
    <w:name w:val="endnote text"/>
    <w:basedOn w:val="848"/>
    <w:link w:val="1071"/>
    <w:uiPriority w:val="99"/>
    <w:semiHidden/>
    <w:unhideWhenUsed/>
    <w:pPr>
      <w:spacing w:after="0" w:line="240" w:lineRule="auto"/>
    </w:pPr>
    <w:rPr>
      <w:sz w:val="20"/>
    </w:rPr>
  </w:style>
  <w:style w:type="character" w:styleId="837">
    <w:name w:val="endnote reference"/>
    <w:uiPriority w:val="99"/>
    <w:semiHidden/>
    <w:unhideWhenUsed/>
    <w:rPr>
      <w:vertAlign w:val="superscript"/>
    </w:rPr>
  </w:style>
  <w:style w:type="paragraph" w:styleId="838">
    <w:name w:val="toc 1"/>
    <w:basedOn w:val="848"/>
    <w:next w:val="848"/>
    <w:uiPriority w:val="39"/>
    <w:unhideWhenUsed/>
    <w:pPr>
      <w:ind w:left="0" w:right="0" w:firstLine="0"/>
      <w:spacing w:after="57"/>
    </w:pPr>
  </w:style>
  <w:style w:type="paragraph" w:styleId="839">
    <w:name w:val="toc 2"/>
    <w:basedOn w:val="848"/>
    <w:next w:val="848"/>
    <w:uiPriority w:val="39"/>
    <w:unhideWhenUsed/>
    <w:pPr>
      <w:ind w:left="283" w:right="0" w:firstLine="0"/>
      <w:spacing w:after="57"/>
    </w:pPr>
  </w:style>
  <w:style w:type="paragraph" w:styleId="840">
    <w:name w:val="toc 3"/>
    <w:basedOn w:val="848"/>
    <w:next w:val="848"/>
    <w:uiPriority w:val="39"/>
    <w:unhideWhenUsed/>
    <w:pPr>
      <w:ind w:left="567" w:right="0" w:firstLine="0"/>
      <w:spacing w:after="57"/>
    </w:pPr>
  </w:style>
  <w:style w:type="paragraph" w:styleId="841">
    <w:name w:val="toc 4"/>
    <w:basedOn w:val="848"/>
    <w:next w:val="848"/>
    <w:uiPriority w:val="39"/>
    <w:unhideWhenUsed/>
    <w:pPr>
      <w:ind w:left="850" w:right="0" w:firstLine="0"/>
      <w:spacing w:after="57"/>
    </w:pPr>
  </w:style>
  <w:style w:type="paragraph" w:styleId="842">
    <w:name w:val="toc 5"/>
    <w:basedOn w:val="848"/>
    <w:next w:val="848"/>
    <w:uiPriority w:val="39"/>
    <w:unhideWhenUsed/>
    <w:pPr>
      <w:ind w:left="1134" w:right="0" w:firstLine="0"/>
      <w:spacing w:after="57"/>
    </w:pPr>
  </w:style>
  <w:style w:type="paragraph" w:styleId="843">
    <w:name w:val="toc 6"/>
    <w:basedOn w:val="848"/>
    <w:next w:val="848"/>
    <w:uiPriority w:val="39"/>
    <w:unhideWhenUsed/>
    <w:pPr>
      <w:ind w:left="1417" w:right="0" w:firstLine="0"/>
      <w:spacing w:after="57"/>
    </w:pPr>
  </w:style>
  <w:style w:type="paragraph" w:styleId="844">
    <w:name w:val="toc 7"/>
    <w:basedOn w:val="848"/>
    <w:next w:val="848"/>
    <w:uiPriority w:val="39"/>
    <w:unhideWhenUsed/>
    <w:pPr>
      <w:ind w:left="1701" w:right="0" w:firstLine="0"/>
      <w:spacing w:after="57"/>
    </w:pPr>
  </w:style>
  <w:style w:type="paragraph" w:styleId="845">
    <w:name w:val="toc 8"/>
    <w:basedOn w:val="848"/>
    <w:next w:val="848"/>
    <w:uiPriority w:val="39"/>
    <w:unhideWhenUsed/>
    <w:pPr>
      <w:ind w:left="1984" w:right="0" w:firstLine="0"/>
      <w:spacing w:after="57"/>
    </w:pPr>
  </w:style>
  <w:style w:type="paragraph" w:styleId="846">
    <w:name w:val="toc 9"/>
    <w:basedOn w:val="848"/>
    <w:next w:val="848"/>
    <w:uiPriority w:val="39"/>
    <w:unhideWhenUsed/>
    <w:pPr>
      <w:ind w:left="2268" w:right="0" w:firstLine="0"/>
      <w:spacing w:after="57"/>
    </w:pPr>
  </w:style>
  <w:style w:type="paragraph" w:styleId="847">
    <w:name w:val="table of figures"/>
    <w:basedOn w:val="848"/>
    <w:next w:val="848"/>
    <w:uiPriority w:val="99"/>
    <w:unhideWhenUsed/>
    <w:pPr>
      <w:spacing w:after="0" w:afterAutospacing="0"/>
    </w:pPr>
  </w:style>
  <w:style w:type="paragraph" w:styleId="848" w:default="1">
    <w:name w:val="Normal"/>
    <w:next w:val="848"/>
    <w:link w:val="848"/>
    <w:qFormat/>
    <w:pPr>
      <w:jc w:val="both"/>
      <w:widowControl w:val="off"/>
    </w:pPr>
    <w:rPr>
      <w:sz w:val="21"/>
      <w:szCs w:val="24"/>
      <w:lang w:eastAsia="zh-CN"/>
    </w:rPr>
  </w:style>
  <w:style w:type="character" w:styleId="849">
    <w:name w:val="默认段落字体"/>
    <w:next w:val="849"/>
    <w:link w:val="848"/>
    <w:uiPriority w:val="1"/>
    <w:unhideWhenUsed/>
    <w:qFormat/>
  </w:style>
  <w:style w:type="table" w:styleId="850">
    <w:name w:val="普通表格"/>
    <w:next w:val="850"/>
    <w:link w:val="848"/>
    <w:uiPriority w:val="99"/>
    <w:unhideWhenUsed/>
    <w:qFormat/>
    <w:tblPr/>
  </w:style>
  <w:style w:type="paragraph" w:styleId="851">
    <w:name w:val="目录 7"/>
    <w:basedOn w:val="848"/>
    <w:next w:val="848"/>
    <w:link w:val="848"/>
    <w:uiPriority w:val="39"/>
    <w:unhideWhenUsed/>
    <w:qFormat/>
    <w:pPr>
      <w:ind w:left="1701" w:right="0" w:firstLine="0"/>
      <w:spacing w:after="57"/>
    </w:pPr>
  </w:style>
  <w:style w:type="paragraph" w:styleId="852">
    <w:name w:val="正文缩进"/>
    <w:basedOn w:val="848"/>
    <w:next w:val="852"/>
    <w:link w:val="848"/>
    <w:qFormat/>
    <w:pPr>
      <w:ind w:firstLine="420"/>
    </w:pPr>
  </w:style>
  <w:style w:type="paragraph" w:styleId="853">
    <w:name w:val="索引 5"/>
    <w:basedOn w:val="848"/>
    <w:next w:val="848"/>
    <w:link w:val="848"/>
    <w:qFormat/>
    <w:pPr>
      <w:ind w:left="798"/>
    </w:pPr>
    <w:rPr>
      <w:rFonts w:ascii="Calibri" w:hAnsi="Calibri" w:eastAsia="Times New Roman"/>
      <w:szCs w:val="24"/>
    </w:rPr>
  </w:style>
  <w:style w:type="paragraph" w:styleId="854">
    <w:name w:val="文档结构图"/>
    <w:basedOn w:val="848"/>
    <w:next w:val="854"/>
    <w:link w:val="848"/>
    <w:qFormat/>
    <w:rPr>
      <w:rFonts w:ascii="宋体" w:hAnsi="Calibri"/>
      <w:sz w:val="18"/>
      <w:szCs w:val="18"/>
    </w:rPr>
  </w:style>
  <w:style w:type="paragraph" w:styleId="855">
    <w:name w:val="批注文字"/>
    <w:basedOn w:val="848"/>
    <w:next w:val="855"/>
    <w:link w:val="848"/>
    <w:qFormat/>
    <w:pPr>
      <w:jc w:val="left"/>
    </w:pPr>
    <w:rPr>
      <w:rFonts w:ascii="Times New Roman" w:hAnsi="Times New Roman"/>
      <w:szCs w:val="24"/>
    </w:rPr>
  </w:style>
  <w:style w:type="paragraph" w:styleId="856">
    <w:name w:val="正文文本"/>
    <w:basedOn w:val="848"/>
    <w:next w:val="856"/>
    <w:link w:val="848"/>
    <w:uiPriority w:val="99"/>
    <w:unhideWhenUsed/>
    <w:qFormat/>
    <w:pPr>
      <w:spacing w:after="120"/>
    </w:pPr>
    <w:rPr>
      <w:szCs w:val="24"/>
    </w:rPr>
  </w:style>
  <w:style w:type="paragraph" w:styleId="857">
    <w:name w:val="正文文本缩进"/>
    <w:basedOn w:val="848"/>
    <w:next w:val="858"/>
    <w:link w:val="848"/>
    <w:qFormat/>
    <w:pPr>
      <w:ind w:firstLine="600"/>
      <w:spacing w:line="317" w:lineRule="auto"/>
    </w:pPr>
    <w:rPr>
      <w:rFonts w:ascii="方正书宋简体" w:eastAsia="方正书宋简体"/>
      <w:sz w:val="30"/>
    </w:rPr>
  </w:style>
  <w:style w:type="paragraph" w:styleId="858">
    <w:name w:val="寄信人地址"/>
    <w:basedOn w:val="848"/>
    <w:next w:val="858"/>
    <w:link w:val="848"/>
    <w:uiPriority w:val="99"/>
    <w:qFormat/>
    <w:pPr>
      <w:ind w:firstLine="200"/>
      <w:spacing w:line="360" w:lineRule="auto"/>
    </w:pPr>
    <w:rPr>
      <w:rFonts w:ascii="Arial" w:hAnsi="Arial" w:cs="Arial"/>
      <w:sz w:val="24"/>
    </w:rPr>
  </w:style>
  <w:style w:type="paragraph" w:styleId="859">
    <w:name w:val="文本块"/>
    <w:basedOn w:val="848"/>
    <w:next w:val="859"/>
    <w:link w:val="848"/>
    <w:uiPriority w:val="6"/>
    <w:qFormat/>
    <w:pPr>
      <w:ind w:left="256" w:right="6" w:firstLine="624"/>
    </w:pPr>
    <w:rPr>
      <w:rFonts w:ascii="Times New Roman" w:hAnsi="Times New Roman" w:eastAsia="仿宋" w:cs="Times New Roman"/>
      <w:sz w:val="28"/>
      <w:szCs w:val="20"/>
    </w:rPr>
  </w:style>
  <w:style w:type="paragraph" w:styleId="860">
    <w:name w:val="目录 5"/>
    <w:basedOn w:val="848"/>
    <w:next w:val="848"/>
    <w:link w:val="848"/>
    <w:uiPriority w:val="39"/>
    <w:unhideWhenUsed/>
    <w:qFormat/>
    <w:pPr>
      <w:ind w:left="1134" w:right="0" w:firstLine="0"/>
      <w:spacing w:after="57"/>
    </w:pPr>
  </w:style>
  <w:style w:type="paragraph" w:styleId="861">
    <w:name w:val="目录 3"/>
    <w:basedOn w:val="848"/>
    <w:next w:val="848"/>
    <w:link w:val="848"/>
    <w:uiPriority w:val="39"/>
    <w:unhideWhenUsed/>
    <w:qFormat/>
    <w:pPr>
      <w:ind w:left="567" w:right="0" w:firstLine="0"/>
      <w:spacing w:after="57"/>
    </w:pPr>
  </w:style>
  <w:style w:type="paragraph" w:styleId="862">
    <w:name w:val="目录 8"/>
    <w:basedOn w:val="848"/>
    <w:next w:val="848"/>
    <w:link w:val="848"/>
    <w:uiPriority w:val="39"/>
    <w:unhideWhenUsed/>
    <w:qFormat/>
    <w:pPr>
      <w:ind w:left="1984" w:right="0" w:firstLine="0"/>
      <w:spacing w:after="57"/>
    </w:pPr>
  </w:style>
  <w:style w:type="paragraph" w:styleId="863">
    <w:name w:val="尾注文本"/>
    <w:basedOn w:val="848"/>
    <w:next w:val="863"/>
    <w:link w:val="848"/>
    <w:uiPriority w:val="99"/>
    <w:unhideWhenUsed/>
    <w:qFormat/>
    <w:pPr>
      <w:spacing w:after="0" w:line="240" w:lineRule="auto"/>
    </w:pPr>
    <w:rPr>
      <w:sz w:val="20"/>
    </w:rPr>
  </w:style>
  <w:style w:type="paragraph" w:styleId="864">
    <w:name w:val="目录 1"/>
    <w:basedOn w:val="848"/>
    <w:next w:val="848"/>
    <w:link w:val="848"/>
    <w:uiPriority w:val="39"/>
    <w:unhideWhenUsed/>
    <w:qFormat/>
    <w:pPr>
      <w:ind w:left="0" w:right="0" w:firstLine="0"/>
      <w:spacing w:after="57"/>
    </w:pPr>
  </w:style>
  <w:style w:type="paragraph" w:styleId="865">
    <w:name w:val="目录 4"/>
    <w:basedOn w:val="848"/>
    <w:next w:val="848"/>
    <w:link w:val="848"/>
    <w:uiPriority w:val="39"/>
    <w:unhideWhenUsed/>
    <w:qFormat/>
    <w:pPr>
      <w:ind w:left="850" w:right="0" w:firstLine="0"/>
      <w:spacing w:after="57"/>
    </w:pPr>
  </w:style>
  <w:style w:type="paragraph" w:styleId="866">
    <w:name w:val="副标题"/>
    <w:basedOn w:val="848"/>
    <w:next w:val="848"/>
    <w:link w:val="848"/>
    <w:uiPriority w:val="11"/>
    <w:qFormat/>
    <w:pPr>
      <w:spacing w:before="200" w:after="200"/>
    </w:pPr>
    <w:rPr>
      <w:sz w:val="24"/>
      <w:szCs w:val="24"/>
    </w:rPr>
  </w:style>
  <w:style w:type="paragraph" w:styleId="867">
    <w:name w:val="脚注文本"/>
    <w:basedOn w:val="848"/>
    <w:next w:val="853"/>
    <w:link w:val="848"/>
    <w:uiPriority w:val="99"/>
    <w:unhideWhenUsed/>
    <w:qFormat/>
    <w:pPr>
      <w:spacing w:after="40" w:line="240" w:lineRule="auto"/>
    </w:pPr>
    <w:rPr>
      <w:sz w:val="18"/>
    </w:rPr>
  </w:style>
  <w:style w:type="paragraph" w:styleId="868">
    <w:name w:val="目录 6"/>
    <w:basedOn w:val="848"/>
    <w:next w:val="848"/>
    <w:link w:val="848"/>
    <w:uiPriority w:val="39"/>
    <w:unhideWhenUsed/>
    <w:qFormat/>
    <w:pPr>
      <w:ind w:left="1417" w:right="0" w:firstLine="0"/>
      <w:spacing w:after="57"/>
    </w:pPr>
  </w:style>
  <w:style w:type="paragraph" w:styleId="869">
    <w:name w:val="图表目录"/>
    <w:basedOn w:val="848"/>
    <w:next w:val="848"/>
    <w:link w:val="848"/>
    <w:uiPriority w:val="99"/>
    <w:unhideWhenUsed/>
    <w:qFormat/>
    <w:pPr>
      <w:spacing w:after="0" w:afterAutospacing="0"/>
    </w:pPr>
  </w:style>
  <w:style w:type="paragraph" w:styleId="870">
    <w:name w:val="目录 2"/>
    <w:basedOn w:val="848"/>
    <w:next w:val="848"/>
    <w:link w:val="848"/>
    <w:uiPriority w:val="39"/>
    <w:unhideWhenUsed/>
    <w:qFormat/>
    <w:pPr>
      <w:ind w:left="283" w:right="0" w:firstLine="0"/>
      <w:spacing w:after="57"/>
    </w:pPr>
  </w:style>
  <w:style w:type="paragraph" w:styleId="871">
    <w:name w:val="目录 9"/>
    <w:basedOn w:val="848"/>
    <w:next w:val="848"/>
    <w:link w:val="848"/>
    <w:uiPriority w:val="39"/>
    <w:unhideWhenUsed/>
    <w:qFormat/>
    <w:pPr>
      <w:ind w:left="2268" w:right="0" w:firstLine="0"/>
      <w:spacing w:after="57"/>
    </w:pPr>
  </w:style>
  <w:style w:type="paragraph" w:styleId="872">
    <w:name w:val="正文文本 2"/>
    <w:basedOn w:val="848"/>
    <w:next w:val="872"/>
    <w:link w:val="848"/>
    <w:qFormat/>
    <w:pPr>
      <w:jc w:val="center"/>
      <w:widowControl/>
    </w:pPr>
    <w:rPr>
      <w:rFonts w:ascii="楷体_GB2312" w:eastAsia="楷体_GB2312"/>
      <w:sz w:val="28"/>
      <w:szCs w:val="28"/>
    </w:rPr>
  </w:style>
  <w:style w:type="paragraph" w:styleId="873">
    <w:name w:val="普通(网站)"/>
    <w:basedOn w:val="848"/>
    <w:next w:val="873"/>
    <w:link w:val="848"/>
    <w:uiPriority w:val="99"/>
    <w:qFormat/>
    <w:pPr>
      <w:jc w:val="left"/>
      <w:spacing w:before="100" w:beforeAutospacing="1" w:after="100" w:afterAutospacing="1"/>
      <w:widowControl/>
    </w:pPr>
    <w:rPr>
      <w:rFonts w:ascii="宋体" w:hAnsi="宋体" w:cs="宋体"/>
      <w:sz w:val="24"/>
      <w:szCs w:val="24"/>
    </w:rPr>
  </w:style>
  <w:style w:type="paragraph" w:styleId="874">
    <w:name w:val="标题"/>
    <w:basedOn w:val="848"/>
    <w:next w:val="848"/>
    <w:link w:val="848"/>
    <w:uiPriority w:val="10"/>
    <w:qFormat/>
    <w:pPr>
      <w:contextualSpacing/>
      <w:spacing w:before="300" w:after="200"/>
    </w:pPr>
    <w:rPr>
      <w:sz w:val="48"/>
      <w:szCs w:val="48"/>
    </w:rPr>
  </w:style>
  <w:style w:type="paragraph" w:styleId="875">
    <w:name w:val="正文首行缩进 2"/>
    <w:basedOn w:val="857"/>
    <w:next w:val="875"/>
    <w:link w:val="848"/>
    <w:qFormat/>
    <w:pPr>
      <w:ind w:firstLine="420"/>
    </w:pPr>
  </w:style>
  <w:style w:type="table" w:styleId="876">
    <w:name w:val="网格型"/>
    <w:next w:val="876"/>
    <w:link w:val="848"/>
    <w:uiPriority w:val="59"/>
    <w:qFormat/>
    <w:pPr>
      <w:spacing w:after="0" w:line="240" w:lineRule="auto"/>
    </w:pPr>
    <w:tblPr/>
  </w:style>
  <w:style w:type="character" w:styleId="877">
    <w:name w:val="尾注引用"/>
    <w:next w:val="877"/>
    <w:link w:val="848"/>
    <w:uiPriority w:val="99"/>
    <w:unhideWhenUsed/>
    <w:qFormat/>
    <w:rPr>
      <w:vertAlign w:val="superscript"/>
    </w:rPr>
  </w:style>
  <w:style w:type="character" w:styleId="878">
    <w:name w:val="页码"/>
    <w:basedOn w:val="849"/>
    <w:next w:val="878"/>
    <w:link w:val="848"/>
    <w:qFormat/>
  </w:style>
  <w:style w:type="character" w:styleId="879">
    <w:name w:val="超链接"/>
    <w:next w:val="879"/>
    <w:link w:val="848"/>
    <w:uiPriority w:val="99"/>
    <w:unhideWhenUsed/>
    <w:qFormat/>
    <w:rPr>
      <w:color w:val="0000ff"/>
      <w:u w:val="single"/>
    </w:rPr>
  </w:style>
  <w:style w:type="character" w:styleId="880">
    <w:name w:val="脚注引用"/>
    <w:next w:val="880"/>
    <w:link w:val="848"/>
    <w:uiPriority w:val="99"/>
    <w:unhideWhenUsed/>
    <w:qFormat/>
    <w:rPr>
      <w:vertAlign w:val="superscript"/>
    </w:rPr>
  </w:style>
  <w:style w:type="paragraph" w:styleId="881">
    <w:name w:val="Heading 1"/>
    <w:basedOn w:val="848"/>
    <w:next w:val="848"/>
    <w:link w:val="848"/>
    <w:uiPriority w:val="9"/>
    <w:qFormat/>
    <w:pPr>
      <w:keepLines/>
      <w:keepNext/>
      <w:spacing w:before="480" w:after="200"/>
      <w:outlineLvl w:val="0"/>
    </w:pPr>
    <w:rPr>
      <w:rFonts w:ascii="Arial" w:hAnsi="Arial" w:eastAsia="Arial" w:cs="Arial"/>
      <w:sz w:val="40"/>
      <w:szCs w:val="40"/>
    </w:rPr>
  </w:style>
  <w:style w:type="paragraph" w:styleId="882">
    <w:name w:val="Heading 2"/>
    <w:basedOn w:val="848"/>
    <w:next w:val="848"/>
    <w:link w:val="848"/>
    <w:uiPriority w:val="9"/>
    <w:unhideWhenUsed/>
    <w:qFormat/>
    <w:pPr>
      <w:keepLines/>
      <w:keepNext/>
      <w:spacing w:before="360" w:after="200"/>
      <w:outlineLvl w:val="1"/>
    </w:pPr>
    <w:rPr>
      <w:rFonts w:ascii="Arial" w:hAnsi="Arial" w:eastAsia="Arial" w:cs="Arial"/>
      <w:sz w:val="34"/>
    </w:rPr>
  </w:style>
  <w:style w:type="paragraph" w:styleId="883">
    <w:name w:val="Heading 3"/>
    <w:basedOn w:val="848"/>
    <w:next w:val="848"/>
    <w:link w:val="848"/>
    <w:uiPriority w:val="9"/>
    <w:unhideWhenUsed/>
    <w:qFormat/>
    <w:pPr>
      <w:keepLines/>
      <w:keepNext/>
      <w:spacing w:before="320" w:after="200"/>
      <w:outlineLvl w:val="2"/>
    </w:pPr>
    <w:rPr>
      <w:rFonts w:ascii="Arial" w:hAnsi="Arial" w:eastAsia="Arial" w:cs="Arial"/>
      <w:sz w:val="30"/>
      <w:szCs w:val="30"/>
    </w:rPr>
  </w:style>
  <w:style w:type="paragraph" w:styleId="884">
    <w:name w:val="Heading 4"/>
    <w:basedOn w:val="848"/>
    <w:next w:val="848"/>
    <w:link w:val="848"/>
    <w:uiPriority w:val="9"/>
    <w:unhideWhenUsed/>
    <w:qFormat/>
    <w:pPr>
      <w:keepLines/>
      <w:keepNext/>
      <w:spacing w:before="320" w:after="200"/>
      <w:outlineLvl w:val="3"/>
    </w:pPr>
    <w:rPr>
      <w:rFonts w:ascii="Arial" w:hAnsi="Arial" w:eastAsia="Arial" w:cs="Arial"/>
      <w:b/>
      <w:bCs/>
      <w:sz w:val="26"/>
      <w:szCs w:val="26"/>
    </w:rPr>
  </w:style>
  <w:style w:type="paragraph" w:styleId="885">
    <w:name w:val="Heading 5"/>
    <w:basedOn w:val="848"/>
    <w:next w:val="848"/>
    <w:link w:val="848"/>
    <w:uiPriority w:val="9"/>
    <w:unhideWhenUsed/>
    <w:qFormat/>
    <w:pPr>
      <w:keepLines/>
      <w:keepNext/>
      <w:spacing w:before="320" w:after="200"/>
      <w:outlineLvl w:val="4"/>
    </w:pPr>
    <w:rPr>
      <w:rFonts w:ascii="Arial" w:hAnsi="Arial" w:eastAsia="Arial" w:cs="Arial"/>
      <w:b/>
      <w:bCs/>
      <w:sz w:val="24"/>
      <w:szCs w:val="24"/>
    </w:rPr>
  </w:style>
  <w:style w:type="paragraph" w:styleId="886">
    <w:name w:val="Heading 6"/>
    <w:basedOn w:val="848"/>
    <w:next w:val="848"/>
    <w:link w:val="848"/>
    <w:uiPriority w:val="9"/>
    <w:unhideWhenUsed/>
    <w:qFormat/>
    <w:pPr>
      <w:keepLines/>
      <w:keepNext/>
      <w:spacing w:before="320" w:after="200"/>
      <w:outlineLvl w:val="5"/>
    </w:pPr>
    <w:rPr>
      <w:rFonts w:ascii="Arial" w:hAnsi="Arial" w:eastAsia="Arial" w:cs="Arial"/>
      <w:b/>
      <w:bCs/>
      <w:sz w:val="22"/>
      <w:szCs w:val="22"/>
    </w:rPr>
  </w:style>
  <w:style w:type="paragraph" w:styleId="887">
    <w:name w:val="Heading 7"/>
    <w:basedOn w:val="848"/>
    <w:next w:val="848"/>
    <w:link w:val="848"/>
    <w:uiPriority w:val="9"/>
    <w:unhideWhenUsed/>
    <w:qFormat/>
    <w:pPr>
      <w:keepLines/>
      <w:keepNext/>
      <w:spacing w:before="320" w:after="200"/>
      <w:outlineLvl w:val="6"/>
    </w:pPr>
    <w:rPr>
      <w:rFonts w:ascii="Arial" w:hAnsi="Arial" w:eastAsia="Arial" w:cs="Arial"/>
      <w:b/>
      <w:bCs/>
      <w:i/>
      <w:iCs/>
      <w:sz w:val="22"/>
      <w:szCs w:val="22"/>
    </w:rPr>
  </w:style>
  <w:style w:type="paragraph" w:styleId="888">
    <w:name w:val="Heading 8"/>
    <w:basedOn w:val="848"/>
    <w:next w:val="848"/>
    <w:link w:val="848"/>
    <w:uiPriority w:val="9"/>
    <w:unhideWhenUsed/>
    <w:qFormat/>
    <w:pPr>
      <w:keepLines/>
      <w:keepNext/>
      <w:spacing w:before="320" w:after="200"/>
      <w:outlineLvl w:val="7"/>
    </w:pPr>
    <w:rPr>
      <w:rFonts w:ascii="Arial" w:hAnsi="Arial" w:eastAsia="Arial" w:cs="Arial"/>
      <w:i/>
      <w:iCs/>
      <w:sz w:val="22"/>
      <w:szCs w:val="22"/>
    </w:rPr>
  </w:style>
  <w:style w:type="paragraph" w:styleId="889">
    <w:name w:val="Heading 9"/>
    <w:basedOn w:val="848"/>
    <w:next w:val="848"/>
    <w:link w:val="848"/>
    <w:uiPriority w:val="9"/>
    <w:unhideWhenUsed/>
    <w:qFormat/>
    <w:pPr>
      <w:keepLines/>
      <w:keepNext/>
      <w:spacing w:before="320" w:after="200"/>
      <w:outlineLvl w:val="8"/>
    </w:pPr>
    <w:rPr>
      <w:rFonts w:ascii="Arial" w:hAnsi="Arial" w:eastAsia="Arial" w:cs="Arial"/>
      <w:i/>
      <w:iCs/>
      <w:sz w:val="21"/>
      <w:szCs w:val="21"/>
    </w:rPr>
  </w:style>
  <w:style w:type="paragraph" w:styleId="890">
    <w:name w:val="Caption1"/>
    <w:basedOn w:val="848"/>
    <w:next w:val="848"/>
    <w:link w:val="848"/>
    <w:uiPriority w:val="35"/>
    <w:unhideWhenUsed/>
    <w:qFormat/>
    <w:pPr>
      <w:spacing w:line="276" w:lineRule="auto"/>
    </w:pPr>
    <w:rPr>
      <w:b/>
      <w:bCs/>
      <w:color w:val="4f81bd"/>
      <w:sz w:val="18"/>
      <w:szCs w:val="18"/>
    </w:rPr>
  </w:style>
  <w:style w:type="paragraph" w:styleId="891">
    <w:name w:val="Footer1"/>
    <w:basedOn w:val="848"/>
    <w:next w:val="891"/>
    <w:link w:val="848"/>
    <w:uiPriority w:val="99"/>
    <w:unhideWhenUsed/>
    <w:qFormat/>
    <w:pPr>
      <w:spacing w:after="0" w:line="240" w:lineRule="auto"/>
      <w:tabs>
        <w:tab w:val="center" w:pos="7143" w:leader="none"/>
        <w:tab w:val="right" w:pos="14287" w:leader="none"/>
      </w:tabs>
    </w:pPr>
  </w:style>
  <w:style w:type="paragraph" w:styleId="892">
    <w:name w:val="Header1"/>
    <w:basedOn w:val="848"/>
    <w:next w:val="892"/>
    <w:link w:val="848"/>
    <w:uiPriority w:val="99"/>
    <w:unhideWhenUsed/>
    <w:qFormat/>
    <w:pPr>
      <w:spacing w:after="0" w:line="240" w:lineRule="auto"/>
      <w:tabs>
        <w:tab w:val="center" w:pos="7143" w:leader="none"/>
        <w:tab w:val="right" w:pos="14287" w:leader="none"/>
      </w:tabs>
    </w:pPr>
  </w:style>
  <w:style w:type="character" w:styleId="893">
    <w:name w:val="标题 1 Char"/>
    <w:next w:val="893"/>
    <w:link w:val="894"/>
    <w:uiPriority w:val="99"/>
    <w:qFormat/>
    <w:rPr>
      <w:rFonts w:eastAsia="方正仿宋_GBK"/>
      <w:b/>
      <w:sz w:val="44"/>
    </w:rPr>
  </w:style>
  <w:style w:type="paragraph" w:styleId="894">
    <w:name w:val="标题 111"/>
    <w:basedOn w:val="848"/>
    <w:next w:val="848"/>
    <w:link w:val="893"/>
    <w:uiPriority w:val="99"/>
    <w:qFormat/>
    <w:pPr>
      <w:keepLines/>
      <w:keepNext/>
      <w:spacing w:before="340" w:after="330" w:line="578" w:lineRule="atLeast"/>
      <w:outlineLvl w:val="0"/>
    </w:pPr>
    <w:rPr>
      <w:rFonts w:eastAsia="方正仿宋_GBK"/>
      <w:b/>
      <w:sz w:val="44"/>
      <w:szCs w:val="20"/>
    </w:rPr>
  </w:style>
  <w:style w:type="character" w:styleId="895">
    <w:name w:val="标题 3 字符"/>
    <w:next w:val="895"/>
    <w:link w:val="848"/>
    <w:qFormat/>
    <w:rPr>
      <w:b/>
      <w:sz w:val="20"/>
    </w:rPr>
  </w:style>
  <w:style w:type="paragraph" w:styleId="896">
    <w:name w:val="目录 1111"/>
    <w:basedOn w:val="848"/>
    <w:next w:val="848"/>
    <w:link w:val="848"/>
    <w:uiPriority w:val="39"/>
    <w:qFormat/>
  </w:style>
  <w:style w:type="paragraph" w:styleId="897">
    <w:name w:val="一级条标题"/>
    <w:basedOn w:val="898"/>
    <w:next w:val="916"/>
    <w:link w:val="91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8">
    <w:name w:val="章标题"/>
    <w:next w:val="900"/>
    <w:link w:val="899"/>
    <w:qFormat/>
    <w:pPr>
      <w:ind w:left="810" w:hanging="810"/>
      <w:jc w:val="both"/>
      <w:spacing w:before="50" w:after="50"/>
      <w:tabs>
        <w:tab w:val="left" w:pos="810" w:leader="none"/>
        <w:tab w:val="left" w:pos="1265" w:leader="none"/>
      </w:tabs>
      <w:outlineLvl w:val="1"/>
    </w:pPr>
    <w:rPr>
      <w:rFonts w:ascii="黑体" w:eastAsia="黑体"/>
      <w:sz w:val="21"/>
      <w:szCs w:val="22"/>
      <w:lang w:eastAsia="zh-CN"/>
    </w:rPr>
  </w:style>
  <w:style w:type="character" w:styleId="899">
    <w:name w:val="章标题 Char"/>
    <w:next w:val="899"/>
    <w:link w:val="898"/>
    <w:qFormat/>
    <w:rPr>
      <w:rFonts w:ascii="黑体" w:eastAsia="黑体"/>
      <w:sz w:val="21"/>
      <w:szCs w:val="22"/>
    </w:rPr>
  </w:style>
  <w:style w:type="paragraph" w:styleId="900">
    <w:name w:val="正文13"/>
    <w:next w:val="901"/>
    <w:link w:val="848"/>
    <w:qFormat/>
    <w:pPr>
      <w:jc w:val="both"/>
      <w:widowControl w:val="off"/>
    </w:pPr>
    <w:rPr>
      <w:sz w:val="21"/>
      <w:szCs w:val="24"/>
      <w:lang w:eastAsia="zh-CN"/>
    </w:rPr>
  </w:style>
  <w:style w:type="paragraph" w:styleId="901">
    <w:name w:val="正文首行缩进1"/>
    <w:basedOn w:val="902"/>
    <w:next w:val="901"/>
    <w:link w:val="914"/>
    <w:qFormat/>
    <w:pPr>
      <w:ind w:firstLine="200"/>
      <w:spacing w:line="360" w:lineRule="auto"/>
    </w:pPr>
    <w:rPr>
      <w:rFonts w:ascii="仿宋_GB2312" w:eastAsia="仿宋_GB2312"/>
      <w:sz w:val="30"/>
      <w:szCs w:val="30"/>
    </w:rPr>
  </w:style>
  <w:style w:type="paragraph" w:styleId="902">
    <w:name w:val="正文文本11"/>
    <w:basedOn w:val="903"/>
    <w:next w:val="907"/>
    <w:link w:val="848"/>
    <w:qFormat/>
    <w:pPr>
      <w:spacing w:after="120"/>
    </w:pPr>
  </w:style>
  <w:style w:type="paragraph" w:styleId="903">
    <w:name w:val="正文12"/>
    <w:next w:val="904"/>
    <w:link w:val="848"/>
    <w:qFormat/>
    <w:pPr>
      <w:ind w:firstLine="723"/>
      <w:jc w:val="both"/>
      <w:spacing w:line="360" w:lineRule="auto"/>
      <w:widowControl w:val="off"/>
    </w:pPr>
    <w:rPr>
      <w:sz w:val="24"/>
      <w:szCs w:val="24"/>
      <w:lang w:eastAsia="zh-CN"/>
    </w:rPr>
  </w:style>
  <w:style w:type="paragraph" w:styleId="904">
    <w:name w:val="脚注文本1"/>
    <w:basedOn w:val="903"/>
    <w:next w:val="905"/>
    <w:link w:val="848"/>
    <w:qFormat/>
    <w:rPr>
      <w:sz w:val="18"/>
      <w:szCs w:val="18"/>
    </w:rPr>
  </w:style>
  <w:style w:type="paragraph" w:styleId="905">
    <w:name w:val="索引 51"/>
    <w:basedOn w:val="903"/>
    <w:next w:val="906"/>
    <w:link w:val="848"/>
    <w:qFormat/>
    <w:pPr>
      <w:ind w:left="798"/>
      <w:jc w:val="left"/>
    </w:pPr>
  </w:style>
  <w:style w:type="paragraph" w:styleId="906">
    <w:name w:val="正文1"/>
    <w:basedOn w:val="907"/>
    <w:next w:val="911"/>
    <w:link w:val="913"/>
    <w:qFormat/>
    <w:pPr>
      <w:ind w:firstLine="361"/>
      <w:spacing w:line="360" w:lineRule="auto"/>
    </w:pPr>
    <w:rPr>
      <w:rFonts w:ascii="宋体" w:hAnsi="宋体" w:eastAsia="仿宋_GB2312"/>
      <w:sz w:val="24"/>
    </w:rPr>
  </w:style>
  <w:style w:type="paragraph" w:styleId="907">
    <w:name w:val="正文111"/>
    <w:next w:val="908"/>
    <w:link w:val="848"/>
    <w:qFormat/>
    <w:pPr>
      <w:jc w:val="both"/>
      <w:widowControl w:val="off"/>
    </w:pPr>
    <w:rPr>
      <w:sz w:val="21"/>
      <w:szCs w:val="24"/>
      <w:lang w:eastAsia="zh-CN"/>
    </w:rPr>
  </w:style>
  <w:style w:type="paragraph" w:styleId="908">
    <w:name w:val="正文文本缩进1"/>
    <w:basedOn w:val="909"/>
    <w:next w:val="912"/>
    <w:link w:val="848"/>
    <w:qFormat/>
    <w:pPr>
      <w:ind w:left="420"/>
      <w:spacing w:after="120"/>
    </w:pPr>
  </w:style>
  <w:style w:type="paragraph" w:styleId="909">
    <w:name w:val="正文11"/>
    <w:next w:val="911"/>
    <w:link w:val="910"/>
    <w:qFormat/>
    <w:pPr>
      <w:jc w:val="both"/>
    </w:pPr>
    <w:rPr>
      <w:lang w:eastAsia="zh-CN"/>
    </w:rPr>
  </w:style>
  <w:style w:type="character" w:styleId="910">
    <w:name w:val="NormalCharacter1"/>
    <w:next w:val="910"/>
    <w:link w:val="909"/>
    <w:semiHidden/>
    <w:qFormat/>
    <w:rPr>
      <w:lang w:val="en-US" w:eastAsia="zh-CN" w:bidi="ar-SA"/>
    </w:rPr>
  </w:style>
  <w:style w:type="paragraph" w:styleId="911">
    <w:name w:val="文本块1"/>
    <w:basedOn w:val="906"/>
    <w:next w:val="848"/>
    <w:link w:val="848"/>
    <w:qFormat/>
    <w:pPr>
      <w:ind w:left="256" w:right="6" w:firstLine="624"/>
    </w:pPr>
    <w:rPr>
      <w:rFonts w:eastAsia="仿宋_GB2312"/>
      <w:sz w:val="28"/>
      <w:szCs w:val="20"/>
    </w:rPr>
  </w:style>
  <w:style w:type="paragraph" w:styleId="912">
    <w:name w:val="寄信人地址1"/>
    <w:basedOn w:val="909"/>
    <w:next w:val="912"/>
    <w:link w:val="848"/>
    <w:qFormat/>
    <w:rPr>
      <w:rFonts w:ascii="Arial" w:hAnsi="Arial"/>
    </w:rPr>
  </w:style>
  <w:style w:type="character" w:styleId="913">
    <w:name w:val="超链接1"/>
    <w:next w:val="913"/>
    <w:link w:val="906"/>
    <w:qFormat/>
    <w:rPr>
      <w:rFonts w:ascii="Times New Roman" w:hAnsi="Times New Roman" w:eastAsia="宋体"/>
      <w:sz w:val="21"/>
      <w:szCs w:val="24"/>
      <w:lang w:val="en-US" w:eastAsia="zh-CN" w:bidi="ar-SA"/>
    </w:rPr>
  </w:style>
  <w:style w:type="character" w:styleId="914">
    <w:name w:val="正文首行缩进 Char"/>
    <w:next w:val="914"/>
    <w:link w:val="901"/>
    <w:qFormat/>
    <w:rPr>
      <w:rFonts w:ascii="仿宋_GB2312" w:eastAsia="仿宋_GB2312"/>
      <w:sz w:val="30"/>
      <w:szCs w:val="30"/>
    </w:rPr>
  </w:style>
  <w:style w:type="character" w:styleId="915">
    <w:name w:val="一级条标题 Char"/>
    <w:next w:val="915"/>
    <w:link w:val="897"/>
    <w:qFormat/>
    <w:rPr>
      <w:rFonts w:ascii="黑体" w:hAnsi="宋体" w:eastAsia="黑体"/>
    </w:rPr>
  </w:style>
  <w:style w:type="paragraph" w:styleId="916">
    <w:name w:val="段"/>
    <w:basedOn w:val="900"/>
    <w:next w:val="900"/>
    <w:link w:val="848"/>
    <w:qFormat/>
    <w:pPr>
      <w:ind w:firstLine="200"/>
      <w:widowControl/>
    </w:pPr>
    <w:rPr>
      <w:rFonts w:hint="eastAsia" w:ascii="宋体"/>
      <w:sz w:val="20"/>
      <w:szCs w:val="20"/>
    </w:rPr>
  </w:style>
  <w:style w:type="paragraph" w:styleId="917">
    <w:name w:val="正文文本1"/>
    <w:basedOn w:val="900"/>
    <w:next w:val="897"/>
    <w:link w:val="848"/>
    <w:qFormat/>
    <w:pPr>
      <w:spacing w:after="120"/>
    </w:pPr>
  </w:style>
  <w:style w:type="paragraph" w:styleId="918">
    <w:name w:val="目录 11"/>
    <w:basedOn w:val="919"/>
    <w:next w:val="906"/>
    <w:link w:val="848"/>
    <w:qFormat/>
  </w:style>
  <w:style w:type="paragraph" w:styleId="919">
    <w:name w:val="正文112"/>
    <w:next w:val="902"/>
    <w:link w:val="848"/>
    <w:qFormat/>
    <w:pPr>
      <w:jc w:val="both"/>
      <w:widowControl w:val="off"/>
    </w:pPr>
    <w:rPr>
      <w:sz w:val="21"/>
      <w:szCs w:val="24"/>
      <w:lang w:eastAsia="zh-CN"/>
    </w:rPr>
  </w:style>
  <w:style w:type="paragraph" w:styleId="920">
    <w:name w:val="正文首行缩进 211"/>
    <w:basedOn w:val="921"/>
    <w:next w:val="919"/>
    <w:link w:val="923"/>
    <w:uiPriority w:val="99"/>
    <w:qFormat/>
    <w:pPr>
      <w:ind w:left="0" w:firstLine="420"/>
      <w:spacing w:after="0" w:line="360" w:lineRule="auto"/>
    </w:pPr>
    <w:rPr>
      <w:rFonts w:ascii="宋体" w:hAnsi="宋体"/>
    </w:rPr>
  </w:style>
  <w:style w:type="paragraph" w:styleId="921">
    <w:name w:val="正文文本缩进11"/>
    <w:basedOn w:val="909"/>
    <w:next w:val="919"/>
    <w:link w:val="922"/>
    <w:uiPriority w:val="99"/>
    <w:qFormat/>
    <w:pPr>
      <w:ind w:left="420"/>
      <w:spacing w:after="120"/>
    </w:pPr>
  </w:style>
  <w:style w:type="character" w:styleId="922">
    <w:name w:val="正文文本缩进 Char"/>
    <w:next w:val="922"/>
    <w:link w:val="921"/>
    <w:uiPriority w:val="99"/>
    <w:qFormat/>
    <w:rPr>
      <w:sz w:val="21"/>
      <w:szCs w:val="24"/>
    </w:rPr>
  </w:style>
  <w:style w:type="character" w:styleId="923">
    <w:name w:val="正文首行缩进 2 Char"/>
    <w:next w:val="923"/>
    <w:link w:val="920"/>
    <w:uiPriority w:val="99"/>
    <w:qFormat/>
    <w:rPr>
      <w:rFonts w:ascii="宋体" w:hAnsi="宋体"/>
      <w:sz w:val="21"/>
      <w:szCs w:val="24"/>
      <w:lang w:val="en-US" w:eastAsia="zh-CN"/>
    </w:rPr>
  </w:style>
  <w:style w:type="paragraph" w:styleId="924">
    <w:name w:val="标题 21"/>
    <w:basedOn w:val="907"/>
    <w:next w:val="903"/>
    <w:link w:val="925"/>
    <w:uiPriority w:val="9"/>
    <w:qFormat/>
    <w:pPr>
      <w:numPr>
        <w:ilvl w:val="0"/>
        <w:numId w:val="1"/>
      </w:numPr>
      <w:keepLines/>
      <w:keepNext/>
      <w:spacing w:before="260" w:after="260" w:line="416" w:lineRule="auto"/>
      <w:tabs>
        <w:tab w:val="left" w:pos="720" w:leader="none"/>
      </w:tabs>
      <w:outlineLvl w:val="1"/>
    </w:pPr>
    <w:rPr>
      <w:rFonts w:ascii="Cambria" w:hAnsi="Cambria"/>
      <w:b/>
      <w:bCs/>
      <w:sz w:val="28"/>
      <w:szCs w:val="32"/>
    </w:rPr>
  </w:style>
  <w:style w:type="character" w:styleId="925">
    <w:name w:val="标题 2 字符"/>
    <w:next w:val="925"/>
    <w:link w:val="924"/>
    <w:qFormat/>
    <w:rPr>
      <w:rFonts w:ascii="Cambria" w:hAnsi="Cambria"/>
      <w:b/>
      <w:bCs/>
      <w:sz w:val="28"/>
      <w:szCs w:val="32"/>
    </w:rPr>
  </w:style>
  <w:style w:type="paragraph" w:styleId="926">
    <w:name w:val="标题 41"/>
    <w:basedOn w:val="907"/>
    <w:next w:val="909"/>
    <w:link w:val="927"/>
    <w:qFormat/>
    <w:pPr>
      <w:keepLines/>
      <w:keepNext/>
      <w:spacing w:before="280" w:after="290" w:line="376" w:lineRule="auto"/>
      <w:outlineLvl w:val="3"/>
    </w:pPr>
    <w:rPr>
      <w:rFonts w:ascii="Arial" w:hAnsi="Arial" w:eastAsia="黑体"/>
      <w:b/>
      <w:bCs/>
      <w:sz w:val="28"/>
      <w:szCs w:val="28"/>
    </w:rPr>
  </w:style>
  <w:style w:type="character" w:styleId="927">
    <w:name w:val="Heading 4 Char"/>
    <w:next w:val="927"/>
    <w:link w:val="926"/>
    <w:uiPriority w:val="9"/>
    <w:qFormat/>
    <w:rPr>
      <w:rFonts w:ascii="Arial" w:hAnsi="Arial" w:eastAsia="Arial" w:cs="Arial"/>
      <w:b/>
      <w:bCs/>
      <w:sz w:val="26"/>
      <w:szCs w:val="26"/>
    </w:rPr>
  </w:style>
  <w:style w:type="paragraph" w:styleId="928">
    <w:name w:val="正文首行缩进11"/>
    <w:basedOn w:val="902"/>
    <w:next w:val="920"/>
    <w:link w:val="848"/>
    <w:qFormat/>
    <w:pPr>
      <w:ind w:firstLine="420"/>
    </w:pPr>
    <w:rPr>
      <w:rFonts w:ascii="仿宋_GB2312" w:eastAsia="仿宋_GB2312"/>
      <w:sz w:val="30"/>
      <w:szCs w:val="30"/>
    </w:rPr>
  </w:style>
  <w:style w:type="paragraph" w:styleId="929">
    <w:name w:val="寄信人地址11"/>
    <w:basedOn w:val="848"/>
    <w:next w:val="929"/>
    <w:link w:val="848"/>
    <w:qFormat/>
    <w:rPr>
      <w:rFonts w:ascii="Arial" w:hAnsi="Arial"/>
    </w:rPr>
  </w:style>
  <w:style w:type="paragraph" w:styleId="930">
    <w:name w:val="正文首行缩进 21"/>
    <w:basedOn w:val="908"/>
    <w:next w:val="907"/>
    <w:link w:val="848"/>
    <w:qFormat/>
    <w:pPr>
      <w:ind w:left="420" w:firstLine="420"/>
      <w:spacing w:after="120"/>
      <w:widowControl/>
    </w:pPr>
    <w:rPr>
      <w:rFonts w:ascii="仿宋_GB2312" w:eastAsia="仿宋_GB2312"/>
      <w:color w:val="ff6600"/>
      <w:sz w:val="21"/>
    </w:rPr>
  </w:style>
  <w:style w:type="paragraph" w:styleId="931">
    <w:name w:val="正文文本111"/>
    <w:basedOn w:val="932"/>
    <w:next w:val="903"/>
    <w:link w:val="848"/>
    <w:qFormat/>
  </w:style>
  <w:style w:type="paragraph" w:styleId="932">
    <w:name w:val="正文1121"/>
    <w:next w:val="931"/>
    <w:link w:val="848"/>
    <w:qFormat/>
    <w:pPr>
      <w:jc w:val="both"/>
      <w:widowControl w:val="off"/>
    </w:pPr>
    <w:rPr>
      <w:rFonts w:ascii="Calibri" w:hAnsi="Calibri"/>
      <w:sz w:val="21"/>
      <w:szCs w:val="24"/>
      <w:lang w:eastAsia="zh-CN"/>
    </w:rPr>
  </w:style>
  <w:style w:type="paragraph" w:styleId="933">
    <w:name w:val="正文1111"/>
    <w:next w:val="934"/>
    <w:link w:val="848"/>
    <w:qFormat/>
    <w:pPr>
      <w:jc w:val="both"/>
      <w:widowControl w:val="off"/>
    </w:pPr>
    <w:rPr>
      <w:sz w:val="21"/>
      <w:szCs w:val="24"/>
      <w:lang w:eastAsia="zh-CN"/>
    </w:rPr>
  </w:style>
  <w:style w:type="paragraph" w:styleId="934">
    <w:name w:val="标题 211"/>
    <w:basedOn w:val="909"/>
    <w:next w:val="933"/>
    <w:link w:val="848"/>
    <w:qFormat/>
    <w:pPr>
      <w:keepLines/>
      <w:keepNext/>
      <w:spacing w:before="260" w:after="260" w:line="416" w:lineRule="auto"/>
      <w:outlineLvl w:val="1"/>
    </w:pPr>
    <w:rPr>
      <w:rFonts w:ascii="Calibri Light" w:hAnsi="Calibri Light"/>
      <w:b/>
      <w:bCs/>
      <w:sz w:val="32"/>
      <w:szCs w:val="32"/>
    </w:rPr>
  </w:style>
  <w:style w:type="paragraph" w:styleId="935">
    <w:name w:val="文本块11"/>
    <w:basedOn w:val="848"/>
    <w:next w:val="935"/>
    <w:link w:val="848"/>
    <w:unhideWhenUsed/>
    <w:qFormat/>
    <w:pPr>
      <w:ind w:left="1440" w:right="1440"/>
      <w:spacing w:after="120"/>
    </w:pPr>
  </w:style>
  <w:style w:type="paragraph" w:styleId="936">
    <w:name w:val="文本块2"/>
    <w:basedOn w:val="907"/>
    <w:next w:val="936"/>
    <w:link w:val="848"/>
    <w:qFormat/>
    <w:pPr>
      <w:ind w:left="420" w:right="33"/>
      <w:jc w:val="left"/>
    </w:pPr>
    <w:rPr>
      <w:sz w:val="24"/>
      <w:szCs w:val="20"/>
    </w:rPr>
  </w:style>
  <w:style w:type="paragraph" w:styleId="937">
    <w:name w:val="Default"/>
    <w:next w:val="937"/>
    <w:link w:val="848"/>
    <w:qFormat/>
    <w:pPr>
      <w:widowControl w:val="off"/>
    </w:pPr>
    <w:rPr>
      <w:color w:val="000000"/>
      <w:sz w:val="24"/>
      <w:szCs w:val="24"/>
      <w:lang w:eastAsia="zh-CN"/>
    </w:rPr>
  </w:style>
  <w:style w:type="paragraph" w:styleId="938">
    <w:name w:val="标题 2111"/>
    <w:basedOn w:val="906"/>
    <w:next w:val="906"/>
    <w:link w:val="939"/>
    <w:uiPriority w:val="99"/>
    <w:qFormat/>
    <w:pPr>
      <w:ind w:firstLine="200"/>
      <w:jc w:val="center"/>
      <w:keepLines/>
      <w:keepNext/>
      <w:spacing w:before="260" w:after="260" w:line="360" w:lineRule="auto"/>
      <w:outlineLvl w:val="1"/>
    </w:pPr>
    <w:rPr>
      <w:rFonts w:ascii="Cambria" w:hAnsi="Cambria"/>
      <w:b/>
      <w:bCs/>
      <w:sz w:val="32"/>
      <w:szCs w:val="32"/>
    </w:rPr>
  </w:style>
  <w:style w:type="character" w:styleId="939">
    <w:name w:val="标题 2 Char"/>
    <w:next w:val="939"/>
    <w:link w:val="938"/>
    <w:uiPriority w:val="99"/>
    <w:qFormat/>
    <w:rPr>
      <w:rFonts w:ascii="Cambria" w:hAnsi="Cambria"/>
      <w:b/>
      <w:bCs/>
      <w:sz w:val="32"/>
      <w:szCs w:val="32"/>
    </w:rPr>
  </w:style>
  <w:style w:type="paragraph" w:styleId="940">
    <w:name w:val="目录 111"/>
    <w:basedOn w:val="848"/>
    <w:next w:val="848"/>
    <w:link w:val="848"/>
    <w:uiPriority w:val="39"/>
    <w:unhideWhenUsed/>
    <w:qFormat/>
    <w:pPr>
      <w:spacing w:after="57"/>
    </w:pPr>
  </w:style>
  <w:style w:type="paragraph" w:styleId="941">
    <w:name w:val="List Paragraph"/>
    <w:basedOn w:val="848"/>
    <w:next w:val="941"/>
    <w:link w:val="848"/>
    <w:uiPriority w:val="34"/>
    <w:qFormat/>
    <w:pPr>
      <w:contextualSpacing/>
      <w:ind w:left="720"/>
    </w:pPr>
  </w:style>
  <w:style w:type="paragraph" w:styleId="942">
    <w:name w:val="No Spacing"/>
    <w:next w:val="942"/>
    <w:link w:val="848"/>
    <w:uiPriority w:val="1"/>
    <w:qFormat/>
    <w:pPr>
      <w:spacing w:before="0" w:after="0" w:line="240" w:lineRule="auto"/>
    </w:pPr>
  </w:style>
  <w:style w:type="paragraph" w:styleId="943">
    <w:name w:val="Quote"/>
    <w:basedOn w:val="848"/>
    <w:next w:val="848"/>
    <w:link w:val="848"/>
    <w:uiPriority w:val="29"/>
    <w:qFormat/>
    <w:pPr>
      <w:ind w:left="720" w:right="720"/>
    </w:pPr>
    <w:rPr>
      <w:i/>
    </w:rPr>
  </w:style>
  <w:style w:type="paragraph" w:styleId="944">
    <w:name w:val="Intense Quote"/>
    <w:basedOn w:val="848"/>
    <w:next w:val="848"/>
    <w:link w:val="8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45">
    <w:name w:val="标题 311"/>
    <w:basedOn w:val="848"/>
    <w:next w:val="848"/>
    <w:link w:val="946"/>
    <w:uiPriority w:val="9"/>
    <w:qFormat/>
    <w:pPr>
      <w:keepLines/>
      <w:keepNext/>
      <w:spacing w:before="260" w:after="260" w:line="416" w:lineRule="auto"/>
      <w:outlineLvl w:val="2"/>
    </w:pPr>
    <w:rPr>
      <w:b/>
      <w:bCs/>
      <w:sz w:val="32"/>
      <w:szCs w:val="32"/>
    </w:rPr>
  </w:style>
  <w:style w:type="character" w:styleId="946">
    <w:name w:val="标题 3 Char"/>
    <w:next w:val="946"/>
    <w:link w:val="945"/>
    <w:uiPriority w:val="9"/>
    <w:qFormat/>
    <w:rPr>
      <w:b/>
      <w:bCs/>
      <w:sz w:val="32"/>
      <w:szCs w:val="32"/>
    </w:rPr>
  </w:style>
  <w:style w:type="paragraph" w:styleId="947">
    <w:name w:val="标题 411"/>
    <w:basedOn w:val="848"/>
    <w:next w:val="848"/>
    <w:link w:val="948"/>
    <w:uiPriority w:val="9"/>
    <w:qFormat/>
    <w:pPr>
      <w:keepLines/>
      <w:keepNext/>
      <w:spacing w:before="280" w:after="290" w:line="376" w:lineRule="auto"/>
      <w:outlineLvl w:val="3"/>
    </w:pPr>
    <w:rPr>
      <w:rFonts w:ascii="Cambria" w:hAnsi="Cambria"/>
      <w:b/>
      <w:bCs/>
      <w:sz w:val="28"/>
      <w:szCs w:val="28"/>
    </w:rPr>
  </w:style>
  <w:style w:type="character" w:styleId="948">
    <w:name w:val="标题 4 Char"/>
    <w:next w:val="948"/>
    <w:link w:val="947"/>
    <w:uiPriority w:val="9"/>
    <w:qFormat/>
    <w:rPr>
      <w:rFonts w:ascii="Cambria" w:hAnsi="Cambria"/>
      <w:b/>
      <w:bCs/>
      <w:sz w:val="28"/>
      <w:szCs w:val="28"/>
    </w:rPr>
  </w:style>
  <w:style w:type="paragraph" w:styleId="949">
    <w:name w:val="标题 511"/>
    <w:basedOn w:val="848"/>
    <w:next w:val="848"/>
    <w:link w:val="950"/>
    <w:uiPriority w:val="99"/>
    <w:qFormat/>
    <w:pPr>
      <w:keepLines/>
      <w:keepNext/>
      <w:spacing w:before="280" w:after="290" w:line="376" w:lineRule="auto"/>
      <w:outlineLvl w:val="4"/>
    </w:pPr>
    <w:rPr>
      <w:b/>
      <w:bCs/>
      <w:sz w:val="28"/>
      <w:szCs w:val="28"/>
    </w:rPr>
  </w:style>
  <w:style w:type="character" w:styleId="950">
    <w:name w:val="标题 5 Char"/>
    <w:next w:val="950"/>
    <w:link w:val="949"/>
    <w:uiPriority w:val="99"/>
    <w:qFormat/>
    <w:rPr>
      <w:b/>
      <w:bCs/>
      <w:sz w:val="28"/>
      <w:szCs w:val="28"/>
    </w:rPr>
  </w:style>
  <w:style w:type="paragraph" w:styleId="951">
    <w:name w:val="标题 611"/>
    <w:basedOn w:val="848"/>
    <w:next w:val="848"/>
    <w:link w:val="952"/>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character" w:styleId="952">
    <w:name w:val="标题 6 Char"/>
    <w:next w:val="952"/>
    <w:link w:val="951"/>
    <w:qFormat/>
    <w:rPr>
      <w:rFonts w:ascii="Arial" w:hAnsi="Arial" w:eastAsia="黑体"/>
      <w:b/>
      <w:bCs/>
      <w:sz w:val="24"/>
      <w:szCs w:val="24"/>
      <w:lang w:val="zh-CN" w:eastAsia="zh-CN"/>
    </w:rPr>
  </w:style>
  <w:style w:type="paragraph" w:styleId="953">
    <w:name w:val="标题 711"/>
    <w:basedOn w:val="848"/>
    <w:next w:val="848"/>
    <w:link w:val="954"/>
    <w:qFormat/>
    <w:pPr>
      <w:ind w:left="2940" w:hanging="420"/>
      <w:keepLines/>
      <w:keepNext/>
      <w:spacing w:before="240" w:after="64" w:line="320" w:lineRule="auto"/>
      <w:tabs>
        <w:tab w:val="left" w:pos="2940" w:leader="none"/>
      </w:tabs>
      <w:outlineLvl w:val="6"/>
    </w:pPr>
    <w:rPr>
      <w:b/>
      <w:bCs/>
      <w:sz w:val="24"/>
      <w:lang w:val="zh-CN"/>
    </w:rPr>
  </w:style>
  <w:style w:type="character" w:styleId="954">
    <w:name w:val="标题 7 Char"/>
    <w:next w:val="954"/>
    <w:link w:val="953"/>
    <w:qFormat/>
    <w:rPr>
      <w:b/>
      <w:bCs/>
      <w:sz w:val="24"/>
      <w:szCs w:val="24"/>
      <w:lang w:val="zh-CN" w:eastAsia="zh-CN"/>
    </w:rPr>
  </w:style>
  <w:style w:type="paragraph" w:styleId="955">
    <w:name w:val="标题 811"/>
    <w:basedOn w:val="848"/>
    <w:next w:val="848"/>
    <w:link w:val="956"/>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character" w:styleId="956">
    <w:name w:val="标题 8 Char"/>
    <w:next w:val="956"/>
    <w:link w:val="955"/>
    <w:qFormat/>
    <w:rPr>
      <w:rFonts w:ascii="Arial" w:hAnsi="Arial" w:eastAsia="黑体"/>
      <w:sz w:val="24"/>
      <w:szCs w:val="24"/>
      <w:lang w:val="zh-CN" w:eastAsia="zh-CN"/>
    </w:rPr>
  </w:style>
  <w:style w:type="paragraph" w:styleId="957">
    <w:name w:val="标题 911"/>
    <w:basedOn w:val="848"/>
    <w:next w:val="848"/>
    <w:link w:val="958"/>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958">
    <w:name w:val="标题 9 Char"/>
    <w:next w:val="958"/>
    <w:link w:val="957"/>
    <w:qFormat/>
    <w:rPr>
      <w:rFonts w:ascii="Arial" w:hAnsi="Arial" w:eastAsia="黑体"/>
      <w:sz w:val="21"/>
      <w:szCs w:val="21"/>
      <w:lang w:val="zh-CN" w:eastAsia="zh-CN"/>
    </w:rPr>
  </w:style>
  <w:style w:type="character" w:styleId="959">
    <w:name w:val="默认段落字体1"/>
    <w:next w:val="959"/>
    <w:link w:val="848"/>
    <w:uiPriority w:val="1"/>
    <w:unhideWhenUsed/>
    <w:qFormat/>
  </w:style>
  <w:style w:type="table" w:styleId="960">
    <w:name w:val="普通表格1"/>
    <w:next w:val="960"/>
    <w:link w:val="848"/>
    <w:uiPriority w:val="99"/>
    <w:unhideWhenUsed/>
    <w:qFormat/>
    <w:tblPr/>
  </w:style>
  <w:style w:type="character" w:styleId="961">
    <w:name w:val="已访问的超链接1"/>
    <w:next w:val="961"/>
    <w:link w:val="848"/>
    <w:uiPriority w:val="99"/>
    <w:unhideWhenUsed/>
    <w:qFormat/>
    <w:rPr>
      <w:color w:val="954f72"/>
      <w:u w:val="single"/>
    </w:rPr>
  </w:style>
  <w:style w:type="character" w:styleId="962">
    <w:name w:val="要点1"/>
    <w:next w:val="962"/>
    <w:link w:val="848"/>
    <w:uiPriority w:val="22"/>
    <w:qFormat/>
    <w:rPr>
      <w:b/>
      <w:sz w:val="21"/>
    </w:rPr>
  </w:style>
  <w:style w:type="character" w:styleId="963">
    <w:name w:val="强调1"/>
    <w:next w:val="963"/>
    <w:link w:val="848"/>
    <w:qFormat/>
    <w:rPr>
      <w:i/>
      <w:iCs/>
    </w:rPr>
  </w:style>
  <w:style w:type="character" w:styleId="964">
    <w:name w:val="超链接11"/>
    <w:next w:val="964"/>
    <w:link w:val="848"/>
    <w:unhideWhenUsed/>
    <w:qFormat/>
    <w:rPr>
      <w:color w:val="0563c1"/>
      <w:u w:val="single"/>
    </w:rPr>
  </w:style>
  <w:style w:type="character" w:styleId="965">
    <w:name w:val="尾注引用1"/>
    <w:next w:val="965"/>
    <w:link w:val="848"/>
    <w:uiPriority w:val="99"/>
    <w:unhideWhenUsed/>
    <w:qFormat/>
    <w:rPr>
      <w:vertAlign w:val="superscript"/>
    </w:rPr>
  </w:style>
  <w:style w:type="character" w:styleId="966">
    <w:name w:val="页码11"/>
    <w:next w:val="966"/>
    <w:link w:val="848"/>
    <w:qFormat/>
  </w:style>
  <w:style w:type="character" w:styleId="967">
    <w:name w:val="脚注引用1"/>
    <w:next w:val="967"/>
    <w:link w:val="848"/>
    <w:uiPriority w:val="99"/>
    <w:unhideWhenUsed/>
    <w:qFormat/>
    <w:rPr>
      <w:vertAlign w:val="superscript"/>
    </w:rPr>
  </w:style>
  <w:style w:type="character" w:styleId="968">
    <w:name w:val="批注引用1"/>
    <w:next w:val="968"/>
    <w:link w:val="848"/>
    <w:qFormat/>
    <w:rPr>
      <w:sz w:val="21"/>
      <w:szCs w:val="21"/>
    </w:rPr>
  </w:style>
  <w:style w:type="character" w:styleId="969">
    <w:name w:val="标题 5 字符"/>
    <w:next w:val="969"/>
    <w:link w:val="970"/>
    <w:qFormat/>
    <w:rPr>
      <w:b/>
      <w:bCs/>
      <w:sz w:val="28"/>
      <w:szCs w:val="28"/>
    </w:rPr>
  </w:style>
  <w:style w:type="paragraph" w:styleId="970">
    <w:name w:val="标题 51"/>
    <w:basedOn w:val="848"/>
    <w:next w:val="848"/>
    <w:link w:val="969"/>
    <w:unhideWhenUsed/>
    <w:qFormat/>
    <w:pPr>
      <w:keepLines/>
      <w:keepNext/>
      <w:spacing w:before="280" w:after="290" w:line="376" w:lineRule="auto"/>
      <w:outlineLvl w:val="4"/>
    </w:pPr>
    <w:rPr>
      <w:b/>
      <w:bCs/>
      <w:sz w:val="28"/>
      <w:szCs w:val="28"/>
    </w:rPr>
  </w:style>
  <w:style w:type="character" w:styleId="971">
    <w:name w:val="正文（首行缩进2字符） Char"/>
    <w:next w:val="971"/>
    <w:link w:val="972"/>
    <w:qFormat/>
    <w:rPr>
      <w:sz w:val="21"/>
      <w:szCs w:val="21"/>
    </w:rPr>
  </w:style>
  <w:style w:type="paragraph" w:styleId="972">
    <w:name w:val="正文（首行缩进2字符）"/>
    <w:basedOn w:val="848"/>
    <w:next w:val="972"/>
    <w:link w:val="971"/>
    <w:qFormat/>
    <w:pPr>
      <w:ind w:firstLine="420"/>
      <w:spacing w:line="360" w:lineRule="auto"/>
    </w:pPr>
    <w:rPr>
      <w:sz w:val="20"/>
      <w:szCs w:val="21"/>
    </w:rPr>
  </w:style>
  <w:style w:type="character" w:styleId="973">
    <w:name w:val="批注文字 字符"/>
    <w:next w:val="973"/>
    <w:link w:val="848"/>
    <w:qFormat/>
    <w:rPr>
      <w:sz w:val="20"/>
    </w:rPr>
  </w:style>
  <w:style w:type="character" w:styleId="974">
    <w:name w:val="纯文本 Char"/>
    <w:next w:val="974"/>
    <w:link w:val="975"/>
    <w:qFormat/>
    <w:rPr>
      <w:rFonts w:ascii="宋体" w:hAnsi="Courier New" w:eastAsia="宋体"/>
      <w:sz w:val="21"/>
      <w:szCs w:val="21"/>
      <w:lang w:bidi="ar-SA"/>
    </w:rPr>
  </w:style>
  <w:style w:type="paragraph" w:styleId="975">
    <w:name w:val="纯文本1"/>
    <w:basedOn w:val="903"/>
    <w:next w:val="975"/>
    <w:link w:val="974"/>
    <w:qFormat/>
    <w:rPr>
      <w:rFonts w:ascii="宋体" w:hAnsi="Courier New"/>
      <w:sz w:val="21"/>
      <w:szCs w:val="21"/>
    </w:rPr>
  </w:style>
  <w:style w:type="character" w:styleId="976">
    <w:name w:val="font71"/>
    <w:next w:val="976"/>
    <w:link w:val="848"/>
    <w:uiPriority w:val="99"/>
    <w:qFormat/>
    <w:rPr>
      <w:rFonts w:ascii="仿宋_GB2312" w:eastAsia="仿宋_GB2312" w:cs="仿宋_GB2312"/>
      <w:color w:val="000000"/>
      <w:sz w:val="24"/>
      <w:szCs w:val="24"/>
      <w:u w:val="none"/>
    </w:rPr>
  </w:style>
  <w:style w:type="character" w:styleId="977">
    <w:name w:val="fix161 Char"/>
    <w:next w:val="977"/>
    <w:link w:val="978"/>
    <w:qFormat/>
    <w:rPr>
      <w:rFonts w:ascii="宋体" w:hAnsi="宋体"/>
      <w:sz w:val="24"/>
      <w:szCs w:val="24"/>
    </w:rPr>
  </w:style>
  <w:style w:type="paragraph" w:styleId="978">
    <w:name w:val="fix161"/>
    <w:basedOn w:val="848"/>
    <w:next w:val="978"/>
    <w:link w:val="977"/>
    <w:qFormat/>
    <w:pPr>
      <w:jc w:val="left"/>
      <w:spacing w:before="100" w:beforeAutospacing="1" w:after="100" w:afterAutospacing="1"/>
      <w:widowControl/>
    </w:pPr>
    <w:rPr>
      <w:rFonts w:ascii="宋体" w:hAnsi="宋体"/>
      <w:sz w:val="24"/>
    </w:rPr>
  </w:style>
  <w:style w:type="character" w:styleId="979">
    <w:name w:val="正文1 Char"/>
    <w:next w:val="979"/>
    <w:link w:val="848"/>
    <w:qFormat/>
    <w:rPr>
      <w:rFonts w:ascii="宋体" w:hAnsi="宋体" w:eastAsia="仿宋_GB2312"/>
      <w:sz w:val="24"/>
      <w:szCs w:val="24"/>
    </w:rPr>
  </w:style>
  <w:style w:type="character" w:styleId="980">
    <w:name w:val="apple-converted-space"/>
    <w:next w:val="980"/>
    <w:link w:val="848"/>
    <w:qFormat/>
  </w:style>
  <w:style w:type="character" w:styleId="981">
    <w:name w:val="正文文本缩进 3 Char"/>
    <w:next w:val="981"/>
    <w:link w:val="982"/>
    <w:qFormat/>
    <w:rPr>
      <w:rFonts w:ascii="Arial" w:hAnsi="Arial" w:eastAsia="仿宋_GB2312"/>
      <w:color w:val="ffff00"/>
      <w:sz w:val="32"/>
      <w:szCs w:val="32"/>
    </w:rPr>
  </w:style>
  <w:style w:type="paragraph" w:styleId="982">
    <w:name w:val="正文文本缩进 31"/>
    <w:basedOn w:val="848"/>
    <w:next w:val="982"/>
    <w:link w:val="981"/>
    <w:qFormat/>
    <w:pPr>
      <w:ind w:left="645" w:firstLine="645"/>
    </w:pPr>
    <w:rPr>
      <w:rFonts w:ascii="Arial" w:hAnsi="Arial" w:eastAsia="仿宋_GB2312"/>
      <w:color w:val="ffff00"/>
      <w:sz w:val="32"/>
      <w:szCs w:val="32"/>
    </w:rPr>
  </w:style>
  <w:style w:type="character" w:styleId="983">
    <w:name w:val="正文文本 2 字符"/>
    <w:next w:val="983"/>
    <w:link w:val="848"/>
    <w:qFormat/>
    <w:rPr>
      <w:sz w:val="20"/>
    </w:rPr>
  </w:style>
  <w:style w:type="character" w:styleId="984">
    <w:name w:val="font91"/>
    <w:next w:val="984"/>
    <w:link w:val="848"/>
    <w:uiPriority w:val="99"/>
    <w:qFormat/>
    <w:rPr>
      <w:rFonts w:ascii="仿宋_GB2312" w:eastAsia="仿宋_GB2312" w:cs="仿宋_GB2312"/>
      <w:color w:val="ff0000"/>
      <w:sz w:val="24"/>
      <w:szCs w:val="24"/>
      <w:u w:val="none"/>
    </w:rPr>
  </w:style>
  <w:style w:type="character" w:styleId="985">
    <w:name w:val="Heading 1 Char"/>
    <w:next w:val="985"/>
    <w:link w:val="986"/>
    <w:uiPriority w:val="9"/>
    <w:qFormat/>
    <w:rPr>
      <w:rFonts w:ascii="Arial" w:hAnsi="Arial" w:eastAsia="Arial" w:cs="Arial"/>
      <w:sz w:val="40"/>
      <w:szCs w:val="40"/>
    </w:rPr>
  </w:style>
  <w:style w:type="paragraph" w:styleId="986">
    <w:name w:val="标题 11"/>
    <w:basedOn w:val="848"/>
    <w:next w:val="848"/>
    <w:link w:val="985"/>
    <w:qFormat/>
    <w:pPr>
      <w:jc w:val="center"/>
      <w:keepLines/>
      <w:keepNext/>
      <w:spacing w:before="340" w:after="330" w:line="578" w:lineRule="auto"/>
      <w:outlineLvl w:val="0"/>
    </w:pPr>
    <w:rPr>
      <w:rFonts w:eastAsia="仿宋"/>
      <w:bCs/>
      <w:sz w:val="30"/>
      <w:szCs w:val="44"/>
    </w:rPr>
  </w:style>
  <w:style w:type="character" w:styleId="987">
    <w:name w:val="Footer Char"/>
    <w:next w:val="987"/>
    <w:link w:val="848"/>
    <w:uiPriority w:val="99"/>
    <w:qFormat/>
  </w:style>
  <w:style w:type="character" w:styleId="988">
    <w:name w:val="Heading 9 Char"/>
    <w:next w:val="988"/>
    <w:link w:val="989"/>
    <w:uiPriority w:val="9"/>
    <w:qFormat/>
    <w:rPr>
      <w:rFonts w:ascii="Arial" w:hAnsi="Arial" w:eastAsia="Arial" w:cs="Arial"/>
      <w:i/>
      <w:iCs/>
      <w:sz w:val="21"/>
      <w:szCs w:val="21"/>
    </w:rPr>
  </w:style>
  <w:style w:type="paragraph" w:styleId="989">
    <w:name w:val="标题 91"/>
    <w:basedOn w:val="848"/>
    <w:next w:val="848"/>
    <w:link w:val="988"/>
    <w:uiPriority w:val="9"/>
    <w:unhideWhenUsed/>
    <w:qFormat/>
    <w:pPr>
      <w:keepLines/>
      <w:keepNext/>
      <w:spacing w:before="320" w:after="200"/>
      <w:outlineLvl w:val="8"/>
    </w:pPr>
    <w:rPr>
      <w:rFonts w:ascii="Arial" w:hAnsi="Arial" w:eastAsia="Arial" w:cs="Arial"/>
      <w:i/>
      <w:iCs/>
      <w:sz w:val="21"/>
      <w:szCs w:val="21"/>
    </w:rPr>
  </w:style>
  <w:style w:type="character" w:styleId="990">
    <w:name w:val="DeltaView Insertion"/>
    <w:next w:val="990"/>
    <w:link w:val="848"/>
    <w:qFormat/>
    <w:rPr>
      <w:color w:val="0000ff"/>
      <w:spacing w:val="0"/>
      <w:u w:val="single"/>
    </w:rPr>
  </w:style>
  <w:style w:type="character" w:styleId="991">
    <w:name w:val="批注框文本 Char"/>
    <w:next w:val="991"/>
    <w:link w:val="992"/>
    <w:uiPriority w:val="99"/>
    <w:qFormat/>
    <w:rPr>
      <w:sz w:val="18"/>
      <w:szCs w:val="18"/>
    </w:rPr>
  </w:style>
  <w:style w:type="paragraph" w:styleId="992">
    <w:name w:val="批注框文本1"/>
    <w:basedOn w:val="848"/>
    <w:next w:val="992"/>
    <w:link w:val="991"/>
    <w:uiPriority w:val="99"/>
    <w:qFormat/>
    <w:rPr>
      <w:sz w:val="18"/>
      <w:szCs w:val="18"/>
    </w:rPr>
  </w:style>
  <w:style w:type="character" w:styleId="993">
    <w:name w:val="二级目录 Char"/>
    <w:next w:val="993"/>
    <w:link w:val="994"/>
    <w:qFormat/>
    <w:rPr>
      <w:rFonts w:eastAsia="Times New Roman"/>
      <w:b/>
      <w:sz w:val="30"/>
      <w:szCs w:val="28"/>
    </w:rPr>
  </w:style>
  <w:style w:type="paragraph" w:styleId="994">
    <w:name w:val="二级目录"/>
    <w:next w:val="848"/>
    <w:link w:val="993"/>
    <w:qFormat/>
    <w:pPr>
      <w:ind w:left="907" w:hanging="907"/>
      <w:tabs>
        <w:tab w:val="left" w:pos="907" w:leader="none"/>
        <w:tab w:val="left" w:pos="1145" w:leader="none"/>
      </w:tabs>
      <w:outlineLvl w:val="1"/>
    </w:pPr>
    <w:rPr>
      <w:rFonts w:eastAsia="Times New Roman"/>
      <w:b/>
      <w:sz w:val="30"/>
      <w:szCs w:val="28"/>
      <w:lang w:eastAsia="zh-CN"/>
    </w:rPr>
  </w:style>
  <w:style w:type="character" w:styleId="995">
    <w:name w:val="不明显参考1"/>
    <w:next w:val="995"/>
    <w:link w:val="848"/>
    <w:qFormat/>
    <w:rPr>
      <w:smallCaps/>
      <w:color w:val="c0504d"/>
      <w:u w:val="single"/>
    </w:rPr>
  </w:style>
  <w:style w:type="character" w:styleId="996">
    <w:name w:val="Char Char7"/>
    <w:next w:val="996"/>
    <w:link w:val="848"/>
    <w:qFormat/>
    <w:rPr>
      <w:rFonts w:ascii="Arial" w:hAnsi="Arial" w:eastAsia="幼圆"/>
      <w:b/>
      <w:bCs/>
      <w:sz w:val="44"/>
      <w:szCs w:val="44"/>
      <w:lang w:val="en-US" w:eastAsia="zh-CN" w:bidi="ar-SA"/>
    </w:rPr>
  </w:style>
  <w:style w:type="character" w:styleId="997">
    <w:name w:val="正文文本缩进 3 字符"/>
    <w:next w:val="997"/>
    <w:link w:val="848"/>
    <w:qFormat/>
    <w:rPr>
      <w:color w:val="ffff00"/>
      <w:sz w:val="20"/>
    </w:rPr>
  </w:style>
  <w:style w:type="character" w:styleId="998">
    <w:name w:val="font112"/>
    <w:next w:val="998"/>
    <w:link w:val="848"/>
    <w:qFormat/>
    <w:rPr>
      <w:rFonts w:hint="eastAsia" w:ascii="宋体" w:hAnsi="宋体" w:eastAsia="宋体" w:cs="宋体"/>
      <w:b/>
      <w:color w:val="000000"/>
      <w:sz w:val="20"/>
      <w:szCs w:val="20"/>
      <w:u w:val="none"/>
    </w:rPr>
  </w:style>
  <w:style w:type="character" w:styleId="999">
    <w:name w:val="二级条标题 + 宋体 Char"/>
    <w:next w:val="999"/>
    <w:link w:val="1000"/>
    <w:qFormat/>
    <w:rPr>
      <w:rFonts w:ascii="宋体" w:hAnsi="宋体" w:eastAsia="黑体"/>
    </w:rPr>
  </w:style>
  <w:style w:type="paragraph" w:styleId="1000">
    <w:name w:val="二级条标题 + 宋体"/>
    <w:basedOn w:val="1001"/>
    <w:next w:val="1000"/>
    <w:link w:val="999"/>
    <w:qFormat/>
    <w:pPr>
      <w:ind w:left="0" w:firstLine="0"/>
      <w:tabs>
        <w:tab w:val="left" w:pos="810" w:leader="none"/>
        <w:tab w:val="left" w:pos="907" w:leader="none"/>
        <w:tab w:val="left" w:pos="1265" w:leader="none"/>
      </w:tabs>
    </w:pPr>
    <w:rPr>
      <w:rFonts w:ascii="宋体"/>
    </w:rPr>
  </w:style>
  <w:style w:type="paragraph" w:styleId="1001">
    <w:name w:val="二级条标题"/>
    <w:basedOn w:val="897"/>
    <w:next w:val="916"/>
    <w:link w:val="1002"/>
    <w:qFormat/>
    <w:pPr>
      <w:tabs>
        <w:tab w:val="left" w:pos="810" w:leader="none"/>
        <w:tab w:val="left" w:pos="907" w:leader="none"/>
        <w:tab w:val="left" w:pos="1265" w:leader="none"/>
      </w:tabs>
      <w:outlineLvl w:val="3"/>
    </w:pPr>
  </w:style>
  <w:style w:type="character" w:styleId="1002">
    <w:name w:val="二级条标题 Char"/>
    <w:next w:val="1002"/>
    <w:link w:val="1001"/>
    <w:qFormat/>
    <w:rPr>
      <w:rFonts w:ascii="黑体" w:hAnsi="宋体" w:eastAsia="黑体"/>
    </w:rPr>
  </w:style>
  <w:style w:type="character" w:styleId="1003">
    <w:name w:val="引用 Char"/>
    <w:next w:val="1003"/>
    <w:link w:val="1004"/>
    <w:uiPriority w:val="29"/>
    <w:qFormat/>
    <w:rPr>
      <w:i/>
    </w:rPr>
  </w:style>
  <w:style w:type="paragraph" w:styleId="1004">
    <w:name w:val="引用"/>
    <w:basedOn w:val="848"/>
    <w:next w:val="848"/>
    <w:link w:val="1003"/>
    <w:uiPriority w:val="29"/>
    <w:qFormat/>
    <w:pPr>
      <w:ind w:left="720" w:right="720"/>
    </w:pPr>
    <w:rPr>
      <w:i/>
    </w:rPr>
  </w:style>
  <w:style w:type="character" w:styleId="1005">
    <w:name w:val="12black1"/>
    <w:next w:val="1005"/>
    <w:link w:val="848"/>
    <w:qFormat/>
    <w:rPr>
      <w:color w:val="000000"/>
      <w:sz w:val="24"/>
      <w:szCs w:val="24"/>
      <w:u w:val="none"/>
    </w:rPr>
  </w:style>
  <w:style w:type="character" w:styleId="1006">
    <w:name w:val="Intense Quote Char"/>
    <w:next w:val="1006"/>
    <w:link w:val="848"/>
    <w:uiPriority w:val="30"/>
    <w:qFormat/>
    <w:rPr>
      <w:i/>
    </w:rPr>
  </w:style>
  <w:style w:type="character" w:styleId="1007">
    <w:name w:val="批注主题 Char"/>
    <w:next w:val="1007"/>
    <w:link w:val="1008"/>
    <w:uiPriority w:val="99"/>
    <w:qFormat/>
    <w:rPr>
      <w:b/>
      <w:bCs/>
      <w:sz w:val="21"/>
      <w:szCs w:val="24"/>
    </w:rPr>
  </w:style>
  <w:style w:type="paragraph" w:styleId="1008">
    <w:name w:val="批注主题1"/>
    <w:basedOn w:val="1009"/>
    <w:next w:val="1009"/>
    <w:link w:val="1007"/>
    <w:uiPriority w:val="99"/>
    <w:qFormat/>
    <w:rPr>
      <w:b/>
      <w:bCs/>
    </w:rPr>
  </w:style>
  <w:style w:type="paragraph" w:styleId="1009">
    <w:name w:val="批注文字11"/>
    <w:basedOn w:val="848"/>
    <w:next w:val="1009"/>
    <w:link w:val="1010"/>
    <w:uiPriority w:val="99"/>
    <w:qFormat/>
    <w:pPr>
      <w:jc w:val="left"/>
    </w:pPr>
  </w:style>
  <w:style w:type="character" w:styleId="1010">
    <w:name w:val="批注文字 Char"/>
    <w:next w:val="1010"/>
    <w:link w:val="1009"/>
    <w:uiPriority w:val="99"/>
    <w:qFormat/>
    <w:rPr>
      <w:sz w:val="21"/>
      <w:szCs w:val="24"/>
    </w:rPr>
  </w:style>
  <w:style w:type="character" w:styleId="1011">
    <w:name w:val="正文首行缩进 Char1"/>
    <w:next w:val="1011"/>
    <w:link w:val="848"/>
    <w:uiPriority w:val="99"/>
    <w:semiHidden/>
    <w:qFormat/>
    <w:rPr>
      <w:sz w:val="21"/>
      <w:szCs w:val="24"/>
    </w:rPr>
  </w:style>
  <w:style w:type="character" w:styleId="1012">
    <w:name w:val="列表 3 字符"/>
    <w:next w:val="1012"/>
    <w:link w:val="848"/>
    <w:qFormat/>
    <w:rPr>
      <w:sz w:val="20"/>
    </w:rPr>
  </w:style>
  <w:style w:type="character" w:styleId="1013">
    <w:name w:val="页脚 字符"/>
    <w:next w:val="1013"/>
    <w:link w:val="1014"/>
    <w:qFormat/>
    <w:rPr>
      <w:sz w:val="18"/>
      <w:szCs w:val="18"/>
    </w:rPr>
  </w:style>
  <w:style w:type="paragraph" w:styleId="1014">
    <w:name w:val="页脚1"/>
    <w:basedOn w:val="848"/>
    <w:next w:val="1014"/>
    <w:link w:val="1013"/>
    <w:uiPriority w:val="99"/>
    <w:qFormat/>
    <w:pPr>
      <w:jc w:val="left"/>
      <w:tabs>
        <w:tab w:val="center" w:pos="4153" w:leader="none"/>
        <w:tab w:val="right" w:pos="8306" w:leader="none"/>
      </w:tabs>
    </w:pPr>
    <w:rPr>
      <w:sz w:val="18"/>
      <w:szCs w:val="18"/>
    </w:rPr>
  </w:style>
  <w:style w:type="character" w:styleId="1015">
    <w:name w:val="正文文本缩进 2 Char"/>
    <w:next w:val="1015"/>
    <w:link w:val="1016"/>
    <w:uiPriority w:val="99"/>
    <w:qFormat/>
    <w:rPr>
      <w:rFonts w:ascii="Arial" w:hAnsi="Arial" w:eastAsia="仿宋_GB2312"/>
      <w:sz w:val="32"/>
      <w:szCs w:val="32"/>
      <w:lang w:val="en-US" w:eastAsia="zh-CN"/>
    </w:rPr>
  </w:style>
  <w:style w:type="paragraph" w:styleId="1016">
    <w:name w:val="正文文本缩进 21"/>
    <w:basedOn w:val="848"/>
    <w:next w:val="1016"/>
    <w:link w:val="1015"/>
    <w:uiPriority w:val="99"/>
    <w:qFormat/>
    <w:pPr>
      <w:ind w:left="630" w:firstLine="645"/>
    </w:pPr>
    <w:rPr>
      <w:rFonts w:ascii="Arial" w:hAnsi="Arial" w:eastAsia="仿宋_GB2312"/>
      <w:sz w:val="32"/>
      <w:szCs w:val="32"/>
    </w:rPr>
  </w:style>
  <w:style w:type="character" w:styleId="1017">
    <w:name w:val="标题 Char"/>
    <w:next w:val="1017"/>
    <w:link w:val="1018"/>
    <w:uiPriority w:val="10"/>
    <w:qFormat/>
    <w:rPr>
      <w:sz w:val="48"/>
      <w:szCs w:val="48"/>
    </w:rPr>
  </w:style>
  <w:style w:type="paragraph" w:styleId="1018">
    <w:name w:val="标题1"/>
    <w:basedOn w:val="919"/>
    <w:next w:val="975"/>
    <w:link w:val="1017"/>
    <w:uiPriority w:val="10"/>
    <w:qFormat/>
    <w:pPr>
      <w:contextualSpacing/>
      <w:spacing w:before="300" w:after="200"/>
    </w:pPr>
    <w:rPr>
      <w:sz w:val="48"/>
      <w:szCs w:val="48"/>
    </w:rPr>
  </w:style>
  <w:style w:type="character" w:styleId="1019">
    <w:name w:val="Quote Char"/>
    <w:next w:val="1019"/>
    <w:link w:val="848"/>
    <w:uiPriority w:val="29"/>
    <w:qFormat/>
    <w:rPr>
      <w:i/>
    </w:rPr>
  </w:style>
  <w:style w:type="character" w:styleId="1020">
    <w:name w:val="正文文本 字符"/>
    <w:next w:val="1020"/>
    <w:link w:val="848"/>
    <w:qFormat/>
    <w:rPr>
      <w:sz w:val="20"/>
    </w:rPr>
  </w:style>
  <w:style w:type="character" w:styleId="1021">
    <w:name w:val="方案文档 Char Char"/>
    <w:next w:val="1021"/>
    <w:link w:val="1022"/>
    <w:qFormat/>
    <w:rPr>
      <w:rFonts w:ascii="宋体" w:hAnsi="宋体"/>
      <w:b/>
    </w:rPr>
  </w:style>
  <w:style w:type="paragraph" w:styleId="1022">
    <w:name w:val="方案文档"/>
    <w:basedOn w:val="848"/>
    <w:next w:val="1022"/>
    <w:link w:val="1021"/>
    <w:qFormat/>
    <w:pPr>
      <w:ind w:left="420"/>
      <w:spacing w:line="360" w:lineRule="auto"/>
      <w:tabs>
        <w:tab w:val="left" w:pos="420" w:leader="none"/>
      </w:tabs>
    </w:pPr>
    <w:rPr>
      <w:rFonts w:ascii="宋体" w:hAnsi="宋体"/>
      <w:b/>
      <w:sz w:val="20"/>
      <w:szCs w:val="20"/>
    </w:rPr>
  </w:style>
  <w:style w:type="character" w:styleId="1023">
    <w:name w:val="正文文本缩进 Char1"/>
    <w:next w:val="1023"/>
    <w:link w:val="848"/>
    <w:semiHidden/>
    <w:qFormat/>
    <w:rPr>
      <w:sz w:val="21"/>
      <w:szCs w:val="24"/>
    </w:rPr>
  </w:style>
  <w:style w:type="paragraph" w:styleId="1024">
    <w:name w:val="正文文本112"/>
    <w:basedOn w:val="848"/>
    <w:next w:val="897"/>
    <w:link w:val="1025"/>
    <w:qFormat/>
    <w:pPr>
      <w:spacing w:after="120"/>
    </w:pPr>
  </w:style>
  <w:style w:type="character" w:styleId="1025">
    <w:name w:val="正文文本 Char1"/>
    <w:next w:val="1025"/>
    <w:link w:val="1024"/>
    <w:qFormat/>
    <w:rPr>
      <w:sz w:val="21"/>
      <w:szCs w:val="24"/>
    </w:rPr>
  </w:style>
  <w:style w:type="character" w:styleId="1026">
    <w:name w:val="正文文本首行缩进 字符"/>
    <w:next w:val="1026"/>
    <w:link w:val="848"/>
    <w:qFormat/>
    <w:rPr>
      <w:sz w:val="20"/>
    </w:rPr>
  </w:style>
  <w:style w:type="character" w:styleId="1027">
    <w:name w:val="正文文本缩进 字符"/>
    <w:next w:val="1027"/>
    <w:link w:val="848"/>
    <w:qFormat/>
    <w:rPr>
      <w:sz w:val="20"/>
    </w:rPr>
  </w:style>
  <w:style w:type="character" w:styleId="1028">
    <w:name w:val="Subtitle Char"/>
    <w:next w:val="1028"/>
    <w:link w:val="848"/>
    <w:uiPriority w:val="11"/>
    <w:qFormat/>
    <w:rPr>
      <w:sz w:val="24"/>
      <w:szCs w:val="24"/>
    </w:rPr>
  </w:style>
  <w:style w:type="character" w:styleId="1029">
    <w:name w:val="10"/>
    <w:next w:val="1029"/>
    <w:link w:val="848"/>
    <w:qFormat/>
  </w:style>
  <w:style w:type="character" w:styleId="1030">
    <w:name w:val="Table Text Char1"/>
    <w:next w:val="1030"/>
    <w:link w:val="1031"/>
    <w:qFormat/>
    <w:rPr>
      <w:rFonts w:ascii="Arial" w:hAnsi="Arial" w:eastAsia="Times New Roman"/>
      <w:sz w:val="18"/>
      <w:szCs w:val="18"/>
    </w:rPr>
  </w:style>
  <w:style w:type="paragraph" w:styleId="1031">
    <w:name w:val="Table Text"/>
    <w:next w:val="1031"/>
    <w:link w:val="1030"/>
    <w:qFormat/>
    <w:pPr>
      <w:spacing w:before="80" w:after="80"/>
    </w:pPr>
    <w:rPr>
      <w:rFonts w:ascii="Arial" w:hAnsi="Arial" w:eastAsia="Times New Roman"/>
      <w:sz w:val="18"/>
      <w:szCs w:val="18"/>
      <w:lang w:eastAsia="zh-CN"/>
    </w:rPr>
  </w:style>
  <w:style w:type="character" w:styleId="1032">
    <w:name w:val="脚注文本 Char"/>
    <w:next w:val="1032"/>
    <w:link w:val="1033"/>
    <w:uiPriority w:val="99"/>
    <w:qFormat/>
    <w:rPr>
      <w:sz w:val="18"/>
    </w:rPr>
  </w:style>
  <w:style w:type="paragraph" w:styleId="1033">
    <w:name w:val="脚注文本11"/>
    <w:basedOn w:val="848"/>
    <w:next w:val="1034"/>
    <w:link w:val="1032"/>
    <w:unhideWhenUsed/>
    <w:qFormat/>
    <w:pPr>
      <w:spacing w:after="40"/>
    </w:pPr>
    <w:rPr>
      <w:sz w:val="18"/>
    </w:rPr>
  </w:style>
  <w:style w:type="paragraph" w:styleId="1034">
    <w:name w:val="索引 511"/>
    <w:basedOn w:val="848"/>
    <w:next w:val="848"/>
    <w:link w:val="848"/>
    <w:qFormat/>
    <w:pPr>
      <w:ind w:left="798"/>
      <w:jc w:val="left"/>
    </w:pPr>
    <w:rPr>
      <w:rFonts w:ascii="Calibri" w:hAnsi="Calibri"/>
      <w:sz w:val="21"/>
    </w:rPr>
  </w:style>
  <w:style w:type="character" w:styleId="1035">
    <w:name w:val="表格 Char Char"/>
    <w:next w:val="1035"/>
    <w:link w:val="1036"/>
    <w:qFormat/>
    <w:rPr>
      <w:rFonts w:ascii="宋体" w:hAnsi="宋体"/>
    </w:rPr>
  </w:style>
  <w:style w:type="paragraph" w:styleId="1036">
    <w:name w:val="表格"/>
    <w:basedOn w:val="848"/>
    <w:next w:val="1036"/>
    <w:link w:val="1035"/>
    <w:qFormat/>
    <w:pPr>
      <w:ind w:firstLine="42"/>
    </w:pPr>
    <w:rPr>
      <w:rFonts w:ascii="宋体" w:hAnsi="宋体"/>
      <w:sz w:val="20"/>
      <w:szCs w:val="20"/>
    </w:rPr>
  </w:style>
  <w:style w:type="character" w:styleId="1037">
    <w:name w:val="页脚 Char"/>
    <w:next w:val="1037"/>
    <w:link w:val="1038"/>
    <w:uiPriority w:val="99"/>
    <w:qFormat/>
    <w:rPr>
      <w:sz w:val="18"/>
      <w:szCs w:val="18"/>
    </w:rPr>
  </w:style>
  <w:style w:type="paragraph" w:styleId="1038">
    <w:name w:val="页脚11"/>
    <w:basedOn w:val="848"/>
    <w:next w:val="1038"/>
    <w:link w:val="1037"/>
    <w:uiPriority w:val="99"/>
    <w:unhideWhenUsed/>
    <w:qFormat/>
    <w:pPr>
      <w:jc w:val="left"/>
      <w:tabs>
        <w:tab w:val="center" w:pos="4153" w:leader="none"/>
        <w:tab w:val="right" w:pos="8306" w:leader="none"/>
      </w:tabs>
    </w:pPr>
    <w:rPr>
      <w:sz w:val="18"/>
      <w:szCs w:val="18"/>
    </w:rPr>
  </w:style>
  <w:style w:type="character" w:styleId="1039">
    <w:name w:val="NormalCharacter1"/>
    <w:next w:val="1039"/>
    <w:link w:val="848"/>
    <w:semiHidden/>
    <w:qFormat/>
    <w:rPr>
      <w:rFonts w:ascii="Times New Roman" w:hAnsi="Times New Roman" w:eastAsia="宋体" w:cs="Times New Roman"/>
      <w:sz w:val="21"/>
      <w:szCs w:val="24"/>
    </w:rPr>
  </w:style>
  <w:style w:type="character" w:styleId="1040">
    <w:name w:val="Para head"/>
    <w:next w:val="1040"/>
    <w:link w:val="848"/>
    <w:qFormat/>
  </w:style>
  <w:style w:type="character" w:styleId="1041">
    <w:name w:val="Char Char31"/>
    <w:next w:val="1041"/>
    <w:link w:val="848"/>
    <w:qFormat/>
    <w:rPr>
      <w:rFonts w:ascii="Arial" w:hAnsi="Arial" w:eastAsia="幼圆"/>
      <w:b/>
      <w:bCs/>
      <w:sz w:val="44"/>
      <w:szCs w:val="44"/>
      <w:lang w:val="en-US" w:eastAsia="zh-CN" w:bidi="ar-SA"/>
    </w:rPr>
  </w:style>
  <w:style w:type="character" w:styleId="1042">
    <w:name w:val="HTML 地址 Char2"/>
    <w:next w:val="1042"/>
    <w:link w:val="848"/>
    <w:uiPriority w:val="99"/>
    <w:semiHidden/>
    <w:qFormat/>
    <w:rPr>
      <w:i/>
      <w:iCs/>
      <w:sz w:val="21"/>
      <w:szCs w:val="24"/>
    </w:rPr>
  </w:style>
  <w:style w:type="character" w:styleId="1043">
    <w:name w:val="页码1"/>
    <w:next w:val="1043"/>
    <w:link w:val="909"/>
    <w:qFormat/>
    <w:rPr>
      <w:rFonts w:ascii="Times New Roman" w:hAnsi="Times New Roman" w:eastAsia="宋体" w:cs="Times New Roman"/>
      <w:lang w:val="en-US" w:eastAsia="zh-CN" w:bidi="ar-SA"/>
    </w:rPr>
  </w:style>
  <w:style w:type="character" w:styleId="1044">
    <w:name w:val="Plain Text Char"/>
    <w:next w:val="1044"/>
    <w:link w:val="848"/>
    <w:uiPriority w:val="99"/>
    <w:qFormat/>
    <w:rPr>
      <w:rFonts w:ascii="宋体" w:hAnsi="Courier New"/>
      <w:sz w:val="21"/>
    </w:rPr>
  </w:style>
  <w:style w:type="character" w:styleId="1045">
    <w:name w:val="font21"/>
    <w:next w:val="1045"/>
    <w:link w:val="848"/>
    <w:uiPriority w:val="99"/>
    <w:qFormat/>
    <w:rPr>
      <w:rFonts w:ascii="仿宋_GB2312" w:eastAsia="仿宋_GB2312" w:cs="仿宋_GB2312"/>
      <w:b/>
      <w:color w:val="000000"/>
      <w:sz w:val="24"/>
      <w:szCs w:val="24"/>
      <w:u w:val="none"/>
    </w:rPr>
  </w:style>
  <w:style w:type="character" w:styleId="1046">
    <w:name w:val="明显参考1"/>
    <w:next w:val="1046"/>
    <w:link w:val="848"/>
    <w:qFormat/>
    <w:rPr>
      <w:b/>
      <w:bCs/>
      <w:smallCaps/>
      <w:color w:val="c0504d"/>
      <w:spacing w:val="5"/>
      <w:u w:val="single"/>
    </w:rPr>
  </w:style>
  <w:style w:type="character" w:styleId="1047">
    <w:name w:val="日期 字符"/>
    <w:next w:val="1047"/>
    <w:link w:val="848"/>
    <w:qFormat/>
    <w:rPr>
      <w:sz w:val="20"/>
    </w:rPr>
  </w:style>
  <w:style w:type="character" w:styleId="1048">
    <w:name w:val="HTML 地址 Char"/>
    <w:next w:val="1048"/>
    <w:link w:val="1049"/>
    <w:qFormat/>
    <w:rPr>
      <w:rFonts w:ascii="宋体"/>
      <w:i/>
      <w:iCs/>
      <w:sz w:val="21"/>
      <w:szCs w:val="21"/>
    </w:rPr>
  </w:style>
  <w:style w:type="paragraph" w:styleId="1049">
    <w:name w:val="HTML 地址1"/>
    <w:basedOn w:val="848"/>
    <w:next w:val="1049"/>
    <w:link w:val="1048"/>
    <w:qFormat/>
    <w:rPr>
      <w:rFonts w:ascii="宋体"/>
      <w:i/>
      <w:iCs/>
      <w:sz w:val="20"/>
      <w:szCs w:val="21"/>
    </w:rPr>
  </w:style>
  <w:style w:type="character" w:styleId="1050">
    <w:name w:val="HTML 地址 Char1"/>
    <w:next w:val="1050"/>
    <w:link w:val="848"/>
    <w:qFormat/>
    <w:rPr>
      <w:i/>
      <w:iCs/>
      <w:sz w:val="21"/>
      <w:szCs w:val="21"/>
    </w:rPr>
  </w:style>
  <w:style w:type="character" w:styleId="1051">
    <w:name w:val="文档结构图 Char1"/>
    <w:next w:val="1051"/>
    <w:link w:val="848"/>
    <w:uiPriority w:val="99"/>
    <w:semiHidden/>
    <w:qFormat/>
    <w:rPr>
      <w:rFonts w:ascii="宋体"/>
      <w:sz w:val="18"/>
      <w:szCs w:val="18"/>
    </w:rPr>
  </w:style>
  <w:style w:type="character" w:styleId="1052">
    <w:name w:val="Header Char"/>
    <w:next w:val="1052"/>
    <w:link w:val="1053"/>
    <w:uiPriority w:val="99"/>
    <w:qFormat/>
  </w:style>
  <w:style w:type="paragraph" w:styleId="1053">
    <w:name w:val="页眉1"/>
    <w:basedOn w:val="848"/>
    <w:next w:val="1053"/>
    <w:link w:val="1052"/>
    <w:qFormat/>
    <w:pPr>
      <w:jc w:val="center"/>
      <w:tabs>
        <w:tab w:val="center" w:pos="4153" w:leader="none"/>
        <w:tab w:val="right" w:pos="8306" w:leader="none"/>
      </w:tabs>
      <w:pBdr>
        <w:bottom w:val="single" w:color="000000" w:sz="6" w:space="1"/>
      </w:pBdr>
    </w:pPr>
    <w:rPr>
      <w:sz w:val="18"/>
      <w:szCs w:val="18"/>
    </w:rPr>
  </w:style>
  <w:style w:type="character" w:styleId="1054">
    <w:name w:val="表头 Char"/>
    <w:next w:val="1054"/>
    <w:link w:val="1055"/>
    <w:qFormat/>
    <w:rPr>
      <w:rFonts w:eastAsia="黑体"/>
      <w:spacing w:val="-10"/>
    </w:rPr>
  </w:style>
  <w:style w:type="paragraph" w:styleId="1055">
    <w:name w:val="表头"/>
    <w:basedOn w:val="848"/>
    <w:next w:val="1055"/>
    <w:link w:val="1054"/>
    <w:qFormat/>
    <w:pPr>
      <w:jc w:val="center"/>
      <w:spacing w:line="320" w:lineRule="atLeast"/>
    </w:pPr>
    <w:rPr>
      <w:rFonts w:eastAsia="黑体"/>
      <w:spacing w:val="-10"/>
      <w:sz w:val="20"/>
      <w:szCs w:val="20"/>
    </w:rPr>
  </w:style>
  <w:style w:type="character" w:styleId="1056">
    <w:name w:val="HTML 预设格式 Char"/>
    <w:next w:val="1056"/>
    <w:link w:val="1057"/>
    <w:uiPriority w:val="99"/>
    <w:qFormat/>
    <w:rPr>
      <w:rFonts w:ascii="宋体" w:hAnsi="宋体"/>
      <w:sz w:val="24"/>
      <w:szCs w:val="24"/>
    </w:rPr>
  </w:style>
  <w:style w:type="paragraph" w:styleId="1057">
    <w:name w:val="HTML 预设格式1"/>
    <w:basedOn w:val="848"/>
    <w:next w:val="1057"/>
    <w:link w:val="105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58">
    <w:name w:val="普通正文 Char"/>
    <w:next w:val="1058"/>
    <w:link w:val="1059"/>
    <w:qFormat/>
    <w:rPr>
      <w:rFonts w:ascii="Arial" w:hAnsi="Arial"/>
      <w:sz w:val="24"/>
      <w:szCs w:val="24"/>
    </w:rPr>
  </w:style>
  <w:style w:type="paragraph" w:styleId="1059">
    <w:name w:val="普通正文"/>
    <w:basedOn w:val="848"/>
    <w:next w:val="1059"/>
    <w:link w:val="1058"/>
    <w:qFormat/>
    <w:pPr>
      <w:ind w:firstLine="480"/>
      <w:jc w:val="left"/>
      <w:spacing w:before="120" w:after="120" w:line="360" w:lineRule="auto"/>
    </w:pPr>
    <w:rPr>
      <w:rFonts w:ascii="Arial" w:hAnsi="Arial"/>
      <w:sz w:val="24"/>
    </w:rPr>
  </w:style>
  <w:style w:type="character" w:styleId="1060">
    <w:name w:val="标题 字符"/>
    <w:next w:val="1060"/>
    <w:link w:val="848"/>
    <w:qFormat/>
    <w:rPr>
      <w:sz w:val="20"/>
    </w:rPr>
  </w:style>
  <w:style w:type="character" w:styleId="1061">
    <w:name w:val="正文文本缩进 3 Char1"/>
    <w:next w:val="1061"/>
    <w:link w:val="848"/>
    <w:uiPriority w:val="99"/>
    <w:semiHidden/>
    <w:qFormat/>
    <w:rPr>
      <w:sz w:val="16"/>
      <w:szCs w:val="16"/>
    </w:rPr>
  </w:style>
  <w:style w:type="character" w:styleId="1062">
    <w:name w:val="尾注文本 Char"/>
    <w:next w:val="1062"/>
    <w:link w:val="1063"/>
    <w:qFormat/>
    <w:rPr>
      <w:sz w:val="20"/>
    </w:rPr>
  </w:style>
  <w:style w:type="paragraph" w:styleId="1063">
    <w:name w:val="尾注文本1"/>
    <w:basedOn w:val="848"/>
    <w:next w:val="1063"/>
    <w:link w:val="1062"/>
    <w:unhideWhenUsed/>
    <w:qFormat/>
    <w:rPr>
      <w:sz w:val="20"/>
    </w:rPr>
  </w:style>
  <w:style w:type="character" w:styleId="1064">
    <w:name w:val="美标题3 Char Char"/>
    <w:next w:val="1064"/>
    <w:link w:val="1065"/>
    <w:qFormat/>
    <w:rPr>
      <w:rFonts w:ascii="宋体" w:hAnsi="宋体"/>
      <w:b/>
    </w:rPr>
  </w:style>
  <w:style w:type="paragraph" w:styleId="1065">
    <w:name w:val="美标题3"/>
    <w:basedOn w:val="848"/>
    <w:next w:val="1065"/>
    <w:link w:val="1064"/>
    <w:qFormat/>
    <w:pPr>
      <w:spacing w:line="360" w:lineRule="auto"/>
    </w:pPr>
    <w:rPr>
      <w:rFonts w:ascii="宋体" w:hAnsi="宋体"/>
      <w:b/>
      <w:sz w:val="20"/>
      <w:szCs w:val="20"/>
    </w:rPr>
  </w:style>
  <w:style w:type="character" w:styleId="1066">
    <w:name w:val="Heading 3 Char"/>
    <w:next w:val="1066"/>
    <w:link w:val="1067"/>
    <w:uiPriority w:val="9"/>
    <w:qFormat/>
    <w:rPr>
      <w:rFonts w:ascii="Arial" w:hAnsi="Arial" w:eastAsia="Arial" w:cs="Arial"/>
      <w:sz w:val="30"/>
      <w:szCs w:val="30"/>
    </w:rPr>
  </w:style>
  <w:style w:type="paragraph" w:styleId="1067">
    <w:name w:val="标题 31"/>
    <w:basedOn w:val="909"/>
    <w:next w:val="909"/>
    <w:link w:val="1066"/>
    <w:uiPriority w:val="9"/>
    <w:unhideWhenUsed/>
    <w:qFormat/>
    <w:pPr>
      <w:keepLines/>
      <w:keepNext/>
      <w:spacing w:before="320" w:after="200"/>
      <w:outlineLvl w:val="2"/>
    </w:pPr>
    <w:rPr>
      <w:rFonts w:ascii="Arial" w:hAnsi="Arial" w:eastAsia="Arial" w:cs="Arial"/>
      <w:sz w:val="30"/>
      <w:szCs w:val="30"/>
    </w:rPr>
  </w:style>
  <w:style w:type="character" w:styleId="1068">
    <w:name w:val="标题2 Char Char"/>
    <w:next w:val="1068"/>
    <w:link w:val="1069"/>
    <w:qFormat/>
    <w:rPr>
      <w:rFonts w:eastAsia="方正楷体_GBK"/>
      <w:sz w:val="32"/>
    </w:rPr>
  </w:style>
  <w:style w:type="paragraph" w:styleId="1069">
    <w:name w:val="标题2"/>
    <w:basedOn w:val="848"/>
    <w:next w:val="848"/>
    <w:link w:val="1068"/>
    <w:qFormat/>
    <w:pPr>
      <w:jc w:val="center"/>
    </w:pPr>
    <w:rPr>
      <w:rFonts w:eastAsia="方正楷体_GBK"/>
      <w:sz w:val="32"/>
      <w:szCs w:val="20"/>
    </w:rPr>
  </w:style>
  <w:style w:type="character" w:styleId="1070">
    <w:name w:val="正文文本缩进 2 Char1"/>
    <w:next w:val="1070"/>
    <w:link w:val="848"/>
    <w:uiPriority w:val="99"/>
    <w:semiHidden/>
    <w:qFormat/>
    <w:rPr>
      <w:sz w:val="21"/>
      <w:szCs w:val="24"/>
    </w:rPr>
  </w:style>
  <w:style w:type="character" w:styleId="1071">
    <w:name w:val="Endnote Text Char"/>
    <w:next w:val="1071"/>
    <w:link w:val="848"/>
    <w:uiPriority w:val="99"/>
    <w:qFormat/>
    <w:rPr>
      <w:sz w:val="20"/>
    </w:rPr>
  </w:style>
  <w:style w:type="character" w:styleId="1072">
    <w:name w:val="正文文本 (9)_"/>
    <w:next w:val="1072"/>
    <w:link w:val="1073"/>
    <w:qFormat/>
    <w:rPr>
      <w:rFonts w:ascii="MingLiU" w:hAnsi="MingLiU" w:eastAsia="MingLiU"/>
      <w:spacing w:val="20"/>
      <w:sz w:val="16"/>
      <w:szCs w:val="16"/>
      <w:shd w:val="clear" w:color="auto" w:fill="ffffff"/>
    </w:rPr>
  </w:style>
  <w:style w:type="paragraph" w:styleId="1073">
    <w:name w:val="正文文本 (9)3"/>
    <w:basedOn w:val="848"/>
    <w:next w:val="1073"/>
    <w:link w:val="1072"/>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074">
    <w:name w:val="不明显强调1"/>
    <w:next w:val="1074"/>
    <w:link w:val="848"/>
    <w:qFormat/>
    <w:rPr>
      <w:i/>
      <w:color w:val="000000"/>
      <w:sz w:val="21"/>
    </w:rPr>
  </w:style>
  <w:style w:type="character" w:styleId="1075">
    <w:name w:val="日期 Char"/>
    <w:next w:val="1075"/>
    <w:link w:val="1076"/>
    <w:uiPriority w:val="99"/>
    <w:qFormat/>
    <w:rPr>
      <w:sz w:val="24"/>
      <w:szCs w:val="24"/>
    </w:rPr>
  </w:style>
  <w:style w:type="paragraph" w:styleId="1076">
    <w:name w:val="日期1"/>
    <w:basedOn w:val="848"/>
    <w:next w:val="848"/>
    <w:link w:val="1075"/>
    <w:uiPriority w:val="99"/>
    <w:qFormat/>
    <w:rPr>
      <w:sz w:val="24"/>
    </w:rPr>
  </w:style>
  <w:style w:type="character" w:styleId="1077">
    <w:name w:val="Heading 6 Char"/>
    <w:next w:val="1077"/>
    <w:link w:val="1078"/>
    <w:uiPriority w:val="9"/>
    <w:qFormat/>
    <w:rPr>
      <w:rFonts w:ascii="Arial" w:hAnsi="Arial" w:eastAsia="Arial" w:cs="Arial"/>
      <w:b/>
      <w:bCs/>
      <w:sz w:val="22"/>
      <w:szCs w:val="22"/>
    </w:rPr>
  </w:style>
  <w:style w:type="paragraph" w:styleId="1078">
    <w:name w:val="标题 61"/>
    <w:basedOn w:val="848"/>
    <w:next w:val="848"/>
    <w:link w:val="1077"/>
    <w:uiPriority w:val="9"/>
    <w:unhideWhenUsed/>
    <w:qFormat/>
    <w:pPr>
      <w:keepLines/>
      <w:keepNext/>
      <w:spacing w:before="320" w:after="200"/>
      <w:outlineLvl w:val="5"/>
    </w:pPr>
    <w:rPr>
      <w:rFonts w:ascii="Arial" w:hAnsi="Arial" w:eastAsia="Arial" w:cs="Arial"/>
      <w:b/>
      <w:bCs/>
      <w:sz w:val="22"/>
      <w:szCs w:val="22"/>
    </w:rPr>
  </w:style>
  <w:style w:type="character" w:styleId="1079">
    <w:name w:val="fontstyle01"/>
    <w:next w:val="1079"/>
    <w:link w:val="848"/>
    <w:qFormat/>
    <w:rPr>
      <w:rFonts w:hint="eastAsia" w:ascii="宋体" w:hAnsi="宋体" w:eastAsia="宋体"/>
      <w:color w:val="000000"/>
      <w:sz w:val="24"/>
      <w:szCs w:val="24"/>
    </w:rPr>
  </w:style>
  <w:style w:type="character" w:styleId="1080">
    <w:name w:val="副标题 Char"/>
    <w:next w:val="1080"/>
    <w:link w:val="1081"/>
    <w:uiPriority w:val="11"/>
    <w:qFormat/>
    <w:rPr>
      <w:sz w:val="24"/>
      <w:szCs w:val="24"/>
    </w:rPr>
  </w:style>
  <w:style w:type="paragraph" w:styleId="1081">
    <w:name w:val="副标题1"/>
    <w:basedOn w:val="848"/>
    <w:next w:val="848"/>
    <w:link w:val="1080"/>
    <w:uiPriority w:val="11"/>
    <w:qFormat/>
    <w:pPr>
      <w:spacing w:before="200" w:after="200"/>
    </w:pPr>
    <w:rPr>
      <w:sz w:val="24"/>
    </w:rPr>
  </w:style>
  <w:style w:type="character" w:styleId="1082">
    <w:name w:val="Char Char29"/>
    <w:next w:val="1082"/>
    <w:link w:val="848"/>
    <w:qFormat/>
    <w:rPr>
      <w:rFonts w:ascii="Arial" w:hAnsi="Arial" w:eastAsia="黑体"/>
      <w:b/>
      <w:bCs/>
      <w:sz w:val="28"/>
      <w:szCs w:val="28"/>
      <w:lang w:val="en-US" w:eastAsia="zh-CN" w:bidi="ar-SA"/>
    </w:rPr>
  </w:style>
  <w:style w:type="character" w:styleId="1083">
    <w:name w:val="font131"/>
    <w:next w:val="1083"/>
    <w:link w:val="848"/>
    <w:uiPriority w:val="99"/>
    <w:qFormat/>
    <w:rPr>
      <w:rFonts w:ascii="Tahoma" w:hAnsi="Tahoma" w:cs="Tahoma"/>
      <w:color w:val="333333"/>
      <w:sz w:val="20"/>
      <w:szCs w:val="20"/>
      <w:u w:val="none"/>
    </w:rPr>
  </w:style>
  <w:style w:type="character" w:styleId="1084">
    <w:name w:val="纯文本 Char1"/>
    <w:next w:val="1084"/>
    <w:link w:val="848"/>
    <w:semiHidden/>
    <w:qFormat/>
    <w:rPr>
      <w:rFonts w:ascii="宋体" w:hAnsi="Courier New" w:cs="Courier New"/>
      <w:sz w:val="21"/>
      <w:szCs w:val="21"/>
    </w:rPr>
  </w:style>
  <w:style w:type="character" w:styleId="1085">
    <w:name w:val="缺省文本 Char"/>
    <w:next w:val="1085"/>
    <w:link w:val="1086"/>
    <w:qFormat/>
    <w:rPr>
      <w:rFonts w:ascii="Arial" w:hAnsi="Arial"/>
      <w:sz w:val="24"/>
      <w:szCs w:val="21"/>
    </w:rPr>
  </w:style>
  <w:style w:type="paragraph" w:styleId="1086">
    <w:name w:val="缺省文本"/>
    <w:basedOn w:val="848"/>
    <w:next w:val="1086"/>
    <w:link w:val="1085"/>
    <w:qFormat/>
    <w:pPr>
      <w:jc w:val="left"/>
      <w:spacing w:line="360" w:lineRule="auto"/>
    </w:pPr>
    <w:rPr>
      <w:rFonts w:ascii="Arial" w:hAnsi="Arial"/>
      <w:sz w:val="24"/>
      <w:szCs w:val="21"/>
    </w:rPr>
  </w:style>
  <w:style w:type="character" w:styleId="1087">
    <w:name w:val="正文文本 3 Char"/>
    <w:next w:val="1087"/>
    <w:link w:val="1088"/>
    <w:qFormat/>
    <w:rPr>
      <w:rFonts w:ascii="仿宋_GB2312" w:hAnsi="Arial" w:eastAsia="仿宋_GB2312"/>
      <w:sz w:val="32"/>
      <w:szCs w:val="32"/>
    </w:rPr>
  </w:style>
  <w:style w:type="paragraph" w:styleId="1088">
    <w:name w:val="正文文本 31"/>
    <w:basedOn w:val="848"/>
    <w:next w:val="1088"/>
    <w:link w:val="1087"/>
    <w:qFormat/>
    <w:rPr>
      <w:rFonts w:ascii="仿宋_GB2312" w:hAnsi="Arial" w:eastAsia="仿宋_GB2312"/>
      <w:sz w:val="32"/>
      <w:szCs w:val="32"/>
    </w:rPr>
  </w:style>
  <w:style w:type="character" w:styleId="1089">
    <w:name w:val="font81"/>
    <w:next w:val="1089"/>
    <w:link w:val="848"/>
    <w:uiPriority w:val="99"/>
    <w:qFormat/>
    <w:rPr>
      <w:rFonts w:ascii="仿宋_GB2312" w:eastAsia="仿宋_GB2312" w:cs="仿宋_GB2312"/>
      <w:b/>
      <w:color w:val="000000"/>
      <w:sz w:val="24"/>
      <w:szCs w:val="24"/>
      <w:u w:val="none"/>
    </w:rPr>
  </w:style>
  <w:style w:type="character" w:styleId="1090">
    <w:name w:val="Footnote Text Char"/>
    <w:next w:val="1090"/>
    <w:link w:val="848"/>
    <w:uiPriority w:val="99"/>
    <w:qFormat/>
    <w:rPr>
      <w:sz w:val="18"/>
    </w:rPr>
  </w:style>
  <w:style w:type="character" w:styleId="1091">
    <w:name w:val="Char Char17"/>
    <w:next w:val="1091"/>
    <w:link w:val="848"/>
    <w:qFormat/>
    <w:rPr>
      <w:rFonts w:eastAsia="宋体"/>
      <w:sz w:val="18"/>
      <w:szCs w:val="18"/>
      <w:lang w:bidi="ar-SA"/>
    </w:rPr>
  </w:style>
  <w:style w:type="character" w:styleId="1092">
    <w:name w:val="正文文本 3 字符"/>
    <w:next w:val="1092"/>
    <w:link w:val="848"/>
    <w:qFormat/>
    <w:rPr>
      <w:sz w:val="20"/>
    </w:rPr>
  </w:style>
  <w:style w:type="character" w:styleId="1093">
    <w:name w:val="三级条标题 Char"/>
    <w:next w:val="1093"/>
    <w:link w:val="1094"/>
    <w:qFormat/>
    <w:rPr>
      <w:rFonts w:ascii="黑体" w:hAnsi="宋体" w:eastAsia="黑体"/>
    </w:rPr>
  </w:style>
  <w:style w:type="paragraph" w:styleId="1094">
    <w:name w:val="三级条标题"/>
    <w:basedOn w:val="1001"/>
    <w:next w:val="916"/>
    <w:link w:val="1093"/>
    <w:qFormat/>
    <w:pPr>
      <w:tabs>
        <w:tab w:val="left" w:pos="810" w:leader="none"/>
        <w:tab w:val="left" w:pos="907" w:leader="none"/>
        <w:tab w:val="left" w:pos="1265" w:leader="none"/>
      </w:tabs>
      <w:outlineLvl w:val="4"/>
    </w:pPr>
  </w:style>
  <w:style w:type="character" w:styleId="1095">
    <w:name w:val="Table Heading Char"/>
    <w:next w:val="1095"/>
    <w:link w:val="1096"/>
    <w:qFormat/>
    <w:rPr>
      <w:rFonts w:ascii="Arial" w:hAnsi="Arial" w:eastAsia="黑体"/>
      <w:sz w:val="18"/>
      <w:szCs w:val="22"/>
      <w:lang w:eastAsia="en-US"/>
    </w:rPr>
  </w:style>
  <w:style w:type="paragraph" w:styleId="1096">
    <w:name w:val="Table Heading"/>
    <w:next w:val="1096"/>
    <w:link w:val="1095"/>
    <w:qFormat/>
    <w:pPr>
      <w:jc w:val="center"/>
      <w:keepNext/>
      <w:spacing w:line="360" w:lineRule="atLeast"/>
      <w:widowControl w:val="off"/>
    </w:pPr>
    <w:rPr>
      <w:rFonts w:ascii="Arial" w:hAnsi="Arial" w:eastAsia="黑体"/>
      <w:sz w:val="18"/>
      <w:szCs w:val="22"/>
    </w:rPr>
  </w:style>
  <w:style w:type="character" w:styleId="1097">
    <w:name w:val="明显强调1"/>
    <w:next w:val="1097"/>
    <w:link w:val="848"/>
    <w:qFormat/>
    <w:rPr>
      <w:i/>
      <w:color w:val="000000"/>
      <w:sz w:val="21"/>
    </w:rPr>
  </w:style>
  <w:style w:type="character" w:styleId="1098">
    <w:name w:val="Plain Text Char1"/>
    <w:next w:val="1098"/>
    <w:link w:val="848"/>
    <w:uiPriority w:val="99"/>
    <w:semiHidden/>
    <w:qFormat/>
    <w:rPr>
      <w:rFonts w:ascii="宋体" w:hAnsi="Courier New" w:cs="Courier New"/>
      <w:sz w:val="21"/>
      <w:szCs w:val="21"/>
    </w:rPr>
  </w:style>
  <w:style w:type="character" w:styleId="1099">
    <w:name w:val="页眉 Char"/>
    <w:next w:val="1099"/>
    <w:link w:val="1100"/>
    <w:uiPriority w:val="99"/>
    <w:qFormat/>
    <w:rPr>
      <w:sz w:val="18"/>
      <w:szCs w:val="18"/>
    </w:rPr>
  </w:style>
  <w:style w:type="paragraph" w:styleId="1100">
    <w:name w:val="页眉11"/>
    <w:basedOn w:val="848"/>
    <w:next w:val="1100"/>
    <w:link w:val="109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01">
    <w:name w:val="Item List Char"/>
    <w:next w:val="1101"/>
    <w:link w:val="1102"/>
    <w:qFormat/>
    <w:rPr>
      <w:rFonts w:eastAsia="Times New Roman" w:cs="Arial"/>
      <w:sz w:val="21"/>
      <w:szCs w:val="21"/>
    </w:rPr>
  </w:style>
  <w:style w:type="paragraph" w:styleId="1102">
    <w:name w:val="Item List"/>
    <w:next w:val="1102"/>
    <w:link w:val="1101"/>
    <w:qFormat/>
    <w:pPr>
      <w:ind w:left="810" w:hanging="330"/>
      <w:spacing w:before="80" w:after="80" w:line="240" w:lineRule="atLeast"/>
      <w:tabs>
        <w:tab w:val="left" w:pos="810" w:leader="none"/>
        <w:tab w:val="left" w:pos="2126" w:leader="none"/>
      </w:tabs>
    </w:pPr>
    <w:rPr>
      <w:rFonts w:eastAsia="Times New Roman" w:cs="Arial"/>
      <w:sz w:val="21"/>
      <w:szCs w:val="21"/>
      <w:lang w:eastAsia="zh-CN"/>
    </w:rPr>
  </w:style>
  <w:style w:type="character" w:styleId="1103">
    <w:name w:val="列表段落 字符"/>
    <w:next w:val="1103"/>
    <w:link w:val="1104"/>
    <w:qFormat/>
    <w:rPr>
      <w:sz w:val="21"/>
      <w:szCs w:val="24"/>
      <w:lang w:val="en-US" w:eastAsia="zh-CN"/>
    </w:rPr>
  </w:style>
  <w:style w:type="paragraph" w:styleId="1104">
    <w:name w:val="_Style 34"/>
    <w:basedOn w:val="848"/>
    <w:next w:val="1105"/>
    <w:link w:val="1103"/>
    <w:qFormat/>
    <w:pPr>
      <w:ind w:firstLine="420"/>
      <w:spacing w:line="274" w:lineRule="auto"/>
    </w:pPr>
  </w:style>
  <w:style w:type="paragraph" w:styleId="1105">
    <w:name w:val="列出段落"/>
    <w:basedOn w:val="848"/>
    <w:next w:val="1105"/>
    <w:link w:val="1106"/>
    <w:qFormat/>
    <w:pPr>
      <w:contextualSpacing/>
      <w:ind w:left="720"/>
    </w:pPr>
  </w:style>
  <w:style w:type="character" w:styleId="1106">
    <w:name w:val="列出段落 Char"/>
    <w:next w:val="1106"/>
    <w:link w:val="1105"/>
    <w:qFormat/>
    <w:rPr>
      <w:sz w:val="21"/>
      <w:szCs w:val="24"/>
    </w:rPr>
  </w:style>
  <w:style w:type="character" w:styleId="1107">
    <w:name w:val="NormalCharacter11"/>
    <w:next w:val="1107"/>
    <w:link w:val="848"/>
    <w:semiHidden/>
    <w:qFormat/>
    <w:rPr>
      <w:rFonts w:ascii="Times New Roman" w:hAnsi="Times New Roman" w:eastAsia="宋体" w:cs="Times New Roman"/>
      <w:sz w:val="21"/>
      <w:szCs w:val="24"/>
    </w:rPr>
  </w:style>
  <w:style w:type="character" w:styleId="1108">
    <w:name w:val="正文缩进 字符"/>
    <w:next w:val="1108"/>
    <w:link w:val="848"/>
    <w:qFormat/>
    <w:rPr>
      <w:sz w:val="20"/>
    </w:rPr>
  </w:style>
  <w:style w:type="character" w:styleId="1109">
    <w:name w:val="纯文本 字符"/>
    <w:next w:val="1109"/>
    <w:link w:val="848"/>
    <w:qFormat/>
    <w:rPr>
      <w:sz w:val="20"/>
    </w:rPr>
  </w:style>
  <w:style w:type="character" w:styleId="1110">
    <w:name w:val="标题 1 字符"/>
    <w:next w:val="1110"/>
    <w:link w:val="848"/>
    <w:qFormat/>
    <w:rPr>
      <w:b/>
      <w:sz w:val="20"/>
    </w:rPr>
  </w:style>
  <w:style w:type="character" w:styleId="1111">
    <w:name w:val="日期 Char1"/>
    <w:next w:val="1111"/>
    <w:link w:val="848"/>
    <w:uiPriority w:val="99"/>
    <w:semiHidden/>
    <w:qFormat/>
    <w:rPr>
      <w:sz w:val="21"/>
      <w:szCs w:val="24"/>
    </w:rPr>
  </w:style>
  <w:style w:type="character" w:styleId="1112">
    <w:name w:val="书籍标题1"/>
    <w:next w:val="1112"/>
    <w:link w:val="848"/>
    <w:qFormat/>
    <w:rPr>
      <w:b/>
      <w:i/>
      <w:sz w:val="21"/>
    </w:rPr>
  </w:style>
  <w:style w:type="character" w:styleId="1113">
    <w:name w:val="正文文本 2 Char"/>
    <w:next w:val="1113"/>
    <w:link w:val="1114"/>
    <w:qFormat/>
    <w:rPr>
      <w:rFonts w:ascii="楷体_GB2312" w:eastAsia="楷体_GB2312"/>
      <w:sz w:val="28"/>
      <w:szCs w:val="28"/>
    </w:rPr>
  </w:style>
  <w:style w:type="paragraph" w:styleId="1114">
    <w:name w:val="正文文本 21"/>
    <w:basedOn w:val="848"/>
    <w:next w:val="1114"/>
    <w:link w:val="1113"/>
    <w:qFormat/>
    <w:pPr>
      <w:jc w:val="center"/>
      <w:widowControl/>
    </w:pPr>
    <w:rPr>
      <w:rFonts w:ascii="楷体_GB2312" w:eastAsia="楷体_GB2312"/>
      <w:sz w:val="28"/>
      <w:szCs w:val="28"/>
    </w:rPr>
  </w:style>
  <w:style w:type="character" w:styleId="1115">
    <w:name w:val="Heading 2 Char"/>
    <w:next w:val="1115"/>
    <w:link w:val="848"/>
    <w:uiPriority w:val="9"/>
    <w:qFormat/>
    <w:rPr>
      <w:rFonts w:ascii="Arial" w:hAnsi="Arial" w:eastAsia="Arial" w:cs="Arial"/>
      <w:sz w:val="34"/>
    </w:rPr>
  </w:style>
  <w:style w:type="character" w:styleId="1116">
    <w:name w:val="Heading 7 Char"/>
    <w:next w:val="1116"/>
    <w:link w:val="1117"/>
    <w:uiPriority w:val="9"/>
    <w:qFormat/>
    <w:rPr>
      <w:rFonts w:ascii="Arial" w:hAnsi="Arial" w:eastAsia="Arial" w:cs="Arial"/>
      <w:b/>
      <w:bCs/>
      <w:i/>
      <w:iCs/>
      <w:sz w:val="22"/>
      <w:szCs w:val="22"/>
    </w:rPr>
  </w:style>
  <w:style w:type="paragraph" w:styleId="1117">
    <w:name w:val="标题 71"/>
    <w:basedOn w:val="848"/>
    <w:next w:val="848"/>
    <w:link w:val="1116"/>
    <w:uiPriority w:val="9"/>
    <w:unhideWhenUsed/>
    <w:qFormat/>
    <w:pPr>
      <w:keepLines/>
      <w:keepNext/>
      <w:spacing w:before="320" w:after="200"/>
      <w:outlineLvl w:val="6"/>
    </w:pPr>
    <w:rPr>
      <w:rFonts w:ascii="Arial" w:hAnsi="Arial" w:eastAsia="Arial" w:cs="Arial"/>
      <w:b/>
      <w:bCs/>
      <w:i/>
      <w:iCs/>
      <w:sz w:val="22"/>
      <w:szCs w:val="22"/>
    </w:rPr>
  </w:style>
  <w:style w:type="character" w:styleId="1118">
    <w:name w:val="HTML 预设格式 字符"/>
    <w:next w:val="1118"/>
    <w:link w:val="848"/>
    <w:qFormat/>
    <w:rPr>
      <w:sz w:val="20"/>
    </w:rPr>
  </w:style>
  <w:style w:type="character" w:styleId="1119">
    <w:name w:val="正文文本 (2)_"/>
    <w:next w:val="1119"/>
    <w:link w:val="1120"/>
    <w:qFormat/>
    <w:rPr>
      <w:rFonts w:ascii="MingLiU" w:hAnsi="MingLiU" w:eastAsia="MingLiU"/>
      <w:spacing w:val="10"/>
      <w:sz w:val="18"/>
      <w:szCs w:val="18"/>
      <w:shd w:val="clear" w:color="auto" w:fill="ffffff"/>
    </w:rPr>
  </w:style>
  <w:style w:type="paragraph" w:styleId="1120">
    <w:name w:val="正文文本 (2)11"/>
    <w:basedOn w:val="848"/>
    <w:next w:val="1120"/>
    <w:link w:val="1119"/>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21">
    <w:name w:val="font101"/>
    <w:next w:val="1121"/>
    <w:link w:val="848"/>
    <w:uiPriority w:val="99"/>
    <w:qFormat/>
    <w:rPr>
      <w:rFonts w:hint="eastAsia" w:ascii="宋体" w:hAnsi="宋体" w:eastAsia="宋体" w:cs="宋体"/>
      <w:b/>
      <w:color w:val="000000"/>
      <w:sz w:val="20"/>
      <w:szCs w:val="20"/>
      <w:u w:val="none"/>
    </w:rPr>
  </w:style>
  <w:style w:type="character" w:styleId="1122">
    <w:name w:val="font51"/>
    <w:next w:val="1122"/>
    <w:link w:val="848"/>
    <w:qFormat/>
    <w:rPr>
      <w:rFonts w:hint="eastAsia" w:ascii="宋体" w:hAnsi="宋体" w:eastAsia="宋体" w:cs="宋体"/>
      <w:b/>
      <w:color w:val="000000"/>
      <w:sz w:val="36"/>
      <w:szCs w:val="36"/>
      <w:u w:val="none"/>
    </w:rPr>
  </w:style>
  <w:style w:type="character" w:styleId="1123">
    <w:name w:val="font41"/>
    <w:next w:val="1123"/>
    <w:link w:val="848"/>
    <w:qFormat/>
    <w:rPr>
      <w:rFonts w:hint="eastAsia" w:ascii="宋体" w:hAnsi="宋体" w:eastAsia="宋体" w:cs="宋体"/>
      <w:color w:val="000000"/>
      <w:sz w:val="22"/>
      <w:szCs w:val="22"/>
      <w:u w:val="none"/>
    </w:rPr>
  </w:style>
  <w:style w:type="character" w:styleId="1124">
    <w:name w:val="曹阿龙 Char"/>
    <w:next w:val="1124"/>
    <w:link w:val="1125"/>
    <w:qFormat/>
    <w:rPr>
      <w:rFonts w:ascii="宋体" w:hAnsi="宋体" w:eastAsia="幼圆"/>
      <w:b/>
      <w:bCs/>
      <w:sz w:val="28"/>
      <w:szCs w:val="28"/>
    </w:rPr>
  </w:style>
  <w:style w:type="paragraph" w:styleId="1125">
    <w:name w:val="曹阿龙"/>
    <w:basedOn w:val="938"/>
    <w:next w:val="1125"/>
    <w:link w:val="1124"/>
    <w:qFormat/>
    <w:pPr>
      <w:ind w:firstLine="561"/>
      <w:jc w:val="left"/>
      <w:spacing w:line="400" w:lineRule="exact"/>
    </w:pPr>
    <w:rPr>
      <w:rFonts w:ascii="宋体" w:hAnsi="宋体" w:eastAsia="幼圆"/>
      <w:sz w:val="28"/>
      <w:szCs w:val="28"/>
    </w:rPr>
  </w:style>
  <w:style w:type="character" w:styleId="1126">
    <w:name w:val="明显引用 Char"/>
    <w:next w:val="1126"/>
    <w:link w:val="1127"/>
    <w:uiPriority w:val="30"/>
    <w:qFormat/>
    <w:rPr>
      <w:i/>
    </w:rPr>
  </w:style>
  <w:style w:type="paragraph" w:styleId="1127">
    <w:name w:val="明显引用"/>
    <w:basedOn w:val="848"/>
    <w:next w:val="848"/>
    <w:link w:val="11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8">
    <w:name w:val="wwwww Char"/>
    <w:next w:val="1128"/>
    <w:link w:val="1129"/>
    <w:qFormat/>
    <w:rPr>
      <w:rFonts w:ascii="宋体" w:hAnsi="宋体"/>
      <w:sz w:val="24"/>
      <w:szCs w:val="21"/>
    </w:rPr>
  </w:style>
  <w:style w:type="paragraph" w:styleId="1129">
    <w:name w:val="wwwww"/>
    <w:basedOn w:val="848"/>
    <w:next w:val="1129"/>
    <w:link w:val="1128"/>
    <w:qFormat/>
    <w:pPr>
      <w:spacing w:line="400" w:lineRule="exact"/>
      <w:widowControl/>
    </w:pPr>
    <w:rPr>
      <w:rFonts w:ascii="宋体" w:hAnsi="宋体"/>
      <w:sz w:val="24"/>
      <w:szCs w:val="21"/>
    </w:rPr>
  </w:style>
  <w:style w:type="character" w:styleId="1130">
    <w:name w:val="普通(网站) Char"/>
    <w:next w:val="1130"/>
    <w:link w:val="1131"/>
    <w:uiPriority w:val="99"/>
    <w:qFormat/>
    <w:rPr>
      <w:rFonts w:ascii="宋体" w:hAnsi="宋体" w:cs="宋体"/>
      <w:sz w:val="24"/>
      <w:szCs w:val="24"/>
    </w:rPr>
  </w:style>
  <w:style w:type="paragraph" w:styleId="1131">
    <w:name w:val="普通(网站)11"/>
    <w:basedOn w:val="848"/>
    <w:next w:val="1131"/>
    <w:link w:val="1130"/>
    <w:qFormat/>
    <w:pPr>
      <w:jc w:val="left"/>
      <w:spacing w:before="100" w:beforeAutospacing="1" w:after="100" w:afterAutospacing="1"/>
      <w:widowControl/>
    </w:pPr>
    <w:rPr>
      <w:rFonts w:ascii="宋体" w:hAnsi="宋体"/>
      <w:sz w:val="24"/>
    </w:rPr>
  </w:style>
  <w:style w:type="character" w:styleId="1132">
    <w:name w:val="文档结构图 字符"/>
    <w:next w:val="1132"/>
    <w:link w:val="848"/>
    <w:semiHidden/>
    <w:qFormat/>
    <w:rPr>
      <w:sz w:val="20"/>
    </w:rPr>
  </w:style>
  <w:style w:type="character" w:styleId="1133">
    <w:name w:val="Title Char"/>
    <w:next w:val="1133"/>
    <w:link w:val="848"/>
    <w:uiPriority w:val="10"/>
    <w:qFormat/>
    <w:rPr>
      <w:sz w:val="48"/>
      <w:szCs w:val="48"/>
    </w:rPr>
  </w:style>
  <w:style w:type="character" w:styleId="1134">
    <w:name w:val="首行缩进正文 Char"/>
    <w:next w:val="1134"/>
    <w:link w:val="1135"/>
    <w:qFormat/>
    <w:rPr>
      <w:rFonts w:ascii="微软雅黑" w:hAnsi="微软雅黑" w:eastAsia="微软雅黑"/>
      <w:sz w:val="24"/>
      <w:szCs w:val="24"/>
    </w:rPr>
  </w:style>
  <w:style w:type="paragraph" w:styleId="1135">
    <w:name w:val="首行缩进正文"/>
    <w:basedOn w:val="848"/>
    <w:next w:val="1135"/>
    <w:link w:val="1134"/>
    <w:qFormat/>
    <w:pPr>
      <w:ind w:firstLine="420"/>
      <w:jc w:val="left"/>
      <w:spacing w:line="400" w:lineRule="exact"/>
      <w:widowControl/>
    </w:pPr>
    <w:rPr>
      <w:rFonts w:ascii="微软雅黑" w:hAnsi="微软雅黑" w:eastAsia="微软雅黑"/>
      <w:sz w:val="20"/>
    </w:rPr>
  </w:style>
  <w:style w:type="character" w:styleId="1136">
    <w:name w:val="尾注文本 字符"/>
    <w:next w:val="1136"/>
    <w:link w:val="848"/>
    <w:qFormat/>
    <w:rPr>
      <w:sz w:val="20"/>
    </w:rPr>
  </w:style>
  <w:style w:type="character" w:styleId="1137">
    <w:name w:val="正文文本缩进 Char2"/>
    <w:next w:val="1137"/>
    <w:link w:val="848"/>
    <w:uiPriority w:val="99"/>
    <w:semiHidden/>
    <w:qFormat/>
    <w:rPr>
      <w:sz w:val="21"/>
      <w:szCs w:val="24"/>
    </w:rPr>
  </w:style>
  <w:style w:type="character" w:styleId="1138">
    <w:name w:val="Heading 5 Char"/>
    <w:next w:val="1138"/>
    <w:link w:val="848"/>
    <w:uiPriority w:val="9"/>
    <w:qFormat/>
    <w:rPr>
      <w:rFonts w:ascii="Arial" w:hAnsi="Arial" w:eastAsia="Arial" w:cs="Arial"/>
      <w:b/>
      <w:bCs/>
      <w:sz w:val="24"/>
      <w:szCs w:val="24"/>
    </w:rPr>
  </w:style>
  <w:style w:type="character" w:styleId="1139">
    <w:name w:val="表蕊 Char1"/>
    <w:next w:val="1139"/>
    <w:link w:val="1140"/>
    <w:qFormat/>
    <w:rPr>
      <w:rFonts w:eastAsia="楷体_GB2312"/>
      <w:spacing w:val="-10"/>
    </w:rPr>
  </w:style>
  <w:style w:type="paragraph" w:styleId="1140">
    <w:name w:val="表蕊"/>
    <w:basedOn w:val="848"/>
    <w:next w:val="1140"/>
    <w:link w:val="1139"/>
    <w:qFormat/>
    <w:pPr>
      <w:jc w:val="left"/>
      <w:spacing w:line="320" w:lineRule="atLeast"/>
    </w:pPr>
    <w:rPr>
      <w:rFonts w:eastAsia="楷体_GB2312"/>
      <w:spacing w:val="-10"/>
      <w:sz w:val="20"/>
      <w:szCs w:val="20"/>
    </w:rPr>
  </w:style>
  <w:style w:type="character" w:styleId="1141">
    <w:name w:val="font31"/>
    <w:next w:val="1141"/>
    <w:link w:val="848"/>
    <w:qFormat/>
    <w:rPr>
      <w:rFonts w:ascii="Calibri" w:hAnsi="Calibri" w:eastAsia="宋体" w:cs="Calibri"/>
      <w:color w:val="000000"/>
      <w:sz w:val="22"/>
      <w:szCs w:val="22"/>
      <w:u w:val="none"/>
    </w:rPr>
  </w:style>
  <w:style w:type="character" w:styleId="1142">
    <w:name w:val="Heading 8 Char"/>
    <w:next w:val="1142"/>
    <w:link w:val="1143"/>
    <w:uiPriority w:val="9"/>
    <w:qFormat/>
    <w:rPr>
      <w:rFonts w:ascii="Arial" w:hAnsi="Arial" w:eastAsia="Arial" w:cs="Arial"/>
      <w:i/>
      <w:iCs/>
      <w:sz w:val="22"/>
      <w:szCs w:val="22"/>
    </w:rPr>
  </w:style>
  <w:style w:type="paragraph" w:styleId="1143">
    <w:name w:val="标题 81"/>
    <w:basedOn w:val="848"/>
    <w:next w:val="848"/>
    <w:link w:val="1142"/>
    <w:uiPriority w:val="9"/>
    <w:unhideWhenUsed/>
    <w:qFormat/>
    <w:pPr>
      <w:keepLines/>
      <w:keepNext/>
      <w:spacing w:before="320" w:after="200"/>
      <w:outlineLvl w:val="7"/>
    </w:pPr>
    <w:rPr>
      <w:rFonts w:ascii="Arial" w:hAnsi="Arial" w:eastAsia="Arial" w:cs="Arial"/>
      <w:i/>
      <w:iCs/>
      <w:sz w:val="22"/>
      <w:szCs w:val="22"/>
    </w:rPr>
  </w:style>
  <w:style w:type="character" w:styleId="1144">
    <w:name w:val="font111"/>
    <w:next w:val="1144"/>
    <w:link w:val="848"/>
    <w:uiPriority w:val="99"/>
    <w:qFormat/>
    <w:rPr>
      <w:rFonts w:ascii="Verdana" w:hAnsi="Verdana" w:cs="Verdana"/>
      <w:color w:val="333333"/>
      <w:sz w:val="20"/>
      <w:szCs w:val="20"/>
      <w:u w:val="none"/>
    </w:rPr>
  </w:style>
  <w:style w:type="character" w:styleId="1145">
    <w:name w:val="HTML 地址 字符"/>
    <w:next w:val="1145"/>
    <w:link w:val="848"/>
    <w:qFormat/>
    <w:rPr>
      <w:i/>
      <w:sz w:val="20"/>
    </w:rPr>
  </w:style>
  <w:style w:type="character" w:styleId="1146">
    <w:name w:val="font11"/>
    <w:next w:val="1146"/>
    <w:link w:val="848"/>
    <w:qFormat/>
    <w:rPr>
      <w:rFonts w:ascii="Times New Roman" w:hAnsi="Times New Roman" w:cs="Times New Roman"/>
      <w:color w:val="000000"/>
      <w:sz w:val="24"/>
      <w:szCs w:val="24"/>
      <w:u w:val="none"/>
    </w:rPr>
  </w:style>
  <w:style w:type="character" w:styleId="1147">
    <w:name w:val="正文文本 (10)_"/>
    <w:next w:val="1147"/>
    <w:link w:val="1148"/>
    <w:qFormat/>
    <w:rPr>
      <w:rFonts w:ascii="MingLiU" w:hAnsi="MingLiU" w:eastAsia="MingLiU"/>
      <w:spacing w:val="40"/>
      <w:sz w:val="19"/>
      <w:szCs w:val="19"/>
      <w:shd w:val="clear" w:color="auto" w:fill="ffffff"/>
    </w:rPr>
  </w:style>
  <w:style w:type="paragraph" w:styleId="1148">
    <w:name w:val="正文文本 (10)6"/>
    <w:basedOn w:val="848"/>
    <w:next w:val="1148"/>
    <w:link w:val="1147"/>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149">
    <w:name w:val="批注框文本 字符"/>
    <w:next w:val="1149"/>
    <w:link w:val="848"/>
    <w:semiHidden/>
    <w:qFormat/>
    <w:rPr>
      <w:sz w:val="20"/>
    </w:rPr>
  </w:style>
  <w:style w:type="character" w:styleId="1150">
    <w:name w:val="HTML 预设格式 Char2"/>
    <w:next w:val="1150"/>
    <w:link w:val="848"/>
    <w:uiPriority w:val="99"/>
    <w:semiHidden/>
    <w:qFormat/>
    <w:rPr>
      <w:rFonts w:ascii="Courier New" w:hAnsi="Courier New" w:cs="Courier New"/>
    </w:rPr>
  </w:style>
  <w:style w:type="character" w:styleId="1151">
    <w:name w:val="正文4 Char"/>
    <w:next w:val="1151"/>
    <w:link w:val="1152"/>
    <w:qFormat/>
    <w:rPr>
      <w:rFonts w:eastAsia="楷体_GB2312"/>
      <w:spacing w:val="8"/>
      <w:sz w:val="28"/>
    </w:rPr>
  </w:style>
  <w:style w:type="paragraph" w:styleId="1152">
    <w:name w:val="正文4"/>
    <w:basedOn w:val="848"/>
    <w:next w:val="1152"/>
    <w:link w:val="1151"/>
    <w:qFormat/>
    <w:pPr>
      <w:ind w:firstLine="601"/>
      <w:spacing w:line="440" w:lineRule="exact"/>
    </w:pPr>
    <w:rPr>
      <w:rFonts w:eastAsia="楷体_GB2312"/>
      <w:spacing w:val="8"/>
      <w:sz w:val="28"/>
      <w:szCs w:val="20"/>
    </w:rPr>
  </w:style>
  <w:style w:type="character" w:styleId="1153">
    <w:name w:val="Char Char33"/>
    <w:next w:val="1153"/>
    <w:link w:val="848"/>
    <w:qFormat/>
    <w:rPr>
      <w:rFonts w:eastAsia="方正仿宋_GBK"/>
      <w:b/>
      <w:sz w:val="44"/>
      <w:lang w:val="en-US" w:eastAsia="zh-CN" w:bidi="ar-SA"/>
    </w:rPr>
  </w:style>
  <w:style w:type="character" w:styleId="1154">
    <w:name w:val="标题 8 字符"/>
    <w:next w:val="1154"/>
    <w:link w:val="848"/>
    <w:qFormat/>
    <w:rPr>
      <w:sz w:val="20"/>
    </w:rPr>
  </w:style>
  <w:style w:type="character" w:styleId="1155">
    <w:name w:val="正文文本 Char"/>
    <w:next w:val="1155"/>
    <w:link w:val="848"/>
    <w:qFormat/>
    <w:rPr>
      <w:rFonts w:ascii="楷体_GB2312" w:hAnsi="Arial" w:eastAsia="楷体_GB2312"/>
      <w:sz w:val="28"/>
      <w:szCs w:val="28"/>
      <w:lang w:bidi="ar-SA"/>
    </w:rPr>
  </w:style>
  <w:style w:type="character" w:styleId="1156">
    <w:name w:val="批注主题 字符"/>
    <w:next w:val="1156"/>
    <w:link w:val="848"/>
    <w:qFormat/>
    <w:rPr>
      <w:b/>
      <w:sz w:val="20"/>
    </w:rPr>
  </w:style>
  <w:style w:type="character" w:styleId="1157">
    <w:name w:val="HTML 预设格式 Char1"/>
    <w:next w:val="1157"/>
    <w:link w:val="848"/>
    <w:uiPriority w:val="99"/>
    <w:semiHidden/>
    <w:qFormat/>
    <w:rPr>
      <w:rFonts w:ascii="Courier New" w:hAnsi="Courier New" w:eastAsia="仿宋_GB2312" w:cs="Courier New"/>
    </w:rPr>
  </w:style>
  <w:style w:type="character" w:styleId="1158">
    <w:name w:val="标题 B Char"/>
    <w:next w:val="1158"/>
    <w:link w:val="1159"/>
    <w:qFormat/>
    <w:rPr>
      <w:rFonts w:ascii="Arial Rounded MT Bold" w:hAnsi="Arial Rounded MT Bold" w:eastAsia="黑体"/>
      <w:spacing w:val="8"/>
      <w:sz w:val="32"/>
    </w:rPr>
  </w:style>
  <w:style w:type="paragraph" w:styleId="1159">
    <w:name w:val="标题 B"/>
    <w:basedOn w:val="938"/>
    <w:next w:val="1159"/>
    <w:link w:val="1158"/>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160">
    <w:name w:val="页眉 字符"/>
    <w:next w:val="1160"/>
    <w:link w:val="848"/>
    <w:qFormat/>
    <w:rPr>
      <w:sz w:val="20"/>
    </w:rPr>
  </w:style>
  <w:style w:type="character" w:styleId="1161">
    <w:name w:val="正文文本 2 Char1"/>
    <w:next w:val="1161"/>
    <w:link w:val="848"/>
    <w:uiPriority w:val="99"/>
    <w:semiHidden/>
    <w:qFormat/>
    <w:rPr>
      <w:sz w:val="21"/>
      <w:szCs w:val="24"/>
    </w:rPr>
  </w:style>
  <w:style w:type="character" w:styleId="1162">
    <w:name w:val="标题 6 字符"/>
    <w:next w:val="1162"/>
    <w:link w:val="848"/>
    <w:qFormat/>
    <w:rPr>
      <w:b/>
      <w:sz w:val="20"/>
    </w:rPr>
  </w:style>
  <w:style w:type="character" w:styleId="1163">
    <w:name w:val="标题 7 字符"/>
    <w:next w:val="1163"/>
    <w:link w:val="848"/>
    <w:qFormat/>
    <w:rPr>
      <w:b/>
      <w:sz w:val="20"/>
    </w:rPr>
  </w:style>
  <w:style w:type="character" w:styleId="1164">
    <w:name w:val="列表 3 Char"/>
    <w:next w:val="1164"/>
    <w:link w:val="1165"/>
    <w:qFormat/>
    <w:rPr>
      <w:bCs/>
      <w:sz w:val="24"/>
      <w:szCs w:val="32"/>
    </w:rPr>
  </w:style>
  <w:style w:type="paragraph" w:styleId="1165">
    <w:name w:val="列表 31"/>
    <w:basedOn w:val="848"/>
    <w:next w:val="1165"/>
    <w:link w:val="1164"/>
    <w:qFormat/>
    <w:pPr>
      <w:ind w:left="100" w:hanging="200"/>
    </w:pPr>
    <w:rPr>
      <w:bCs/>
      <w:sz w:val="24"/>
      <w:szCs w:val="32"/>
    </w:rPr>
  </w:style>
  <w:style w:type="character" w:styleId="1166">
    <w:name w:val="Caption Char"/>
    <w:next w:val="1166"/>
    <w:link w:val="848"/>
    <w:uiPriority w:val="99"/>
    <w:qFormat/>
  </w:style>
  <w:style w:type="character" w:styleId="1167">
    <w:name w:val="美标题2 Char Char"/>
    <w:next w:val="1167"/>
    <w:link w:val="1168"/>
    <w:qFormat/>
    <w:rPr>
      <w:rFonts w:ascii="宋体" w:hAnsi="宋体"/>
      <w:b/>
      <w:sz w:val="28"/>
    </w:rPr>
  </w:style>
  <w:style w:type="paragraph" w:styleId="1168">
    <w:name w:val="美标题2"/>
    <w:basedOn w:val="848"/>
    <w:next w:val="1168"/>
    <w:link w:val="1167"/>
    <w:qFormat/>
    <w:rPr>
      <w:rFonts w:ascii="宋体" w:hAnsi="宋体"/>
      <w:b/>
      <w:sz w:val="28"/>
      <w:szCs w:val="20"/>
    </w:rPr>
  </w:style>
  <w:style w:type="character" w:styleId="1169">
    <w:name w:val="font01"/>
    <w:next w:val="1169"/>
    <w:link w:val="848"/>
    <w:uiPriority w:val="99"/>
    <w:qFormat/>
    <w:rPr>
      <w:rFonts w:ascii="仿宋_GB2312" w:eastAsia="仿宋_GB2312" w:cs="仿宋_GB2312"/>
      <w:color w:val="000000"/>
      <w:sz w:val="24"/>
      <w:szCs w:val="24"/>
      <w:u w:val="none"/>
    </w:rPr>
  </w:style>
  <w:style w:type="character" w:styleId="1170">
    <w:name w:val="美标题一 Char Char"/>
    <w:next w:val="1170"/>
    <w:link w:val="1171"/>
    <w:qFormat/>
    <w:rPr>
      <w:rFonts w:ascii="Calibri" w:hAnsi="Calibri"/>
      <w:b/>
      <w:sz w:val="36"/>
      <w:szCs w:val="24"/>
    </w:rPr>
  </w:style>
  <w:style w:type="paragraph" w:styleId="1171">
    <w:name w:val="美标题一"/>
    <w:basedOn w:val="848"/>
    <w:next w:val="1171"/>
    <w:link w:val="117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172">
    <w:name w:val="正文缩进 Char"/>
    <w:next w:val="1172"/>
    <w:link w:val="1173"/>
    <w:uiPriority w:val="99"/>
    <w:qFormat/>
    <w:rPr>
      <w:sz w:val="21"/>
      <w:szCs w:val="24"/>
    </w:rPr>
  </w:style>
  <w:style w:type="paragraph" w:styleId="1173">
    <w:name w:val="正文缩进1"/>
    <w:basedOn w:val="848"/>
    <w:next w:val="1173"/>
    <w:link w:val="1172"/>
    <w:uiPriority w:val="99"/>
    <w:qFormat/>
    <w:pPr>
      <w:ind w:firstLine="420"/>
    </w:pPr>
  </w:style>
  <w:style w:type="character" w:styleId="1174">
    <w:name w:val="标题 9 字符"/>
    <w:next w:val="1174"/>
    <w:link w:val="848"/>
    <w:qFormat/>
    <w:rPr>
      <w:sz w:val="20"/>
    </w:rPr>
  </w:style>
  <w:style w:type="character" w:styleId="1175">
    <w:name w:val="正文首行缩进 2 Char1"/>
    <w:next w:val="1175"/>
    <w:link w:val="848"/>
    <w:uiPriority w:val="99"/>
    <w:semiHidden/>
    <w:qFormat/>
    <w:rPr>
      <w:sz w:val="21"/>
      <w:szCs w:val="24"/>
    </w:rPr>
  </w:style>
  <w:style w:type="character" w:styleId="1176">
    <w:name w:val="正文文本 3 Char1"/>
    <w:next w:val="1176"/>
    <w:link w:val="848"/>
    <w:uiPriority w:val="99"/>
    <w:semiHidden/>
    <w:qFormat/>
    <w:rPr>
      <w:sz w:val="16"/>
      <w:szCs w:val="16"/>
    </w:rPr>
  </w:style>
  <w:style w:type="character" w:styleId="1177">
    <w:name w:val="标题 4 字符"/>
    <w:next w:val="1177"/>
    <w:link w:val="848"/>
    <w:qFormat/>
    <w:rPr>
      <w:b/>
      <w:sz w:val="20"/>
    </w:rPr>
  </w:style>
  <w:style w:type="character" w:styleId="1178">
    <w:name w:val="Char Char30"/>
    <w:next w:val="1178"/>
    <w:link w:val="848"/>
    <w:qFormat/>
    <w:rPr>
      <w:rFonts w:eastAsia="宋体"/>
      <w:b/>
      <w:bCs/>
      <w:sz w:val="32"/>
      <w:szCs w:val="32"/>
      <w:lang w:val="en-US" w:eastAsia="zh-CN" w:bidi="ar-SA"/>
    </w:rPr>
  </w:style>
  <w:style w:type="character" w:styleId="1179">
    <w:name w:val="文档结构图 Char"/>
    <w:next w:val="1179"/>
    <w:link w:val="1180"/>
    <w:uiPriority w:val="99"/>
    <w:qFormat/>
    <w:rPr>
      <w:rFonts w:ascii="宋体"/>
      <w:sz w:val="18"/>
      <w:szCs w:val="18"/>
    </w:rPr>
  </w:style>
  <w:style w:type="paragraph" w:styleId="1180">
    <w:name w:val="文档结构图1"/>
    <w:basedOn w:val="848"/>
    <w:next w:val="1180"/>
    <w:link w:val="1179"/>
    <w:uiPriority w:val="99"/>
    <w:unhideWhenUsed/>
    <w:qFormat/>
    <w:rPr>
      <w:rFonts w:ascii="宋体"/>
      <w:sz w:val="18"/>
      <w:szCs w:val="18"/>
    </w:rPr>
  </w:style>
  <w:style w:type="character" w:styleId="1181">
    <w:name w:val="表格标题 Char"/>
    <w:next w:val="1181"/>
    <w:link w:val="1182"/>
    <w:qFormat/>
    <w:rPr>
      <w:rFonts w:ascii="Arial Black" w:hAnsi="Arial Black" w:eastAsia="黑体"/>
      <w:sz w:val="24"/>
      <w:szCs w:val="24"/>
    </w:rPr>
  </w:style>
  <w:style w:type="paragraph" w:styleId="1182">
    <w:name w:val="表格标题"/>
    <w:basedOn w:val="848"/>
    <w:next w:val="1182"/>
    <w:link w:val="1181"/>
    <w:qFormat/>
    <w:pPr>
      <w:jc w:val="center"/>
      <w:spacing w:after="156" w:line="400" w:lineRule="exact"/>
    </w:pPr>
    <w:rPr>
      <w:rFonts w:ascii="Arial Black" w:hAnsi="Arial Black" w:eastAsia="黑体"/>
      <w:sz w:val="24"/>
    </w:rPr>
  </w:style>
  <w:style w:type="character" w:styleId="1183">
    <w:name w:val="font141"/>
    <w:next w:val="1183"/>
    <w:link w:val="848"/>
    <w:uiPriority w:val="99"/>
    <w:qFormat/>
    <w:rPr>
      <w:rFonts w:ascii="Tahoma" w:hAnsi="Tahoma" w:cs="Tahoma"/>
      <w:color w:val="000000"/>
      <w:sz w:val="20"/>
      <w:szCs w:val="20"/>
      <w:u w:val="none"/>
    </w:rPr>
  </w:style>
  <w:style w:type="character" w:styleId="1184">
    <w:name w:val="bsharetext"/>
    <w:next w:val="1184"/>
    <w:link w:val="848"/>
    <w:qFormat/>
  </w:style>
  <w:style w:type="character" w:styleId="1185">
    <w:name w:val="彩色列表 - 强调文字颜色 1 Char1"/>
    <w:next w:val="1185"/>
    <w:link w:val="1186"/>
    <w:qFormat/>
    <w:rPr>
      <w:rFonts w:ascii="Calibri" w:hAnsi="Calibri"/>
      <w:sz w:val="24"/>
      <w:szCs w:val="24"/>
      <w:lang w:eastAsia="en-US" w:bidi="en-US"/>
    </w:rPr>
  </w:style>
  <w:style w:type="paragraph" w:styleId="1186">
    <w:name w:val="彩色列表 - 强调文字颜色 11"/>
    <w:basedOn w:val="848"/>
    <w:next w:val="1186"/>
    <w:link w:val="1185"/>
    <w:qFormat/>
    <w:pPr>
      <w:contextualSpacing/>
      <w:ind w:left="720"/>
      <w:jc w:val="left"/>
      <w:widowControl/>
    </w:pPr>
    <w:rPr>
      <w:rFonts w:ascii="Calibri" w:hAnsi="Calibri"/>
      <w:sz w:val="24"/>
      <w:lang w:eastAsia="en-US" w:bidi="en-US"/>
    </w:rPr>
  </w:style>
  <w:style w:type="paragraph" w:styleId="1187">
    <w:name w:val="样式 Numbered list 2.1 +"/>
    <w:basedOn w:val="848"/>
    <w:next w:val="1187"/>
    <w:link w:val="848"/>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188">
    <w:name w:val="图表目录1"/>
    <w:basedOn w:val="848"/>
    <w:next w:val="848"/>
    <w:link w:val="848"/>
    <w:uiPriority w:val="99"/>
    <w:unhideWhenUsed/>
    <w:qFormat/>
  </w:style>
  <w:style w:type="paragraph" w:styleId="1189">
    <w:name w:val="目录 31"/>
    <w:basedOn w:val="848"/>
    <w:next w:val="848"/>
    <w:link w:val="848"/>
    <w:uiPriority w:val="39"/>
    <w:unhideWhenUsed/>
    <w:qFormat/>
    <w:pPr>
      <w:ind w:left="567"/>
      <w:spacing w:after="57"/>
    </w:pPr>
  </w:style>
  <w:style w:type="paragraph" w:styleId="1190">
    <w:name w:val="目录 41"/>
    <w:basedOn w:val="848"/>
    <w:next w:val="848"/>
    <w:link w:val="848"/>
    <w:uiPriority w:val="39"/>
    <w:unhideWhenUsed/>
    <w:qFormat/>
    <w:pPr>
      <w:ind w:left="850"/>
      <w:spacing w:after="57"/>
    </w:pPr>
  </w:style>
  <w:style w:type="paragraph" w:styleId="1191">
    <w:name w:val="题注11"/>
    <w:basedOn w:val="848"/>
    <w:next w:val="848"/>
    <w:link w:val="848"/>
    <w:uiPriority w:val="35"/>
    <w:qFormat/>
    <w:pPr>
      <w:spacing w:line="276" w:lineRule="auto"/>
    </w:pPr>
    <w:rPr>
      <w:b/>
      <w:bCs/>
      <w:color w:val="4472c4"/>
      <w:sz w:val="18"/>
      <w:szCs w:val="18"/>
    </w:rPr>
  </w:style>
  <w:style w:type="paragraph" w:styleId="1192">
    <w:name w:val="目录 91"/>
    <w:basedOn w:val="848"/>
    <w:next w:val="848"/>
    <w:link w:val="848"/>
    <w:uiPriority w:val="39"/>
    <w:unhideWhenUsed/>
    <w:qFormat/>
    <w:pPr>
      <w:ind w:left="2268"/>
      <w:spacing w:after="57"/>
    </w:pPr>
  </w:style>
  <w:style w:type="paragraph" w:styleId="1193">
    <w:name w:val="目录 21"/>
    <w:basedOn w:val="848"/>
    <w:next w:val="848"/>
    <w:link w:val="848"/>
    <w:uiPriority w:val="39"/>
    <w:unhideWhenUsed/>
    <w:qFormat/>
    <w:pPr>
      <w:ind w:left="283"/>
      <w:spacing w:after="57"/>
    </w:pPr>
  </w:style>
  <w:style w:type="paragraph" w:styleId="1194">
    <w:name w:val="目录 71"/>
    <w:basedOn w:val="848"/>
    <w:next w:val="848"/>
    <w:link w:val="848"/>
    <w:uiPriority w:val="39"/>
    <w:unhideWhenUsed/>
    <w:qFormat/>
    <w:pPr>
      <w:ind w:left="1701"/>
      <w:spacing w:after="57"/>
    </w:pPr>
  </w:style>
  <w:style w:type="paragraph" w:styleId="1195">
    <w:name w:val="列表项目符号1"/>
    <w:basedOn w:val="848"/>
    <w:next w:val="1195"/>
    <w:link w:val="848"/>
    <w:uiPriority w:val="99"/>
    <w:unhideWhenUsed/>
    <w:qFormat/>
    <w:pPr>
      <w:ind w:left="720" w:firstLine="200"/>
      <w:tabs>
        <w:tab w:val="left" w:pos="360" w:leader="none"/>
        <w:tab w:val="left" w:pos="720" w:leader="none"/>
      </w:tabs>
    </w:pPr>
    <w:rPr>
      <w:sz w:val="20"/>
      <w:szCs w:val="20"/>
    </w:rPr>
  </w:style>
  <w:style w:type="paragraph" w:styleId="1196">
    <w:name w:val="目录 81"/>
    <w:basedOn w:val="848"/>
    <w:next w:val="848"/>
    <w:link w:val="848"/>
    <w:uiPriority w:val="39"/>
    <w:unhideWhenUsed/>
    <w:qFormat/>
    <w:pPr>
      <w:ind w:left="1984"/>
      <w:spacing w:after="57"/>
    </w:pPr>
  </w:style>
  <w:style w:type="paragraph" w:styleId="1197">
    <w:name w:val="文本块21"/>
    <w:basedOn w:val="848"/>
    <w:next w:val="1197"/>
    <w:link w:val="848"/>
    <w:uiPriority w:val="6"/>
    <w:qFormat/>
    <w:pPr>
      <w:ind w:left="420" w:right="33"/>
      <w:jc w:val="left"/>
    </w:pPr>
    <w:rPr>
      <w:sz w:val="24"/>
      <w:szCs w:val="20"/>
    </w:rPr>
  </w:style>
  <w:style w:type="paragraph" w:styleId="1198">
    <w:name w:val="目录 51"/>
    <w:basedOn w:val="848"/>
    <w:next w:val="848"/>
    <w:link w:val="848"/>
    <w:uiPriority w:val="39"/>
    <w:unhideWhenUsed/>
    <w:qFormat/>
    <w:pPr>
      <w:ind w:left="1134"/>
      <w:spacing w:after="57"/>
    </w:pPr>
  </w:style>
  <w:style w:type="paragraph" w:styleId="1199">
    <w:name w:val="目录 61"/>
    <w:basedOn w:val="848"/>
    <w:next w:val="848"/>
    <w:link w:val="848"/>
    <w:uiPriority w:val="39"/>
    <w:unhideWhenUsed/>
    <w:qFormat/>
    <w:pPr>
      <w:ind w:left="1417"/>
      <w:spacing w:after="57"/>
    </w:pPr>
  </w:style>
  <w:style w:type="paragraph" w:styleId="1200">
    <w:name w:val="Char11"/>
    <w:basedOn w:val="848"/>
    <w:next w:val="1200"/>
    <w:link w:val="848"/>
    <w:qFormat/>
    <w:pPr>
      <w:spacing w:line="360" w:lineRule="auto"/>
    </w:pPr>
    <w:rPr>
      <w:sz w:val="24"/>
      <w:szCs w:val="20"/>
    </w:rPr>
  </w:style>
  <w:style w:type="paragraph" w:styleId="1201">
    <w:name w:val="jx标题1"/>
    <w:basedOn w:val="894"/>
    <w:next w:val="1201"/>
    <w:link w:val="848"/>
    <w:qFormat/>
    <w:pPr>
      <w:spacing w:line="360" w:lineRule="auto"/>
      <w:tabs>
        <w:tab w:val="left" w:pos="425" w:leader="none"/>
      </w:tabs>
    </w:pPr>
    <w:rPr>
      <w:rFonts w:ascii="Calibri" w:hAnsi="Calibri" w:eastAsia="黑体"/>
      <w:bCs/>
      <w:sz w:val="44"/>
      <w:szCs w:val="44"/>
    </w:rPr>
  </w:style>
  <w:style w:type="paragraph" w:styleId="1202">
    <w:name w:val="Body text|3"/>
    <w:basedOn w:val="848"/>
    <w:next w:val="1202"/>
    <w:link w:val="848"/>
    <w:qFormat/>
    <w:pPr>
      <w:ind w:left="260" w:hanging="260"/>
      <w:jc w:val="left"/>
    </w:pPr>
    <w:rPr>
      <w:color w:val="000000"/>
      <w:sz w:val="26"/>
      <w:szCs w:val="26"/>
    </w:rPr>
  </w:style>
  <w:style w:type="paragraph" w:styleId="1203">
    <w:name w:val="Char Char1 Char Char Char Char Char Char Char Char Char Char Char Char Char Char Char"/>
    <w:basedOn w:val="848"/>
    <w:next w:val="1203"/>
    <w:link w:val="848"/>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04">
    <w:name w:val="列出段落1"/>
    <w:basedOn w:val="848"/>
    <w:next w:val="1204"/>
    <w:link w:val="848"/>
    <w:qFormat/>
    <w:pPr>
      <w:ind w:left="480"/>
      <w:jc w:val="left"/>
    </w:pPr>
    <w:rPr>
      <w:rFonts w:ascii="Calibri" w:hAnsi="Calibri" w:eastAsia="PMingLiU"/>
      <w:sz w:val="24"/>
      <w:szCs w:val="20"/>
      <w:lang w:val="zh-CN" w:eastAsia="zh-TW"/>
    </w:rPr>
  </w:style>
  <w:style w:type="paragraph" w:styleId="1205">
    <w:name w:val="正文 A"/>
    <w:next w:val="1205"/>
    <w:link w:val="848"/>
    <w:qFormat/>
    <w:pPr>
      <w:jc w:val="both"/>
      <w:widowControl w:val="off"/>
    </w:pPr>
    <w:rPr>
      <w:rFonts w:eastAsia="Arial Unicode MS" w:cs="Arial Unicode MS"/>
      <w:color w:val="000000"/>
      <w:sz w:val="32"/>
      <w:szCs w:val="32"/>
      <w:lang w:eastAsia="zh-CN"/>
    </w:rPr>
  </w:style>
  <w:style w:type="paragraph" w:styleId="1206">
    <w:name w:val="表格3"/>
    <w:basedOn w:val="848"/>
    <w:next w:val="1206"/>
    <w:link w:val="848"/>
    <w:qFormat/>
    <w:pPr>
      <w:jc w:val="center"/>
    </w:pPr>
  </w:style>
  <w:style w:type="paragraph" w:styleId="1207">
    <w:name w:val="列出段落3"/>
    <w:basedOn w:val="1208"/>
    <w:next w:val="1207"/>
    <w:link w:val="848"/>
    <w:uiPriority w:val="34"/>
    <w:qFormat/>
    <w:pPr>
      <w:ind w:firstLine="420"/>
    </w:pPr>
    <w:rPr>
      <w:rFonts w:ascii="Calibri" w:hAnsi="Calibri"/>
      <w:sz w:val="22"/>
      <w:szCs w:val="22"/>
    </w:rPr>
  </w:style>
  <w:style w:type="paragraph" w:styleId="1208">
    <w:name w:val="正文2"/>
    <w:next w:val="1209"/>
    <w:link w:val="848"/>
    <w:qFormat/>
    <w:pPr>
      <w:jc w:val="both"/>
      <w:widowControl w:val="off"/>
    </w:pPr>
    <w:rPr>
      <w:sz w:val="21"/>
      <w:szCs w:val="24"/>
      <w:lang w:eastAsia="zh-CN"/>
    </w:rPr>
  </w:style>
  <w:style w:type="paragraph" w:styleId="1209">
    <w:name w:val="Default_0"/>
    <w:next w:val="1209"/>
    <w:link w:val="848"/>
    <w:qFormat/>
    <w:pPr>
      <w:widowControl w:val="off"/>
    </w:pPr>
    <w:rPr>
      <w:rFonts w:ascii="宋体" w:cs="宋体"/>
      <w:color w:val="000000"/>
      <w:sz w:val="24"/>
      <w:szCs w:val="24"/>
      <w:lang w:eastAsia="zh-CN"/>
    </w:rPr>
  </w:style>
  <w:style w:type="paragraph" w:styleId="1210">
    <w:name w:val="修订2"/>
    <w:next w:val="1210"/>
    <w:link w:val="848"/>
    <w:uiPriority w:val="99"/>
    <w:semiHidden/>
    <w:qFormat/>
    <w:rPr>
      <w:sz w:val="21"/>
      <w:szCs w:val="24"/>
      <w:lang w:eastAsia="zh-CN"/>
    </w:rPr>
  </w:style>
  <w:style w:type="paragraph" w:styleId="1211">
    <w:name w:val="正文_0_0"/>
    <w:next w:val="1211"/>
    <w:link w:val="848"/>
    <w:uiPriority w:val="99"/>
    <w:unhideWhenUsed/>
    <w:qFormat/>
    <w:rPr>
      <w:rFonts w:ascii="Calibri" w:hAnsi="Calibri"/>
      <w:sz w:val="21"/>
      <w:lang w:eastAsia="zh-CN"/>
    </w:rPr>
  </w:style>
  <w:style w:type="paragraph" w:styleId="1212">
    <w:name w:val="正文_0"/>
    <w:next w:val="1212"/>
    <w:link w:val="848"/>
    <w:unhideWhenUsed/>
    <w:qFormat/>
    <w:rPr>
      <w:sz w:val="21"/>
      <w:lang w:eastAsia="zh-CN"/>
    </w:rPr>
  </w:style>
  <w:style w:type="paragraph" w:styleId="1213">
    <w:name w:val="TOC Heading"/>
    <w:next w:val="1213"/>
    <w:link w:val="848"/>
    <w:uiPriority w:val="39"/>
    <w:unhideWhenUsed/>
    <w:qFormat/>
    <w:rPr>
      <w:lang w:eastAsia="zh-CN"/>
    </w:rPr>
  </w:style>
  <w:style w:type="paragraph" w:styleId="1214">
    <w:name w:val="xc正文"/>
    <w:basedOn w:val="848"/>
    <w:next w:val="1214"/>
    <w:link w:val="848"/>
    <w:qFormat/>
    <w:pPr>
      <w:ind w:firstLine="200"/>
      <w:spacing w:line="360" w:lineRule="auto"/>
    </w:pPr>
    <w:rPr>
      <w:rFonts w:ascii="Calibri" w:hAnsi="Calibri" w:eastAsia="仿宋_GB2312"/>
      <w:sz w:val="24"/>
      <w:lang w:val="zh-CN"/>
    </w:rPr>
  </w:style>
  <w:style w:type="paragraph" w:styleId="1215">
    <w:name w:val="Body text|1"/>
    <w:basedOn w:val="848"/>
    <w:next w:val="1215"/>
    <w:link w:val="848"/>
    <w:qFormat/>
    <w:pPr>
      <w:ind w:firstLine="400"/>
      <w:jc w:val="left"/>
      <w:spacing w:line="417" w:lineRule="auto"/>
    </w:pPr>
    <w:rPr>
      <w:rFonts w:ascii="宋体" w:hAnsi="宋体" w:cs="宋体"/>
      <w:color w:val="000000"/>
      <w:sz w:val="30"/>
      <w:szCs w:val="30"/>
    </w:rPr>
  </w:style>
  <w:style w:type="paragraph" w:styleId="1216">
    <w:name w:val="HPC正文"/>
    <w:basedOn w:val="848"/>
    <w:next w:val="1216"/>
    <w:link w:val="848"/>
    <w:qFormat/>
    <w:pPr>
      <w:ind w:firstLine="424"/>
      <w:spacing w:line="360" w:lineRule="auto"/>
    </w:pPr>
    <w:rPr>
      <w:sz w:val="24"/>
    </w:rPr>
  </w:style>
  <w:style w:type="paragraph" w:styleId="1217">
    <w:name w:val="示例"/>
    <w:next w:val="916"/>
    <w:link w:val="848"/>
    <w:qFormat/>
    <w:pPr>
      <w:ind w:left="720" w:firstLine="419"/>
      <w:jc w:val="both"/>
      <w:tabs>
        <w:tab w:val="left" w:pos="720" w:leader="none"/>
        <w:tab w:val="left" w:pos="816" w:leader="none"/>
      </w:tabs>
    </w:pPr>
    <w:rPr>
      <w:rFonts w:ascii="宋体"/>
      <w:sz w:val="18"/>
      <w:lang w:eastAsia="zh-CN"/>
    </w:rPr>
  </w:style>
  <w:style w:type="paragraph" w:styleId="1218">
    <w:name w:val="xl134"/>
    <w:basedOn w:val="848"/>
    <w:next w:val="1218"/>
    <w:link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219">
    <w:name w:val="Char"/>
    <w:basedOn w:val="848"/>
    <w:next w:val="1219"/>
    <w:link w:val="848"/>
    <w:qFormat/>
    <w:pPr>
      <w:tabs>
        <w:tab w:val="left" w:pos="360" w:leader="none"/>
      </w:tabs>
    </w:pPr>
    <w:rPr>
      <w:sz w:val="24"/>
    </w:rPr>
  </w:style>
  <w:style w:type="paragraph" w:styleId="1220">
    <w:name w:val="正文缩进编号"/>
    <w:basedOn w:val="848"/>
    <w:next w:val="1220"/>
    <w:link w:val="848"/>
    <w:qFormat/>
    <w:pPr>
      <w:ind w:left="840"/>
      <w:spacing w:line="360" w:lineRule="auto"/>
    </w:pPr>
    <w:rPr>
      <w:rFonts w:ascii="Calibri" w:hAnsi="Calibri"/>
      <w:sz w:val="24"/>
      <w:szCs w:val="21"/>
    </w:rPr>
  </w:style>
  <w:style w:type="paragraph" w:styleId="1221">
    <w:name w:val="一级项目符号"/>
    <w:basedOn w:val="848"/>
    <w:next w:val="1221"/>
    <w:link w:val="848"/>
    <w:qFormat/>
    <w:pPr>
      <w:ind w:left="425" w:hanging="425"/>
      <w:spacing w:line="360" w:lineRule="auto"/>
      <w:widowControl/>
      <w:tabs>
        <w:tab w:val="left" w:pos="425" w:leader="none"/>
        <w:tab w:val="left" w:pos="840" w:leader="none"/>
      </w:tabs>
    </w:pPr>
    <w:rPr>
      <w:rFonts w:ascii="Calibri" w:hAnsi="Calibri"/>
      <w:sz w:val="24"/>
    </w:rPr>
  </w:style>
  <w:style w:type="paragraph" w:styleId="1222">
    <w:name w:val="正文49"/>
    <w:next w:val="1222"/>
    <w:link w:val="848"/>
    <w:qFormat/>
    <w:pPr>
      <w:jc w:val="both"/>
      <w:widowControl w:val="off"/>
    </w:pPr>
    <w:rPr>
      <w:rFonts w:ascii="Calibri" w:hAnsi="Calibri" w:eastAsia="Arial"/>
      <w:sz w:val="21"/>
      <w:szCs w:val="22"/>
      <w:lang w:eastAsia="zh-CN"/>
    </w:rPr>
  </w:style>
  <w:style w:type="paragraph" w:styleId="1223">
    <w:name w:val="xl62"/>
    <w:basedOn w:val="848"/>
    <w:next w:val="1223"/>
    <w:link w:val="848"/>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224">
    <w:name w:val="一级无"/>
    <w:basedOn w:val="848"/>
    <w:next w:val="1224"/>
    <w:link w:val="848"/>
    <w:qFormat/>
    <w:pPr>
      <w:numPr>
        <w:ilvl w:val="1"/>
        <w:numId w:val="2"/>
      </w:numPr>
      <w:jc w:val="left"/>
      <w:widowControl/>
      <w:tabs>
        <w:tab w:val="left" w:pos="1200" w:leader="none"/>
        <w:tab w:val="left" w:pos="1440" w:leader="none"/>
      </w:tabs>
      <w:outlineLvl w:val="2"/>
    </w:pPr>
    <w:rPr>
      <w:rFonts w:ascii="宋体"/>
      <w:sz w:val="21"/>
      <w:szCs w:val="21"/>
    </w:rPr>
  </w:style>
  <w:style w:type="paragraph" w:styleId="1225">
    <w:name w:val="xl70"/>
    <w:basedOn w:val="848"/>
    <w:next w:val="1225"/>
    <w:link w:val="848"/>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26">
    <w:name w:val="_Style 0"/>
    <w:next w:val="1226"/>
    <w:link w:val="848"/>
    <w:qFormat/>
    <w:pPr>
      <w:jc w:val="center"/>
      <w:widowControl w:val="off"/>
    </w:pPr>
    <w:rPr>
      <w:rFonts w:eastAsia="仿宋_GB2312"/>
      <w:b/>
      <w:sz w:val="21"/>
      <w:lang w:eastAsia="zh-CN"/>
    </w:rPr>
  </w:style>
  <w:style w:type="paragraph" w:styleId="1227">
    <w:name w:val="Default Text"/>
    <w:basedOn w:val="848"/>
    <w:next w:val="1227"/>
    <w:link w:val="848"/>
    <w:qFormat/>
    <w:pPr>
      <w:jc w:val="left"/>
      <w:widowControl/>
    </w:pPr>
    <w:rPr>
      <w:rFonts w:ascii="Calibri" w:hAnsi="Calibri"/>
      <w:sz w:val="20"/>
      <w:szCs w:val="20"/>
      <w:lang w:eastAsia="en-US"/>
    </w:rPr>
  </w:style>
  <w:style w:type="paragraph" w:styleId="1228">
    <w:name w:val="_Style 10"/>
    <w:basedOn w:val="848"/>
    <w:next w:val="1228"/>
    <w:link w:val="848"/>
    <w:qFormat/>
    <w:rPr>
      <w:rFonts w:ascii="Tahoma" w:hAnsi="Tahoma"/>
      <w:sz w:val="24"/>
      <w:szCs w:val="20"/>
    </w:rPr>
  </w:style>
  <w:style w:type="paragraph" w:styleId="1229">
    <w:name w:val="GP（表格）"/>
    <w:basedOn w:val="848"/>
    <w:next w:val="1229"/>
    <w:link w:val="848"/>
    <w:qFormat/>
    <w:rPr>
      <w:rFonts w:ascii="Arial" w:hAnsi="Arial"/>
      <w:sz w:val="18"/>
    </w:rPr>
  </w:style>
  <w:style w:type="paragraph" w:styleId="1230">
    <w:name w:val="注×："/>
    <w:next w:val="1230"/>
    <w:link w:val="848"/>
    <w:qFormat/>
    <w:pPr>
      <w:jc w:val="both"/>
      <w:widowControl w:val="off"/>
      <w:tabs>
        <w:tab w:val="left" w:pos="312" w:leader="none"/>
        <w:tab w:val="left" w:pos="630" w:leader="none"/>
        <w:tab w:val="left" w:pos="1035" w:leader="none"/>
      </w:tabs>
    </w:pPr>
    <w:rPr>
      <w:rFonts w:ascii="宋体"/>
      <w:sz w:val="18"/>
      <w:lang w:eastAsia="zh-CN"/>
    </w:rPr>
  </w:style>
  <w:style w:type="paragraph" w:styleId="1231">
    <w:name w:val="并列样式"/>
    <w:basedOn w:val="848"/>
    <w:next w:val="1231"/>
    <w:link w:val="848"/>
    <w:qFormat/>
    <w:pPr>
      <w:spacing w:before="60" w:after="60"/>
    </w:pPr>
    <w:rPr>
      <w:sz w:val="24"/>
      <w:szCs w:val="20"/>
    </w:rPr>
  </w:style>
  <w:style w:type="paragraph" w:styleId="1232">
    <w:name w:val="Char1"/>
    <w:basedOn w:val="848"/>
    <w:next w:val="1232"/>
    <w:link w:val="848"/>
    <w:qFormat/>
    <w:pPr>
      <w:ind w:left="432" w:hanging="432"/>
      <w:spacing w:before="156" w:after="156"/>
      <w:tabs>
        <w:tab w:val="left" w:pos="432" w:leader="none"/>
      </w:tabs>
    </w:pPr>
  </w:style>
  <w:style w:type="paragraph" w:styleId="1233">
    <w:name w:val="Section VII Header2"/>
    <w:basedOn w:val="894"/>
    <w:next w:val="1233"/>
    <w:link w:val="848"/>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234">
    <w:name w:val="正文_0_0_0"/>
    <w:next w:val="1234"/>
    <w:link w:val="848"/>
    <w:uiPriority w:val="99"/>
    <w:unhideWhenUsed/>
    <w:qFormat/>
    <w:rPr>
      <w:sz w:val="21"/>
      <w:lang w:eastAsia="zh-CN"/>
    </w:rPr>
  </w:style>
  <w:style w:type="paragraph" w:styleId="1235">
    <w:name w:val="TOC 标题1"/>
    <w:next w:val="1235"/>
    <w:link w:val="848"/>
    <w:uiPriority w:val="39"/>
    <w:unhideWhenUsed/>
    <w:qFormat/>
    <w:rPr>
      <w:lang w:eastAsia="zh-CN"/>
    </w:rPr>
  </w:style>
  <w:style w:type="paragraph" w:styleId="1236">
    <w:name w:val="MM Topic 4"/>
    <w:basedOn w:val="970"/>
    <w:next w:val="1236"/>
    <w:link w:val="848"/>
    <w:qFormat/>
    <w:pPr>
      <w:numPr>
        <w:ilvl w:val="4"/>
        <w:numId w:val="2"/>
      </w:numPr>
      <w:ind w:left="1008" w:hanging="1008"/>
      <w:jc w:val="left"/>
      <w:keepLines w:val="0"/>
      <w:keepNext w:val="0"/>
      <w:spacing w:before="240" w:after="60" w:line="240" w:lineRule="auto"/>
      <w:widowControl/>
      <w:tabs>
        <w:tab w:val="left" w:pos="1440" w:leader="none"/>
        <w:tab w:val="left" w:pos="2460" w:leader="none"/>
      </w:tabs>
    </w:pPr>
    <w:rPr>
      <w:rFonts w:ascii="宋体" w:hAnsi="宋体"/>
      <w:b w:val="0"/>
      <w:i/>
      <w:iCs/>
      <w:sz w:val="26"/>
      <w:szCs w:val="26"/>
    </w:rPr>
  </w:style>
  <w:style w:type="paragraph" w:styleId="1237">
    <w:name w:val="_Style 243"/>
    <w:next w:val="1237"/>
    <w:link w:val="848"/>
    <w:uiPriority w:val="99"/>
    <w:unhideWhenUsed/>
    <w:qFormat/>
    <w:pPr>
      <w:jc w:val="both"/>
      <w:widowControl w:val="off"/>
    </w:pPr>
    <w:rPr>
      <w:sz w:val="21"/>
      <w:szCs w:val="24"/>
      <w:lang w:eastAsia="zh-CN"/>
    </w:rPr>
  </w:style>
  <w:style w:type="paragraph" w:styleId="1238">
    <w:name w:val="列项——"/>
    <w:next w:val="1238"/>
    <w:link w:val="848"/>
    <w:qFormat/>
    <w:pPr>
      <w:ind w:left="200" w:hanging="200"/>
      <w:jc w:val="both"/>
      <w:widowControl w:val="off"/>
      <w:tabs>
        <w:tab w:val="left" w:pos="720" w:leader="none"/>
        <w:tab w:val="left" w:pos="854" w:leader="none"/>
        <w:tab w:val="left" w:pos="1035" w:leader="none"/>
      </w:tabs>
    </w:pPr>
    <w:rPr>
      <w:rFonts w:ascii="宋体"/>
      <w:sz w:val="21"/>
      <w:lang w:eastAsia="zh-CN"/>
    </w:rPr>
  </w:style>
  <w:style w:type="paragraph" w:styleId="1239">
    <w:name w:val="P3"/>
    <w:next w:val="1239"/>
    <w:link w:val="848"/>
    <w:qFormat/>
    <w:pPr>
      <w:ind w:left="2880" w:hanging="576"/>
      <w:jc w:val="both"/>
      <w:spacing w:after="240" w:line="0" w:lineRule="atLeast"/>
      <w:widowControl w:val="off"/>
    </w:pPr>
    <w:rPr>
      <w:rFonts w:eastAsia="全真中明體"/>
      <w:spacing w:val="30"/>
      <w:sz w:val="24"/>
      <w:lang w:val="en-GB" w:eastAsia="zh-TW"/>
    </w:rPr>
  </w:style>
  <w:style w:type="paragraph" w:styleId="1240">
    <w:name w:val="无间隔"/>
    <w:next w:val="1240"/>
    <w:link w:val="848"/>
    <w:uiPriority w:val="1"/>
    <w:qFormat/>
    <w:rPr>
      <w:lang w:eastAsia="zh-CN"/>
    </w:rPr>
  </w:style>
  <w:style w:type="paragraph" w:styleId="1241">
    <w:name w:val="p0"/>
    <w:basedOn w:val="848"/>
    <w:next w:val="1241"/>
    <w:link w:val="848"/>
    <w:qFormat/>
    <w:pPr>
      <w:widowControl/>
    </w:pPr>
    <w:rPr>
      <w:sz w:val="21"/>
      <w:szCs w:val="21"/>
    </w:rPr>
  </w:style>
  <w:style w:type="paragraph" w:styleId="1242">
    <w:name w:val="BodyText1"/>
    <w:basedOn w:val="848"/>
    <w:next w:val="1242"/>
    <w:link w:val="848"/>
    <w:qFormat/>
    <w:pPr>
      <w:spacing w:line="380" w:lineRule="exact"/>
    </w:pPr>
  </w:style>
  <w:style w:type="paragraph" w:styleId="1243">
    <w:name w:val="正文图标题"/>
    <w:basedOn w:val="848"/>
    <w:next w:val="916"/>
    <w:link w:val="848"/>
    <w:qFormat/>
    <w:pPr>
      <w:ind w:left="720" w:hanging="720"/>
      <w:jc w:val="center"/>
      <w:widowControl/>
      <w:tabs>
        <w:tab w:val="left" w:pos="480" w:leader="none"/>
      </w:tabs>
    </w:pPr>
    <w:rPr>
      <w:rFonts w:hint="eastAsia" w:ascii="黑体" w:eastAsia="黑体"/>
      <w:sz w:val="20"/>
      <w:szCs w:val="20"/>
    </w:rPr>
  </w:style>
  <w:style w:type="paragraph" w:styleId="1244">
    <w:name w:val="样式2"/>
    <w:basedOn w:val="894"/>
    <w:next w:val="1244"/>
    <w:link w:val="848"/>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245">
    <w:name w:val="普通(网站)1"/>
    <w:basedOn w:val="909"/>
    <w:next w:val="1245"/>
    <w:link w:val="848"/>
    <w:qFormat/>
    <w:pPr>
      <w:jc w:val="left"/>
      <w:spacing w:before="100" w:beforeAutospacing="1" w:after="100" w:afterAutospacing="1"/>
      <w:widowControl/>
    </w:pPr>
    <w:rPr>
      <w:rFonts w:ascii="宋体" w:hAnsi="宋体"/>
      <w:sz w:val="24"/>
      <w:szCs w:val="24"/>
    </w:rPr>
  </w:style>
  <w:style w:type="paragraph" w:styleId="1246">
    <w:name w:val="默认段落字体 Para Char Char Char Char Char Char Char"/>
    <w:basedOn w:val="848"/>
    <w:next w:val="1246"/>
    <w:link w:val="848"/>
    <w:qFormat/>
    <w:rPr>
      <w:rFonts w:ascii="Tahoma" w:hAnsi="Tahoma"/>
      <w:sz w:val="24"/>
      <w:szCs w:val="20"/>
    </w:rPr>
  </w:style>
  <w:style w:type="paragraph" w:styleId="1247">
    <w:name w:val="正文_0_1"/>
    <w:next w:val="1247"/>
    <w:link w:val="848"/>
    <w:qFormat/>
    <w:pPr>
      <w:jc w:val="both"/>
      <w:widowControl w:val="off"/>
    </w:pPr>
    <w:rPr>
      <w:sz w:val="21"/>
      <w:szCs w:val="22"/>
      <w:lang w:eastAsia="zh-CN"/>
    </w:rPr>
  </w:style>
  <w:style w:type="paragraph" w:styleId="1248">
    <w:name w:val="题注1"/>
    <w:basedOn w:val="848"/>
    <w:next w:val="848"/>
    <w:link w:val="848"/>
    <w:uiPriority w:val="35"/>
    <w:unhideWhenUsed/>
    <w:qFormat/>
    <w:pPr>
      <w:spacing w:line="276" w:lineRule="auto"/>
    </w:pPr>
    <w:rPr>
      <w:b/>
      <w:bCs/>
      <w:color w:val="4472c4"/>
      <w:sz w:val="18"/>
      <w:szCs w:val="18"/>
    </w:rPr>
  </w:style>
  <w:style w:type="paragraph" w:styleId="1249">
    <w:name w:val="正文缩进2字符"/>
    <w:basedOn w:val="848"/>
    <w:next w:val="1249"/>
    <w:link w:val="848"/>
    <w:qFormat/>
    <w:pPr>
      <w:ind w:firstLine="200"/>
      <w:jc w:val="left"/>
      <w:spacing w:line="360" w:lineRule="auto"/>
    </w:pPr>
    <w:rPr>
      <w:sz w:val="24"/>
      <w:szCs w:val="20"/>
    </w:rPr>
  </w:style>
  <w:style w:type="paragraph" w:styleId="1250">
    <w:name w:val="Blockquote"/>
    <w:basedOn w:val="848"/>
    <w:next w:val="1250"/>
    <w:link w:val="848"/>
    <w:qFormat/>
    <w:pPr>
      <w:ind w:left="764" w:right="567"/>
      <w:jc w:val="left"/>
      <w:spacing w:before="100" w:after="100"/>
    </w:pPr>
    <w:rPr>
      <w:sz w:val="24"/>
    </w:rPr>
  </w:style>
  <w:style w:type="paragraph" w:styleId="1251">
    <w:name w:val="Fließtext"/>
    <w:basedOn w:val="848"/>
    <w:next w:val="1251"/>
    <w:link w:val="848"/>
    <w:uiPriority w:val="99"/>
    <w:qFormat/>
    <w:rPr>
      <w:rFonts w:ascii="Calibri" w:hAnsi="Calibri"/>
    </w:rPr>
  </w:style>
  <w:style w:type="paragraph" w:styleId="1252">
    <w:name w:val="彩色列表 - 着色 11"/>
    <w:basedOn w:val="848"/>
    <w:next w:val="1252"/>
    <w:link w:val="848"/>
    <w:uiPriority w:val="99"/>
    <w:qFormat/>
    <w:pPr>
      <w:ind w:firstLine="420"/>
      <w:spacing w:line="274" w:lineRule="auto"/>
    </w:pPr>
    <w:rPr>
      <w:rFonts w:ascii="仿宋_GB2312" w:hAnsi="Calibri" w:eastAsia="仿宋_GB2312"/>
      <w:sz w:val="20"/>
    </w:rPr>
  </w:style>
  <w:style w:type="paragraph" w:styleId="1253">
    <w:name w:val="WPSOffice手动目录 2"/>
    <w:next w:val="1253"/>
    <w:link w:val="848"/>
    <w:qFormat/>
    <w:pPr>
      <w:ind w:left="200"/>
    </w:pPr>
    <w:rPr>
      <w:lang w:eastAsia="zh-CN"/>
    </w:rPr>
  </w:style>
  <w:style w:type="paragraph" w:styleId="1254">
    <w:name w:val="修订1"/>
    <w:next w:val="1254"/>
    <w:link w:val="848"/>
    <w:uiPriority w:val="99"/>
    <w:unhideWhenUsed/>
    <w:qFormat/>
    <w:rPr>
      <w:sz w:val="21"/>
      <w:szCs w:val="24"/>
      <w:lang w:eastAsia="zh-CN"/>
    </w:rPr>
  </w:style>
  <w:style w:type="paragraph" w:styleId="1255">
    <w:name w:val="正文编号"/>
    <w:basedOn w:val="848"/>
    <w:next w:val="1255"/>
    <w:link w:val="848"/>
    <w:qFormat/>
    <w:pPr>
      <w:spacing w:line="400" w:lineRule="exact"/>
      <w:tabs>
        <w:tab w:val="left" w:pos="720" w:leader="none"/>
      </w:tabs>
    </w:pPr>
    <w:rPr>
      <w:rFonts w:eastAsia="楷体_GB2312"/>
      <w:spacing w:val="8"/>
      <w:sz w:val="28"/>
      <w:szCs w:val="20"/>
    </w:rPr>
  </w:style>
  <w:style w:type="paragraph" w:styleId="1256">
    <w:name w:val="正文21"/>
    <w:next w:val="1256"/>
    <w:link w:val="848"/>
    <w:qFormat/>
    <w:pPr>
      <w:jc w:val="both"/>
      <w:widowControl w:val="off"/>
    </w:pPr>
    <w:rPr>
      <w:sz w:val="21"/>
      <w:szCs w:val="24"/>
      <w:lang w:eastAsia="zh-CN"/>
    </w:rPr>
  </w:style>
  <w:style w:type="paragraph" w:styleId="1257">
    <w:name w:val="批注文字1"/>
    <w:basedOn w:val="909"/>
    <w:next w:val="1257"/>
    <w:link w:val="848"/>
    <w:semiHidden/>
    <w:qFormat/>
    <w:pPr>
      <w:jc w:val="left"/>
    </w:pPr>
    <w:rPr>
      <w:rFonts w:ascii="Times New Roman" w:hAnsi="Times New Roman"/>
      <w:sz w:val="21"/>
    </w:rPr>
  </w:style>
  <w:style w:type="paragraph" w:styleId="1258">
    <w:name w:val="Sub Item List"/>
    <w:basedOn w:val="848"/>
    <w:next w:val="1258"/>
    <w:link w:val="848"/>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table" w:styleId="1259">
    <w:name w:val="List Table 5 Dark - Accent 3"/>
    <w:basedOn w:val="960"/>
    <w:next w:val="1259"/>
    <w:link w:val="848"/>
    <w:uiPriority w:val="99"/>
    <w:qFormat/>
    <w:tblPr/>
  </w:style>
  <w:style w:type="table" w:styleId="1260">
    <w:name w:val="List Table 5 Dark - Accent 4"/>
    <w:basedOn w:val="960"/>
    <w:next w:val="1260"/>
    <w:link w:val="848"/>
    <w:uiPriority w:val="99"/>
    <w:qFormat/>
    <w:tblPr/>
  </w:style>
  <w:style w:type="table" w:styleId="1261">
    <w:name w:val="Grid Table 3 - Accent 1"/>
    <w:basedOn w:val="960"/>
    <w:next w:val="1261"/>
    <w:link w:val="848"/>
    <w:uiPriority w:val="99"/>
    <w:qFormat/>
    <w:tblPr/>
  </w:style>
  <w:style w:type="table" w:styleId="1262">
    <w:name w:val="Grid Table 1 Light - Accent 2"/>
    <w:basedOn w:val="960"/>
    <w:next w:val="1262"/>
    <w:link w:val="848"/>
    <w:uiPriority w:val="99"/>
    <w:qFormat/>
    <w:tblPr/>
  </w:style>
  <w:style w:type="table" w:styleId="1263">
    <w:name w:val="Grid Table 1 Light"/>
    <w:basedOn w:val="960"/>
    <w:next w:val="1263"/>
    <w:link w:val="848"/>
    <w:uiPriority w:val="99"/>
    <w:qFormat/>
    <w:tblPr/>
  </w:style>
  <w:style w:type="table" w:styleId="1264">
    <w:name w:val="Grid Table 2 - Accent 2"/>
    <w:basedOn w:val="960"/>
    <w:next w:val="1264"/>
    <w:link w:val="848"/>
    <w:uiPriority w:val="99"/>
    <w:qFormat/>
    <w:tblPr/>
  </w:style>
  <w:style w:type="table" w:styleId="1265">
    <w:name w:val="List Table 5 Dark - Accent 5"/>
    <w:basedOn w:val="960"/>
    <w:next w:val="1265"/>
    <w:link w:val="848"/>
    <w:uiPriority w:val="99"/>
    <w:qFormat/>
    <w:tblPr/>
  </w:style>
  <w:style w:type="table" w:styleId="1266">
    <w:name w:val="Grid Table 4 - Accent 4"/>
    <w:basedOn w:val="960"/>
    <w:next w:val="1266"/>
    <w:link w:val="848"/>
    <w:uiPriority w:val="59"/>
    <w:qFormat/>
    <w:tblPr/>
  </w:style>
  <w:style w:type="table" w:styleId="1267">
    <w:name w:val="List Table 4 - Accent 2"/>
    <w:basedOn w:val="960"/>
    <w:next w:val="1267"/>
    <w:link w:val="848"/>
    <w:uiPriority w:val="99"/>
    <w:qFormat/>
    <w:tblPr/>
  </w:style>
  <w:style w:type="table" w:styleId="1268">
    <w:name w:val="Grid Table 5 Dark"/>
    <w:basedOn w:val="960"/>
    <w:next w:val="1268"/>
    <w:link w:val="848"/>
    <w:uiPriority w:val="99"/>
    <w:qFormat/>
    <w:tblPr/>
  </w:style>
  <w:style w:type="table" w:styleId="1269">
    <w:name w:val="List Table 1 Light"/>
    <w:basedOn w:val="960"/>
    <w:next w:val="1269"/>
    <w:link w:val="848"/>
    <w:uiPriority w:val="99"/>
    <w:qFormat/>
    <w:tblPr/>
  </w:style>
  <w:style w:type="table" w:styleId="1270">
    <w:name w:val="Plain Table 1"/>
    <w:basedOn w:val="960"/>
    <w:next w:val="1270"/>
    <w:link w:val="848"/>
    <w:uiPriority w:val="59"/>
    <w:qFormat/>
    <w:tblPr/>
  </w:style>
  <w:style w:type="table" w:styleId="1271">
    <w:name w:val="Grid Table 5 Dark - Accent 6"/>
    <w:basedOn w:val="960"/>
    <w:next w:val="1271"/>
    <w:link w:val="848"/>
    <w:uiPriority w:val="99"/>
    <w:qFormat/>
    <w:tblPr/>
  </w:style>
  <w:style w:type="table" w:styleId="1272">
    <w:name w:val="Grid Table 2 - Accent 5"/>
    <w:basedOn w:val="960"/>
    <w:next w:val="1272"/>
    <w:link w:val="848"/>
    <w:uiPriority w:val="99"/>
    <w:qFormat/>
    <w:tblPr/>
  </w:style>
  <w:style w:type="table" w:styleId="1273">
    <w:name w:val="Grid Table 3 - Accent 5"/>
    <w:basedOn w:val="960"/>
    <w:next w:val="1273"/>
    <w:link w:val="848"/>
    <w:uiPriority w:val="99"/>
    <w:qFormat/>
    <w:tblPr/>
  </w:style>
  <w:style w:type="table" w:styleId="1274">
    <w:name w:val="Bordered &amp; Lined - Accent 2"/>
    <w:basedOn w:val="960"/>
    <w:next w:val="1274"/>
    <w:link w:val="848"/>
    <w:uiPriority w:val="99"/>
    <w:qFormat/>
    <w:rPr>
      <w:color w:val="404040"/>
    </w:rPr>
    <w:tblPr/>
  </w:style>
  <w:style w:type="table" w:styleId="1275">
    <w:name w:val="Bordered &amp; Lined - Accent 6"/>
    <w:basedOn w:val="960"/>
    <w:next w:val="1275"/>
    <w:link w:val="848"/>
    <w:uiPriority w:val="99"/>
    <w:qFormat/>
    <w:rPr>
      <w:color w:val="404040"/>
    </w:rPr>
    <w:tblPr/>
  </w:style>
  <w:style w:type="table" w:styleId="1276">
    <w:name w:val="Grid Table 5 Dark - Accent 5"/>
    <w:basedOn w:val="960"/>
    <w:next w:val="1276"/>
    <w:link w:val="848"/>
    <w:uiPriority w:val="99"/>
    <w:qFormat/>
    <w:tblPr/>
  </w:style>
  <w:style w:type="table" w:styleId="1277">
    <w:name w:val="Grid Table 4 - Accent 1"/>
    <w:basedOn w:val="960"/>
    <w:next w:val="1277"/>
    <w:link w:val="848"/>
    <w:uiPriority w:val="59"/>
    <w:qFormat/>
    <w:tblPr/>
  </w:style>
  <w:style w:type="table" w:styleId="1278">
    <w:name w:val="List Table 3 - Accent 4"/>
    <w:basedOn w:val="960"/>
    <w:next w:val="1278"/>
    <w:link w:val="848"/>
    <w:uiPriority w:val="99"/>
    <w:qFormat/>
    <w:tblPr/>
  </w:style>
  <w:style w:type="table" w:styleId="1279">
    <w:name w:val="Grid Table 1 Light - Accent 4"/>
    <w:basedOn w:val="960"/>
    <w:next w:val="1279"/>
    <w:link w:val="848"/>
    <w:uiPriority w:val="99"/>
    <w:qFormat/>
    <w:tblPr/>
  </w:style>
  <w:style w:type="table" w:styleId="1280">
    <w:name w:val="List Table 3"/>
    <w:basedOn w:val="960"/>
    <w:next w:val="1280"/>
    <w:link w:val="848"/>
    <w:uiPriority w:val="99"/>
    <w:qFormat/>
    <w:tblPr/>
  </w:style>
  <w:style w:type="table" w:styleId="1281">
    <w:name w:val="List Table 1 Light - Accent 4"/>
    <w:basedOn w:val="960"/>
    <w:next w:val="1281"/>
    <w:link w:val="848"/>
    <w:uiPriority w:val="99"/>
    <w:qFormat/>
    <w:tblPr/>
  </w:style>
  <w:style w:type="table" w:styleId="1282">
    <w:name w:val="Grid Table 2 - Accent 1"/>
    <w:basedOn w:val="960"/>
    <w:next w:val="1282"/>
    <w:link w:val="848"/>
    <w:uiPriority w:val="99"/>
    <w:qFormat/>
    <w:tblPr/>
  </w:style>
  <w:style w:type="table" w:styleId="1283">
    <w:name w:val="Bordered - Accent 3"/>
    <w:basedOn w:val="960"/>
    <w:next w:val="1283"/>
    <w:link w:val="848"/>
    <w:uiPriority w:val="99"/>
    <w:qFormat/>
    <w:tblPr/>
  </w:style>
  <w:style w:type="table" w:styleId="1284">
    <w:name w:val="List Table 7 Colorful - Accent 2"/>
    <w:basedOn w:val="960"/>
    <w:next w:val="1284"/>
    <w:link w:val="848"/>
    <w:uiPriority w:val="99"/>
    <w:qFormat/>
    <w:tblPr/>
  </w:style>
  <w:style w:type="table" w:styleId="1285">
    <w:name w:val="List Table 7 Colorful - Accent 6"/>
    <w:basedOn w:val="960"/>
    <w:next w:val="1285"/>
    <w:link w:val="848"/>
    <w:uiPriority w:val="99"/>
    <w:qFormat/>
    <w:tblPr/>
  </w:style>
  <w:style w:type="table" w:styleId="1286">
    <w:name w:val="Grid Table 2"/>
    <w:basedOn w:val="960"/>
    <w:next w:val="1286"/>
    <w:link w:val="848"/>
    <w:uiPriority w:val="99"/>
    <w:qFormat/>
    <w:tblPr/>
  </w:style>
  <w:style w:type="table" w:styleId="1287">
    <w:name w:val="Grid Table 3"/>
    <w:basedOn w:val="960"/>
    <w:next w:val="1287"/>
    <w:link w:val="848"/>
    <w:uiPriority w:val="99"/>
    <w:qFormat/>
    <w:tblPr/>
  </w:style>
  <w:style w:type="table" w:styleId="1288">
    <w:name w:val="Grid Table 4 - Accent 6"/>
    <w:basedOn w:val="960"/>
    <w:next w:val="1288"/>
    <w:link w:val="848"/>
    <w:uiPriority w:val="59"/>
    <w:qFormat/>
    <w:tblPr/>
  </w:style>
  <w:style w:type="table" w:styleId="1289">
    <w:name w:val="List Table 1 Light - Accent 2"/>
    <w:basedOn w:val="960"/>
    <w:next w:val="1289"/>
    <w:link w:val="848"/>
    <w:uiPriority w:val="99"/>
    <w:qFormat/>
    <w:tblPr/>
  </w:style>
  <w:style w:type="table" w:styleId="1290">
    <w:name w:val="List Table 6 Colorful - Accent 3"/>
    <w:basedOn w:val="960"/>
    <w:next w:val="1290"/>
    <w:link w:val="848"/>
    <w:uiPriority w:val="99"/>
    <w:qFormat/>
    <w:tblPr/>
  </w:style>
  <w:style w:type="table" w:styleId="1291">
    <w:name w:val="Grid Table 2 - Accent 3"/>
    <w:basedOn w:val="960"/>
    <w:next w:val="1291"/>
    <w:link w:val="848"/>
    <w:uiPriority w:val="99"/>
    <w:qFormat/>
    <w:tblPr/>
  </w:style>
  <w:style w:type="table" w:styleId="1292">
    <w:name w:val="Grid Table 5 Dark - Accent 3"/>
    <w:basedOn w:val="960"/>
    <w:next w:val="1292"/>
    <w:link w:val="848"/>
    <w:uiPriority w:val="99"/>
    <w:qFormat/>
    <w:tblPr/>
  </w:style>
  <w:style w:type="table" w:styleId="1293">
    <w:name w:val="Bordered &amp; Lined - Accent 1"/>
    <w:basedOn w:val="960"/>
    <w:next w:val="1293"/>
    <w:link w:val="848"/>
    <w:uiPriority w:val="99"/>
    <w:qFormat/>
    <w:rPr>
      <w:color w:val="404040"/>
    </w:rPr>
    <w:tblPr/>
  </w:style>
  <w:style w:type="table" w:styleId="1294">
    <w:name w:val="List Table 3 - Accent 1"/>
    <w:basedOn w:val="960"/>
    <w:next w:val="1294"/>
    <w:link w:val="848"/>
    <w:uiPriority w:val="99"/>
    <w:qFormat/>
    <w:tblPr/>
  </w:style>
  <w:style w:type="table" w:styleId="1295">
    <w:name w:val="Grid Table 1 Light - Accent 6"/>
    <w:basedOn w:val="960"/>
    <w:next w:val="1295"/>
    <w:link w:val="848"/>
    <w:uiPriority w:val="99"/>
    <w:qFormat/>
    <w:tblPr/>
  </w:style>
  <w:style w:type="table" w:styleId="1296">
    <w:name w:val="Lined - Accent 6"/>
    <w:basedOn w:val="960"/>
    <w:next w:val="1296"/>
    <w:link w:val="848"/>
    <w:uiPriority w:val="99"/>
    <w:qFormat/>
    <w:rPr>
      <w:color w:val="404040"/>
    </w:rPr>
    <w:tblPr/>
  </w:style>
  <w:style w:type="table" w:styleId="1297">
    <w:name w:val="List Table 7 Colorful - Accent 3"/>
    <w:basedOn w:val="960"/>
    <w:next w:val="1297"/>
    <w:link w:val="848"/>
    <w:uiPriority w:val="99"/>
    <w:qFormat/>
    <w:tblPr/>
  </w:style>
  <w:style w:type="table" w:styleId="1298">
    <w:name w:val="Grid Table 1 Light - Accent 3"/>
    <w:basedOn w:val="960"/>
    <w:next w:val="1298"/>
    <w:link w:val="848"/>
    <w:uiPriority w:val="99"/>
    <w:qFormat/>
    <w:tblPr/>
  </w:style>
  <w:style w:type="table" w:styleId="1299">
    <w:name w:val="Grid Table 3 - Accent 6"/>
    <w:basedOn w:val="960"/>
    <w:next w:val="1299"/>
    <w:link w:val="848"/>
    <w:uiPriority w:val="99"/>
    <w:qFormat/>
    <w:tblPr/>
  </w:style>
  <w:style w:type="table" w:styleId="1300">
    <w:name w:val="Grid Table 5 Dark - Accent 2"/>
    <w:basedOn w:val="960"/>
    <w:next w:val="1300"/>
    <w:link w:val="848"/>
    <w:uiPriority w:val="99"/>
    <w:qFormat/>
    <w:tblPr/>
  </w:style>
  <w:style w:type="table" w:styleId="1301">
    <w:name w:val="List Table 7 Colorful - Accent 5"/>
    <w:basedOn w:val="960"/>
    <w:next w:val="1301"/>
    <w:link w:val="848"/>
    <w:uiPriority w:val="99"/>
    <w:qFormat/>
    <w:tblPr/>
  </w:style>
  <w:style w:type="table" w:styleId="1302">
    <w:name w:val="List Table 6 Colorful"/>
    <w:basedOn w:val="960"/>
    <w:next w:val="1302"/>
    <w:link w:val="848"/>
    <w:uiPriority w:val="99"/>
    <w:qFormat/>
    <w:tblPr/>
  </w:style>
  <w:style w:type="table" w:styleId="1303">
    <w:name w:val="Grid Table 2 - Accent 6"/>
    <w:basedOn w:val="960"/>
    <w:next w:val="1303"/>
    <w:link w:val="848"/>
    <w:uiPriority w:val="99"/>
    <w:qFormat/>
    <w:tblPr/>
  </w:style>
  <w:style w:type="table" w:styleId="1304">
    <w:name w:val="List Table 5 Dark - Accent 1"/>
    <w:basedOn w:val="960"/>
    <w:next w:val="1304"/>
    <w:link w:val="848"/>
    <w:uiPriority w:val="99"/>
    <w:qFormat/>
    <w:tblPr/>
  </w:style>
  <w:style w:type="table" w:styleId="1305">
    <w:name w:val="List Table 3 - Accent 6"/>
    <w:basedOn w:val="960"/>
    <w:next w:val="1305"/>
    <w:link w:val="848"/>
    <w:uiPriority w:val="99"/>
    <w:qFormat/>
    <w:tblPr/>
  </w:style>
  <w:style w:type="table" w:styleId="1306">
    <w:name w:val="List Table 2 - Accent 3"/>
    <w:basedOn w:val="960"/>
    <w:next w:val="1306"/>
    <w:link w:val="848"/>
    <w:uiPriority w:val="99"/>
    <w:qFormat/>
    <w:tblPr/>
  </w:style>
  <w:style w:type="table" w:styleId="1307">
    <w:name w:val="Grid Table 7 Colorful - Accent 4"/>
    <w:basedOn w:val="960"/>
    <w:next w:val="1307"/>
    <w:link w:val="848"/>
    <w:uiPriority w:val="99"/>
    <w:qFormat/>
    <w:tblPr/>
  </w:style>
  <w:style w:type="table" w:styleId="1308">
    <w:name w:val="Grid Table 6 Colorful - Accent 6"/>
    <w:basedOn w:val="960"/>
    <w:next w:val="1308"/>
    <w:link w:val="848"/>
    <w:uiPriority w:val="99"/>
    <w:qFormat/>
    <w:tblPr/>
  </w:style>
  <w:style w:type="table" w:styleId="1309">
    <w:name w:val="Grid Table 7 Colorful - Accent 2"/>
    <w:basedOn w:val="960"/>
    <w:next w:val="1309"/>
    <w:link w:val="848"/>
    <w:uiPriority w:val="99"/>
    <w:qFormat/>
    <w:tblPr/>
  </w:style>
  <w:style w:type="table" w:styleId="1310">
    <w:name w:val="List Table 4"/>
    <w:basedOn w:val="960"/>
    <w:next w:val="1310"/>
    <w:link w:val="848"/>
    <w:uiPriority w:val="99"/>
    <w:qFormat/>
    <w:tblPr/>
  </w:style>
  <w:style w:type="table" w:styleId="1311">
    <w:name w:val="List Table 6 Colorful - Accent 5"/>
    <w:basedOn w:val="960"/>
    <w:next w:val="1311"/>
    <w:link w:val="848"/>
    <w:uiPriority w:val="99"/>
    <w:qFormat/>
    <w:tblPr/>
  </w:style>
  <w:style w:type="table" w:styleId="1312">
    <w:name w:val="List Table 4 - Accent 6"/>
    <w:basedOn w:val="960"/>
    <w:next w:val="1312"/>
    <w:link w:val="848"/>
    <w:uiPriority w:val="99"/>
    <w:qFormat/>
    <w:tblPr/>
  </w:style>
  <w:style w:type="table" w:styleId="1313">
    <w:name w:val="Grid Table 6 Colorful - Accent 5"/>
    <w:basedOn w:val="960"/>
    <w:next w:val="1313"/>
    <w:link w:val="848"/>
    <w:uiPriority w:val="99"/>
    <w:qFormat/>
    <w:tblPr/>
  </w:style>
  <w:style w:type="table" w:styleId="1314">
    <w:name w:val="Grid Table 3 - Accent 4"/>
    <w:basedOn w:val="960"/>
    <w:next w:val="1314"/>
    <w:link w:val="848"/>
    <w:uiPriority w:val="99"/>
    <w:qFormat/>
    <w:tblPr/>
  </w:style>
  <w:style w:type="table" w:styleId="1315">
    <w:name w:val="List Table 3 - Accent 2"/>
    <w:basedOn w:val="960"/>
    <w:next w:val="1315"/>
    <w:link w:val="848"/>
    <w:uiPriority w:val="99"/>
    <w:qFormat/>
    <w:tblPr/>
  </w:style>
  <w:style w:type="table" w:styleId="1316">
    <w:name w:val="List Table 2 - Accent 4"/>
    <w:basedOn w:val="960"/>
    <w:next w:val="1316"/>
    <w:link w:val="848"/>
    <w:uiPriority w:val="99"/>
    <w:qFormat/>
    <w:tblPr/>
  </w:style>
  <w:style w:type="table" w:styleId="1317">
    <w:name w:val="List Table 2 - Accent 5"/>
    <w:basedOn w:val="960"/>
    <w:next w:val="1317"/>
    <w:link w:val="848"/>
    <w:uiPriority w:val="99"/>
    <w:qFormat/>
    <w:tblPr/>
  </w:style>
  <w:style w:type="table" w:styleId="1318">
    <w:name w:val="List Table 2 - Accent 1"/>
    <w:basedOn w:val="960"/>
    <w:next w:val="1318"/>
    <w:link w:val="848"/>
    <w:uiPriority w:val="99"/>
    <w:qFormat/>
    <w:tblPr/>
  </w:style>
  <w:style w:type="table" w:styleId="1319">
    <w:name w:val="Bordered - Accent 6"/>
    <w:basedOn w:val="960"/>
    <w:next w:val="1319"/>
    <w:link w:val="848"/>
    <w:uiPriority w:val="99"/>
    <w:qFormat/>
    <w:tblPr/>
  </w:style>
  <w:style w:type="table" w:styleId="1320">
    <w:name w:val="Grid Table 7 Colorful - Accent 5"/>
    <w:basedOn w:val="960"/>
    <w:next w:val="1320"/>
    <w:link w:val="848"/>
    <w:uiPriority w:val="99"/>
    <w:qFormat/>
    <w:tblPr/>
  </w:style>
  <w:style w:type="table" w:styleId="1321">
    <w:name w:val="List Table 4 - Accent 1"/>
    <w:basedOn w:val="960"/>
    <w:next w:val="1321"/>
    <w:link w:val="848"/>
    <w:uiPriority w:val="99"/>
    <w:qFormat/>
    <w:tblPr/>
  </w:style>
  <w:style w:type="table" w:styleId="1322">
    <w:name w:val="List Table 6 Colorful - Accent 1"/>
    <w:basedOn w:val="960"/>
    <w:next w:val="1322"/>
    <w:link w:val="848"/>
    <w:uiPriority w:val="99"/>
    <w:qFormat/>
    <w:tblPr/>
  </w:style>
  <w:style w:type="table" w:styleId="1323">
    <w:name w:val="Bordered"/>
    <w:basedOn w:val="960"/>
    <w:next w:val="1323"/>
    <w:link w:val="848"/>
    <w:uiPriority w:val="99"/>
    <w:qFormat/>
    <w:tblPr/>
  </w:style>
  <w:style w:type="table" w:styleId="1324">
    <w:name w:val="List Table 2 - Accent 2"/>
    <w:basedOn w:val="960"/>
    <w:next w:val="1324"/>
    <w:link w:val="848"/>
    <w:uiPriority w:val="99"/>
    <w:qFormat/>
    <w:tblPr/>
  </w:style>
  <w:style w:type="table" w:styleId="1325">
    <w:name w:val="List Table 4 - Accent 4"/>
    <w:basedOn w:val="960"/>
    <w:next w:val="1325"/>
    <w:link w:val="848"/>
    <w:uiPriority w:val="99"/>
    <w:qFormat/>
    <w:tblPr/>
  </w:style>
  <w:style w:type="table" w:styleId="1326">
    <w:name w:val="Lined - Accent 2"/>
    <w:basedOn w:val="960"/>
    <w:next w:val="1326"/>
    <w:link w:val="848"/>
    <w:uiPriority w:val="99"/>
    <w:qFormat/>
    <w:rPr>
      <w:color w:val="404040"/>
    </w:rPr>
    <w:tblPr/>
  </w:style>
  <w:style w:type="table" w:styleId="1327">
    <w:name w:val="Bordered &amp; Lined - Accent"/>
    <w:basedOn w:val="960"/>
    <w:next w:val="1327"/>
    <w:link w:val="848"/>
    <w:uiPriority w:val="99"/>
    <w:qFormat/>
    <w:rPr>
      <w:color w:val="404040"/>
    </w:rPr>
    <w:tblPr/>
  </w:style>
  <w:style w:type="table" w:styleId="1328">
    <w:name w:val="Bordered &amp; Lined - Accent 3"/>
    <w:basedOn w:val="960"/>
    <w:next w:val="1328"/>
    <w:link w:val="848"/>
    <w:uiPriority w:val="99"/>
    <w:qFormat/>
    <w:rPr>
      <w:color w:val="404040"/>
    </w:rPr>
    <w:tblPr/>
  </w:style>
  <w:style w:type="table" w:styleId="1329">
    <w:name w:val="Plain Table 3"/>
    <w:basedOn w:val="960"/>
    <w:next w:val="1329"/>
    <w:link w:val="848"/>
    <w:uiPriority w:val="99"/>
    <w:qFormat/>
    <w:tblPr/>
  </w:style>
  <w:style w:type="table" w:styleId="1330">
    <w:name w:val="Grid Table 1 Light - Accent 5"/>
    <w:basedOn w:val="960"/>
    <w:next w:val="1330"/>
    <w:link w:val="848"/>
    <w:uiPriority w:val="99"/>
    <w:qFormat/>
    <w:tblPr/>
  </w:style>
  <w:style w:type="table" w:styleId="1331">
    <w:name w:val="List Table 3 - Accent 5"/>
    <w:basedOn w:val="960"/>
    <w:next w:val="1331"/>
    <w:link w:val="848"/>
    <w:uiPriority w:val="99"/>
    <w:qFormat/>
    <w:tblPr/>
  </w:style>
  <w:style w:type="table" w:styleId="1332">
    <w:name w:val="Grid Table 6 Colorful - Accent 4"/>
    <w:basedOn w:val="960"/>
    <w:next w:val="1332"/>
    <w:link w:val="848"/>
    <w:uiPriority w:val="99"/>
    <w:qFormat/>
    <w:tblPr/>
  </w:style>
  <w:style w:type="table" w:styleId="1333">
    <w:name w:val="Bordered - Accent 4"/>
    <w:basedOn w:val="960"/>
    <w:next w:val="1333"/>
    <w:link w:val="848"/>
    <w:uiPriority w:val="99"/>
    <w:qFormat/>
    <w:tblPr/>
  </w:style>
  <w:style w:type="table" w:styleId="1334">
    <w:name w:val="Grid Table 4"/>
    <w:basedOn w:val="960"/>
    <w:next w:val="1334"/>
    <w:link w:val="848"/>
    <w:uiPriority w:val="59"/>
    <w:qFormat/>
    <w:tblPr/>
  </w:style>
  <w:style w:type="table" w:styleId="1335">
    <w:name w:val="Bordered - Accent 5"/>
    <w:basedOn w:val="960"/>
    <w:next w:val="1335"/>
    <w:link w:val="848"/>
    <w:uiPriority w:val="99"/>
    <w:qFormat/>
    <w:tblPr/>
  </w:style>
  <w:style w:type="table" w:styleId="1336">
    <w:name w:val="Grid Table 6 Colorful - Accent 2"/>
    <w:basedOn w:val="960"/>
    <w:next w:val="1336"/>
    <w:link w:val="848"/>
    <w:uiPriority w:val="99"/>
    <w:qFormat/>
    <w:tblPr/>
  </w:style>
  <w:style w:type="table" w:styleId="1337">
    <w:name w:val="Grid Table 1 Light - Accent 1"/>
    <w:basedOn w:val="960"/>
    <w:next w:val="1337"/>
    <w:link w:val="848"/>
    <w:uiPriority w:val="99"/>
    <w:qFormat/>
    <w:tblPr/>
  </w:style>
  <w:style w:type="table" w:styleId="1338">
    <w:name w:val="Lined - Accent 3"/>
    <w:basedOn w:val="960"/>
    <w:next w:val="1338"/>
    <w:link w:val="848"/>
    <w:uiPriority w:val="99"/>
    <w:qFormat/>
    <w:rPr>
      <w:color w:val="404040"/>
    </w:rPr>
    <w:tblPr/>
  </w:style>
  <w:style w:type="table" w:styleId="1339">
    <w:name w:val="List Table 2"/>
    <w:basedOn w:val="960"/>
    <w:next w:val="1339"/>
    <w:link w:val="848"/>
    <w:uiPriority w:val="99"/>
    <w:qFormat/>
    <w:tblPr/>
  </w:style>
  <w:style w:type="table" w:styleId="1340">
    <w:name w:val="Bordered - Accent 2"/>
    <w:basedOn w:val="960"/>
    <w:next w:val="1340"/>
    <w:link w:val="848"/>
    <w:uiPriority w:val="99"/>
    <w:qFormat/>
    <w:tblPr/>
  </w:style>
  <w:style w:type="table" w:styleId="1341">
    <w:name w:val="Grid Table 6 Colorful"/>
    <w:basedOn w:val="960"/>
    <w:next w:val="1341"/>
    <w:link w:val="848"/>
    <w:uiPriority w:val="99"/>
    <w:qFormat/>
    <w:tblPr/>
  </w:style>
  <w:style w:type="table" w:styleId="1342">
    <w:name w:val="Grid Table 7 Colorful - Accent 1"/>
    <w:basedOn w:val="960"/>
    <w:next w:val="1342"/>
    <w:link w:val="848"/>
    <w:uiPriority w:val="99"/>
    <w:qFormat/>
    <w:tblPr/>
  </w:style>
  <w:style w:type="table" w:styleId="1343">
    <w:name w:val="Grid Table 3 - Accent 2"/>
    <w:basedOn w:val="960"/>
    <w:next w:val="1343"/>
    <w:link w:val="848"/>
    <w:uiPriority w:val="99"/>
    <w:qFormat/>
    <w:tblPr/>
  </w:style>
  <w:style w:type="table" w:styleId="1344">
    <w:name w:val="Lined - Accent 1"/>
    <w:basedOn w:val="960"/>
    <w:next w:val="1344"/>
    <w:link w:val="848"/>
    <w:uiPriority w:val="99"/>
    <w:qFormat/>
    <w:rPr>
      <w:color w:val="404040"/>
    </w:rPr>
    <w:tblPr/>
  </w:style>
  <w:style w:type="table" w:styleId="1345">
    <w:name w:val="Bordered - Accent 1"/>
    <w:basedOn w:val="960"/>
    <w:next w:val="1345"/>
    <w:link w:val="848"/>
    <w:uiPriority w:val="99"/>
    <w:qFormat/>
    <w:tblPr/>
  </w:style>
  <w:style w:type="table" w:styleId="1346">
    <w:name w:val="网格型1"/>
    <w:basedOn w:val="960"/>
    <w:next w:val="1346"/>
    <w:link w:val="848"/>
    <w:qFormat/>
    <w:tblPr/>
  </w:style>
  <w:style w:type="table" w:styleId="1347">
    <w:name w:val="Grid Table 5 Dark- Accent 4"/>
    <w:basedOn w:val="960"/>
    <w:next w:val="1347"/>
    <w:link w:val="848"/>
    <w:uiPriority w:val="99"/>
    <w:qFormat/>
    <w:tblPr/>
  </w:style>
  <w:style w:type="table" w:styleId="1348">
    <w:name w:val="Grid Table 7 Colorful - Accent 3"/>
    <w:basedOn w:val="960"/>
    <w:next w:val="1348"/>
    <w:link w:val="848"/>
    <w:uiPriority w:val="99"/>
    <w:qFormat/>
    <w:tblPr/>
  </w:style>
  <w:style w:type="table" w:styleId="1349">
    <w:name w:val="List Table 7 Colorful"/>
    <w:basedOn w:val="960"/>
    <w:next w:val="1349"/>
    <w:link w:val="848"/>
    <w:uiPriority w:val="99"/>
    <w:qFormat/>
    <w:tblPr/>
  </w:style>
  <w:style w:type="table" w:styleId="1350">
    <w:name w:val="Bordered &amp; Lined - Accent 5"/>
    <w:basedOn w:val="960"/>
    <w:next w:val="1350"/>
    <w:link w:val="848"/>
    <w:uiPriority w:val="99"/>
    <w:qFormat/>
    <w:rPr>
      <w:color w:val="404040"/>
    </w:rPr>
    <w:tblPr/>
  </w:style>
  <w:style w:type="table" w:styleId="1351">
    <w:name w:val="List Table 5 Dark - Accent 2"/>
    <w:basedOn w:val="960"/>
    <w:next w:val="1351"/>
    <w:link w:val="848"/>
    <w:uiPriority w:val="99"/>
    <w:qFormat/>
    <w:tblPr/>
  </w:style>
  <w:style w:type="table" w:styleId="1352">
    <w:name w:val="Bordered &amp; Lined - Accent 4"/>
    <w:basedOn w:val="960"/>
    <w:next w:val="1352"/>
    <w:link w:val="848"/>
    <w:uiPriority w:val="99"/>
    <w:qFormat/>
    <w:rPr>
      <w:color w:val="404040"/>
    </w:rPr>
    <w:tblPr/>
  </w:style>
  <w:style w:type="table" w:styleId="1353">
    <w:name w:val="Grid Table 4 - Accent 5"/>
    <w:basedOn w:val="960"/>
    <w:next w:val="1353"/>
    <w:link w:val="848"/>
    <w:uiPriority w:val="59"/>
    <w:qFormat/>
    <w:tblPr/>
  </w:style>
  <w:style w:type="table" w:styleId="1354">
    <w:name w:val="Grid Table 7 Colorful - Accent 6"/>
    <w:basedOn w:val="960"/>
    <w:next w:val="1354"/>
    <w:link w:val="848"/>
    <w:uiPriority w:val="99"/>
    <w:qFormat/>
    <w:tblPr/>
  </w:style>
  <w:style w:type="table" w:styleId="1355">
    <w:name w:val="Lined - Accent 5"/>
    <w:basedOn w:val="960"/>
    <w:next w:val="1355"/>
    <w:link w:val="848"/>
    <w:uiPriority w:val="99"/>
    <w:qFormat/>
    <w:rPr>
      <w:color w:val="404040"/>
    </w:rPr>
    <w:tblPr/>
  </w:style>
  <w:style w:type="table" w:styleId="1356">
    <w:name w:val="Grid Table 5 Dark- Accent 1"/>
    <w:basedOn w:val="960"/>
    <w:next w:val="1356"/>
    <w:link w:val="848"/>
    <w:uiPriority w:val="99"/>
    <w:qFormat/>
    <w:tblPr/>
  </w:style>
  <w:style w:type="table" w:styleId="1357">
    <w:name w:val="List Table 7 Colorful - Accent 1"/>
    <w:basedOn w:val="960"/>
    <w:next w:val="1357"/>
    <w:link w:val="848"/>
    <w:uiPriority w:val="99"/>
    <w:qFormat/>
    <w:tblPr/>
  </w:style>
  <w:style w:type="table" w:styleId="1358">
    <w:name w:val="List Table 6 Colorful - Accent 2"/>
    <w:basedOn w:val="960"/>
    <w:next w:val="1358"/>
    <w:link w:val="848"/>
    <w:uiPriority w:val="99"/>
    <w:qFormat/>
    <w:tblPr/>
  </w:style>
  <w:style w:type="table" w:styleId="1359">
    <w:name w:val="Grid Table 3 - Accent 3"/>
    <w:basedOn w:val="960"/>
    <w:next w:val="1359"/>
    <w:link w:val="848"/>
    <w:uiPriority w:val="99"/>
    <w:qFormat/>
    <w:tblPr/>
  </w:style>
  <w:style w:type="table" w:styleId="1360">
    <w:name w:val="List Table 6 Colorful - Accent 4"/>
    <w:basedOn w:val="960"/>
    <w:next w:val="1360"/>
    <w:link w:val="848"/>
    <w:uiPriority w:val="99"/>
    <w:qFormat/>
    <w:tblPr/>
  </w:style>
  <w:style w:type="table" w:styleId="1361">
    <w:name w:val="List Table 4 - Accent 3"/>
    <w:basedOn w:val="960"/>
    <w:next w:val="1361"/>
    <w:link w:val="848"/>
    <w:uiPriority w:val="99"/>
    <w:qFormat/>
    <w:tblPr/>
  </w:style>
  <w:style w:type="table" w:styleId="1362">
    <w:name w:val="List Table 4 - Accent 5"/>
    <w:basedOn w:val="960"/>
    <w:next w:val="1362"/>
    <w:link w:val="848"/>
    <w:uiPriority w:val="99"/>
    <w:qFormat/>
    <w:tblPr/>
  </w:style>
  <w:style w:type="table" w:styleId="1363">
    <w:name w:val="Table Grid Light"/>
    <w:basedOn w:val="960"/>
    <w:next w:val="1363"/>
    <w:link w:val="848"/>
    <w:uiPriority w:val="59"/>
    <w:qFormat/>
    <w:tblPr/>
  </w:style>
  <w:style w:type="table" w:styleId="1364">
    <w:name w:val="List Table 7 Colorful - Accent 4"/>
    <w:basedOn w:val="960"/>
    <w:next w:val="1364"/>
    <w:link w:val="848"/>
    <w:uiPriority w:val="99"/>
    <w:qFormat/>
    <w:tblPr/>
  </w:style>
  <w:style w:type="table" w:styleId="1365">
    <w:name w:val="List Table 1 Light - Accent 3"/>
    <w:basedOn w:val="960"/>
    <w:next w:val="1365"/>
    <w:link w:val="848"/>
    <w:uiPriority w:val="99"/>
    <w:qFormat/>
    <w:tblPr/>
  </w:style>
  <w:style w:type="table" w:styleId="1366">
    <w:name w:val="List Table 1 Light - Accent 6"/>
    <w:basedOn w:val="960"/>
    <w:next w:val="1366"/>
    <w:link w:val="848"/>
    <w:uiPriority w:val="99"/>
    <w:qFormat/>
    <w:tblPr/>
  </w:style>
  <w:style w:type="table" w:styleId="1367">
    <w:name w:val="Lined - Accent"/>
    <w:basedOn w:val="960"/>
    <w:next w:val="1367"/>
    <w:link w:val="848"/>
    <w:uiPriority w:val="99"/>
    <w:qFormat/>
    <w:rPr>
      <w:color w:val="404040"/>
    </w:rPr>
    <w:tblPr/>
  </w:style>
  <w:style w:type="table" w:styleId="1368">
    <w:name w:val="List Table 1 Light - Accent 1"/>
    <w:basedOn w:val="960"/>
    <w:next w:val="1368"/>
    <w:link w:val="848"/>
    <w:uiPriority w:val="99"/>
    <w:qFormat/>
    <w:tblPr/>
  </w:style>
  <w:style w:type="table" w:styleId="1369">
    <w:name w:val="Grid Table 4 - Accent 3"/>
    <w:basedOn w:val="960"/>
    <w:next w:val="1369"/>
    <w:link w:val="848"/>
    <w:uiPriority w:val="59"/>
    <w:qFormat/>
    <w:tblPr/>
  </w:style>
  <w:style w:type="table" w:styleId="1370">
    <w:name w:val="Plain Table 2"/>
    <w:basedOn w:val="960"/>
    <w:next w:val="1370"/>
    <w:link w:val="848"/>
    <w:uiPriority w:val="59"/>
    <w:qFormat/>
    <w:tblPr/>
  </w:style>
  <w:style w:type="table" w:styleId="1371">
    <w:name w:val="List Table 2 - Accent 6"/>
    <w:basedOn w:val="960"/>
    <w:next w:val="1371"/>
    <w:link w:val="848"/>
    <w:uiPriority w:val="99"/>
    <w:qFormat/>
    <w:tblPr/>
  </w:style>
  <w:style w:type="table" w:styleId="1372">
    <w:name w:val="List Table 3 - Accent 3"/>
    <w:basedOn w:val="960"/>
    <w:next w:val="1372"/>
    <w:link w:val="848"/>
    <w:uiPriority w:val="99"/>
    <w:qFormat/>
    <w:tblPr/>
  </w:style>
  <w:style w:type="table" w:styleId="1373">
    <w:name w:val="Grid Table 4 - Accent 2"/>
    <w:basedOn w:val="960"/>
    <w:next w:val="1373"/>
    <w:link w:val="848"/>
    <w:uiPriority w:val="59"/>
    <w:qFormat/>
    <w:tblPr/>
  </w:style>
  <w:style w:type="table" w:styleId="1374">
    <w:name w:val="Lined - Accent 4"/>
    <w:basedOn w:val="960"/>
    <w:next w:val="1374"/>
    <w:link w:val="848"/>
    <w:uiPriority w:val="99"/>
    <w:qFormat/>
    <w:rPr>
      <w:color w:val="404040"/>
    </w:rPr>
    <w:tblPr/>
  </w:style>
  <w:style w:type="table" w:styleId="1375">
    <w:name w:val="List Table 6 Colorful - Accent 6"/>
    <w:basedOn w:val="960"/>
    <w:next w:val="1375"/>
    <w:link w:val="848"/>
    <w:uiPriority w:val="99"/>
    <w:qFormat/>
    <w:tblPr/>
  </w:style>
  <w:style w:type="table" w:styleId="1376">
    <w:name w:val="Grid Table 6 Colorful - Accent 1"/>
    <w:basedOn w:val="960"/>
    <w:next w:val="1376"/>
    <w:link w:val="848"/>
    <w:uiPriority w:val="99"/>
    <w:qFormat/>
    <w:tblPr/>
  </w:style>
  <w:style w:type="table" w:styleId="1377">
    <w:name w:val="Plain Table 4"/>
    <w:basedOn w:val="960"/>
    <w:next w:val="1377"/>
    <w:link w:val="848"/>
    <w:uiPriority w:val="99"/>
    <w:qFormat/>
    <w:tblPr/>
  </w:style>
  <w:style w:type="table" w:styleId="1378">
    <w:name w:val="Grid Table 7 Colorful"/>
    <w:basedOn w:val="960"/>
    <w:next w:val="1378"/>
    <w:link w:val="848"/>
    <w:uiPriority w:val="99"/>
    <w:qFormat/>
    <w:tblPr/>
  </w:style>
  <w:style w:type="table" w:styleId="1379">
    <w:name w:val="List Table 5 Dark - Accent 6"/>
    <w:basedOn w:val="960"/>
    <w:next w:val="1379"/>
    <w:link w:val="848"/>
    <w:uiPriority w:val="99"/>
    <w:qFormat/>
    <w:tblPr/>
  </w:style>
  <w:style w:type="table" w:styleId="1380">
    <w:name w:val="Plain Table 5"/>
    <w:basedOn w:val="960"/>
    <w:next w:val="1380"/>
    <w:link w:val="848"/>
    <w:uiPriority w:val="99"/>
    <w:qFormat/>
    <w:tblPr/>
  </w:style>
  <w:style w:type="table" w:styleId="1381">
    <w:name w:val="Grid Table 6 Colorful - Accent 3"/>
    <w:basedOn w:val="960"/>
    <w:next w:val="1381"/>
    <w:link w:val="848"/>
    <w:uiPriority w:val="99"/>
    <w:qFormat/>
    <w:tblPr/>
  </w:style>
  <w:style w:type="table" w:styleId="1382">
    <w:name w:val="List Table 5 Dark"/>
    <w:basedOn w:val="960"/>
    <w:next w:val="1382"/>
    <w:link w:val="848"/>
    <w:uiPriority w:val="99"/>
    <w:qFormat/>
    <w:tblPr/>
  </w:style>
  <w:style w:type="table" w:styleId="1383">
    <w:name w:val="List Table 1 Light - Accent 5"/>
    <w:basedOn w:val="960"/>
    <w:next w:val="1383"/>
    <w:link w:val="848"/>
    <w:uiPriority w:val="99"/>
    <w:qFormat/>
    <w:tblPr/>
  </w:style>
  <w:style w:type="table" w:styleId="1384">
    <w:name w:val="Grid Table 2 - Accent 4"/>
    <w:basedOn w:val="960"/>
    <w:next w:val="1384"/>
    <w:link w:val="848"/>
    <w:uiPriority w:val="99"/>
    <w:qFormat/>
    <w:tblPr/>
  </w:style>
  <w:style w:type="paragraph" w:styleId="1385">
    <w:name w:val="要求_wwj"/>
    <w:basedOn w:val="848"/>
    <w:next w:val="1385"/>
    <w:link w:val="848"/>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386">
    <w:name w:val="投标文件正文"/>
    <w:basedOn w:val="848"/>
    <w:next w:val="1386"/>
    <w:link w:val="848"/>
    <w:qFormat/>
    <w:pPr>
      <w:ind w:firstLine="200"/>
      <w:spacing w:before="40" w:after="40" w:line="400" w:lineRule="exact"/>
    </w:pPr>
    <w:rPr>
      <w:rFonts w:ascii="Times New Roman" w:hAnsi="Times New Roman"/>
      <w:sz w:val="24"/>
      <w:szCs w:val="24"/>
    </w:rPr>
  </w:style>
  <w:style w:type="paragraph" w:styleId="1387">
    <w:name w:val="正文文本1111"/>
    <w:basedOn w:val="848"/>
    <w:next w:val="897"/>
    <w:link w:val="848"/>
    <w:qFormat/>
    <w:pPr>
      <w:ind w:left="72" w:right="30"/>
      <w:jc w:val="center"/>
      <w:spacing w:after="60" w:line="360" w:lineRule="atLeast"/>
    </w:pPr>
    <w:rPr>
      <w:szCs w:val="22"/>
    </w:rPr>
  </w:style>
  <w:style w:type="paragraph" w:styleId="1388">
    <w:name w:val="正文文本缩进2"/>
    <w:next w:val="1389"/>
    <w:link w:val="848"/>
    <w:unhideWhenUsed/>
    <w:qFormat/>
    <w:pPr>
      <w:ind w:left="420"/>
      <w:spacing w:after="120"/>
    </w:pPr>
    <w:rPr>
      <w:lang w:eastAsia="zh-CN"/>
    </w:rPr>
  </w:style>
  <w:style w:type="paragraph" w:styleId="1389">
    <w:name w:val="寄信人地址111"/>
    <w:next w:val="1389"/>
    <w:link w:val="848"/>
    <w:qFormat/>
    <w:rPr>
      <w:rFonts w:ascii="Arial" w:hAnsi="Arial"/>
      <w:lang w:eastAsia="zh-CN"/>
    </w:rPr>
  </w:style>
  <w:style w:type="paragraph" w:styleId="1390">
    <w:name w:val="正文缩进11"/>
    <w:next w:val="1390"/>
    <w:link w:val="848"/>
    <w:uiPriority w:val="99"/>
    <w:qFormat/>
    <w:pPr>
      <w:ind w:firstLine="420"/>
    </w:pPr>
    <w:rPr>
      <w:rFonts w:ascii="Calibri" w:hAnsi="Calibri" w:eastAsia="Times New Roman"/>
      <w:sz w:val="24"/>
      <w:szCs w:val="20"/>
    </w:rPr>
  </w:style>
  <w:style w:type="character" w:styleId="1391" w:default="1">
    <w:name w:val="Default Paragraph Font"/>
    <w:uiPriority w:val="1"/>
    <w:semiHidden/>
    <w:unhideWhenUsed/>
  </w:style>
  <w:style w:type="numbering" w:styleId="1392" w:default="1">
    <w:name w:val="No List"/>
    <w:uiPriority w:val="99"/>
    <w:semiHidden/>
    <w:unhideWhenUsed/>
  </w:style>
  <w:style w:type="table" w:styleId="13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image" Target="media/image1.jpg"/><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李健</cp:lastModifiedBy>
  <cp:revision>3</cp:revision>
  <dcterms:created xsi:type="dcterms:W3CDTF">2021-09-07T07:04:00Z</dcterms:created>
  <dcterms:modified xsi:type="dcterms:W3CDTF">2026-09-04T03:25:42Z</dcterms:modified>
</cp:coreProperties>
</file>