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110"/>
          <w:szCs w:val="110"/>
          <w:highlight w:val="none"/>
        </w:rPr>
      </w:pPr>
      <w:r>
        <w:rPr>
          <w:rFonts w:ascii="宋体" w:hAnsi="宋体" w:cs="宋体"/>
          <w:b/>
          <w:bCs/>
          <w:sz w:val="110"/>
          <w:szCs w:val="110"/>
          <w:highlight w:val="none"/>
        </w:rPr>
      </w:r>
      <w:r/>
    </w:p>
    <w:p>
      <w:pPr>
        <w:jc w:val="center"/>
        <w:rPr>
          <w:rFonts w:ascii="宋体" w:hAnsi="宋体" w:cs="宋体"/>
          <w:b/>
          <w:bCs/>
          <w:sz w:val="72"/>
          <w:szCs w:val="72"/>
          <w:highlight w:val="none"/>
        </w:rPr>
      </w:pPr>
      <w:r>
        <w:rPr>
          <w:rFonts w:hint="eastAsia" w:ascii="宋体" w:hAnsi="宋体" w:cs="宋体"/>
          <w:b/>
          <w:bCs/>
          <w:sz w:val="72"/>
          <w:szCs w:val="72"/>
          <w:highlight w:val="none"/>
        </w:rPr>
        <w:t xml:space="preserve">竞争性磋商文件</w:t>
      </w:r>
      <w:r/>
    </w:p>
    <w:p>
      <w:pPr>
        <w:rPr>
          <w:rFonts w:ascii="宋体" w:hAnsi="宋体" w:cs="宋体"/>
          <w:sz w:val="44"/>
          <w:szCs w:val="44"/>
          <w:highlight w:val="none"/>
        </w:rPr>
      </w:pPr>
      <w:r>
        <w:rPr>
          <w:rFonts w:ascii="宋体" w:hAnsi="宋体" w:cs="宋体"/>
          <w:sz w:val="44"/>
          <w:szCs w:val="44"/>
          <w:highlight w:val="none"/>
        </w:rPr>
      </w:r>
      <w:r/>
    </w:p>
    <w:p>
      <w:pPr>
        <w:pStyle w:val="908"/>
        <w:rPr>
          <w:rFonts w:ascii="宋体" w:hAnsi="宋体" w:cs="宋体"/>
          <w:sz w:val="44"/>
          <w:szCs w:val="44"/>
          <w:highlight w:val="none"/>
        </w:rPr>
      </w:pPr>
      <w:r>
        <w:rPr>
          <w:rFonts w:ascii="宋体" w:hAnsi="宋体" w:cs="宋体"/>
          <w:sz w:val="44"/>
          <w:szCs w:val="44"/>
          <w:highlight w:val="none"/>
        </w:rPr>
      </w:r>
      <w:r/>
    </w:p>
    <w:p>
      <w:pPr>
        <w:rPr>
          <w:rFonts w:ascii="宋体" w:hAnsi="宋体" w:cs="宋体"/>
          <w:sz w:val="32"/>
          <w:szCs w:val="32"/>
          <w:highlight w:val="none"/>
        </w:rPr>
      </w:pPr>
      <w:r>
        <w:rPr>
          <w:rFonts w:ascii="宋体" w:hAnsi="宋体" w:cs="宋体"/>
          <w:sz w:val="32"/>
          <w:szCs w:val="32"/>
          <w:highlight w:val="none"/>
        </w:rPr>
      </w:r>
      <w:r/>
    </w:p>
    <w:p>
      <w:pPr>
        <w:ind w:firstLine="1280"/>
        <w:spacing w:line="360" w:lineRule="auto"/>
        <w:rPr>
          <w:rFonts w:hint="eastAsia" w:ascii="宋体" w:hAnsi="宋体" w:eastAsia="宋体" w:cs="宋体"/>
          <w:color w:val="333333"/>
          <w:sz w:val="28"/>
          <w:szCs w:val="28"/>
          <w:highlight w:val="none"/>
          <w:lang w:eastAsia="zh-CN"/>
        </w:rPr>
      </w:pPr>
      <w:r>
        <w:rPr>
          <w:rFonts w:hint="eastAsia" w:ascii="宋体" w:hAnsi="宋体" w:cs="宋体"/>
          <w:sz w:val="32"/>
          <w:szCs w:val="32"/>
          <w:highlight w:val="none"/>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JSZC-320322-XUZH-C2026-0004</w:t>
      </w:r>
      <w:r/>
    </w:p>
    <w:p>
      <w:pPr>
        <w:ind w:firstLine="1280"/>
        <w:spacing w:line="360" w:lineRule="auto"/>
        <w:rPr>
          <w:rFonts w:ascii="宋体" w:hAnsi="宋体" w:cs="宋体"/>
          <w:sz w:val="32"/>
          <w:szCs w:val="32"/>
          <w:highlight w:val="none"/>
        </w:rPr>
      </w:pPr>
      <w:r>
        <w:rPr>
          <w:rFonts w:hint="eastAsia" w:ascii="宋体" w:hAnsi="宋体" w:cs="宋体"/>
          <w:sz w:val="32"/>
          <w:szCs w:val="32"/>
          <w:highlight w:val="none"/>
        </w:rPr>
        <w:t xml:space="preserve">项目名称：汉文化景区配套设施改造提升工程</w:t>
      </w:r>
      <w:r/>
    </w:p>
    <w:p>
      <w:pPr>
        <w:ind w:firstLine="1280"/>
        <w:spacing w:line="360" w:lineRule="auto"/>
        <w:rPr>
          <w:rFonts w:ascii="宋体" w:hAnsi="宋体" w:cs="宋体"/>
          <w:sz w:val="32"/>
          <w:szCs w:val="32"/>
          <w:highlight w:val="none"/>
        </w:rPr>
      </w:pPr>
      <w:r>
        <w:rPr>
          <w:rFonts w:hint="eastAsia" w:ascii="宋体" w:hAnsi="宋体" w:cs="宋体"/>
          <w:sz w:val="32"/>
          <w:szCs w:val="32"/>
          <w:highlight w:val="none"/>
        </w:rPr>
        <w:t xml:space="preserve">采 购 人：沛县汉城景区管理处</w:t>
      </w:r>
      <w:r/>
    </w:p>
    <w:p>
      <w:pPr>
        <w:ind w:firstLine="1280"/>
        <w:spacing w:line="360" w:lineRule="auto"/>
        <w:rPr>
          <w:rFonts w:ascii="宋体" w:hAnsi="宋体" w:cs="宋体"/>
          <w:sz w:val="32"/>
          <w:szCs w:val="32"/>
          <w:highlight w:val="none"/>
        </w:rPr>
      </w:pPr>
      <w:r>
        <w:rPr>
          <w:rFonts w:ascii="宋体" w:hAnsi="宋体" w:cs="宋体"/>
          <w:sz w:val="32"/>
          <w:szCs w:val="32"/>
          <w:highlight w:val="none"/>
        </w:rPr>
      </w:r>
      <w:r/>
    </w:p>
    <w:p>
      <w:pPr>
        <w:rPr>
          <w:rFonts w:ascii="宋体" w:hAnsi="宋体" w:cs="宋体"/>
          <w:highlight w:val="none"/>
        </w:rPr>
      </w:pPr>
      <w:r>
        <w:rPr>
          <w:rFonts w:ascii="宋体" w:hAnsi="宋体" w:cs="宋体"/>
          <w:highlight w:val="none"/>
        </w:rPr>
      </w:r>
      <w:r/>
    </w:p>
    <w:p>
      <w:pPr>
        <w:spacing w:line="360" w:lineRule="auto"/>
        <w:rPr>
          <w:rFonts w:ascii="宋体" w:hAnsi="宋体" w:cs="宋体"/>
          <w:sz w:val="36"/>
          <w:szCs w:val="36"/>
          <w:highlight w:val="none"/>
        </w:rPr>
      </w:pPr>
      <w:r>
        <w:rPr>
          <w:rFonts w:hint="eastAsia" w:ascii="宋体" w:hAnsi="宋体" w:cs="宋体"/>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1545590</wp:posOffset>
                </wp:positionH>
                <wp:positionV relativeFrom="page">
                  <wp:posOffset>5205095</wp:posOffset>
                </wp:positionV>
                <wp:extent cx="2699385" cy="2230120"/>
                <wp:effectExtent l="0" t="0" r="13335" b="10160"/>
                <wp:wrapTopAndBottom/>
                <wp:docPr id="6" name="图片 1" descr="1612500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1612500895(1)"/>
                        <pic:cNvPicPr>
                          <a:picLocks noChangeAspect="1"/>
                        </pic:cNvPicPr>
                        <pic:nvPr/>
                      </pic:nvPicPr>
                      <pic:blipFill>
                        <a:blip r:embed="rId25"/>
                        <a:stretch/>
                      </pic:blipFill>
                      <pic:spPr bwMode="auto">
                        <a:xfrm>
                          <a:off x="0" y="0"/>
                          <a:ext cx="1048385" cy="859155"/>
                        </a:xfrm>
                        <a:prstGeom prst="rect">
                          <a:avLst/>
                        </a:prstGeom>
                        <a:noFill/>
                        <a:ln>
                          <a:noFill/>
                        </a:ln>
                        <a:effectLst>
                          <a:softEdge rad="63500"/>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21.7pt;mso-position-horizontal:absolute;mso-position-vertical-relative:page;margin-top:409.8pt;mso-position-vertical:absolute;width:212.5pt;height:175.6pt;mso-wrap-distance-left:9.0pt;mso-wrap-distance-top:0.0pt;mso-wrap-distance-right:9.0pt;mso-wrap-distance-bottom:0.0pt;" stroked="f">
                <v:path textboxrect="0,0,0,0"/>
                <w10:wrap type="topAndBottom"/>
                <v:imagedata r:id="rId25" o:title=""/>
              </v:shape>
            </w:pict>
          </mc:Fallback>
        </mc:AlternateContent>
      </w:r>
      <w:r/>
    </w:p>
    <w:p>
      <w:pPr>
        <w:jc w:val="center"/>
        <w:spacing w:line="360" w:lineRule="auto"/>
        <w:rPr>
          <w:rFonts w:ascii="宋体" w:hAnsi="宋体" w:cs="宋体"/>
          <w:sz w:val="36"/>
          <w:szCs w:val="36"/>
          <w:highlight w:val="none"/>
        </w:rPr>
      </w:pPr>
      <w:r>
        <w:rPr>
          <w:rFonts w:ascii="宋体" w:hAnsi="宋体" w:cs="宋体"/>
          <w:sz w:val="36"/>
          <w:szCs w:val="36"/>
          <w:highlight w:val="none"/>
        </w:rPr>
      </w:r>
      <w:r/>
    </w:p>
    <w:p>
      <w:pPr>
        <w:pStyle w:val="908"/>
        <w:rPr>
          <w:rFonts w:ascii="宋体" w:hAnsi="宋体" w:cs="宋体"/>
          <w:highlight w:val="none"/>
        </w:rPr>
      </w:pPr>
      <w:r>
        <w:rPr>
          <w:rFonts w:ascii="宋体" w:hAnsi="宋体" w:cs="宋体"/>
          <w:highlight w:val="none"/>
        </w:rPr>
      </w:r>
      <w:r/>
    </w:p>
    <w:p>
      <w:pPr>
        <w:jc w:val="center"/>
        <w:spacing w:line="360" w:lineRule="auto"/>
        <w:rPr>
          <w:rFonts w:ascii="宋体" w:hAnsi="宋体" w:cs="宋体"/>
          <w:sz w:val="32"/>
          <w:szCs w:val="32"/>
          <w:highlight w:val="none"/>
          <w:lang w:val="zh-CN"/>
        </w:rPr>
      </w:pPr>
      <w:r>
        <w:rPr>
          <w:rFonts w:hint="eastAsia" w:ascii="宋体" w:hAnsi="宋体" w:cs="宋体"/>
          <w:b/>
          <w:bCs/>
          <w:sz w:val="32"/>
          <w:szCs w:val="32"/>
          <w:highlight w:val="none"/>
        </w:rPr>
        <w:t xml:space="preserve">采购代理机构：徐州华亚工程建设咨询有限公司</w:t>
      </w:r>
      <w:r/>
    </w:p>
    <w:p>
      <w:pPr>
        <w:jc w:val="center"/>
        <w:spacing w:line="0" w:lineRule="atLeast"/>
        <w:rPr>
          <w:rFonts w:ascii="宋体" w:hAnsi="宋体" w:cs="宋体"/>
          <w:b/>
          <w:bCs/>
          <w:sz w:val="32"/>
          <w:szCs w:val="32"/>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cs="宋体"/>
          <w:b/>
          <w:bCs/>
          <w:sz w:val="32"/>
          <w:szCs w:val="32"/>
          <w:highlight w:val="none"/>
        </w:rPr>
        <w:t xml:space="preserve">二〇二六年九月</w:t>
      </w:r>
      <w:r/>
    </w:p>
    <w:p>
      <w:pPr>
        <w:jc w:val="center"/>
        <w:spacing w:line="360" w:lineRule="auto"/>
        <w:rPr>
          <w:rFonts w:ascii="宋体" w:hAnsi="宋体" w:cs="宋体"/>
          <w:sz w:val="24"/>
          <w:highlight w:val="none"/>
        </w:rPr>
      </w:pPr>
      <w:r>
        <w:rPr>
          <w:rFonts w:hint="eastAsia" w:ascii="宋体" w:hAnsi="宋体" w:cs="宋体"/>
          <w:b/>
          <w:sz w:val="36"/>
          <w:highlight w:val="none"/>
        </w:rPr>
        <w:t xml:space="preserve">竞争性磋商文件</w:t>
      </w:r>
      <w:r/>
    </w:p>
    <w:p>
      <w:pPr>
        <w:ind w:firstLine="192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p>
      <w:pPr>
        <w:jc w:val="center"/>
        <w:spacing w:line="360" w:lineRule="auto"/>
        <w:tabs>
          <w:tab w:val="left" w:pos="3240" w:leader="none"/>
        </w:tabs>
        <w:rPr>
          <w:rFonts w:ascii="宋体" w:hAnsi="宋体" w:cs="宋体"/>
          <w:sz w:val="24"/>
          <w:highlight w:val="none"/>
        </w:rPr>
      </w:pPr>
      <w:r>
        <w:rPr>
          <w:rFonts w:ascii="宋体" w:hAnsi="宋体" w:cs="宋体"/>
          <w:sz w:val="24"/>
          <w:highlight w:val="none"/>
        </w:rPr>
      </w:r>
      <w:r/>
    </w:p>
    <w:p>
      <w:pPr>
        <w:spacing w:line="360" w:lineRule="auto"/>
        <w:tabs>
          <w:tab w:val="left" w:pos="3240" w:leader="none"/>
        </w:tabs>
        <w:rPr>
          <w:rFonts w:ascii="宋体" w:hAnsi="宋体" w:cs="宋体"/>
          <w:sz w:val="24"/>
          <w:highlight w:val="none"/>
        </w:rPr>
      </w:pPr>
      <w:r>
        <w:rPr>
          <w:rFonts w:hint="eastAsia" w:ascii="宋体" w:hAnsi="宋体" w:cs="宋体"/>
          <w:sz w:val="24"/>
          <w:highlight w:val="none"/>
        </w:rPr>
        <w:t xml:space="preserve"> （供应商）：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徐州华亚工程建设咨询有限公司对</w:t>
      </w:r>
      <w:r>
        <w:rPr>
          <w:rFonts w:hint="eastAsia" w:ascii="宋体" w:hAnsi="宋体" w:cs="宋体"/>
          <w:sz w:val="24"/>
          <w:highlight w:val="none"/>
          <w:u w:val="single"/>
        </w:rPr>
        <w:t xml:space="preserve">汉文化景区配套设施改造提升工程采</w:t>
      </w:r>
      <w:r>
        <w:rPr>
          <w:rFonts w:hint="eastAsia" w:ascii="宋体" w:hAnsi="宋体" w:cs="宋体"/>
          <w:sz w:val="24"/>
          <w:highlight w:val="none"/>
        </w:rPr>
        <w:t xml:space="preserve">取竞争性磋商采购方式进行采购，竞争性磋商文件（以下简称《磋商文件》）内容如下：</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rPr>
          <w:rFonts w:ascii="宋体" w:hAnsi="宋体" w:cs="宋体"/>
          <w:sz w:val="24"/>
          <w:highlight w:val="none"/>
        </w:rPr>
        <w:outlineLvl w:val="1"/>
      </w:pPr>
      <w:r>
        <w:rPr>
          <w:rFonts w:hint="eastAsia" w:ascii="宋体" w:hAnsi="宋体" w:cs="宋体"/>
          <w:sz w:val="24"/>
          <w:highlight w:val="none"/>
        </w:rPr>
        <w:t xml:space="preserve">第一章 项目说明</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numPr>
          <w:ilvl w:val="0"/>
          <w:numId w:val="1"/>
        </w:numPr>
        <w:ind w:firstLine="480"/>
        <w:spacing w:line="360" w:lineRule="auto"/>
        <w:rPr>
          <w:rFonts w:ascii="宋体" w:hAnsi="宋体" w:cs="宋体"/>
          <w:sz w:val="24"/>
          <w:highlight w:val="none"/>
        </w:rPr>
      </w:pPr>
      <w:r>
        <w:rPr>
          <w:rFonts w:hint="eastAsia" w:ascii="宋体" w:hAnsi="宋体" w:cs="宋体"/>
          <w:sz w:val="24"/>
          <w:highlight w:val="none"/>
        </w:rPr>
        <w:t xml:space="preserve">采购人：沛县汉城景区管理处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二、项目名称：汉文化景区配套设施改造提升工程</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三、项目编号：</w:t>
      </w:r>
      <w:r>
        <w:rPr>
          <w:rFonts w:hint="eastAsia" w:ascii="宋体" w:hAnsi="宋体" w:cs="宋体"/>
          <w:sz w:val="24"/>
          <w:highlight w:val="none"/>
          <w:lang w:eastAsia="zh-CN"/>
        </w:rPr>
        <w:t xml:space="preserve">JSZC-320322-XUZH-C2026-0004</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四、采购邀请：通过发布公告的方式邀请符合相应资格条件的供应商参与竞争性磋商采购活动。</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五、采购方式：竞争性磋商。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六、供应商资格条件：见竞争性磋商公告（项目编号：</w:t>
      </w:r>
      <w:r>
        <w:rPr>
          <w:rFonts w:hint="eastAsia" w:ascii="宋体" w:hAnsi="宋体" w:cs="宋体"/>
          <w:sz w:val="24"/>
          <w:highlight w:val="none"/>
          <w:lang w:eastAsia="zh-CN"/>
        </w:rPr>
        <w:t xml:space="preserve">JSZC-320322-XUZH-C2026-0004</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七、采购预算（采购项目预算金额）：见《磋商文件》附件2、《项目要求（采购需求）》。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八、采购需求：见《磋商文件》附件2、《项目要求（采购需求）》。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九、合同草案条款：见《磋商文件》附件6、《合同草案条款》。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十、报价要求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1、供应商报价为要约，徐州华亚工程建设咨询有限公司无承诺表示时视为未成交，徐州华亚工程建设咨询有限公司认为必要时可重新进行竞争性磋商采购或采取其它方式采购。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2、按照《磋商报价表》要求填写首次报价。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28"/>
        <w:rPr>
          <w:rFonts w:ascii="宋体" w:hAnsi="宋体" w:cs="宋体"/>
          <w:highlight w:val="none"/>
        </w:rPr>
      </w:pPr>
      <w:r>
        <w:rPr>
          <w:rFonts w:ascii="宋体" w:hAnsi="宋体" w:cs="宋体"/>
          <w:highlight w:val="none"/>
        </w:rPr>
      </w:r>
      <w:r/>
    </w:p>
    <w:p>
      <w:pPr>
        <w:ind w:firstLine="480"/>
        <w:jc w:val="center"/>
        <w:spacing w:line="360" w:lineRule="auto"/>
        <w:rPr>
          <w:rFonts w:ascii="宋体" w:hAnsi="宋体" w:cs="宋体"/>
          <w:sz w:val="24"/>
          <w:highlight w:val="none"/>
        </w:rPr>
        <w:outlineLvl w:val="1"/>
      </w:pPr>
      <w:r>
        <w:rPr>
          <w:rFonts w:hint="eastAsia" w:ascii="宋体" w:hAnsi="宋体" w:cs="宋体"/>
          <w:sz w:val="24"/>
          <w:highlight w:val="none"/>
        </w:rPr>
        <w:t xml:space="preserve">第二章 磋商保证金</w:t>
      </w:r>
      <w:r/>
    </w:p>
    <w:p>
      <w:pPr>
        <w:pStyle w:val="888"/>
        <w:rPr>
          <w:rFonts w:ascii="宋体" w:hAnsi="宋体" w:cs="宋体"/>
          <w:sz w:val="24"/>
          <w:highlight w:val="none"/>
        </w:rPr>
      </w:pPr>
      <w:r>
        <w:rPr>
          <w:rFonts w:ascii="宋体" w:hAnsi="宋体" w:cs="宋体"/>
          <w:sz w:val="24"/>
          <w:highlight w:val="none"/>
        </w:rPr>
      </w:r>
      <w:r/>
    </w:p>
    <w:p>
      <w:pPr>
        <w:numPr>
          <w:ilvl w:val="0"/>
          <w:numId w:val="2"/>
        </w:numPr>
        <w:ind w:firstLine="480"/>
        <w:spacing w:line="360" w:lineRule="auto"/>
        <w:rPr>
          <w:rFonts w:ascii="宋体" w:hAnsi="宋体" w:cs="宋体"/>
          <w:sz w:val="24"/>
          <w:highlight w:val="none"/>
        </w:rPr>
      </w:pPr>
      <w:r>
        <w:rPr>
          <w:rFonts w:hint="eastAsia" w:ascii="宋体" w:hAnsi="宋体" w:cs="宋体"/>
          <w:sz w:val="24"/>
          <w:highlight w:val="none"/>
        </w:rPr>
        <w:t xml:space="preserve">供应商提交磋商保证金：本项目无需缴纳磋商保证金。</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rPr>
          <w:rFonts w:ascii="宋体" w:hAnsi="宋体" w:cs="宋体"/>
          <w:sz w:val="24"/>
          <w:highlight w:val="none"/>
        </w:rPr>
        <w:outlineLvl w:val="1"/>
      </w:pPr>
      <w:r>
        <w:rPr>
          <w:rFonts w:hint="eastAsia" w:ascii="宋体" w:hAnsi="宋体" w:cs="宋体"/>
          <w:sz w:val="24"/>
          <w:highlight w:val="none"/>
        </w:rPr>
        <w:t xml:space="preserve">第三章 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十二、提交响应文件要求</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（一）本项目通过“苏采云”系统进行电子采购，即供应商响应文件从政府采购客户端工具制作并通过“苏采云”系统提交。</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使用需要第三方认证的电子签名、数据电文，通过互联网方式提交首次响应文件。即：使用“电子签名认证证书（CA数字证书）”登录“苏采云”系统（网址：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bCs/>
          <w:sz w:val="24"/>
          <w:highlight w:val="none"/>
        </w:rPr>
        <w:t xml:space="preserve">http://jszfcg.jsczt.cn/</w:t>
      </w:r>
      <w:r>
        <w:rPr>
          <w:rFonts w:hint="eastAsia" w:ascii="宋体" w:hAnsi="宋体" w:cs="宋体"/>
          <w:bCs/>
          <w:sz w:val="24"/>
          <w:highlight w:val="none"/>
        </w:rPr>
        <w:fldChar w:fldCharType="end"/>
      </w:r>
      <w:r>
        <w:rPr>
          <w:rFonts w:hint="eastAsia" w:ascii="宋体" w:hAnsi="宋体" w:cs="宋体"/>
          <w:bCs/>
          <w:sz w:val="24"/>
          <w:highlight w:val="none"/>
        </w:rPr>
        <w:t xml:space="preserve">；或进入徐州政府采购网（网址：http://czj.xz.gov.cn/Home/HomeIndex）--业务工作--用户登录，点击“苏采云”进入系统），按照要求通过互联网方式提交首次响应文件。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“苏采云”系统使用要求：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1、使用谷歌浏览器参与不见面开标及磋商环节。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2、电脑需提前准备好麦克风、音响、摄像头，提前检查保证能够正常使用。</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3、操作系统至少win7以上，建议使用win10操作系统。</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（二）首次响应文件提交的截止时间</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2026年10月09日</w:t>
      </w:r>
      <w:r>
        <w:rPr>
          <w:rFonts w:hint="eastAsia" w:ascii="宋体" w:hAnsi="宋体" w:cs="宋体"/>
          <w:b/>
          <w:sz w:val="24"/>
          <w:highlight w:val="none"/>
        </w:rPr>
        <w:t xml:space="preserve">北京时间09:30</w:t>
      </w:r>
      <w:r>
        <w:rPr>
          <w:rFonts w:hint="eastAsia" w:ascii="宋体" w:hAnsi="宋体" w:cs="宋体"/>
          <w:bCs/>
          <w:sz w:val="24"/>
          <w:highlight w:val="none"/>
        </w:rPr>
        <w:t xml:space="preserve">，在截止时间后提交的首次响应文件为无效文件，将被拒收。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（三）首次响应文件提交时间、地点：</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1、提交时间</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首次响应文件提交的截止时间</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2026年10月09日</w:t>
      </w:r>
      <w:r>
        <w:rPr>
          <w:rFonts w:hint="eastAsia" w:ascii="宋体" w:hAnsi="宋体" w:cs="宋体"/>
          <w:b/>
          <w:sz w:val="24"/>
          <w:highlight w:val="none"/>
        </w:rPr>
        <w:t xml:space="preserve">北京时间09：30</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sz w:val="24"/>
          <w:highlight w:val="none"/>
        </w:rPr>
        <w:t xml:space="preserve">前。</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2、提交地点：</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“苏采云”系统（网址：http://jszfcg.jsczt.cn/）“开标大厅”或进入徐州政府采购网（网址：http://czj.xz.gov.cn/Home/HomeIndex）-业务工作-用户登录，点击“苏采云”进入系统“开标大厅”。 </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sz w:val="24"/>
          <w:highlight w:val="none"/>
        </w:rPr>
        <w:t xml:space="preserve">（四）首次响应文件开启时</w:t>
      </w:r>
      <w:r>
        <w:rPr>
          <w:rFonts w:hint="eastAsia" w:ascii="宋体" w:hAnsi="宋体" w:cs="宋体"/>
          <w:bCs/>
          <w:color w:val="000000" w:themeColor="text1"/>
          <w:sz w:val="24"/>
          <w:highlight w:val="none"/>
          <w14:textFill>
            <w14:solidFill>
              <w14:schemeClr w14:val="tx1"/>
            </w14:solidFill>
          </w14:textFill>
        </w:rPr>
        <w:t xml:space="preserve">间：</w:t>
      </w:r>
      <w:r>
        <w:rPr>
          <w:rFonts w:hint="eastAsia" w:ascii="宋体" w:hAnsi="宋体" w:cs="宋体"/>
          <w:b/>
          <w:color w:val="000000" w:themeColor="text1"/>
          <w:sz w:val="24"/>
          <w:highlight w:val="none"/>
          <w14:textFill>
            <w14:solidFill>
              <w14:schemeClr w14:val="tx1"/>
            </w14:solidFill>
          </w14:textFill>
        </w:rPr>
        <w:t xml:space="preserve">2026年10月09日</w:t>
      </w:r>
      <w:r>
        <w:rPr>
          <w:rFonts w:hint="eastAsia" w:ascii="宋体" w:hAnsi="宋体" w:cs="宋体"/>
          <w:b/>
          <w:sz w:val="24"/>
          <w:highlight w:val="none"/>
        </w:rPr>
        <w:t xml:space="preserve">北京时间09：30</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（五）首次响应文件开启地点：</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（七）不接受不按要求加盖公章（电子签章）的首次响应文件。电子签章相关要求见“苏采云”系统。</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913"/>
        <w:ind w:firstLine="480"/>
        <w:spacing w:line="360" w:lineRule="auto"/>
        <w:rPr>
          <w:rFonts w:ascii="宋体" w:hAnsi="宋体" w:cs="宋体"/>
          <w:sz w:val="24"/>
          <w:szCs w:val="24"/>
          <w:highlight w:val="none"/>
        </w:rPr>
      </w:pPr>
      <w:r>
        <w:rPr>
          <w:rFonts w:hint="eastAsia" w:ascii="宋体" w:hAnsi="宋体" w:cs="宋体"/>
          <w:bCs/>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bCs/>
          <w:sz w:val="24"/>
          <w:highlight w:val="none"/>
        </w:rPr>
        <w:t xml:space="preserve">http://jszfcg.jsczt.cn/</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b/>
          <w:bCs/>
          <w:sz w:val="24"/>
          <w:szCs w:val="24"/>
          <w:highlight w:val="none"/>
        </w:rPr>
        <w:t xml:space="preserve">采购文件应在报名时间截止前下载。</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（十）相关说明: 供应商在“苏采云”系统中提交首次响应文件的时间即为数据电文（响应文件，下同）的发送时间和接收时间。</w:t>
      </w:r>
      <w:r/>
    </w:p>
    <w:p>
      <w:pPr>
        <w:ind w:firstLine="480"/>
        <w:spacing w:line="360" w:lineRule="auto"/>
        <w:tabs>
          <w:tab w:val="left" w:pos="10065" w:leader="none"/>
        </w:tabs>
        <w:rPr>
          <w:rFonts w:ascii="宋体" w:hAnsi="宋体" w:cs="宋体"/>
          <w:sz w:val="24"/>
          <w:highlight w:val="none"/>
        </w:rPr>
      </w:pPr>
      <w:r>
        <w:rPr>
          <w:rFonts w:hint="eastAsia" w:ascii="宋体" w:hAnsi="宋体" w:cs="宋体"/>
          <w:sz w:val="24"/>
          <w:highlight w:val="none"/>
        </w:rPr>
        <w:t xml:space="preserve">（十一）说明：在领取中标通知书前中标人应提供纸质投标文件正本一份、副本二份邮寄至徐州华亚工程建设咨询有限公司（地址：沛县沛公路2-1号金融中心D1座综合楼二楼)。联系人：陈工。电话：0516-89686016）投标文件正、副本（含U盘）均不退还投标人，若采购人索取中标人投标文件副本的，须在双方签定招标采购合同后，由采购代理机构提供给采购人。</w:t>
      </w:r>
      <w:r/>
    </w:p>
    <w:p>
      <w:pPr>
        <w:pStyle w:val="908"/>
        <w:rPr>
          <w:rFonts w:ascii="宋体" w:hAnsi="宋体" w:cs="宋体"/>
          <w:highlight w:val="none"/>
        </w:rPr>
      </w:pPr>
      <w:r>
        <w:rPr>
          <w:rFonts w:ascii="宋体" w:hAnsi="宋体" w:cs="宋体"/>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十三、响应文件编制要求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请按照以下要求（包括但不限于以下要求）制作：</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（一）基本目录</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1、《磋商报价表》（加盖电子签章，格式见《磋商文件》附件。政府采购客户端工具输入报价自动生成。）；</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2、授权委托书（提供原件的扫描件，格式见《磋商文件》附件）；</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3、授权委托书中受托人身份证扫描件。</w:t>
      </w:r>
      <w:r/>
    </w:p>
    <w:p>
      <w:pPr>
        <w:pStyle w:val="908"/>
        <w:rPr>
          <w:rFonts w:ascii="宋体" w:hAnsi="宋体" w:cs="宋体"/>
          <w:highlight w:val="none"/>
        </w:rPr>
      </w:pPr>
      <w:r>
        <w:rPr>
          <w:rFonts w:ascii="宋体" w:hAnsi="宋体" w:cs="宋体"/>
          <w:highlight w:val="none"/>
        </w:rPr>
      </w:r>
      <w:r/>
    </w:p>
    <w:p>
      <w:pPr>
        <w:ind w:firstLine="482"/>
        <w:spacing w:line="360" w:lineRule="auto"/>
        <w:rPr>
          <w:rFonts w:ascii="宋体" w:hAnsi="宋体" w:cs="宋体"/>
          <w:bCs/>
          <w:sz w:val="24"/>
          <w:highlight w:val="none"/>
        </w:rPr>
      </w:pPr>
      <w:r>
        <w:rPr>
          <w:rFonts w:hint="eastAsia" w:ascii="宋体" w:hAnsi="宋体" w:cs="宋体"/>
          <w:b/>
          <w:sz w:val="24"/>
          <w:highlight w:val="none"/>
        </w:rPr>
        <w:t xml:space="preserve">（二）资格条件（必须提供，否则响应无效）</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1、提供合法有效的法人的营业执照(或事业单位法人证书)的扫描件或其他组织的合法有效的证书证明文件的扫描件；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 或上一年度年度财务报告（应包括审计报告正文、资产负债表、现金流量表、利润表）。</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4、具备履行合同所必需的设备和专业技术能力的证明材料，即响应文件中提供《具备履行合同所必需的设备和专业技术能力的书面声明》（加盖电子签章，格式见《磋商文件》附件）；</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5、供应商参加政府采购活动前3年内在经营活动中没有重大违法记录的书面声明（加盖电子签章，格式见《磋商文件》附件）；</w:t>
      </w:r>
      <w:r/>
    </w:p>
    <w:p>
      <w:pPr>
        <w:ind w:firstLine="482"/>
        <w:spacing w:line="360" w:lineRule="auto"/>
        <w:rPr>
          <w:rFonts w:ascii="宋体" w:hAnsi="宋体" w:cs="宋体"/>
          <w:highlight w:val="none"/>
        </w:rPr>
      </w:pPr>
      <w:r>
        <w:rPr>
          <w:rFonts w:hint="eastAsia" w:ascii="宋体" w:hAnsi="宋体" w:cs="宋体"/>
          <w:b/>
          <w:sz w:val="24"/>
          <w:highlight w:val="none"/>
        </w:rPr>
        <w:t xml:space="preserve">6、本项目属于</w:t>
      </w:r>
      <w:r>
        <w:rPr>
          <w:rFonts w:hint="eastAsia" w:ascii="宋体" w:hAnsi="宋体" w:cs="宋体"/>
          <w:b/>
          <w:sz w:val="24"/>
          <w:highlight w:val="none"/>
        </w:rPr>
        <w:t xml:space="preserve">专门面向中小微企业</w:t>
      </w:r>
      <w:r>
        <w:rPr>
          <w:rFonts w:hint="eastAsia" w:ascii="宋体" w:hAnsi="宋体" w:cs="宋体"/>
          <w:b/>
          <w:sz w:val="24"/>
          <w:highlight w:val="none"/>
        </w:rPr>
        <w:t xml:space="preserve">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rPr>
          <w:rFonts w:hint="eastAsia" w:ascii="宋体" w:hAnsi="宋体" w:cs="宋体"/>
          <w:highlight w:val="none"/>
        </w:rPr>
        <w:t xml:space="preserve">”</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7、</w:t>
      </w:r>
      <w:r>
        <w:rPr>
          <w:rFonts w:hint="eastAsia" w:ascii="宋体" w:hAnsi="宋体" w:cs="宋体"/>
          <w:b/>
          <w:sz w:val="24"/>
          <w:highlight w:val="none"/>
          <w:lang w:val="zh-CN"/>
        </w:rPr>
        <w:t xml:space="preserve">《关于符合本国产品标准的声明函》</w:t>
      </w:r>
      <w:r>
        <w:rPr>
          <w:rFonts w:hint="eastAsia" w:ascii="宋体" w:hAnsi="宋体" w:cs="宋体"/>
          <w:b/>
          <w:sz w:val="24"/>
          <w:highlight w:val="none"/>
        </w:rPr>
        <w:t xml:space="preserve">（电子签章，填写完整。格式见《磋商文件》附件。必须提供，否则投标将被拒绝。）</w:t>
      </w:r>
      <w:r/>
    </w:p>
    <w:p>
      <w:pPr>
        <w:ind w:firstLine="482"/>
        <w:spacing w:line="360" w:lineRule="auto"/>
        <w:rPr>
          <w:rFonts w:ascii="宋体" w:hAnsi="宋体" w:cs="宋体"/>
          <w:b/>
          <w:bCs/>
          <w:sz w:val="24"/>
          <w:highlight w:val="none"/>
        </w:rPr>
      </w:pPr>
      <w:r>
        <w:rPr>
          <w:rFonts w:hint="eastAsia" w:ascii="宋体" w:hAnsi="宋体" w:cs="宋体"/>
          <w:b/>
          <w:sz w:val="24"/>
          <w:highlight w:val="none"/>
        </w:rPr>
        <w:t xml:space="preserve">以上资料如未提供或提供不全，视为未响应采购文件要求，不具备投标资格。</w:t>
      </w:r>
      <w:r/>
    </w:p>
    <w:p>
      <w:pPr>
        <w:numPr>
          <w:ilvl w:val="0"/>
          <w:numId w:val="3"/>
        </w:numPr>
        <w:ind w:firstLine="482"/>
        <w:spacing w:line="360" w:lineRule="auto"/>
        <w:rPr>
          <w:rFonts w:ascii="宋体" w:hAnsi="宋体" w:cs="宋体"/>
          <w:b/>
          <w:sz w:val="24"/>
          <w:highlight w:val="none"/>
        </w:rPr>
      </w:pPr>
      <w:r>
        <w:rPr>
          <w:rFonts w:hint="eastAsia" w:ascii="宋体" w:hAnsi="宋体" w:cs="宋体"/>
          <w:b/>
          <w:sz w:val="24"/>
          <w:highlight w:val="none"/>
        </w:rPr>
        <w:t xml:space="preserve">本项目特定资格要求：</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（1）供应商具建筑工程总承包三级及以上资质证书或市政公用工程施工总承包叁级及以上资质，且持有有效的安全生产许可证书；</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（2）投标人拟派项目负责人须具备建筑工程专业贰级（含）以上注册建造师资格或市政公用工程专业贰级（含）以上注册建造师资格，并持有安全生产考核合格证书（B类）。</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（三）符合条件（必须提供，否则在符合性审查时按照响应无效处理。）</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1、《承诺书》（加盖电子签章，格式见《磋商文件》附件。）；</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2、《磋商报价表》（政府采购客户端工具输入报价自动生成。）；</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3、《分项价格表》（加盖电子签章，格式见《磋商文件》附件。）。</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4、《授权委托书》（提供原件的扫描件，加盖电子签章，格式见《磋商文件》附件）；</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5、《偏离表》（加盖电子签章，格式见《磋商文件》附件。）；</w:t>
      </w:r>
      <w:r/>
    </w:p>
    <w:p>
      <w:pPr>
        <w:jc w:val="center"/>
        <w:rPr>
          <w:rFonts w:ascii="宋体" w:hAnsi="宋体" w:cs="宋体"/>
          <w:b/>
          <w:bCs/>
          <w:sz w:val="24"/>
          <w:szCs w:val="21"/>
          <w:highlight w:val="none"/>
        </w:rPr>
      </w:pPr>
      <w:r>
        <w:rPr>
          <w:rFonts w:hint="eastAsia" w:ascii="宋体" w:hAnsi="宋体" w:cs="宋体"/>
          <w:b/>
          <w:bCs/>
          <w:sz w:val="24"/>
          <w:szCs w:val="21"/>
          <w:highlight w:val="none"/>
        </w:rPr>
        <w:t xml:space="preserve">6、《项目组人员一览表》</w:t>
      </w:r>
      <w:r>
        <w:rPr>
          <w:rFonts w:hint="eastAsia" w:ascii="宋体" w:hAnsi="宋体" w:cs="宋体"/>
          <w:b/>
          <w:bCs/>
          <w:sz w:val="24"/>
          <w:highlight w:val="none"/>
        </w:rPr>
        <w:t xml:space="preserve">（加盖电子签章，格式见《磋商文件》附件。）；</w:t>
      </w:r>
      <w:r/>
    </w:p>
    <w:p>
      <w:pPr>
        <w:pStyle w:val="922"/>
        <w:rPr>
          <w:highlight w:val="none"/>
        </w:rPr>
      </w:pPr>
      <w:r>
        <w:rPr>
          <w:highlight w:val="none"/>
        </w:rPr>
      </w:r>
      <w:r/>
    </w:p>
    <w:p>
      <w:pPr>
        <w:pStyle w:val="913"/>
        <w:numPr>
          <w:ilvl w:val="0"/>
          <w:numId w:val="4"/>
        </w:numPr>
        <w:ind w:firstLine="482"/>
        <w:jc w:val="left"/>
        <w:spacing w:line="360" w:lineRule="auto"/>
        <w:widowControl/>
        <w:rPr>
          <w:highlight w:val="none"/>
        </w:rPr>
      </w:pPr>
      <w:r>
        <w:rPr>
          <w:rFonts w:hint="eastAsia" w:ascii="宋体" w:hAnsi="宋体" w:cs="宋体"/>
          <w:b/>
          <w:bCs/>
          <w:sz w:val="24"/>
          <w:highlight w:val="none"/>
        </w:rPr>
        <w:t xml:space="preserve">综合评审评分项</w:t>
      </w:r>
      <w:r/>
    </w:p>
    <w:p>
      <w:pPr>
        <w:pStyle w:val="913"/>
        <w:ind w:firstLine="482"/>
        <w:jc w:val="left"/>
        <w:spacing w:line="360" w:lineRule="auto"/>
        <w:widowControl/>
        <w:rPr>
          <w:rFonts w:hint="default" w:eastAsia="仿宋_GB2312"/>
          <w:highlight w:val="none"/>
          <w:lang w:val="en-US" w:eastAsia="zh-CN"/>
        </w:rPr>
      </w:pPr>
      <w:r>
        <w:rPr>
          <w:rFonts w:hint="eastAsia" w:ascii="宋体" w:hAnsi="宋体" w:cs="宋体"/>
          <w:b/>
          <w:bCs/>
          <w:sz w:val="24"/>
          <w:highlight w:val="none"/>
          <w:lang w:val="en-US" w:eastAsia="zh-CN"/>
        </w:rPr>
        <w:t xml:space="preserve">1、投标报价</w:t>
      </w:r>
      <w:r>
        <w:rPr>
          <w:rFonts w:hint="eastAsia" w:ascii="宋体" w:hAnsi="宋体" w:cs="宋体"/>
          <w:b/>
          <w:bCs/>
          <w:sz w:val="24"/>
          <w:highlight w:val="none"/>
        </w:rPr>
        <w:t xml:space="preserve">（要求见《磋商文件》附件1、《评分细则》及附件：2、《项目要求（采购需求）》）；</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技术部分</w:t>
      </w:r>
      <w:r>
        <w:rPr>
          <w:rFonts w:hint="eastAsia" w:ascii="宋体" w:hAnsi="宋体" w:cs="宋体"/>
          <w:b/>
          <w:bCs/>
          <w:sz w:val="24"/>
          <w:highlight w:val="none"/>
        </w:rPr>
        <w:t xml:space="preserve">（要求见《磋商文件》附件1、《评分细则》及附件：2、《项目要求（采购需求）》）；</w:t>
      </w:r>
      <w:r/>
    </w:p>
    <w:p>
      <w:pPr>
        <w:pStyle w:val="913"/>
        <w:ind w:firstLine="482"/>
        <w:jc w:val="left"/>
        <w:spacing w:line="360" w:lineRule="auto"/>
        <w:widowControl/>
        <w:rPr>
          <w:rFonts w:ascii="宋体" w:hAnsi="宋体" w:cs="宋体"/>
          <w:b/>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、商务部分（要求见《磋商文件》附件1、《评分细则》及附件：2、《项目要求（采购需求）》）；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（五）价格折扣文件格式</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1、企业报价折扣证明：无</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服务全部由符合政策要求的中小企业承接的，提供《中小企业声明函》（填写完整，加盖电子签章，格式见《磋商文件》附件）。《中小企业声明函》查询渠道参考工业和信息化部发布的中小企业规模自测小程序。</w:t>
      </w:r>
      <w:r/>
    </w:p>
    <w:p>
      <w:pPr>
        <w:ind w:firstLine="42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注：具体以《政府采购促进中小企业发展管理办法》（财库[2020]46号）和《关于印发中小企业划型标准规定的通知》（工信部联企业[2011]300号）的规定为准。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注：监护企业和残疾人福利性单位等同于小微企业。</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供应商为监狱企业的，提供省级以上监狱管理局、戒毒管理局（含新疆生产建设兵团）出具的属于监狱企业的证明文件原件的扫描件。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具体以《财政部司法部关于政府采购支持监狱企业发展有关问题的通知》（财库〔2014〕68号）的规定为准。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供应商为享受政府采购支持政策的残疾人福利性单位的，提供《残疾人福利性单位声明函》（加盖电子签章，格式见《磋商文件》附件）。</w:t>
      </w:r>
      <w:r/>
    </w:p>
    <w:p>
      <w:pPr>
        <w:ind w:firstLine="480"/>
        <w:spacing w:line="360" w:lineRule="auto"/>
        <w:rPr>
          <w:rFonts w:ascii="宋体" w:hAnsi="宋体" w:cs="宋体"/>
          <w:b/>
          <w:sz w:val="24"/>
          <w:highlight w:val="none"/>
        </w:rPr>
      </w:pPr>
      <w:r>
        <w:rPr>
          <w:rFonts w:hint="eastAsia" w:ascii="宋体" w:hAnsi="宋体" w:cs="宋体"/>
          <w:bCs/>
          <w:sz w:val="24"/>
          <w:highlight w:val="none"/>
        </w:rPr>
        <w:t xml:space="preserve">享受政府采购支持政策的残疾人福利性单位应当同时满足以下条件：</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①安置的残疾人占本单位在职职工人数的比例不低于25%（含25%），并且安置的残疾人人数不少于10人（含10人）；</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②依法与安置的每位残疾人签订了一年以上（含一年）的劳动合同或服务协议；</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③为安置的每位残疾人按月足额缴纳了基本养老保险、基本医疗保险、失业保险、工伤保险和生育保险等社会保险费；</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④通过银行等金融机构向安置的每位残疾人，按月支付了不低于单位所在区县适用的经省级人民政府批准的月最低工资标准的工资；</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具体以《三部门联合发布关于促进残疾人就业政府采购政策的通知》（财库〔2017〕141号）规定为准。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（六）提交的首次响应文件的密封、签署、盖章要求：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1.密封（加密）要求：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（七）通过“苏采云”系统提交政府采购客户端工具导出加密的响应文件（后缀名为zip）。响应文件不得超过150M！ </w:t>
      </w:r>
      <w:r/>
    </w:p>
    <w:p>
      <w:pPr>
        <w:ind w:firstLine="480"/>
        <w:spacing w:line="360" w:lineRule="auto"/>
        <w:rPr>
          <w:rFonts w:ascii="宋体" w:hAnsi="宋体" w:cs="宋体"/>
          <w:highlight w:val="none"/>
        </w:rPr>
      </w:pPr>
      <w:r>
        <w:rPr>
          <w:rFonts w:hint="eastAsia" w:ascii="宋体" w:hAnsi="宋体" w:cs="宋体"/>
          <w:sz w:val="24"/>
          <w:highlight w:val="none"/>
        </w:rPr>
        <w:t xml:space="preserve">注：供应商应当按照《磋商文件》的要求编制响应文件，并对其提交的响应文件的真实性、合法性承担法律责任。</w:t>
      </w:r>
      <w:r/>
    </w:p>
    <w:p>
      <w:pPr>
        <w:ind w:firstLine="480"/>
        <w:jc w:val="center"/>
        <w:spacing w:line="360" w:lineRule="auto"/>
        <w:rPr>
          <w:rFonts w:ascii="宋体" w:hAnsi="宋体" w:cs="宋体"/>
          <w:sz w:val="24"/>
          <w:highlight w:val="none"/>
        </w:rPr>
        <w:outlineLvl w:val="1"/>
      </w:pPr>
      <w:r>
        <w:rPr>
          <w:rFonts w:hint="eastAsia" w:ascii="宋体" w:hAnsi="宋体" w:cs="宋体"/>
          <w:sz w:val="24"/>
          <w:highlight w:val="none"/>
        </w:rPr>
        <w:t xml:space="preserve">第四章 磋商相关说明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十四、磋商相关说明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(一)磋商要求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2.供应商可通过CA数字证书，在首次响应文件开启时间后，使用CA数字证书在规定时间内解密各自响应文件。</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4.磋商顺序按照电子标书解密先后时间进行，解密时间相同的，不分先后顺序。</w:t>
      </w:r>
      <w:r/>
    </w:p>
    <w:p>
      <w:pPr>
        <w:ind w:firstLine="482"/>
        <w:spacing w:line="360" w:lineRule="auto"/>
        <w:rPr>
          <w:rFonts w:ascii="宋体" w:hAnsi="宋体" w:cs="宋体"/>
          <w:b/>
          <w:color w:val="000000"/>
          <w:sz w:val="24"/>
          <w:highlight w:val="none"/>
        </w:rPr>
      </w:pPr>
      <w:r>
        <w:rPr>
          <w:rFonts w:hint="eastAsia" w:ascii="宋体" w:hAnsi="宋体" w:cs="宋体"/>
          <w:b/>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sz w:val="24"/>
          <w:highlight w:val="none"/>
        </w:rPr>
        <w:t xml:space="preserve">（所有邀请等待时间2分钟，2分钟内所邀请供应商无响应，视同放弃磋商的权利，由解密顺序下一家进行磋商）。</w:t>
      </w:r>
      <w:r/>
    </w:p>
    <w:p>
      <w:pPr>
        <w:ind w:firstLine="482"/>
        <w:spacing w:line="360" w:lineRule="auto"/>
        <w:rPr>
          <w:rFonts w:ascii="宋体" w:hAnsi="宋体" w:cs="宋体"/>
          <w:b/>
          <w:color w:val="ff0000"/>
          <w:sz w:val="24"/>
          <w:highlight w:val="none"/>
        </w:rPr>
      </w:pPr>
      <w:r>
        <w:rPr>
          <w:rFonts w:hint="eastAsia" w:ascii="宋体" w:hAnsi="宋体" w:cs="宋体"/>
          <w:b/>
          <w:color w:val="ff0000"/>
          <w:sz w:val="24"/>
          <w:highlight w:val="none"/>
        </w:rPr>
        <w:t xml:space="preserve">注：各供应商在未进行第二次报价前，请不要离开开标系统，随时接受评标委员会提出的二次报价，因供应商未能及时二次报价而引起的废标及损失，由供应商负责。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6.未在规定时间内进行答疑澄清的，视同放弃澄清。</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7.未在规定时间内进行报价的，视为响应无效。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8.被邀请参与磋商的供应商如未按上述磋商要求执行，视同放弃磋商的权利。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（二）评审程序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w:t>
      </w:r>
      <w:r/>
    </w:p>
    <w:p>
      <w:pPr>
        <w:ind w:firstLine="48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注：实施政府采购异常低价审查的有关要求：</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（一）根据根据财库（2026）2号、苏财购（2026）36号、徐财购（2026）3号文件、，评审过程中出现下列情形之一的，评审委员会应当启动异常低价投标（响应）审查程序：</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 4.评审委员会认定供应商报价过低，有可能影响产品质量或者不能诚信履约的其他情形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（二）启动异常低价投标（响应）审查后，评审委员会应当要求相关供应商在评标现场合理的时间内，提供</w:t>
      </w:r>
      <w:r>
        <w:rPr>
          <w:rFonts w:hint="eastAsia" w:ascii="宋体" w:hAnsi="宋体" w:cs="宋体"/>
          <w:b/>
          <w:sz w:val="24"/>
          <w:highlight w:val="none"/>
        </w:rPr>
        <w:t xml:space="preserve">项目具体成本测算等与报价合理性相关的书面说明及相关证明材料</w:t>
      </w:r>
      <w:r>
        <w:rPr>
          <w:rFonts w:hint="eastAsia" w:ascii="宋体" w:hAnsi="宋体" w:cs="宋体"/>
          <w:sz w:val="24"/>
          <w:highlight w:val="none"/>
        </w:rPr>
        <w:t xml:space="preserve">，对投标（响应）价格作出解释，由评审委员会</w:t>
      </w:r>
      <w:r>
        <w:rPr>
          <w:rFonts w:hint="eastAsia" w:ascii="宋体" w:hAnsi="宋体" w:cs="宋体"/>
          <w:b/>
          <w:sz w:val="24"/>
          <w:highlight w:val="none"/>
        </w:rPr>
        <w:t xml:space="preserve">结合同类产品在主要电商平台的价格、该行业当地薪资水平等情况</w:t>
      </w:r>
      <w:r>
        <w:rPr>
          <w:rFonts w:hint="eastAsia" w:ascii="宋体" w:hAnsi="宋体" w:cs="宋体"/>
          <w:sz w:val="24"/>
          <w:highlight w:val="none"/>
        </w:rPr>
        <w:t xml:space="preserve">，依据专业经验对供应商报价合理性进行判断。投标（响应）供应商</w:t>
      </w:r>
      <w:r>
        <w:rPr>
          <w:rFonts w:hint="eastAsia" w:ascii="宋体" w:hAnsi="宋体" w:cs="宋体"/>
          <w:b/>
          <w:sz w:val="24"/>
          <w:highlight w:val="none"/>
        </w:rPr>
        <w:t xml:space="preserve">不提供书面说明、证明材料，或者提供的书面说明、证明材料不能证明其报价合理性的，评审委员会应当将其作为无效投标（响应）处理。</w:t>
      </w:r>
      <w:r>
        <w:rPr>
          <w:rFonts w:hint="eastAsia" w:ascii="宋体" w:hAnsi="宋体" w:cs="宋体"/>
          <w:sz w:val="24"/>
          <w:highlight w:val="none"/>
        </w:rPr>
        <w:t xml:space="preserve">审查相关情况应当在评审报告中进行记录。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相关内容和要求见：《中华人民共和国政府采购法》、《中华人民共和国政府采购法实施条例》及《政府采购竞争性磋商采购方式管理暂行办法》。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特别说明：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（三）查询及使用供应商信用记录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2、查询渠道包括：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（3）“信用江苏”网（http://www.jscredit.gov.cn/）；</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（4）“信用徐州”网（</w:t>
      </w:r>
      <w:r>
        <w:rPr>
          <w:highlight w:val="none"/>
        </w:rPr>
        <w:fldChar w:fldCharType="begin"/>
      </w:r>
      <w:r>
        <w:rPr>
          <w:highlight w:val="none"/>
        </w:rPr>
        <w:instrText xml:space="preserve"> HYPERLINK "http://www.xuzhoucredit.gov.cn）；" </w:instrText>
      </w:r>
      <w:r>
        <w:rPr>
          <w:highlight w:val="none"/>
        </w:rPr>
        <w:fldChar w:fldCharType="separate"/>
      </w:r>
      <w:r>
        <w:rPr>
          <w:rFonts w:hint="eastAsia" w:ascii="宋体" w:hAnsi="宋体" w:cs="宋体"/>
          <w:sz w:val="24"/>
          <w:highlight w:val="none"/>
        </w:rPr>
        <w:t xml:space="preserve">http://www.xuzhoucredit.gov.cn）。</w:t>
      </w:r>
      <w:r>
        <w:rPr>
          <w:rFonts w:hint="eastAsia" w:ascii="宋体" w:hAnsi="宋体" w:cs="宋体"/>
          <w:sz w:val="24"/>
          <w:highlight w:val="none"/>
        </w:rPr>
        <w:fldChar w:fldCharType="end"/>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3、截止时点（查询环节）：评审结束前。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4、信用信息查询记录和证据留存的具体方式：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网页截屏打印，与其他采购文件一并保存。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5、信用信息的使用规则：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十五、本国产品</w:t>
      </w:r>
      <w:r/>
    </w:p>
    <w:p>
      <w:pPr>
        <w:ind w:firstLine="480"/>
        <w:jc w:val="left"/>
        <w:spacing w:line="360" w:lineRule="auto"/>
        <w:rPr>
          <w:rFonts w:ascii="宋体" w:hAnsi="宋体" w:cs="宋体"/>
          <w:b/>
          <w:sz w:val="24"/>
          <w:highlight w:val="none"/>
        </w:rPr>
      </w:pPr>
      <w:r>
        <w:rPr>
          <w:rFonts w:hint="eastAsia" w:ascii="宋体" w:hAnsi="宋体" w:cs="宋体"/>
          <w:b/>
          <w:sz w:val="24"/>
          <w:highlight w:val="none"/>
        </w:rPr>
        <w:t xml:space="preserve">一、本国产品标准</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本国产品应当符合以下条件：</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（一）在中国境内生产</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产品应当在中国境内生产，即在中华人民共和国关境内实现从原材料、组件到产品的属性改变。</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1.为确保产品在运输或者储存期间保持某种状态而进行的操作；</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2.为产品运输或者销售进行的包装或者展示；</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3.在产品或者其包装上粘贴或者印刷品牌、标志、标识以及其他用于区别的标记；</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4.简单的上漆、磨光和分装；</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5.其他不属于属性改变的情形。</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（二）在中国境内生产的组件成本占比达到规定比例</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产品在中国境内生产的组件成本占比应当达到规定比例，计算公式为：</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mc:AlternateContent>
          <mc:Choice Requires="wpg">
            <w:drawing>
              <wp:inline xmlns:wp="http://schemas.openxmlformats.org/drawingml/2006/wordprocessingDrawing" distT="0" distB="0" distL="0" distR="0">
                <wp:extent cx="2733675" cy="390525"/>
                <wp:effectExtent l="0" t="0" r="9525" b="9525"/>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r/>
                      </pic:nvPicPr>
                      <pic:blipFill>
                        <a:blip r:embed="rId26"/>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5.2pt;height:30.8pt;mso-wrap-distance-left:0.0pt;mso-wrap-distance-top:0.0pt;mso-wrap-distance-right:0.0pt;mso-wrap-distance-bottom:0.0pt;" stroked="f" strokeweight="0.75pt">
                <v:path textboxrect="0,0,0,0"/>
                <v:imagedata r:id="rId26" o:title=""/>
              </v:shape>
            </w:pict>
          </mc:Fallback>
        </mc:AlternateConten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（三）特定产品的关键组件、关键工序符合相关要求</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ascii="宋体" w:hAnsi="宋体" w:cs="宋体"/>
          <w:b/>
          <w:sz w:val="24"/>
          <w:highlight w:val="none"/>
        </w:rPr>
      </w:pPr>
      <w:r>
        <w:rPr>
          <w:rFonts w:hint="eastAsia" w:ascii="宋体" w:hAnsi="宋体" w:cs="宋体"/>
          <w:b/>
          <w:sz w:val="24"/>
          <w:highlight w:val="none"/>
        </w:rPr>
        <w:t xml:space="preserve">二、本国产品标准的适用范围</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cs="宋体"/>
          <w:b/>
          <w:bCs/>
          <w:sz w:val="24"/>
          <w:highlight w:val="none"/>
        </w:rPr>
      </w:pPr>
      <w:r>
        <w:rPr>
          <w:rFonts w:hint="eastAsia" w:ascii="宋体" w:hAnsi="宋体" w:cs="宋体"/>
          <w:b/>
          <w:bCs/>
          <w:color w:val="333333"/>
          <w:sz w:val="24"/>
          <w:highlight w:val="none"/>
          <w:shd w:val="clear" w:color="auto" w:fill="ffffff"/>
        </w:rPr>
        <w:t xml:space="preserve">三、对本国产品的支持政策</w:t>
      </w:r>
      <w:r/>
    </w:p>
    <w:p>
      <w:pPr>
        <w:ind w:firstLine="480"/>
        <w:jc w:val="left"/>
        <w:spacing w:line="360" w:lineRule="auto"/>
        <w:rPr>
          <w:rFonts w:ascii="宋体" w:hAnsi="宋体" w:cs="宋体"/>
          <w:b/>
          <w:sz w:val="24"/>
          <w:highlight w:val="none"/>
        </w:rPr>
      </w:pPr>
      <w:r>
        <w:rPr>
          <w:rFonts w:hint="eastAsia" w:ascii="宋体" w:hAnsi="宋体" w:cs="宋体"/>
          <w:b/>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ascii="宋体" w:hAnsi="宋体" w:cs="宋体"/>
          <w:sz w:val="24"/>
          <w:highlight w:val="none"/>
        </w:rPr>
      </w:pPr>
      <w:r>
        <w:rPr>
          <w:rFonts w:hint="eastAsia" w:ascii="宋体" w:hAnsi="宋体" w:cs="宋体"/>
          <w:b/>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十六、评审方法和评审标准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1、评审方法：综合评分法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2、评审标准：详见《磋商文件》附件1、《评分细则》</w:t>
      </w:r>
      <w:r/>
    </w:p>
    <w:p>
      <w:pPr>
        <w:ind w:right="25" w:firstLine="480"/>
        <w:spacing w:line="360" w:lineRule="auto"/>
        <w:rPr>
          <w:rFonts w:ascii="宋体" w:hAnsi="宋体" w:cs="宋体"/>
          <w:sz w:val="24"/>
          <w:highlight w:val="none"/>
        </w:rPr>
      </w:pPr>
      <w:r>
        <w:rPr>
          <w:rFonts w:hint="eastAsia" w:ascii="宋体" w:hAnsi="宋体" w:cs="宋体"/>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line="360" w:lineRule="auto"/>
        <w:rPr>
          <w:rFonts w:ascii="宋体" w:hAnsi="宋体" w:cs="宋体"/>
          <w:sz w:val="24"/>
          <w:highlight w:val="none"/>
        </w:rPr>
      </w:pPr>
      <w:r>
        <w:rPr>
          <w:rFonts w:hint="eastAsia" w:ascii="宋体" w:hAnsi="宋体" w:cs="宋体"/>
          <w:sz w:val="24"/>
          <w:highlight w:val="none"/>
        </w:rPr>
        <w:t xml:space="preserve">多家供应商提供的核心产品品牌相同的作为一个供应商计算，以质量和服务均能满足采购文件实质性响应要求且报价最低的供应商作为该品牌的供应商。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十七、磋商过程中可能实质性变动的内容：在磋商过程中，磋商小组可以根据《磋商文件》和磋商情况实质性变动采购需求中的技术、服务要求以及合同草案条款。</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十八、采购人有权对供应商的响应文件的真实性进行核实，如供应商不能在采购人规定的时间内向采购人提供有效的证明文件，将被采购人视为放弃中标（成交）资格。</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rPr>
          <w:rFonts w:ascii="宋体" w:hAnsi="宋体" w:cs="宋体"/>
          <w:sz w:val="24"/>
          <w:highlight w:val="none"/>
        </w:rPr>
        <w:outlineLvl w:val="1"/>
      </w:pPr>
      <w:r>
        <w:rPr>
          <w:rFonts w:hint="eastAsia" w:ascii="宋体" w:hAnsi="宋体" w:cs="宋体"/>
          <w:sz w:val="24"/>
          <w:highlight w:val="none"/>
        </w:rPr>
        <w:t xml:space="preserve">第五章 确定成交供应商及合同签订等</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spacing w:line="360" w:lineRule="auto"/>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highlight w:val="none"/>
        </w:rPr>
      </w:pPr>
      <w:r>
        <w:rPr>
          <w:rFonts w:hint="eastAsia" w:ascii="宋体" w:hAnsi="宋体" w:cs="宋体"/>
          <w:highlight w:val="none"/>
        </w:rPr>
        <w:t xml:space="preserve">二十、</w:t>
      </w:r>
      <w:r>
        <w:rPr>
          <w:rFonts w:hint="eastAsia" w:ascii="宋体" w:hAnsi="宋体" w:cs="宋体"/>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highlight w:val="none"/>
        </w:rPr>
      </w:pPr>
      <w:r>
        <w:rPr>
          <w:rFonts w:hint="eastAsia" w:ascii="宋体" w:hAnsi="宋体"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二十一、成交供应商在收到成交通知书时，须向徐州华亚工程建设咨询有限公司提交《磋商报价表》（首次响应文件）、《分项价格表》（首次响应文件）的数据文件（WORD格式）及与电子响应文件（首次）一致的纸质响应文件正、副本各一套，正本逐页加盖公章，副本可以是正本的复印件。</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二十二、签订合同前，成交供应商必须向采购人提交其响应文件中所有扫描件的原件，采购人核查无误后，签订合同。如成交供应商不能在采购人规定的时间内向采购人提供原件，将被采购人视为放弃成交资格。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center"/>
        <w:spacing w:line="360" w:lineRule="auto"/>
        <w:widowControl/>
        <w:rPr>
          <w:rFonts w:ascii="宋体" w:hAnsi="宋体" w:cs="宋体"/>
          <w:sz w:val="24"/>
          <w:highlight w:val="none"/>
        </w:rPr>
        <w:outlineLvl w:val="1"/>
      </w:pPr>
      <w:r>
        <w:rPr>
          <w:rFonts w:hint="eastAsia" w:ascii="宋体" w:hAnsi="宋体" w:cs="宋体"/>
          <w:sz w:val="24"/>
          <w:highlight w:val="none"/>
        </w:rPr>
        <w:t xml:space="preserve">第六章 磋商文件的澄清或者修改</w:t>
      </w:r>
      <w:r/>
    </w:p>
    <w:p>
      <w:pPr>
        <w:ind w:firstLine="480"/>
        <w:jc w:val="center"/>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二十三、《磋商文件》的澄清或者修改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spacing w:line="360" w:lineRule="auto"/>
        <w:widowControl/>
        <w:rPr>
          <w:rFonts w:ascii="宋体" w:hAnsi="宋体" w:cs="宋体"/>
          <w:sz w:val="24"/>
          <w:highlight w:val="none"/>
        </w:rPr>
      </w:pPr>
      <w:r>
        <w:rPr>
          <w:rFonts w:ascii="宋体" w:hAnsi="宋体" w:cs="宋体"/>
          <w:sz w:val="24"/>
          <w:highlight w:val="none"/>
        </w:rPr>
      </w:r>
      <w:r/>
    </w:p>
    <w:p>
      <w:pPr>
        <w:ind w:firstLine="480"/>
        <w:jc w:val="center"/>
        <w:spacing w:line="360" w:lineRule="auto"/>
        <w:widowControl/>
        <w:rPr>
          <w:rFonts w:ascii="宋体" w:hAnsi="宋体" w:cs="宋体"/>
          <w:sz w:val="24"/>
          <w:highlight w:val="none"/>
        </w:rPr>
        <w:outlineLvl w:val="1"/>
      </w:pPr>
      <w:r>
        <w:rPr>
          <w:rFonts w:hint="eastAsia" w:ascii="宋体" w:hAnsi="宋体" w:cs="宋体"/>
          <w:sz w:val="24"/>
          <w:highlight w:val="none"/>
        </w:rPr>
        <w:t xml:space="preserve">第七章 询问和质疑</w:t>
      </w:r>
      <w:r/>
    </w:p>
    <w:p>
      <w:pPr>
        <w:ind w:firstLine="480"/>
        <w:jc w:val="center"/>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二十四、询问和质疑</w:t>
      </w:r>
      <w:bookmarkStart w:id="16" w:name="_GoBack"/>
      <w:r/>
      <w:bookmarkEnd w:id="16"/>
      <w:r/>
      <w:r/>
    </w:p>
    <w:p>
      <w:pPr>
        <w:numPr>
          <w:ilvl w:val="0"/>
          <w:numId w:val="5"/>
        </w:numPr>
        <w:ind w:firstLine="480"/>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供应商对政府采购活动事项有疑问的，向采购代理机构提出询问；</w:t>
      </w:r>
      <w:r>
        <w:rPr>
          <w:rFonts w:hint="eastAsia" w:ascii="宋体" w:hAnsi="宋体" w:cs="宋体"/>
          <w:sz w:val="24"/>
          <w:highlight w:val="none"/>
        </w:rPr>
        <w:t xml:space="preserve">供应商认为采购文件、采购过程、中标或成交结果使自己的权益受到损害的，可以在知道或者应知其权益受到损害之日起七个工作日内，以书面形式向采购代理机构提出质疑，由采购代理机构依法处理。</w:t>
      </w:r>
      <w:r>
        <w:rPr>
          <w:rFonts w:hint="eastAsia" w:ascii="宋体" w:hAnsi="宋体" w:cs="宋体"/>
          <w:color w:val="000000"/>
          <w:sz w:val="24"/>
          <w:highlight w:val="none"/>
        </w:rPr>
        <w:t xml:space="preserve">询问和质疑由采购代理机构依法处理。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2、供应商对同一采购程序环节的质疑应在法定质疑期内一次性提出。</w:t>
      </w:r>
      <w:r/>
    </w:p>
    <w:p>
      <w:pPr>
        <w:ind w:firstLine="480"/>
        <w:jc w:val="left"/>
        <w:spacing w:line="360" w:lineRule="auto"/>
        <w:widowControl/>
        <w:rPr>
          <w:rFonts w:ascii="宋体" w:hAnsi="宋体" w:cs="宋体"/>
          <w:bCs/>
          <w:sz w:val="24"/>
          <w:highlight w:val="none"/>
        </w:rPr>
      </w:pPr>
      <w:r>
        <w:rPr>
          <w:rFonts w:hint="eastAsia" w:ascii="宋体" w:hAnsi="宋体" w:cs="宋体"/>
          <w:sz w:val="24"/>
          <w:highlight w:val="none"/>
        </w:rPr>
        <w:t xml:space="preserve">质疑接收人：陈工      联系电话：0516-89686016</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地址：沛县沛公路2-1号金融中心D1座综合楼二楼</w:t>
      </w:r>
      <w:r/>
    </w:p>
    <w:p>
      <w:pPr>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widowControl/>
        <w:rPr>
          <w:rFonts w:ascii="宋体" w:hAnsi="宋体" w:cs="宋体"/>
          <w:sz w:val="24"/>
          <w:highlight w:val="none"/>
        </w:rPr>
        <w:outlineLvl w:val="1"/>
      </w:pPr>
      <w:r>
        <w:rPr>
          <w:rFonts w:hint="eastAsia" w:ascii="宋体" w:hAnsi="宋体" w:cs="宋体"/>
          <w:sz w:val="24"/>
          <w:highlight w:val="none"/>
        </w:rPr>
        <w:t xml:space="preserve">第八章 其他</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二十五、代理服务费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成交供应商在领取中标（成交）通知书前，向徐州华亚工程建设咨询有限公司一次性缴纳招标代理服务费，收取标准见附件。</w:t>
      </w:r>
      <w:r/>
    </w:p>
    <w:p>
      <w:pPr>
        <w:ind w:firstLine="480"/>
        <w:jc w:val="center"/>
        <w:spacing w:line="360" w:lineRule="auto"/>
        <w:rPr>
          <w:rFonts w:ascii="宋体" w:hAnsi="宋体" w:cs="宋体"/>
          <w:sz w:val="24"/>
          <w:highlight w:val="none"/>
        </w:rPr>
      </w:pPr>
      <w:r>
        <w:rPr>
          <w:rFonts w:ascii="宋体" w:hAnsi="宋体" w:cs="宋体"/>
          <w:sz w:val="24"/>
          <w:highlight w:val="none"/>
        </w:rPr>
      </w:r>
      <w:r/>
    </w:p>
    <w:p>
      <w:pPr>
        <w:ind w:firstLine="480"/>
        <w:jc w:val="center"/>
        <w:spacing w:line="360" w:lineRule="auto"/>
        <w:widowControl/>
        <w:rPr>
          <w:rFonts w:ascii="宋体" w:hAnsi="宋体" w:cs="宋体"/>
          <w:sz w:val="24"/>
          <w:highlight w:val="none"/>
        </w:rPr>
        <w:outlineLvl w:val="1"/>
      </w:pPr>
      <w:r>
        <w:rPr>
          <w:rFonts w:hint="eastAsia" w:ascii="宋体" w:hAnsi="宋体" w:cs="宋体"/>
          <w:sz w:val="24"/>
          <w:highlight w:val="none"/>
        </w:rPr>
        <w:t xml:space="preserve">第九章 附件</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二十六、附件：附后。</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1、《评分细则》</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2、《项目要求》（采购需求）</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3、《磋商报价表》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4、《分项价格表》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5、《偏离表》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6、《合同草案条款》</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7、《承诺书》</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8、《授权委托书》</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9、《中小企业声明函》</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10、《供应商参加政府采购活动前3年内在经营活动中没有重大违法记录的书面声明》</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11、《残疾人福利性单位声明函》</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12、《具备履行合同所必需的设备和专业技术能力的书面声明》</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13、《项目组人员一览表》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14、《代理服务收费标准》</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15、《预付款保函支付条款模板》</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sz w:val="24"/>
          <w:highlight w:val="none"/>
          <w:lang w:val="zh-CN"/>
        </w:rPr>
        <w:t xml:space="preserve">《关于符合本国产品标准的声明函》</w:t>
      </w:r>
      <w:r>
        <w:rPr>
          <w:rFonts w:hint="eastAsia" w:ascii="宋体" w:hAnsi="宋体" w:cs="宋体"/>
          <w:sz w:val="24"/>
          <w:highlight w:val="none"/>
        </w:rPr>
        <w:t xml:space="preserve">（格式）</w:t>
      </w:r>
      <w:r/>
    </w:p>
    <w:p>
      <w:pPr>
        <w:ind w:firstLine="480"/>
        <w:spacing w:line="420" w:lineRule="exact"/>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6240"/>
        <w:jc w:val="right"/>
        <w:rPr>
          <w:rFonts w:ascii="宋体" w:hAnsi="宋体" w:cs="宋体"/>
          <w:b/>
          <w:sz w:val="36"/>
          <w:szCs w:val="36"/>
          <w:highlight w:val="none"/>
        </w:rPr>
      </w:pPr>
      <w:r>
        <w:rPr>
          <w:rFonts w:hint="eastAsia" w:ascii="宋体" w:hAnsi="宋体" w:cs="宋体"/>
          <w:sz w:val="24"/>
          <w:highlight w:val="none"/>
        </w:rPr>
        <w:t xml:space="preserve">2026年09月</w:t>
      </w: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日</w:t>
      </w:r>
      <w:r>
        <w:rPr>
          <w:rFonts w:hint="eastAsia" w:ascii="宋体" w:hAnsi="宋体" w:cs="宋体"/>
          <w:b/>
          <w:sz w:val="36"/>
          <w:szCs w:val="36"/>
          <w:highlight w:val="none"/>
        </w:rPr>
        <w:br w:type="page" w:clear="all"/>
      </w:r>
      <w:r/>
    </w:p>
    <w:p>
      <w:pPr>
        <w:jc w:val="center"/>
        <w:spacing w:line="0" w:lineRule="atLeast"/>
        <w:rPr>
          <w:rFonts w:ascii="宋体" w:hAnsi="宋体" w:cs="宋体"/>
          <w:b/>
          <w:sz w:val="36"/>
          <w:highlight w:val="none"/>
        </w:rPr>
        <w:outlineLvl w:val="0"/>
      </w:pPr>
      <w:r>
        <w:rPr>
          <w:rFonts w:hint="eastAsia" w:ascii="宋体" w:hAnsi="宋体" w:cs="宋体"/>
          <w:b/>
          <w:sz w:val="36"/>
          <w:highlight w:val="none"/>
        </w:rPr>
        <w:t xml:space="preserve">1、评分细则</w:t>
      </w:r>
      <w:r/>
    </w:p>
    <w:p>
      <w:pPr>
        <w:rPr>
          <w:rFonts w:ascii="宋体" w:hAnsi="宋体" w:cs="宋体"/>
          <w:b/>
          <w:sz w:val="36"/>
          <w:szCs w:val="36"/>
          <w:highlight w:val="none"/>
        </w:rPr>
      </w:pPr>
      <w:r>
        <w:rPr>
          <w:rFonts w:ascii="宋体" w:hAnsi="宋体" w:cs="宋体"/>
          <w:b/>
          <w:sz w:val="36"/>
          <w:szCs w:val="36"/>
          <w:highlight w:val="none"/>
        </w:rPr>
      </w:r>
      <w:r/>
    </w:p>
    <w:tbl>
      <w:tblPr>
        <w:tblStyle w:val="8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2"/>
        <w:gridCol w:w="6476"/>
      </w:tblGrid>
      <w:tr>
        <w:trPr>
          <w:trHeight w:val="446"/>
        </w:trPr>
        <w:tc>
          <w:tcPr>
            <w:tcW w:w="1932" w:type="dxa"/>
            <w:vAlign w:val="center"/>
            <w:textDirection w:val="lrTb"/>
            <w:noWrap/>
          </w:tcPr>
          <w:p>
            <w:pP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评分内容</w:t>
            </w:r>
            <w:r/>
          </w:p>
        </w:tc>
        <w:tc>
          <w:tcPr>
            <w:tcW w:w="6476" w:type="dxa"/>
            <w:vAlign w:val="center"/>
            <w:textDirection w:val="lrTb"/>
            <w:noWrap/>
          </w:tcPr>
          <w:p>
            <w:pPr>
              <w:ind w:firstLine="480"/>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评分标准</w:t>
            </w:r>
            <w:r/>
          </w:p>
        </w:tc>
      </w:tr>
      <w:tr>
        <w:trPr>
          <w:trHeight w:val="1292"/>
        </w:trPr>
        <w:tc>
          <w:tcPr>
            <w:tcW w:w="1932" w:type="dxa"/>
            <w:vAlign w:val="center"/>
            <w:textDirection w:val="lrTb"/>
            <w:noWrap/>
          </w:tcPr>
          <w:p>
            <w:pP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投标报价（30分）</w:t>
            </w:r>
            <w:r/>
          </w:p>
        </w:tc>
        <w:tc>
          <w:tcPr>
            <w:tcW w:w="6476" w:type="dxa"/>
            <w:vAlign w:val="center"/>
            <w:textDirection w:val="lrTb"/>
            <w:noWrap/>
          </w:tcPr>
          <w:p>
            <w:pPr>
              <w:pStyle w:val="872"/>
              <w:rPr>
                <w:rFonts w:ascii="宋体" w:hAnsi="宋体" w:cs="宋体"/>
                <w:sz w:val="22"/>
                <w:szCs w:val="22"/>
                <w:highlight w:val="none"/>
              </w:rPr>
            </w:pPr>
            <w:r>
              <w:rPr>
                <w:rFonts w:hint="eastAsia" w:ascii="宋体" w:hAnsi="宋体" w:cs="宋体"/>
                <w:sz w:val="22"/>
                <w:szCs w:val="22"/>
                <w:highlight w:val="none"/>
              </w:rPr>
              <w:t xml:space="preserve">采用低价优先法计算，即满足磋商文件要求且最后报价最低的响应单位的价格为磋商基准价，其价格分为满分。其他响应单位的价格分统一按照下列公式计算：</w:t>
            </w:r>
            <w:r/>
          </w:p>
          <w:p>
            <w:pPr>
              <w:spacing w:line="440" w:lineRule="exact"/>
              <w:widowControl/>
              <w:rPr>
                <w:rFonts w:ascii="宋体" w:hAnsi="宋体" w:cs="宋体"/>
                <w:color w:val="000000"/>
                <w:sz w:val="22"/>
                <w:szCs w:val="22"/>
                <w:highlight w:val="none"/>
              </w:rPr>
            </w:pPr>
            <w:r>
              <w:rPr>
                <w:rFonts w:hint="eastAsia" w:ascii="宋体" w:hAnsi="宋体" w:cs="宋体"/>
                <w:sz w:val="22"/>
                <w:szCs w:val="22"/>
                <w:highlight w:val="none"/>
              </w:rPr>
              <w:t xml:space="preserve">磋商报价得分=（磋商基准价/最后磋商报价）×30。</w:t>
            </w:r>
            <w:r/>
          </w:p>
        </w:tc>
      </w:tr>
      <w:tr>
        <w:trPr>
          <w:trHeight w:val="446"/>
        </w:trPr>
        <w:tc>
          <w:tcPr>
            <w:gridSpan w:val="2"/>
            <w:tcW w:w="8408" w:type="dxa"/>
            <w:vAlign w:val="center"/>
            <w:textDirection w:val="lrTb"/>
            <w:noWrap/>
          </w:tcPr>
          <w:p>
            <w:pP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商务部分（</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p>
        </w:tc>
      </w:tr>
      <w:tr>
        <w:trPr>
          <w:trHeight w:val="1316"/>
        </w:trPr>
        <w:tc>
          <w:tcPr>
            <w:tcW w:w="1932" w:type="dxa"/>
            <w:vAlign w:val="center"/>
            <w:textDirection w:val="lrTb"/>
            <w:noWrap/>
          </w:tcPr>
          <w:p>
            <w:pP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企业评价（</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p>
        </w:tc>
        <w:tc>
          <w:tcPr>
            <w:tcW w:w="6476" w:type="dxa"/>
            <w:vAlign w:val="center"/>
            <w:textDirection w:val="lrTb"/>
            <w:noWrap/>
          </w:tcPr>
          <w:p>
            <w:pPr>
              <w:ind w:firstLine="480"/>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投标人具备有效期内的ISO三体系认证证书（质量管理体系、环境管理体系、职业健康认证）的，三项都有得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分，有两项的得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分，有一项的得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分，没有或不提供的不得分。</w:t>
            </w:r>
            <w:r/>
          </w:p>
        </w:tc>
      </w:tr>
      <w:tr>
        <w:trPr>
          <w:trHeight w:val="2187"/>
        </w:trPr>
        <w:tc>
          <w:tcPr>
            <w:tcW w:w="1932" w:type="dxa"/>
            <w:vAlign w:val="center"/>
            <w:textDirection w:val="lrTb"/>
            <w:noWrap/>
          </w:tcPr>
          <w:p>
            <w:pPr>
              <w:ind w:firstLine="480"/>
              <w:spacing w:line="44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p>
            <w:pPr>
              <w:jc w:val="cente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业绩</w:t>
            </w:r>
            <w:r/>
          </w:p>
          <w:p>
            <w:pPr>
              <w:jc w:val="cente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ind w:firstLine="480"/>
              <w:spacing w:line="440" w:lineRule="exact"/>
              <w:widowControl/>
              <w:rPr>
                <w:rFonts w:ascii="宋体" w:hAnsi="宋体" w:cs="宋体"/>
                <w:color w:val="000000"/>
                <w:sz w:val="22"/>
                <w:szCs w:val="22"/>
                <w:highlight w:val="none"/>
              </w:rPr>
            </w:pPr>
            <w:r>
              <w:rPr>
                <w:rFonts w:ascii="宋体" w:hAnsi="宋体" w:cs="宋体"/>
                <w:color w:val="000000"/>
                <w:sz w:val="22"/>
                <w:szCs w:val="22"/>
                <w:highlight w:val="none"/>
              </w:rPr>
            </w:r>
            <w:r/>
          </w:p>
        </w:tc>
        <w:tc>
          <w:tcPr>
            <w:tcW w:w="6476" w:type="dxa"/>
            <w:vAlign w:val="center"/>
            <w:textDirection w:val="lrTb"/>
            <w:noWrap/>
          </w:tcPr>
          <w:p>
            <w:pPr>
              <w:ind w:firstLine="480"/>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自202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年1月1日以来承担过类似工程业绩，每提供一个业绩得</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分，最多得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ind w:firstLine="480"/>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备注：业绩证明材料以合同原件扫描件为准，提供合同的扫描件并加盖供应商公章，时间以合同签订时间为准，相关证明材料应能反映相关信息，未提供或提供不全的不得分。</w:t>
            </w:r>
            <w:r/>
          </w:p>
        </w:tc>
      </w:tr>
      <w:tr>
        <w:trPr>
          <w:trHeight w:val="446"/>
        </w:trPr>
        <w:tc>
          <w:tcPr>
            <w:gridSpan w:val="2"/>
            <w:tcW w:w="8408" w:type="dxa"/>
            <w:vAlign w:val="center"/>
            <w:textDirection w:val="lrTb"/>
            <w:noWrap/>
          </w:tcPr>
          <w:p>
            <w:pPr>
              <w:spacing w:line="440" w:lineRule="exac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技术部分（</w:t>
            </w:r>
            <w:r>
              <w:rPr>
                <w:rFonts w:hint="eastAsia" w:ascii="宋体" w:hAnsi="宋体" w:cs="宋体"/>
                <w:color w:val="000000"/>
                <w:sz w:val="22"/>
                <w:szCs w:val="22"/>
                <w:highlight w:val="none"/>
                <w:lang w:val="en-US" w:eastAsia="zh-CN"/>
              </w:rPr>
              <w:t xml:space="preserve">65</w:t>
            </w:r>
            <w:r>
              <w:rPr>
                <w:rFonts w:hint="eastAsia" w:ascii="宋体" w:hAnsi="宋体" w:cs="宋体"/>
                <w:color w:val="000000"/>
                <w:sz w:val="22"/>
                <w:szCs w:val="22"/>
                <w:highlight w:val="none"/>
              </w:rPr>
              <w:t xml:space="preserve">分）</w:t>
            </w:r>
            <w:r/>
          </w:p>
        </w:tc>
      </w:tr>
      <w:tr>
        <w:trPr>
          <w:trHeight w:val="3493"/>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ascii="Segoe UI" w:hAnsi="Segoe UI" w:eastAsia="Segoe UI" w:cs="Segoe UI"/>
                <w:b/>
                <w:bCs/>
                <w:color w:val="0f1115"/>
                <w:sz w:val="22"/>
                <w:szCs w:val="22"/>
                <w:highlight w:val="none"/>
                <w:shd w:val="clear" w:color="auto" w:fill="ffffff"/>
              </w:rPr>
              <w:t xml:space="preserve">总体概述与部署</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en-US" w:eastAsia="zh-CN"/>
              </w:rPr>
              <w:t xml:space="preserve">8</w:t>
            </w:r>
            <w:r>
              <w:rPr>
                <w:rFonts w:hint="eastAsia" w:ascii="宋体" w:hAnsi="宋体" w:cs="宋体"/>
                <w:b/>
                <w:bCs/>
                <w:color w:val="000000"/>
                <w:sz w:val="22"/>
                <w:szCs w:val="22"/>
                <w:highlight w:val="none"/>
              </w:rPr>
              <w:t xml:space="preserve">分）</w:t>
            </w:r>
            <w:r/>
          </w:p>
        </w:tc>
        <w:tc>
          <w:tcPr>
            <w:tcW w:w="6476" w:type="dxa"/>
            <w:vAlign w:val="center"/>
            <w:textDirection w:val="lrTb"/>
            <w:noWrap/>
          </w:tcPr>
          <w:p>
            <w:pPr>
              <w:spacing w:line="440" w:lineRule="exact"/>
              <w:widowControl/>
              <w:rPr>
                <w:rFonts w:ascii="Segoe UI" w:hAnsi="Segoe UI" w:cs="Segoe UI"/>
                <w:color w:val="0f1115"/>
                <w:sz w:val="22"/>
                <w:szCs w:val="22"/>
                <w:highlight w:val="none"/>
                <w:shd w:val="clear" w:color="auto" w:fill="ffffff"/>
              </w:rPr>
            </w:pPr>
            <w:r>
              <w:rPr>
                <w:rFonts w:ascii="Segoe UI" w:hAnsi="Segoe UI" w:eastAsia="Segoe UI" w:cs="Segoe UI"/>
                <w:color w:val="0f1115"/>
                <w:sz w:val="22"/>
                <w:szCs w:val="22"/>
                <w:highlight w:val="none"/>
                <w:shd w:val="clear" w:color="auto" w:fill="ffffff"/>
              </w:rPr>
              <w:t xml:space="preserve">要求对景观更新、修缮、新建门卫等工程的</w:t>
            </w:r>
            <w:r>
              <w:rPr>
                <w:rFonts w:ascii="Segoe UI" w:hAnsi="Segoe UI" w:eastAsia="Segoe UI" w:cs="Segoe UI"/>
                <w:b/>
                <w:bCs/>
                <w:color w:val="0f1115"/>
                <w:sz w:val="22"/>
                <w:szCs w:val="22"/>
                <w:highlight w:val="none"/>
                <w:shd w:val="clear" w:color="auto" w:fill="ffffff"/>
              </w:rPr>
              <w:t xml:space="preserve">总体设想、施工段划分、与既有环境的协调措施</w:t>
            </w:r>
            <w:r>
              <w:rPr>
                <w:rFonts w:ascii="Segoe UI" w:hAnsi="Segoe UI" w:eastAsia="Segoe UI" w:cs="Segoe UI"/>
                <w:color w:val="0f1115"/>
                <w:sz w:val="22"/>
                <w:szCs w:val="22"/>
                <w:highlight w:val="none"/>
                <w:shd w:val="clear" w:color="auto" w:fill="ffffff"/>
              </w:rPr>
              <w:t xml:space="preserve">有清晰描述</w:t>
            </w:r>
            <w:r>
              <w:rPr>
                <w:rFonts w:hint="eastAsia" w:ascii="Segoe UI" w:hAnsi="Segoe UI" w:cs="Segoe UI"/>
                <w:color w:val="0f1115"/>
                <w:sz w:val="22"/>
                <w:szCs w:val="22"/>
                <w:highlight w:val="none"/>
                <w:shd w:val="clear" w:color="auto" w:fill="ffffff"/>
              </w:rPr>
              <w:t xml:space="preserve">。</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8</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6</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4</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3</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2</w:t>
            </w:r>
            <w:r>
              <w:rPr>
                <w:rFonts w:hint="eastAsia" w:ascii="Segoe UI" w:hAnsi="Segoe UI" w:cs="Segoe UI"/>
                <w:color w:val="0f1115"/>
                <w:szCs w:val="21"/>
                <w:highlight w:val="none"/>
                <w:shd w:val="clear" w:color="auto" w:fill="ffffff"/>
              </w:rPr>
              <w:t xml:space="preserve">分</w:t>
            </w:r>
            <w:r/>
          </w:p>
        </w:tc>
      </w:tr>
      <w:tr>
        <w:trPr>
          <w:trHeight w:val="3058"/>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ascii="Segoe UI" w:hAnsi="Segoe UI" w:eastAsia="Segoe UI" w:cs="Segoe UI"/>
                <w:b/>
                <w:bCs/>
                <w:color w:val="0f1115"/>
                <w:sz w:val="22"/>
                <w:szCs w:val="22"/>
                <w:highlight w:val="none"/>
                <w:shd w:val="clear" w:color="auto" w:fill="ffffff"/>
              </w:rPr>
              <w:t xml:space="preserve">分部分项工程施工方案</w:t>
            </w:r>
            <w:r>
              <w:rPr>
                <w:rFonts w:hint="eastAsia" w:ascii="宋体" w:hAnsi="宋体" w:cs="宋体"/>
                <w:b/>
                <w:bCs/>
                <w:color w:val="000000"/>
                <w:sz w:val="22"/>
                <w:szCs w:val="22"/>
                <w:highlight w:val="none"/>
              </w:rPr>
              <w:t xml:space="preserve">（10分）</w:t>
            </w:r>
            <w:r/>
          </w:p>
        </w:tc>
        <w:tc>
          <w:tcPr>
            <w:tcW w:w="6476" w:type="dxa"/>
            <w:vAlign w:val="center"/>
            <w:textDirection w:val="lrTb"/>
            <w:noWrap/>
          </w:tcPr>
          <w:p>
            <w:pPr>
              <w:spacing w:line="440" w:lineRule="exact"/>
              <w:widowControl/>
              <w:rPr>
                <w:rFonts w:ascii="Segoe UI" w:hAnsi="Segoe UI" w:cs="Segoe UI"/>
                <w:color w:val="0f1115"/>
                <w:sz w:val="22"/>
                <w:szCs w:val="22"/>
                <w:highlight w:val="none"/>
                <w:shd w:val="clear" w:color="auto" w:fill="ffffff"/>
              </w:rPr>
            </w:pPr>
            <w:r>
              <w:rPr>
                <w:rFonts w:ascii="Segoe UI" w:hAnsi="Segoe UI" w:eastAsia="Segoe UI" w:cs="Segoe UI"/>
                <w:color w:val="0f1115"/>
                <w:sz w:val="22"/>
                <w:szCs w:val="22"/>
                <w:highlight w:val="none"/>
                <w:shd w:val="clear" w:color="auto" w:fill="ffffff"/>
              </w:rPr>
              <w:t xml:space="preserve">具体考察</w:t>
            </w:r>
            <w:r>
              <w:rPr>
                <w:rFonts w:ascii="Segoe UI" w:hAnsi="Segoe UI" w:eastAsia="Segoe UI" w:cs="Segoe UI"/>
                <w:b/>
                <w:bCs/>
                <w:color w:val="0f1115"/>
                <w:sz w:val="22"/>
                <w:szCs w:val="22"/>
                <w:highlight w:val="none"/>
                <w:shd w:val="clear" w:color="auto" w:fill="ffffff"/>
              </w:rPr>
              <w:t xml:space="preserve">钢结构工程、电气工程（门卫电气/亮化）、土建（门卫室/围墙）、古建或景观工程</w:t>
            </w:r>
            <w:r>
              <w:rPr>
                <w:rFonts w:ascii="Segoe UI" w:hAnsi="Segoe UI" w:eastAsia="Segoe UI" w:cs="Segoe UI"/>
                <w:color w:val="0f1115"/>
                <w:sz w:val="22"/>
                <w:szCs w:val="22"/>
                <w:highlight w:val="none"/>
                <w:shd w:val="clear" w:color="auto" w:fill="ffffff"/>
              </w:rPr>
              <w:t xml:space="preserve">的施工技术措施是否科学、操作性强</w:t>
            </w:r>
            <w:r>
              <w:rPr>
                <w:rFonts w:hint="eastAsia" w:ascii="Segoe UI" w:hAnsi="Segoe UI" w:cs="Segoe UI"/>
                <w:color w:val="0f1115"/>
                <w:sz w:val="22"/>
                <w:szCs w:val="22"/>
                <w:highlight w:val="none"/>
                <w:shd w:val="clear" w:color="auto" w:fill="ffffff"/>
              </w:rPr>
              <w:t xml:space="preserve">。</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cs="Segoe UI"/>
                <w:color w:val="0f1115"/>
                <w:szCs w:val="21"/>
                <w:highlight w:val="none"/>
                <w:shd w:val="clear" w:color="auto" w:fill="ffffff"/>
              </w:rPr>
              <w:t xml:space="preserve">得10分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cs="Segoe UI"/>
                <w:color w:val="0f1115"/>
                <w:szCs w:val="21"/>
                <w:highlight w:val="none"/>
                <w:shd w:val="clear" w:color="auto" w:fill="ffffff"/>
              </w:rPr>
              <w:t xml:space="preserve">得8分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cs="Segoe UI"/>
                <w:color w:val="0f1115"/>
                <w:szCs w:val="21"/>
                <w:highlight w:val="none"/>
                <w:shd w:val="clear" w:color="auto" w:fill="ffffff"/>
              </w:rPr>
              <w:t xml:space="preserve">得6分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cs="Segoe UI"/>
                <w:color w:val="0f1115"/>
                <w:szCs w:val="21"/>
                <w:highlight w:val="none"/>
                <w:shd w:val="clear" w:color="auto" w:fill="ffffff"/>
              </w:rPr>
              <w:t xml:space="preserve">得4分</w:t>
            </w:r>
            <w:r/>
          </w:p>
          <w:p>
            <w:pPr>
              <w:spacing w:line="440" w:lineRule="exact"/>
              <w:widowControl/>
              <w:rPr>
                <w:rFonts w:ascii="宋体" w:hAnsi="宋体" w:cs="宋体"/>
                <w:color w:val="000000"/>
                <w:sz w:val="22"/>
                <w:szCs w:val="22"/>
                <w:highlight w:val="none"/>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cs="Segoe UI"/>
                <w:color w:val="0f1115"/>
                <w:szCs w:val="21"/>
                <w:highlight w:val="none"/>
                <w:shd w:val="clear" w:color="auto" w:fill="ffffff"/>
              </w:rPr>
              <w:t xml:space="preserve">得2分</w:t>
            </w:r>
            <w:r/>
          </w:p>
        </w:tc>
      </w:tr>
      <w:tr>
        <w:trPr>
          <w:trHeight w:val="3493"/>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ascii="Segoe UI" w:hAnsi="Segoe UI" w:eastAsia="Segoe UI" w:cs="Segoe UI"/>
                <w:b/>
                <w:bCs/>
                <w:color w:val="0f1115"/>
                <w:szCs w:val="21"/>
                <w:highlight w:val="none"/>
                <w:shd w:val="clear" w:color="auto" w:fill="ffffff"/>
              </w:rPr>
              <w:t xml:space="preserve">关键施工技术、工艺及重点难点解决方案</w:t>
            </w:r>
            <w:r>
              <w:rPr>
                <w:rFonts w:hint="eastAsia" w:ascii="宋体" w:hAnsi="宋体" w:cs="宋体"/>
                <w:b/>
                <w:bCs/>
                <w:color w:val="000000"/>
                <w:sz w:val="22"/>
                <w:szCs w:val="22"/>
                <w:highlight w:val="none"/>
              </w:rPr>
              <w:t xml:space="preserve">（15分）</w:t>
            </w:r>
            <w:r/>
          </w:p>
        </w:tc>
        <w:tc>
          <w:tcPr>
            <w:tcW w:w="6476" w:type="dxa"/>
            <w:vAlign w:val="center"/>
            <w:textDirection w:val="lrTb"/>
            <w:noWrap/>
          </w:tcPr>
          <w:p>
            <w:pPr>
              <w:spacing w:line="440" w:lineRule="exact"/>
              <w:widowControl/>
              <w:rPr>
                <w:rFonts w:ascii="Segoe UI" w:hAnsi="Segoe UI" w:eastAsia="Segoe UI" w:cs="Segoe UI"/>
                <w:color w:val="0f1115"/>
                <w:sz w:val="22"/>
                <w:szCs w:val="22"/>
                <w:highlight w:val="none"/>
                <w:shd w:val="clear" w:color="auto" w:fill="ffffff"/>
              </w:rPr>
            </w:pPr>
            <w:r>
              <w:rPr>
                <w:rFonts w:ascii="Segoe UI" w:hAnsi="Segoe UI" w:eastAsia="Segoe UI" w:cs="Segoe UI"/>
                <w:color w:val="0f1115"/>
                <w:sz w:val="22"/>
                <w:szCs w:val="22"/>
                <w:highlight w:val="none"/>
                <w:shd w:val="clear" w:color="auto" w:fill="ffffff"/>
              </w:rPr>
              <w:t xml:space="preserve">重点分析</w:t>
            </w:r>
            <w:r>
              <w:rPr>
                <w:rFonts w:ascii="Segoe UI" w:hAnsi="Segoe UI" w:eastAsia="Segoe UI" w:cs="Segoe UI"/>
                <w:b/>
                <w:bCs/>
                <w:color w:val="0f1115"/>
                <w:sz w:val="22"/>
                <w:szCs w:val="22"/>
                <w:highlight w:val="none"/>
                <w:shd w:val="clear" w:color="auto" w:fill="ffffff"/>
              </w:rPr>
              <w:t xml:space="preserve">钢结构吊装、亮化系统调试、可能涉及的古建（阙楼）保护或仿古工艺、原有景观保护</w:t>
            </w:r>
            <w:r>
              <w:rPr>
                <w:rFonts w:ascii="Segoe UI" w:hAnsi="Segoe UI" w:eastAsia="Segoe UI" w:cs="Segoe UI"/>
                <w:color w:val="0f1115"/>
                <w:sz w:val="22"/>
                <w:szCs w:val="22"/>
                <w:highlight w:val="none"/>
                <w:shd w:val="clear" w:color="auto" w:fill="ffffff"/>
              </w:rPr>
              <w:t xml:space="preserve">等难点，并给出针对性方案</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cs="Segoe UI"/>
                <w:color w:val="0f1115"/>
                <w:szCs w:val="21"/>
                <w:highlight w:val="none"/>
                <w:shd w:val="clear" w:color="auto" w:fill="ffffff"/>
              </w:rPr>
              <w:t xml:space="preserve">得15分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cs="Segoe UI"/>
                <w:color w:val="0f1115"/>
                <w:szCs w:val="21"/>
                <w:highlight w:val="none"/>
                <w:shd w:val="clear" w:color="auto" w:fill="ffffff"/>
              </w:rPr>
              <w:t xml:space="preserve">得12分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cs="Segoe UI"/>
                <w:color w:val="0f1115"/>
                <w:szCs w:val="21"/>
                <w:highlight w:val="none"/>
                <w:shd w:val="clear" w:color="auto" w:fill="ffffff"/>
              </w:rPr>
              <w:t xml:space="preserve">得9分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cs="Segoe UI"/>
                <w:color w:val="0f1115"/>
                <w:szCs w:val="21"/>
                <w:highlight w:val="none"/>
                <w:shd w:val="clear" w:color="auto" w:fill="ffffff"/>
              </w:rPr>
              <w:t xml:space="preserve">得6分</w:t>
            </w:r>
            <w:r/>
          </w:p>
          <w:p>
            <w:pPr>
              <w:spacing w:line="440" w:lineRule="exact"/>
              <w:widowControl/>
              <w:rPr>
                <w:rFonts w:ascii="Segoe UI" w:hAnsi="Segoe UI" w:eastAsia="Segoe UI" w:cs="Segoe UI"/>
                <w:color w:val="0f1115"/>
                <w:sz w:val="22"/>
                <w:szCs w:val="22"/>
                <w:highlight w:val="none"/>
                <w:shd w:val="clear" w:color="auto" w:fill="ffffff"/>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cs="Segoe UI"/>
                <w:color w:val="0f1115"/>
                <w:szCs w:val="21"/>
                <w:highlight w:val="none"/>
                <w:shd w:val="clear" w:color="auto" w:fill="ffffff"/>
              </w:rPr>
              <w:t xml:space="preserve">得3分</w:t>
            </w:r>
            <w:r/>
          </w:p>
        </w:tc>
      </w:tr>
      <w:tr>
        <w:trPr>
          <w:trHeight w:val="3493"/>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hint="eastAsia" w:ascii="Segoe UI" w:hAnsi="Segoe UI" w:cs="Segoe UI"/>
                <w:b/>
                <w:bCs/>
                <w:color w:val="0f1115"/>
                <w:sz w:val="22"/>
                <w:szCs w:val="22"/>
                <w:highlight w:val="none"/>
                <w:shd w:val="clear" w:color="auto" w:fill="ffffff"/>
              </w:rPr>
              <w:t xml:space="preserve">施工过程各阶段</w:t>
            </w:r>
            <w:r>
              <w:rPr>
                <w:rFonts w:ascii="Segoe UI" w:hAnsi="Segoe UI" w:eastAsia="Segoe UI" w:cs="Segoe UI"/>
                <w:b/>
                <w:bCs/>
                <w:color w:val="0f1115"/>
                <w:sz w:val="22"/>
                <w:szCs w:val="22"/>
                <w:highlight w:val="none"/>
                <w:shd w:val="clear" w:color="auto" w:fill="ffffff"/>
              </w:rPr>
              <w:t xml:space="preserve">质量、安全与文明施工</w:t>
            </w:r>
            <w:r>
              <w:rPr>
                <w:rFonts w:hint="eastAsia" w:ascii="宋体" w:hAnsi="宋体" w:cs="宋体"/>
                <w:b/>
                <w:bCs/>
                <w:color w:val="000000"/>
                <w:sz w:val="22"/>
                <w:szCs w:val="22"/>
                <w:highlight w:val="none"/>
              </w:rPr>
              <w:t xml:space="preserve">方案（10分）</w:t>
            </w:r>
            <w:r/>
          </w:p>
        </w:tc>
        <w:tc>
          <w:tcPr>
            <w:tcW w:w="6476" w:type="dxa"/>
            <w:vAlign w:val="center"/>
            <w:textDirection w:val="lrTb"/>
            <w:noWrap/>
          </w:tcPr>
          <w:p>
            <w:pPr>
              <w:spacing w:line="440" w:lineRule="exact"/>
              <w:widowControl/>
              <w:rPr>
                <w:rFonts w:ascii="Segoe UI" w:hAnsi="Segoe UI" w:cs="Segoe UI"/>
                <w:b/>
                <w:bCs/>
                <w:color w:val="0f1115"/>
                <w:sz w:val="22"/>
                <w:szCs w:val="22"/>
                <w:highlight w:val="none"/>
                <w:shd w:val="clear" w:color="auto" w:fill="ffffff"/>
              </w:rPr>
            </w:pPr>
            <w:r>
              <w:rPr>
                <w:rFonts w:ascii="Segoe UI" w:hAnsi="Segoe UI" w:eastAsia="Segoe UI" w:cs="Segoe UI"/>
                <w:color w:val="0f1115"/>
                <w:sz w:val="22"/>
                <w:szCs w:val="22"/>
                <w:highlight w:val="none"/>
                <w:shd w:val="clear" w:color="auto" w:fill="ffffff"/>
              </w:rPr>
              <w:t xml:space="preserve">措施是否完整、科学。修缮工程尤其关注</w:t>
            </w:r>
            <w:r>
              <w:rPr>
                <w:rFonts w:ascii="Segoe UI" w:hAnsi="Segoe UI" w:eastAsia="Segoe UI" w:cs="Segoe UI"/>
                <w:b/>
                <w:bCs/>
                <w:color w:val="0f1115"/>
                <w:sz w:val="22"/>
                <w:szCs w:val="22"/>
                <w:highlight w:val="none"/>
                <w:shd w:val="clear" w:color="auto" w:fill="ffffff"/>
              </w:rPr>
              <w:t xml:space="preserve">防噪音、防尘、对既有建筑和地下管线的保护</w:t>
            </w:r>
            <w:r>
              <w:rPr>
                <w:rFonts w:ascii="Segoe UI" w:hAnsi="Segoe UI" w:eastAsia="Segoe UI" w:cs="Segoe UI"/>
                <w:color w:val="0f1115"/>
                <w:sz w:val="22"/>
                <w:szCs w:val="22"/>
                <w:highlight w:val="none"/>
                <w:shd w:val="clear" w:color="auto" w:fill="ffffff"/>
              </w:rPr>
              <w:t xml:space="preserve">；亮化和电气工程则关注</w:t>
            </w:r>
            <w:r>
              <w:rPr>
                <w:rFonts w:ascii="Segoe UI" w:hAnsi="Segoe UI" w:eastAsia="Segoe UI" w:cs="Segoe UI"/>
                <w:b/>
                <w:bCs/>
                <w:color w:val="0f1115"/>
                <w:sz w:val="22"/>
                <w:szCs w:val="22"/>
                <w:highlight w:val="none"/>
                <w:shd w:val="clear" w:color="auto" w:fill="ffffff"/>
              </w:rPr>
              <w:t xml:space="preserve">用电安全</w:t>
            </w:r>
            <w:r>
              <w:rPr>
                <w:rFonts w:hint="eastAsia" w:ascii="Segoe UI" w:hAnsi="Segoe UI" w:cs="Segoe UI"/>
                <w:b/>
                <w:bCs/>
                <w:color w:val="0f1115"/>
                <w:sz w:val="22"/>
                <w:szCs w:val="22"/>
                <w:highlight w:val="none"/>
                <w:shd w:val="clear" w:color="auto" w:fill="ffffff"/>
              </w:rPr>
              <w:t xml:space="preserve">。</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cs="Segoe UI"/>
                <w:color w:val="0f1115"/>
                <w:szCs w:val="21"/>
                <w:highlight w:val="none"/>
                <w:shd w:val="clear" w:color="auto" w:fill="ffffff"/>
              </w:rPr>
              <w:t xml:space="preserve">得10分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cs="Segoe UI"/>
                <w:color w:val="0f1115"/>
                <w:szCs w:val="21"/>
                <w:highlight w:val="none"/>
                <w:shd w:val="clear" w:color="auto" w:fill="ffffff"/>
              </w:rPr>
              <w:t xml:space="preserve">得8分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cs="Segoe UI"/>
                <w:color w:val="0f1115"/>
                <w:szCs w:val="21"/>
                <w:highlight w:val="none"/>
                <w:shd w:val="clear" w:color="auto" w:fill="ffffff"/>
              </w:rPr>
              <w:t xml:space="preserve">得6分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cs="Segoe UI"/>
                <w:color w:val="0f1115"/>
                <w:szCs w:val="21"/>
                <w:highlight w:val="none"/>
                <w:shd w:val="clear" w:color="auto" w:fill="ffffff"/>
              </w:rPr>
              <w:t xml:space="preserve">得4分</w:t>
            </w:r>
            <w:r/>
          </w:p>
          <w:p>
            <w:pPr>
              <w:spacing w:line="440" w:lineRule="exact"/>
              <w:widowControl/>
              <w:rPr>
                <w:rFonts w:ascii="宋体" w:hAnsi="宋体" w:cs="宋体"/>
                <w:color w:val="000000"/>
                <w:sz w:val="22"/>
                <w:szCs w:val="22"/>
                <w:highlight w:val="none"/>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cs="Segoe UI"/>
                <w:color w:val="0f1115"/>
                <w:szCs w:val="21"/>
                <w:highlight w:val="none"/>
                <w:shd w:val="clear" w:color="auto" w:fill="ffffff"/>
              </w:rPr>
              <w:t xml:space="preserve">得2分</w:t>
            </w:r>
            <w:r/>
          </w:p>
        </w:tc>
      </w:tr>
      <w:tr>
        <w:trPr>
          <w:trHeight w:val="3493"/>
        </w:trPr>
        <w:tc>
          <w:tcPr>
            <w:tcW w:w="1932" w:type="dxa"/>
            <w:vAlign w:val="center"/>
            <w:textDirection w:val="lrTb"/>
            <w:noWrap/>
          </w:tcPr>
          <w:p>
            <w:pPr>
              <w:spacing w:line="440" w:lineRule="exact"/>
              <w:widowControl/>
              <w:rPr>
                <w:rFonts w:ascii="Segoe UI" w:hAnsi="Segoe UI" w:cs="Segoe UI"/>
                <w:b/>
                <w:bCs/>
                <w:color w:val="0f1115"/>
                <w:sz w:val="22"/>
                <w:szCs w:val="22"/>
                <w:highlight w:val="none"/>
                <w:shd w:val="clear" w:color="auto" w:fill="ffffff"/>
              </w:rPr>
            </w:pPr>
            <w:r>
              <w:rPr>
                <w:rFonts w:ascii="Segoe UI" w:hAnsi="Segoe UI" w:eastAsia="Segoe UI" w:cs="Segoe UI"/>
                <w:b/>
                <w:bCs/>
                <w:color w:val="0f1115"/>
                <w:szCs w:val="21"/>
                <w:highlight w:val="none"/>
                <w:shd w:val="clear" w:color="auto" w:fill="ffffff"/>
              </w:rPr>
              <w:t xml:space="preserve">施工进度计划和各阶段进度保证措施</w:t>
            </w:r>
            <w:r>
              <w:rPr>
                <w:rFonts w:hint="eastAsia" w:ascii="Segoe UI" w:hAnsi="Segoe UI" w:cs="Segoe UI"/>
                <w:b/>
                <w:bCs/>
                <w:color w:val="0f1115"/>
                <w:szCs w:val="21"/>
                <w:highlight w:val="none"/>
                <w:shd w:val="clear" w:color="auto" w:fill="ffffff"/>
              </w:rPr>
              <w:t xml:space="preserve">（</w:t>
            </w:r>
            <w:r>
              <w:rPr>
                <w:rFonts w:hint="eastAsia" w:ascii="Segoe UI" w:hAnsi="Segoe UI" w:cs="Segoe UI"/>
                <w:b/>
                <w:bCs/>
                <w:color w:val="0f1115"/>
                <w:szCs w:val="21"/>
                <w:highlight w:val="none"/>
                <w:shd w:val="clear" w:color="auto" w:fill="ffffff"/>
                <w:lang w:val="en-US" w:eastAsia="zh-CN"/>
              </w:rPr>
              <w:t xml:space="preserve">6</w:t>
            </w:r>
            <w:r>
              <w:rPr>
                <w:rFonts w:hint="eastAsia" w:ascii="Segoe UI" w:hAnsi="Segoe UI" w:cs="Segoe UI"/>
                <w:b/>
                <w:bCs/>
                <w:color w:val="0f1115"/>
                <w:szCs w:val="21"/>
                <w:highlight w:val="none"/>
                <w:shd w:val="clear" w:color="auto" w:fill="ffffff"/>
              </w:rPr>
              <w:t xml:space="preserve">分）</w:t>
            </w:r>
            <w:r/>
          </w:p>
        </w:tc>
        <w:tc>
          <w:tcPr>
            <w:tcW w:w="6476" w:type="dxa"/>
            <w:vAlign w:val="center"/>
            <w:textDirection w:val="lrTb"/>
            <w:noWrap/>
          </w:tcPr>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关键线路清晰、准确、完整，计划编制合理、可行，关键节点控制措施有力、合理、可行，违约责任承诺具体、经济赔偿最大</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6</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5</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4</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Segoe UI" w:hAnsi="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3</w:t>
            </w:r>
            <w:r>
              <w:rPr>
                <w:rFonts w:hint="eastAsia" w:ascii="Segoe UI" w:hAnsi="Segoe UI" w:cs="Segoe UI"/>
                <w:color w:val="0f1115"/>
                <w:szCs w:val="21"/>
                <w:highlight w:val="none"/>
                <w:shd w:val="clear" w:color="auto" w:fill="ffffff"/>
              </w:rPr>
              <w:t xml:space="preserve">分</w:t>
            </w:r>
            <w:r/>
          </w:p>
          <w:p>
            <w:pPr>
              <w:spacing w:line="440" w:lineRule="exact"/>
              <w:widowControl/>
              <w:rPr>
                <w:rFonts w:ascii="宋体" w:hAnsi="宋体" w:cs="宋体"/>
                <w:color w:val="000000"/>
                <w:sz w:val="22"/>
                <w:szCs w:val="22"/>
                <w:highlight w:val="none"/>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2</w:t>
            </w:r>
            <w:r>
              <w:rPr>
                <w:rFonts w:hint="eastAsia" w:ascii="Segoe UI" w:hAnsi="Segoe UI" w:cs="Segoe UI"/>
                <w:color w:val="0f1115"/>
                <w:szCs w:val="21"/>
                <w:highlight w:val="none"/>
                <w:shd w:val="clear" w:color="auto" w:fill="ffffff"/>
              </w:rPr>
              <w:t xml:space="preserve">分</w:t>
            </w:r>
            <w:r/>
          </w:p>
        </w:tc>
      </w:tr>
      <w:tr>
        <w:trPr>
          <w:trHeight w:val="2187"/>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ascii="Segoe UI" w:hAnsi="Segoe UI" w:eastAsia="Segoe UI" w:cs="Segoe UI"/>
                <w:b/>
                <w:bCs/>
                <w:color w:val="0f1115"/>
                <w:sz w:val="22"/>
                <w:szCs w:val="22"/>
                <w:highlight w:val="none"/>
                <w:shd w:val="clear" w:color="auto" w:fill="ffffff"/>
              </w:rPr>
              <w:t xml:space="preserve">劳动力与机械设备投</w:t>
            </w:r>
            <w:r>
              <w:rPr>
                <w:rFonts w:hint="eastAsia" w:ascii="Segoe UI" w:hAnsi="Segoe UI" w:cs="Segoe UI"/>
                <w:b/>
                <w:bCs/>
                <w:color w:val="0f1115"/>
                <w:sz w:val="22"/>
                <w:szCs w:val="22"/>
                <w:highlight w:val="none"/>
                <w:shd w:val="clear" w:color="auto" w:fill="ffffff"/>
              </w:rPr>
              <w:t xml:space="preserve">入</w:t>
            </w:r>
            <w:r>
              <w:rPr>
                <w:rFonts w:hint="eastAsia" w:ascii="宋体" w:hAnsi="宋体" w:cs="宋体"/>
                <w:b/>
                <w:bCs/>
                <w:color w:val="000000"/>
                <w:sz w:val="22"/>
                <w:szCs w:val="22"/>
                <w:highlight w:val="none"/>
              </w:rPr>
              <w:t xml:space="preserve">（5分）</w:t>
            </w:r>
            <w:r/>
          </w:p>
        </w:tc>
        <w:tc>
          <w:tcPr>
            <w:tcW w:w="6476" w:type="dxa"/>
            <w:vAlign w:val="center"/>
            <w:textDirection w:val="lrTb"/>
            <w:noWrap/>
          </w:tcPr>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针对多专业交叉施工（土建、钢构、电气、绿化），人机料投入计划是否匹配进度、是否合理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eastAsia="Segoe UI" w:cs="Segoe UI"/>
                <w:color w:val="0f1115"/>
                <w:szCs w:val="21"/>
                <w:highlight w:val="none"/>
                <w:shd w:val="clear" w:color="auto" w:fill="ffffff"/>
              </w:rPr>
              <w:t xml:space="preserve">得5分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eastAsia="Segoe UI" w:cs="Segoe UI"/>
                <w:color w:val="0f1115"/>
                <w:szCs w:val="21"/>
                <w:highlight w:val="none"/>
                <w:shd w:val="clear" w:color="auto" w:fill="ffffff"/>
              </w:rPr>
              <w:t xml:space="preserve">得4分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eastAsia="Segoe UI" w:cs="Segoe UI"/>
                <w:color w:val="0f1115"/>
                <w:szCs w:val="21"/>
                <w:highlight w:val="none"/>
                <w:shd w:val="clear" w:color="auto" w:fill="ffffff"/>
              </w:rPr>
              <w:t xml:space="preserve">得3分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eastAsia="Segoe UI" w:cs="Segoe UI"/>
                <w:color w:val="0f1115"/>
                <w:szCs w:val="21"/>
                <w:highlight w:val="none"/>
                <w:shd w:val="clear" w:color="auto" w:fill="ffffff"/>
              </w:rPr>
              <w:t xml:space="preserve">得2分</w:t>
            </w:r>
            <w:r/>
          </w:p>
          <w:p>
            <w:pPr>
              <w:spacing w:line="440" w:lineRule="exact"/>
              <w:widowControl/>
              <w:rPr>
                <w:rFonts w:ascii="宋体" w:hAnsi="宋体" w:cs="宋体"/>
                <w:color w:val="000000"/>
                <w:sz w:val="22"/>
                <w:szCs w:val="22"/>
                <w:highlight w:val="none"/>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cs="Segoe UI"/>
                <w:color w:val="0f1115"/>
                <w:szCs w:val="21"/>
                <w:highlight w:val="none"/>
                <w:shd w:val="clear" w:color="auto" w:fill="ffffff"/>
              </w:rPr>
              <w:t xml:space="preserve">得1分</w:t>
            </w:r>
            <w:r/>
          </w:p>
        </w:tc>
      </w:tr>
      <w:tr>
        <w:trPr>
          <w:trHeight w:val="3058"/>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ascii="Segoe UI" w:hAnsi="Segoe UI" w:eastAsia="Segoe UI" w:cs="Segoe UI"/>
                <w:b/>
                <w:bCs/>
                <w:color w:val="0f1115"/>
                <w:szCs w:val="21"/>
                <w:highlight w:val="none"/>
                <w:shd w:val="clear" w:color="auto" w:fill="ffffff"/>
              </w:rPr>
              <w:t xml:space="preserve">新技术、新产品、新工艺、新材料应用</w:t>
            </w:r>
            <w:r>
              <w:rPr>
                <w:rFonts w:hint="eastAsia" w:ascii="Segoe UI" w:hAnsi="Segoe UI" w:cs="Segoe UI"/>
                <w:b/>
                <w:bCs/>
                <w:color w:val="0f1115"/>
                <w:szCs w:val="21"/>
                <w:highlight w:val="none"/>
                <w:shd w:val="clear" w:color="auto" w:fill="ffffff"/>
              </w:rPr>
              <w:t xml:space="preserve">（</w:t>
            </w:r>
            <w:r>
              <w:rPr>
                <w:rFonts w:hint="eastAsia" w:ascii="Segoe UI" w:hAnsi="Segoe UI" w:cs="Segoe UI"/>
                <w:b/>
                <w:bCs/>
                <w:color w:val="0f1115"/>
                <w:szCs w:val="21"/>
                <w:highlight w:val="none"/>
                <w:shd w:val="clear" w:color="auto" w:fill="ffffff"/>
                <w:lang w:val="en-US" w:eastAsia="zh-CN"/>
              </w:rPr>
              <w:t xml:space="preserve">5</w:t>
            </w:r>
            <w:r>
              <w:rPr>
                <w:rFonts w:hint="eastAsia" w:ascii="Segoe UI" w:hAnsi="Segoe UI" w:cs="Segoe UI"/>
                <w:b/>
                <w:bCs/>
                <w:color w:val="0f1115"/>
                <w:szCs w:val="21"/>
                <w:highlight w:val="none"/>
                <w:shd w:val="clear" w:color="auto" w:fill="ffffff"/>
              </w:rPr>
              <w:t xml:space="preserve">分）</w:t>
            </w:r>
            <w:r/>
          </w:p>
        </w:tc>
        <w:tc>
          <w:tcPr>
            <w:tcW w:w="6476" w:type="dxa"/>
            <w:vAlign w:val="center"/>
            <w:textDirection w:val="lrTb"/>
            <w:noWrap/>
          </w:tcPr>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是否针对本工程实际，提出了具体的新技术应用</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eastAsia="Segoe UI" w:cs="Segoe UI"/>
                <w:color w:val="0f1115"/>
                <w:szCs w:val="21"/>
                <w:highlight w:val="none"/>
                <w:shd w:val="clear" w:color="auto" w:fill="ffffff"/>
              </w:rPr>
              <w:t xml:space="preserve">得5分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eastAsia="Segoe UI" w:cs="Segoe UI"/>
                <w:color w:val="0f1115"/>
                <w:szCs w:val="21"/>
                <w:highlight w:val="none"/>
                <w:shd w:val="clear" w:color="auto" w:fill="ffffff"/>
              </w:rPr>
              <w:t xml:space="preserve">得4分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eastAsia="Segoe UI" w:cs="Segoe UI"/>
                <w:color w:val="0f1115"/>
                <w:szCs w:val="21"/>
                <w:highlight w:val="none"/>
                <w:shd w:val="clear" w:color="auto" w:fill="ffffff"/>
              </w:rPr>
              <w:t xml:space="preserve">得3分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eastAsia="Segoe UI" w:cs="Segoe UI"/>
                <w:color w:val="0f1115"/>
                <w:szCs w:val="21"/>
                <w:highlight w:val="none"/>
                <w:shd w:val="clear" w:color="auto" w:fill="ffffff"/>
              </w:rPr>
              <w:t xml:space="preserve">得2分</w:t>
            </w:r>
            <w:r/>
          </w:p>
          <w:p>
            <w:pPr>
              <w:spacing w:line="440" w:lineRule="exact"/>
              <w:widowControl/>
              <w:rPr>
                <w:rFonts w:ascii="Segoe UI" w:hAnsi="Segoe UI" w:eastAsia="Segoe UI" w:cs="Segoe UI"/>
                <w:color w:val="0f1115"/>
                <w:sz w:val="22"/>
                <w:szCs w:val="22"/>
                <w:highlight w:val="none"/>
                <w:shd w:val="clear" w:color="auto" w:fill="ffffff"/>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eastAsia="Segoe UI" w:cs="Segoe UI"/>
                <w:color w:val="0f1115"/>
                <w:szCs w:val="21"/>
                <w:highlight w:val="none"/>
                <w:shd w:val="clear" w:color="auto" w:fill="ffffff"/>
              </w:rPr>
              <w:t xml:space="preserve">得1分</w:t>
            </w:r>
            <w:r/>
          </w:p>
        </w:tc>
      </w:tr>
      <w:tr>
        <w:trPr>
          <w:trHeight w:val="3928"/>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质保服务方案（</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分）</w:t>
            </w:r>
            <w:r/>
          </w:p>
        </w:tc>
        <w:tc>
          <w:tcPr>
            <w:tcW w:w="6476" w:type="dxa"/>
            <w:vAlign w:val="center"/>
            <w:textDirection w:val="lrTb"/>
            <w:noWrap/>
          </w:tcPr>
          <w:p>
            <w:pPr>
              <w:spacing w:line="440" w:lineRule="exact"/>
              <w:widowControl/>
              <w:rPr>
                <w:rFonts w:ascii="Segoe UI" w:hAnsi="Segoe UI" w:eastAsia="Segoe UI" w:cs="Segoe UI"/>
                <w:color w:val="0f1115"/>
                <w:szCs w:val="21"/>
                <w:highlight w:val="none"/>
                <w:shd w:val="clear" w:color="auto" w:fill="ffffff"/>
              </w:rPr>
            </w:pPr>
            <w:r>
              <w:rPr>
                <w:rFonts w:hint="eastAsia" w:ascii="Segoe UI" w:hAnsi="Segoe UI" w:cs="Segoe UI"/>
                <w:b/>
                <w:bCs/>
                <w:color w:val="0f1115"/>
                <w:sz w:val="22"/>
                <w:szCs w:val="22"/>
                <w:highlight w:val="none"/>
                <w:shd w:val="clear" w:color="auto" w:fill="ffffff"/>
              </w:rPr>
              <w:t xml:space="preserve">方案需体现：</w:t>
            </w:r>
            <w:r>
              <w:rPr>
                <w:rFonts w:ascii="Segoe UI" w:hAnsi="Segoe UI" w:eastAsia="Segoe UI" w:cs="Segoe UI"/>
                <w:b/>
                <w:bCs/>
                <w:color w:val="0f1115"/>
                <w:sz w:val="22"/>
                <w:szCs w:val="22"/>
                <w:highlight w:val="none"/>
                <w:shd w:val="clear" w:color="auto" w:fill="ffffff"/>
              </w:rPr>
              <w:t xml:space="preserve">违约责任承诺的“具体化”</w:t>
            </w:r>
            <w:r>
              <w:rPr>
                <w:rFonts w:hint="eastAsia" w:ascii="Segoe UI" w:hAnsi="Segoe UI" w:cs="Segoe UI"/>
                <w:b/>
                <w:bCs/>
                <w:color w:val="0f1115"/>
                <w:sz w:val="22"/>
                <w:szCs w:val="22"/>
                <w:highlight w:val="none"/>
                <w:shd w:val="clear" w:color="auto" w:fill="ffffff"/>
              </w:rPr>
              <w:t xml:space="preserve">、</w:t>
            </w:r>
            <w:r>
              <w:rPr>
                <w:rFonts w:ascii="Segoe UI" w:hAnsi="Segoe UI" w:eastAsia="Segoe UI" w:cs="Segoe UI"/>
                <w:b/>
                <w:bCs/>
                <w:color w:val="0f1115"/>
                <w:sz w:val="22"/>
                <w:szCs w:val="22"/>
                <w:highlight w:val="none"/>
                <w:shd w:val="clear" w:color="auto" w:fill="ffffff"/>
              </w:rPr>
              <w:t xml:space="preserve">服务响应时间的“可验证性”</w:t>
            </w:r>
            <w:r>
              <w:rPr>
                <w:rFonts w:hint="eastAsia" w:ascii="Segoe UI" w:hAnsi="Segoe UI" w:cs="Segoe UI"/>
                <w:b/>
                <w:bCs/>
                <w:color w:val="0f1115"/>
                <w:sz w:val="22"/>
                <w:szCs w:val="22"/>
                <w:highlight w:val="none"/>
                <w:shd w:val="clear" w:color="auto" w:fill="ffffff"/>
              </w:rPr>
              <w:t xml:space="preserve">、</w:t>
            </w:r>
            <w:r>
              <w:rPr>
                <w:rFonts w:ascii="Segoe UI" w:hAnsi="Segoe UI" w:eastAsia="Segoe UI" w:cs="Segoe UI"/>
                <w:b/>
                <w:bCs/>
                <w:color w:val="0f1115"/>
                <w:sz w:val="22"/>
                <w:szCs w:val="22"/>
                <w:highlight w:val="none"/>
                <w:shd w:val="clear" w:color="auto" w:fill="ffffff"/>
              </w:rPr>
              <w:t xml:space="preserve">质保期延长的“加分项”</w:t>
            </w:r>
            <w:r>
              <w:rPr>
                <w:rFonts w:hint="eastAsia" w:ascii="Segoe UI" w:hAnsi="Segoe UI" w:cs="Segoe UI"/>
                <w:b/>
                <w:bCs/>
                <w:color w:val="0f1115"/>
                <w:sz w:val="22"/>
                <w:szCs w:val="22"/>
                <w:highlight w:val="none"/>
                <w:shd w:val="clear" w:color="auto" w:fill="ffffff"/>
              </w:rPr>
              <w:t xml:space="preserve">、</w:t>
            </w:r>
            <w:r>
              <w:rPr>
                <w:rFonts w:ascii="Segoe UI" w:hAnsi="Segoe UI" w:eastAsia="Segoe UI" w:cs="Segoe UI"/>
                <w:color w:val="0f1115"/>
                <w:sz w:val="22"/>
                <w:szCs w:val="22"/>
                <w:highlight w:val="none"/>
                <w:shd w:val="clear" w:color="auto" w:fill="ffffff"/>
              </w:rPr>
              <w:t xml:space="preserve">售后服务机构设置齐全，发生故障后响应迅速，维修维护成本优惠合理</w:t>
            </w:r>
            <w:r>
              <w:rPr>
                <w:rFonts w:ascii="Segoe UI" w:hAnsi="Segoe UI" w:eastAsia="Segoe UI" w:cs="Segoe UI"/>
                <w:b/>
                <w:bCs/>
                <w:color w:val="0f1115"/>
                <w:sz w:val="22"/>
                <w:szCs w:val="22"/>
                <w:highlight w:val="none"/>
                <w:shd w:val="clear" w:color="auto" w:fill="ffffff"/>
              </w:rPr>
              <w:t xml:space="preserve">是否具体到可验证、可追责</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内容详细具体、科学合理、措施可靠、组织严谨、针对性强、内容完整</w:t>
            </w:r>
            <w:r>
              <w:rPr>
                <w:rFonts w:hint="eastAsia" w:ascii="Segoe UI" w:hAnsi="Segoe UI" w:eastAsia="Segoe UI" w:cs="Segoe UI"/>
                <w:color w:val="0f1115"/>
                <w:szCs w:val="21"/>
                <w:highlight w:val="none"/>
                <w:shd w:val="clear" w:color="auto" w:fill="ffffff"/>
              </w:rPr>
              <w:t xml:space="preserve">得</w:t>
            </w:r>
            <w:r>
              <w:rPr>
                <w:rFonts w:hint="eastAsia" w:ascii="Segoe UI" w:hAnsi="Segoe UI" w:cs="Segoe UI"/>
                <w:color w:val="0f1115"/>
                <w:szCs w:val="21"/>
                <w:highlight w:val="none"/>
                <w:shd w:val="clear" w:color="auto" w:fill="ffffff"/>
                <w:lang w:val="en-US" w:eastAsia="zh-CN"/>
              </w:rPr>
              <w:t xml:space="preserve">6</w:t>
            </w:r>
            <w:r>
              <w:rPr>
                <w:rFonts w:hint="eastAsia" w:ascii="Segoe UI" w:hAnsi="Segoe UI" w:eastAsia="Segoe UI" w:cs="Segoe UI"/>
                <w:color w:val="0f1115"/>
                <w:szCs w:val="21"/>
                <w:highlight w:val="none"/>
                <w:shd w:val="clear" w:color="auto" w:fill="ffffff"/>
              </w:rPr>
              <w:t xml:space="preserve">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内容较好、针对性较强</w:t>
            </w:r>
            <w:r>
              <w:rPr>
                <w:rFonts w:hint="eastAsia" w:ascii="Segoe UI" w:hAnsi="Segoe UI" w:eastAsia="Segoe UI" w:cs="Segoe UI"/>
                <w:color w:val="0f1115"/>
                <w:szCs w:val="21"/>
                <w:highlight w:val="none"/>
                <w:shd w:val="clear" w:color="auto" w:fill="ffffff"/>
              </w:rPr>
              <w:t xml:space="preserve">得4分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内容一般、基本可行</w:t>
            </w:r>
            <w:r>
              <w:rPr>
                <w:rFonts w:hint="eastAsia" w:ascii="Segoe UI" w:hAnsi="Segoe UI" w:eastAsia="Segoe UI" w:cs="Segoe UI"/>
                <w:color w:val="0f1115"/>
                <w:szCs w:val="21"/>
                <w:highlight w:val="none"/>
                <w:shd w:val="clear" w:color="auto" w:fill="ffffff"/>
              </w:rPr>
              <w:t xml:space="preserve">得3分</w:t>
            </w:r>
            <w:r/>
          </w:p>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t xml:space="preserve">内容较差或针对性不强</w:t>
            </w:r>
            <w:r>
              <w:rPr>
                <w:rFonts w:hint="eastAsia" w:ascii="Segoe UI" w:hAnsi="Segoe UI" w:eastAsia="Segoe UI" w:cs="Segoe UI"/>
                <w:color w:val="0f1115"/>
                <w:szCs w:val="21"/>
                <w:highlight w:val="none"/>
                <w:shd w:val="clear" w:color="auto" w:fill="ffffff"/>
              </w:rPr>
              <w:t xml:space="preserve">得2分</w:t>
            </w:r>
            <w:r/>
          </w:p>
          <w:p>
            <w:pPr>
              <w:spacing w:line="440" w:lineRule="exact"/>
              <w:widowControl/>
              <w:rPr>
                <w:rFonts w:ascii="宋体" w:hAnsi="宋体" w:cs="宋体"/>
                <w:color w:val="000000"/>
                <w:sz w:val="22"/>
                <w:szCs w:val="22"/>
                <w:highlight w:val="none"/>
              </w:rPr>
            </w:pPr>
            <w:r>
              <w:rPr>
                <w:rFonts w:ascii="Segoe UI" w:hAnsi="Segoe UI" w:eastAsia="Segoe UI" w:cs="Segoe UI"/>
                <w:color w:val="0f1115"/>
                <w:szCs w:val="21"/>
                <w:highlight w:val="none"/>
                <w:shd w:val="clear" w:color="auto" w:fill="ffffff"/>
              </w:rPr>
              <w:t xml:space="preserve">缺少相应内容</w:t>
            </w:r>
            <w:r>
              <w:rPr>
                <w:rFonts w:hint="eastAsia" w:ascii="Segoe UI" w:hAnsi="Segoe UI" w:eastAsia="Segoe UI" w:cs="Segoe UI"/>
                <w:color w:val="0f1115"/>
                <w:szCs w:val="21"/>
                <w:highlight w:val="none"/>
                <w:shd w:val="clear" w:color="auto" w:fill="ffffff"/>
              </w:rPr>
              <w:t xml:space="preserve">得1分</w:t>
            </w:r>
            <w:r/>
          </w:p>
        </w:tc>
      </w:tr>
      <w:tr>
        <w:trPr>
          <w:trHeight w:val="456"/>
        </w:trPr>
        <w:tc>
          <w:tcPr>
            <w:tcW w:w="1932" w:type="dxa"/>
            <w:vAlign w:val="center"/>
            <w:textDirection w:val="lrTb"/>
            <w:noWrap/>
          </w:tcPr>
          <w:p>
            <w:pPr>
              <w:spacing w:line="440" w:lineRule="exact"/>
              <w:widowControl/>
              <w:rPr>
                <w:rFonts w:ascii="宋体" w:hAnsi="宋体" w:cs="宋体"/>
                <w:b/>
                <w:bCs/>
                <w:color w:val="000000"/>
                <w:sz w:val="22"/>
                <w:szCs w:val="22"/>
                <w:highlight w:val="none"/>
              </w:rPr>
            </w:pPr>
            <w:r>
              <w:rPr>
                <w:rFonts w:ascii="宋体" w:hAnsi="宋体" w:cs="宋体"/>
                <w:b/>
                <w:bCs/>
                <w:color w:val="000000"/>
                <w:sz w:val="22"/>
                <w:szCs w:val="22"/>
                <w:highlight w:val="none"/>
              </w:rPr>
            </w:r>
            <w:r/>
          </w:p>
        </w:tc>
        <w:tc>
          <w:tcPr>
            <w:tcW w:w="6476" w:type="dxa"/>
            <w:vAlign w:val="center"/>
            <w:textDirection w:val="lrTb"/>
            <w:noWrap/>
          </w:tcPr>
          <w:p>
            <w:pPr>
              <w:spacing w:line="440" w:lineRule="exact"/>
              <w:widowControl/>
              <w:rPr>
                <w:rFonts w:ascii="Segoe UI" w:hAnsi="Segoe UI" w:eastAsia="Segoe UI" w:cs="Segoe UI"/>
                <w:color w:val="0f1115"/>
                <w:szCs w:val="21"/>
                <w:highlight w:val="none"/>
                <w:shd w:val="clear" w:color="auto" w:fill="ffffff"/>
              </w:rPr>
            </w:pPr>
            <w:r>
              <w:rPr>
                <w:rFonts w:ascii="Segoe UI" w:hAnsi="Segoe UI" w:eastAsia="Segoe UI" w:cs="Segoe UI"/>
                <w:color w:val="0f1115"/>
                <w:szCs w:val="21"/>
                <w:highlight w:val="none"/>
                <w:shd w:val="clear" w:color="auto" w:fill="ffffff"/>
              </w:rPr>
            </w:r>
            <w:r/>
          </w:p>
        </w:tc>
      </w:tr>
    </w:tbl>
    <w:p>
      <w:pPr>
        <w:ind w:firstLine="480"/>
        <w:spacing w:line="440" w:lineRule="exact"/>
        <w:widowControl/>
        <w:rPr>
          <w:rFonts w:ascii="宋体" w:hAnsi="宋体" w:cs="宋体"/>
          <w:color w:val="000000"/>
          <w:sz w:val="24"/>
          <w:highlight w:val="none"/>
        </w:rPr>
      </w:pPr>
      <w:r>
        <w:rPr>
          <w:rFonts w:ascii="宋体" w:hAnsi="宋体" w:cs="宋体"/>
          <w:color w:val="000000"/>
          <w:sz w:val="24"/>
          <w:highlight w:val="none"/>
        </w:rPr>
      </w:r>
      <w:r/>
    </w:p>
    <w:p>
      <w:pPr>
        <w:ind w:firstLine="480"/>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ind w:firstLine="480"/>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本项目采用综合评分法。（供应商技术部分得分取所有评委的平均值，保留小数点后二位）。</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sz w:val="24"/>
          <w:highlight w:val="none"/>
        </w:rPr>
        <w:outlineLvl w:val="0"/>
      </w:pPr>
      <w:r>
        <w:rPr>
          <w:rFonts w:hint="eastAsia" w:ascii="宋体" w:hAnsi="宋体" w:cs="宋体"/>
          <w:b/>
          <w:bCs/>
          <w:sz w:val="36"/>
          <w:szCs w:val="36"/>
          <w:highlight w:val="none"/>
        </w:rPr>
        <w:t xml:space="preserve">2、项目要求（采购需求）</w:t>
      </w:r>
      <w:r/>
    </w:p>
    <w:p>
      <w:pPr>
        <w:ind w:firstLine="482"/>
        <w:spacing w:line="360" w:lineRule="auto"/>
        <w:widowControl/>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w:t>
      </w:r>
      <w:r>
        <w:rPr>
          <w:rFonts w:hint="eastAsia" w:ascii="宋体" w:hAnsi="宋体" w:cs="宋体"/>
          <w:b/>
          <w:bCs/>
          <w:sz w:val="24"/>
          <w:highlight w:val="none"/>
        </w:rPr>
        <w:t xml:space="preserve">本项目预算价2698742.73元，不接受超过2698742.73元人民币(最高限价)的响应报价。报价包含项目完成的所有费用，供应商报价时需考虑完成本项目内容所涉及的包含并不限于招标代理费、人工费、材料费、机械费、工具设备费、税费、保险、安全文明施工费、验收、利润等供应商认为可能发生的相关一切费用，且报价包含本工程相关的所有费用，采购人不再支付报价以外的任何费用。</w:t>
      </w:r>
      <w:r/>
    </w:p>
    <w:p>
      <w:pPr>
        <w:ind w:firstLine="480"/>
        <w:spacing w:line="360" w:lineRule="auto"/>
        <w:rPr>
          <w:rFonts w:ascii="宋体" w:hAnsi="宋体" w:cs="宋体"/>
          <w:b/>
          <w:sz w:val="24"/>
          <w:highlight w:val="none"/>
        </w:rPr>
      </w:pPr>
      <w:r>
        <w:rPr>
          <w:rFonts w:hint="eastAsia" w:ascii="宋体" w:hAnsi="宋体" w:cs="宋体"/>
          <w:b/>
          <w:sz w:val="24"/>
          <w:highlight w:val="none"/>
        </w:rPr>
        <w:t xml:space="preserve">二、项目概况：</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1、项目名称：汉文化景区配套设施改造提升工程</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2、项目地点：沛县汉文化景区</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3、本项目主要内容:拟对汉文化景区配套设施改造提升工程，具体详见工程量清单所含全部内容。</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4、承包方式:包工包料，除专业工程外，不得分包与转包。</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5、工程质量:合格，同时须符合现行最新的国家有关标准、规范及其他适用于本工程的技术标准、规范。</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6、工期:60日历天。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7、现场踏勘:自行踏勘现场。</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7.1供应商自行对施工现场进行踏勘，以获取编制响应文件所需的现场信息</w:t>
      </w:r>
      <w:r/>
    </w:p>
    <w:p>
      <w:pPr>
        <w:pStyle w:val="876"/>
        <w:ind w:left="0" w:firstLine="0"/>
        <w:rPr>
          <w:rFonts w:hint="default" w:ascii="宋体" w:hAnsi="宋体" w:eastAsia="宋体" w:cs="宋体"/>
          <w:bCs/>
          <w:highlight w:val="none"/>
        </w:rPr>
      </w:pPr>
      <w:r>
        <w:rPr>
          <w:rFonts w:ascii="宋体" w:hAnsi="宋体" w:eastAsia="宋体" w:cs="宋体"/>
          <w:bCs/>
          <w:highlight w:val="none"/>
        </w:rPr>
        <w:t xml:space="preserve">资料。</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7.2供应商对本磋商文件所作出的理解、推论和解释由其自己负责。</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7.3由于现场踏勘没有进行或者不详细所导致的一切问题均由供应商自行负责。</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7.4 供应商应承担现场踏勘的责任和风险，现场踏勘费用由供应商自己承担。</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三、工程量清单报价</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（一）工程量清单详见本项目竞争性磋商文件。</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(二)《已标价的工程量清单》报价要求</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1、报价内容</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1.1响应报价应包括竞争性磋商文件中所确定的范围内工程量清单中所含</w:t>
      </w:r>
      <w:r/>
    </w:p>
    <w:p>
      <w:pPr>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的全部内容，以及为完成上述内容所需的全部费用。</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1.2供应商应按采购人提供的工程量清单填报价格。填写的项目名称、项目特征、计量单位、工程量必须与采购人提供的一致。</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1.5技术参数、项目实施方案所描述的技术措施所发生的费用，视为已体现在供应商报价的非实体性消耗所发生的费用中。</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1.6供应商自行勘察，了解周边原有建筑、设施，事先视察工地，充分了解工程位置、邻近建筑物、工地情况，通路、储存空间、起卸限制、以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1.8垃圾外运，在报价中综合考虑。</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包含相应的平整场地、地基处理调整等图纸及建设方要求的工程施工全部内容的全部费用。</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1.10地方关系协调费投标人自行考虑，就此项采购人不支付任何费用。</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1.11本工程质保期按质量保证书所填时间，必须保证工程质量，因此产生</w:t>
      </w:r>
      <w:r/>
    </w:p>
    <w:p>
      <w:pPr>
        <w:pStyle w:val="876"/>
        <w:ind w:left="0" w:firstLine="0"/>
        <w:rPr>
          <w:rFonts w:hint="default" w:ascii="宋体" w:hAnsi="宋体" w:eastAsia="宋体" w:cs="宋体"/>
          <w:bCs/>
          <w:highlight w:val="none"/>
        </w:rPr>
      </w:pPr>
      <w:r>
        <w:rPr>
          <w:rFonts w:ascii="宋体" w:hAnsi="宋体" w:eastAsia="宋体" w:cs="宋体"/>
          <w:bCs/>
          <w:highlight w:val="none"/>
        </w:rPr>
        <w:t xml:space="preserve">的各项费用视为投标人已自行考虑在投标报价中;除采购人确认的有效变更签证、</w:t>
      </w:r>
      <w:r/>
    </w:p>
    <w:p>
      <w:pPr>
        <w:pStyle w:val="876"/>
        <w:ind w:left="0" w:firstLine="0"/>
        <w:rPr>
          <w:rFonts w:hint="default" w:ascii="宋体" w:hAnsi="宋体" w:eastAsia="宋体" w:cs="宋体"/>
          <w:bCs/>
          <w:highlight w:val="none"/>
        </w:rPr>
      </w:pPr>
      <w:r>
        <w:rPr>
          <w:rFonts w:ascii="宋体" w:hAnsi="宋体" w:eastAsia="宋体" w:cs="宋体"/>
          <w:bCs/>
          <w:highlight w:val="none"/>
        </w:rPr>
        <w:t xml:space="preserve">设计变更外，结算时不因任何因素调整中标的综合单价。</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1.12施工时需做好防护措施保证周边安全，因中标人保障不力对采购人或第三方造成损失的，赔偿责任全部由中标人承担，若因此会增加费用，控制价不计取，投标人自行考虑在报价中，结算时不予调整。</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2、报价方式</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2.1本工程根据工程量清单报价。供应商应充分考虑施工期间各类建材的市场风险，并计入总报价，供应商在计算报价时应考虑一定的风险系数。</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2.2材料风险约定:</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2.2.1对于法律、法规、规章或有关政策出台导致工程税金、规费等发生变化的，应按照有关规定执行。</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2.2.2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3、报价的计价方法</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4、报价编制依据及要求:</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本工程执行现行国家标准《建设工程工程量清单计价规范》(GB50500-2013),《江苏省市政工程计价定额》(2014年)、《江苏省建设工程费用定额》(2014年)、《市政工程工程量计算标准》(GB50857-2013)以及省市现行有关计价文件规定，还包括磋商文件、工程量清单及其补充通知和答疑纪要等。</w:t>
      </w:r>
      <w:r/>
    </w:p>
    <w:p>
      <w:pPr>
        <w:pStyle w:val="876"/>
        <w:ind w:left="0" w:firstLine="482"/>
        <w:rPr>
          <w:rFonts w:hint="default" w:ascii="宋体" w:hAnsi="宋体" w:eastAsia="宋体" w:cs="宋体"/>
          <w:b/>
          <w:highlight w:val="none"/>
        </w:rPr>
      </w:pPr>
      <w:r>
        <w:rPr>
          <w:rFonts w:ascii="宋体" w:hAnsi="宋体" w:eastAsia="宋体" w:cs="宋体"/>
          <w:b/>
          <w:highlight w:val="none"/>
        </w:rPr>
        <w:t xml:space="preserve">四、异常低价审查</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执行苏财购(2025)62号关于推动解决政府采购异常低价问题相关工作的通知文件，具体为:</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(一)评审过程中出现下列情形之一的，磋商小组应当启动异常低价响应审查程序:</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1.响应报价低于采购项目预算50%的，即响应报价&lt;采购项目预算X50%;</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2.响应报价低于采购项目最高限价45%的，即响应报价〈采购项目最高限价</w:t>
      </w:r>
      <w:r>
        <w:rPr>
          <w:spacing w:val="-7"/>
          <w:sz w:val="20"/>
          <w:szCs w:val="20"/>
          <w:highlight w:val="none"/>
        </w:rPr>
        <w:t xml:space="preserve">×</w:t>
      </w:r>
      <w:r>
        <w:rPr>
          <w:rFonts w:ascii="宋体" w:hAnsi="宋体" w:eastAsia="宋体" w:cs="宋体"/>
          <w:bCs/>
          <w:highlight w:val="none"/>
        </w:rPr>
        <w:t xml:space="preserve">45%;</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3.磋商小组认定的供应商报价过低、有可能影响产品质量或者不能诚信履约的其他情形。</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6"/>
        <w:ind w:left="0" w:firstLine="482"/>
        <w:rPr>
          <w:rFonts w:hint="default" w:ascii="宋体" w:hAnsi="宋体" w:eastAsia="宋体" w:cs="宋体"/>
          <w:bCs/>
          <w:highlight w:val="none"/>
        </w:rPr>
      </w:pPr>
      <w:r>
        <w:rPr>
          <w:rFonts w:ascii="宋体" w:hAnsi="宋体" w:eastAsia="宋体" w:cs="宋体"/>
          <w:b/>
          <w:highlight w:val="none"/>
        </w:rPr>
        <w:t xml:space="preserve">五、项目相关要求</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1、供应商报价时需考虑完成本项目内容所涉及的人工费、材料费、机械费、税费、验收等相关的一切费用。</w:t>
      </w:r>
      <w:r/>
    </w:p>
    <w:p>
      <w:pPr>
        <w:pStyle w:val="876"/>
        <w:numPr>
          <w:ilvl w:val="0"/>
          <w:numId w:val="6"/>
        </w:numPr>
        <w:ind w:left="0" w:firstLine="480"/>
        <w:rPr>
          <w:rFonts w:hint="default" w:ascii="宋体" w:hAnsi="宋体" w:eastAsia="宋体" w:cs="宋体"/>
          <w:bCs/>
          <w:highlight w:val="none"/>
        </w:rPr>
      </w:pPr>
      <w:r>
        <w:rPr>
          <w:rFonts w:ascii="宋体" w:hAnsi="宋体" w:eastAsia="宋体" w:cs="宋体"/>
          <w:bCs/>
          <w:highlight w:val="none"/>
        </w:rPr>
        <w:t xml:space="preserve">供应商应根据本项目实际情况，合理配置人员，除项目经理外，安全员、质检员、施工员、预算员、材料员等人员应经验丰富，确保项目顺利实施。</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6"/>
        <w:ind w:left="0" w:firstLine="482"/>
        <w:rPr>
          <w:rFonts w:hint="default" w:ascii="宋体" w:hAnsi="宋体" w:eastAsia="宋体" w:cs="宋体"/>
          <w:b/>
          <w:highlight w:val="none"/>
        </w:rPr>
      </w:pPr>
      <w:r>
        <w:rPr>
          <w:rFonts w:ascii="宋体" w:hAnsi="宋体" w:eastAsia="宋体" w:cs="宋体"/>
          <w:b/>
          <w:highlight w:val="none"/>
        </w:rPr>
        <w:t xml:space="preserve">六、服务要求</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1、质保期服务:执行国家相关标准。质保期外，工程质量出现问题，中标人应主动提供维修方案，只收取材料费。</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2、质保期内，如发生故障，采购人通知成交供应商服务人员时，相关服务人员要在12小时内到达现场配合采购人处理问题，进行更换或进行必要的维修。</w:t>
      </w:r>
      <w:r/>
    </w:p>
    <w:p>
      <w:pPr>
        <w:pStyle w:val="876"/>
        <w:ind w:left="0" w:firstLine="480"/>
        <w:rPr>
          <w:rFonts w:hint="default" w:ascii="宋体" w:hAnsi="宋体" w:eastAsia="宋体" w:cs="宋体"/>
          <w:bCs/>
          <w:highlight w:val="none"/>
        </w:rPr>
      </w:pPr>
      <w:r>
        <w:rPr>
          <w:rFonts w:ascii="宋体" w:hAnsi="宋体" w:eastAsia="宋体" w:cs="宋体"/>
          <w:bCs/>
          <w:highlight w:val="none"/>
        </w:rPr>
        <w:t xml:space="preserve">3、供应商需根据本项目特征及自身情况编制施工方案。</w:t>
      </w:r>
      <w:r/>
    </w:p>
    <w:p>
      <w:pPr>
        <w:pStyle w:val="876"/>
        <w:ind w:left="0" w:firstLine="482"/>
        <w:rPr>
          <w:rFonts w:hint="default" w:ascii="宋体" w:hAnsi="宋体" w:eastAsia="宋体" w:cs="宋体"/>
          <w:bCs/>
          <w:highlight w:val="none"/>
        </w:rPr>
      </w:pPr>
      <w:r>
        <w:rPr>
          <w:rFonts w:ascii="宋体" w:hAnsi="宋体" w:eastAsia="宋体" w:cs="宋体"/>
          <w:b/>
          <w:highlight w:val="none"/>
        </w:rPr>
        <w:t xml:space="preserve">七、其他要求</w:t>
      </w:r>
      <w:r>
        <w:rPr>
          <w:rFonts w:ascii="宋体" w:hAnsi="宋体" w:eastAsia="宋体" w:cs="宋体"/>
          <w:bCs/>
          <w:highlight w:val="none"/>
        </w:rPr>
        <w:t xml:space="preserve">:见《竞争性磋商文件》附件:7、《拟签订的合同文本》</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ascii="宋体" w:hAnsi="宋体" w:cs="宋体"/>
          <w:b/>
          <w:bCs/>
          <w:sz w:val="36"/>
          <w:highlight w:val="none"/>
        </w:rPr>
        <w:outlineLvl w:val="0"/>
      </w:pPr>
      <w:r>
        <w:rPr>
          <w:rFonts w:hint="eastAsia" w:ascii="宋体" w:hAnsi="宋体" w:cs="宋体"/>
          <w:b/>
          <w:sz w:val="36"/>
          <w:highlight w:val="none"/>
        </w:rPr>
        <w:t xml:space="preserve">3、磋商</w:t>
      </w:r>
      <w:r>
        <w:rPr>
          <w:rFonts w:hint="eastAsia" w:ascii="宋体" w:hAnsi="宋体" w:cs="宋体"/>
          <w:b/>
          <w:bCs/>
          <w:sz w:val="36"/>
          <w:highlight w:val="none"/>
        </w:rPr>
        <w:t xml:space="preserve">报价表</w:t>
      </w:r>
      <w:r/>
    </w:p>
    <w:p>
      <w:pPr>
        <w:spacing w:line="360" w:lineRule="auto"/>
        <w:rPr>
          <w:rFonts w:ascii="宋体" w:hAnsi="宋体" w:cs="宋体"/>
          <w:color w:val="000000"/>
          <w:sz w:val="28"/>
          <w:szCs w:val="28"/>
          <w:highlight w:val="none"/>
          <w:shd w:val="clear" w:color="auto" w:fill="ffffff"/>
        </w:rPr>
      </w:pPr>
      <w:r>
        <w:rPr>
          <w:rFonts w:hint="eastAsia" w:ascii="宋体" w:hAnsi="宋体" w:cs="宋体"/>
          <w:sz w:val="24"/>
          <w:highlight w:val="none"/>
        </w:rPr>
        <w:t xml:space="preserve">项目名称：汉文化景区配套设施改造提升工程</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p>
      <w:pPr>
        <w:spacing w:line="360" w:lineRule="auto"/>
        <w:rPr>
          <w:rFonts w:ascii="宋体" w:hAnsi="宋体" w:cs="宋体"/>
          <w:sz w:val="24"/>
          <w:highlight w:val="none"/>
        </w:rPr>
      </w:pPr>
      <w:r>
        <w:rPr>
          <w:rFonts w:hint="eastAsia" w:ascii="宋体" w:hAnsi="宋体" w:cs="宋体"/>
          <w:sz w:val="24"/>
          <w:highlight w:val="none"/>
        </w:rPr>
        <w:t xml:space="preserve">本次为首次报价</w:t>
      </w:r>
      <w:r/>
    </w:p>
    <w:p>
      <w:pPr>
        <w:ind w:firstLine="3360"/>
        <w:jc w:val="right"/>
        <w:spacing w:line="360" w:lineRule="auto"/>
        <w:rPr>
          <w:rFonts w:ascii="宋体" w:hAnsi="宋体" w:cs="宋体"/>
          <w:sz w:val="24"/>
          <w:highlight w:val="none"/>
        </w:rPr>
      </w:pPr>
      <w:r>
        <w:rPr>
          <w:rFonts w:hint="eastAsia" w:ascii="宋体" w:hAnsi="宋体" w:cs="宋体"/>
          <w:sz w:val="24"/>
          <w:highlight w:val="none"/>
        </w:rPr>
        <w:t xml:space="preserve">货币单位：人民币万元</w:t>
      </w:r>
      <w:r/>
    </w:p>
    <w:tbl>
      <w:tblPr>
        <w:tblStyle w:val="867"/>
        <w:tblW w:w="9551"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460"/>
        <w:gridCol w:w="2088"/>
        <w:gridCol w:w="2351"/>
        <w:gridCol w:w="2652"/>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246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088"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351"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报价（小写）</w:t>
            </w:r>
            <w:r/>
          </w:p>
        </w:tc>
        <w:tc>
          <w:tcPr>
            <w:tcBorders>
              <w:top w:val="single" w:color="000000" w:sz="6" w:space="0"/>
              <w:left w:val="single" w:color="000000" w:sz="2" w:space="0"/>
              <w:bottom w:val="single" w:color="000000" w:sz="2" w:space="0"/>
              <w:right w:val="single" w:color="000000" w:sz="2" w:space="0"/>
            </w:tcBorders>
            <w:tcW w:w="2652"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2460" w:type="dxa"/>
            <w:vAlign w:val="center"/>
            <w:textDirection w:val="lrTb"/>
            <w:noWrap/>
          </w:tcPr>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color w:val="000000"/>
                <w:sz w:val="28"/>
                <w:szCs w:val="28"/>
                <w:highlight w:val="none"/>
                <w:shd w:val="clear" w:color="auto" w:fill="ffffff"/>
              </w:rPr>
            </w:pPr>
            <w:r>
              <w:rPr>
                <w:rFonts w:hint="eastAsia" w:ascii="宋体" w:hAnsi="宋体" w:cs="宋体"/>
                <w:sz w:val="24"/>
                <w:highlight w:val="none"/>
              </w:rPr>
              <w:t xml:space="preserve">汉文化景区配套设施改造提升工程</w:t>
            </w:r>
            <w:r/>
          </w:p>
          <w:p>
            <w:pPr>
              <w:jc w:val="center"/>
              <w:rPr>
                <w:rFonts w:ascii="宋体" w:hAnsi="宋体" w:cs="宋体"/>
                <w:sz w:val="24"/>
                <w:highlight w:val="none"/>
              </w:rPr>
            </w:pPr>
            <w:r>
              <w:rPr>
                <w:rFonts w:ascii="宋体" w:hAnsi="宋体" w:cs="宋体"/>
                <w:sz w:val="24"/>
                <w:highlight w:val="none"/>
              </w:rPr>
            </w:r>
            <w:r/>
          </w:p>
        </w:tc>
        <w:tc>
          <w:tcPr>
            <w:tcBorders>
              <w:top w:val="single" w:color="000000" w:sz="2" w:space="0"/>
              <w:left w:val="single" w:color="000000" w:sz="2" w:space="0"/>
              <w:right w:val="single" w:color="000000" w:sz="2" w:space="0"/>
            </w:tcBorders>
            <w:tcW w:w="2088"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工期60日历天，详见</w:t>
            </w:r>
            <w:r>
              <w:rPr>
                <w:rFonts w:hint="eastAsia" w:ascii="宋体" w:hAnsi="宋体" w:cs="宋体"/>
                <w:bCs/>
                <w:sz w:val="24"/>
                <w:highlight w:val="none"/>
              </w:rPr>
              <w:t xml:space="preserve">响应文件</w:t>
            </w:r>
            <w:r/>
          </w:p>
        </w:tc>
        <w:tc>
          <w:tcPr>
            <w:tcBorders>
              <w:top w:val="single" w:color="000000" w:sz="2" w:space="0"/>
              <w:left w:val="single" w:color="000000" w:sz="2" w:space="0"/>
              <w:right w:val="single" w:color="000000" w:sz="2" w:space="0"/>
            </w:tcBorders>
            <w:tcW w:w="2351"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000000" w:sz="2" w:space="0"/>
              <w:left w:val="single" w:color="000000" w:sz="2" w:space="0"/>
              <w:right w:val="single" w:color="000000" w:sz="2" w:space="0"/>
            </w:tcBorders>
            <w:tcW w:w="2652"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246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7091"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r>
    </w:tbl>
    <w:p>
      <w:pPr>
        <w:pStyle w:val="897"/>
        <w:rPr>
          <w:rFonts w:ascii="宋体" w:hAnsi="宋体" w:cs="宋体"/>
          <w:highlight w:val="none"/>
        </w:rPr>
      </w:pPr>
      <w:r>
        <w:rPr>
          <w:rFonts w:ascii="宋体" w:hAnsi="宋体" w:cs="宋体"/>
          <w:highlight w:val="none"/>
        </w:rPr>
      </w:r>
      <w:r/>
    </w:p>
    <w:p>
      <w:pPr>
        <w:ind w:right="-340"/>
        <w:spacing w:line="520" w:lineRule="exact"/>
        <w:rPr>
          <w:rFonts w:ascii="宋体" w:hAnsi="宋体" w:cs="宋体"/>
          <w:sz w:val="24"/>
          <w:highlight w:val="none"/>
        </w:rPr>
      </w:pPr>
      <w:r>
        <w:rPr>
          <w:rFonts w:hint="eastAsia" w:ascii="宋体" w:hAnsi="宋体" w:cs="宋体"/>
          <w:sz w:val="24"/>
          <w:highlight w:val="none"/>
        </w:rPr>
        <w:t xml:space="preserve">供应商承诺：本项目由供应商本单位提供服务。</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供应商报价说明：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1、报价包括完成项目的所有费用。采购人不再支付报价以外的任何费用。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2、偏离说明：详见《偏离表》。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3、报价大小写不一致以大写为准。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4、如最后报价未列明单价，则最后所报各项单价计算方法为：（最后总价/最初总价）* 各项最初报价的单价。</w:t>
      </w:r>
      <w:r/>
    </w:p>
    <w:p>
      <w:pPr>
        <w:ind w:firstLine="480"/>
        <w:rPr>
          <w:rFonts w:ascii="宋体" w:hAnsi="宋体" w:cs="宋体"/>
          <w:sz w:val="24"/>
          <w:highlight w:val="none"/>
        </w:rPr>
      </w:pPr>
      <w:r>
        <w:rPr>
          <w:rFonts w:ascii="宋体" w:hAnsi="宋体" w:cs="宋体"/>
          <w:sz w:val="24"/>
          <w:highlight w:val="none"/>
        </w:rPr>
      </w:r>
      <w:r/>
    </w:p>
    <w:p>
      <w:pPr>
        <w:ind w:firstLine="480"/>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firstLine="3600"/>
        <w:spacing w:line="360" w:lineRule="auto"/>
        <w:rPr>
          <w:rFonts w:ascii="宋体" w:hAnsi="宋体" w:cs="宋体"/>
          <w:highlight w:val="none"/>
        </w:rPr>
      </w:pPr>
      <w:r>
        <w:rPr>
          <w:rFonts w:hint="eastAsia" w:ascii="宋体" w:hAnsi="宋体" w:cs="宋体"/>
          <w:sz w:val="24"/>
          <w:highlight w:val="none"/>
        </w:rPr>
        <w:t xml:space="preserve">日期：</w:t>
      </w:r>
      <w:r/>
    </w:p>
    <w:p>
      <w:pPr>
        <w:rPr>
          <w:rFonts w:ascii="宋体" w:hAnsi="宋体" w:cs="宋体"/>
          <w:b/>
          <w:bCs/>
          <w:sz w:val="36"/>
          <w:highlight w:val="none"/>
        </w:rPr>
      </w:pPr>
      <w:r>
        <w:rPr>
          <w:rFonts w:hint="eastAsia" w:ascii="宋体" w:hAnsi="宋体" w:cs="宋体"/>
          <w:b/>
          <w:bCs/>
          <w:sz w:val="36"/>
          <w:highlight w:val="none"/>
        </w:rPr>
        <w:br w:type="page" w:clear="all"/>
      </w:r>
      <w:r/>
    </w:p>
    <w:p>
      <w:pPr>
        <w:jc w:val="center"/>
        <w:spacing w:line="360" w:lineRule="auto"/>
        <w:rPr>
          <w:rFonts w:ascii="宋体" w:hAnsi="宋体" w:cs="宋体"/>
          <w:b/>
          <w:bCs/>
          <w:sz w:val="36"/>
          <w:highlight w:val="none"/>
        </w:rPr>
        <w:outlineLvl w:val="0"/>
      </w:pPr>
      <w:r>
        <w:rPr>
          <w:rFonts w:hint="eastAsia" w:ascii="宋体" w:hAnsi="宋体" w:cs="宋体"/>
          <w:b/>
          <w:bCs/>
          <w:sz w:val="36"/>
          <w:highlight w:val="none"/>
        </w:rPr>
        <w:t xml:space="preserve">4、分项价格表</w:t>
      </w:r>
      <w:r/>
    </w:p>
    <w:p>
      <w:pPr>
        <w:spacing w:line="360" w:lineRule="auto"/>
        <w:rPr>
          <w:rFonts w:ascii="宋体" w:hAnsi="宋体" w:cs="宋体"/>
          <w:sz w:val="24"/>
          <w:highlight w:val="none"/>
        </w:rPr>
      </w:pPr>
      <w:r>
        <w:rPr>
          <w:rFonts w:hint="eastAsia" w:ascii="宋体" w:hAnsi="宋体" w:cs="宋体"/>
          <w:sz w:val="24"/>
          <w:highlight w:val="none"/>
        </w:rPr>
        <w:t xml:space="preserve">项目名称：汉文化景区配套设施改造提升工程</w:t>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p>
      <w:pPr>
        <w:spacing w:line="360" w:lineRule="auto"/>
        <w:rPr>
          <w:rFonts w:ascii="宋体" w:hAnsi="宋体" w:cs="宋体"/>
          <w:sz w:val="24"/>
          <w:highlight w:val="none"/>
        </w:rPr>
      </w:pPr>
      <w:r>
        <w:rPr>
          <w:rFonts w:hint="eastAsia" w:ascii="宋体" w:hAnsi="宋体" w:cs="宋体"/>
          <w:sz w:val="24"/>
          <w:highlight w:val="none"/>
        </w:rPr>
        <w:t xml:space="preserve">本次为首次报价</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right="29"/>
        <w:jc w:val="center"/>
        <w:spacing w:line="360" w:lineRule="auto"/>
        <w:rPr>
          <w:rFonts w:ascii="宋体" w:hAnsi="宋体" w:cs="宋体"/>
          <w:sz w:val="24"/>
          <w:highlight w:val="none"/>
        </w:rPr>
      </w:pPr>
      <w:r>
        <w:rPr>
          <w:rFonts w:hint="eastAsia" w:ascii="宋体" w:hAnsi="宋体" w:cs="宋体"/>
          <w:sz w:val="24"/>
          <w:highlight w:val="none"/>
        </w:rPr>
        <w:t xml:space="preserve">（格式见工程量清单）</w:t>
      </w:r>
      <w:r/>
    </w:p>
    <w:p>
      <w:pPr>
        <w:ind w:right="29"/>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ascii="宋体" w:hAnsi="宋体" w:cs="宋体"/>
          <w:sz w:val="24"/>
          <w:highlight w:val="none"/>
        </w:rPr>
      </w:r>
      <w:r/>
    </w:p>
    <w:p>
      <w:pPr>
        <w:ind w:right="29" w:firstLine="3120"/>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color w:val="000000"/>
          <w:sz w:val="24"/>
          <w:highlight w:val="none"/>
        </w:rPr>
      </w:pPr>
      <w:r>
        <w:rPr>
          <w:rFonts w:hint="eastAsia" w:ascii="宋体" w:hAnsi="宋体" w:cs="宋体"/>
          <w:sz w:val="24"/>
          <w:highlight w:val="none"/>
        </w:rPr>
        <w:t xml:space="preserve">                           日期：</w:t>
      </w:r>
      <w:r/>
    </w:p>
    <w:p>
      <w:pPr>
        <w:rPr>
          <w:rFonts w:ascii="宋体" w:hAnsi="宋体" w:cs="宋体"/>
          <w:highlight w:val="none"/>
        </w:rPr>
      </w:pPr>
      <w:r>
        <w:rPr>
          <w:rFonts w:ascii="宋体" w:hAnsi="宋体" w:cs="宋体"/>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注：1．如果按单价计算的结果与总价不一致，以总价为准。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2．如果不提供详细分项报价将视为没有实质性响应。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3.供应商对以上数据的真实性负责。</w:t>
      </w:r>
      <w:r/>
    </w:p>
    <w:p>
      <w:pPr>
        <w:ind w:firstLine="482"/>
        <w:spacing w:line="360" w:lineRule="auto"/>
        <w:rPr>
          <w:rFonts w:ascii="宋体" w:hAnsi="宋体" w:cs="宋体"/>
          <w:color w:val="000000"/>
          <w:sz w:val="24"/>
          <w:highlight w:val="none"/>
        </w:rPr>
      </w:pPr>
      <w:r>
        <w:rPr>
          <w:rFonts w:hint="eastAsia" w:ascii="宋体" w:hAnsi="宋体" w:cs="宋体"/>
          <w:b/>
          <w:iCs/>
          <w:color w:val="000000"/>
          <w:sz w:val="24"/>
          <w:highlight w:val="none"/>
          <w:u w:val="single"/>
        </w:rPr>
        <w:t xml:space="preserve">徐州华亚工程建设咨询有限公司有权将以上内容进行公示。</w:t>
      </w:r>
      <w:r/>
    </w:p>
    <w:p>
      <w:pPr>
        <w:rPr>
          <w:rFonts w:ascii="宋体" w:hAnsi="宋体" w:cs="宋体"/>
          <w:b/>
          <w:bCs/>
          <w:sz w:val="36"/>
          <w:highlight w:val="none"/>
        </w:rPr>
      </w:pPr>
      <w:r>
        <w:rPr>
          <w:rFonts w:hint="eastAsia" w:ascii="宋体" w:hAnsi="宋体" w:cs="宋体"/>
          <w:b/>
          <w:bCs/>
          <w:sz w:val="36"/>
          <w:highlight w:val="none"/>
        </w:rPr>
        <w:br w:type="page" w:clear="all"/>
      </w:r>
      <w:r/>
    </w:p>
    <w:p>
      <w:pPr>
        <w:jc w:val="center"/>
        <w:spacing w:line="360" w:lineRule="auto"/>
        <w:rPr>
          <w:rFonts w:ascii="宋体" w:hAnsi="宋体" w:cs="宋体"/>
          <w:b/>
          <w:bCs/>
          <w:sz w:val="36"/>
          <w:highlight w:val="none"/>
        </w:rPr>
        <w:outlineLvl w:val="0"/>
      </w:pPr>
      <w:r>
        <w:rPr>
          <w:rFonts w:hint="eastAsia" w:ascii="宋体" w:hAnsi="宋体" w:cs="宋体"/>
          <w:b/>
          <w:bCs/>
          <w:sz w:val="36"/>
          <w:highlight w:val="none"/>
        </w:rPr>
        <w:t xml:space="preserve">5、偏离表</w:t>
      </w:r>
      <w:r/>
    </w:p>
    <w:p>
      <w:pPr>
        <w:jc w:val="center"/>
        <w:spacing w:line="360" w:lineRule="auto"/>
        <w:rPr>
          <w:rFonts w:ascii="宋体" w:hAnsi="宋体" w:cs="宋体"/>
          <w:b/>
          <w:bCs/>
          <w:sz w:val="36"/>
          <w:highlight w:val="none"/>
        </w:rPr>
      </w:pPr>
      <w:r>
        <w:rPr>
          <w:rFonts w:hint="eastAsia" w:ascii="宋体" w:hAnsi="宋体" w:cs="宋体"/>
          <w:sz w:val="24"/>
          <w:highlight w:val="none"/>
        </w:rPr>
        <w:t xml:space="preserve">（首次报价）</w:t>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项目名称：汉文化景区配套设施改造提升工程项目编号：</w:t>
      </w:r>
      <w:r>
        <w:rPr>
          <w:rFonts w:hint="eastAsia" w:ascii="宋体" w:hAnsi="宋体" w:cs="宋体"/>
          <w:sz w:val="24"/>
          <w:highlight w:val="none"/>
          <w:lang w:eastAsia="zh-CN"/>
        </w:rPr>
        <w:t xml:space="preserve">JSZC-320322-XUZH-C2026-0004</w:t>
      </w:r>
      <w:r/>
    </w:p>
    <w:p>
      <w:pPr>
        <w:jc w:val="left"/>
        <w:spacing w:line="0" w:lineRule="atLeast"/>
        <w:rPr>
          <w:rFonts w:ascii="宋体" w:hAnsi="宋体" w:cs="宋体"/>
          <w:sz w:val="24"/>
          <w:highlight w:val="none"/>
        </w:rPr>
      </w:pPr>
      <w:r>
        <w:rPr>
          <w:rFonts w:ascii="宋体" w:hAnsi="宋体" w:cs="宋体"/>
          <w:sz w:val="24"/>
          <w:highlight w:val="none"/>
        </w:rPr>
      </w:r>
      <w:r/>
    </w:p>
    <w:tbl>
      <w:tblPr>
        <w:tblStyle w:val="867"/>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rPr>
                <w:rFonts w:ascii="宋体" w:hAnsi="宋体" w:cs="宋体"/>
                <w:caps/>
                <w:sz w:val="24"/>
                <w:highlight w:val="none"/>
              </w:rPr>
            </w:pPr>
            <w:r>
              <w:rPr>
                <w:rFonts w:hint="eastAsia" w:ascii="宋体" w:hAnsi="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rPr>
                <w:rFonts w:ascii="宋体" w:hAnsi="宋体" w:cs="宋体"/>
                <w:caps/>
                <w:sz w:val="24"/>
                <w:highlight w:val="none"/>
              </w:rPr>
            </w:pPr>
            <w:r>
              <w:rPr>
                <w:rFonts w:hint="eastAsia" w:ascii="宋体" w:hAnsi="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jc w:val="center"/>
              <w:rPr>
                <w:rFonts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jc w:val="center"/>
              <w:rPr>
                <w:rFonts w:ascii="宋体" w:hAnsi="宋体" w:cs="宋体"/>
                <w:caps/>
                <w:sz w:val="24"/>
                <w:highlight w:val="none"/>
              </w:rPr>
            </w:pPr>
            <w:r>
              <w:rPr>
                <w:rFonts w:hint="eastAsia" w:ascii="宋体" w:hAnsi="宋体" w:cs="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caps/>
                <w:sz w:val="24"/>
                <w:highlight w:val="none"/>
              </w:rPr>
            </w:pPr>
            <w:r>
              <w:rPr>
                <w:rFonts w:hint="eastAsia" w:ascii="宋体" w:hAnsi="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tcPr>
          <w:p>
            <w:pPr>
              <w:jc w:val="center"/>
              <w:rPr>
                <w:rFonts w:ascii="宋体" w:hAnsi="宋体" w:cs="宋体"/>
                <w:caps/>
                <w:sz w:val="24"/>
                <w:highlight w:val="none"/>
              </w:rPr>
            </w:pPr>
            <w:r>
              <w:rPr>
                <w:rFonts w:ascii="宋体" w:hAnsi="宋体" w:cs="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rPr>
                <w:rFonts w:ascii="宋体" w:hAnsi="宋体" w:cs="宋体"/>
                <w:caps/>
                <w:sz w:val="24"/>
                <w:highlight w:val="none"/>
              </w:rPr>
            </w:pPr>
            <w:r>
              <w:rPr>
                <w:rFonts w:ascii="宋体" w:hAnsi="宋体" w:cs="宋体"/>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u w:val="single"/>
        </w:rPr>
      </w:pPr>
      <w:r>
        <w:rPr>
          <w:rFonts w:ascii="宋体" w:hAnsi="宋体" w:cs="宋体"/>
          <w:sz w:val="24"/>
          <w:highlight w:val="none"/>
          <w:u w:val="single"/>
        </w:rPr>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876"/>
        <w:rPr>
          <w:rFonts w:hint="default" w:ascii="宋体" w:hAnsi="宋体" w:eastAsia="宋体" w:cs="宋体"/>
          <w:highlight w:val="none"/>
          <w:u w:val="single"/>
        </w:rPr>
      </w:pPr>
      <w:r>
        <w:rPr>
          <w:rFonts w:ascii="宋体" w:hAnsi="宋体" w:eastAsia="宋体" w:cs="宋体"/>
          <w:highlight w:val="none"/>
          <w:u w:val="single"/>
        </w:rPr>
        <w:t xml:space="preserve">2、如无偏离则必须在本表填“无”</w:t>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sz w:val="24"/>
          <w:highlight w:val="none"/>
        </w:rPr>
      </w:pPr>
      <w:r>
        <w:rPr>
          <w:rFonts w:hint="eastAsia" w:ascii="宋体" w:hAnsi="宋体" w:cs="宋体"/>
          <w:sz w:val="24"/>
          <w:highlight w:val="none"/>
        </w:rPr>
        <w:t xml:space="preserve">                           日期：</w:t>
      </w:r>
      <w:r/>
    </w:p>
    <w:p>
      <w:pPr>
        <w:rPr>
          <w:rFonts w:ascii="宋体" w:hAnsi="宋体" w:cs="宋体"/>
          <w:b/>
          <w:bCs/>
          <w:sz w:val="36"/>
          <w:szCs w:val="36"/>
          <w:highlight w:val="none"/>
        </w:rPr>
      </w:pPr>
      <w:r>
        <w:rPr>
          <w:rFonts w:hint="eastAsia" w:ascii="宋体" w:hAnsi="宋体" w:cs="宋体"/>
          <w:b/>
          <w:bCs/>
          <w:sz w:val="36"/>
          <w:szCs w:val="36"/>
          <w:highlight w:val="none"/>
        </w:rPr>
        <w:br w:type="page" w:clear="all"/>
      </w:r>
      <w:r/>
    </w:p>
    <w:p>
      <w:pPr>
        <w:jc w:val="center"/>
        <w:spacing w:line="360" w:lineRule="auto"/>
        <w:rPr>
          <w:rFonts w:ascii="宋体" w:hAnsi="宋体" w:cs="宋体"/>
          <w:b/>
          <w:bCs/>
          <w:sz w:val="36"/>
          <w:szCs w:val="36"/>
          <w:highlight w:val="none"/>
        </w:rPr>
        <w:outlineLvl w:val="0"/>
      </w:pPr>
      <w:r>
        <w:rPr>
          <w:rFonts w:hint="eastAsia" w:ascii="宋体" w:hAnsi="宋体" w:cs="宋体"/>
          <w:b/>
          <w:bCs/>
          <w:sz w:val="36"/>
          <w:szCs w:val="36"/>
          <w:highlight w:val="none"/>
        </w:rPr>
        <w:t xml:space="preserve">6、合同草案条款</w:t>
      </w:r>
      <w:r/>
    </w:p>
    <w:p>
      <w:pPr>
        <w:jc w:val="center"/>
        <w:rPr>
          <w:rFonts w:ascii="宋体" w:hAnsi="宋体" w:cs="宋体"/>
          <w:b/>
          <w:sz w:val="56"/>
          <w:szCs w:val="56"/>
          <w:highlight w:val="none"/>
        </w:rPr>
      </w:pPr>
      <w:r>
        <w:rPr>
          <w:rFonts w:ascii="宋体" w:hAnsi="宋体" w:cs="宋体"/>
          <w:b/>
          <w:sz w:val="56"/>
          <w:szCs w:val="56"/>
          <w:highlight w:val="none"/>
        </w:rPr>
      </w:r>
      <w:r/>
    </w:p>
    <w:p>
      <w:pPr>
        <w:jc w:val="center"/>
        <w:rPr>
          <w:rFonts w:ascii="宋体" w:hAnsi="宋体" w:cs="宋体"/>
          <w:b/>
          <w:sz w:val="56"/>
          <w:szCs w:val="56"/>
          <w:highlight w:val="none"/>
        </w:rPr>
      </w:pPr>
      <w:r>
        <w:rPr>
          <w:rFonts w:ascii="宋体" w:hAnsi="宋体" w:cs="宋体"/>
          <w:b/>
          <w:sz w:val="56"/>
          <w:szCs w:val="56"/>
          <w:highlight w:val="none"/>
        </w:rPr>
      </w:r>
      <w:r/>
    </w:p>
    <w:p>
      <w:pPr>
        <w:jc w:val="center"/>
        <w:spacing w:line="360" w:lineRule="auto"/>
        <w:rPr>
          <w:rFonts w:ascii="宋体" w:hAnsi="宋体"/>
          <w:b/>
          <w:bCs/>
          <w:sz w:val="48"/>
          <w:szCs w:val="48"/>
          <w:highlight w:val="none"/>
        </w:rPr>
      </w:pPr>
      <w:r>
        <w:rPr>
          <w:rFonts w:ascii="宋体" w:hAnsi="宋体"/>
          <w:b/>
          <w:bCs/>
          <w:sz w:val="48"/>
          <w:szCs w:val="48"/>
          <w:highlight w:val="none"/>
        </w:rPr>
        <w:t xml:space="preserve">政府采购合同</w:t>
      </w:r>
      <w:r/>
    </w:p>
    <w:p>
      <w:pPr>
        <w:jc w:val="center"/>
        <w:spacing w:line="360" w:lineRule="auto"/>
        <w:rPr>
          <w:rFonts w:ascii="宋体" w:hAnsi="宋体"/>
          <w:b/>
          <w:bCs/>
          <w:sz w:val="48"/>
          <w:szCs w:val="48"/>
          <w:highlight w:val="none"/>
        </w:rPr>
      </w:pPr>
      <w:r>
        <w:rPr>
          <w:rFonts w:ascii="宋体" w:hAnsi="宋体"/>
          <w:b/>
          <w:bCs/>
          <w:sz w:val="48"/>
          <w:szCs w:val="48"/>
          <w:highlight w:val="none"/>
        </w:rPr>
      </w:r>
      <w:r/>
    </w:p>
    <w:p>
      <w:pPr>
        <w:jc w:val="left"/>
        <w:rPr>
          <w:rFonts w:ascii="宋体" w:hAnsi="宋体" w:cs="宋体"/>
          <w:b/>
          <w:sz w:val="28"/>
          <w:szCs w:val="28"/>
          <w:highlight w:val="none"/>
        </w:rPr>
      </w:pPr>
      <w:r>
        <w:rPr>
          <w:rFonts w:ascii="宋体" w:hAnsi="宋体" w:cs="宋体"/>
          <w:b/>
          <w:sz w:val="28"/>
          <w:szCs w:val="28"/>
          <w:highlight w:val="none"/>
        </w:rPr>
      </w:r>
      <w:r/>
    </w:p>
    <w:p>
      <w:pPr>
        <w:jc w:val="left"/>
        <w:rPr>
          <w:rFonts w:ascii="宋体" w:hAnsi="宋体" w:cs="宋体"/>
          <w:b/>
          <w:sz w:val="28"/>
          <w:szCs w:val="28"/>
          <w:highlight w:val="none"/>
        </w:rPr>
      </w:pPr>
      <w:r>
        <w:rPr>
          <w:rFonts w:ascii="宋体" w:hAnsi="宋体" w:cs="宋体"/>
          <w:b/>
          <w:sz w:val="28"/>
          <w:szCs w:val="28"/>
          <w:highlight w:val="none"/>
        </w:rPr>
      </w:r>
      <w:r/>
    </w:p>
    <w:p>
      <w:pPr>
        <w:spacing w:line="360" w:lineRule="auto"/>
        <w:rPr>
          <w:rFonts w:hint="eastAsia" w:ascii="宋体" w:hAnsi="宋体" w:eastAsia="宋体" w:cs="宋体"/>
          <w:color w:val="333333"/>
          <w:sz w:val="28"/>
          <w:szCs w:val="28"/>
          <w:highlight w:val="none"/>
          <w:lang w:eastAsia="zh-CN"/>
        </w:rPr>
      </w:pPr>
      <w:r>
        <w:rPr>
          <w:rFonts w:hint="eastAsia" w:ascii="宋体" w:hAnsi="宋体" w:cs="宋体"/>
          <w:bCs/>
          <w:sz w:val="24"/>
          <w:highlight w:val="none"/>
        </w:rPr>
        <w:t xml:space="preserve">项目编号：</w:t>
      </w:r>
      <w:r>
        <w:rPr>
          <w:rFonts w:hint="eastAsia" w:ascii="宋体" w:hAnsi="宋体" w:cs="宋体"/>
          <w:bCs/>
          <w:sz w:val="24"/>
          <w:highlight w:val="none"/>
          <w:lang w:eastAsia="zh-CN"/>
        </w:rPr>
        <w:t xml:space="preserve">JSZC-320322-XUZH-C2026-0004</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项目名称：汉文化景区配套设施改造提升工程</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采购单位：沛县汉城景区管理处</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中标承包人：</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签订日期：    年  月  日</w:t>
      </w:r>
      <w:r/>
    </w:p>
    <w:p>
      <w:pPr>
        <w:rPr>
          <w:rFonts w:ascii="宋体" w:hAnsi="宋体" w:cs="宋体"/>
          <w:b/>
          <w:bCs/>
          <w:sz w:val="22"/>
          <w:szCs w:val="22"/>
          <w:highlight w:val="none"/>
        </w:rPr>
      </w:pPr>
      <w:r>
        <w:rPr>
          <w:rFonts w:ascii="宋体" w:hAnsi="宋体" w:cs="宋体"/>
          <w:b/>
          <w:bCs/>
          <w:sz w:val="22"/>
          <w:szCs w:val="22"/>
          <w:highlight w:val="none"/>
        </w:rPr>
      </w:r>
      <w:r/>
    </w:p>
    <w:p>
      <w:pPr>
        <w:rPr>
          <w:rFonts w:ascii="宋体" w:hAnsi="宋体" w:cs="宋体"/>
          <w:b/>
          <w:sz w:val="24"/>
          <w:highlight w:val="none"/>
        </w:rPr>
      </w:pPr>
      <w:r>
        <w:rPr>
          <w:rFonts w:ascii="宋体" w:hAnsi="宋体" w:cs="宋体"/>
          <w:b/>
          <w:sz w:val="24"/>
          <w:highlight w:val="none"/>
        </w:rPr>
      </w:r>
      <w:r/>
    </w:p>
    <w:p>
      <w:pPr>
        <w:ind w:firstLine="480"/>
        <w:rPr>
          <w:rFonts w:ascii="宋体" w:hAnsi="宋体" w:cs="宋体"/>
          <w:bCs/>
          <w:sz w:val="24"/>
          <w:highlight w:val="none"/>
        </w:rPr>
      </w:pPr>
      <w:r>
        <w:rPr>
          <w:rFonts w:hint="eastAsia" w:ascii="宋体" w:hAnsi="宋体" w:cs="宋体"/>
          <w:bCs/>
          <w:sz w:val="24"/>
          <w:highlight w:val="none"/>
        </w:rPr>
        <w:t xml:space="preserve">友情提醒：发包人与中标、成交承包人应当在中标、成交通知书发出之日起三十日内，按照采购文件确定的事项签订政府采购合同。</w:t>
      </w:r>
      <w:r/>
    </w:p>
    <w:p>
      <w:pPr>
        <w:ind w:firstLine="480"/>
        <w:rPr>
          <w:rFonts w:ascii="宋体" w:hAnsi="宋体" w:cs="宋体"/>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Cs/>
          <w:sz w:val="24"/>
          <w:highlight w:val="none"/>
        </w:rPr>
        <w:t xml:space="preserve">发包人应当自政府采购合同签订之日起2个工作日内，将政府采购合同在省级以上人民政府财政部门指定的媒体上公告，但政府采购合同中涉及国家秘密、商业秘密的内容除外。</w:t>
      </w:r>
      <w:r/>
    </w:p>
    <w:p>
      <w:pPr>
        <w:jc w:val="center"/>
        <w:spacing w:before="240" w:after="24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第一部分 合同协议书</w:t>
      </w:r>
      <w:r/>
    </w:p>
    <w:p>
      <w:pPr>
        <w:spacing w:before="240" w:after="24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rPr>
        <w:t xml:space="preserve">沛县汉城景区管理处</w:t>
      </w:r>
      <w:r/>
    </w:p>
    <w:p>
      <w:pPr>
        <w:jc w:val="left"/>
        <w:spacing w:line="360" w:lineRule="auto"/>
        <w:rPr>
          <w:rFonts w:hint="default" w:ascii="宋体" w:hAnsi="宋体" w:eastAsia="宋体" w:cs="宋体"/>
          <w:b/>
          <w:color w:val="000000"/>
          <w:sz w:val="24"/>
          <w:highlight w:val="none"/>
          <w:u w:val="single"/>
          <w:lang w:val="en-US" w:eastAsia="zh-CN"/>
        </w:rPr>
      </w:pPr>
      <w:r>
        <w:rPr>
          <w:rFonts w:hint="eastAsia" w:ascii="宋体" w:hAnsi="宋体" w:cs="宋体"/>
          <w:b/>
          <w:color w:val="000000"/>
          <w:sz w:val="24"/>
          <w:highlight w:val="none"/>
        </w:rPr>
        <w:t xml:space="preserve">承包人（全称）：</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none"/>
          <w:lang w:val="en-US" w:eastAsia="zh-CN"/>
        </w:rPr>
        <w:t xml:space="preserve"> </w:t>
      </w:r>
      <w:r>
        <w:rPr>
          <w:rFonts w:hint="eastAsia" w:ascii="宋体" w:hAnsi="宋体" w:cs="宋体"/>
          <w:b/>
          <w:color w:val="000000"/>
          <w:sz w:val="24"/>
          <w:highlight w:val="none"/>
          <w:u w:val="single"/>
          <w:lang w:val="en-US" w:eastAsia="zh-CN"/>
        </w:rPr>
        <w:t xml:space="preserve">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bCs/>
          <w:sz w:val="24"/>
          <w:highlight w:val="none"/>
          <w:u w:val="single"/>
        </w:rPr>
        <w:t xml:space="preserve">汉文化景区配套设施改造提升工程</w:t>
      </w:r>
      <w:r>
        <w:rPr>
          <w:rFonts w:hint="eastAsia" w:ascii="宋体" w:hAnsi="宋体" w:cs="宋体"/>
          <w:color w:val="000000"/>
          <w:sz w:val="24"/>
          <w:highlight w:val="none"/>
        </w:rPr>
        <w:t xml:space="preserve">施工及有关事项协商一致，共同达成如下协议：</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一、工程概况</w:t>
      </w:r>
      <w:r/>
    </w:p>
    <w:p>
      <w:pPr>
        <w:ind w:firstLine="480"/>
        <w:spacing w:line="360" w:lineRule="auto"/>
        <w:rPr>
          <w:rFonts w:ascii="宋体" w:hAnsi="宋体" w:cs="宋体"/>
          <w:bCs/>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1.工程名称：</w:t>
      </w:r>
      <w:r>
        <w:rPr>
          <w:rFonts w:hint="eastAsia" w:ascii="宋体" w:hAnsi="宋体" w:cs="宋体"/>
          <w:bCs/>
          <w:sz w:val="24"/>
          <w:highlight w:val="none"/>
          <w:u w:val="single"/>
        </w:rPr>
        <w:t xml:space="preserve">汉文化景区配套设施改造提升工程</w:t>
      </w:r>
      <w:r/>
    </w:p>
    <w:p>
      <w:pPr>
        <w:ind w:firstLine="480"/>
        <w:spacing w:line="360" w:lineRule="auto"/>
        <w:rPr>
          <w:rFonts w:ascii="宋体" w:hAnsi="宋体" w:cs="宋体"/>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2.工程地点：</w:t>
      </w:r>
      <w:r>
        <w:rPr>
          <w:rFonts w:hint="eastAsia" w:ascii="宋体" w:hAnsi="宋体" w:cs="宋体"/>
          <w:bCs/>
          <w:sz w:val="24"/>
          <w:highlight w:val="none"/>
          <w:u w:val="single"/>
        </w:rPr>
        <w:t xml:space="preserve">沛县汉文化景区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3.资金来源：</w:t>
      </w:r>
      <w:r>
        <w:rPr>
          <w:rFonts w:hint="eastAsia" w:ascii="宋体" w:hAnsi="宋体" w:cs="宋体"/>
          <w:color w:val="000000"/>
          <w:sz w:val="24"/>
          <w:highlight w:val="none"/>
          <w:u w:val="single"/>
        </w:rPr>
        <w:t xml:space="preserve">财政资金</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4.工程内容：</w:t>
      </w:r>
      <w:r>
        <w:rPr>
          <w:rFonts w:hint="eastAsia" w:ascii="宋体" w:hAnsi="宋体" w:cs="宋体"/>
          <w:bCs/>
          <w:sz w:val="24"/>
          <w:highlight w:val="none"/>
          <w:u w:val="single"/>
        </w:rPr>
        <w:t xml:space="preserve">汉文化景区配套设施改造提升工程</w:t>
      </w:r>
      <w:r>
        <w:rPr>
          <w:rFonts w:hint="eastAsia" w:ascii="宋体" w:hAnsi="宋体" w:cs="宋体"/>
          <w:color w:val="000000"/>
          <w:sz w:val="24"/>
          <w:highlight w:val="none"/>
          <w:u w:val="single"/>
        </w:rPr>
        <w:t xml:space="preserve">。具体详见磋商文件工程量清单所含全部内容。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5.工程承包范围：</w:t>
      </w:r>
      <w:r>
        <w:rPr>
          <w:rFonts w:hint="eastAsia" w:ascii="宋体" w:hAnsi="宋体" w:cs="宋体"/>
          <w:bCs/>
          <w:sz w:val="24"/>
          <w:highlight w:val="none"/>
          <w:u w:val="single"/>
        </w:rPr>
        <w:t xml:space="preserve">汉文化景区配套设施改造提升工程</w:t>
      </w:r>
      <w:r>
        <w:rPr>
          <w:rFonts w:hint="eastAsia" w:ascii="宋体" w:hAnsi="宋体" w:cs="宋体"/>
          <w:color w:val="000000"/>
          <w:sz w:val="24"/>
          <w:highlight w:val="none"/>
          <w:u w:val="single"/>
        </w:rPr>
        <w:t xml:space="preserve">。具体详见磋商文件工程量清单所含全部内容。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6、承包方式：包工包料，除专业工程外，不得分包与转包。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二、合同工期</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计划开工日期：年月日。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计划竣工日期：年月日。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工期总日历天数：</w:t>
      </w:r>
      <w:r>
        <w:rPr>
          <w:rFonts w:hint="eastAsia" w:ascii="宋体" w:hAnsi="宋体" w:cs="宋体"/>
          <w:color w:val="000000"/>
          <w:sz w:val="24"/>
          <w:highlight w:val="none"/>
          <w:u w:val="single"/>
        </w:rPr>
        <w:t xml:space="preserve">  60日历  </w:t>
      </w:r>
      <w:r>
        <w:rPr>
          <w:rFonts w:hint="eastAsia" w:ascii="宋体" w:hAnsi="宋体" w:cs="宋体"/>
          <w:color w:val="000000"/>
          <w:sz w:val="24"/>
          <w:highlight w:val="none"/>
        </w:rPr>
        <w:t xml:space="preserve">天。工期总日历天数与根据前述计划开竣工日期计算的工期天数不一致的，以工期总日历天数为准。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三、质量标准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工程质量符合</w:t>
      </w:r>
      <w:r>
        <w:rPr>
          <w:rFonts w:hint="eastAsia" w:ascii="宋体" w:hAnsi="宋体" w:cs="宋体"/>
          <w:color w:val="000000"/>
          <w:sz w:val="24"/>
          <w:highlight w:val="none"/>
          <w:u w:val="single"/>
        </w:rPr>
        <w:t xml:space="preserve"> 合格</w:t>
      </w:r>
      <w:r>
        <w:rPr>
          <w:rFonts w:hint="eastAsia" w:ascii="宋体" w:hAnsi="宋体" w:cs="宋体"/>
          <w:color w:val="000000"/>
          <w:sz w:val="24"/>
          <w:highlight w:val="none"/>
        </w:rPr>
        <w:t xml:space="preserve">标准，同时须符合现行最新的国家有关标准、规范及其他适用于本工程的技术标准、规范。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四、签约合同价与合同价格形式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1.签约合同价为：</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其中：</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（1）安全文明施工费：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（2）材料和工程设备暂估价金额：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（3）专业工程暂估价金额：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（4）暂列金额：</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2.合同价格形式</w:t>
      </w:r>
      <w:r>
        <w:rPr>
          <w:rFonts w:hint="eastAsia" w:ascii="宋体" w:hAnsi="宋体" w:cs="宋体"/>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五、项目经理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六、合同文件构成</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本协议书与下列文件一起构成合同文件：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（1）成交通知书（如果有）；</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（2）投标函及其附录（如果有）；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（3）专用合同条款及其附件；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（4）通用合同条款；</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（5）技术标准和要求；</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（6）图纸；</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（7）已标价工程量清单或预算书；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（8）其他合同文件。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在合同订立及履行过程中形成的与合同有关的文件均构成合同文件组成部分。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七、承诺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3.发包人和承包人通过招投标形式签订合同的，双方理解并承诺不再就同一工程另行签订与合同实质性内容相背离的协议。</w:t>
      </w:r>
      <w:r/>
    </w:p>
    <w:p>
      <w:pPr>
        <w:ind w:firstLine="482"/>
        <w:spacing w:line="360" w:lineRule="auto"/>
        <w:rPr>
          <w:rFonts w:ascii="宋体" w:hAnsi="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八、词语含义</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本协议书中词语含义与第二部分通用合同条款中赋予的含义相同。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九、签订时间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日签订。</w:t>
      </w:r>
      <w:r/>
    </w:p>
    <w:p>
      <w:pPr>
        <w:ind w:firstLine="48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十、签订地点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本合同在</w:t>
      </w:r>
      <w:r>
        <w:rPr>
          <w:rFonts w:hint="eastAsia" w:ascii="宋体" w:hAnsi="宋体" w:cs="宋体"/>
          <w:color w:val="000000"/>
          <w:sz w:val="24"/>
          <w:highlight w:val="none"/>
          <w:u w:val="single"/>
        </w:rPr>
        <w:t xml:space="preserve"> 沛县汉城景区管理处  </w:t>
      </w:r>
      <w:r>
        <w:rPr>
          <w:rFonts w:hint="eastAsia" w:ascii="宋体" w:hAnsi="宋体" w:cs="宋体"/>
          <w:color w:val="000000"/>
          <w:sz w:val="24"/>
          <w:highlight w:val="none"/>
        </w:rPr>
        <w:t xml:space="preserve">签订。</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十一、补充协议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合同未尽事宜，合同当事人另行签订补充协议，补充协议是合同的组成部分。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十二、合同生效</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本合同自</w:t>
      </w:r>
      <w:r>
        <w:rPr>
          <w:rFonts w:hint="eastAsia" w:ascii="宋体" w:hAnsi="宋体" w:cs="宋体"/>
          <w:color w:val="000000"/>
          <w:sz w:val="24"/>
          <w:highlight w:val="none"/>
          <w:u w:val="single"/>
        </w:rPr>
        <w:t xml:space="preserve"> 双方签字、盖章后</w:t>
      </w:r>
      <w:r>
        <w:rPr>
          <w:rFonts w:hint="eastAsia" w:ascii="宋体" w:hAnsi="宋体" w:cs="宋体"/>
          <w:color w:val="000000"/>
          <w:sz w:val="24"/>
          <w:highlight w:val="none"/>
        </w:rPr>
        <w:t xml:space="preserve">生效。</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十三、合同份数</w:t>
      </w:r>
      <w:r/>
    </w:p>
    <w:p>
      <w:pPr>
        <w:ind w:firstLine="480"/>
        <w:spacing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本合同一式</w:t>
      </w:r>
      <w:r>
        <w:rPr>
          <w:rFonts w:hint="eastAsia" w:ascii="宋体" w:hAnsi="宋体" w:cs="宋体"/>
          <w:color w:val="000000"/>
          <w:sz w:val="24"/>
          <w:highlight w:val="none"/>
          <w:u w:val="single"/>
        </w:rPr>
        <w:t xml:space="preserve"> 陆 </w:t>
      </w:r>
      <w:r>
        <w:rPr>
          <w:rFonts w:hint="eastAsia" w:ascii="宋体" w:hAnsi="宋体" w:cs="宋体"/>
          <w:color w:val="000000"/>
          <w:sz w:val="24"/>
          <w:highlight w:val="none"/>
        </w:rPr>
        <w:t xml:space="preserve">份，均具有同等法律效力，发包人执</w:t>
      </w:r>
      <w:r>
        <w:rPr>
          <w:rFonts w:hint="eastAsia" w:ascii="宋体" w:hAnsi="宋体" w:cs="宋体"/>
          <w:color w:val="000000"/>
          <w:sz w:val="24"/>
          <w:highlight w:val="none"/>
          <w:u w:val="single"/>
        </w:rPr>
        <w:t xml:space="preserve"> 叁 </w:t>
      </w:r>
      <w:r>
        <w:rPr>
          <w:rFonts w:hint="eastAsia" w:ascii="宋体" w:hAnsi="宋体" w:cs="宋体"/>
          <w:color w:val="000000"/>
          <w:sz w:val="24"/>
          <w:highlight w:val="none"/>
        </w:rPr>
        <w:t xml:space="preserve">份，承包人执</w:t>
      </w:r>
      <w:r>
        <w:rPr>
          <w:rFonts w:hint="eastAsia" w:ascii="宋体" w:hAnsi="宋体" w:cs="宋体"/>
          <w:color w:val="000000"/>
          <w:sz w:val="24"/>
          <w:highlight w:val="none"/>
          <w:u w:val="single"/>
        </w:rPr>
        <w:t xml:space="preserve"> 叁  </w:t>
      </w:r>
      <w:r>
        <w:rPr>
          <w:rFonts w:hint="eastAsia" w:ascii="宋体" w:hAnsi="宋体" w:cs="宋体"/>
          <w:color w:val="000000"/>
          <w:sz w:val="24"/>
          <w:highlight w:val="none"/>
        </w:rPr>
        <w:t xml:space="preserve">份。</w:t>
      </w:r>
      <w:r>
        <w:rPr>
          <w:rFonts w:hint="eastAsia" w:ascii="宋体" w:hAnsi="宋体" w:cs="宋体"/>
          <w:color w:val="000000"/>
          <w:sz w:val="24"/>
          <w:highlight w:val="none"/>
          <w:lang w:val="en-US" w:eastAsia="zh-CN"/>
        </w:rPr>
        <w:t xml:space="preserve"> </w:t>
      </w:r>
      <w:r/>
    </w:p>
    <w:p>
      <w:pPr>
        <w:ind w:firstLine="480"/>
        <w:spacing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r>
      <w:r/>
    </w:p>
    <w:p>
      <w:pPr>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  (公章)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承包人：  (公章)</w:t>
      </w:r>
      <w:r/>
    </w:p>
    <w:p>
      <w:pPr>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法定代表人或其委托代理人：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法定代表人或其委托代理人：</w:t>
      </w:r>
      <w:r/>
    </w:p>
    <w:p>
      <w:pPr>
        <w:ind w:firstLine="480"/>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（签字）</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（签字）</w:t>
      </w:r>
      <w:r/>
    </w:p>
    <w:p>
      <w:pPr>
        <w:spacing w:line="312"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组织机构代码：</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织机构代码：</w:t>
      </w:r>
      <w:r/>
    </w:p>
    <w:p>
      <w:pPr>
        <w:spacing w:line="312"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地址：</w:t>
      </w:r>
      <w:r/>
    </w:p>
    <w:p>
      <w:pPr>
        <w:spacing w:line="312"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邮政编码：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邮政编码：</w:t>
      </w:r>
      <w:r/>
    </w:p>
    <w:p>
      <w:pPr>
        <w:spacing w:line="312"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法定代表人：</w:t>
      </w:r>
      <w:r/>
    </w:p>
    <w:p>
      <w:pPr>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委托代理人：</w:t>
      </w:r>
      <w:r/>
    </w:p>
    <w:p>
      <w:pPr>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电话：</w:t>
      </w:r>
      <w:r/>
    </w:p>
    <w:p>
      <w:pPr>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传真：</w:t>
      </w:r>
      <w:r/>
    </w:p>
    <w:p>
      <w:pPr>
        <w:spacing w:line="312"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电子信箱：</w:t>
      </w:r>
      <w:r/>
    </w:p>
    <w:p>
      <w:pPr>
        <w:spacing w:line="312"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开户银行：</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账号：</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账号：</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480"/>
        <w:jc w:val="cente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480"/>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第二部分 通用合同条款</w:t>
      </w:r>
      <w:r/>
    </w:p>
    <w:p>
      <w:pPr>
        <w:ind w:firstLine="482"/>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采用《建设工程施工合同（示范文本）》（GF—2017—0201）。</w:t>
      </w:r>
      <w:r/>
    </w:p>
    <w:p>
      <w:pPr>
        <w:ind w:firstLine="482"/>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此部分在正式签订合同时应不加修改的、完整的装订在合同中。</w:t>
      </w:r>
      <w:r/>
    </w:p>
    <w:p>
      <w:pPr>
        <w:ind w:firstLine="482"/>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jc w:val="center"/>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jc w:val="cente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第三部分 专用合同条款</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一般约定</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 词语定义</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1.1.1合同</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1.1.1.10其他合同文件包括：</w:t>
      </w:r>
      <w:r>
        <w:rPr>
          <w:rFonts w:hint="eastAsia" w:ascii="宋体" w:hAnsi="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 合同当事人及其他相关方</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1.1.2.4监理人：</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1.1.2.5 设计人：</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 工程和设备</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1.1.3.7 作为施工现场组成部分的其他场所包括：</w:t>
      </w:r>
      <w:r>
        <w:rPr>
          <w:rFonts w:hint="eastAsia" w:ascii="宋体" w:hAnsi="宋体" w:cs="宋体"/>
          <w:color w:val="000000"/>
          <w:sz w:val="24"/>
          <w:highlight w:val="none"/>
          <w:u w:val="single"/>
        </w:rPr>
        <w:t xml:space="preserve">现场临时办公及施工场地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1.1.3.9 永久占地包括：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1.1.3.10 临时占地包括：</w:t>
      </w:r>
      <w:r>
        <w:rPr>
          <w:rFonts w:hint="eastAsia" w:ascii="宋体" w:hAnsi="宋体" w:cs="宋体"/>
          <w:color w:val="000000"/>
          <w:sz w:val="24"/>
          <w:highlight w:val="none"/>
          <w:u w:val="single"/>
        </w:rPr>
        <w:t xml:space="preserve">合同履行中确定</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1.3法律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《中华人民共和国民法典》、《中华人民共和国建筑法》、《中华人民共和国政府采购法》、《中华人民共和国安全生产法》、《建设工程质量管理条例》，及其他有关法律、法规。</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 标准和规范</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现行国家及江苏省、徐州市的有关标准及其他适用于本工程的技术标准、规范等。</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不采用</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不采用</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不采用</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符合有关行业主管部门和业主的要求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 合同文件的优先顺序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合同文件组成及优先顺序为：</w:t>
      </w:r>
      <w:r>
        <w:rPr>
          <w:rFonts w:hint="eastAsia" w:ascii="宋体" w:hAnsi="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 图纸和承包人文件</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 图纸的提供</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开工前7天</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全套施工图纸。</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1.6.4 承包人文件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需要由承包人提供的文件，包括：</w:t>
      </w:r>
      <w:r>
        <w:rPr>
          <w:rFonts w:hint="eastAsia" w:ascii="宋体" w:hAnsi="宋体" w:cs="宋体"/>
          <w:color w:val="000000"/>
          <w:sz w:val="24"/>
          <w:highlight w:val="none"/>
          <w:u w:val="single"/>
        </w:rPr>
        <w:t xml:space="preserve">①编制施工组织设计、施工措施计划、施工方案、交通导改方案、扬尘污染防治措施报监理人审核和发包人确认；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②由承包人办理的许可和批准的办理结果书面报送监理人审核和发包人确认、留存；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③拟制施工人员名册（动态），并与为其办理工伤保险的有效证明一起报送监理人审核和发包人确认；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⑤特殊工种作业人员资格证明报送监理人审核和发包人确认；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⑦工程质量管理体系及措施文件、质量检查制度、质量控制文件，报送监理人审核和发包人确认；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⑧工程安全管理体系及措施文件、安全检查制度、安全控制文件，报送监理人审核和发包人确认；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⑨发包人管理需要的其他文件；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⑩上述文件如发包人因管理需增加时，承包人有义务按发包人提出的形式、格式、数量、时间等要求提供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根据合同约定或发包人、监理人要求</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纸质版肆套，电子版一套；</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纸质版，电子版；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7个工作日内。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1.6.5 现场图纸准备</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执行通用条款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 联络</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五</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发包人指定地点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发包人派驻现场代表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施工现场办公室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项目经理</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监理人施工现场办公室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总监或总监代表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 交通运输</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1.10.1 出入现场的权利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关于出入现场的权利的约定：</w:t>
      </w:r>
      <w:r>
        <w:rPr>
          <w:rFonts w:hint="eastAsia" w:ascii="宋体" w:hAnsi="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1.10.3 场内交通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以现场实际施工条件为准。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cs="宋体"/>
          <w:color w:val="000000"/>
          <w:sz w:val="24"/>
          <w:highlight w:val="none"/>
        </w:rPr>
        <w:t xml:space="preserve">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1.10.4超大件和超重件的运输</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 承包人 </w:t>
      </w:r>
      <w:r>
        <w:rPr>
          <w:rFonts w:hint="eastAsia" w:ascii="宋体" w:hAnsi="宋体" w:cs="宋体"/>
          <w:color w:val="000000"/>
          <w:sz w:val="24"/>
          <w:highlight w:val="none"/>
        </w:rPr>
        <w:t xml:space="preserve">承担。</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 知识产权</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1.11.2 关于承包人为实施工程所编制文件的著作权的归属：</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1.11.4 承包人在施工过程中所采用的专利、专有技术、技术秘密的使用费的承担方式：</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1.13工程量清单错误的修正</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承包人应认真研读图纸，仔细核对清单，发现工程量清单漏项、清单中工程量有误差，特征描述不清、图纸设计不详及其工程量清单项目的完整性等内容，承包人必须以书面形式于磋商文件规定时间内提出，并报送发包人。发包人进行核对，若有误及时进行更正，并以书面的形式回复给承包人。否则视为承包人同意发包人工程量清单数量及项目和特征描述符合图纸设计全部内容，合同范围以图纸设计内容为准</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执行“合同价格、计量与支付”相关条款。 </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发包人</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 发包人代表</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发包人代表：</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 施工现场、施工条件和基础资料的提供</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2.4.1 提供施工现场</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开工通知载明的开工日期7日前。</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2.4.2 提供施工条件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关于发包人应负责提供施工所需要的条件，包括：</w:t>
      </w:r>
      <w:r>
        <w:rPr>
          <w:rFonts w:hint="eastAsia" w:ascii="宋体" w:hAnsi="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图纸会审和设计交底时间： 开工前一周内完成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施工期间的周边关系及第三方干扰等由承包人负责协调，所需费用含在投标报价内。</w:t>
      </w:r>
      <w:r/>
    </w:p>
    <w:p>
      <w:pPr>
        <w:ind w:firstLine="48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2.4.3</w:t>
      </w:r>
      <w:r>
        <w:rPr>
          <w:rFonts w:hint="eastAsia" w:ascii="宋体" w:hAnsi="宋体" w:cs="宋体"/>
          <w:color w:val="000000"/>
          <w:sz w:val="24"/>
          <w:highlight w:val="none"/>
          <w:u w:val="single"/>
        </w:rPr>
        <w:t xml:space="preserve">提供基础资料</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2.5 资金来源证明及支付担保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否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承包人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 承包人的一般义务</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3.1.2 施工过程中的排污、环卫、市容、城建、城管、治安、人口管理、夜间施工、渣土许可等相关手续由承包人按规定负责办理，对临近办公人员的影响由承包人负责处理并承担相应费用。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（9）承包人提交的竣工资料的内容：</w:t>
      </w:r>
      <w:r>
        <w:rPr>
          <w:rFonts w:hint="eastAsia" w:ascii="宋体" w:hAnsi="宋体" w:cs="宋体"/>
          <w:color w:val="000000"/>
          <w:sz w:val="24"/>
          <w:highlight w:val="none"/>
          <w:u w:val="single"/>
        </w:rPr>
        <w:t xml:space="preserve">承包人按照《建设工程文件归档整理规范》及江苏省相关法规、规范标准及本合同要求绘制竣工图及完整的工程技术档案、工程质量保修书、以及有关工程使用、维护的说明。</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向发包人提交加盖承包人公章和工程竣工资料专用章的纸质版竣工图肆套，竣工资料肆套、电子文档资料壹套</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承包人提交的竣工资料移交时间：</w:t>
      </w:r>
      <w:r>
        <w:rPr>
          <w:rFonts w:hint="eastAsia" w:ascii="宋体" w:hAnsi="宋体" w:cs="宋体"/>
          <w:color w:val="000000"/>
          <w:sz w:val="24"/>
          <w:highlight w:val="none"/>
          <w:u w:val="single"/>
        </w:rPr>
        <w:t xml:space="preserve">竣工验收合格后30日内，若逾期提交，发包人有权暂停支付工程款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承包人提交的竣工资料形式要求：</w:t>
      </w:r>
      <w:r>
        <w:rPr>
          <w:rFonts w:hint="eastAsia" w:ascii="宋体" w:hAnsi="宋体" w:cs="宋体"/>
          <w:color w:val="000000"/>
          <w:sz w:val="24"/>
          <w:highlight w:val="none"/>
          <w:u w:val="single"/>
        </w:rPr>
        <w:t xml:space="preserve">书面方式（立卷、装订成册的纸质文档）和电子文档</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承包人应履行的其他义务：</w:t>
      </w:r>
      <w:r>
        <w:rPr>
          <w:rFonts w:hint="eastAsia" w:ascii="宋体" w:hAnsi="宋体" w:cs="宋体"/>
          <w:color w:val="000000"/>
          <w:sz w:val="24"/>
          <w:highlight w:val="none"/>
          <w:u w:val="single"/>
        </w:rPr>
        <w:t xml:space="preserve">⑴承包人应按发包人的指令，完成发包人要求的对工程内容的任何增加和删减。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⑶承包人必须对工程现场施工人员全部实行实名制考勤管理，签订劳动合同，设立工资存储专户，按照工程进度和工人实名制登记信息，按月足额发放工资。</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⑸施工过程中的排污、环保、渣土、环卫、市容、城建、城管、治安、人口管理等相关手续由承包人按规定负责办理并承担因此产生的一切费用。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⑻承担施工安全保卫工作及非夜间施工照明的责任和要求：由承包人按建设行政管理部门和相关部门的要求自行承担，并设置明显警示标志和专职人员维护公共安全。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⑼</w:t>
      </w:r>
      <w:r>
        <w:rPr>
          <w:rFonts w:hint="eastAsia" w:ascii="宋体" w:hAnsi="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佣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⑽承包人负责在竣工验收合格后十日内将施工现场彻底清洁完毕并撤离现场，承包人拒绝清洁的，发包人有权安排其他施工单位修复，所需费用从承包人工程款中扣除；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⑾承担施工过程中的相关材料检验及最终工程验收，其中检测费用按相关文件执行。工程验收费用承包人应综合考虑在企业管理费中，结算时不再调整。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⑿发包方施工期间对承包方施工管理人员进行考勤，由发包方、监理核查。达不到出勤要求的发包方按每人1000元/次对承包方进行处罚，罚金三日内上交，不交纳罚金甲方将从乙方工程款中双倍扣除。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（14）已完工程成品保护的特殊要求及费用承担：由承包人负责承担。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（15）施工场地清洁卫生和要求：应按建设行政主管部门和相关部门的规定办理，所需费用由承包人负担。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（17）地方关系由承包人负责协调，费用包含在合同价款中。</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(18) 承包人的扬尘防控环保要求必须严格按照《市政府关于印发徐州市2017-2018年秋冬季大气污染防治强化管控方案的通知》（徐政发﹝2017﹞53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(19) 对于在招投标、施工期间出台新的清单规范、计价定额及费用定额，本工程均不执行。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(21) 检测机构检测费按相关文件执行。需要明确的是，发包人如需增加抽检，检测合格费用由发包人支付；检测不合格，视为承包人违约，检测费、整改至合格的费用由承包人支付，且需要支付相关分项工程工程款金额的5%作为违约金。</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(22) 投标前应充分考察现场，本工程现场地表、沟渠、池塘等明水排除费用由承包人承担，该部分费用不单独列项，承包人应综合考虑在投标报价中，结算时不再调整。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 项目经理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3.2.1 项目经理：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承包人对项目经理的授权范围如下：</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1.领导、决策，调集企业所属各单位、各部门为项目进行全面服务和控制。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2.代表承包人履行对业主的合约，并受业主委托行使对项目所有分包商统一指挥、协调、管理权；</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3.负责组织编制与审批工程总体进</w:t>
      </w:r>
      <w:r>
        <w:rPr>
          <w:rFonts w:hint="eastAsia" w:ascii="宋体" w:hAnsi="宋体" w:cs="宋体"/>
          <w:sz w:val="24"/>
          <w:highlight w:val="none"/>
          <w:u w:val="single"/>
        </w:rPr>
        <w:t xml:space="preserve">度</w:t>
      </w:r>
      <w:r>
        <w:rPr>
          <w:highlight w:val="none"/>
        </w:rPr>
        <w:fldChar w:fldCharType="begin"/>
      </w:r>
      <w:r>
        <w:rPr>
          <w:highlight w:val="none"/>
        </w:rPr>
        <w:instrText xml:space="preserve"> HYPERLINK "http://www.fdcew.com/gw/List_203.html" \o "http://www.fdcew.com/gw/List_203.html" </w:instrText>
      </w:r>
      <w:r>
        <w:rPr>
          <w:highlight w:val="none"/>
        </w:rPr>
        <w:fldChar w:fldCharType="separate"/>
      </w:r>
      <w:r>
        <w:rPr>
          <w:rFonts w:hint="eastAsia" w:ascii="宋体" w:hAnsi="宋体" w:cs="宋体"/>
          <w:sz w:val="24"/>
          <w:highlight w:val="none"/>
          <w:u w:val="single"/>
        </w:rPr>
        <w:t xml:space="preserve">计划</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及其修订与调整；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4.负责组织编制与审批质量保证计划及其修订与调整；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5.负责组织编制与审批主要物资供应与采购计划及其修订与调整；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6.负责组织编制与审批工程分包计划及其修订与调整；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7.组织工程成本的分析、预测及控制，对项目资金管理与</w:t>
      </w:r>
      <w:r>
        <w:rPr>
          <w:highlight w:val="none"/>
        </w:rPr>
        <w:fldChar w:fldCharType="begin"/>
      </w:r>
      <w:r>
        <w:rPr>
          <w:highlight w:val="none"/>
        </w:rPr>
        <w:instrText xml:space="preserve"> HYPERLINK "http://www.fdcew.com/hypx/List_192.html" \o "http://www.fdcew.com/hypx/List_192.html" </w:instrText>
      </w:r>
      <w:r>
        <w:rPr>
          <w:highlight w:val="none"/>
        </w:rPr>
        <w:fldChar w:fldCharType="separate"/>
      </w:r>
      <w:r>
        <w:rPr>
          <w:rFonts w:hint="eastAsia" w:ascii="宋体" w:hAnsi="宋体" w:cs="宋体"/>
          <w:sz w:val="24"/>
          <w:highlight w:val="none"/>
          <w:u w:val="single"/>
        </w:rPr>
        <w:t xml:space="preserve">财务</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运作负责；</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8.与业主、监理保持经常沟通，了解业主需求，解决随时出现的问题，替业主排忧解难，保护业主利益；</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9.负责组织人力资源调配、内部和外部关系协调；遵照</w:t>
      </w:r>
      <w:r>
        <w:rPr>
          <w:highlight w:val="none"/>
        </w:rPr>
        <w:fldChar w:fldCharType="begin"/>
      </w:r>
      <w:r>
        <w:rPr>
          <w:highlight w:val="none"/>
        </w:rPr>
        <w:instrText xml:space="preserve"> HYPERLINK "http://www.fdcew.com/gw/List_211.html" \o "http://www.fdcew.com/gw/List_211.html" </w:instrText>
      </w:r>
      <w:r>
        <w:rPr>
          <w:highlight w:val="none"/>
        </w:rPr>
        <w:fldChar w:fldCharType="separate"/>
      </w:r>
      <w:r>
        <w:rPr>
          <w:rFonts w:hint="eastAsia" w:ascii="宋体" w:hAnsi="宋体" w:cs="宋体"/>
          <w:sz w:val="24"/>
          <w:highlight w:val="none"/>
          <w:u w:val="single"/>
        </w:rPr>
        <w:t xml:space="preserve">合同</w:t>
      </w:r>
      <w:r>
        <w:rPr>
          <w:rFonts w:hint="eastAsia" w:ascii="宋体" w:hAnsi="宋体" w:cs="宋体"/>
          <w:sz w:val="24"/>
          <w:highlight w:val="none"/>
          <w:u w:val="single"/>
        </w:rPr>
        <w:fldChar w:fldCharType="end"/>
      </w:r>
      <w:r>
        <w:rPr>
          <w:rFonts w:hint="eastAsia" w:ascii="宋体" w:hAnsi="宋体" w:cs="宋体"/>
          <w:sz w:val="24"/>
          <w:highlight w:val="none"/>
          <w:u w:val="single"/>
        </w:rPr>
        <w:t xml:space="preserve">约定</w:t>
      </w:r>
      <w:r>
        <w:rPr>
          <w:rFonts w:hint="eastAsia" w:ascii="宋体" w:hAnsi="宋体" w:cs="宋体"/>
          <w:color w:val="000000"/>
          <w:sz w:val="24"/>
          <w:highlight w:val="none"/>
          <w:u w:val="single"/>
        </w:rPr>
        <w:t xml:space="preserve">及施工组织设计中的内容实施于工程，当超出实施范围应向上级决策机构申报。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cs="宋体"/>
          <w:color w:val="000000"/>
          <w:sz w:val="24"/>
          <w:highlight w:val="none"/>
        </w:rPr>
        <w:t xml:space="preserve">。</w:t>
      </w:r>
      <w:r>
        <w:rPr>
          <w:rFonts w:hint="eastAsia" w:ascii="宋体" w:hAnsi="宋体" w:cs="宋体"/>
          <w:b/>
          <w:color w:val="000000"/>
          <w:sz w:val="24"/>
          <w:highlight w:val="none"/>
          <w:u w:val="single"/>
        </w:rPr>
        <w:t xml:space="preserve">且应及时参加发包人、监理方组织的例会并保证现场施工及时顺畅的进行。</w:t>
      </w:r>
      <w:r/>
    </w:p>
    <w:p>
      <w:pPr>
        <w:ind w:firstLine="48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承包人应承担3000元/天的违约金，且承包人承担上述违约给发包人造成的一切损失。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cs="宋体"/>
          <w:b/>
          <w:color w:val="000000"/>
          <w:sz w:val="24"/>
          <w:highlight w:val="none"/>
          <w:u w:val="single"/>
        </w:rPr>
        <w:t xml:space="preserve">承包人除应承担壹拾万元/次的违约金外</w:t>
      </w:r>
      <w:r>
        <w:rPr>
          <w:rFonts w:hint="eastAsia" w:ascii="宋体" w:hAnsi="宋体" w:cs="宋体"/>
          <w:color w:val="000000"/>
          <w:sz w:val="24"/>
          <w:highlight w:val="none"/>
          <w:u w:val="single"/>
        </w:rPr>
        <w:t xml:space="preserve">，还应按照项目经理擅自离开现场的违约责任向发包人支付违约金</w:t>
      </w:r>
      <w:r>
        <w:rPr>
          <w:rFonts w:hint="eastAsia" w:ascii="宋体" w:hAnsi="宋体" w:cs="宋体"/>
          <w:b/>
          <w:color w:val="000000"/>
          <w:sz w:val="24"/>
          <w:highlight w:val="none"/>
          <w:u w:val="single"/>
        </w:rPr>
        <w:t xml:space="preserve">壹拾万元</w:t>
      </w:r>
      <w:r>
        <w:rPr>
          <w:rFonts w:hint="eastAsia" w:ascii="宋体" w:hAnsi="宋体" w:cs="宋体"/>
          <w:color w:val="000000"/>
          <w:sz w:val="24"/>
          <w:highlight w:val="none"/>
          <w:u w:val="single"/>
        </w:rPr>
        <w:t xml:space="preserve">，且发包人有权单方面取消或终止合同，由此造成的一切损失均由承包人承担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cs="宋体"/>
          <w:b/>
          <w:color w:val="000000"/>
          <w:sz w:val="24"/>
          <w:highlight w:val="none"/>
          <w:u w:val="single"/>
        </w:rPr>
        <w:t xml:space="preserve">承包人无正当理由拒绝更换项目经理，向发包人支付壹拾万元/次违约金</w:t>
      </w:r>
      <w:r>
        <w:rPr>
          <w:rFonts w:hint="eastAsia" w:ascii="宋体" w:hAnsi="宋体" w:cs="宋体"/>
          <w:color w:val="000000"/>
          <w:sz w:val="24"/>
          <w:highlight w:val="none"/>
          <w:u w:val="single"/>
        </w:rPr>
        <w:t xml:space="preserve">，发包人有权解除合同并责令承包人退场，由此产生的一切损失及后果由承包人承担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 承包人人员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合同生效后7天内按照投标文件的项目管理机构及施工现场管理人员提交</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cs="宋体"/>
          <w:b/>
          <w:color w:val="000000"/>
          <w:sz w:val="24"/>
          <w:highlight w:val="none"/>
          <w:u w:val="single"/>
        </w:rPr>
        <w:t xml:space="preserve">承包人拒绝更换的，承包人应承担叁万元∕人.次的违约金，</w:t>
      </w:r>
      <w:r>
        <w:rPr>
          <w:rFonts w:hint="eastAsia" w:ascii="宋体" w:hAnsi="宋体" w:cs="宋体"/>
          <w:color w:val="000000"/>
          <w:sz w:val="24"/>
          <w:highlight w:val="none"/>
          <w:u w:val="single"/>
        </w:rPr>
        <w:t xml:space="preserve">由此产生的一切损失及后果由承包人承担。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cs="宋体"/>
          <w:b/>
          <w:color w:val="000000"/>
          <w:sz w:val="24"/>
          <w:highlight w:val="none"/>
          <w:u w:val="single"/>
        </w:rPr>
        <w:t xml:space="preserve">由总监理工程师及发包人代表批准后方可离开</w:t>
      </w:r>
      <w:r>
        <w:rPr>
          <w:rFonts w:hint="eastAsia" w:ascii="宋体" w:hAnsi="宋体" w:cs="宋体"/>
          <w:color w:val="000000"/>
          <w:sz w:val="24"/>
          <w:highlight w:val="none"/>
          <w:u w:val="single"/>
        </w:rPr>
        <w:t xml:space="preserve">。 施工管理人员擅自离开施工现场，承包人承担1000元/人.天的违约金，承包人还应承担上述违约给发包人造成的损失。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color w:val="000000"/>
          <w:sz w:val="24"/>
          <w:highlight w:val="none"/>
          <w:u w:val="single"/>
        </w:rPr>
        <w:t xml:space="preserve">承包人的施工管理人员不能擅自更换，确需调整时，必须经发包人书面同意。擅自撤换技术负责人、质量负责人、安全负责人等其他项目部主要成员，</w:t>
      </w:r>
      <w:r>
        <w:rPr>
          <w:rFonts w:hint="eastAsia" w:ascii="宋体" w:hAnsi="宋体" w:cs="宋体"/>
          <w:b/>
          <w:color w:val="000000"/>
          <w:sz w:val="24"/>
          <w:highlight w:val="none"/>
          <w:u w:val="single"/>
        </w:rPr>
        <w:t xml:space="preserve">承包人应承担壹万元∕人.次的违约金，</w:t>
      </w:r>
      <w:r>
        <w:rPr>
          <w:rFonts w:hint="eastAsia" w:ascii="宋体" w:hAnsi="宋体" w:cs="宋体"/>
          <w:color w:val="000000"/>
          <w:sz w:val="24"/>
          <w:highlight w:val="none"/>
          <w:u w:val="single"/>
        </w:rPr>
        <w:t xml:space="preserve">由此产生的一切损失及后果由承包人承担。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以上罚款从当期支付工程款中直接扣除。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3.5 分包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3.5.1 分包的一般约定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本工程禁止分包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执行国家相关法律、法规规定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3.5.2分包的确定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执行国家相关法律、法规规定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其他关于分包的约定：</w:t>
      </w:r>
      <w:r>
        <w:rPr>
          <w:rFonts w:hint="eastAsia" w:ascii="宋体" w:hAnsi="宋体" w:cs="宋体"/>
          <w:b/>
          <w:color w:val="000000"/>
          <w:sz w:val="24"/>
          <w:highlight w:val="none"/>
          <w:u w:val="single"/>
        </w:rPr>
        <w:t xml:space="preserve">本项目不允许分包。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3.6 工程照管与成品、半成品保护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3.7 履约担保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监理人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4.1监理人的一般规定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见监理合同（发包人在承包人进场时提供）。</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见监理合同（发包人在承包人进场时提供）。</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须经发包人事先批准行使的权力如下（包含但不限于）：</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 发布开工令、暂时停工或复工令；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 审查技术规范（规定）或设计的变更，经发包人同意后批准实施；</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 审核索赔额与现场签证，并上报发包人；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(4) 本工程中所有涉及改变技术类、经济类的文件。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承包人无偿提供生活及办公用水和用电</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 监理人员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总监理工程师：</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总监理工程师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详见本工程监理合同</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4.3 商定或确定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在发包人和承包人不能通过协商达成一致意见时，发包人授权监理人对以下事项进行确定：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总监理工程师在对合同内涉及费用变化的任何事项进行商定或确定时，必须取得发包人的书面确认，否则无效。</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工程质量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 质量要求：</w:t>
      </w:r>
      <w:r>
        <w:rPr>
          <w:rFonts w:hint="eastAsia" w:ascii="宋体" w:hAnsi="宋体" w:cs="宋体"/>
          <w:color w:val="000000"/>
          <w:sz w:val="24"/>
          <w:highlight w:val="none"/>
          <w:u w:val="single"/>
        </w:rPr>
        <w:t xml:space="preserve">合格</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 隐蔽工程检查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承包人提前通知监理人隐蔽工程检查的期限的约定：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 8 </w:t>
      </w:r>
      <w:r>
        <w:rPr>
          <w:rFonts w:hint="eastAsia" w:ascii="宋体" w:hAnsi="宋体" w:cs="宋体"/>
          <w:color w:val="000000"/>
          <w:sz w:val="24"/>
          <w:highlight w:val="none"/>
        </w:rPr>
        <w:t xml:space="preserve">小时提交书面延期要求。关于延期最长不得超过：</w:t>
      </w:r>
      <w:r>
        <w:rPr>
          <w:rFonts w:hint="eastAsia" w:ascii="宋体" w:hAnsi="宋体" w:cs="宋体"/>
          <w:color w:val="000000"/>
          <w:sz w:val="24"/>
          <w:highlight w:val="none"/>
          <w:u w:val="single"/>
        </w:rPr>
        <w:t xml:space="preserve">24 </w:t>
      </w:r>
      <w:r>
        <w:rPr>
          <w:rFonts w:hint="eastAsia" w:ascii="宋体" w:hAnsi="宋体" w:cs="宋体"/>
          <w:color w:val="000000"/>
          <w:sz w:val="24"/>
          <w:highlight w:val="none"/>
        </w:rPr>
        <w:t xml:space="preserve">小时。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安全文明施工与环境保护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6.1安全文明施工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6.1.1 项目安全生产的达标目标及相应事项的约定：</w:t>
      </w:r>
      <w:r/>
    </w:p>
    <w:p>
      <w:pPr>
        <w:numPr>
          <w:ilvl w:val="0"/>
          <w:numId w:val="7"/>
        </w:num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符合徐州市安全文明工地及相关规范标准要求。其安全文明施工费用已经含在投标报价内。</w:t>
      </w:r>
      <w:r/>
    </w:p>
    <w:p>
      <w:pPr>
        <w:numPr>
          <w:ilvl w:val="0"/>
          <w:numId w:val="7"/>
        </w:num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7"/>
        </w:num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numPr>
          <w:ilvl w:val="0"/>
          <w:numId w:val="7"/>
        </w:num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7"/>
        </w:num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500元/次的违约金，并在发包人要求期限内整改，发包人有权上报主管部门。</w:t>
      </w:r>
      <w:r/>
    </w:p>
    <w:p>
      <w:pPr>
        <w:numPr>
          <w:ilvl w:val="0"/>
          <w:numId w:val="7"/>
        </w:num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其他事项执行通用条款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6.1.4 关于治安保卫的特别约定：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关于编制施工场地治安管理计划的约定：</w:t>
      </w:r>
      <w:r>
        <w:rPr>
          <w:rFonts w:hint="eastAsia" w:ascii="宋体" w:hAnsi="宋体" w:cs="宋体"/>
          <w:color w:val="000000"/>
          <w:sz w:val="24"/>
          <w:highlight w:val="none"/>
          <w:u w:val="single"/>
        </w:rPr>
        <w:t xml:space="preserve">开工通知载明的开工日期7天前提交施工场地治安管理计划</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6.1.5 文明施工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②承包人应遵守环境保护、清洁卫生方面的法律、法规、规定以及发包人《建设工程安全文明施工管理办法》的规定，所发生的费用由承包人承担。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他单位或个人清理，所产生的一切费用由承包人承担，发包人在工程款支付时在承包人的工程款中按所发生的费用双倍扣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他单位或个人清理，所产生的一切费用由承包人承担，发包人在工程款结算时在承包人的工程款中按所发生的费用双倍扣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⑥现场施工及管理人员均需挂牌进场，否则，发包人有权对承包人处以50元∕人次的违约金。</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cs="宋体"/>
          <w:color w:val="000000"/>
          <w:sz w:val="24"/>
          <w:highlight w:val="none"/>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号）、《徐州市大气污染防治条例》（2019年5月）、《市政府办公室关于印发徐州市重污染天气应急预案的通知》（徐政办发〔2019〕95号）的规定。承包人的扬尘防控环保要求必须符合严格按《徐建价 2018年1号》文执行，扬尘污染防治费按江苏省住房和城乡建设厅公告（2018）24号文执行计取。该费用已经包含在投标报价当中，结算不再增加此项费用。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⑧按照《徐州市</w:t>
      </w:r>
      <w:r>
        <w:rPr>
          <w:rFonts w:hint="eastAsia" w:ascii="宋体" w:hAnsi="宋体" w:cs="宋体"/>
          <w:color w:val="000000"/>
          <w:sz w:val="24"/>
          <w:highlight w:val="none"/>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⑨因扬尘治理、环境保护等情况未达到标准，而导致甲方被处罚，甲方将处罚金额从乙方工程款中扣除。</w:t>
      </w:r>
      <w:r/>
    </w:p>
    <w:p>
      <w:pPr>
        <w:ind w:firstLine="480"/>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⑩文明施工相关法律、标准和规范的其他要求。</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承包人须定期上报现场一线操作工人名单、人数、籍贯等。如有人员调整，必须及时通知发包人。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⑪施工人员不准居住在建筑物内。每发现一次按 3000 元/次向发包人支付违约金。</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⑫承包人对施工范围内的安全防火承担责任。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⑬施工期间不准破坏施工现场以外的植被。</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⑯施工期间必须做好场地清洁卫生，设置冲洗平台，做到净车出场，避免在场外道路上“抛、洒、滴、漏”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⑰承包人搭设临时设施必须服从发包人的统一管理；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⑱对施工场地内的已完工程、在建工程、管沟、管网等进行保护。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⑲施工期间必须挂牌上岗并统一着装。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⑳禁止乱堆乱放材料与机械设备。</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6.1.6 关于安全文明施工费支付比例和支付期限的约定：</w:t>
      </w:r>
      <w:r>
        <w:rPr>
          <w:rFonts w:hint="eastAsia" w:ascii="宋体" w:hAnsi="宋体" w:cs="宋体"/>
          <w:color w:val="000000"/>
          <w:sz w:val="24"/>
          <w:highlight w:val="none"/>
          <w:u w:val="single"/>
        </w:rPr>
        <w:t xml:space="preserve"> 合同价款中已含，与合同价款同期支付。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 工期和进度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7.1 施工组织设计</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7.1.1 合同当事人约定的施工组织设计应包括的其他内容：</w:t>
      </w:r>
      <w:r>
        <w:rPr>
          <w:rFonts w:hint="eastAsia" w:ascii="宋体" w:hAnsi="宋体" w:cs="宋体"/>
          <w:color w:val="000000"/>
          <w:sz w:val="24"/>
          <w:highlight w:val="none"/>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他内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7.1.2 施工组织设计的提交和修改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承包人提交详细施工组织设计的期限的约定：</w:t>
      </w:r>
      <w:r>
        <w:rPr>
          <w:rFonts w:hint="eastAsia" w:ascii="宋体" w:hAnsi="宋体" w:cs="宋体"/>
          <w:b/>
          <w:color w:val="000000"/>
          <w:sz w:val="24"/>
          <w:highlight w:val="none"/>
          <w:u w:val="single"/>
        </w:rPr>
        <w:t xml:space="preserve">符合发包人要求。</w:t>
      </w:r>
      <w:r>
        <w:rPr>
          <w:rFonts w:hint="eastAsia" w:ascii="宋体" w:hAnsi="宋体" w:cs="宋体"/>
          <w:color w:val="000000"/>
          <w:sz w:val="24"/>
          <w:highlight w:val="none"/>
          <w:u w:val="single"/>
        </w:rPr>
        <w:t xml:space="preserve">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 收到后3天内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7.2 施工进度计划</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7.2.2 施工进度计划的修订</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 收到后3天内。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7.3 开工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7.3.1 开工准备</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关于承包人提交工程开工报审表的期限：</w:t>
      </w:r>
      <w:r>
        <w:rPr>
          <w:rFonts w:hint="eastAsia" w:ascii="宋体" w:hAnsi="宋体" w:cs="宋体"/>
          <w:color w:val="000000"/>
          <w:sz w:val="24"/>
          <w:highlight w:val="none"/>
          <w:u w:val="single"/>
        </w:rPr>
        <w:t xml:space="preserve"> 合同签订后、开工前。</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关于发包人应完成的其他开工准备工作及期限：</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7.3.2开工通知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30 </w:t>
      </w:r>
      <w:r>
        <w:rPr>
          <w:rFonts w:hint="eastAsia" w:ascii="宋体" w:hAnsi="宋体" w:cs="宋体"/>
          <w:color w:val="000000"/>
          <w:sz w:val="24"/>
          <w:highlight w:val="none"/>
        </w:rPr>
        <w:t xml:space="preserve">天内发出开工通知的，承包人有权提出价格调整要求，或者解除合同。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7.4 测量放线</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7.5 工期延误</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7.5.1 因发包人原因导致工期延误</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因发包人原因导致工期延误的其他情形：</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7.5.2 因承包人原因导致工期延误</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因承包人原因造成工期延误，逾期竣工违约金的计算方法为：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因承包人原因造成工期延误，逾期竣工违约金的上限：</w:t>
      </w:r>
      <w:r>
        <w:rPr>
          <w:rFonts w:hint="eastAsia" w:ascii="宋体" w:hAnsi="宋体" w:cs="宋体"/>
          <w:color w:val="000000"/>
          <w:sz w:val="24"/>
          <w:highlight w:val="none"/>
          <w:u w:val="single"/>
        </w:rPr>
        <w:t xml:space="preserve">合同价款的2%</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7.6 不利物质条件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7.7异常恶劣的气候条件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发包人和承包人同意以下情形视为异常恶劣的气候条件：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另行协商</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7.9 提前竣工的奖励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7.9.2提前竣工的奖励：</w:t>
      </w:r>
      <w:r>
        <w:rPr>
          <w:rFonts w:hint="eastAsia" w:ascii="宋体" w:hAnsi="宋体" w:cs="宋体"/>
          <w:color w:val="000000"/>
          <w:sz w:val="24"/>
          <w:highlight w:val="none"/>
          <w:u w:val="single"/>
        </w:rPr>
        <w:t xml:space="preserve">另行协商</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材料与设备</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8.4材料与工程设备的保管与使用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8.4.1发包人供应的材料设备的保管费用的承担：</w:t>
      </w:r>
      <w:r>
        <w:rPr>
          <w:rFonts w:hint="eastAsia" w:ascii="宋体" w:hAnsi="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8.6 样品</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8.6.1样品的报送与封存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①需要承包人报送样品的材料或工程设备，样品的种类、名称、规格、数量要求：</w:t>
      </w:r>
      <w:r>
        <w:rPr>
          <w:rFonts w:hint="eastAsia" w:ascii="宋体" w:hAnsi="宋体" w:cs="宋体"/>
          <w:color w:val="000000"/>
          <w:sz w:val="24"/>
          <w:highlight w:val="none"/>
          <w:u w:val="single"/>
        </w:rPr>
        <w:t xml:space="preserve">以发包人通知为准，样品不得另行收取费用。</w:t>
      </w:r>
      <w:r/>
    </w:p>
    <w:p>
      <w:pPr>
        <w:ind w:firstLine="480"/>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⑤承包人投标报价时自行去现场踏勘。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8.8 施工设备和临时设施</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8.8.1 承包人提供的施工设备和临时设施</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8.10.承包人采购材料设备</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8.10.1 承包人采购材料设备的约定：</w:t>
      </w:r>
      <w:r>
        <w:rPr>
          <w:rFonts w:hint="eastAsia" w:ascii="宋体" w:hAnsi="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试验与检验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9.1试验设备与试验人员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9.1.2 试验设备</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施工现场需要配置的试验场所：</w:t>
      </w:r>
      <w:r>
        <w:rPr>
          <w:rFonts w:hint="eastAsia" w:ascii="宋体" w:hAnsi="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符合相关规范规定，满足施工材料、施工工序自检需要。</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符合相关规范规定，满足施工材料、施工工序自检需要。</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9.4 现场工艺试验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承包人根据相关法律、标准和规范及按照监理人指示进行试验并承担检测费用</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 变更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10.1变更的范围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关于变更的范围的约定：</w:t>
      </w:r>
      <w:r>
        <w:rPr>
          <w:rFonts w:hint="eastAsia" w:ascii="宋体" w:hAnsi="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10.2 变更估价</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10.2.1 变更估价原则</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关于变更估价的约定: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10.2.1.2</w:t>
      </w:r>
      <w:r>
        <w:rPr>
          <w:rFonts w:hint="eastAsia" w:ascii="宋体" w:hAnsi="宋体" w:cs="宋体"/>
          <w:color w:val="000000"/>
          <w:sz w:val="24"/>
          <w:highlight w:val="none"/>
          <w:u w:val="single"/>
        </w:rPr>
        <w:t xml:space="preserve">工程量增减，其相应综合单价执行投标报价的综合单价，但不得高于定额价的综合单价。</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10.2.1.3</w:t>
      </w:r>
      <w:r>
        <w:rPr>
          <w:rFonts w:hint="eastAsia" w:ascii="宋体" w:hAnsi="宋体" w:cs="宋体"/>
          <w:color w:val="000000"/>
          <w:sz w:val="24"/>
          <w:highlight w:val="none"/>
          <w:u w:val="single"/>
        </w:rPr>
        <w:t xml:space="preserve">清单项目中特征描述不全的工序，如图纸已明确或已指明引用的规范、图集等或是常规工艺必需的工序，应包括在报价中。</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10.2.1.4</w:t>
      </w:r>
      <w:r>
        <w:rPr>
          <w:rFonts w:hint="eastAsia" w:ascii="宋体" w:hAnsi="宋体" w:cs="宋体"/>
          <w:color w:val="000000"/>
          <w:sz w:val="24"/>
          <w:highlight w:val="none"/>
          <w:u w:val="single"/>
        </w:rPr>
        <w:t xml:space="preserve">以上10.2.1.1、10.2.1.2条以外原因引起的价款调整按照以下方法处理：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（1）有类似单价的，参照类似单价；</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没有类似单价的，按照变更发生前一个月的《徐州市建筑工程部分建材综合价格》中相应的材料价格和相应的定额计价，同时按照中标价（扣除暂列金和暂估价后）与招标控制价（扣除暂列金和暂估价后）的整体下浮比率下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徐州市建筑工程部分建材综合价格》中没有相应材料价格的，双方比价采购或者由发包人经招标确定价格后，计入相应的定额计价，但该部分材料价格不再参与下浮，其余部分按照中标价（扣除暂列金和暂估价后）与招标控制价（扣除暂列金和暂估价后）的整体下浮比率下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10.2.1.5</w:t>
      </w:r>
      <w:r>
        <w:rPr>
          <w:rFonts w:hint="eastAsia" w:ascii="宋体" w:hAnsi="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（1）总价措施费仍按投标时费率进行调整（其中安全文明增加费及按质论价费的费率按实调整）。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10.7 暂估价</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暂估价材料和工程设备的明细详见附件11：</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10.7.1 依法必须招标的暂估价项目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对于依法必须招标的暂估价项目的确认和批准采取第/种方式确定。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10.7.2 不属于依法必须招标的暂估价项目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对于不属于依法必须招标的暂估价项目的确认和批准采取第/ 种方式确定。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第3种方式：承包人直接实施的暂估价项目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承包人直接实施的暂估价项目的约定：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10.8 暂列金额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合同当事人关于暂列金额使用的约定：</w:t>
      </w:r>
      <w:r>
        <w:rPr>
          <w:rFonts w:hint="eastAsia" w:ascii="宋体" w:hAnsi="宋体" w:cs="宋体"/>
          <w:color w:val="000000"/>
          <w:sz w:val="24"/>
          <w:highlight w:val="none"/>
          <w:u w:val="single"/>
        </w:rPr>
        <w:t xml:space="preserve">根据法律法规及发包人要求</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10.8 暂列金额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合同当事人关于暂列金额使用的约定：</w:t>
      </w:r>
      <w:r>
        <w:rPr>
          <w:rFonts w:hint="eastAsia" w:ascii="宋体" w:hAnsi="宋体" w:cs="宋体"/>
          <w:color w:val="000000"/>
          <w:sz w:val="24"/>
          <w:highlight w:val="none"/>
          <w:u w:val="single"/>
        </w:rPr>
        <w:t xml:space="preserve">根据法律法规及发包人要求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 价格调整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 市场价格波动引起的调整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市场价格波动是否调整合同价格的约定：</w:t>
      </w:r>
      <w:r>
        <w:rPr>
          <w:rFonts w:hint="eastAsia" w:ascii="宋体" w:hAnsi="宋体" w:cs="宋体"/>
          <w:b/>
          <w:color w:val="000000"/>
          <w:sz w:val="24"/>
          <w:highlight w:val="none"/>
          <w:u w:val="single"/>
        </w:rPr>
        <w:t xml:space="preserve">不调整</w:t>
      </w:r>
      <w:r>
        <w:rPr>
          <w:rFonts w:hint="eastAsia" w:ascii="宋体" w:hAnsi="宋体" w:cs="宋体"/>
          <w:b/>
          <w:sz w:val="24"/>
          <w:highlight w:val="none"/>
          <w:u w:val="single"/>
        </w:rPr>
        <w:t xml:space="preserve">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3</w:t>
      </w:r>
      <w:r>
        <w:rPr>
          <w:rFonts w:hint="eastAsia" w:ascii="宋体" w:hAnsi="宋体" w:cs="宋体"/>
          <w:color w:val="000000"/>
          <w:sz w:val="24"/>
          <w:highlight w:val="none"/>
        </w:rPr>
        <w:t xml:space="preserve">种方式对合同价格进行调整：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第1种方式：采用价格指数进行价格调整。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第2种方式：采用造价信息进行价格调整。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（1）承包人投标报价中材料单价低于基准单价：施工期间材料单价涨幅以基准单价为基础超过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%，或材料单价跌幅以投标报价为基础超过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%时，其超过部分按实调整。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（2）承包人投标报价中材料单价高于基准单价：施工期间材料单价跌幅以基准单价为基础超过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%，或材料单价涨幅以投标报价为基础超过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%时，其超过部分按实调整。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%和跌幅超过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%，其超过部分按实调整。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第3种方式：其他价格调整方式：</w:t>
      </w:r>
      <w:r>
        <w:rPr>
          <w:rFonts w:hint="eastAsia" w:ascii="宋体" w:hAnsi="宋体" w:cs="宋体"/>
          <w:sz w:val="24"/>
          <w:highlight w:val="none"/>
          <w:u w:val="single"/>
        </w:rPr>
        <w:t xml:space="preserve">本工程工期较短，市场价格波动不调整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 对于法律、法规、规章或有关政策出台导致工程税金、规费等发生变化的，应按照有关规定执行。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 合同价格、计量与支付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12.1 合同价格形式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1、单价合同。</w:t>
      </w:r>
      <w:r>
        <w:rPr>
          <w:rFonts w:hint="eastAsia" w:ascii="宋体" w:hAnsi="宋体" w:cs="宋体"/>
          <w:color w:val="000000"/>
          <w:sz w:val="24"/>
          <w:highlight w:val="none"/>
          <w:u w:val="single"/>
        </w:rPr>
        <w:t xml:space="preserve">本工程综合单价在约定的风险范围内固定。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综合单价包含的风险范围：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①投标报价应包括磋商文件所确定的招标范围内工程量清单中所含施工图项目的全部内容，以及为完成上述内容所需的全部费用，其根据为承包人提交的已标价的工程量清单及附表。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u w:val="single"/>
        </w:rPr>
        <w:t xml:space="preserve">③本工程工期紧、任务重，承包人</w:t>
      </w:r>
      <w:r>
        <w:rPr>
          <w:rFonts w:hint="eastAsia" w:ascii="宋体" w:hAnsi="宋体" w:cs="宋体"/>
          <w:color w:val="000000"/>
          <w:sz w:val="24"/>
          <w:highlight w:val="none"/>
          <w:u w:val="single"/>
        </w:rPr>
        <w:t xml:space="preserve">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④承包人建设标准高于发包人要求标准时引起多投入的费用已包含在合同价款中，不再另行增补。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⑤地方关系、施工涉及的交通协调费承包人自行考虑，就此项发包人不支付任何费用。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⑥承包人作为一个有经验的承包商，施工时自行采取措施保护项目周边现有建筑物、构筑物及设施、设备等，施工时需做好防护措施保证周边安全，因中标人保障不力对发包人或第三方造成损失的，赔偿责任全部由中标人承担，若因此会增加费用，控制价不计取，承包人自行考虑在报价中，结算时不予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⑦承包人勘查现场后必须在施工组织设计中体现：①、承包人保证有序、和谐施工，力保</w:t>
      </w:r>
      <w:r>
        <w:rPr>
          <w:rFonts w:hint="eastAsia" w:ascii="宋体" w:hAnsi="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承包人自行勘查现场。以上是承包人必须考虑的费用，但不限于此，发包人在措施费用中为承包人综合考虑了以上费用，承包人自主报价，结算时不再调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⑧磋商文件及合同明确约定给予调整的情形外的其他一切风险。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风险费用已包含在合同价中，综合单价应考虑磋商文件和合同中要求承包人承担的风险内容及其范围（幅度）产生的风险费用。在施工过程中，当出现的风险范围（幅度）在合同约定的范围内，合同价款不作调整</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风险费用的计算方法、风险范围以外合同价格的调整方法约定如下：</w:t>
      </w:r>
      <w:r>
        <w:rPr>
          <w:rFonts w:hint="eastAsia" w:ascii="宋体" w:hAnsi="宋体" w:cs="宋体"/>
          <w:sz w:val="24"/>
          <w:highlight w:val="none"/>
          <w:u w:val="single"/>
        </w:rPr>
        <w:t xml:space="preserve">风险费用已包含在合同价中</w:t>
      </w:r>
      <w:r>
        <w:rPr>
          <w:rFonts w:hint="eastAsia" w:ascii="宋体" w:hAnsi="宋体" w:cs="宋体"/>
          <w:color w:val="000000"/>
          <w:sz w:val="24"/>
          <w:highlight w:val="none"/>
          <w:u w:val="singl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2、总价合同。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12.2 预付款</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12.2.1 预付款的支付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预付款支付期限：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预付款扣回的方式：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12.2.2 预付款担保</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承包人提交预付款担保的期限：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预付款担保的形式为：</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 /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 计量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12.3.1 计量原则</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60" w:lineRule="auto"/>
        <w:rPr>
          <w:rFonts w:ascii="宋体" w:hAnsi="宋体" w:cs="宋体"/>
          <w:color w:val="0000ff"/>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工程量计算规则：</w:t>
      </w:r>
      <w:r>
        <w:rPr>
          <w:rFonts w:hint="eastAsia" w:ascii="宋体" w:hAnsi="宋体" w:cs="宋体"/>
          <w:sz w:val="24"/>
          <w:highlight w:val="none"/>
          <w:u w:val="single"/>
        </w:rPr>
        <w:t xml:space="preserve">执行现行国家标准《建设工程工程量清单计价规范》（GB50500-2013）, 《江苏省市政工程计价定额》（2014年）、《江苏省建设工程费用定额》（2014年）、《市政工程工程量计算标准》（GB50857-2013） 等有关文件规定及以及省市现行有关计价文件规定，还包括磋商文件、工程量清单及其补充通知和答疑纪要等。</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12.3.2 计量周期</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按月进行，每月25日前提交本月已完成工程量报告及相关形象进度资料。如承包人未按时报送工程量，影响工程款支付的，由承包人自行负责</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12.3.3 单价合同的计量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关于单价合同计量的约定：</w:t>
      </w:r>
      <w:r>
        <w:rPr>
          <w:rFonts w:hint="eastAsia" w:ascii="宋体" w:hAnsi="宋体" w:cs="宋体"/>
          <w:color w:val="000000"/>
          <w:sz w:val="24"/>
          <w:highlight w:val="none"/>
          <w:u w:val="single"/>
        </w:rPr>
        <w:t xml:space="preserve">（1）承包人应于每月25日前向监理人报送上月20日至当月19日已完成的工程量报告，并附具已完成工程量报表和有关资料。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12.3.4 总价合同的计量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12.3.6 其他价格形式合同的计量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 工程进度款支付</w:t>
      </w:r>
      <w:r/>
    </w:p>
    <w:p>
      <w:pPr>
        <w:ind w:firstLine="480"/>
        <w:spacing w:line="360" w:lineRule="auto"/>
        <w:rPr>
          <w:rFonts w:ascii="宋体" w:hAnsi="宋体" w:cs="宋体"/>
          <w:color w:val="0d0d0d"/>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d0d0d"/>
          <w:sz w:val="24"/>
          <w:highlight w:val="none"/>
        </w:rPr>
        <w:t xml:space="preserve">2.4.1 付款</w:t>
      </w:r>
      <w:r/>
    </w:p>
    <w:p>
      <w:pPr>
        <w:ind w:firstLine="480"/>
        <w:spacing w:line="360" w:lineRule="auto"/>
        <w:rPr>
          <w:rFonts w:ascii="宋体" w:hAnsi="宋体" w:cs="宋体"/>
          <w:color w:val="0d0d0d"/>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d0d0d"/>
          <w:sz w:val="24"/>
          <w:highlight w:val="none"/>
        </w:rPr>
        <w:t xml:space="preserve">关于付款周期的约定：</w:t>
      </w:r>
      <w:r/>
    </w:p>
    <w:p>
      <w:pPr>
        <w:ind w:firstLine="420"/>
        <w:spacing w:line="360" w:lineRule="auto"/>
        <w:rPr>
          <w:rFonts w:ascii="宋体" w:hAnsi="宋体" w:cs="宋体"/>
          <w:color w:val="0d0d0d"/>
          <w:sz w:val="24"/>
          <w:highlight w:val="none"/>
          <w:u w:val="single"/>
        </w:rPr>
      </w:pPr>
      <w:r>
        <w:rPr>
          <w:rFonts w:hint="eastAsia" w:ascii="宋体" w:hAnsi="宋体" w:cs="宋体"/>
          <w:color w:val="0d0d0d"/>
          <w:sz w:val="24"/>
          <w:highlight w:val="none"/>
          <w:u w:val="single"/>
        </w:rPr>
        <w:t xml:space="preserve">符合沛县人民政府及相关工程付款规定，工程交(竣)工验收合格后支付合同价款的80%，结算价款确认后，付至确认价款的97%，缺陷责任期满后，付清尾款。  </w:t>
      </w:r>
      <w:r/>
    </w:p>
    <w:p>
      <w:pPr>
        <w:ind w:firstLine="420"/>
        <w:spacing w:line="360" w:lineRule="auto"/>
        <w:rPr>
          <w:rFonts w:ascii="宋体" w:hAnsi="宋体" w:cs="宋体"/>
          <w:b/>
          <w:bCs/>
          <w:color w:val="0d0d0d"/>
          <w:sz w:val="24"/>
          <w:highlight w:val="none"/>
          <w:u w:val="single"/>
        </w:rPr>
      </w:pPr>
      <w:r>
        <w:rPr>
          <w:rFonts w:hint="eastAsia" w:ascii="宋体" w:hAnsi="宋体" w:cs="宋体"/>
          <w:color w:val="0d0d0d"/>
          <w:sz w:val="24"/>
          <w:highlight w:val="none"/>
          <w:u w:val="single"/>
        </w:rPr>
        <w:t xml:space="preserve">承包人未按要求提供合规申请单及</w:t>
      </w:r>
      <w:r>
        <w:rPr>
          <w:rFonts w:hint="eastAsia" w:ascii="宋体" w:hAnsi="宋体" w:cs="宋体"/>
          <w:color w:val="000000"/>
          <w:sz w:val="24"/>
          <w:highlight w:val="none"/>
          <w:u w:val="single"/>
        </w:rPr>
        <w:t xml:space="preserve">增值税普通发票</w:t>
      </w:r>
      <w:r>
        <w:rPr>
          <w:rFonts w:hint="eastAsia" w:ascii="宋体" w:hAnsi="宋体" w:cs="宋体"/>
          <w:color w:val="0d0d0d"/>
          <w:sz w:val="24"/>
          <w:highlight w:val="none"/>
          <w:u w:val="single"/>
        </w:rPr>
        <w:t xml:space="preserve">的，发包人有权顺延付款，且不承担逾期付款责任。  </w:t>
      </w:r>
      <w:r/>
    </w:p>
    <w:p>
      <w:pPr>
        <w:ind w:firstLine="480"/>
        <w:spacing w:line="360" w:lineRule="auto"/>
        <w:rPr>
          <w:rFonts w:ascii="仿宋" w:hAnsi="仿宋" w:eastAsia="仿宋" w:cs="仿宋"/>
          <w:b/>
          <w:bCs/>
          <w:color w:val="ff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d0d0d"/>
          <w:sz w:val="24"/>
          <w:highlight w:val="none"/>
        </w:rPr>
        <w:t xml:space="preserve">农民工工资支付需按照《关于转发〈关于扎实推进房屋建筑</w:t>
      </w:r>
      <w:r>
        <w:rPr>
          <w:rFonts w:hint="eastAsia" w:ascii="宋体" w:hAnsi="宋体" w:cs="宋体"/>
          <w:color w:val="000000"/>
          <w:sz w:val="24"/>
          <w:highlight w:val="none"/>
        </w:rPr>
        <w:t xml:space="preserve">和市政基础设施建设领域保障农民工工资支付工作的通知〉的通知》徐住建发〔2023〕119号文件严格落实。</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12.4.2 进度付款申请单的编制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12.4.3 进度付款申请单的提交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（1）单价合同进度付款申请单提交的约定：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（2）总价合同进度付款申请单提交的约定：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（3）其他价格形式合同进度付款申请单提交的约定：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12.4.4 进度款审核和支付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收到承包人修正后的进度付款申请单及增值税普通发票后3个工作日内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（2）发包人支付进度款的期限：</w:t>
      </w:r>
      <w:r>
        <w:rPr>
          <w:rFonts w:hint="eastAsia" w:ascii="宋体" w:hAnsi="宋体" w:cs="宋体"/>
          <w:color w:val="000000"/>
          <w:sz w:val="24"/>
          <w:highlight w:val="none"/>
          <w:u w:val="single"/>
        </w:rPr>
        <w:t xml:space="preserve">遵循发包人工程付款程序，无息。</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12.4.6 支付分解表的编制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2、总价合同支付分解表的编制与审批：</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3、单价合同的总价项目支付分解表的编制与审批：</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 验收和工程试车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13.1 分部分项工程验收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13.1.2监理人不能按时进行验收时，应提前</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小时提交书面延期要求。</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48</w:t>
      </w:r>
      <w:r>
        <w:rPr>
          <w:rFonts w:hint="eastAsia" w:ascii="宋体" w:hAnsi="宋体" w:cs="宋体"/>
          <w:color w:val="000000"/>
          <w:sz w:val="24"/>
          <w:highlight w:val="none"/>
        </w:rPr>
        <w:t xml:space="preserve">小时。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 竣工验收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13.2.2竣工验收程序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13.2.5移交、接收全部与部分工程</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每延迟一天承包人应向发包人支付合同价的千分之五违约金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13.3 工程试车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13.3.1 试车程序</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（1）单机无负荷试车费用由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（2）无负荷联动试车费用由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13.3.3 投料试车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13.6 竣工退场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13.6.1 竣工退场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承包人完成竣工退场的期限：</w:t>
      </w:r>
      <w:r>
        <w:rPr>
          <w:rFonts w:hint="eastAsia" w:ascii="宋体" w:hAnsi="宋体" w:cs="宋体"/>
          <w:sz w:val="24"/>
          <w:highlight w:val="none"/>
          <w:u w:val="single"/>
        </w:rPr>
        <w:t xml:space="preserve">竣工验收合格后7日内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 竣工结算</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14.1 竣工结算申请</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承包人提交竣工结算申请单的期限：</w:t>
      </w:r>
      <w:r>
        <w:rPr>
          <w:rFonts w:hint="eastAsia" w:ascii="宋体" w:hAnsi="宋体" w:cs="宋体"/>
          <w:b/>
          <w:color w:val="000000"/>
          <w:sz w:val="24"/>
          <w:highlight w:val="none"/>
          <w:u w:val="single"/>
        </w:rPr>
        <w:t xml:space="preserve">工程竣工验收合格后28天内。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竣工结算申请单应包括的内容：</w:t>
      </w:r>
      <w:r>
        <w:rPr>
          <w:rFonts w:hint="eastAsia" w:ascii="宋体" w:hAnsi="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他报审计需要的资料，一式四份。</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14.2 竣工结算审核</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发包人审批竣工付款申请单的期限：</w:t>
      </w:r>
      <w:r>
        <w:rPr>
          <w:rFonts w:hint="eastAsia" w:ascii="宋体" w:hAnsi="宋体" w:cs="宋体"/>
          <w:b/>
          <w:color w:val="000000"/>
          <w:sz w:val="24"/>
          <w:highlight w:val="none"/>
          <w:u w:val="single"/>
        </w:rPr>
        <w:t xml:space="preserve">竣工资料移交后30日内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工程结算审计完毕后28日内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承包人的竣工结算报告应客观且符合实际，不得虚报工程量和高估冒算，承包人送审结算报告经审计部门审核。</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 缺陷责任期与保修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15.1缺陷责任期</w:t>
      </w:r>
      <w:r/>
    </w:p>
    <w:p>
      <w:pPr>
        <w:ind w:firstLine="480"/>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 </w:t>
      </w:r>
      <w:r>
        <w:rPr>
          <w:rFonts w:hint="eastAsia" w:ascii="宋体" w:hAnsi="宋体" w:cs="宋体"/>
          <w:sz w:val="24"/>
          <w:highlight w:val="none"/>
          <w:u w:val="single"/>
        </w:rPr>
        <w:t xml:space="preserve">工程竣工验收合格之日起24个月</w:t>
      </w:r>
      <w:r>
        <w:rPr>
          <w:rFonts w:hint="eastAsia" w:ascii="宋体" w:hAnsi="宋体" w:cs="宋体"/>
          <w:color w:val="000000"/>
          <w:sz w:val="24"/>
          <w:highlight w:val="none"/>
          <w:u w:val="single"/>
        </w:rPr>
        <w:t xml:space="preserve">。</w:t>
      </w:r>
      <w:r/>
    </w:p>
    <w:p>
      <w:pPr>
        <w:ind w:firstLine="480"/>
        <w:jc w:val="left"/>
        <w:spacing w:line="324" w:lineRule="auto"/>
        <w:rPr>
          <w:rFonts w:ascii="宋体" w:hAnsi="宋体" w:cs="宋体"/>
          <w:sz w:val="24"/>
          <w:highlight w:val="none"/>
        </w:rPr>
      </w:pPr>
      <w:r>
        <w:rPr>
          <w:rFonts w:hint="eastAsia" w:ascii="宋体" w:hAnsi="宋体" w:cs="宋体"/>
          <w:sz w:val="24"/>
          <w:highlight w:val="none"/>
        </w:rPr>
        <w:t xml:space="preserve">15.2质量保证金</w:t>
      </w:r>
      <w:r/>
    </w:p>
    <w:p>
      <w:pPr>
        <w:ind w:firstLine="480"/>
        <w:jc w:val="left"/>
        <w:spacing w:line="324" w:lineRule="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扣留</w:t>
      </w:r>
      <w:r>
        <w:rPr>
          <w:rFonts w:hint="eastAsia" w:ascii="宋体" w:hAnsi="宋体" w:cs="宋体"/>
          <w:sz w:val="24"/>
          <w:highlight w:val="none"/>
        </w:rPr>
        <w:t xml:space="preserve">。</w:t>
      </w:r>
      <w:r/>
    </w:p>
    <w:p>
      <w:pPr>
        <w:ind w:firstLine="480"/>
        <w:jc w:val="left"/>
        <w:spacing w:line="324" w:lineRule="auto"/>
        <w:rPr>
          <w:rFonts w:ascii="宋体" w:hAnsi="宋体" w:cs="宋体"/>
          <w:sz w:val="24"/>
          <w:highlight w:val="none"/>
        </w:rPr>
      </w:pPr>
      <w:r>
        <w:rPr>
          <w:rFonts w:hint="eastAsia" w:ascii="宋体" w:hAnsi="宋体" w:cs="宋体"/>
          <w:sz w:val="24"/>
          <w:highlight w:val="none"/>
        </w:rPr>
        <w:t xml:space="preserve">15.2.1承包人提供质量保证金的方式</w:t>
      </w:r>
      <w:r/>
    </w:p>
    <w:p>
      <w:pPr>
        <w:ind w:firstLine="480"/>
        <w:jc w:val="left"/>
        <w:spacing w:line="324" w:lineRule="auto"/>
        <w:rPr>
          <w:rFonts w:ascii="宋体" w:hAnsi="宋体" w:cs="宋体"/>
          <w:sz w:val="24"/>
          <w:highlight w:val="none"/>
        </w:rPr>
      </w:pPr>
      <w:r>
        <w:rPr>
          <w:rFonts w:hint="eastAsia" w:ascii="宋体" w:hAnsi="宋体" w:cs="宋体"/>
          <w:sz w:val="24"/>
          <w:highlight w:val="none"/>
        </w:rPr>
        <w:t xml:space="preserve">质量保证金采用以下第</w:t>
      </w:r>
      <w:r>
        <w:rPr>
          <w:rFonts w:hint="eastAsia" w:ascii="宋体" w:hAnsi="宋体" w:cs="宋体"/>
          <w:sz w:val="24"/>
          <w:highlight w:val="none"/>
          <w:u w:val="single"/>
        </w:rPr>
        <w:t xml:space="preserve">3</w:t>
      </w:r>
      <w:r>
        <w:rPr>
          <w:rFonts w:hint="eastAsia" w:ascii="宋体" w:hAnsi="宋体" w:cs="宋体"/>
          <w:sz w:val="24"/>
          <w:highlight w:val="none"/>
        </w:rPr>
        <w:t xml:space="preserve">种方式：</w:t>
      </w:r>
      <w:r/>
    </w:p>
    <w:p>
      <w:pPr>
        <w:ind w:firstLine="480"/>
        <w:jc w:val="left"/>
        <w:spacing w:line="324" w:lineRule="auto"/>
        <w:rPr>
          <w:rFonts w:ascii="宋体" w:hAnsi="宋体" w:cs="宋体"/>
          <w:sz w:val="24"/>
          <w:highlight w:val="none"/>
        </w:rPr>
      </w:pPr>
      <w:r>
        <w:rPr>
          <w:rFonts w:hint="eastAsia" w:ascii="宋体" w:hAnsi="宋体" w:cs="宋体"/>
          <w:sz w:val="24"/>
          <w:highlight w:val="none"/>
        </w:rPr>
        <w:t xml:space="preserve">（1）质量保证金保函，保证金额为：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24"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  </w:t>
      </w:r>
      <w:r>
        <w:rPr>
          <w:rFonts w:hint="eastAsia" w:ascii="宋体" w:hAnsi="宋体" w:cs="宋体"/>
          <w:sz w:val="24"/>
          <w:highlight w:val="none"/>
        </w:rPr>
        <w:t xml:space="preserve">的工程款；</w:t>
      </w:r>
      <w:r/>
    </w:p>
    <w:p>
      <w:pPr>
        <w:ind w:firstLine="480"/>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（3）其他方式:</w:t>
      </w:r>
      <w:r>
        <w:rPr>
          <w:rFonts w:hint="eastAsia" w:ascii="宋体" w:hAnsi="宋体"/>
          <w:sz w:val="24"/>
          <w:highlight w:val="none"/>
          <w:u w:val="single"/>
        </w:rPr>
        <w:t xml:space="preserve">双方认可的竣工结算价款的3%</w:t>
      </w:r>
      <w:r>
        <w:rPr>
          <w:rFonts w:hint="eastAsia" w:ascii="宋体" w:hAnsi="宋体" w:cs="宋体"/>
          <w:sz w:val="24"/>
          <w:highlight w:val="none"/>
          <w:u w:val="singl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15.4保修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15.4.1 保修责任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自工程竣工验收合格之日起计算，具体详见《工程质量保修书》。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15.4.3 修复通知</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接到发包人通知24小时内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 违约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 发包人违约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16.1.1发包人违约的情形</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16.1.2 发包人违约的责任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发包人违约责任的承担方式和计算方法：</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（2）因发包人原因未能按合同约定支付合同价款的违约责任：</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（5）因发包人违反合同约定造成暂停施工的违约责任：</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（6）发包人无正当理由没有在约定期限内发出复工指示，导致承包人无法复工的违约责任：</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（7）其他：</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16.1.3 因发包人违约解除合同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 承包人违约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16.2.1 承包人违约的情形</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③没有合理的原因而未能按期开工、或拖延工期、或拖延竣工。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④承包人无正当理由停工。</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⑥由于承包人原因，逾期竣工，每逾期一天，由承包人向发包人按合同价款的千分之一/天支付违约金，最高不超过合同总价的20%，此赔偿费的支付不能解除承包人应完成工程的责任和合同规定的其他责任。</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⑧其他执行通用条款和专用条款约定。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16.2.2承包人违约的责任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由承包人承担全部费用并承担相关法律责任。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16.2.3 因承包人违约解除合同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 由承包人承担</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 不可抗力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17.1 不可抗力的确认</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17.4 因不可抗力解除合同</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 56 </w:t>
      </w:r>
      <w:r>
        <w:rPr>
          <w:rFonts w:hint="eastAsia" w:ascii="宋体" w:hAnsi="宋体" w:cs="宋体"/>
          <w:color w:val="000000"/>
          <w:sz w:val="24"/>
          <w:highlight w:val="none"/>
        </w:rPr>
        <w:t xml:space="preserve">天内完成款项的支付。</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 保险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18.1 工程保险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承包人投保并承担投保费用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18.3 其他保险</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 是</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18.7 通知义务</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 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 争议解决</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18.1 争议评审</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合同当事人是否同意将工程争议提交争议评审小组决定：</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18.1.1 争议评审小组的确定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争议评审小组成员的确定：</w:t>
      </w:r>
      <w:r>
        <w:rPr>
          <w:rFonts w:hint="eastAsia" w:ascii="宋体" w:hAnsi="宋体" w:cs="宋体"/>
          <w:color w:val="000000"/>
          <w:sz w:val="24"/>
          <w:highlight w:val="none"/>
          <w:u w:val="single"/>
        </w:rPr>
        <w:t xml:space="preserve"> 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选定争议评审员的期限：</w:t>
      </w:r>
      <w:r>
        <w:rPr>
          <w:rFonts w:hint="eastAsia" w:ascii="宋体" w:hAnsi="宋体" w:cs="宋体"/>
          <w:color w:val="000000"/>
          <w:sz w:val="24"/>
          <w:highlight w:val="none"/>
          <w:u w:val="single"/>
        </w:rPr>
        <w:t xml:space="preserve"> 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争议评审小组成员的报酬承担方式：</w:t>
      </w:r>
      <w:r>
        <w:rPr>
          <w:rFonts w:hint="eastAsia" w:ascii="宋体" w:hAnsi="宋体" w:cs="宋体"/>
          <w:color w:val="000000"/>
          <w:sz w:val="24"/>
          <w:highlight w:val="none"/>
          <w:u w:val="single"/>
        </w:rPr>
        <w:t xml:space="preserve"> 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18.1.2 争议评审小组的决定</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合同当事人关于本项的约定：</w:t>
      </w:r>
      <w:r>
        <w:rPr>
          <w:rFonts w:hint="eastAsia" w:ascii="宋体" w:hAnsi="宋体" w:cs="宋体"/>
          <w:color w:val="000000"/>
          <w:sz w:val="24"/>
          <w:highlight w:val="none"/>
          <w:u w:val="single"/>
        </w:rPr>
        <w:t xml:space="preserve"> 执行通用条款</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18.2仲裁或诉讼</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（1）向</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仲裁委员会申请仲裁；</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（2）向</w:t>
      </w:r>
      <w:r>
        <w:rPr>
          <w:rFonts w:hint="eastAsia" w:ascii="宋体" w:hAnsi="宋体" w:cs="宋体"/>
          <w:color w:val="000000"/>
          <w:sz w:val="24"/>
          <w:highlight w:val="none"/>
          <w:u w:val="single"/>
        </w:rPr>
        <w:t xml:space="preserve"> 工程所在地</w:t>
      </w:r>
      <w:r>
        <w:rPr>
          <w:rFonts w:hint="eastAsia" w:ascii="宋体" w:hAnsi="宋体" w:cs="宋体"/>
          <w:color w:val="000000"/>
          <w:sz w:val="24"/>
          <w:highlight w:val="none"/>
        </w:rPr>
        <w:t xml:space="preserve">人民法院起诉。</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21. 补充条款</w:t>
      </w:r>
      <w:r/>
    </w:p>
    <w:p>
      <w:pPr>
        <w:ind w:left="63" w:right="63" w:firstLine="420"/>
        <w:jc w:val="left"/>
        <w:spacing w:after="120" w:line="360" w:lineRule="auto"/>
        <w:rPr>
          <w:rFonts w:ascii="宋体" w:hAnsi="宋体" w:cs="宋体"/>
          <w:color w:val="000000"/>
          <w:sz w:val="24"/>
          <w:highlight w:val="none"/>
        </w:rPr>
      </w:pPr>
      <w:r>
        <w:rPr>
          <w:rFonts w:hint="eastAsia" w:ascii="宋体" w:hAnsi="宋体" w:cs="宋体"/>
          <w:b/>
          <w:bCs/>
          <w:color w:val="000000"/>
          <w:sz w:val="24"/>
          <w:highlight w:val="none"/>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cs="宋体"/>
          <w:color w:val="000000"/>
          <w:spacing w:val="-3"/>
          <w:sz w:val="24"/>
          <w:highlight w:val="none"/>
        </w:rPr>
        <w:t xml:space="preserve">。</w:t>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发包人(公章)：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承包人(公章)：</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地址：</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法定代表人(签字)：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法定代表人(签字)：</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委托代理人(签字)：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委托代理人(签字)：</w:t>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ind w:firstLine="48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附件1：工程质量保修书</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附件2：承包人用于本工程施工的机械设备表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附件3：承包人主要施工管理人员表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cs="宋体"/>
          <w:color w:val="000000"/>
          <w:sz w:val="24"/>
          <w:highlight w:val="none"/>
        </w:rPr>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附件1：   </w:t>
      </w:r>
      <w:r/>
    </w:p>
    <w:p>
      <w:pPr>
        <w:jc w:val="center"/>
        <w:spacing w:before="156" w:after="156" w:line="400" w:lineRule="exact"/>
        <w:rPr>
          <w:rFonts w:ascii="宋体" w:hAnsi="宋体" w:cs="宋体"/>
          <w:b/>
          <w:bCs/>
          <w:sz w:val="32"/>
          <w:szCs w:val="32"/>
          <w:highlight w:val="none"/>
        </w:rPr>
      </w:pPr>
      <w:r>
        <w:rPr>
          <w:rFonts w:hint="eastAsia" w:ascii="宋体" w:hAnsi="宋体" w:cs="宋体"/>
          <w:b/>
          <w:bCs/>
          <w:sz w:val="32"/>
          <w:szCs w:val="32"/>
          <w:highlight w:val="none"/>
        </w:rPr>
        <w:t xml:space="preserve">工程质量保修书</w:t>
      </w:r>
      <w:r/>
    </w:p>
    <w:p>
      <w:pPr>
        <w:jc w:val="left"/>
        <w:spacing w:before="120" w:after="120"/>
        <w:rPr>
          <w:rFonts w:ascii="Calibri" w:hAnsi="Calibri"/>
          <w:b/>
          <w:bCs/>
          <w:caps/>
          <w:sz w:val="20"/>
          <w:szCs w:val="20"/>
          <w:highlight w:val="none"/>
        </w:rPr>
      </w:pPr>
      <w:r>
        <w:rPr>
          <w:rFonts w:ascii="Calibri" w:hAnsi="Calibri"/>
          <w:b/>
          <w:bCs/>
          <w:caps/>
          <w:sz w:val="20"/>
          <w:szCs w:val="20"/>
          <w:highlight w:val="none"/>
        </w:rPr>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沛县汉城景区管理处  </w:t>
      </w:r>
      <w:r>
        <w:rPr>
          <w:rFonts w:hint="eastAsia" w:ascii="宋体" w:hAnsi="宋体" w:cs="宋体"/>
          <w:color w:val="000000"/>
          <w:sz w:val="24"/>
          <w:highlight w:val="none"/>
        </w:rPr>
        <w:t xml:space="preserve">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发包人和承包人根据《中华人民共和国建筑法》和《建设工程质量管理条例》，经协商一致就 </w:t>
      </w:r>
      <w:r>
        <w:rPr>
          <w:rFonts w:hint="eastAsia" w:ascii="宋体" w:hAnsi="宋体" w:cs="宋体"/>
          <w:bCs/>
          <w:sz w:val="24"/>
          <w:highlight w:val="none"/>
          <w:u w:val="single"/>
        </w:rPr>
        <w:t xml:space="preserve">汉文化景区配套设施改造提升工</w:t>
      </w:r>
      <w:r>
        <w:rPr>
          <w:rFonts w:hint="eastAsia" w:ascii="宋体" w:hAnsi="宋体" w:cs="宋体"/>
          <w:color w:val="000000"/>
          <w:sz w:val="24"/>
          <w:highlight w:val="none"/>
          <w:u w:val="single"/>
        </w:rPr>
        <w:t xml:space="preserve">程</w:t>
      </w:r>
      <w:r>
        <w:rPr>
          <w:rFonts w:hint="eastAsia" w:ascii="宋体" w:hAnsi="宋体" w:cs="宋体"/>
          <w:color w:val="000000"/>
          <w:sz w:val="24"/>
          <w:highlight w:val="none"/>
        </w:rPr>
        <w:t xml:space="preserve">（工程全称）签订工程质量保修书。</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一、工程质量保修范围和内容</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承包人在质量保修期内，按照有关法律规定和合同约定，承担工程质量保修责任。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承包人承包范围内的所有内容</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二、质量保修期</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根据《建设工程质量管理条例》及有关规定，工程的质量保修期如下：</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1．地基基础工程和主体结构工程为设计文件规定的工程合理使用年限；</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2．屋面防水工程、有防水要求的卫生间、房间和外墙面的防渗为</w:t>
      </w:r>
      <w:r>
        <w:rPr>
          <w:rFonts w:hint="eastAsia" w:ascii="宋体" w:hAnsi="宋体" w:cs="宋体"/>
          <w:color w:val="000000"/>
          <w:sz w:val="24"/>
          <w:highlight w:val="none"/>
          <w:u w:val="single"/>
        </w:rPr>
        <w:t xml:space="preserve">5 </w:t>
      </w:r>
      <w:r>
        <w:rPr>
          <w:rFonts w:hint="eastAsia" w:ascii="宋体" w:hAnsi="宋体" w:cs="宋体"/>
          <w:color w:val="000000"/>
          <w:sz w:val="24"/>
          <w:highlight w:val="none"/>
        </w:rPr>
        <w:t xml:space="preserve">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3．装修工程为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4．电气管线、给排水管道、设备安装工程为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5．供热与供冷系统为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个采暖期、供冷期；</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6．住宅小区内的给排水设施、道路等配套工程为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7．其他项目保修期限约定如下：</w:t>
      </w:r>
      <w:r>
        <w:rPr>
          <w:rFonts w:hint="eastAsia" w:ascii="宋体" w:hAnsi="宋体" w:cs="宋体"/>
          <w:color w:val="000000"/>
          <w:sz w:val="24"/>
          <w:highlight w:val="none"/>
          <w:u w:val="single"/>
        </w:rPr>
        <w:t xml:space="preserve">本工程质量保修期为2年，自竣工验收合格之日起计算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质量保修期自工程竣工验收合格之日起计算。</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三、缺陷责任期</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四、质量保修责任</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2．发生紧急事故需抢修的，承包人在接到事故通知后，应当立即到达事故现场抢修。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4．质量保修完成后，由发包人组织验收。</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5.工程保修服务承诺</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1）建立回访制，进行定期、不定期回访，每年工程回访不少于两次，认真听取建设单位意见，并形成回访记录。</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2）建立维修工程专班专人负责制，由公司工程部、技术部派人负责。</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3）在质保期内承包人做到： </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A、免费提供所需的工作人员和材料进行维修。针对现场破坏程度，制定相关处理方案，得到业主同意后，对工程进行维护修复工作。</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B、负责对工程进行日常一般性的定期维修保养，同时提供日夜24小时应答的紧急维修服务。</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4）工程保修原则及质量回访计划</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A、工程保修原则</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①在保修期间，承包人将本着“向发包人负责，让用户满意”的态度，以有效的制度及措施，以优质迅速的维修质量维护承包人利益。</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②由承包人原因造成的任何损伤和损坏，承包人将对所有缺陷的进行无偿检修，并承担由此造成的发包人的损失。</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B、工程保修回访计划</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五、保修费用</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保修费用由造成质量缺陷的责任方承担。</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六、双方约定的其他工程质量保修事项：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发包人(公章)：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承包人(公章)：</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地址：</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法定代表人(签字)：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法定代表人(签字)：</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委托代理人(签字)：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委托代理人(签字)：</w:t>
      </w:r>
      <w:r/>
    </w:p>
    <w:p>
      <w:pPr>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电话：</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传真：</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开户银行：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开户银行：</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账号：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账号：</w:t>
      </w:r>
      <w:r/>
    </w:p>
    <w:p>
      <w:pPr>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邮政编码：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br w:type="page" w:clear="all"/>
      </w:r>
      <w:r/>
    </w:p>
    <w:p>
      <w:pPr>
        <w:jc w:val="left"/>
        <w:spacing w:line="440" w:lineRule="exact"/>
        <w:rPr>
          <w:rFonts w:ascii="宋体" w:hAnsi="宋体" w:cs="宋体"/>
          <w:sz w:val="24"/>
          <w:highlight w:val="none"/>
        </w:rPr>
      </w:pPr>
      <w:r>
        <w:rPr>
          <w:rFonts w:hint="eastAsia" w:ascii="宋体" w:hAnsi="宋体" w:cs="宋体"/>
          <w:sz w:val="24"/>
          <w:highlight w:val="none"/>
        </w:rPr>
        <w:t xml:space="preserve">附</w:t>
      </w:r>
      <w:bookmarkStart w:id="0" w:name="_Toc296347226"/>
      <w:r/>
      <w:bookmarkStart w:id="1" w:name="_Toc296503227"/>
      <w:r/>
      <w:bookmarkStart w:id="2" w:name="_Toc296891267"/>
      <w:r/>
      <w:bookmarkStart w:id="3" w:name="_Toc296891055"/>
      <w:r/>
      <w:bookmarkStart w:id="4" w:name="_Toc296346728"/>
      <w:r/>
      <w:bookmarkStart w:id="5" w:name="_Toc296944566"/>
      <w:r/>
      <w:bookmarkStart w:id="6" w:name="_Toc267261698"/>
      <w:r>
        <w:rPr>
          <w:rFonts w:hint="eastAsia" w:ascii="宋体" w:hAnsi="宋体" w:cs="宋体"/>
          <w:sz w:val="24"/>
          <w:highlight w:val="none"/>
        </w:rPr>
        <w:t xml:space="preserve">件2：</w:t>
      </w:r>
      <w:bookmarkEnd w:id="0"/>
      <w:r/>
      <w:bookmarkEnd w:id="1"/>
      <w:r/>
      <w:bookmarkEnd w:id="2"/>
      <w:r/>
      <w:bookmarkEnd w:id="3"/>
      <w:r/>
      <w:bookmarkEnd w:id="4"/>
      <w:r/>
      <w:bookmarkEnd w:id="5"/>
      <w:r/>
      <w:bookmarkEnd w:id="6"/>
      <w:r/>
      <w:r/>
    </w:p>
    <w:p>
      <w:pPr>
        <w:jc w:val="center"/>
        <w:spacing w:before="156" w:after="156" w:line="440" w:lineRule="exact"/>
        <w:rPr>
          <w:rFonts w:ascii="宋体" w:hAnsi="宋体" w:cs="宋体"/>
          <w:sz w:val="24"/>
          <w:highlight w:val="none"/>
        </w:rPr>
      </w:pPr>
      <w:r>
        <w:rPr>
          <w:rFonts w:hint="eastAsia" w:ascii="宋体" w:hAnsi="宋体" w:cs="宋体"/>
          <w:sz w:val="24"/>
          <w:highlight w:val="none"/>
        </w:rPr>
        <w:t xml:space="preserve">承包人用于本工程施工的机械设备表</w:t>
      </w:r>
      <w:r/>
    </w:p>
    <w:tbl>
      <w:tblPr>
        <w:tblStyle w:val="86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序号</w:t>
            </w:r>
            <w:r/>
          </w:p>
        </w:tc>
        <w:tc>
          <w:tcPr>
            <w:tcW w:w="1329"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机械或设备名称</w:t>
            </w:r>
            <w:r/>
          </w:p>
        </w:tc>
        <w:tc>
          <w:tcPr>
            <w:tcW w:w="805"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规格型号</w:t>
            </w:r>
            <w:r/>
          </w:p>
        </w:tc>
        <w:tc>
          <w:tcPr>
            <w:tcW w:w="997"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数量</w:t>
            </w:r>
            <w:r/>
          </w:p>
        </w:tc>
        <w:tc>
          <w:tcPr>
            <w:tcW w:w="833"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产地</w:t>
            </w:r>
            <w:r/>
          </w:p>
        </w:tc>
        <w:tc>
          <w:tcPr>
            <w:tcW w:w="962"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制造年份</w:t>
            </w:r>
            <w:r/>
          </w:p>
        </w:tc>
        <w:tc>
          <w:tcPr>
            <w:tcW w:w="1404"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额定功率(kW)</w:t>
            </w:r>
            <w:r/>
          </w:p>
        </w:tc>
        <w:tc>
          <w:tcPr>
            <w:tcW w:w="962"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生产能力</w:t>
            </w:r>
            <w:r/>
          </w:p>
        </w:tc>
        <w:tc>
          <w:tcPr>
            <w:tcW w:w="871" w:type="dxa"/>
            <w:vAlign w:val="center"/>
            <w:textDirection w:val="lrTb"/>
            <w:noWrap/>
          </w:tcPr>
          <w:p>
            <w:pPr>
              <w:jc w:val="center"/>
              <w:spacing w:line="440" w:lineRule="exact"/>
              <w:rPr>
                <w:rFonts w:ascii="宋体" w:hAnsi="宋体" w:cs="宋体"/>
                <w:sz w:val="24"/>
                <w:highlight w:val="none"/>
              </w:rPr>
            </w:pPr>
            <w:r>
              <w:rPr>
                <w:rFonts w:hint="eastAsia" w:ascii="宋体" w:hAnsi="宋体" w:cs="宋体"/>
                <w:sz w:val="24"/>
                <w:highlight w:val="none"/>
              </w:rPr>
              <w:t xml:space="preserve">备注</w:t>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r>
        <w:trPr>
          <w:jc w:val="center"/>
          <w:trHeight w:val="567"/>
        </w:trPr>
        <w:tc>
          <w:tcPr>
            <w:tcW w:w="1093" w:type="dxa"/>
            <w:textDirection w:val="lrTb"/>
            <w:noWrap/>
          </w:tcPr>
          <w:p>
            <w:pPr>
              <w:rPr>
                <w:rFonts w:ascii="宋体" w:hAnsi="宋体" w:cs="宋体"/>
                <w:szCs w:val="21"/>
                <w:highlight w:val="none"/>
              </w:rPr>
            </w:pPr>
            <w:r>
              <w:rPr>
                <w:rFonts w:ascii="宋体" w:hAnsi="宋体" w:cs="宋体"/>
                <w:szCs w:val="21"/>
                <w:highlight w:val="none"/>
              </w:rPr>
            </w:r>
            <w:r/>
          </w:p>
        </w:tc>
        <w:tc>
          <w:tcPr>
            <w:tcW w:w="1329" w:type="dxa"/>
            <w:textDirection w:val="lrTb"/>
            <w:noWrap/>
          </w:tcPr>
          <w:p>
            <w:pPr>
              <w:rPr>
                <w:rFonts w:ascii="宋体" w:hAnsi="宋体" w:cs="宋体"/>
                <w:szCs w:val="21"/>
                <w:highlight w:val="none"/>
              </w:rPr>
            </w:pPr>
            <w:r>
              <w:rPr>
                <w:rFonts w:ascii="宋体" w:hAnsi="宋体" w:cs="宋体"/>
                <w:szCs w:val="21"/>
                <w:highlight w:val="none"/>
              </w:rPr>
            </w:r>
            <w:r/>
          </w:p>
        </w:tc>
        <w:tc>
          <w:tcPr>
            <w:tcW w:w="805" w:type="dxa"/>
            <w:textDirection w:val="lrTb"/>
            <w:noWrap/>
          </w:tcPr>
          <w:p>
            <w:pPr>
              <w:rPr>
                <w:rFonts w:ascii="宋体" w:hAnsi="宋体" w:cs="宋体"/>
                <w:szCs w:val="21"/>
                <w:highlight w:val="none"/>
              </w:rPr>
            </w:pPr>
            <w:r>
              <w:rPr>
                <w:rFonts w:ascii="宋体" w:hAnsi="宋体" w:cs="宋体"/>
                <w:szCs w:val="21"/>
                <w:highlight w:val="none"/>
              </w:rPr>
            </w:r>
            <w:r/>
          </w:p>
        </w:tc>
        <w:tc>
          <w:tcPr>
            <w:tcW w:w="997" w:type="dxa"/>
            <w:textDirection w:val="lrTb"/>
            <w:noWrap/>
          </w:tcPr>
          <w:p>
            <w:pPr>
              <w:rPr>
                <w:rFonts w:ascii="宋体" w:hAnsi="宋体" w:cs="宋体"/>
                <w:szCs w:val="21"/>
                <w:highlight w:val="none"/>
              </w:rPr>
            </w:pPr>
            <w:r>
              <w:rPr>
                <w:rFonts w:ascii="宋体" w:hAnsi="宋体" w:cs="宋体"/>
                <w:szCs w:val="21"/>
                <w:highlight w:val="none"/>
              </w:rPr>
            </w:r>
            <w:r/>
          </w:p>
        </w:tc>
        <w:tc>
          <w:tcPr>
            <w:tcW w:w="833" w:type="dxa"/>
            <w:textDirection w:val="lrTb"/>
            <w:noWrap/>
          </w:tcPr>
          <w:p>
            <w:pPr>
              <w:rPr>
                <w:rFonts w:ascii="宋体" w:hAnsi="宋体" w:cs="宋体"/>
                <w:szCs w:val="21"/>
                <w:highlight w:val="none"/>
              </w:rPr>
            </w:pPr>
            <w:r>
              <w:rPr>
                <w:rFonts w:ascii="宋体" w:hAnsi="宋体" w:cs="宋体"/>
                <w:szCs w:val="21"/>
                <w:highlight w:val="none"/>
              </w:rPr>
            </w:r>
            <w:r/>
          </w:p>
        </w:tc>
        <w:tc>
          <w:tcPr>
            <w:tcW w:w="962" w:type="dxa"/>
            <w:textDirection w:val="lrTb"/>
            <w:noWrap/>
          </w:tcPr>
          <w:p>
            <w:pPr>
              <w:rPr>
                <w:rFonts w:ascii="宋体" w:hAnsi="宋体" w:cs="宋体"/>
                <w:szCs w:val="21"/>
                <w:highlight w:val="none"/>
              </w:rPr>
            </w:pPr>
            <w:r>
              <w:rPr>
                <w:rFonts w:ascii="宋体" w:hAnsi="宋体" w:cs="宋体"/>
                <w:szCs w:val="21"/>
                <w:highlight w:val="none"/>
              </w:rPr>
            </w:r>
            <w:r/>
          </w:p>
        </w:tc>
        <w:tc>
          <w:tcPr>
            <w:tcW w:w="1404" w:type="dxa"/>
            <w:textDirection w:val="lrTb"/>
            <w:noWrap/>
          </w:tcPr>
          <w:p>
            <w:pPr>
              <w:rPr>
                <w:rFonts w:ascii="宋体" w:hAnsi="宋体" w:cs="宋体"/>
                <w:szCs w:val="21"/>
                <w:highlight w:val="none"/>
              </w:rPr>
            </w:pPr>
            <w:r>
              <w:rPr>
                <w:rFonts w:ascii="宋体" w:hAnsi="宋体" w:cs="宋体"/>
                <w:szCs w:val="21"/>
                <w:highlight w:val="none"/>
              </w:rPr>
            </w:r>
            <w:r/>
          </w:p>
        </w:tc>
        <w:tc>
          <w:tcPr>
            <w:tcW w:w="962" w:type="dxa"/>
            <w:textDirection w:val="lrTb"/>
            <w:noWrap/>
          </w:tcPr>
          <w:p>
            <w:pPr>
              <w:rPr>
                <w:rFonts w:ascii="宋体" w:hAnsi="宋体" w:cs="宋体"/>
                <w:szCs w:val="21"/>
                <w:highlight w:val="none"/>
              </w:rPr>
            </w:pPr>
            <w:r>
              <w:rPr>
                <w:rFonts w:ascii="宋体" w:hAnsi="宋体" w:cs="宋体"/>
                <w:szCs w:val="21"/>
                <w:highlight w:val="none"/>
              </w:rPr>
            </w:r>
            <w:r/>
          </w:p>
        </w:tc>
        <w:tc>
          <w:tcPr>
            <w:tcW w:w="871" w:type="dxa"/>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67"/>
        </w:trPr>
        <w:tc>
          <w:tcPr>
            <w:tcW w:w="109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329"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05"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97"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33"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1404"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962"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c>
          <w:tcPr>
            <w:tcW w:w="871" w:type="dxa"/>
            <w:vAlign w:val="center"/>
            <w:textDirection w:val="lrTb"/>
            <w:noWrap/>
          </w:tcPr>
          <w:p>
            <w:pPr>
              <w:spacing w:line="440" w:lineRule="exact"/>
              <w:rPr>
                <w:rFonts w:ascii="宋体" w:hAnsi="宋体" w:cs="宋体"/>
                <w:sz w:val="24"/>
                <w:szCs w:val="21"/>
                <w:highlight w:val="none"/>
                <w:u w:val="single"/>
              </w:rPr>
            </w:pPr>
            <w:r>
              <w:rPr>
                <w:rFonts w:ascii="宋体" w:hAnsi="宋体" w:cs="宋体"/>
                <w:sz w:val="24"/>
                <w:szCs w:val="21"/>
                <w:highlight w:val="none"/>
                <w:u w:val="single"/>
              </w:rPr>
            </w:r>
            <w:r/>
          </w:p>
        </w:tc>
      </w:tr>
    </w:tbl>
    <w:p>
      <w:pPr>
        <w:spacing w:line="440" w:lineRule="exact"/>
        <w:rPr>
          <w:rFonts w:ascii="宋体" w:hAnsi="宋体" w:cs="宋体"/>
          <w:szCs w:val="21"/>
          <w:highlight w:val="none"/>
        </w:rPr>
      </w:pPr>
      <w:r>
        <w:rPr>
          <w:rFonts w:ascii="宋体" w:hAnsi="宋体" w:cs="宋体"/>
          <w:szCs w:val="21"/>
          <w:highlight w:val="none"/>
        </w:rPr>
      </w:r>
      <w:r/>
    </w:p>
    <w:p>
      <w:pPr>
        <w:jc w:val="left"/>
        <w:rPr>
          <w:rFonts w:ascii="宋体" w:hAnsi="宋体" w:cs="宋体"/>
          <w:sz w:val="24"/>
          <w:szCs w:val="20"/>
          <w:highlight w:val="none"/>
        </w:rPr>
      </w:pPr>
      <w:r>
        <w:rPr>
          <w:rFonts w:ascii="宋体" w:hAnsi="宋体" w:cs="宋体"/>
          <w:sz w:val="24"/>
          <w:szCs w:val="20"/>
          <w:highlight w:val="none"/>
        </w:rPr>
      </w:r>
      <w:r/>
    </w:p>
    <w:p>
      <w:pPr>
        <w:jc w:val="left"/>
        <w:rPr>
          <w:rFonts w:ascii="宋体" w:hAnsi="宋体" w:cs="宋体"/>
          <w:sz w:val="24"/>
          <w:szCs w:val="20"/>
          <w:highlight w:val="none"/>
        </w:rPr>
      </w:pPr>
      <w:r>
        <w:rPr>
          <w:rFonts w:ascii="宋体" w:hAnsi="宋体" w:cs="宋体"/>
          <w:sz w:val="24"/>
          <w:szCs w:val="20"/>
          <w:highlight w:val="none"/>
        </w:rPr>
      </w:r>
      <w:r/>
    </w:p>
    <w:p>
      <w:pPr>
        <w:jc w:val="left"/>
        <w:rPr>
          <w:rFonts w:ascii="宋体" w:hAnsi="宋体" w:cs="宋体"/>
          <w:sz w:val="24"/>
          <w:szCs w:val="20"/>
          <w:highlight w:val="none"/>
        </w:rPr>
      </w:pPr>
      <w:r>
        <w:rPr>
          <w:rFonts w:ascii="宋体" w:hAnsi="宋体" w:cs="宋体"/>
          <w:sz w:val="24"/>
          <w:szCs w:val="20"/>
          <w:highlight w:val="none"/>
        </w:rPr>
      </w:r>
      <w:r/>
    </w:p>
    <w:p>
      <w:pPr>
        <w:jc w:val="left"/>
        <w:rPr>
          <w:rFonts w:ascii="宋体" w:hAnsi="宋体" w:cs="宋体"/>
          <w:sz w:val="24"/>
          <w:szCs w:val="20"/>
          <w:highlight w:val="none"/>
        </w:rPr>
      </w:pPr>
      <w:r>
        <w:rPr>
          <w:rFonts w:ascii="宋体" w:hAnsi="宋体" w:cs="宋体"/>
          <w:sz w:val="24"/>
          <w:szCs w:val="20"/>
          <w:highlight w:val="none"/>
        </w:rPr>
      </w:r>
      <w:r/>
    </w:p>
    <w:p>
      <w:pPr>
        <w:jc w:val="left"/>
        <w:rPr>
          <w:rFonts w:ascii="宋体" w:hAnsi="宋体" w:cs="宋体"/>
          <w:sz w:val="24"/>
          <w:szCs w:val="20"/>
          <w:highlight w:val="none"/>
        </w:rPr>
      </w:pPr>
      <w:r>
        <w:rPr>
          <w:rFonts w:ascii="宋体" w:hAnsi="宋体" w:cs="宋体"/>
          <w:sz w:val="24"/>
          <w:szCs w:val="20"/>
          <w:highlight w:val="none"/>
        </w:rPr>
      </w:r>
      <w:r/>
    </w:p>
    <w:p>
      <w:pPr>
        <w:jc w:val="left"/>
        <w:rPr>
          <w:rFonts w:ascii="宋体" w:hAnsi="宋体" w:cs="宋体"/>
          <w:sz w:val="24"/>
          <w:szCs w:val="20"/>
          <w:highlight w:val="none"/>
        </w:rPr>
      </w:pPr>
      <w:r>
        <w:rPr>
          <w:rFonts w:ascii="宋体" w:hAnsi="宋体" w:cs="宋体"/>
          <w:sz w:val="24"/>
          <w:szCs w:val="20"/>
          <w:highlight w:val="none"/>
        </w:rPr>
      </w:r>
      <w:r/>
    </w:p>
    <w:p>
      <w:pPr>
        <w:jc w:val="left"/>
        <w:rPr>
          <w:rFonts w:ascii="宋体" w:hAnsi="宋体" w:cs="宋体"/>
          <w:sz w:val="24"/>
          <w:szCs w:val="20"/>
          <w:highlight w:val="none"/>
        </w:rPr>
      </w:pPr>
      <w:r>
        <w:rPr>
          <w:rFonts w:ascii="宋体" w:hAnsi="宋体" w:cs="宋体"/>
          <w:sz w:val="24"/>
          <w:szCs w:val="20"/>
          <w:highlight w:val="none"/>
        </w:rPr>
      </w:r>
      <w:r/>
    </w:p>
    <w:p>
      <w:pPr>
        <w:rPr>
          <w:rFonts w:ascii="宋体" w:hAnsi="宋体" w:cs="宋体"/>
          <w:highlight w:val="none"/>
        </w:rPr>
      </w:pPr>
      <w:r>
        <w:rPr>
          <w:rFonts w:ascii="宋体" w:hAnsi="宋体" w:cs="宋体"/>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ascii="宋体" w:hAnsi="宋体" w:cs="宋体"/>
          <w:sz w:val="24"/>
          <w:highlight w:val="none"/>
        </w:rPr>
      </w:r>
      <w:r/>
    </w:p>
    <w:p>
      <w:pPr>
        <w:ind w:left="600"/>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spacing w:line="440" w:lineRule="exact"/>
        <w:rPr>
          <w:rFonts w:ascii="宋体" w:hAnsi="宋体" w:cs="宋体"/>
          <w:sz w:val="24"/>
          <w:highlight w:val="none"/>
        </w:rPr>
      </w:pPr>
      <w:r>
        <w:rPr>
          <w:rFonts w:hint="eastAsia" w:ascii="宋体" w:hAnsi="宋体" w:cs="宋体"/>
          <w:sz w:val="24"/>
          <w:highlight w:val="none"/>
        </w:rPr>
        <w:t xml:space="preserve">附</w:t>
      </w:r>
      <w:bookmarkStart w:id="7" w:name="_Toc267261699"/>
      <w:r/>
      <w:bookmarkStart w:id="8" w:name="_Toc296346729"/>
      <w:r/>
      <w:bookmarkStart w:id="9" w:name="_Toc296503228"/>
      <w:r/>
      <w:bookmarkStart w:id="10" w:name="_Toc296891056"/>
      <w:r/>
      <w:bookmarkStart w:id="11" w:name="_Toc296944567"/>
      <w:r/>
      <w:bookmarkStart w:id="12" w:name="_Toc296891268"/>
      <w:r/>
      <w:bookmarkStart w:id="13" w:name="_Toc296347227"/>
      <w:r>
        <w:rPr>
          <w:rFonts w:hint="eastAsia" w:ascii="宋体" w:hAnsi="宋体" w:cs="宋体"/>
          <w:sz w:val="24"/>
          <w:highlight w:val="none"/>
        </w:rPr>
        <w:t xml:space="preserve">件3：</w:t>
      </w:r>
      <w:bookmarkEnd w:id="7"/>
      <w:r/>
      <w:bookmarkEnd w:id="8"/>
      <w:r/>
      <w:bookmarkEnd w:id="9"/>
      <w:r/>
      <w:bookmarkEnd w:id="10"/>
      <w:r/>
      <w:bookmarkEnd w:id="11"/>
      <w:r/>
      <w:bookmarkEnd w:id="12"/>
      <w:r/>
      <w:bookmarkEnd w:id="13"/>
      <w:r/>
      <w:r/>
    </w:p>
    <w:p>
      <w:pPr>
        <w:jc w:val="center"/>
        <w:spacing w:before="156" w:after="156" w:line="440" w:lineRule="exact"/>
        <w:rPr>
          <w:rFonts w:ascii="宋体" w:hAnsi="宋体" w:cs="宋体"/>
          <w:sz w:val="24"/>
          <w:highlight w:val="none"/>
        </w:rPr>
      </w:pPr>
      <w:r>
        <w:rPr>
          <w:rFonts w:hint="eastAsia" w:ascii="宋体" w:hAnsi="宋体" w:cs="宋体"/>
          <w:sz w:val="24"/>
          <w:highlight w:val="none"/>
        </w:rPr>
        <w:t xml:space="preserve">承包人主要施工管理人员表</w:t>
      </w:r>
      <w:r/>
    </w:p>
    <w:tbl>
      <w:tblPr>
        <w:tblStyle w:val="86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名    称</w:t>
            </w:r>
            <w:r/>
          </w:p>
        </w:tc>
        <w:tc>
          <w:tcPr>
            <w:tcW w:w="1341"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姓名</w:t>
            </w:r>
            <w:r/>
          </w:p>
        </w:tc>
        <w:tc>
          <w:tcPr>
            <w:tcW w:w="1077"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职务</w:t>
            </w:r>
            <w:r/>
          </w:p>
        </w:tc>
        <w:tc>
          <w:tcPr>
            <w:tcW w:w="1077"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职称</w:t>
            </w:r>
            <w:r/>
          </w:p>
        </w:tc>
        <w:tc>
          <w:tcPr>
            <w:tcW w:w="3998"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主要资历、经验及承担过的项目</w:t>
            </w:r>
            <w:r/>
          </w:p>
        </w:tc>
      </w:tr>
      <w:tr>
        <w:trPr>
          <w:jc w:val="center"/>
        </w:trPr>
        <w:tc>
          <w:tcPr>
            <w:gridSpan w:val="5"/>
            <w:tcW w:w="9256"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一、总部人员</w:t>
            </w:r>
            <w:r/>
          </w:p>
        </w:tc>
      </w:tr>
      <w:tr>
        <w:trPr>
          <w:jc w:val="center"/>
        </w:trPr>
        <w:tc>
          <w:tcPr>
            <w:tcW w:w="1763" w:type="dxa"/>
            <w:vAlign w:val="center"/>
            <w:textDirection w:val="lrTb"/>
            <w:noWrap/>
          </w:tcPr>
          <w:p>
            <w:pPr>
              <w:spacing w:line="440" w:lineRule="exact"/>
              <w:rPr>
                <w:rFonts w:ascii="宋体" w:hAnsi="宋体" w:cs="宋体"/>
                <w:sz w:val="24"/>
                <w:highlight w:val="none"/>
                <w:u w:val="single"/>
              </w:rPr>
            </w:pPr>
            <w:r>
              <w:rPr>
                <w:rFonts w:hint="eastAsia" w:ascii="宋体" w:hAnsi="宋体" w:cs="宋体"/>
                <w:sz w:val="24"/>
                <w:highlight w:val="none"/>
              </w:rPr>
              <w:t xml:space="preserve">项目主管</w:t>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tcW w:w="1763"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tcW w:w="1763" w:type="dxa"/>
            <w:vAlign w:val="center"/>
            <w:textDirection w:val="lrTb"/>
            <w:noWrap/>
          </w:tcPr>
          <w:p>
            <w:pPr>
              <w:spacing w:line="440" w:lineRule="exact"/>
              <w:rPr>
                <w:rFonts w:ascii="宋体" w:hAnsi="宋体" w:cs="宋体"/>
                <w:sz w:val="24"/>
                <w:highlight w:val="none"/>
                <w:u w:val="single"/>
              </w:rPr>
            </w:pPr>
            <w:r>
              <w:rPr>
                <w:rFonts w:hint="eastAsia" w:ascii="宋体" w:hAnsi="宋体" w:cs="宋体"/>
                <w:sz w:val="24"/>
                <w:highlight w:val="none"/>
              </w:rPr>
              <w:t xml:space="preserve">其他人员</w:t>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tcW w:w="1763"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gridSpan w:val="5"/>
            <w:tcW w:w="9256"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二、现场人员</w:t>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项目经理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项目副经理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技术负责人</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造价管理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质量管理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材料管理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计划管理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textDirection w:val="lrTb"/>
            <w:noWrap/>
          </w:tcPr>
          <w:p>
            <w:pPr>
              <w:spacing w:line="440" w:lineRule="exact"/>
              <w:rPr>
                <w:rFonts w:ascii="宋体" w:hAnsi="宋体" w:cs="宋体"/>
                <w:sz w:val="24"/>
                <w:highlight w:val="none"/>
              </w:rPr>
            </w:pPr>
            <w:r>
              <w:rPr>
                <w:rFonts w:hint="eastAsia" w:ascii="宋体" w:hAnsi="宋体" w:cs="宋体"/>
                <w:sz w:val="24"/>
                <w:highlight w:val="none"/>
              </w:rPr>
              <w:t xml:space="preserve">安全管理</w:t>
            </w:r>
            <w:r/>
          </w:p>
        </w:tc>
        <w:tc>
          <w:tcPr>
            <w:tcW w:w="1341"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1077"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c>
          <w:tcPr>
            <w:tcW w:w="3998" w:type="dxa"/>
            <w:vAlign w:val="center"/>
            <w:textDirection w:val="lrTb"/>
            <w:noWrap/>
          </w:tcPr>
          <w:p>
            <w:pPr>
              <w:spacing w:line="440" w:lineRule="exact"/>
              <w:rPr>
                <w:rFonts w:ascii="宋体" w:hAnsi="宋体" w:cs="宋体"/>
                <w:sz w:val="24"/>
                <w:highlight w:val="none"/>
              </w:rPr>
            </w:pPr>
            <w:r>
              <w:rPr>
                <w:rFonts w:ascii="宋体" w:hAnsi="宋体" w:cs="宋体"/>
                <w:sz w:val="24"/>
                <w:highlight w:val="none"/>
              </w:rPr>
            </w:r>
            <w:r/>
          </w:p>
        </w:tc>
      </w:tr>
      <w:tr>
        <w:trPr>
          <w:jc w:val="center"/>
        </w:trPr>
        <w:tc>
          <w:tcPr>
            <w:tcW w:w="1763" w:type="dxa"/>
            <w:vAlign w:val="center"/>
            <w:vMerge w:val="restart"/>
            <w:textDirection w:val="lrTb"/>
            <w:noWrap/>
          </w:tcPr>
          <w:p>
            <w:pPr>
              <w:spacing w:line="440" w:lineRule="exact"/>
              <w:rPr>
                <w:rFonts w:ascii="宋体" w:hAnsi="宋体" w:cs="宋体"/>
                <w:sz w:val="24"/>
                <w:highlight w:val="none"/>
                <w:u w:val="single"/>
              </w:rPr>
            </w:pPr>
            <w:r>
              <w:rPr>
                <w:rFonts w:hint="eastAsia" w:ascii="宋体" w:hAnsi="宋体" w:cs="宋体"/>
                <w:sz w:val="24"/>
                <w:highlight w:val="none"/>
              </w:rPr>
              <w:t xml:space="preserve">其他人员</w:t>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tcW w:w="1763" w:type="dxa"/>
            <w:vAlign w:val="center"/>
            <w:vMerge w:val="continue"/>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tcW w:w="1763" w:type="dxa"/>
            <w:vAlign w:val="center"/>
            <w:vMerge w:val="continue"/>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r>
        <w:trPr>
          <w:jc w:val="center"/>
        </w:trPr>
        <w:tc>
          <w:tcPr>
            <w:tcW w:w="1763" w:type="dxa"/>
            <w:vAlign w:val="center"/>
            <w:vMerge w:val="continue"/>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341"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1077"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c>
          <w:tcPr>
            <w:tcW w:w="3998" w:type="dxa"/>
            <w:vAlign w:val="center"/>
            <w:textDirection w:val="lrTb"/>
            <w:noWrap/>
          </w:tcPr>
          <w:p>
            <w:pPr>
              <w:spacing w:line="440" w:lineRule="exact"/>
              <w:rPr>
                <w:rFonts w:ascii="宋体" w:hAnsi="宋体" w:cs="宋体"/>
                <w:sz w:val="24"/>
                <w:highlight w:val="none"/>
                <w:u w:val="single"/>
              </w:rPr>
            </w:pPr>
            <w:r>
              <w:rPr>
                <w:rFonts w:ascii="宋体" w:hAnsi="宋体" w:cs="宋体"/>
                <w:sz w:val="24"/>
                <w:highlight w:val="none"/>
                <w:u w:val="single"/>
              </w:rPr>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宋体" w:hAnsi="宋体" w:cs="宋体"/>
          <w:sz w:val="24"/>
          <w:highlight w:val="none"/>
        </w:rPr>
        <w:outlineLvl w:val="0"/>
      </w:pPr>
      <w:r>
        <w:rPr>
          <w:rFonts w:hint="eastAsia" w:ascii="宋体" w:hAnsi="宋体" w:cs="宋体"/>
          <w:b/>
          <w:sz w:val="36"/>
          <w:highlight w:val="none"/>
        </w:rPr>
        <w:t xml:space="preserve">7、承诺书</w:t>
      </w:r>
      <w:r/>
    </w:p>
    <w:p>
      <w:pPr>
        <w:spacing w:line="360" w:lineRule="exact"/>
        <w:rPr>
          <w:rFonts w:ascii="宋体" w:hAnsi="宋体" w:cs="宋体"/>
          <w:sz w:val="24"/>
          <w:highlight w:val="none"/>
        </w:rPr>
      </w:pPr>
      <w:r>
        <w:rPr>
          <w:rFonts w:hint="eastAsia" w:ascii="宋体" w:hAnsi="宋体" w:cs="宋体"/>
          <w:sz w:val="24"/>
          <w:highlight w:val="none"/>
        </w:rPr>
        <w:t xml:space="preserve">致徐州华亚工程建设咨询有限公司：</w:t>
      </w:r>
      <w:r/>
    </w:p>
    <w:p>
      <w:pPr>
        <w:pStyle w:val="883"/>
        <w:ind w:firstLine="480"/>
        <w:spacing w:line="360" w:lineRule="exact"/>
        <w:rPr>
          <w:rFonts w:ascii="宋体" w:hAnsi="宋体" w:cs="宋体"/>
          <w:sz w:val="24"/>
          <w:highlight w:val="none"/>
        </w:rPr>
      </w:pPr>
      <w:r>
        <w:rPr>
          <w:rFonts w:hint="eastAsia" w:ascii="宋体" w:hAnsi="宋体" w:cs="宋体"/>
          <w:sz w:val="24"/>
          <w:highlight w:val="none"/>
        </w:rPr>
        <w:t xml:space="preserve">根据贵方《</w:t>
      </w:r>
      <w:r>
        <w:rPr>
          <w:rFonts w:hint="eastAsia" w:ascii="宋体" w:hAnsi="宋体" w:cs="宋体"/>
          <w:bCs/>
          <w:sz w:val="24"/>
          <w:highlight w:val="none"/>
        </w:rPr>
        <w:t xml:space="preserve">磋商文件</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rPr>
          <w:rFonts w:hint="eastAsia" w:ascii="宋体" w:hAnsi="宋体" w:cs="宋体"/>
          <w:sz w:val="24"/>
          <w:highlight w:val="none"/>
        </w:rPr>
        <w:t xml:space="preserve">）要求，本供应商正式提交以下首次响应文件。</w:t>
      </w:r>
      <w:r/>
    </w:p>
    <w:p>
      <w:pPr>
        <w:pStyle w:val="883"/>
        <w:ind w:firstLine="480"/>
        <w:spacing w:line="360" w:lineRule="exact"/>
        <w:rPr>
          <w:rFonts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8"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cs="宋体"/>
          <w:sz w:val="24"/>
          <w:highlight w:val="none"/>
        </w:rPr>
        <w:t xml:space="preserve">（1）承诺书； </w:t>
      </w:r>
      <w:r/>
    </w:p>
    <w:p>
      <w:pPr>
        <w:pStyle w:val="883"/>
        <w:ind w:firstLine="480"/>
        <w:spacing w:line="360" w:lineRule="exact"/>
        <w:rPr>
          <w:rFonts w:ascii="宋体" w:hAnsi="宋体" w:cs="宋体"/>
          <w:sz w:val="24"/>
          <w:highlight w:val="none"/>
        </w:rPr>
      </w:pPr>
      <w:r>
        <w:rPr>
          <w:rFonts w:hint="eastAsia" w:ascii="宋体" w:hAnsi="宋体" w:cs="宋体"/>
          <w:sz w:val="24"/>
          <w:highlight w:val="none"/>
        </w:rPr>
        <w:t xml:space="preserve">（2）磋商报价表； </w:t>
      </w:r>
      <w:r/>
    </w:p>
    <w:p>
      <w:pPr>
        <w:pStyle w:val="883"/>
        <w:ind w:firstLine="480"/>
        <w:spacing w:line="360" w:lineRule="exact"/>
        <w:rPr>
          <w:rFonts w:ascii="宋体" w:hAnsi="宋体" w:cs="宋体"/>
          <w:sz w:val="24"/>
          <w:highlight w:val="none"/>
        </w:rPr>
      </w:pPr>
      <w:r>
        <w:rPr>
          <w:rFonts w:hint="eastAsia" w:ascii="宋体" w:hAnsi="宋体" w:cs="宋体"/>
          <w:sz w:val="24"/>
          <w:highlight w:val="none"/>
        </w:rPr>
        <w:t xml:space="preserve">（3）偏离表；</w:t>
      </w:r>
      <w:r/>
    </w:p>
    <w:p>
      <w:pPr>
        <w:pStyle w:val="883"/>
        <w:ind w:firstLine="480"/>
        <w:spacing w:line="360" w:lineRule="exact"/>
        <w:rPr>
          <w:rFonts w:ascii="宋体" w:hAnsi="宋体" w:cs="宋体"/>
          <w:i/>
          <w:iCs/>
          <w:sz w:val="24"/>
          <w:highlight w:val="none"/>
        </w:rPr>
      </w:pPr>
      <w:r>
        <w:rPr>
          <w:rFonts w:hint="eastAsia" w:ascii="宋体" w:hAnsi="宋体" w:cs="宋体"/>
          <w:sz w:val="24"/>
          <w:highlight w:val="none"/>
        </w:rPr>
        <w:t xml:space="preserve">（4）磋商</w:t>
      </w:r>
      <w:r>
        <w:rPr>
          <w:rFonts w:hint="eastAsia" w:ascii="宋体" w:hAnsi="宋体" w:cs="宋体"/>
          <w:bCs/>
          <w:sz w:val="24"/>
          <w:highlight w:val="none"/>
        </w:rPr>
        <w:t xml:space="preserve">文件</w:t>
      </w:r>
      <w:r>
        <w:rPr>
          <w:rFonts w:hint="eastAsia" w:ascii="宋体" w:hAnsi="宋体" w:cs="宋体"/>
          <w:sz w:val="24"/>
          <w:highlight w:val="none"/>
        </w:rPr>
        <w:t xml:space="preserve">要求提供的其他响应文件。</w:t>
      </w:r>
      <w:r/>
    </w:p>
    <w:p>
      <w:pPr>
        <w:pStyle w:val="883"/>
        <w:spacing w:line="360" w:lineRule="exact"/>
        <w:rPr>
          <w:rFonts w:ascii="宋体" w:hAnsi="宋体" w:cs="宋体"/>
          <w:sz w:val="24"/>
          <w:highlight w:val="none"/>
        </w:rPr>
      </w:pPr>
      <w:r>
        <w:rPr>
          <w:rFonts w:ascii="宋体" w:hAnsi="宋体" w:cs="宋体"/>
          <w:sz w:val="24"/>
          <w:highlight w:val="none"/>
        </w:rPr>
      </w:r>
      <w:r/>
    </w:p>
    <w:p>
      <w:pPr>
        <w:pStyle w:val="883"/>
        <w:ind w:firstLine="480"/>
        <w:spacing w:line="360" w:lineRule="exact"/>
        <w:rPr>
          <w:rFonts w:ascii="宋体" w:hAnsi="宋体" w:cs="宋体"/>
          <w:sz w:val="24"/>
          <w:highlight w:val="none"/>
        </w:rPr>
      </w:pPr>
      <w:r>
        <w:rPr>
          <w:rFonts w:hint="eastAsia" w:ascii="宋体" w:hAnsi="宋体" w:cs="宋体"/>
          <w:sz w:val="24"/>
          <w:highlight w:val="none"/>
        </w:rPr>
        <w:t xml:space="preserve">我单位符合《中华人民共和国政府采购法》第二十二条的规定，符合本项目供应商资格要求。</w:t>
      </w:r>
      <w:r/>
    </w:p>
    <w:p>
      <w:pPr>
        <w:pStyle w:val="883"/>
        <w:ind w:firstLine="480"/>
        <w:spacing w:line="360" w:lineRule="exact"/>
        <w:rPr>
          <w:rFonts w:ascii="宋体" w:hAnsi="宋体" w:cs="宋体"/>
          <w:sz w:val="24"/>
          <w:highlight w:val="none"/>
        </w:rPr>
      </w:pPr>
      <w:r>
        <w:rPr>
          <w:rFonts w:hint="eastAsia" w:ascii="宋体" w:hAnsi="宋体" w:cs="宋体"/>
          <w:sz w:val="24"/>
          <w:highlight w:val="none"/>
        </w:rPr>
        <w:t xml:space="preserve">我单位按照磋商文件的要求编制响应文件，并对其提交的响应文件的真实性、合法性承担法律责任。</w:t>
      </w:r>
      <w:r/>
    </w:p>
    <w:p>
      <w:pPr>
        <w:pStyle w:val="883"/>
        <w:ind w:firstLine="480"/>
        <w:spacing w:line="360" w:lineRule="exact"/>
        <w:rPr>
          <w:rFonts w:ascii="宋体" w:hAnsi="宋体" w:cs="宋体"/>
          <w:sz w:val="24"/>
          <w:highlight w:val="none"/>
        </w:rPr>
      </w:pPr>
      <w:r>
        <w:rPr>
          <w:rFonts w:ascii="宋体" w:hAnsi="宋体" w:cs="宋体"/>
          <w:sz w:val="24"/>
          <w:highlight w:val="none"/>
        </w:rPr>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供应商兹宣布同意如下: </w:t>
      </w:r>
      <w:r/>
    </w:p>
    <w:p>
      <w:pPr>
        <w:pStyle w:val="883"/>
        <w:ind w:firstLine="480"/>
        <w:spacing w:line="360" w:lineRule="exact"/>
        <w:rPr>
          <w:rFonts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cs="宋体"/>
          <w:sz w:val="24"/>
          <w:highlight w:val="none"/>
        </w:rPr>
        <w:t xml:space="preserve">一、完全承担根据《磋商文件》规定完成合同的责任和义务（如有偏离，将全部填写在偏离表中）。</w:t>
      </w:r>
      <w:r/>
    </w:p>
    <w:p>
      <w:pPr>
        <w:pStyle w:val="883"/>
        <w:ind w:firstLine="480"/>
        <w:spacing w:line="360" w:lineRule="exact"/>
        <w:rPr>
          <w:rFonts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sz w:val="24"/>
          <w:highlight w:val="none"/>
        </w:rPr>
        <w:t xml:space="preserve">二、保证所提供的响应文件及所有材料的真实、合法、有效，并对其负责。</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四、所供货物保证符合国家有关产品质量、性能和安全标准，无权利瑕疵。</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五、报价有效期为30个工作日。</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六、同意向贵方提供贵方可能要求的与本次磋商采购有关的任何证据或资料。</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七、完全理解贵方不一定要接受最低的报价或收到的任何报价。</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八、徐州华亚工程建设咨询有限公司有权将我单位本项目的《磋商报价表》和《分项价格表》予以公示，公示的方式由徐州华亚工程建设咨询有限公司确定。</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exact"/>
        <w:rPr>
          <w:rFonts w:ascii="宋体" w:hAnsi="宋体" w:cs="宋体"/>
          <w:sz w:val="24"/>
          <w:highlight w:val="none"/>
        </w:rPr>
      </w:pPr>
      <w:r>
        <w:rPr>
          <w:rFonts w:ascii="宋体" w:hAnsi="宋体" w:cs="宋体"/>
          <w:sz w:val="24"/>
          <w:highlight w:val="none"/>
        </w:rPr>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供应商（电子签章）：  </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联系电话：</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移动电话：</w:t>
      </w:r>
      <w:r/>
    </w:p>
    <w:p>
      <w:pPr>
        <w:ind w:firstLine="480"/>
        <w:spacing w:line="360" w:lineRule="exact"/>
        <w:rPr>
          <w:rFonts w:ascii="宋体" w:hAnsi="宋体" w:cs="宋体"/>
          <w:sz w:val="24"/>
          <w:highlight w:val="none"/>
        </w:rPr>
      </w:pPr>
      <w:r>
        <w:rPr>
          <w:rFonts w:hint="eastAsia" w:ascii="宋体" w:hAnsi="宋体" w:cs="宋体"/>
          <w:sz w:val="24"/>
          <w:highlight w:val="none"/>
        </w:rPr>
        <w:t xml:space="preserve">                           日期：</w:t>
      </w:r>
      <w:r/>
    </w:p>
    <w:p>
      <w:pPr>
        <w:ind w:firstLine="562"/>
        <w:jc w:val="center"/>
        <w:spacing w:line="360" w:lineRule="auto"/>
        <w:rPr>
          <w:rFonts w:ascii="宋体" w:hAnsi="宋体" w:cs="宋体"/>
          <w:b/>
          <w:sz w:val="36"/>
          <w:highlight w:val="none"/>
        </w:rPr>
        <w:outlineLvl w:val="0"/>
      </w:pPr>
      <w:r>
        <w:rPr>
          <w:rFonts w:hint="eastAsia" w:ascii="宋体" w:hAnsi="宋体" w:cs="宋体"/>
          <w:b/>
          <w:bCs/>
          <w:sz w:val="28"/>
          <w:highlight w:val="none"/>
        </w:rPr>
        <w:br w:type="page" w:clear="all"/>
      </w:r>
      <w:r>
        <w:rPr>
          <w:rFonts w:hint="eastAsia" w:ascii="宋体" w:hAnsi="宋体" w:cs="宋体"/>
          <w:b/>
          <w:sz w:val="36"/>
          <w:highlight w:val="none"/>
        </w:rPr>
        <w:t xml:space="preserve">8、授权委托书</w:t>
      </w:r>
      <w:r/>
    </w:p>
    <w:p>
      <w:pPr>
        <w:spacing w:line="500" w:lineRule="exact"/>
        <w:rPr>
          <w:rFonts w:ascii="宋体" w:hAnsi="宋体" w:cs="宋体"/>
          <w:sz w:val="24"/>
          <w:highlight w:val="none"/>
        </w:rPr>
      </w:pPr>
      <w:r>
        <w:rPr>
          <w:rFonts w:hint="eastAsia" w:ascii="宋体" w:hAnsi="宋体" w:cs="宋体"/>
          <w:sz w:val="24"/>
          <w:highlight w:val="none"/>
        </w:rPr>
        <w:t xml:space="preserve">委托人（全称）：</w:t>
      </w:r>
      <w:r/>
    </w:p>
    <w:p>
      <w:pPr>
        <w:spacing w:line="500" w:lineRule="exact"/>
        <w:rPr>
          <w:rFonts w:ascii="宋体" w:hAnsi="宋体" w:cs="宋体"/>
          <w:sz w:val="24"/>
          <w:highlight w:val="none"/>
        </w:rPr>
      </w:pPr>
      <w:r>
        <w:rPr>
          <w:rFonts w:hint="eastAsia" w:ascii="宋体" w:hAnsi="宋体" w:cs="宋体"/>
          <w:sz w:val="24"/>
          <w:highlight w:val="none"/>
        </w:rPr>
        <w:t xml:space="preserve">地  址：</w:t>
      </w:r>
      <w:r/>
    </w:p>
    <w:p>
      <w:pPr>
        <w:spacing w:line="500" w:lineRule="exact"/>
        <w:rPr>
          <w:rFonts w:ascii="宋体" w:hAnsi="宋体" w:cs="宋体"/>
          <w:sz w:val="24"/>
          <w:highlight w:val="none"/>
        </w:rPr>
      </w:pPr>
      <w:r>
        <w:rPr>
          <w:rFonts w:hint="eastAsia" w:ascii="宋体" w:hAnsi="宋体" w:cs="宋体"/>
          <w:sz w:val="24"/>
          <w:highlight w:val="none"/>
        </w:rPr>
        <w:t xml:space="preserve">法定代表人（负责人）：               </w:t>
      </w:r>
      <w:r/>
    </w:p>
    <w:p>
      <w:pPr>
        <w:spacing w:line="500" w:lineRule="exact"/>
        <w:rPr>
          <w:rFonts w:ascii="宋体" w:hAnsi="宋体" w:cs="宋体"/>
          <w:sz w:val="24"/>
          <w:highlight w:val="none"/>
        </w:rPr>
      </w:pPr>
      <w:r>
        <w:rPr>
          <w:rFonts w:hint="eastAsia" w:ascii="宋体" w:hAnsi="宋体" w:cs="宋体"/>
          <w:sz w:val="24"/>
          <w:highlight w:val="none"/>
        </w:rPr>
        <w:t xml:space="preserve">统一社会信用代码：</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cs="宋体"/>
          <w:sz w:val="24"/>
          <w:highlight w:val="none"/>
        </w:rPr>
        <w:t xml:space="preserve">受托人：                  先生（女士）</w:t>
      </w:r>
      <w:r/>
    </w:p>
    <w:p>
      <w:pPr>
        <w:spacing w:line="500" w:lineRule="exact"/>
        <w:rPr>
          <w:rFonts w:ascii="宋体" w:hAnsi="宋体" w:cs="宋体"/>
          <w:sz w:val="24"/>
          <w:highlight w:val="none"/>
        </w:rPr>
      </w:pPr>
      <w:r>
        <w:rPr>
          <w:rFonts w:hint="eastAsia" w:ascii="宋体" w:hAnsi="宋体" w:cs="宋体"/>
          <w:sz w:val="24"/>
          <w:highlight w:val="none"/>
        </w:rPr>
        <w:t xml:space="preserve">身份证号：</w:t>
      </w:r>
      <w:r/>
    </w:p>
    <w:p>
      <w:pPr>
        <w:jc w:val="center"/>
        <w:spacing w:line="0" w:lineRule="atLeas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ascii="宋体" w:hAnsi="宋体" w:cs="宋体"/>
          <w:sz w:val="24"/>
          <w:highlight w:val="none"/>
        </w:rPr>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u w:val="single"/>
        </w:rPr>
        <w:t xml:space="preserve">汉文化景区配套设施改造提升工程</w:t>
      </w:r>
      <w:r>
        <w:rPr>
          <w:rFonts w:hint="eastAsia" w:ascii="宋体" w:hAnsi="宋体" w:cs="宋体"/>
          <w:sz w:val="24"/>
          <w:highlight w:val="none"/>
        </w:rPr>
        <w:t xml:space="preserve">项目[项目编号：</w:t>
      </w:r>
      <w:r>
        <w:rPr>
          <w:rFonts w:hint="eastAsia" w:ascii="宋体" w:hAnsi="宋体" w:cs="宋体"/>
          <w:sz w:val="24"/>
          <w:highlight w:val="none"/>
          <w:u w:val="single"/>
          <w:lang w:eastAsia="zh-CN"/>
        </w:rPr>
        <w:t xml:space="preserve">JSZC-320322-XUZH-C2026-0004</w:t>
      </w:r>
      <w:r>
        <w:rPr>
          <w:rFonts w:hint="eastAsia" w:ascii="宋体" w:hAnsi="宋体" w:cs="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cs="宋体"/>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cs="宋体"/>
          <w:sz w:val="24"/>
          <w:highlight w:val="none"/>
        </w:rPr>
        <w:t xml:space="preserve">法定代表人（签字或签章）：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cs="宋体"/>
          <w:sz w:val="24"/>
          <w:highlight w:val="none"/>
        </w:rPr>
        <w:t xml:space="preserve">受托人（签字或签章）：</w:t>
      </w:r>
      <w:r/>
    </w:p>
    <w:p>
      <w:pPr>
        <w:ind w:firstLine="6240"/>
        <w:spacing w:line="500" w:lineRule="exact"/>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b/>
          <w:bCs/>
          <w:sz w:val="24"/>
          <w:highlight w:val="none"/>
        </w:rPr>
        <w:t xml:space="preserve">法定代表人</w:t>
      </w:r>
      <w:r>
        <w:rPr>
          <w:rFonts w:hint="eastAsia" w:ascii="宋体" w:hAnsi="宋体" w:cs="宋体"/>
          <w:sz w:val="24"/>
          <w:highlight w:val="none"/>
        </w:rPr>
        <w:t xml:space="preserve">及</w:t>
      </w:r>
      <w:r>
        <w:rPr>
          <w:rFonts w:hint="eastAsia" w:ascii="宋体" w:hAnsi="宋体" w:cs="宋体"/>
          <w:b/>
          <w:bCs/>
          <w:sz w:val="24"/>
          <w:highlight w:val="none"/>
        </w:rPr>
        <w:t xml:space="preserve">受托人</w:t>
      </w:r>
      <w:r>
        <w:rPr>
          <w:rFonts w:hint="eastAsia" w:ascii="宋体" w:hAnsi="宋体" w:cs="宋体"/>
          <w:sz w:val="24"/>
          <w:highlight w:val="none"/>
        </w:rPr>
        <w:t xml:space="preserve">身份证扫描件附后)</w:t>
      </w:r>
      <w:r/>
    </w:p>
    <w:p>
      <w:pPr>
        <w:rPr>
          <w:rFonts w:ascii="宋体" w:hAnsi="宋体" w:cs="宋体"/>
          <w:sz w:val="24"/>
          <w:highlight w:val="none"/>
        </w:rPr>
      </w:pPr>
      <w:r>
        <w:rPr>
          <w:rFonts w:ascii="宋体" w:hAnsi="宋体" w:cs="宋体"/>
          <w:sz w:val="24"/>
          <w:highlight w:val="none"/>
        </w:rPr>
      </w:r>
      <w:r/>
    </w:p>
    <w:p>
      <w:pPr>
        <w:rPr>
          <w:rFonts w:ascii="宋体" w:hAnsi="宋体" w:cs="宋体"/>
          <w:bCs/>
          <w:sz w:val="28"/>
          <w:szCs w:val="28"/>
          <w:highlight w:val="none"/>
        </w:rPr>
      </w:pPr>
      <w:r>
        <w:rPr>
          <w:rFonts w:hint="eastAsia" w:ascii="宋体" w:hAnsi="宋体" w:cs="宋体"/>
          <w:bCs/>
          <w:sz w:val="28"/>
          <w:szCs w:val="28"/>
          <w:highlight w:val="none"/>
        </w:rPr>
        <w:br w:type="page" w:clear="all"/>
      </w:r>
      <w:r/>
    </w:p>
    <w:p>
      <w:pPr>
        <w:jc w:val="center"/>
        <w:spacing w:before="100" w:beforeAutospacing="1" w:after="100" w:afterAutospacing="1" w:line="450" w:lineRule="atLeast"/>
        <w:widowControl/>
        <w:rPr>
          <w:rFonts w:ascii="宋体" w:hAnsi="宋体" w:cs="宋体"/>
          <w:b/>
          <w:sz w:val="36"/>
          <w:szCs w:val="36"/>
          <w:highlight w:val="none"/>
        </w:rPr>
        <w:outlineLvl w:val="0"/>
      </w:pPr>
      <w:r>
        <w:rPr>
          <w:rFonts w:hint="eastAsia" w:ascii="宋体" w:hAnsi="宋体" w:cs="宋体"/>
          <w:b/>
          <w:sz w:val="36"/>
          <w:szCs w:val="36"/>
          <w:highlight w:val="none"/>
        </w:rPr>
        <w:t xml:space="preserve">9、中小企业声明函</w:t>
      </w:r>
      <w:r/>
    </w:p>
    <w:p>
      <w:pPr>
        <w:jc w:val="left"/>
        <w:spacing w:line="360" w:lineRule="auto"/>
        <w:rPr>
          <w:rFonts w:ascii="宋体" w:hAnsi="宋体" w:cs="宋体"/>
          <w:sz w:val="24"/>
          <w:highlight w:val="none"/>
        </w:rPr>
      </w:pPr>
      <w:r>
        <w:rPr>
          <w:rFonts w:hint="eastAsia" w:ascii="宋体" w:hAnsi="宋体" w:cs="宋体"/>
          <w:sz w:val="24"/>
          <w:highlight w:val="none"/>
        </w:rPr>
        <w:t xml:space="preserve">项目名称：汉文化景区配套设施改造提升工程</w:t>
      </w:r>
      <w:r/>
    </w:p>
    <w:p>
      <w:pPr>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p>
      <w:pPr>
        <w:ind w:firstLine="480"/>
        <w:jc w:val="left"/>
        <w:spacing w:line="360" w:lineRule="auto"/>
        <w:rPr>
          <w:rFonts w:ascii="宋体" w:hAnsi="宋体" w:cs="宋体"/>
          <w:sz w:val="24"/>
          <w:highlight w:val="none"/>
        </w:rPr>
      </w:pPr>
      <w:r>
        <w:rPr>
          <w:rFonts w:ascii="宋体" w:hAnsi="宋体" w:cs="宋体"/>
          <w:sz w:val="24"/>
          <w:highlight w:val="none"/>
        </w:rPr>
      </w:r>
      <w:r/>
    </w:p>
    <w:p>
      <w:pPr>
        <w:ind w:firstLine="480"/>
        <w:spacing w:line="500" w:lineRule="exact"/>
        <w:widowControl/>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sz w:val="24"/>
          <w:highlight w:val="none"/>
          <w:u w:val="single"/>
        </w:rPr>
        <w:t xml:space="preserve">（沛县汉城景区管理</w:t>
      </w:r>
      <w:r>
        <w:rPr>
          <w:rFonts w:hint="eastAsia" w:ascii="宋体" w:hAnsi="宋体" w:cs="宋体"/>
          <w:sz w:val="24"/>
          <w:highlight w:val="none"/>
          <w:u w:val="single"/>
          <w:lang w:val="en-US" w:eastAsia="zh-CN"/>
        </w:rPr>
        <w:t xml:space="preserve">处</w:t>
      </w:r>
      <w:r>
        <w:rPr>
          <w:rFonts w:hint="eastAsia" w:ascii="宋体" w:hAnsi="宋体" w:cs="宋体"/>
          <w:sz w:val="24"/>
          <w:highlight w:val="none"/>
          <w:u w:val="single"/>
        </w:rPr>
        <w:t xml:space="preserve">）</w:t>
      </w:r>
      <w:r>
        <w:rPr>
          <w:rFonts w:hint="eastAsia" w:ascii="宋体" w:hAnsi="宋体" w:cs="宋体"/>
          <w:sz w:val="24"/>
          <w:highlight w:val="none"/>
        </w:rPr>
        <w:t xml:space="preserve">的</w:t>
      </w:r>
      <w:r>
        <w:rPr>
          <w:rFonts w:hint="eastAsia" w:ascii="宋体" w:hAnsi="宋体" w:cs="宋体"/>
          <w:sz w:val="24"/>
          <w:highlight w:val="none"/>
          <w:u w:val="single"/>
        </w:rPr>
        <w:t xml:space="preserve">（汉文化景区配套设施改造提升工程）</w:t>
      </w:r>
      <w:r>
        <w:rPr>
          <w:rFonts w:hint="eastAsia" w:ascii="宋体" w:hAnsi="宋体" w:cs="宋体"/>
          <w:sz w:val="24"/>
          <w:highlight w:val="none"/>
        </w:rPr>
        <w:t xml:space="preserve">采购活动，服务全部由符合政策要求的中小企业承接。相关企业的具体情况如下：</w:t>
      </w:r>
      <w:r/>
    </w:p>
    <w:p>
      <w:pPr>
        <w:numPr>
          <w:ilvl w:val="0"/>
          <w:numId w:val="8"/>
        </w:numPr>
        <w:ind w:firstLine="480"/>
        <w:jc w:val="left"/>
        <w:spacing w:line="360" w:lineRule="auto"/>
        <w:widowControl/>
        <w:rPr>
          <w:rFonts w:ascii="宋体" w:hAnsi="宋体" w:cs="宋体"/>
          <w:sz w:val="24"/>
          <w:highlight w:val="none"/>
          <w:u w:val="single"/>
        </w:rPr>
      </w:pPr>
      <w:r>
        <w:rPr>
          <w:rFonts w:hint="eastAsia" w:ascii="宋体" w:hAnsi="宋体" w:cs="宋体"/>
          <w:sz w:val="24"/>
          <w:highlight w:val="none"/>
          <w:u w:val="single"/>
        </w:rPr>
        <w:t xml:space="preserve">（汉文化景区配套设施改造提升工程）</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，从业人员人，营业收入为万元，资产总额为万元，属于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30"/>
          <w:szCs w:val="30"/>
          <w:highlight w:val="none"/>
        </w:rPr>
      </w:pPr>
      <w:r>
        <w:rPr>
          <w:rFonts w:hint="eastAsia" w:ascii="宋体" w:hAnsi="宋体" w:cs="宋体"/>
          <w:sz w:val="24"/>
          <w:highlight w:val="none"/>
        </w:rPr>
        <w:t xml:space="preserve">本企业对上述声明内容的真实性负责。如有虚假，将依法承担相应责任。</w:t>
      </w:r>
      <w:r/>
    </w:p>
    <w:p>
      <w:pPr>
        <w:ind w:firstLine="600"/>
        <w:jc w:val="left"/>
        <w:spacing w:line="360" w:lineRule="auto"/>
        <w:widowControl/>
        <w:rPr>
          <w:rFonts w:ascii="宋体" w:hAnsi="宋体" w:cs="宋体"/>
          <w:sz w:val="30"/>
          <w:szCs w:val="30"/>
          <w:highlight w:val="none"/>
        </w:rPr>
      </w:pPr>
      <w:r>
        <w:rPr>
          <w:rFonts w:ascii="宋体" w:hAnsi="宋体" w:cs="宋体"/>
          <w:sz w:val="30"/>
          <w:szCs w:val="30"/>
          <w:highlight w:val="none"/>
        </w:rPr>
      </w:r>
      <w:r/>
    </w:p>
    <w:p>
      <w:pPr>
        <w:ind w:firstLine="4320"/>
        <w:jc w:val="left"/>
        <w:spacing w:line="360" w:lineRule="auto"/>
        <w:widowControl/>
        <w:rPr>
          <w:rFonts w:ascii="宋体" w:hAnsi="宋体" w:cs="宋体"/>
          <w:sz w:val="24"/>
          <w:highlight w:val="none"/>
        </w:rPr>
      </w:pPr>
      <w:r>
        <w:rPr>
          <w:rFonts w:hint="eastAsia" w:ascii="宋体" w:hAnsi="宋体" w:cs="宋体"/>
          <w:sz w:val="24"/>
          <w:highlight w:val="none"/>
        </w:rPr>
        <w:t xml:space="preserve">企业名称（电子签章）：</w:t>
      </w:r>
      <w:r/>
    </w:p>
    <w:p>
      <w:pPr>
        <w:ind w:firstLine="480"/>
        <w:jc w:val="left"/>
        <w:spacing w:line="360" w:lineRule="auto"/>
        <w:widowControl/>
        <w:rPr>
          <w:rFonts w:ascii="宋体" w:hAnsi="宋体" w:cs="宋体"/>
          <w:sz w:val="30"/>
          <w:szCs w:val="30"/>
          <w:highlight w:val="none"/>
        </w:rPr>
      </w:pPr>
      <w:r>
        <w:rPr>
          <w:rFonts w:hint="eastAsia" w:ascii="宋体" w:hAnsi="宋体" w:cs="宋体"/>
          <w:sz w:val="24"/>
          <w:highlight w:val="none"/>
        </w:rPr>
        <w:t xml:space="preserve">                                日期：</w:t>
      </w:r>
      <w:r/>
    </w:p>
    <w:p>
      <w:pPr>
        <w:jc w:val="left"/>
        <w:spacing w:line="480" w:lineRule="exact"/>
        <w:rPr>
          <w:rFonts w:ascii="宋体" w:hAnsi="宋体" w:cs="宋体"/>
          <w:b/>
          <w:color w:val="000000"/>
          <w:sz w:val="24"/>
          <w:highlight w:val="none"/>
        </w:rPr>
      </w:pPr>
      <w:r>
        <w:rPr>
          <w:rFonts w:hint="eastAsia" w:ascii="宋体" w:hAnsi="宋体" w:cs="宋体"/>
          <w:szCs w:val="21"/>
          <w:highlight w:val="none"/>
        </w:rPr>
        <w:br/>
      </w:r>
      <w:r/>
    </w:p>
    <w:p>
      <w:pPr>
        <w:pStyle w:val="898"/>
        <w:rPr>
          <w:rFonts w:ascii="宋体" w:hAnsi="宋体" w:cs="宋体"/>
          <w:highlight w:val="none"/>
        </w:rPr>
      </w:pPr>
      <w:r>
        <w:rPr>
          <w:rFonts w:ascii="宋体" w:hAnsi="宋体" w:cs="宋体"/>
          <w:highlight w:val="none"/>
        </w:rPr>
      </w:r>
      <w:r/>
    </w:p>
    <w:p>
      <w:pPr>
        <w:ind w:firstLine="482"/>
        <w:spacing w:line="480" w:lineRule="exact"/>
        <w:rPr>
          <w:rFonts w:ascii="宋体" w:hAnsi="宋体" w:cs="宋体"/>
          <w:color w:val="000000"/>
          <w:sz w:val="30"/>
          <w:szCs w:val="30"/>
          <w:highlight w:val="none"/>
        </w:rPr>
      </w:pPr>
      <w:r>
        <w:rPr>
          <w:rFonts w:hint="eastAsia" w:ascii="宋体" w:hAnsi="宋体" w:cs="宋体"/>
          <w:b/>
          <w:color w:val="000000"/>
          <w:sz w:val="24"/>
          <w:highlight w:val="none"/>
        </w:rPr>
        <w:t xml:space="preserve">备注：1.从业人员、营业收入、资产总额填报上一年度数据，无上一年度数据的新成立企业可不填报。</w:t>
      </w:r>
      <w:r/>
    </w:p>
    <w:p>
      <w:pPr>
        <w:numPr>
          <w:ilvl w:val="0"/>
          <w:numId w:val="9"/>
        </w:num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本项目采购标的属于</w:t>
      </w:r>
      <w:r>
        <w:rPr>
          <w:rFonts w:hint="eastAsia" w:ascii="宋体" w:hAnsi="宋体" w:cs="宋体"/>
          <w:b/>
          <w:color w:val="000000"/>
          <w:sz w:val="24"/>
          <w:highlight w:val="none"/>
          <w:u w:val="single"/>
        </w:rPr>
        <w:t xml:space="preserve">其他未列明行业。</w:t>
      </w:r>
      <w:r/>
    </w:p>
    <w:p>
      <w:pPr>
        <w:ind w:firstLine="482"/>
        <w:jc w:val="left"/>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3.中小企业规模类型自测小程序：</w:t>
      </w:r>
      <w:r>
        <w:rPr>
          <w:highlight w:val="none"/>
        </w:rPr>
        <w:fldChar w:fldCharType="begin"/>
      </w:r>
      <w:r>
        <w:rPr>
          <w:highlight w:val="none"/>
        </w:rPr>
        <w:instrText xml:space="preserve"> HYPERLINK "https://baosong.miit.gov.cn/ScaleTest" </w:instrText>
      </w:r>
      <w:r>
        <w:rPr>
          <w:highlight w:val="none"/>
        </w:rPr>
        <w:fldChar w:fldCharType="separate"/>
      </w:r>
      <w:r>
        <w:rPr>
          <w:rStyle w:val="903"/>
          <w:rFonts w:hint="eastAsia" w:ascii="宋体" w:hAnsi="宋体" w:cs="宋体"/>
          <w:b/>
          <w:color w:val="000000"/>
          <w:sz w:val="24"/>
          <w:highlight w:val="none"/>
        </w:rPr>
        <w:t xml:space="preserve">https://baosong.miit.gov.cn/ScaleTest</w:t>
      </w:r>
      <w:r>
        <w:rPr>
          <w:rStyle w:val="903"/>
          <w:rFonts w:hint="eastAsia" w:ascii="宋体" w:hAnsi="宋体" w:cs="宋体"/>
          <w:b/>
          <w:color w:val="000000"/>
          <w:sz w:val="24"/>
          <w:highlight w:val="none"/>
        </w:rPr>
        <w:fldChar w:fldCharType="end"/>
      </w:r>
      <w:r/>
    </w:p>
    <w:p>
      <w:pPr>
        <w:pStyle w:val="916"/>
        <w:jc w:val="center"/>
        <w:spacing w:after="210" w:line="720" w:lineRule="atLeast"/>
        <w:shd w:val="clear" w:color="ffffff" w:fill="auto"/>
        <w:rPr>
          <w:rFonts w:ascii="宋体" w:hAnsi="宋体" w:cs="宋体"/>
          <w:b/>
          <w:color w:val="000000"/>
          <w:spacing w:val="8"/>
          <w:sz w:val="3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br w:type="page" w:clear="all"/>
      </w:r>
      <w:r>
        <w:rPr>
          <w:rFonts w:hint="eastAsia" w:ascii="宋体" w:hAnsi="宋体" w:cs="宋体"/>
          <w:b/>
          <w:color w:val="000000"/>
          <w:spacing w:val="8"/>
          <w:sz w:val="34"/>
          <w:highlight w:val="none"/>
        </w:rPr>
        <w:t xml:space="preserve">中小企业规模类型自测小程序</w:t>
      </w:r>
      <w:r/>
    </w:p>
    <w:p>
      <w:pPr>
        <w:pStyle w:val="916"/>
        <w:ind w:firstLine="640"/>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sz w:val="24"/>
          <w:highlight w:val="none"/>
        </w:rPr>
        <w:t xml:space="preserve">为方便中小企业和社会各界使用自测结果，小程序增加自测结果打印功能，测试者可按照小程序填写测试企业有关信息并完成自测后，保存自测结果自行打印。</w:t>
      </w:r>
      <w:r/>
    </w:p>
    <w:p>
      <w:pPr>
        <w:pStyle w:val="916"/>
        <w:jc w:val="left"/>
        <w:shd w:val="clear" w:color="ffffff" w:fill="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highlight w:val="none"/>
        </w:rPr>
        <mc:AlternateContent>
          <mc:Choice Requires="wpg">
            <w:drawing>
              <wp:inline xmlns:wp="http://schemas.openxmlformats.org/drawingml/2006/wordprocessingDrawing" distT="0" distB="0" distL="0" distR="0">
                <wp:extent cx="5895975" cy="2674620"/>
                <wp:effectExtent l="0" t="0" r="1905" b="7620"/>
                <wp:docPr id="13" name="图片 5"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6189dd00fdb904d8daad97c31e34367"/>
                        <pic:cNvPicPr>
                          <a:picLocks noChangeAspect="1"/>
                        </pic:cNvPicPr>
                        <pic:nvPr/>
                      </pic:nvPicPr>
                      <pic:blipFill>
                        <a:blip r:embed="rId27"/>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4.2pt;height:210.6pt;mso-wrap-distance-left:0.0pt;mso-wrap-distance-top:0.0pt;mso-wrap-distance-right:0.0pt;mso-wrap-distance-bottom:0.0pt;" stroked="false">
                <v:path textboxrect="0,0,0,0"/>
                <v:imagedata r:id="rId27" o:title=""/>
              </v:shape>
            </w:pict>
          </mc:Fallback>
        </mc:AlternateContent>
      </w:r>
      <w:r>
        <w:rPr>
          <w:rFonts w:hint="eastAsia" w:ascii="宋体" w:hAnsi="宋体" w:cs="宋体"/>
          <w:color w:val="000000"/>
          <w:spacing w:val="8"/>
          <w:sz w:val="24"/>
          <w:highlight w:val="none"/>
        </w:rPr>
        <w:t xml:space="preserve">如有疑问，可与市工信局中小企业综合协调处咨询联系。联系电话：0516-83861958。</w:t>
      </w:r>
      <w:r/>
    </w:p>
    <w:p>
      <w:pPr>
        <w:pStyle w:val="916"/>
        <w:ind w:firstLine="504"/>
        <w:spacing w:line="588" w:lineRule="exact"/>
        <w:rPr>
          <w:rFonts w:ascii="宋体" w:hAnsi="宋体" w:cs="宋体"/>
          <w:spacing w:val="6"/>
          <w:sz w:val="24"/>
          <w:highlight w:val="none"/>
        </w:rPr>
        <w:sectPr>
          <w:headerReference w:type="default" r:id="rId13"/>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spacing w:val="6"/>
          <w:sz w:val="24"/>
          <w:highlight w:val="none"/>
        </w:rPr>
      </w:r>
      <w:r/>
    </w:p>
    <w:p>
      <w:pPr>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b/>
          <w:sz w:val="36"/>
          <w:szCs w:val="36"/>
          <w:highlight w:val="none"/>
        </w:rPr>
        <w:outlineLvl w:val="0"/>
      </w:pPr>
      <w:r>
        <w:rPr>
          <w:rFonts w:hint="eastAsia" w:ascii="宋体" w:hAnsi="宋体" w:cs="宋体"/>
          <w:b/>
          <w:bCs/>
          <w:sz w:val="36"/>
          <w:szCs w:val="36"/>
          <w:highlight w:val="none"/>
        </w:rPr>
        <w:t xml:space="preserve">10</w:t>
      </w:r>
      <w:r>
        <w:rPr>
          <w:rFonts w:hint="eastAsia" w:ascii="宋体" w:hAnsi="宋体" w:cs="宋体"/>
          <w:sz w:val="36"/>
          <w:szCs w:val="36"/>
          <w:highlight w:val="none"/>
        </w:rPr>
        <w:t xml:space="preserve">、</w:t>
      </w:r>
      <w:r>
        <w:rPr>
          <w:rFonts w:hint="eastAsia" w:ascii="宋体" w:hAnsi="宋体" w:cs="宋体"/>
          <w:b/>
          <w:sz w:val="36"/>
          <w:szCs w:val="36"/>
          <w:highlight w:val="none"/>
        </w:rPr>
        <w:t xml:space="preserve">供应商参加政府采购活动前3年内在经营活动中没有重大违法记录的书面声明</w:t>
      </w:r>
      <w:r/>
    </w:p>
    <w:p>
      <w:pPr>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我单位在参加汉文化景区配套设施改造提升工程（项目编号：</w:t>
      </w:r>
      <w:r>
        <w:rPr>
          <w:rFonts w:hint="eastAsia" w:ascii="宋体" w:hAnsi="宋体" w:cs="宋体"/>
          <w:sz w:val="24"/>
          <w:highlight w:val="none"/>
          <w:u w:val="single"/>
          <w:lang w:eastAsia="zh-CN"/>
        </w:rPr>
        <w:t xml:space="preserve">JSZC-320322-XUZH-C2026-0004</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ind w:right="29"/>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ascii="宋体" w:hAnsi="宋体" w:cs="宋体"/>
          <w:sz w:val="24"/>
          <w:highlight w:val="none"/>
        </w:rPr>
      </w:r>
      <w:r/>
    </w:p>
    <w:p>
      <w:pPr>
        <w:ind w:right="29"/>
        <w:spacing w:line="360" w:lineRule="auto"/>
        <w:rPr>
          <w:rFonts w:ascii="宋体" w:hAnsi="宋体" w:cs="宋体"/>
          <w:sz w:val="24"/>
          <w:highlight w:val="none"/>
        </w:rPr>
      </w:pPr>
      <w:r>
        <w:rPr>
          <w:rFonts w:hint="eastAsia" w:ascii="宋体" w:hAnsi="宋体" w:cs="宋体"/>
          <w:sz w:val="24"/>
          <w:highlight w:val="none"/>
        </w:rPr>
        <w:t xml:space="preserve">                           供应商（电子签章）：</w:t>
      </w:r>
      <w:r/>
    </w:p>
    <w:p>
      <w:pPr>
        <w:ind w:right="29"/>
        <w:spacing w:line="360" w:lineRule="auto"/>
        <w:rPr>
          <w:rFonts w:ascii="宋体" w:hAnsi="宋体" w:cs="宋体"/>
          <w:sz w:val="24"/>
          <w:highlight w:val="none"/>
        </w:rPr>
      </w:pPr>
      <w:r>
        <w:rPr>
          <w:rFonts w:hint="eastAsia" w:ascii="宋体" w:hAnsi="宋体" w:cs="宋体"/>
          <w:sz w:val="24"/>
          <w:highlight w:val="none"/>
        </w:rPr>
        <w:t xml:space="preserve">                           日期：</w:t>
      </w:r>
      <w:r/>
    </w:p>
    <w:p>
      <w:pPr>
        <w:rPr>
          <w:rFonts w:ascii="宋体" w:hAnsi="宋体" w:cs="宋体"/>
          <w:b/>
          <w:sz w:val="36"/>
          <w:szCs w:val="36"/>
          <w:highlight w:val="none"/>
        </w:rPr>
      </w:pPr>
      <w:r/>
      <w:bookmarkStart w:id="14" w:name="OLE_LINK13"/>
      <w:r/>
      <w:bookmarkStart w:id="15" w:name="OLE_LINK14"/>
      <w:r>
        <w:rPr>
          <w:rFonts w:hint="eastAsia" w:ascii="宋体" w:hAnsi="宋体" w:cs="宋体"/>
          <w:b/>
          <w:sz w:val="36"/>
          <w:szCs w:val="36"/>
          <w:highlight w:val="none"/>
        </w:rPr>
        <w:br w:type="page" w:clear="all"/>
      </w:r>
      <w:r/>
    </w:p>
    <w:p>
      <w:pPr>
        <w:jc w:val="center"/>
        <w:spacing w:line="360" w:lineRule="auto"/>
        <w:rPr>
          <w:rFonts w:ascii="宋体" w:hAnsi="宋体" w:cs="宋体"/>
          <w:b/>
          <w:sz w:val="36"/>
          <w:szCs w:val="36"/>
          <w:highlight w:val="none"/>
        </w:rPr>
        <w:outlineLvl w:val="0"/>
      </w:pPr>
      <w:r>
        <w:rPr>
          <w:rFonts w:hint="eastAsia" w:ascii="宋体" w:hAnsi="宋体" w:cs="宋体"/>
          <w:b/>
          <w:sz w:val="36"/>
          <w:szCs w:val="36"/>
          <w:highlight w:val="none"/>
        </w:rPr>
        <w:t xml:space="preserve">11、残疾人福利性单位声明函</w:t>
      </w:r>
      <w:bookmarkEnd w:id="14"/>
      <w:r/>
      <w:bookmarkEnd w:id="15"/>
      <w:r/>
      <w:r/>
    </w:p>
    <w:p>
      <w:pPr>
        <w:jc w:val="center"/>
        <w:spacing w:line="360" w:lineRule="auto"/>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sz w:val="24"/>
          <w:highlight w:val="none"/>
        </w:rPr>
      </w:pPr>
      <w:r>
        <w:rPr>
          <w:rFonts w:hint="eastAsia" w:ascii="宋体" w:hAnsi="宋体" w:cs="宋体"/>
          <w:sz w:val="24"/>
          <w:highlight w:val="none"/>
        </w:rPr>
        <w:t xml:space="preserve">项目名称：汉文化景区配套设施改造提升工程</w:t>
      </w:r>
      <w:r/>
    </w:p>
    <w:p>
      <w:pPr>
        <w:spacing w:line="360" w:lineRule="auto"/>
        <w:rPr>
          <w:rFonts w:hint="eastAsia" w:ascii="宋体" w:hAnsi="宋体" w:eastAsia="宋体" w:cs="宋体"/>
          <w:spacing w:val="6"/>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firstLine="504"/>
        <w:spacing w:line="360" w:lineRule="auto"/>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360" w:lineRule="auto"/>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单位名称（电子签章）：</w:t>
      </w:r>
      <w:r/>
    </w:p>
    <w:p>
      <w:pPr>
        <w:ind w:right="1560" w:firstLine="504"/>
        <w:jc w:val="center"/>
        <w:spacing w:line="360" w:lineRule="auto"/>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日  期：</w:t>
      </w:r>
      <w:r/>
    </w:p>
    <w:p>
      <w:pPr>
        <w:spacing w:line="360" w:lineRule="auto"/>
        <w:rPr>
          <w:rFonts w:ascii="宋体" w:hAnsi="宋体" w:cs="宋体"/>
          <w:sz w:val="24"/>
          <w:highlight w:val="none"/>
        </w:rPr>
      </w:pPr>
      <w:r>
        <w:rPr>
          <w:rFonts w:ascii="宋体" w:hAnsi="宋体" w:cs="宋体"/>
          <w:sz w:val="24"/>
          <w:highlight w:val="none"/>
        </w:rPr>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说明：</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供应商提供的《残疾人福利性单位声明函》与事实不符的，依照《政府采购法》第七十七条第一款的规定追究法律责任。</w:t>
      </w:r>
      <w:r/>
    </w:p>
    <w:p>
      <w:pPr>
        <w:ind w:firstLine="480"/>
        <w:jc w:val="left"/>
        <w:spacing w:line="360" w:lineRule="auto"/>
        <w:widowControl/>
        <w:rPr>
          <w:rFonts w:ascii="宋体" w:hAnsi="宋体" w:cs="宋体"/>
          <w:sz w:val="24"/>
          <w:highlight w:val="none"/>
        </w:rPr>
      </w:pPr>
      <w:r>
        <w:rPr>
          <w:rFonts w:ascii="宋体" w:hAnsi="宋体" w:cs="宋体"/>
          <w:sz w:val="24"/>
          <w:highlight w:val="none"/>
        </w:rPr>
      </w:r>
      <w:r/>
    </w:p>
    <w:p>
      <w:pPr>
        <w:rPr>
          <w:rFonts w:ascii="宋体" w:hAnsi="宋体" w:cs="宋体"/>
          <w:b/>
          <w:color w:val="000000"/>
          <w:spacing w:val="6"/>
          <w:sz w:val="36"/>
          <w:szCs w:val="36"/>
          <w:highlight w:val="none"/>
        </w:rPr>
      </w:pPr>
      <w:r>
        <w:rPr>
          <w:rFonts w:hint="eastAsia" w:ascii="宋体" w:hAnsi="宋体" w:cs="宋体"/>
          <w:b/>
          <w:color w:val="000000"/>
          <w:spacing w:val="6"/>
          <w:sz w:val="36"/>
          <w:szCs w:val="36"/>
          <w:highlight w:val="none"/>
        </w:rPr>
        <w:br w:type="page" w:clear="all"/>
      </w:r>
      <w:r/>
    </w:p>
    <w:p>
      <w:pPr>
        <w:jc w:val="center"/>
        <w:spacing w:line="588" w:lineRule="exact"/>
        <w:rPr>
          <w:rFonts w:ascii="宋体" w:hAnsi="宋体" w:cs="宋体"/>
          <w:b/>
          <w:color w:val="000000"/>
          <w:spacing w:val="6"/>
          <w:sz w:val="36"/>
          <w:szCs w:val="36"/>
          <w:highlight w:val="none"/>
        </w:rPr>
        <w:outlineLvl w:val="0"/>
      </w:pPr>
      <w:r>
        <w:rPr>
          <w:rFonts w:hint="eastAsia" w:ascii="宋体" w:hAnsi="宋体" w:cs="宋体"/>
          <w:b/>
          <w:color w:val="000000"/>
          <w:spacing w:val="6"/>
          <w:sz w:val="36"/>
          <w:szCs w:val="36"/>
          <w:highlight w:val="none"/>
        </w:rPr>
        <w:t xml:space="preserve">12、具备履行合同所必需的设备和专业技术能力的书面声明</w:t>
      </w:r>
      <w:r/>
    </w:p>
    <w:p>
      <w:pPr>
        <w:rPr>
          <w:rFonts w:ascii="宋体" w:hAnsi="宋体" w:cs="宋体"/>
          <w:color w:val="ff9900"/>
          <w:sz w:val="24"/>
          <w:highlight w:val="none"/>
        </w:rPr>
      </w:pPr>
      <w:r>
        <w:rPr>
          <w:rFonts w:ascii="宋体" w:hAnsi="宋体" w:cs="宋体"/>
          <w:color w:val="ff9900"/>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项目名称：汉文化景区配套设施改造提升工程</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rPr>
        <w:t xml:space="preserve">汉文化景区配套设施改造提升工程</w:t>
      </w: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JSZC-320322-XUZH-C2026-0004</w:t>
      </w:r>
      <w:r>
        <w:rPr>
          <w:rFonts w:hint="eastAsia" w:ascii="宋体" w:hAnsi="宋体" w:cs="宋体"/>
          <w:sz w:val="24"/>
          <w:highlight w:val="none"/>
        </w:rPr>
        <w:t xml:space="preserve">）所必需的设备和专业技术能力。</w:t>
      </w:r>
      <w:r/>
    </w:p>
    <w:p>
      <w:pPr>
        <w:pStyle w:val="908"/>
        <w:rPr>
          <w:rFonts w:ascii="宋体" w:hAnsi="宋体" w:cs="宋体"/>
          <w:sz w:val="24"/>
          <w:szCs w:val="24"/>
          <w:highlight w:val="none"/>
        </w:rPr>
      </w:pPr>
      <w:r>
        <w:rPr>
          <w:rFonts w:ascii="宋体" w:hAnsi="宋体" w:cs="宋体"/>
          <w:sz w:val="24"/>
          <w:szCs w:val="24"/>
          <w:highlight w:val="none"/>
        </w:rPr>
      </w:r>
      <w:r/>
    </w:p>
    <w:p>
      <w:pPr>
        <w:ind w:firstLine="560"/>
        <w:rPr>
          <w:rFonts w:ascii="宋体" w:hAnsi="宋体" w:cs="宋体"/>
          <w:sz w:val="24"/>
          <w:highlight w:val="none"/>
        </w:rPr>
      </w:pPr>
      <w:r>
        <w:rPr>
          <w:rFonts w:hint="eastAsia" w:ascii="宋体" w:hAnsi="宋体" w:cs="宋体"/>
          <w:sz w:val="24"/>
          <w:highlight w:val="none"/>
        </w:rPr>
        <w:t xml:space="preserve">设备：</w:t>
      </w:r>
      <w:r/>
    </w:p>
    <w:p>
      <w:pPr>
        <w:ind w:firstLine="560"/>
        <w:rPr>
          <w:rFonts w:ascii="宋体" w:hAnsi="宋体" w:cs="宋体"/>
          <w:sz w:val="24"/>
          <w:highlight w:val="none"/>
        </w:rPr>
      </w:pPr>
      <w:r>
        <w:rPr>
          <w:rFonts w:hint="eastAsia" w:ascii="宋体" w:hAnsi="宋体" w:cs="宋体"/>
          <w:sz w:val="24"/>
          <w:highlight w:val="none"/>
        </w:rPr>
        <w:t xml:space="preserve">1. （证明材料的扫描件附后）</w:t>
      </w:r>
      <w:r/>
    </w:p>
    <w:p>
      <w:pPr>
        <w:ind w:firstLine="560"/>
        <w:rPr>
          <w:rFonts w:ascii="宋体" w:hAnsi="宋体" w:cs="宋体"/>
          <w:sz w:val="24"/>
          <w:highlight w:val="none"/>
        </w:rPr>
      </w:pPr>
      <w:r>
        <w:rPr>
          <w:rFonts w:hint="eastAsia" w:ascii="宋体" w:hAnsi="宋体" w:cs="宋体"/>
          <w:sz w:val="24"/>
          <w:highlight w:val="none"/>
        </w:rPr>
        <w:t xml:space="preserve">2. （证明材料的扫描件附后）</w:t>
      </w:r>
      <w:r/>
    </w:p>
    <w:p>
      <w:pPr>
        <w:ind w:firstLine="560"/>
        <w:rPr>
          <w:rFonts w:ascii="宋体" w:hAnsi="宋体" w:cs="宋体"/>
          <w:sz w:val="24"/>
          <w:highlight w:val="none"/>
        </w:rPr>
      </w:pPr>
      <w:r>
        <w:rPr>
          <w:rFonts w:hint="eastAsia" w:ascii="宋体" w:hAnsi="宋体" w:cs="宋体"/>
          <w:sz w:val="24"/>
          <w:highlight w:val="none"/>
        </w:rPr>
        <w:t xml:space="preserve">3. （证明材料的扫描件附后）</w:t>
      </w:r>
      <w:r/>
    </w:p>
    <w:p>
      <w:pPr>
        <w:ind w:firstLine="560"/>
        <w:rPr>
          <w:rFonts w:ascii="宋体" w:hAnsi="宋体" w:cs="宋体"/>
          <w:sz w:val="24"/>
          <w:highlight w:val="none"/>
        </w:rPr>
      </w:pPr>
      <w:r>
        <w:rPr>
          <w:rFonts w:hint="eastAsia" w:ascii="宋体" w:hAnsi="宋体" w:cs="宋体"/>
          <w:sz w:val="24"/>
          <w:highlight w:val="none"/>
        </w:rPr>
        <w:t xml:space="preserve">…………</w:t>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hint="eastAsia" w:ascii="宋体" w:hAnsi="宋体" w:cs="宋体"/>
          <w:sz w:val="24"/>
          <w:highlight w:val="none"/>
        </w:rPr>
        <w:t xml:space="preserve">专业技术能力：</w:t>
      </w:r>
      <w:r/>
    </w:p>
    <w:p>
      <w:pPr>
        <w:ind w:firstLine="560"/>
        <w:rPr>
          <w:rFonts w:ascii="宋体" w:hAnsi="宋体" w:cs="宋体"/>
          <w:sz w:val="24"/>
          <w:highlight w:val="none"/>
        </w:rPr>
      </w:pPr>
      <w:r>
        <w:rPr>
          <w:rFonts w:hint="eastAsia" w:ascii="宋体" w:hAnsi="宋体" w:cs="宋体"/>
          <w:sz w:val="24"/>
          <w:highlight w:val="none"/>
        </w:rPr>
        <w:t xml:space="preserve">1. （证明材料的扫描件附后）</w:t>
      </w:r>
      <w:r/>
    </w:p>
    <w:p>
      <w:pPr>
        <w:ind w:firstLine="560"/>
        <w:rPr>
          <w:rFonts w:ascii="宋体" w:hAnsi="宋体" w:cs="宋体"/>
          <w:sz w:val="24"/>
          <w:highlight w:val="none"/>
        </w:rPr>
      </w:pPr>
      <w:r>
        <w:rPr>
          <w:rFonts w:hint="eastAsia" w:ascii="宋体" w:hAnsi="宋体" w:cs="宋体"/>
          <w:sz w:val="24"/>
          <w:highlight w:val="none"/>
        </w:rPr>
        <w:t xml:space="preserve">2. （证明材料的扫描件附后）</w:t>
      </w:r>
      <w:r/>
    </w:p>
    <w:p>
      <w:pPr>
        <w:ind w:firstLine="560"/>
        <w:rPr>
          <w:rFonts w:ascii="宋体" w:hAnsi="宋体" w:cs="宋体"/>
          <w:sz w:val="24"/>
          <w:highlight w:val="none"/>
        </w:rPr>
      </w:pPr>
      <w:r>
        <w:rPr>
          <w:rFonts w:hint="eastAsia" w:ascii="宋体" w:hAnsi="宋体" w:cs="宋体"/>
          <w:sz w:val="24"/>
          <w:highlight w:val="none"/>
        </w:rPr>
        <w:t xml:space="preserve">3. （证明材料的扫描件附后）</w:t>
      </w:r>
      <w:r/>
    </w:p>
    <w:p>
      <w:pPr>
        <w:ind w:firstLine="560"/>
        <w:rPr>
          <w:rFonts w:ascii="宋体" w:hAnsi="宋体" w:cs="宋体"/>
          <w:sz w:val="24"/>
          <w:highlight w:val="none"/>
        </w:rPr>
      </w:pPr>
      <w:r>
        <w:rPr>
          <w:rFonts w:hint="eastAsia" w:ascii="宋体" w:hAnsi="宋体" w:cs="宋体"/>
          <w:sz w:val="24"/>
          <w:highlight w:val="none"/>
        </w:rPr>
        <w:t xml:space="preserve">…………</w:t>
      </w:r>
      <w:r/>
    </w:p>
    <w:p>
      <w:pPr>
        <w:ind w:firstLine="560"/>
        <w:rPr>
          <w:rFonts w:ascii="宋体" w:hAnsi="宋体" w:cs="宋体"/>
          <w:sz w:val="24"/>
          <w:highlight w:val="none"/>
        </w:rPr>
      </w:pPr>
      <w:r>
        <w:rPr>
          <w:rFonts w:ascii="宋体" w:hAnsi="宋体" w:cs="宋体"/>
          <w:sz w:val="24"/>
          <w:highlight w:val="none"/>
        </w:rPr>
      </w:r>
      <w:r/>
    </w:p>
    <w:p>
      <w:pPr>
        <w:ind w:firstLine="560"/>
        <w:rPr>
          <w:rFonts w:ascii="宋体" w:hAnsi="宋体" w:cs="宋体"/>
          <w:sz w:val="24"/>
          <w:highlight w:val="none"/>
        </w:rPr>
      </w:pPr>
      <w:r>
        <w:rPr>
          <w:rFonts w:hint="eastAsia" w:ascii="宋体" w:hAnsi="宋体" w:cs="宋体"/>
          <w:sz w:val="24"/>
          <w:highlight w:val="none"/>
        </w:rPr>
        <w:t xml:space="preserve">特此声明。</w:t>
      </w:r>
      <w:r/>
    </w:p>
    <w:p>
      <w:pPr>
        <w:ind w:firstLine="560"/>
        <w:rPr>
          <w:rFonts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rPr>
          <w:rFonts w:ascii="宋体" w:hAnsi="宋体" w:cs="宋体"/>
          <w:sz w:val="24"/>
          <w:highlight w:val="none"/>
        </w:rPr>
      </w:pPr>
      <w:r>
        <w:rPr>
          <w:rFonts w:ascii="宋体" w:hAnsi="宋体" w:cs="宋体"/>
          <w:sz w:val="24"/>
          <w:highlight w:val="none"/>
        </w:rPr>
      </w:r>
      <w:r/>
    </w:p>
    <w:p>
      <w:pPr>
        <w:ind w:firstLine="3500"/>
        <w:spacing w:line="300" w:lineRule="auto"/>
        <w:rPr>
          <w:rFonts w:ascii="宋体" w:hAnsi="宋体" w:cs="宋体"/>
          <w:sz w:val="24"/>
          <w:highlight w:val="none"/>
        </w:rPr>
      </w:pPr>
      <w:r>
        <w:rPr>
          <w:rFonts w:ascii="宋体" w:hAnsi="宋体" w:cs="宋体"/>
          <w:sz w:val="24"/>
          <w:highlight w:val="none"/>
        </w:rPr>
      </w:r>
      <w:r/>
    </w:p>
    <w:p>
      <w:pPr>
        <w:ind w:firstLine="3640"/>
        <w:spacing w:line="300" w:lineRule="auto"/>
        <w:rPr>
          <w:rFonts w:ascii="宋体" w:hAnsi="宋体" w:cs="宋体"/>
          <w:sz w:val="24"/>
          <w:highlight w:val="none"/>
        </w:rPr>
      </w:pPr>
      <w:r>
        <w:rPr>
          <w:rFonts w:hint="eastAsia" w:ascii="宋体" w:hAnsi="宋体" w:cs="宋体"/>
          <w:sz w:val="24"/>
          <w:highlight w:val="none"/>
        </w:rPr>
        <w:t xml:space="preserve">投标人：（电子签章） </w:t>
      </w:r>
      <w:r/>
    </w:p>
    <w:p>
      <w:pPr>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pStyle w:val="908"/>
        <w:rPr>
          <w:rFonts w:ascii="宋体" w:hAnsi="宋体" w:cs="宋体"/>
          <w:sz w:val="24"/>
          <w:highlight w:val="none"/>
        </w:rPr>
      </w:pPr>
      <w:r>
        <w:rPr>
          <w:rFonts w:ascii="宋体" w:hAnsi="宋体" w:cs="宋体"/>
          <w:sz w:val="24"/>
          <w:highlight w:val="none"/>
        </w:rPr>
      </w:r>
      <w:r/>
    </w:p>
    <w:p>
      <w:pPr>
        <w:jc w:val="center"/>
        <w:rPr>
          <w:rFonts w:ascii="宋体" w:hAnsi="宋体" w:cs="宋体"/>
          <w:b/>
          <w:color w:val="000000"/>
          <w:spacing w:val="6"/>
          <w:sz w:val="36"/>
          <w:szCs w:val="36"/>
          <w:highlight w:val="none"/>
        </w:rPr>
        <w:outlineLvl w:val="0"/>
      </w:pPr>
      <w:r>
        <w:rPr>
          <w:rFonts w:hint="eastAsia" w:ascii="宋体" w:hAnsi="宋体" w:cs="宋体"/>
          <w:b/>
          <w:color w:val="000000"/>
          <w:spacing w:val="6"/>
          <w:sz w:val="36"/>
          <w:szCs w:val="36"/>
          <w:highlight w:val="none"/>
        </w:rPr>
        <w:t xml:space="preserve">13、项目组人员一览表</w:t>
      </w:r>
      <w:r/>
    </w:p>
    <w:p>
      <w:pPr>
        <w:spacing w:line="360" w:lineRule="auto"/>
        <w:rPr>
          <w:rFonts w:ascii="宋体" w:hAnsi="宋体" w:cs="宋体"/>
          <w:sz w:val="24"/>
          <w:highlight w:val="none"/>
        </w:rPr>
      </w:pPr>
      <w:r>
        <w:rPr>
          <w:rFonts w:hint="eastAsia" w:ascii="宋体" w:hAnsi="宋体" w:cs="宋体"/>
          <w:sz w:val="24"/>
          <w:highlight w:val="none"/>
        </w:rPr>
        <w:t xml:space="preserve">项目名称：汉文化景区配套设施改造提升工程</w:t>
      </w:r>
      <w:r/>
    </w:p>
    <w:p>
      <w:pPr>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JSZC-320322-XUZH-C2026-0004</w:t>
      </w:r>
      <w:r/>
    </w:p>
    <w:tbl>
      <w:tblPr>
        <w:tblStyle w:val="867"/>
        <w:tblW w:w="1067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104"/>
        <w:gridCol w:w="1203"/>
        <w:gridCol w:w="1092"/>
        <w:gridCol w:w="1076"/>
        <w:gridCol w:w="2134"/>
        <w:gridCol w:w="2134"/>
        <w:gridCol w:w="1143"/>
      </w:tblGrid>
      <w:tr>
        <w:trPr>
          <w:jc w:val="center"/>
          <w:trHeight w:val="81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caps/>
                <w:sz w:val="24"/>
                <w:highlight w:val="none"/>
              </w:rPr>
            </w:pPr>
            <w:r>
              <w:rPr>
                <w:rFonts w:hint="eastAsia" w:ascii="宋体" w:hAnsi="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tcPr>
          <w:p>
            <w:pPr>
              <w:jc w:val="center"/>
              <w:spacing w:line="360" w:lineRule="auto"/>
              <w:rPr>
                <w:rFonts w:ascii="宋体" w:hAnsi="宋体" w:cs="宋体"/>
                <w:caps/>
                <w:sz w:val="24"/>
                <w:highlight w:val="none"/>
              </w:rPr>
            </w:pPr>
            <w:r>
              <w:rPr>
                <w:rFonts w:hint="eastAsia" w:ascii="宋体" w:hAnsi="宋体" w:cs="宋体"/>
                <w:sz w:val="24"/>
                <w:highlight w:val="none"/>
              </w:rPr>
              <w:t xml:space="preserve">姓名</w:t>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tcPr>
          <w:p>
            <w:pPr>
              <w:jc w:val="center"/>
              <w:spacing w:line="360" w:lineRule="auto"/>
              <w:rPr>
                <w:rFonts w:ascii="宋体" w:hAnsi="宋体" w:cs="宋体"/>
                <w:caps/>
                <w:sz w:val="24"/>
                <w:highlight w:val="none"/>
              </w:rPr>
            </w:pPr>
            <w:r>
              <w:rPr>
                <w:rFonts w:hint="eastAsia" w:ascii="宋体" w:hAnsi="宋体" w:cs="宋体"/>
                <w:sz w:val="24"/>
                <w:highlight w:val="none"/>
              </w:rPr>
              <w:t xml:space="preserve">岗位</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jc w:val="center"/>
              <w:spacing w:line="360" w:lineRule="auto"/>
              <w:rPr>
                <w:rFonts w:ascii="宋体" w:hAnsi="宋体" w:cs="宋体"/>
                <w:caps/>
                <w:sz w:val="24"/>
                <w:highlight w:val="none"/>
              </w:rPr>
            </w:pPr>
            <w:r>
              <w:rPr>
                <w:rFonts w:hint="eastAsia" w:ascii="宋体" w:hAnsi="宋体" w:cs="宋体"/>
                <w:sz w:val="24"/>
                <w:highlight w:val="none"/>
              </w:rPr>
              <w:t xml:space="preserve">性别</w:t>
            </w:r>
            <w:r/>
          </w:p>
        </w:tc>
        <w:tc>
          <w:tcPr>
            <w:tcBorders>
              <w:top w:val="single" w:color="000000" w:sz="6" w:space="0"/>
              <w:left w:val="single" w:color="000000" w:sz="6" w:space="0"/>
              <w:bottom w:val="single" w:color="000000" w:sz="6" w:space="0"/>
              <w:right w:val="single" w:color="000000" w:sz="6" w:space="0"/>
            </w:tcBorders>
            <w:tcW w:w="1076"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年龄</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学历及专业</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tcPr>
          <w:p>
            <w:pPr>
              <w:jc w:val="center"/>
              <w:spacing w:line="360" w:lineRule="auto"/>
              <w:rPr>
                <w:rFonts w:ascii="宋体" w:hAnsi="宋体" w:cs="宋体"/>
                <w:caps/>
                <w:sz w:val="24"/>
                <w:highlight w:val="none"/>
              </w:rPr>
            </w:pPr>
            <w:r>
              <w:rPr>
                <w:rFonts w:hint="eastAsia" w:ascii="宋体" w:hAnsi="宋体" w:cs="宋体"/>
                <w:sz w:val="24"/>
                <w:highlight w:val="none"/>
              </w:rPr>
              <w:t xml:space="preserve">执业资格/职称</w:t>
            </w:r>
            <w:r/>
          </w:p>
        </w:tc>
        <w:tc>
          <w:tcPr>
            <w:tcBorders>
              <w:top w:val="single" w:color="000000" w:sz="6" w:space="0"/>
              <w:left w:val="single" w:color="000000" w:sz="6" w:space="0"/>
              <w:bottom w:val="single" w:color="000000" w:sz="6" w:space="0"/>
              <w:right w:val="single" w:color="000000" w:sz="6" w:space="0"/>
            </w:tcBorders>
            <w:tcW w:w="1143" w:type="dxa"/>
            <w:vAlign w:val="center"/>
            <w:textDirection w:val="lrTb"/>
            <w:noWrap/>
          </w:tcPr>
          <w:p>
            <w:pPr>
              <w:jc w:val="center"/>
              <w:spacing w:line="360" w:lineRule="auto"/>
              <w:rPr>
                <w:rFonts w:ascii="宋体" w:hAnsi="宋体" w:cs="宋体"/>
                <w:caps/>
                <w:sz w:val="24"/>
                <w:highlight w:val="none"/>
              </w:rPr>
            </w:pPr>
            <w:r>
              <w:rPr>
                <w:rFonts w:hint="eastAsia" w:ascii="宋体" w:hAnsi="宋体" w:cs="宋体"/>
                <w:caps/>
                <w:sz w:val="24"/>
                <w:highlight w:val="none"/>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0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0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0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10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10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10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bl>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注：1.此表仅提供了表格样式，各供应商可参照上述格式自制表格，但应至少包含上述表格内条目。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2.供应商应如实填写人员情况表，并按《评分细则》中要求附相关证明材料。</w:t>
      </w:r>
      <w:r/>
    </w:p>
    <w:p>
      <w:pPr>
        <w:ind w:firstLine="480"/>
        <w:spacing w:line="360" w:lineRule="auto"/>
        <w:rPr>
          <w:rFonts w:ascii="宋体" w:hAnsi="宋体" w:cs="宋体"/>
          <w:sz w:val="24"/>
          <w:highlight w:val="none"/>
        </w:rPr>
      </w:pPr>
      <w:r>
        <w:rPr>
          <w:rFonts w:ascii="宋体" w:hAnsi="宋体" w:cs="宋体"/>
          <w:sz w:val="24"/>
          <w:highlight w:val="none"/>
        </w:rPr>
      </w:r>
      <w:r/>
    </w:p>
    <w:p>
      <w:pPr>
        <w:ind w:right="29" w:firstLine="3960"/>
        <w:spacing w:line="360" w:lineRule="auto"/>
        <w:rPr>
          <w:rFonts w:ascii="宋体" w:hAnsi="宋体" w:cs="宋体"/>
          <w:sz w:val="24"/>
          <w:highlight w:val="none"/>
        </w:rPr>
      </w:pPr>
      <w:r>
        <w:rPr>
          <w:rFonts w:hint="eastAsia" w:ascii="宋体" w:hAnsi="宋体" w:cs="宋体"/>
          <w:sz w:val="24"/>
          <w:highlight w:val="none"/>
        </w:rPr>
        <w:t xml:space="preserve">供应商（电子签章）：</w:t>
      </w:r>
      <w:r/>
    </w:p>
    <w:p>
      <w:pPr>
        <w:ind w:right="29" w:firstLine="3960"/>
        <w:spacing w:line="360" w:lineRule="auto"/>
        <w:rPr>
          <w:rFonts w:ascii="宋体" w:hAnsi="宋体" w:cs="宋体"/>
          <w:sz w:val="24"/>
          <w:highlight w:val="none"/>
        </w:rPr>
      </w:pPr>
      <w:r>
        <w:rPr>
          <w:rFonts w:hint="eastAsia" w:ascii="宋体" w:hAnsi="宋体" w:cs="宋体"/>
          <w:sz w:val="24"/>
          <w:highlight w:val="none"/>
        </w:rPr>
        <w:t xml:space="preserve">日期：</w:t>
      </w:r>
      <w:r/>
    </w:p>
    <w:p>
      <w:pPr>
        <w:rPr>
          <w:rFonts w:ascii="宋体" w:hAnsi="宋体" w:cs="宋体"/>
          <w:b/>
          <w:sz w:val="36"/>
          <w:szCs w:val="36"/>
          <w:highlight w:val="none"/>
        </w:rPr>
      </w:pPr>
      <w:r>
        <w:rPr>
          <w:rFonts w:hint="eastAsia" w:ascii="宋体" w:hAnsi="宋体" w:cs="宋体"/>
          <w:b/>
          <w:sz w:val="36"/>
          <w:szCs w:val="36"/>
          <w:highlight w:val="none"/>
        </w:rPr>
        <w:br w:type="page" w:clear="all"/>
      </w:r>
      <w:r/>
    </w:p>
    <w:p>
      <w:pPr>
        <w:jc w:val="center"/>
        <w:spacing w:line="360" w:lineRule="auto"/>
        <w:rPr>
          <w:rFonts w:ascii="宋体" w:hAnsi="宋体" w:cs="宋体"/>
          <w:b/>
          <w:sz w:val="30"/>
          <w:szCs w:val="30"/>
          <w:highlight w:val="none"/>
        </w:rPr>
        <w:outlineLvl w:val="0"/>
      </w:pPr>
      <w:r>
        <w:rPr>
          <w:rFonts w:hint="eastAsia" w:ascii="宋体" w:hAnsi="宋体" w:cs="宋体"/>
          <w:b/>
          <w:sz w:val="36"/>
          <w:szCs w:val="36"/>
          <w:highlight w:val="none"/>
        </w:rPr>
        <w:t xml:space="preserve">14、代理服务收费标准</w:t>
      </w:r>
      <w:r/>
    </w:p>
    <w:tbl>
      <w:tblPr>
        <w:tblStyle w:val="867"/>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中标或者成交金额</w:t>
            </w:r>
            <w:r/>
          </w:p>
        </w:tc>
        <w:tc>
          <w:tcPr>
            <w:tcW w:w="3076"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费率</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最低收费金额(每个委托项目)</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5000元</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50万元以下(含50万元)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1.6%</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50-400万元(含400万元)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1.5%</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400-1000万元(含1000万元)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1.1%</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1000-5000万元(含5000万元)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0.8%</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5000-1亿元(含1亿元)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0.25%</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1-10亿元(含10亿元)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0.05%</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10-50亿元(含50亿元)</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0.01%</w:t>
            </w:r>
            <w:r/>
          </w:p>
        </w:tc>
      </w:tr>
      <w:tr>
        <w:trPr>
          <w:jc w:val="center"/>
          <w:trHeight w:val="567"/>
        </w:trPr>
        <w:tc>
          <w:tcPr>
            <w:tcW w:w="528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50亿元以上</w:t>
            </w:r>
            <w:r/>
          </w:p>
        </w:tc>
        <w:tc>
          <w:tcPr>
            <w:tcW w:w="3076"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0.005%</w:t>
            </w:r>
            <w:r/>
          </w:p>
        </w:tc>
      </w:tr>
    </w:tbl>
    <w:p>
      <w:pPr>
        <w:ind w:firstLine="480"/>
        <w:spacing w:line="420" w:lineRule="atLeast"/>
        <w:rPr>
          <w:rFonts w:ascii="宋体" w:hAnsi="宋体" w:cs="宋体"/>
          <w:sz w:val="24"/>
          <w:highlight w:val="none"/>
        </w:rPr>
      </w:pPr>
      <w:r>
        <w:rPr>
          <w:rFonts w:ascii="宋体" w:hAnsi="宋体" w:cs="宋体"/>
          <w:sz w:val="24"/>
          <w:highlight w:val="none"/>
        </w:rPr>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说明:</w:t>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1.按上表计算的收费为代理服务全过程的收费金额。</w:t>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2.代理服务费按差额定率累进法计算。</w:t>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3.代理服务费基准金额(按差额定率累进法计算的)=中标金额(按差额定率累进法计算的)*费率(%)。</w:t>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5.定点类等无金额或事先不能计算出价格总额的项目，按中标(成交)金额按100万元计算。</w:t>
      </w:r>
      <w:r/>
    </w:p>
    <w:p>
      <w:pPr>
        <w:ind w:firstLine="480"/>
        <w:spacing w:line="420" w:lineRule="atLeast"/>
        <w:rPr>
          <w:rFonts w:ascii="宋体" w:hAnsi="宋体" w:cs="宋体"/>
          <w:sz w:val="24"/>
          <w:highlight w:val="none"/>
        </w:rPr>
      </w:pPr>
      <w:r>
        <w:rPr>
          <w:rFonts w:hint="eastAsia" w:ascii="宋体" w:hAnsi="宋体" w:cs="宋体"/>
          <w:sz w:val="24"/>
          <w:highlight w:val="none"/>
        </w:rPr>
        <w:t xml:space="preserve">6.有分包(分标段)的以一个项目计算。</w:t>
      </w:r>
      <w:r/>
    </w:p>
    <w:p>
      <w:pPr>
        <w:rPr>
          <w:rFonts w:ascii="宋体" w:hAnsi="宋体" w:cs="宋体"/>
          <w:highlight w:val="none"/>
        </w:rPr>
      </w:pPr>
      <w:r>
        <w:rPr>
          <w:rFonts w:hint="eastAsia" w:ascii="宋体" w:hAnsi="宋体" w:cs="宋体"/>
          <w:highlight w:val="none"/>
        </w:rPr>
        <w:br w:type="page" w:clear="all"/>
      </w:r>
      <w:r/>
    </w:p>
    <w:p>
      <w:pPr>
        <w:jc w:val="center"/>
        <w:spacing w:line="360" w:lineRule="auto"/>
        <w:rPr>
          <w:rFonts w:ascii="宋体" w:hAnsi="宋体" w:cs="宋体"/>
          <w:b/>
          <w:sz w:val="36"/>
          <w:szCs w:val="36"/>
          <w:highlight w:val="none"/>
        </w:rPr>
        <w:outlineLvl w:val="0"/>
      </w:pPr>
      <w:r>
        <w:rPr>
          <w:rFonts w:hint="eastAsia" w:ascii="宋体" w:hAnsi="宋体" w:cs="宋体"/>
          <w:b/>
          <w:sz w:val="36"/>
          <w:szCs w:val="36"/>
          <w:highlight w:val="none"/>
        </w:rPr>
        <w:t xml:space="preserve">15、预付款保函支付条款模板</w:t>
      </w:r>
      <w:r/>
    </w:p>
    <w:p>
      <w:pPr>
        <w:pStyle w:val="873"/>
        <w:spacing w:line="360" w:lineRule="auto"/>
        <w:rPr>
          <w:rFonts w:ascii="宋体" w:hAnsi="宋体" w:cs="宋体"/>
          <w:sz w:val="24"/>
          <w:highlight w:val="none"/>
        </w:rPr>
      </w:pPr>
      <w:r>
        <w:rPr>
          <w:rFonts w:ascii="宋体" w:hAnsi="宋体" w:cs="宋体"/>
          <w:sz w:val="24"/>
          <w:highlight w:val="none"/>
        </w:rPr>
      </w:r>
      <w:r/>
    </w:p>
    <w:p>
      <w:pPr>
        <w:pStyle w:val="873"/>
        <w:ind w:firstLine="480"/>
        <w:spacing w:after="0" w:line="360" w:lineRule="auto"/>
        <w:rPr>
          <w:rFonts w:ascii="宋体" w:hAnsi="宋体" w:cs="宋体"/>
          <w:sz w:val="24"/>
          <w:highlight w:val="none"/>
        </w:rPr>
      </w:pPr>
      <w:r>
        <w:rPr>
          <w:rFonts w:hint="eastAsia" w:ascii="宋体" w:hAnsi="宋体" w:cs="宋体"/>
          <w:sz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 xx</w:t>
      </w:r>
      <w:r>
        <w:rPr>
          <w:rFonts w:hint="eastAsia" w:ascii="宋体" w:hAnsi="宋体" w:cs="宋体"/>
          <w:sz w:val="24"/>
          <w:highlight w:val="none"/>
        </w:rPr>
        <w:t xml:space="preserve">%)小写¥大写：人民币。</w:t>
      </w:r>
      <w:r/>
    </w:p>
    <w:p>
      <w:pPr>
        <w:pStyle w:val="873"/>
        <w:ind w:firstLine="480"/>
        <w:spacing w:after="0" w:line="360" w:lineRule="auto"/>
        <w:tabs>
          <w:tab w:val="left" w:pos="5508" w:leader="none"/>
        </w:tabs>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 %）小写￥大写：人民币。</w:t>
      </w:r>
      <w:r/>
    </w:p>
    <w:p>
      <w:pPr>
        <w:pStyle w:val="873"/>
        <w:ind w:firstLine="480"/>
        <w:spacing w:after="0" w:line="360" w:lineRule="auto"/>
        <w:rPr>
          <w:rFonts w:ascii="宋体" w:hAnsi="宋体" w:cs="宋体"/>
          <w:sz w:val="24"/>
          <w:highlight w:val="none"/>
        </w:rPr>
      </w:pPr>
      <w:r>
        <w:rPr>
          <w:rFonts w:hint="eastAsia" w:ascii="宋体" w:hAnsi="宋体" w:cs="宋体"/>
          <w:sz w:val="24"/>
          <w:highlight w:val="none"/>
        </w:rPr>
        <w:t xml:space="preserve">……</w:t>
      </w:r>
      <w:r/>
    </w:p>
    <w:p>
      <w:pPr>
        <w:pStyle w:val="873"/>
        <w:ind w:firstLine="480"/>
        <w:spacing w:after="0" w:line="360" w:lineRule="auto"/>
        <w:rPr>
          <w:rFonts w:ascii="宋体" w:hAnsi="宋体" w:cs="宋体"/>
          <w:sz w:val="24"/>
          <w:highlight w:val="none"/>
        </w:rPr>
      </w:pPr>
      <w:r>
        <w:rPr>
          <w:rFonts w:hint="eastAsia" w:ascii="宋体" w:hAnsi="宋体" w:cs="宋体"/>
          <w:sz w:val="24"/>
          <w:highlight w:val="none"/>
        </w:rPr>
        <w:t xml:space="preserve">付款条件二： 不提交预付款保函的</w:t>
      </w:r>
      <w:r/>
    </w:p>
    <w:p>
      <w:pPr>
        <w:pStyle w:val="873"/>
        <w:ind w:firstLine="480"/>
        <w:spacing w:after="0" w:line="360" w:lineRule="auto"/>
        <w:tabs>
          <w:tab w:val="left" w:pos="2017" w:leader="none"/>
          <w:tab w:val="left" w:pos="2468" w:leader="none"/>
          <w:tab w:val="left" w:pos="4313" w:leader="none"/>
          <w:tab w:val="left" w:pos="5811" w:leader="none"/>
          <w:tab w:val="left" w:pos="9007" w:leader="none"/>
        </w:tabs>
        <w:rPr>
          <w:rFonts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ab/>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w:t>
      </w:r>
      <w:r>
        <w:rPr>
          <w:rFonts w:hint="eastAsia" w:ascii="宋体" w:hAnsi="宋体" w:cs="宋体"/>
          <w:sz w:val="24"/>
          <w:highlight w:val="none"/>
        </w:rPr>
        <w:t xml:space="preserve"> （％）小写￥大写：人民币</w:t>
      </w:r>
      <w:r>
        <w:rPr>
          <w:rFonts w:hint="eastAsia" w:ascii="宋体" w:hAnsi="宋体" w:cs="宋体"/>
          <w:sz w:val="24"/>
          <w:highlight w:val="none"/>
          <w:u w:val="single"/>
        </w:rPr>
        <w:tab/>
      </w:r>
      <w:r>
        <w:rPr>
          <w:rFonts w:hint="eastAsia" w:ascii="宋体" w:hAnsi="宋体" w:cs="宋体"/>
          <w:sz w:val="24"/>
          <w:highlight w:val="none"/>
        </w:rPr>
        <w:t xml:space="preserve">。</w:t>
      </w:r>
      <w:r/>
    </w:p>
    <w:p>
      <w:pPr>
        <w:pStyle w:val="873"/>
        <w:ind w:firstLine="480"/>
        <w:spacing w:after="0" w:line="360" w:lineRule="auto"/>
        <w:tabs>
          <w:tab w:val="left" w:pos="2151" w:leader="none"/>
          <w:tab w:val="left" w:pos="4183" w:leader="none"/>
          <w:tab w:val="left" w:pos="5500" w:leader="none"/>
          <w:tab w:val="left" w:pos="8573" w:leader="none"/>
        </w:tabs>
        <w:rPr>
          <w:rFonts w:ascii="宋体" w:hAnsi="宋体" w:cs="宋体"/>
          <w:sz w:val="24"/>
          <w:highlight w:val="none"/>
        </w:rPr>
      </w:pPr>
      <w:r>
        <w:rPr>
          <w:rFonts w:hint="eastAsia" w:ascii="宋体" w:hAnsi="宋体" w:cs="宋体"/>
          <w:sz w:val="24"/>
          <w:highlight w:val="none"/>
        </w:rPr>
        <w:t xml:space="preserve">（2）验收合格后个工作日内，甲方应支付合同价款的百分之</w:t>
      </w:r>
      <w:r>
        <w:rPr>
          <w:rFonts w:hint="eastAsia" w:ascii="宋体" w:hAnsi="宋体" w:cs="宋体"/>
          <w:sz w:val="24"/>
          <w:highlight w:val="none"/>
          <w:u w:val="single"/>
        </w:rPr>
        <w:t xml:space="preserve">XX</w:t>
      </w:r>
      <w:r>
        <w:rPr>
          <w:rFonts w:hint="eastAsia" w:ascii="宋体" w:hAnsi="宋体" w:cs="宋体"/>
          <w:sz w:val="24"/>
          <w:highlight w:val="none"/>
        </w:rPr>
        <w:t xml:space="preserve">（％）小写￥大写：人民币。</w:t>
      </w:r>
      <w:r/>
    </w:p>
    <w:p>
      <w:pPr>
        <w:pStyle w:val="873"/>
        <w:ind w:firstLine="480"/>
        <w:spacing w:after="0" w:line="360" w:lineRule="auto"/>
        <w:rPr>
          <w:rFonts w:ascii="宋体" w:hAnsi="宋体" w:cs="宋体"/>
          <w:sz w:val="24"/>
          <w:highlight w:val="none"/>
        </w:rPr>
      </w:pPr>
      <w:r>
        <w:rPr>
          <w:rFonts w:ascii="宋体" w:hAnsi="宋体" w:cs="宋体"/>
          <w:sz w:val="24"/>
          <w:highlight w:val="none"/>
        </w:rPr>
      </w:r>
      <w:r/>
    </w:p>
    <w:p>
      <w:pPr>
        <w:pStyle w:val="873"/>
        <w:ind w:firstLine="480"/>
        <w:spacing w:after="0" w:line="360" w:lineRule="auto"/>
        <w:rPr>
          <w:rFonts w:ascii="宋体" w:hAnsi="宋体" w:cs="宋体"/>
          <w:sz w:val="24"/>
          <w:highlight w:val="none"/>
        </w:rPr>
      </w:pPr>
      <w:r>
        <w:rPr>
          <w:rFonts w:ascii="宋体" w:hAnsi="宋体" w:cs="宋体"/>
          <w:sz w:val="24"/>
          <w:highlight w:val="none"/>
        </w:rPr>
      </w:r>
      <w:r/>
    </w:p>
    <w:p>
      <w:pPr>
        <w:pStyle w:val="873"/>
        <w:ind w:firstLine="480"/>
        <w:spacing w:after="0" w:line="360" w:lineRule="auto"/>
        <w:rPr>
          <w:rFonts w:ascii="宋体" w:hAnsi="宋体" w:cs="宋体"/>
          <w:sz w:val="24"/>
          <w:highlight w:val="none"/>
        </w:rPr>
      </w:pPr>
      <w:r>
        <w:rPr>
          <w:rFonts w:ascii="宋体" w:hAnsi="宋体" w:cs="宋体"/>
          <w:sz w:val="24"/>
          <w:highlight w:val="none"/>
        </w:rPr>
      </w:r>
      <w:r/>
    </w:p>
    <w:p>
      <w:pPr>
        <w:pStyle w:val="876"/>
        <w:ind w:left="0" w:right="0" w:firstLine="480"/>
        <w:rPr>
          <w:rFonts w:hint="default" w:ascii="宋体" w:hAnsi="宋体" w:eastAsia="宋体" w:cs="宋体"/>
          <w:highlight w:val="none"/>
        </w:rPr>
      </w:pPr>
      <w:r>
        <w:rPr>
          <w:rFonts w:ascii="宋体" w:hAnsi="宋体" w:eastAsia="宋体" w:cs="宋体"/>
          <w:highlight w:val="none"/>
        </w:rPr>
        <w:t xml:space="preserve">注：1、付款条件一中，出具预付款保函后支付的合同款应当与保函金额一致。</w:t>
      </w:r>
      <w:r/>
    </w:p>
    <w:p>
      <w:pPr>
        <w:ind w:firstLine="480"/>
        <w:spacing w:line="360" w:lineRule="auto"/>
        <w:rPr>
          <w:rFonts w:ascii="宋体" w:hAnsi="宋体" w:cs="宋体"/>
          <w:sz w:val="24"/>
          <w:highlight w:val="none"/>
        </w:rPr>
        <w:sectPr>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cs="宋体"/>
          <w:sz w:val="24"/>
          <w:highlight w:val="none"/>
        </w:rPr>
        <w:t xml:space="preserve">2、付款条件二中，预付款比例设定应符合《关于做好政府采购支持企业发展有关事项的通知》（苏财购（2020)52号）要求。</w:t>
      </w:r>
      <w:r/>
    </w:p>
    <w:p>
      <w:pPr>
        <w:jc w:val="center"/>
        <w:spacing w:line="0" w:lineRule="atLeast"/>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16、</w:t>
      </w:r>
      <w:r>
        <w:rPr>
          <w:rFonts w:hint="eastAsia" w:ascii="宋体" w:hAnsi="宋体" w:cs="宋体"/>
          <w:b/>
          <w:color w:val="000000"/>
          <w:sz w:val="32"/>
          <w:szCs w:val="32"/>
          <w:highlight w:val="none"/>
          <w:lang w:val="zh-CN"/>
        </w:rPr>
        <w:t xml:space="preserve">《关于符合本国产品标准的声明函》</w:t>
      </w:r>
      <w:r>
        <w:rPr>
          <w:rFonts w:hint="eastAsia" w:ascii="宋体" w:hAnsi="宋体" w:cs="宋体"/>
          <w:b/>
          <w:color w:val="000000"/>
          <w:sz w:val="32"/>
          <w:szCs w:val="32"/>
          <w:highlight w:val="none"/>
        </w:rPr>
        <w:t xml:space="preserve">（格式）</w:t>
      </w:r>
      <w:r/>
    </w:p>
    <w:p>
      <w:pPr>
        <w:jc w:val="left"/>
        <w:spacing w:before="30" w:after="30"/>
        <w:shd w:val="clear" w:color="auto" w:fill="ffffff"/>
        <w:widowControl/>
        <w:rPr>
          <w:rFonts w:ascii="宋体" w:hAnsi="宋体" w:cs="宋体"/>
          <w:color w:val="333333"/>
          <w:sz w:val="24"/>
          <w:highlight w:val="none"/>
        </w:rPr>
      </w:pPr>
      <w:r>
        <w:rPr>
          <w:rFonts w:ascii="宋体" w:hAnsi="宋体" w:cs="宋体"/>
          <w:color w:val="333333"/>
          <w:sz w:val="24"/>
          <w:highlight w:val="none"/>
        </w:rPr>
      </w:r>
      <w:r/>
    </w:p>
    <w:p>
      <w:pPr>
        <w:jc w:val="center"/>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36"/>
          <w:szCs w:val="36"/>
          <w:highlight w:val="none"/>
          <w:shd w:val="clear" w:color="auto" w:fill="ffffff"/>
        </w:rPr>
        <w:t xml:space="preserve">关于符合本国产品标准的声明函</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1.</w:t>
      </w:r>
      <w:r>
        <w:rPr>
          <w:rStyle w:val="904"/>
          <w:rFonts w:hint="eastAsia" w:ascii="宋体" w:hAnsi="宋体" w:cs="宋体"/>
          <w:color w:val="333333"/>
          <w:sz w:val="24"/>
          <w:highlight w:val="none"/>
          <w:u w:val="single"/>
          <w:shd w:val="clear" w:color="auto" w:fill="ffffff"/>
        </w:rPr>
        <w:t xml:space="preserve">（产品名称1）</w:t>
      </w:r>
      <w:r>
        <w:rPr>
          <w:rStyle w:val="904"/>
          <w:rFonts w:hint="eastAsia" w:ascii="宋体" w:hAnsi="宋体" w:cs="宋体"/>
          <w:color w:val="333333"/>
          <w:sz w:val="24"/>
          <w:highlight w:val="none"/>
          <w:u w:val="single"/>
          <w:shd w:val="clear" w:color="auto" w:fill="ffffff"/>
          <w:vertAlign w:val="superscript"/>
        </w:rPr>
        <w:t xml:space="preserve">1</w:t>
      </w:r>
      <w:r>
        <w:rPr>
          <w:rFonts w:hint="eastAsia" w:ascii="宋体" w:hAnsi="宋体" w:cs="宋体"/>
          <w:color w:val="333333"/>
          <w:sz w:val="24"/>
          <w:highlight w:val="none"/>
          <w:shd w:val="clear" w:color="auto" w:fill="ffffff"/>
        </w:rPr>
        <w:t xml:space="preserve">，生产厂为</w:t>
      </w:r>
      <w:r>
        <w:rPr>
          <w:rStyle w:val="904"/>
          <w:rFonts w:hint="eastAsia" w:ascii="宋体" w:hAnsi="宋体" w:cs="宋体"/>
          <w:color w:val="333333"/>
          <w:sz w:val="24"/>
          <w:highlight w:val="none"/>
          <w:u w:val="single"/>
          <w:shd w:val="clear" w:color="auto" w:fill="ffffff"/>
        </w:rPr>
        <w:t xml:space="preserve">（厂名）</w:t>
      </w:r>
      <w:r>
        <w:rPr>
          <w:rStyle w:val="904"/>
          <w:rFonts w:hint="eastAsia" w:ascii="宋体" w:hAnsi="宋体" w:cs="宋体"/>
          <w:color w:val="333333"/>
          <w:sz w:val="24"/>
          <w:highlight w:val="none"/>
          <w:u w:val="single"/>
          <w:shd w:val="clear" w:color="auto" w:fill="ffffff"/>
          <w:vertAlign w:val="superscript"/>
        </w:rPr>
        <w:t xml:space="preserve">2</w:t>
      </w:r>
      <w:r>
        <w:rPr>
          <w:rFonts w:hint="eastAsia" w:ascii="宋体" w:hAnsi="宋体" w:cs="宋体"/>
          <w:color w:val="333333"/>
          <w:sz w:val="24"/>
          <w:highlight w:val="none"/>
          <w:shd w:val="clear" w:color="auto" w:fill="ffffff"/>
        </w:rPr>
        <w:t xml:space="preserve">，厂址为</w:t>
      </w:r>
      <w:r>
        <w:rPr>
          <w:rStyle w:val="904"/>
          <w:rFonts w:hint="eastAsia" w:ascii="宋体" w:hAnsi="宋体" w:cs="宋体"/>
          <w:color w:val="333333"/>
          <w:sz w:val="24"/>
          <w:highlight w:val="none"/>
          <w:u w:val="single"/>
          <w:shd w:val="clear" w:color="auto" w:fill="ffffff"/>
        </w:rPr>
        <w:t xml:space="preserve">（生产厂址）</w:t>
      </w:r>
      <w:r>
        <w:rPr>
          <w:rFonts w:hint="eastAsia" w:ascii="宋体" w:hAnsi="宋体" w:cs="宋体"/>
          <w:color w:val="333333"/>
          <w:sz w:val="24"/>
          <w:highlight w:val="none"/>
          <w:shd w:val="clear" w:color="auto" w:fill="ffffff"/>
        </w:rPr>
        <w:t xml:space="preserve">。</w:t>
      </w:r>
      <w:r>
        <w:rPr>
          <w:rStyle w:val="904"/>
          <w:rFonts w:hint="eastAsia" w:ascii="宋体" w:hAnsi="宋体" w:cs="宋体"/>
          <w:color w:val="333333"/>
          <w:sz w:val="24"/>
          <w:highlight w:val="none"/>
          <w:u w:val="single"/>
          <w:shd w:val="clear" w:color="auto" w:fill="ffffff"/>
        </w:rPr>
        <w:t xml:space="preserve">（产品名称1）</w:t>
      </w:r>
      <w:r>
        <w:rPr>
          <w:rFonts w:hint="eastAsia" w:ascii="宋体" w:hAnsi="宋体" w:cs="宋体"/>
          <w:color w:val="333333"/>
          <w:sz w:val="24"/>
          <w:highlight w:val="none"/>
          <w:shd w:val="clear" w:color="auto" w:fill="ffffff"/>
        </w:rPr>
        <w:t xml:space="preserve">的中国境内生产的组件成本占比≥</w:t>
      </w:r>
      <w:r>
        <w:rPr>
          <w:rStyle w:val="904"/>
          <w:rFonts w:hint="eastAsia" w:ascii="宋体" w:hAnsi="宋体" w:cs="宋体"/>
          <w:color w:val="333333"/>
          <w:sz w:val="24"/>
          <w:highlight w:val="none"/>
          <w:u w:val="single"/>
          <w:shd w:val="clear" w:color="auto" w:fill="ffffff"/>
        </w:rPr>
        <w:t xml:space="preserve">（规定比例）</w:t>
      </w:r>
      <w:r>
        <w:rPr>
          <w:rStyle w:val="904"/>
          <w:rFonts w:hint="eastAsia" w:ascii="宋体" w:hAnsi="宋体" w:cs="宋体"/>
          <w:color w:val="333333"/>
          <w:sz w:val="24"/>
          <w:highlight w:val="none"/>
          <w:u w:val="single"/>
          <w:shd w:val="clear" w:color="auto" w:fill="ffffff"/>
          <w:vertAlign w:val="superscript"/>
        </w:rPr>
        <w:t xml:space="preserve">3</w:t>
      </w:r>
      <w:r>
        <w:rPr>
          <w:rFonts w:hint="eastAsia" w:ascii="宋体" w:hAnsi="宋体" w:cs="宋体"/>
          <w:color w:val="333333"/>
          <w:sz w:val="24"/>
          <w:highlight w:val="none"/>
          <w:shd w:val="clear" w:color="auto" w:fill="ffffff"/>
        </w:rPr>
        <w:t xml:space="preserve">。</w:t>
      </w:r>
      <w:r>
        <w:rPr>
          <w:rStyle w:val="904"/>
          <w:rFonts w:hint="eastAsia" w:ascii="宋体" w:hAnsi="宋体" w:cs="宋体"/>
          <w:color w:val="333333"/>
          <w:sz w:val="24"/>
          <w:highlight w:val="none"/>
          <w:u w:val="single"/>
          <w:shd w:val="clear" w:color="auto" w:fill="ffffff"/>
        </w:rPr>
        <w:t xml:space="preserve">（产品名称1）</w:t>
      </w:r>
      <w:r>
        <w:rPr>
          <w:rFonts w:hint="eastAsia" w:ascii="宋体" w:hAnsi="宋体" w:cs="宋体"/>
          <w:color w:val="333333"/>
          <w:sz w:val="24"/>
          <w:highlight w:val="none"/>
          <w:shd w:val="clear" w:color="auto" w:fill="ffffff"/>
        </w:rPr>
        <w:t xml:space="preserve">的</w:t>
      </w:r>
      <w:r>
        <w:rPr>
          <w:rStyle w:val="904"/>
          <w:rFonts w:hint="eastAsia" w:ascii="宋体" w:hAnsi="宋体" w:cs="宋体"/>
          <w:color w:val="333333"/>
          <w:sz w:val="24"/>
          <w:highlight w:val="none"/>
          <w:u w:val="single"/>
          <w:shd w:val="clear" w:color="auto" w:fill="ffffff"/>
        </w:rPr>
        <w:t xml:space="preserve">（关键组件）</w:t>
      </w:r>
      <w:r>
        <w:rPr>
          <w:rStyle w:val="904"/>
          <w:rFonts w:hint="eastAsia" w:ascii="宋体" w:hAnsi="宋体" w:cs="宋体"/>
          <w:color w:val="333333"/>
          <w:sz w:val="24"/>
          <w:highlight w:val="none"/>
          <w:u w:val="single"/>
          <w:shd w:val="clear" w:color="auto" w:fill="ffffff"/>
          <w:vertAlign w:val="superscript"/>
        </w:rPr>
        <w:t xml:space="preserve">4</w:t>
      </w:r>
      <w:r>
        <w:rPr>
          <w:rFonts w:hint="eastAsia" w:ascii="宋体" w:hAnsi="宋体" w:cs="宋体"/>
          <w:color w:val="333333"/>
          <w:sz w:val="24"/>
          <w:highlight w:val="none"/>
          <w:shd w:val="clear" w:color="auto" w:fill="ffffff"/>
        </w:rPr>
        <w:t xml:space="preserve">在中国境内生产。</w:t>
      </w:r>
      <w:r>
        <w:rPr>
          <w:rStyle w:val="904"/>
          <w:rFonts w:hint="eastAsia" w:ascii="宋体" w:hAnsi="宋体" w:cs="宋体"/>
          <w:color w:val="333333"/>
          <w:sz w:val="24"/>
          <w:highlight w:val="none"/>
          <w:u w:val="single"/>
          <w:shd w:val="clear" w:color="auto" w:fill="ffffff"/>
        </w:rPr>
        <w:t xml:space="preserve">（产品名称1）</w:t>
      </w:r>
      <w:r>
        <w:rPr>
          <w:rFonts w:hint="eastAsia" w:ascii="宋体" w:hAnsi="宋体" w:cs="宋体"/>
          <w:color w:val="333333"/>
          <w:sz w:val="24"/>
          <w:highlight w:val="none"/>
          <w:shd w:val="clear" w:color="auto" w:fill="ffffff"/>
        </w:rPr>
        <w:t xml:space="preserve">的</w:t>
      </w:r>
      <w:r>
        <w:rPr>
          <w:rStyle w:val="904"/>
          <w:rFonts w:hint="eastAsia" w:ascii="宋体" w:hAnsi="宋体" w:cs="宋体"/>
          <w:color w:val="333333"/>
          <w:sz w:val="24"/>
          <w:highlight w:val="none"/>
          <w:u w:val="single"/>
          <w:shd w:val="clear" w:color="auto" w:fill="ffffff"/>
        </w:rPr>
        <w:t xml:space="preserve">（关键工序）</w:t>
      </w:r>
      <w:r>
        <w:rPr>
          <w:rStyle w:val="904"/>
          <w:rFonts w:hint="eastAsia" w:ascii="宋体" w:hAnsi="宋体" w:cs="宋体"/>
          <w:color w:val="333333"/>
          <w:sz w:val="24"/>
          <w:highlight w:val="none"/>
          <w:u w:val="single"/>
          <w:shd w:val="clear" w:color="auto" w:fill="ffffff"/>
          <w:vertAlign w:val="superscript"/>
        </w:rPr>
        <w:t xml:space="preserve">5</w:t>
      </w:r>
      <w:r>
        <w:rPr>
          <w:rFonts w:hint="eastAsia" w:ascii="宋体" w:hAnsi="宋体" w:cs="宋体"/>
          <w:color w:val="333333"/>
          <w:sz w:val="24"/>
          <w:highlight w:val="none"/>
          <w:shd w:val="clear" w:color="auto" w:fill="ffffff"/>
        </w:rPr>
        <w:t xml:space="preserve">在中国境内完成。</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2.</w:t>
      </w:r>
      <w:r>
        <w:rPr>
          <w:rStyle w:val="904"/>
          <w:rFonts w:hint="eastAsia" w:ascii="宋体" w:hAnsi="宋体" w:cs="宋体"/>
          <w:color w:val="333333"/>
          <w:sz w:val="24"/>
          <w:highlight w:val="none"/>
          <w:u w:val="single"/>
          <w:shd w:val="clear" w:color="auto" w:fill="ffffff"/>
        </w:rPr>
        <w:t xml:space="preserve">（产品名称2）</w:t>
      </w:r>
      <w:r>
        <w:rPr>
          <w:rFonts w:hint="eastAsia" w:ascii="宋体" w:hAnsi="宋体" w:cs="宋体"/>
          <w:color w:val="333333"/>
          <w:sz w:val="24"/>
          <w:highlight w:val="none"/>
          <w:shd w:val="clear" w:color="auto" w:fill="ffffff"/>
        </w:rPr>
        <w:t xml:space="preserve">，生产厂为</w:t>
      </w:r>
      <w:r>
        <w:rPr>
          <w:rStyle w:val="904"/>
          <w:rFonts w:hint="eastAsia" w:ascii="宋体" w:hAnsi="宋体" w:cs="宋体"/>
          <w:color w:val="333333"/>
          <w:sz w:val="24"/>
          <w:highlight w:val="none"/>
          <w:u w:val="single"/>
          <w:shd w:val="clear" w:color="auto" w:fill="ffffff"/>
        </w:rPr>
        <w:t xml:space="preserve">（厂名）</w:t>
      </w:r>
      <w:r>
        <w:rPr>
          <w:rFonts w:hint="eastAsia" w:ascii="宋体" w:hAnsi="宋体" w:cs="宋体"/>
          <w:color w:val="333333"/>
          <w:sz w:val="24"/>
          <w:highlight w:val="none"/>
          <w:shd w:val="clear" w:color="auto" w:fill="ffffff"/>
        </w:rPr>
        <w:t xml:space="preserve">，厂址为</w:t>
      </w:r>
      <w:r>
        <w:rPr>
          <w:rStyle w:val="904"/>
          <w:rFonts w:hint="eastAsia" w:ascii="宋体" w:hAnsi="宋体" w:cs="宋体"/>
          <w:color w:val="333333"/>
          <w:sz w:val="24"/>
          <w:highlight w:val="none"/>
          <w:u w:val="single"/>
          <w:shd w:val="clear" w:color="auto" w:fill="ffffff"/>
        </w:rPr>
        <w:t xml:space="preserve">（生产厂址）</w:t>
      </w:r>
      <w:r>
        <w:rPr>
          <w:rFonts w:hint="eastAsia" w:ascii="宋体" w:hAnsi="宋体" w:cs="宋体"/>
          <w:color w:val="333333"/>
          <w:sz w:val="24"/>
          <w:highlight w:val="none"/>
          <w:shd w:val="clear" w:color="auto" w:fill="ffffff"/>
        </w:rPr>
        <w:t xml:space="preserve">。</w:t>
      </w:r>
      <w:r>
        <w:rPr>
          <w:rStyle w:val="904"/>
          <w:rFonts w:hint="eastAsia" w:ascii="宋体" w:hAnsi="宋体" w:cs="宋体"/>
          <w:color w:val="333333"/>
          <w:sz w:val="24"/>
          <w:highlight w:val="none"/>
          <w:u w:val="single"/>
          <w:shd w:val="clear" w:color="auto" w:fill="ffffff"/>
        </w:rPr>
        <w:t xml:space="preserve">（产品名称2）</w:t>
      </w:r>
      <w:r>
        <w:rPr>
          <w:rFonts w:hint="eastAsia" w:ascii="宋体" w:hAnsi="宋体" w:cs="宋体"/>
          <w:color w:val="333333"/>
          <w:sz w:val="24"/>
          <w:highlight w:val="none"/>
          <w:shd w:val="clear" w:color="auto" w:fill="ffffff"/>
        </w:rPr>
        <w:t xml:space="preserve">的中国境内生产的组件成本占比≥</w:t>
      </w:r>
      <w:r>
        <w:rPr>
          <w:rStyle w:val="904"/>
          <w:rFonts w:hint="eastAsia" w:ascii="宋体" w:hAnsi="宋体" w:cs="宋体"/>
          <w:color w:val="333333"/>
          <w:sz w:val="24"/>
          <w:highlight w:val="none"/>
          <w:u w:val="single"/>
          <w:shd w:val="clear" w:color="auto" w:fill="ffffff"/>
        </w:rPr>
        <w:t xml:space="preserve">（规定比例）</w:t>
      </w:r>
      <w:r>
        <w:rPr>
          <w:rFonts w:hint="eastAsia" w:ascii="宋体" w:hAnsi="宋体" w:cs="宋体"/>
          <w:color w:val="333333"/>
          <w:sz w:val="24"/>
          <w:highlight w:val="none"/>
          <w:shd w:val="clear" w:color="auto" w:fill="ffffff"/>
        </w:rPr>
        <w:t xml:space="preserve">。</w:t>
      </w:r>
      <w:r>
        <w:rPr>
          <w:rStyle w:val="904"/>
          <w:rFonts w:hint="eastAsia" w:ascii="宋体" w:hAnsi="宋体" w:cs="宋体"/>
          <w:color w:val="333333"/>
          <w:sz w:val="24"/>
          <w:highlight w:val="none"/>
          <w:u w:val="single"/>
          <w:shd w:val="clear" w:color="auto" w:fill="ffffff"/>
        </w:rPr>
        <w:t xml:space="preserve">（产品名称2）</w:t>
      </w:r>
      <w:r>
        <w:rPr>
          <w:rFonts w:hint="eastAsia" w:ascii="宋体" w:hAnsi="宋体" w:cs="宋体"/>
          <w:color w:val="333333"/>
          <w:sz w:val="24"/>
          <w:highlight w:val="none"/>
          <w:shd w:val="clear" w:color="auto" w:fill="ffffff"/>
        </w:rPr>
        <w:t xml:space="preserve">的</w:t>
      </w:r>
      <w:r>
        <w:rPr>
          <w:rStyle w:val="904"/>
          <w:rFonts w:hint="eastAsia" w:ascii="宋体" w:hAnsi="宋体" w:cs="宋体"/>
          <w:color w:val="333333"/>
          <w:sz w:val="24"/>
          <w:highlight w:val="none"/>
          <w:u w:val="single"/>
          <w:shd w:val="clear" w:color="auto" w:fill="ffffff"/>
        </w:rPr>
        <w:t xml:space="preserve">（关键组件）</w:t>
      </w:r>
      <w:r>
        <w:rPr>
          <w:rFonts w:hint="eastAsia" w:ascii="宋体" w:hAnsi="宋体" w:cs="宋体"/>
          <w:color w:val="333333"/>
          <w:sz w:val="24"/>
          <w:highlight w:val="none"/>
          <w:shd w:val="clear" w:color="auto" w:fill="ffffff"/>
        </w:rPr>
        <w:t xml:space="preserve">在中国境内生产。</w:t>
      </w:r>
      <w:r>
        <w:rPr>
          <w:rStyle w:val="904"/>
          <w:rFonts w:hint="eastAsia" w:ascii="宋体" w:hAnsi="宋体" w:cs="宋体"/>
          <w:color w:val="333333"/>
          <w:sz w:val="24"/>
          <w:highlight w:val="none"/>
          <w:u w:val="single"/>
          <w:shd w:val="clear" w:color="auto" w:fill="ffffff"/>
        </w:rPr>
        <w:t xml:space="preserve">（产品名称2）</w:t>
      </w:r>
      <w:r>
        <w:rPr>
          <w:rFonts w:hint="eastAsia" w:ascii="宋体" w:hAnsi="宋体" w:cs="宋体"/>
          <w:color w:val="333333"/>
          <w:sz w:val="24"/>
          <w:highlight w:val="none"/>
          <w:shd w:val="clear" w:color="auto" w:fill="ffffff"/>
        </w:rPr>
        <w:t xml:space="preserve">的</w:t>
      </w:r>
      <w:r>
        <w:rPr>
          <w:rStyle w:val="904"/>
          <w:rFonts w:hint="eastAsia" w:ascii="宋体" w:hAnsi="宋体" w:cs="宋体"/>
          <w:color w:val="333333"/>
          <w:sz w:val="24"/>
          <w:highlight w:val="none"/>
          <w:u w:val="single"/>
          <w:shd w:val="clear" w:color="auto" w:fill="ffffff"/>
        </w:rPr>
        <w:t xml:space="preserve">（关键工序）</w:t>
      </w:r>
      <w:r>
        <w:rPr>
          <w:rFonts w:hint="eastAsia" w:ascii="宋体" w:hAnsi="宋体" w:cs="宋体"/>
          <w:color w:val="333333"/>
          <w:sz w:val="24"/>
          <w:highlight w:val="none"/>
          <w:shd w:val="clear" w:color="auto" w:fill="ffffff"/>
        </w:rPr>
        <w:t xml:space="preserve">在中国境内完成。</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本公司（单位）对上述声明内容的真实性负责。如有虚假，愿承担相应法律责任。</w:t>
      </w:r>
      <w:r/>
    </w:p>
    <w:p>
      <w:pPr>
        <w:ind w:firstLine="420"/>
        <w:jc w:val="right"/>
        <w:spacing w:before="30" w:after="30"/>
        <w:shd w:val="clear" w:color="auto" w:fill="ffffff"/>
        <w:widowControl/>
        <w:rPr>
          <w:rFonts w:ascii="宋体" w:hAnsi="宋体" w:cs="宋体"/>
          <w:color w:val="333333"/>
          <w:sz w:val="24"/>
          <w:highlight w:val="none"/>
          <w:shd w:val="clear" w:color="auto" w:fill="ffffff"/>
        </w:rPr>
      </w:pPr>
      <w:r>
        <w:rPr>
          <w:rFonts w:ascii="宋体" w:hAnsi="宋体" w:cs="宋体"/>
          <w:color w:val="333333"/>
          <w:sz w:val="24"/>
          <w:highlight w:val="none"/>
          <w:shd w:val="clear" w:color="auto" w:fill="ffffff"/>
        </w:rPr>
      </w:r>
      <w:r/>
    </w:p>
    <w:p>
      <w:pPr>
        <w:ind w:firstLine="420"/>
        <w:jc w:val="righ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公司（单位）名称（盖章）：      </w:t>
      </w:r>
      <w:r/>
    </w:p>
    <w:p>
      <w:pPr>
        <w:ind w:firstLine="420"/>
        <w:jc w:val="righ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日期：　　　　　年　　月　日    </w:t>
      </w:r>
      <w:r/>
    </w:p>
    <w:p>
      <w:pPr>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_____________________________</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1.产品如有型号，请在“产品名称”栏一并填写。</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2.生产厂名与厂址应与生产厂营业执照载明的相关信息保持一致。</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3.该产品的中国境内生产的组件成本占比相关要求实施前，“规定比例”栏可不填，下同。</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4.该产品的关键组件要求实施前，“关键组件”栏可不填，下同。</w:t>
      </w:r>
      <w:r/>
    </w:p>
    <w:p>
      <w:pPr>
        <w:ind w:firstLine="420"/>
        <w:jc w:val="left"/>
        <w:spacing w:before="30" w:after="30"/>
        <w:shd w:val="clear" w:color="auto" w:fill="ffffff"/>
        <w:widowControl/>
        <w:rPr>
          <w:rFonts w:ascii="宋体" w:hAnsi="宋体" w:cs="宋体"/>
          <w:color w:val="333333"/>
          <w:sz w:val="24"/>
          <w:highlight w:val="none"/>
        </w:rPr>
      </w:pPr>
      <w:r>
        <w:rPr>
          <w:rFonts w:hint="eastAsia" w:ascii="宋体" w:hAnsi="宋体" w:cs="宋体"/>
          <w:color w:val="333333"/>
          <w:sz w:val="24"/>
          <w:highlight w:val="none"/>
          <w:shd w:val="clear" w:color="auto" w:fill="ffffff"/>
        </w:rPr>
        <w:t xml:space="preserve">5.该产品的关键工序要求实施前，“关键工序”栏可不填，下同。</w:t>
      </w:r>
      <w:r/>
    </w:p>
    <w:p>
      <w:pPr>
        <w:ind w:firstLine="480"/>
        <w:spacing w:line="360" w:lineRule="auto"/>
        <w:rPr>
          <w:rFonts w:ascii="宋体" w:hAnsi="宋体" w:cs="宋体"/>
          <w:sz w:val="24"/>
          <w:highlight w:val="none"/>
        </w:rPr>
      </w:pPr>
      <w:r>
        <w:rPr>
          <w:rFonts w:ascii="宋体" w:hAnsi="宋体" w:cs="宋体"/>
          <w:sz w:val="24"/>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02"/>
      </w:rPr>
      <w:framePr w:wrap="around" w:vAnchor="text" w:hAnchor="margin" w:xAlign="center" w:y="1"/>
    </w:pPr>
    <w:r>
      <w:fldChar w:fldCharType="begin"/>
    </w:r>
    <w:r>
      <w:rPr>
        <w:rStyle w:val="902"/>
      </w:rPr>
      <w:instrText xml:space="preserve">PAGE  </w:instrText>
    </w:r>
    <w:r>
      <w:fldChar w:fldCharType="end"/>
    </w:r>
    <w:r/>
  </w:p>
  <w:p>
    <w:pPr>
      <w:pStyle w:val="8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912"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38</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38</w:t>
                    </w:r>
                    <w:r>
                      <w:rPr>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pPr>
                            <w:pStyle w:val="916"/>
                          </w:pPr>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pPr>
                      <w:pStyle w:val="9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3"/>
                          </w:pPr>
                          <w:r>
                            <w:fldChar w:fldCharType="begin"/>
                          </w:r>
                          <w:r>
                            <w:instrText xml:space="preserve"> PAGE  \* MERGEFORMAT </w:instrText>
                          </w:r>
                          <w:r>
                            <w:fldChar w:fldCharType="separate"/>
                          </w:r>
                          <w:r>
                            <w:t xml:space="preserve">79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Bdr>
        <w:top w:val="none" w:color="auto" w:sz="0" w:space="1"/>
        <w:left w:val="none" w:color="auto" w:sz="0" w:space="4"/>
        <w:bottom w:val="none" w:color="auto" w:sz="0" w:space="1"/>
        <w:right w:val="none" w:color="auto" w:sz="0" w:space="4"/>
      </w:pBdr>
    </w:pPr>
    <w:r>
      <w:rPr>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2"/>
  </w:num>
  <w:num w:numId="6">
    <w:abstractNumId w:val="7"/>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866"/>
    <w:link w:val="887"/>
    <w:uiPriority w:val="11"/>
    <w:rPr>
      <w:sz w:val="24"/>
      <w:szCs w:val="24"/>
    </w:rPr>
  </w:style>
  <w:style w:type="character" w:styleId="175">
    <w:name w:val="Footnote Text Char"/>
    <w:link w:val="888"/>
    <w:uiPriority w:val="99"/>
    <w:rPr>
      <w:sz w:val="18"/>
    </w:rPr>
  </w:style>
  <w:style w:type="character" w:styleId="178">
    <w:name w:val="Endnote Text Char"/>
    <w:link w:val="881"/>
    <w:uiPriority w:val="99"/>
    <w:rPr>
      <w:sz w:val="20"/>
    </w:rPr>
  </w:style>
  <w:style w:type="paragraph" w:styleId="189">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uiPriority w:val="0"/>
    <w:qFormat/>
    <w:pPr>
      <w:ind w:firstLine="640"/>
      <w:spacing w:line="580" w:lineRule="exact"/>
      <w:outlineLvl w:val="0"/>
    </w:pPr>
    <w:rPr>
      <w:rFonts w:ascii="方正黑体_GBK" w:eastAsia="方正黑体_GBK"/>
    </w:rPr>
  </w:style>
  <w:style w:type="paragraph" w:styleId="858">
    <w:name w:val="Heading 2"/>
    <w:basedOn w:val="856"/>
    <w:next w:val="856"/>
    <w:uiPriority w:val="0"/>
    <w:qFormat/>
    <w:pPr>
      <w:keepLines/>
      <w:keepNext/>
      <w:spacing w:before="260" w:after="260" w:line="412" w:lineRule="auto"/>
      <w:outlineLvl w:val="1"/>
    </w:pPr>
    <w:rPr>
      <w:rFonts w:ascii="Arial" w:hAnsi="Arial" w:eastAsia="黑体"/>
      <w:sz w:val="32"/>
      <w:szCs w:val="32"/>
    </w:rPr>
  </w:style>
  <w:style w:type="paragraph" w:styleId="859">
    <w:name w:val="Heading 3"/>
    <w:basedOn w:val="856"/>
    <w:next w:val="856"/>
    <w:uiPriority w:val="0"/>
    <w:qFormat/>
    <w:pPr>
      <w:keepLines/>
      <w:keepNext/>
      <w:spacing w:before="260" w:after="260" w:line="416" w:lineRule="auto"/>
      <w:outlineLvl w:val="2"/>
    </w:pPr>
    <w:rPr>
      <w:b/>
      <w:bCs/>
      <w:sz w:val="32"/>
      <w:szCs w:val="32"/>
    </w:rPr>
  </w:style>
  <w:style w:type="paragraph" w:styleId="860">
    <w:name w:val="Heading 4"/>
    <w:basedOn w:val="856"/>
    <w:next w:val="856"/>
    <w:link w:val="957"/>
    <w:uiPriority w:val="9"/>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58"/>
    <w:uiPriority w:val="9"/>
    <w:qFormat/>
    <w:pPr>
      <w:keepLines/>
      <w:keepNext/>
      <w:spacing w:before="320" w:after="200"/>
      <w:outlineLvl w:val="4"/>
    </w:pPr>
    <w:rPr>
      <w:rFonts w:ascii="Arial" w:hAnsi="Arial" w:eastAsia="Arial" w:cs="Arial"/>
      <w:b/>
      <w:bCs/>
      <w:sz w:val="24"/>
    </w:rPr>
  </w:style>
  <w:style w:type="paragraph" w:styleId="862">
    <w:name w:val="Heading 6"/>
    <w:basedOn w:val="856"/>
    <w:next w:val="856"/>
    <w:link w:val="959"/>
    <w:uiPriority w:val="9"/>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60"/>
    <w:uiPriority w:val="9"/>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61"/>
    <w:uiPriority w:val="9"/>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62"/>
    <w:uiPriority w:val="9"/>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qFormat/>
    <w:pPr>
      <w:ind w:left="1701"/>
      <w:spacing w:after="57"/>
    </w:pPr>
  </w:style>
  <w:style w:type="paragraph" w:styleId="869">
    <w:name w:val="Caption"/>
    <w:basedOn w:val="856"/>
    <w:next w:val="856"/>
    <w:uiPriority w:val="35"/>
    <w:qFormat/>
    <w:pPr>
      <w:spacing w:line="276" w:lineRule="auto"/>
    </w:pPr>
    <w:rPr>
      <w:b/>
      <w:bCs/>
      <w:color w:val="4f81bd"/>
      <w:sz w:val="18"/>
      <w:szCs w:val="18"/>
    </w:rPr>
  </w:style>
  <w:style w:type="paragraph" w:styleId="870">
    <w:name w:val="index 5"/>
    <w:basedOn w:val="856"/>
    <w:next w:val="856"/>
    <w:uiPriority w:val="0"/>
    <w:qFormat/>
    <w:pPr>
      <w:ind w:left="798"/>
      <w:jc w:val="left"/>
    </w:pPr>
    <w:rPr>
      <w:rFonts w:ascii="Calibri" w:hAnsi="Calibri"/>
    </w:rPr>
  </w:style>
  <w:style w:type="paragraph" w:styleId="871">
    <w:name w:val="Document Map"/>
    <w:basedOn w:val="856"/>
    <w:link w:val="1101"/>
    <w:uiPriority w:val="0"/>
    <w:qFormat/>
    <w:rPr>
      <w:rFonts w:ascii="宋体"/>
      <w:sz w:val="18"/>
      <w:szCs w:val="18"/>
    </w:rPr>
  </w:style>
  <w:style w:type="paragraph" w:styleId="872">
    <w:name w:val="annotation text"/>
    <w:basedOn w:val="856"/>
    <w:link w:val="1102"/>
    <w:uiPriority w:val="0"/>
    <w:qFormat/>
    <w:pPr>
      <w:jc w:val="left"/>
    </w:pPr>
  </w:style>
  <w:style w:type="paragraph" w:styleId="873">
    <w:name w:val="Body Text"/>
    <w:basedOn w:val="856"/>
    <w:next w:val="856"/>
    <w:uiPriority w:val="0"/>
    <w:qFormat/>
    <w:pPr>
      <w:spacing w:after="120"/>
    </w:pPr>
  </w:style>
  <w:style w:type="paragraph" w:styleId="874">
    <w:name w:val="Body Text Indent"/>
    <w:basedOn w:val="856"/>
    <w:next w:val="875"/>
    <w:uiPriority w:val="0"/>
    <w:qFormat/>
    <w:pPr>
      <w:ind w:left="420"/>
      <w:spacing w:after="120"/>
    </w:pPr>
  </w:style>
  <w:style w:type="paragraph" w:styleId="875">
    <w:name w:val="envelope return"/>
    <w:basedOn w:val="856"/>
    <w:uiPriority w:val="99"/>
    <w:qFormat/>
    <w:rPr>
      <w:rFonts w:ascii="Arial" w:hAnsi="Arial"/>
    </w:rPr>
  </w:style>
  <w:style w:type="paragraph" w:styleId="876">
    <w:name w:val="Block Text"/>
    <w:basedOn w:val="856"/>
    <w:uiPriority w:val="0"/>
    <w:qFormat/>
    <w:pPr>
      <w:ind w:left="630" w:right="-609" w:firstLine="420"/>
      <w:spacing w:line="360" w:lineRule="auto"/>
    </w:pPr>
    <w:rPr>
      <w:rFonts w:hint="eastAsia" w:ascii="仿宋_GB2312" w:eastAsia="仿宋_GB2312"/>
      <w:sz w:val="24"/>
    </w:rPr>
  </w:style>
  <w:style w:type="paragraph" w:styleId="877">
    <w:name w:val="toc 5"/>
    <w:basedOn w:val="856"/>
    <w:next w:val="856"/>
    <w:uiPriority w:val="39"/>
    <w:qFormat/>
    <w:pPr>
      <w:ind w:left="1134"/>
      <w:spacing w:after="57"/>
    </w:pPr>
  </w:style>
  <w:style w:type="paragraph" w:styleId="878">
    <w:name w:val="toc 3"/>
    <w:basedOn w:val="856"/>
    <w:next w:val="856"/>
    <w:uiPriority w:val="39"/>
    <w:qFormat/>
    <w:pPr>
      <w:ind w:left="567"/>
      <w:spacing w:after="57"/>
    </w:pPr>
  </w:style>
  <w:style w:type="paragraph" w:styleId="879">
    <w:name w:val="Plain Text"/>
    <w:basedOn w:val="856"/>
    <w:link w:val="1103"/>
    <w:uiPriority w:val="0"/>
    <w:qFormat/>
    <w:rPr>
      <w:rFonts w:ascii="宋体" w:hAnsi="Courier New"/>
      <w:szCs w:val="21"/>
    </w:rPr>
  </w:style>
  <w:style w:type="paragraph" w:styleId="880">
    <w:name w:val="toc 8"/>
    <w:basedOn w:val="856"/>
    <w:next w:val="856"/>
    <w:uiPriority w:val="39"/>
    <w:qFormat/>
    <w:pPr>
      <w:ind w:left="1984"/>
      <w:spacing w:after="57"/>
    </w:pPr>
  </w:style>
  <w:style w:type="paragraph" w:styleId="881">
    <w:name w:val="endnote text"/>
    <w:basedOn w:val="856"/>
    <w:link w:val="1099"/>
    <w:uiPriority w:val="99"/>
    <w:qFormat/>
    <w:rPr>
      <w:sz w:val="20"/>
    </w:rPr>
  </w:style>
  <w:style w:type="paragraph" w:styleId="882">
    <w:name w:val="Balloon Text"/>
    <w:basedOn w:val="856"/>
    <w:link w:val="1104"/>
    <w:uiPriority w:val="0"/>
    <w:qFormat/>
    <w:rPr>
      <w:sz w:val="18"/>
      <w:szCs w:val="18"/>
    </w:rPr>
  </w:style>
  <w:style w:type="paragraph" w:styleId="883">
    <w:name w:val="Footer"/>
    <w:basedOn w:val="856"/>
    <w:uiPriority w:val="0"/>
    <w:qFormat/>
    <w:pPr>
      <w:jc w:val="left"/>
      <w:tabs>
        <w:tab w:val="center" w:pos="4153" w:leader="none"/>
        <w:tab w:val="right" w:pos="8306" w:leader="none"/>
      </w:tabs>
    </w:pPr>
    <w:rPr>
      <w:sz w:val="18"/>
      <w:szCs w:val="18"/>
    </w:rPr>
  </w:style>
  <w:style w:type="paragraph" w:styleId="884">
    <w:name w:val="Header"/>
    <w:basedOn w:val="856"/>
    <w:uiPriority w:val="0"/>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6"/>
    <w:next w:val="856"/>
    <w:uiPriority w:val="39"/>
    <w:qFormat/>
    <w:pPr>
      <w:spacing w:after="57"/>
    </w:pPr>
  </w:style>
  <w:style w:type="paragraph" w:styleId="886">
    <w:name w:val="toc 4"/>
    <w:basedOn w:val="856"/>
    <w:next w:val="856"/>
    <w:uiPriority w:val="39"/>
    <w:qFormat/>
    <w:pPr>
      <w:ind w:left="850"/>
      <w:spacing w:after="57"/>
    </w:pPr>
  </w:style>
  <w:style w:type="paragraph" w:styleId="887">
    <w:name w:val="Subtitle"/>
    <w:basedOn w:val="856"/>
    <w:next w:val="856"/>
    <w:link w:val="965"/>
    <w:uiPriority w:val="11"/>
    <w:qFormat/>
    <w:pPr>
      <w:spacing w:before="200" w:after="200"/>
    </w:pPr>
    <w:rPr>
      <w:sz w:val="24"/>
    </w:rPr>
  </w:style>
  <w:style w:type="paragraph" w:styleId="888">
    <w:name w:val="footnote text"/>
    <w:basedOn w:val="856"/>
    <w:next w:val="870"/>
    <w:link w:val="1098"/>
    <w:uiPriority w:val="99"/>
    <w:qFormat/>
    <w:pPr>
      <w:spacing w:after="40"/>
    </w:pPr>
    <w:rPr>
      <w:sz w:val="18"/>
    </w:rPr>
  </w:style>
  <w:style w:type="paragraph" w:styleId="889">
    <w:name w:val="toc 6"/>
    <w:basedOn w:val="856"/>
    <w:next w:val="856"/>
    <w:uiPriority w:val="39"/>
    <w:qFormat/>
    <w:pPr>
      <w:ind w:left="1417"/>
      <w:spacing w:after="57"/>
    </w:pPr>
  </w:style>
  <w:style w:type="paragraph" w:styleId="890">
    <w:name w:val="table of figures"/>
    <w:basedOn w:val="856"/>
    <w:next w:val="856"/>
    <w:uiPriority w:val="99"/>
    <w:qFormat/>
  </w:style>
  <w:style w:type="paragraph" w:styleId="891">
    <w:name w:val="toc 2"/>
    <w:basedOn w:val="856"/>
    <w:next w:val="856"/>
    <w:uiPriority w:val="39"/>
    <w:qFormat/>
    <w:pPr>
      <w:ind w:left="283"/>
      <w:spacing w:after="57"/>
    </w:pPr>
  </w:style>
  <w:style w:type="paragraph" w:styleId="892">
    <w:name w:val="toc 9"/>
    <w:basedOn w:val="856"/>
    <w:next w:val="856"/>
    <w:uiPriority w:val="39"/>
    <w:qFormat/>
    <w:pPr>
      <w:ind w:left="2268"/>
      <w:spacing w:after="57"/>
    </w:pPr>
  </w:style>
  <w:style w:type="paragraph" w:styleId="893">
    <w:name w:val="Body Text 2"/>
    <w:basedOn w:val="856"/>
    <w:uiPriority w:val="0"/>
    <w:qFormat/>
    <w:pPr>
      <w:jc w:val="center"/>
    </w:pPr>
    <w:rPr>
      <w:rFonts w:ascii="仿宋_GB2312" w:eastAsia="仿宋_GB2312"/>
      <w:sz w:val="44"/>
    </w:rPr>
  </w:style>
  <w:style w:type="paragraph" w:styleId="894">
    <w:name w:val="Normal (Web)"/>
    <w:basedOn w:val="856"/>
    <w:uiPriority w:val="0"/>
    <w:qFormat/>
    <w:pPr>
      <w:jc w:val="left"/>
      <w:spacing w:before="100" w:beforeAutospacing="1" w:after="100" w:afterAutospacing="1"/>
      <w:widowControl/>
    </w:pPr>
    <w:rPr>
      <w:rFonts w:ascii="宋体" w:hAnsi="宋体" w:cs="宋体"/>
      <w:sz w:val="24"/>
    </w:rPr>
  </w:style>
  <w:style w:type="paragraph" w:styleId="895">
    <w:name w:val="Title"/>
    <w:basedOn w:val="856"/>
    <w:next w:val="856"/>
    <w:link w:val="964"/>
    <w:uiPriority w:val="10"/>
    <w:qFormat/>
    <w:pPr>
      <w:contextualSpacing/>
      <w:spacing w:before="300" w:after="200"/>
    </w:pPr>
    <w:rPr>
      <w:sz w:val="48"/>
      <w:szCs w:val="48"/>
    </w:rPr>
  </w:style>
  <w:style w:type="paragraph" w:styleId="896">
    <w:name w:val="annotation subject"/>
    <w:basedOn w:val="872"/>
    <w:next w:val="872"/>
    <w:link w:val="1105"/>
    <w:uiPriority w:val="0"/>
    <w:qFormat/>
    <w:rPr>
      <w:b/>
      <w:bCs/>
    </w:rPr>
  </w:style>
  <w:style w:type="paragraph" w:styleId="897">
    <w:name w:val="Body Text First Indent"/>
    <w:basedOn w:val="873"/>
    <w:next w:val="898"/>
    <w:uiPriority w:val="0"/>
    <w:qFormat/>
    <w:pPr>
      <w:ind w:firstLine="420"/>
    </w:pPr>
  </w:style>
  <w:style w:type="paragraph" w:styleId="898">
    <w:name w:val="Body Text First Indent 2"/>
    <w:basedOn w:val="874"/>
    <w:uiPriority w:val="0"/>
    <w:qFormat/>
    <w:pPr>
      <w:ind w:firstLine="420"/>
    </w:pPr>
  </w:style>
  <w:style w:type="table" w:styleId="899">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basedOn w:val="866"/>
    <w:uiPriority w:val="0"/>
    <w:qFormat/>
    <w:rPr>
      <w:b/>
      <w:bCs/>
    </w:rPr>
  </w:style>
  <w:style w:type="character" w:styleId="901">
    <w:name w:val="endnote reference"/>
    <w:basedOn w:val="866"/>
    <w:uiPriority w:val="99"/>
    <w:qFormat/>
    <w:rPr>
      <w:vertAlign w:val="superscript"/>
    </w:rPr>
  </w:style>
  <w:style w:type="character" w:styleId="902">
    <w:name w:val="page number"/>
    <w:uiPriority w:val="0"/>
    <w:qFormat/>
    <w:rPr>
      <w:rFonts w:ascii="Times New Roman" w:hAnsi="Times New Roman" w:eastAsia="宋体" w:cs="Times New Roman"/>
    </w:rPr>
  </w:style>
  <w:style w:type="character" w:styleId="903">
    <w:name w:val="FollowedHyperlink"/>
    <w:basedOn w:val="866"/>
    <w:uiPriority w:val="0"/>
    <w:qFormat/>
    <w:rPr>
      <w:color w:val="333333"/>
      <w:u w:val="none"/>
    </w:rPr>
  </w:style>
  <w:style w:type="character" w:styleId="904">
    <w:name w:val="Emphasis"/>
    <w:uiPriority w:val="0"/>
    <w:qFormat/>
  </w:style>
  <w:style w:type="character" w:styleId="905">
    <w:name w:val="Hyperlink"/>
    <w:basedOn w:val="866"/>
    <w:uiPriority w:val="0"/>
    <w:qFormat/>
    <w:rPr>
      <w:color w:val="333333"/>
      <w:u w:val="none"/>
    </w:rPr>
  </w:style>
  <w:style w:type="character" w:styleId="906">
    <w:name w:val="annotation reference"/>
    <w:uiPriority w:val="0"/>
    <w:qFormat/>
    <w:rPr>
      <w:rFonts w:ascii="Times New Roman" w:hAnsi="Times New Roman" w:eastAsia="宋体" w:cs="Times New Roman"/>
      <w:sz w:val="21"/>
      <w:szCs w:val="21"/>
    </w:rPr>
  </w:style>
  <w:style w:type="character" w:styleId="907">
    <w:name w:val="footnote reference"/>
    <w:basedOn w:val="866"/>
    <w:uiPriority w:val="99"/>
    <w:qFormat/>
    <w:rPr>
      <w:vertAlign w:val="superscript"/>
    </w:rPr>
  </w:style>
  <w:style w:type="paragraph" w:styleId="908" w:customStyle="1">
    <w:name w:val="无间隔1"/>
    <w:uiPriority w:val="0"/>
    <w:qFormat/>
    <w:rPr>
      <w:rFonts w:ascii="Calibri" w:hAnsi="Calibri" w:eastAsia="宋体" w:cs="Times New Roman"/>
      <w:sz w:val="22"/>
      <w:lang w:val="en-US" w:eastAsia="zh-CN" w:bidi="ar-SA"/>
    </w:rPr>
  </w:style>
  <w:style w:type="paragraph" w:styleId="909" w:customStyle="1">
    <w:name w:val="一级条标题"/>
    <w:basedOn w:val="910"/>
    <w:next w:val="85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10" w:customStyle="1">
    <w:name w:val="章标题"/>
    <w:basedOn w:val="911"/>
    <w:next w:val="913"/>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911" w:customStyle="1">
    <w:name w:val="正文112"/>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标题 41"/>
    <w:basedOn w:val="913"/>
    <w:next w:val="911"/>
    <w:uiPriority w:val="0"/>
    <w:qFormat/>
    <w:pPr>
      <w:keepLines/>
      <w:keepNext/>
      <w:spacing w:before="280" w:after="290" w:line="376" w:lineRule="auto"/>
      <w:outlineLvl w:val="3"/>
    </w:pPr>
    <w:rPr>
      <w:rFonts w:ascii="Cambria" w:hAnsi="Cambria"/>
      <w:b/>
      <w:bCs/>
      <w:sz w:val="28"/>
      <w:szCs w:val="28"/>
    </w:rPr>
  </w:style>
  <w:style w:type="paragraph" w:styleId="913" w:customStyle="1">
    <w:name w:val="正文1"/>
    <w:basedOn w:val="914"/>
    <w:next w:val="918"/>
    <w:uiPriority w:val="0"/>
    <w:qFormat/>
    <w:pPr>
      <w:widowControl w:val="off"/>
    </w:pPr>
    <w:rPr>
      <w:sz w:val="21"/>
      <w:szCs w:val="21"/>
    </w:rPr>
  </w:style>
  <w:style w:type="paragraph" w:styleId="914" w:customStyle="1">
    <w:name w:val="正文11"/>
    <w:next w:val="915"/>
    <w:uiPriority w:val="0"/>
    <w:qFormat/>
    <w:pPr>
      <w:jc w:val="both"/>
    </w:pPr>
    <w:rPr>
      <w:rFonts w:ascii="Times New Roman" w:hAnsi="Times New Roman" w:eastAsia="宋体" w:cs="Times New Roman"/>
      <w:lang w:val="en-US" w:eastAsia="zh-CN" w:bidi="ar-SA"/>
    </w:rPr>
  </w:style>
  <w:style w:type="paragraph" w:styleId="915" w:customStyle="1">
    <w:name w:val="正文文本 21"/>
    <w:basedOn w:val="916"/>
    <w:uiPriority w:val="0"/>
    <w:semiHidden/>
    <w:qFormat/>
    <w:pPr>
      <w:spacing w:after="120" w:line="480" w:lineRule="auto"/>
    </w:pPr>
  </w:style>
  <w:style w:type="paragraph" w:styleId="916" w:customStyle="1">
    <w:name w:val="正文111"/>
    <w:next w:val="917"/>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正文文本1"/>
    <w:basedOn w:val="913"/>
    <w:next w:val="916"/>
    <w:uiPriority w:val="0"/>
    <w:qFormat/>
    <w:pPr>
      <w:spacing w:after="120"/>
    </w:pPr>
    <w:rPr>
      <w:lang w:eastAsia="en-US"/>
    </w:rPr>
  </w:style>
  <w:style w:type="paragraph" w:styleId="918" w:customStyle="1">
    <w:name w:val="文本块1"/>
    <w:basedOn w:val="919"/>
    <w:next w:val="856"/>
    <w:uiPriority w:val="0"/>
    <w:qFormat/>
    <w:pPr>
      <w:ind w:left="256" w:right="6" w:firstLine="624"/>
    </w:pPr>
    <w:rPr>
      <w:rFonts w:eastAsia="仿宋_GB2312"/>
      <w:sz w:val="28"/>
    </w:rPr>
  </w:style>
  <w:style w:type="paragraph" w:styleId="919" w:customStyle="1">
    <w:name w:val="正文12"/>
    <w:next w:val="920"/>
    <w:uiPriority w:val="0"/>
    <w:qFormat/>
    <w:rPr>
      <w:rFonts w:ascii="Times New Roman" w:hAnsi="Times New Roman" w:eastAsia="宋体" w:cs="Times New Roman"/>
      <w:lang w:val="en-US" w:eastAsia="zh-CN" w:bidi="ar-SA"/>
    </w:rPr>
  </w:style>
  <w:style w:type="paragraph" w:styleId="920" w:customStyle="1">
    <w:name w:val="正文文本111"/>
    <w:basedOn w:val="921"/>
    <w:next w:val="919"/>
    <w:uiPriority w:val="0"/>
    <w:qFormat/>
  </w:style>
  <w:style w:type="paragraph" w:styleId="921" w:customStyle="1">
    <w:name w:val="正文1121"/>
    <w:next w:val="920"/>
    <w:uiPriority w:val="0"/>
    <w:qFormat/>
    <w:pPr>
      <w:jc w:val="both"/>
      <w:widowControl w:val="off"/>
    </w:pPr>
    <w:rPr>
      <w:rFonts w:ascii="Calibri" w:hAnsi="Calibri" w:eastAsia="宋体" w:cs="Times New Roman"/>
      <w:sz w:val="21"/>
      <w:szCs w:val="24"/>
      <w:lang w:val="en-US" w:eastAsia="zh-CN" w:bidi="ar-SA"/>
    </w:rPr>
  </w:style>
  <w:style w:type="paragraph" w:styleId="922" w:customStyle="1">
    <w:name w:val="目录 11"/>
    <w:basedOn w:val="914"/>
    <w:next w:val="913"/>
    <w:uiPriority w:val="0"/>
    <w:qFormat/>
  </w:style>
  <w:style w:type="paragraph" w:styleId="923" w:customStyle="1">
    <w:name w:val="脚注文本11"/>
    <w:basedOn w:val="919"/>
    <w:next w:val="924"/>
    <w:uiPriority w:val="0"/>
    <w:qFormat/>
    <w:pPr>
      <w:spacing w:after="40"/>
    </w:pPr>
    <w:rPr>
      <w:sz w:val="18"/>
    </w:rPr>
  </w:style>
  <w:style w:type="paragraph" w:styleId="924" w:customStyle="1">
    <w:name w:val="索引 511"/>
    <w:basedOn w:val="919"/>
    <w:next w:val="914"/>
    <w:uiPriority w:val="0"/>
    <w:qFormat/>
    <w:pPr>
      <w:ind w:left="798"/>
    </w:pPr>
    <w:rPr>
      <w:rFonts w:ascii="Calibri" w:hAnsi="Calibri"/>
    </w:rPr>
  </w:style>
  <w:style w:type="paragraph" w:styleId="925" w:customStyle="1">
    <w:name w:val="文本块11"/>
    <w:basedOn w:val="919"/>
    <w:uiPriority w:val="0"/>
    <w:qFormat/>
    <w:pPr>
      <w:ind w:left="256" w:right="6" w:firstLine="624"/>
    </w:pPr>
    <w:rPr>
      <w:rFonts w:ascii="Arial" w:hAnsi="Arial" w:eastAsia="仿宋"/>
      <w:sz w:val="28"/>
    </w:rPr>
  </w:style>
  <w:style w:type="paragraph" w:styleId="926" w:customStyle="1">
    <w:name w:val="脚注文本1"/>
    <w:basedOn w:val="919"/>
    <w:next w:val="927"/>
    <w:uiPriority w:val="0"/>
    <w:qFormat/>
    <w:rPr>
      <w:sz w:val="18"/>
      <w:szCs w:val="18"/>
    </w:rPr>
  </w:style>
  <w:style w:type="paragraph" w:styleId="927" w:customStyle="1">
    <w:name w:val="索引 51"/>
    <w:basedOn w:val="919"/>
    <w:next w:val="919"/>
    <w:uiPriority w:val="0"/>
    <w:qFormat/>
    <w:pPr>
      <w:ind w:left="798"/>
    </w:pPr>
  </w:style>
  <w:style w:type="paragraph" w:styleId="928" w:customStyle="1">
    <w:name w:val="正文文本11"/>
    <w:basedOn w:val="914"/>
    <w:next w:val="914"/>
    <w:uiPriority w:val="0"/>
    <w:qFormat/>
    <w:pPr>
      <w:spacing w:after="120"/>
    </w:pPr>
  </w:style>
  <w:style w:type="paragraph" w:styleId="929" w:customStyle="1">
    <w:name w:val="正文缩进1"/>
    <w:basedOn w:val="856"/>
    <w:uiPriority w:val="0"/>
    <w:qFormat/>
    <w:pPr>
      <w:ind w:firstLine="420"/>
    </w:pPr>
  </w:style>
  <w:style w:type="paragraph" w:styleId="930" w:customStyle="1">
    <w:name w:val="段"/>
    <w:basedOn w:val="913"/>
    <w:next w:val="856"/>
    <w:uiPriority w:val="0"/>
    <w:qFormat/>
    <w:pPr>
      <w:ind w:firstLine="200"/>
      <w:widowControl/>
    </w:pPr>
    <w:rPr>
      <w:rFonts w:hint="eastAsia" w:ascii="宋体"/>
      <w:sz w:val="20"/>
      <w:szCs w:val="20"/>
    </w:rPr>
  </w:style>
  <w:style w:type="paragraph" w:styleId="931" w:customStyle="1">
    <w:name w:val="正文首行缩进1"/>
    <w:basedOn w:val="917"/>
    <w:next w:val="932"/>
    <w:uiPriority w:val="0"/>
    <w:qFormat/>
    <w:pPr>
      <w:ind w:firstLine="420"/>
    </w:pPr>
    <w:rPr>
      <w:rFonts w:ascii="仿宋_GB2312" w:eastAsia="仿宋_GB2312"/>
      <w:sz w:val="30"/>
      <w:szCs w:val="30"/>
    </w:rPr>
  </w:style>
  <w:style w:type="paragraph" w:styleId="932" w:customStyle="1">
    <w:name w:val="正文首行缩进 211"/>
    <w:basedOn w:val="933"/>
    <w:uiPriority w:val="0"/>
    <w:qFormat/>
    <w:pPr>
      <w:ind w:firstLine="420"/>
    </w:pPr>
    <w:rPr>
      <w:sz w:val="24"/>
    </w:rPr>
  </w:style>
  <w:style w:type="paragraph" w:styleId="933" w:customStyle="1">
    <w:name w:val="正文文本缩进11"/>
    <w:basedOn w:val="911"/>
    <w:uiPriority w:val="0"/>
    <w:qFormat/>
    <w:pPr>
      <w:ind w:firstLine="538"/>
    </w:pPr>
    <w:rPr>
      <w:sz w:val="28"/>
    </w:rPr>
  </w:style>
  <w:style w:type="paragraph" w:styleId="934" w:customStyle="1">
    <w:name w:val="样式 正文文本缩进 + 首行缩进:  2 字符 行距: 1.5 倍行距"/>
    <w:basedOn w:val="933"/>
    <w:uiPriority w:val="0"/>
    <w:qFormat/>
    <w:pPr>
      <w:ind w:firstLine="645"/>
      <w:spacing w:before="156" w:after="120"/>
    </w:pPr>
    <w:rPr>
      <w:rFonts w:ascii="Calibri" w:hAnsi="Calibri"/>
    </w:rPr>
  </w:style>
  <w:style w:type="character" w:styleId="935" w:customStyle="1">
    <w:name w:val="Heading 1 Char"/>
    <w:basedOn w:val="866"/>
    <w:uiPriority w:val="9"/>
    <w:qFormat/>
    <w:rPr>
      <w:rFonts w:ascii="Arial" w:hAnsi="Arial" w:eastAsia="Arial" w:cs="Arial"/>
      <w:sz w:val="40"/>
      <w:szCs w:val="40"/>
    </w:rPr>
  </w:style>
  <w:style w:type="character" w:styleId="936" w:customStyle="1">
    <w:name w:val="Heading 2 Char"/>
    <w:basedOn w:val="866"/>
    <w:uiPriority w:val="9"/>
    <w:qFormat/>
    <w:rPr>
      <w:rFonts w:ascii="Arial" w:hAnsi="Arial" w:eastAsia="Arial" w:cs="Arial"/>
      <w:sz w:val="34"/>
    </w:rPr>
  </w:style>
  <w:style w:type="character" w:styleId="937" w:customStyle="1">
    <w:name w:val="Heading 3 Char"/>
    <w:basedOn w:val="866"/>
    <w:uiPriority w:val="9"/>
    <w:qFormat/>
    <w:rPr>
      <w:rFonts w:ascii="Arial" w:hAnsi="Arial" w:eastAsia="Arial" w:cs="Arial"/>
      <w:sz w:val="30"/>
      <w:szCs w:val="30"/>
    </w:rPr>
  </w:style>
  <w:style w:type="character" w:styleId="938" w:customStyle="1">
    <w:name w:val="Heading 4 Char"/>
    <w:basedOn w:val="866"/>
    <w:uiPriority w:val="9"/>
    <w:qFormat/>
    <w:rPr>
      <w:rFonts w:ascii="Arial" w:hAnsi="Arial" w:eastAsia="Arial" w:cs="Arial"/>
      <w:b/>
      <w:bCs/>
      <w:sz w:val="26"/>
      <w:szCs w:val="26"/>
    </w:rPr>
  </w:style>
  <w:style w:type="character" w:styleId="939" w:customStyle="1">
    <w:name w:val="Heading 5 Char"/>
    <w:basedOn w:val="866"/>
    <w:uiPriority w:val="9"/>
    <w:qFormat/>
    <w:rPr>
      <w:rFonts w:ascii="Arial" w:hAnsi="Arial" w:eastAsia="Arial" w:cs="Arial"/>
      <w:b/>
      <w:bCs/>
      <w:sz w:val="24"/>
      <w:szCs w:val="24"/>
    </w:rPr>
  </w:style>
  <w:style w:type="character" w:styleId="940" w:customStyle="1">
    <w:name w:val="Heading 6 Char"/>
    <w:basedOn w:val="866"/>
    <w:uiPriority w:val="9"/>
    <w:qFormat/>
    <w:rPr>
      <w:rFonts w:ascii="Arial" w:hAnsi="Arial" w:eastAsia="Arial" w:cs="Arial"/>
      <w:b/>
      <w:bCs/>
      <w:sz w:val="22"/>
      <w:szCs w:val="22"/>
    </w:rPr>
  </w:style>
  <w:style w:type="character" w:styleId="941" w:customStyle="1">
    <w:name w:val="Heading 7 Char"/>
    <w:basedOn w:val="866"/>
    <w:uiPriority w:val="9"/>
    <w:qFormat/>
    <w:rPr>
      <w:rFonts w:ascii="Arial" w:hAnsi="Arial" w:eastAsia="Arial" w:cs="Arial"/>
      <w:b/>
      <w:bCs/>
      <w:i/>
      <w:iCs/>
      <w:sz w:val="22"/>
      <w:szCs w:val="22"/>
    </w:rPr>
  </w:style>
  <w:style w:type="character" w:styleId="942" w:customStyle="1">
    <w:name w:val="Heading 8 Char"/>
    <w:basedOn w:val="866"/>
    <w:uiPriority w:val="9"/>
    <w:qFormat/>
    <w:rPr>
      <w:rFonts w:ascii="Arial" w:hAnsi="Arial" w:eastAsia="Arial" w:cs="Arial"/>
      <w:i/>
      <w:iCs/>
      <w:sz w:val="22"/>
      <w:szCs w:val="22"/>
    </w:rPr>
  </w:style>
  <w:style w:type="character" w:styleId="943" w:customStyle="1">
    <w:name w:val="Heading 9 Char"/>
    <w:basedOn w:val="866"/>
    <w:uiPriority w:val="9"/>
    <w:qFormat/>
    <w:rPr>
      <w:rFonts w:ascii="Arial" w:hAnsi="Arial" w:eastAsia="Arial" w:cs="Arial"/>
      <w:i/>
      <w:iCs/>
      <w:sz w:val="21"/>
      <w:szCs w:val="21"/>
    </w:rPr>
  </w:style>
  <w:style w:type="character" w:styleId="944" w:customStyle="1">
    <w:name w:val="Title Char"/>
    <w:basedOn w:val="866"/>
    <w:uiPriority w:val="10"/>
    <w:qFormat/>
    <w:rPr>
      <w:sz w:val="48"/>
      <w:szCs w:val="48"/>
    </w:rPr>
  </w:style>
  <w:style w:type="character" w:styleId="945" w:customStyle="1">
    <w:name w:val="Quote Char"/>
    <w:uiPriority w:val="29"/>
    <w:qFormat/>
    <w:rPr>
      <w:i/>
    </w:rPr>
  </w:style>
  <w:style w:type="character" w:styleId="946" w:customStyle="1">
    <w:name w:val="Intense Quote Char"/>
    <w:uiPriority w:val="30"/>
    <w:qFormat/>
    <w:rPr>
      <w:i/>
    </w:rPr>
  </w:style>
  <w:style w:type="character" w:styleId="947" w:customStyle="1">
    <w:name w:val="Header Char"/>
    <w:basedOn w:val="866"/>
    <w:uiPriority w:val="99"/>
    <w:qFormat/>
  </w:style>
  <w:style w:type="character" w:styleId="948" w:customStyle="1">
    <w:name w:val="Footer Char"/>
    <w:basedOn w:val="866"/>
    <w:uiPriority w:val="99"/>
    <w:qFormat/>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正文首行缩进 21"/>
    <w:basedOn w:val="951"/>
    <w:uiPriority w:val="0"/>
    <w:qFormat/>
    <w:pPr>
      <w:ind w:firstLine="420"/>
    </w:pPr>
    <w:rPr>
      <w:rFonts w:ascii="Times New Roman" w:hAnsi="Times New Roman"/>
    </w:rPr>
  </w:style>
  <w:style w:type="paragraph" w:styleId="951" w:customStyle="1">
    <w:name w:val="正文文本缩进1"/>
    <w:basedOn w:val="913"/>
    <w:next w:val="952"/>
    <w:uiPriority w:val="0"/>
    <w:qFormat/>
    <w:pPr>
      <w:ind w:left="420"/>
      <w:spacing w:after="120"/>
    </w:pPr>
    <w:rPr>
      <w:rFonts w:ascii="Calibri" w:hAnsi="Calibri"/>
    </w:rPr>
  </w:style>
  <w:style w:type="paragraph" w:styleId="952" w:customStyle="1">
    <w:name w:val="寄信人地址1"/>
    <w:basedOn w:val="914"/>
    <w:uiPriority w:val="0"/>
    <w:qFormat/>
    <w:rPr>
      <w:rFonts w:ascii="Arial" w:hAnsi="Arial"/>
    </w:rPr>
  </w:style>
  <w:style w:type="paragraph" w:styleId="953"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54" w:customStyle="1">
    <w:name w:val="Heading 1 Char_2cc960bb-4246-45ed-a94c-0e32d2f2514e"/>
    <w:basedOn w:val="866"/>
    <w:uiPriority w:val="9"/>
    <w:qFormat/>
    <w:rPr>
      <w:rFonts w:ascii="Arial" w:hAnsi="Arial" w:eastAsia="Arial" w:cs="Arial"/>
      <w:sz w:val="40"/>
      <w:szCs w:val="40"/>
    </w:rPr>
  </w:style>
  <w:style w:type="character" w:styleId="955" w:customStyle="1">
    <w:name w:val="Heading 2 Char_38fef2e9-3c31-49f2-9ca0-295fa4faa18c"/>
    <w:basedOn w:val="866"/>
    <w:uiPriority w:val="9"/>
    <w:qFormat/>
    <w:rPr>
      <w:rFonts w:ascii="Arial" w:hAnsi="Arial" w:eastAsia="Arial" w:cs="Arial"/>
      <w:sz w:val="34"/>
    </w:rPr>
  </w:style>
  <w:style w:type="character" w:styleId="956" w:customStyle="1">
    <w:name w:val="Heading 3 Char_becd3328-995b-4bf8-92ee-1ce6a7f6c293"/>
    <w:basedOn w:val="866"/>
    <w:uiPriority w:val="9"/>
    <w:qFormat/>
    <w:rPr>
      <w:rFonts w:ascii="Arial" w:hAnsi="Arial" w:eastAsia="Arial" w:cs="Arial"/>
      <w:sz w:val="30"/>
      <w:szCs w:val="30"/>
    </w:rPr>
  </w:style>
  <w:style w:type="character" w:styleId="957" w:customStyle="1">
    <w:name w:val="标题 4 Char"/>
    <w:basedOn w:val="866"/>
    <w:link w:val="860"/>
    <w:uiPriority w:val="9"/>
    <w:qFormat/>
    <w:rPr>
      <w:rFonts w:ascii="Arial" w:hAnsi="Arial" w:eastAsia="Arial" w:cs="Arial"/>
      <w:b/>
      <w:bCs/>
      <w:sz w:val="26"/>
      <w:szCs w:val="26"/>
    </w:rPr>
  </w:style>
  <w:style w:type="character" w:styleId="958" w:customStyle="1">
    <w:name w:val="标题 5 Char"/>
    <w:basedOn w:val="866"/>
    <w:link w:val="861"/>
    <w:uiPriority w:val="9"/>
    <w:qFormat/>
    <w:rPr>
      <w:rFonts w:ascii="Arial" w:hAnsi="Arial" w:eastAsia="Arial" w:cs="Arial"/>
      <w:b/>
      <w:bCs/>
      <w:sz w:val="24"/>
      <w:szCs w:val="24"/>
    </w:rPr>
  </w:style>
  <w:style w:type="character" w:styleId="959" w:customStyle="1">
    <w:name w:val="标题 6 Char"/>
    <w:basedOn w:val="866"/>
    <w:link w:val="862"/>
    <w:uiPriority w:val="9"/>
    <w:qFormat/>
    <w:rPr>
      <w:rFonts w:ascii="Arial" w:hAnsi="Arial" w:eastAsia="Arial" w:cs="Arial"/>
      <w:b/>
      <w:bCs/>
      <w:sz w:val="22"/>
      <w:szCs w:val="22"/>
    </w:rPr>
  </w:style>
  <w:style w:type="character" w:styleId="960" w:customStyle="1">
    <w:name w:val="标题 7 Char"/>
    <w:basedOn w:val="866"/>
    <w:link w:val="863"/>
    <w:uiPriority w:val="9"/>
    <w:qFormat/>
    <w:rPr>
      <w:rFonts w:ascii="Arial" w:hAnsi="Arial" w:eastAsia="Arial" w:cs="Arial"/>
      <w:b/>
      <w:bCs/>
      <w:i/>
      <w:iCs/>
      <w:sz w:val="22"/>
      <w:szCs w:val="22"/>
    </w:rPr>
  </w:style>
  <w:style w:type="character" w:styleId="961" w:customStyle="1">
    <w:name w:val="标题 8 Char"/>
    <w:basedOn w:val="866"/>
    <w:link w:val="864"/>
    <w:uiPriority w:val="9"/>
    <w:qFormat/>
    <w:rPr>
      <w:rFonts w:ascii="Arial" w:hAnsi="Arial" w:eastAsia="Arial" w:cs="Arial"/>
      <w:i/>
      <w:iCs/>
      <w:sz w:val="22"/>
      <w:szCs w:val="22"/>
    </w:rPr>
  </w:style>
  <w:style w:type="character" w:styleId="962" w:customStyle="1">
    <w:name w:val="标题 9 Char"/>
    <w:basedOn w:val="866"/>
    <w:link w:val="865"/>
    <w:uiPriority w:val="9"/>
    <w:qFormat/>
    <w:rPr>
      <w:rFonts w:ascii="Arial" w:hAnsi="Arial" w:eastAsia="Arial" w:cs="Arial"/>
      <w:i/>
      <w:iCs/>
      <w:sz w:val="21"/>
      <w:szCs w:val="21"/>
    </w:rPr>
  </w:style>
  <w:style w:type="paragraph" w:styleId="963">
    <w:name w:val="No Spacing"/>
    <w:uiPriority w:val="1"/>
    <w:qFormat/>
    <w:rPr>
      <w:rFonts w:ascii="Times New Roman" w:hAnsi="Times New Roman" w:eastAsia="宋体" w:cs="Times New Roman"/>
      <w:lang w:val="en-US" w:eastAsia="zh-CN" w:bidi="ar-SA"/>
    </w:rPr>
  </w:style>
  <w:style w:type="character" w:styleId="964" w:customStyle="1">
    <w:name w:val="标题 Char"/>
    <w:basedOn w:val="866"/>
    <w:link w:val="895"/>
    <w:uiPriority w:val="10"/>
    <w:qFormat/>
    <w:rPr>
      <w:sz w:val="48"/>
      <w:szCs w:val="48"/>
    </w:rPr>
  </w:style>
  <w:style w:type="character" w:styleId="965" w:customStyle="1">
    <w:name w:val="副标题 Char"/>
    <w:basedOn w:val="866"/>
    <w:link w:val="887"/>
    <w:uiPriority w:val="11"/>
    <w:qFormat/>
    <w:rPr>
      <w:sz w:val="24"/>
      <w:szCs w:val="24"/>
    </w:rPr>
  </w:style>
  <w:style w:type="paragraph" w:styleId="966">
    <w:name w:val="Quote"/>
    <w:basedOn w:val="856"/>
    <w:next w:val="856"/>
    <w:link w:val="967"/>
    <w:uiPriority w:val="29"/>
    <w:qFormat/>
    <w:pPr>
      <w:ind w:left="720" w:right="720"/>
    </w:pPr>
    <w:rPr>
      <w:i/>
    </w:rPr>
  </w:style>
  <w:style w:type="character" w:styleId="967" w:customStyle="1">
    <w:name w:val="引用 Char"/>
    <w:link w:val="966"/>
    <w:uiPriority w:val="29"/>
    <w:qFormat/>
    <w:rPr>
      <w:i/>
    </w:rPr>
  </w:style>
  <w:style w:type="paragraph" w:styleId="968">
    <w:name w:val="Intense Quote"/>
    <w:basedOn w:val="856"/>
    <w:next w:val="856"/>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Char"/>
    <w:link w:val="968"/>
    <w:uiPriority w:val="30"/>
    <w:qFormat/>
    <w:rPr>
      <w:i/>
    </w:rPr>
  </w:style>
  <w:style w:type="character" w:styleId="970" w:customStyle="1">
    <w:name w:val="Header Char_8bc04af5-c914-47c0-bf46-a4ac030704e7"/>
    <w:basedOn w:val="866"/>
    <w:uiPriority w:val="99"/>
    <w:qFormat/>
  </w:style>
  <w:style w:type="character" w:styleId="971" w:customStyle="1">
    <w:name w:val="Footer Char_ffd19a12-b62f-4d0b-a7fa-b747baca89ba"/>
    <w:basedOn w:val="866"/>
    <w:uiPriority w:val="99"/>
    <w:qFormat/>
  </w:style>
  <w:style w:type="character" w:styleId="972" w:customStyle="1">
    <w:name w:val="Caption Char"/>
    <w:uiPriority w:val="99"/>
    <w:qFormat/>
  </w:style>
  <w:style w:type="table" w:styleId="973" w:customStyle="1">
    <w:name w:val="Table Grid Light"/>
    <w:basedOn w:val="86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74" w:customStyle="1">
    <w:name w:val="Plain Table 1"/>
    <w:basedOn w:val="86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Plain Table 2"/>
    <w:basedOn w:val="86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Plain Table 3"/>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customStyle="1">
    <w:name w:val="Plain Table 4"/>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customStyle="1">
    <w:name w:val="Plain Table 5"/>
    <w:basedOn w:val="8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9" w:customStyle="1">
    <w:name w:val="Grid Table 1 Light"/>
    <w:basedOn w:val="86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80" w:customStyle="1">
    <w:name w:val="Grid Table 1 Light - Accent 1"/>
    <w:basedOn w:val="86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81" w:customStyle="1">
    <w:name w:val="Grid Table 1 Light - Accent 2"/>
    <w:basedOn w:val="86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82" w:customStyle="1">
    <w:name w:val="Grid Table 1 Light - Accent 3"/>
    <w:basedOn w:val="86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83" w:customStyle="1">
    <w:name w:val="Grid Table 1 Light - Accent 4"/>
    <w:basedOn w:val="86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84" w:customStyle="1">
    <w:name w:val="Grid Table 1 Light - Accent 5"/>
    <w:basedOn w:val="86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85" w:customStyle="1">
    <w:name w:val="Grid Table 1 Light - Accent 6"/>
    <w:basedOn w:val="86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86" w:customStyle="1">
    <w:name w:val="Grid Table 2"/>
    <w:basedOn w:val="86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87" w:customStyle="1">
    <w:name w:val="Grid Table 2 - Accent 1"/>
    <w:basedOn w:val="867"/>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88" w:customStyle="1">
    <w:name w:val="Grid Table 2 - Accent 2"/>
    <w:basedOn w:val="867"/>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89" w:customStyle="1">
    <w:name w:val="Grid Table 2 - Accent 3"/>
    <w:basedOn w:val="867"/>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90" w:customStyle="1">
    <w:name w:val="Grid Table 2 - Accent 4"/>
    <w:basedOn w:val="867"/>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91" w:customStyle="1">
    <w:name w:val="Grid Table 2 - Accent 5"/>
    <w:basedOn w:val="867"/>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92" w:customStyle="1">
    <w:name w:val="Grid Table 2 - Accent 6"/>
    <w:basedOn w:val="867"/>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93" w:customStyle="1">
    <w:name w:val="Grid Table 3"/>
    <w:basedOn w:val="86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1"/>
    <w:basedOn w:val="867"/>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basedOn w:val="867"/>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basedOn w:val="867"/>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basedOn w:val="867"/>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basedOn w:val="867"/>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basedOn w:val="867"/>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w:basedOn w:val="86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01" w:customStyle="1">
    <w:name w:val="Grid Table 4 - Accent 1"/>
    <w:basedOn w:val="867"/>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02" w:customStyle="1">
    <w:name w:val="Grid Table 4 - Accent 2"/>
    <w:basedOn w:val="867"/>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03" w:customStyle="1">
    <w:name w:val="Grid Table 4 - Accent 3"/>
    <w:basedOn w:val="867"/>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4" w:customStyle="1">
    <w:name w:val="Grid Table 4 - Accent 4"/>
    <w:basedOn w:val="867"/>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05" w:customStyle="1">
    <w:name w:val="Grid Table 4 - Accent 5"/>
    <w:basedOn w:val="867"/>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06" w:customStyle="1">
    <w:name w:val="Grid Table 4 - Accent 6"/>
    <w:basedOn w:val="867"/>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07" w:customStyle="1">
    <w:name w:val="Grid Table 5 Dark"/>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1008" w:customStyle="1">
    <w:name w:val="Grid Table 5 Dark- Accent 1"/>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1009" w:customStyle="1">
    <w:name w:val="Grid Table 5 Dark - Accent 2"/>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1010" w:customStyle="1">
    <w:name w:val="Grid Table 5 Dark - Accent 3"/>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1011" w:customStyle="1">
    <w:name w:val="Grid Table 5 Dark- Accent 4"/>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1012" w:customStyle="1">
    <w:name w:val="Grid Table 5 Dark - Accent 5"/>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1013" w:customStyle="1">
    <w:name w:val="Grid Table 5 Dark - Accent 6"/>
    <w:basedOn w:val="867"/>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1014" w:customStyle="1">
    <w:name w:val="Grid Table 6 Colorful"/>
    <w:basedOn w:val="86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15" w:customStyle="1">
    <w:name w:val="Grid Table 6 Colorful - Accent 1"/>
    <w:basedOn w:val="867"/>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1016" w:customStyle="1">
    <w:name w:val="Grid Table 6 Colorful - Accent 2"/>
    <w:basedOn w:val="867"/>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1017" w:customStyle="1">
    <w:name w:val="Grid Table 6 Colorful - Accent 3"/>
    <w:basedOn w:val="867"/>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18" w:customStyle="1">
    <w:name w:val="Grid Table 6 Colorful - Accent 4"/>
    <w:basedOn w:val="867"/>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19" w:customStyle="1">
    <w:name w:val="Grid Table 6 Colorful - Accent 5"/>
    <w:basedOn w:val="867"/>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1020" w:customStyle="1">
    <w:name w:val="Grid Table 6 Colorful - Accent 6"/>
    <w:basedOn w:val="867"/>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21" w:customStyle="1">
    <w:name w:val="Grid Table 7 Colorful"/>
    <w:basedOn w:val="867"/>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22" w:customStyle="1">
    <w:name w:val="Grid Table 7 Colorful - Accent 1"/>
    <w:basedOn w:val="867"/>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1023" w:customStyle="1">
    <w:name w:val="Grid Table 7 Colorful - Accent 2"/>
    <w:basedOn w:val="867"/>
    <w:uiPriority w:val="99"/>
    <w:qFormat/>
    <w:tblPr>
      <w:tblBorders>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24" w:customStyle="1">
    <w:name w:val="Grid Table 7 Colorful - Accent 3"/>
    <w:basedOn w:val="867"/>
    <w:uiPriority w:val="99"/>
    <w:qFormat/>
    <w:tblPr>
      <w:tblBorders>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1025" w:customStyle="1">
    <w:name w:val="Grid Table 7 Colorful - Accent 4"/>
    <w:basedOn w:val="867"/>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26" w:customStyle="1">
    <w:name w:val="Grid Table 7 Colorful - Accent 5"/>
    <w:basedOn w:val="867"/>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1027" w:customStyle="1">
    <w:name w:val="Grid Table 7 Colorful - Accent 6"/>
    <w:basedOn w:val="867"/>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1028" w:customStyle="1">
    <w:name w:val="List Table 1 Light"/>
    <w:basedOn w:val="867"/>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29" w:customStyle="1">
    <w:name w:val="List Table 1 Light - Accent 1"/>
    <w:basedOn w:val="867"/>
    <w:uiPriority w:val="99"/>
    <w:qFormat/>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30" w:customStyle="1">
    <w:name w:val="List Table 1 Light - Accent 2"/>
    <w:basedOn w:val="867"/>
    <w:uiPriority w:val="99"/>
    <w:qFormat/>
    <w:tblPr>
      <w:tblCellMar>
        <w:left w:w="108" w:type="dxa"/>
        <w:top w:w="0" w:type="dxa"/>
        <w:right w:w="108"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31" w:customStyle="1">
    <w:name w:val="List Table 1 Light - Accent 3"/>
    <w:basedOn w:val="867"/>
    <w:uiPriority w:val="99"/>
    <w:qFormat/>
    <w:tblPr>
      <w:tblCellMar>
        <w:left w:w="108" w:type="dxa"/>
        <w:top w:w="0" w:type="dxa"/>
        <w:right w:w="108"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32" w:customStyle="1">
    <w:name w:val="List Table 1 Light - Accent 4"/>
    <w:basedOn w:val="867"/>
    <w:uiPriority w:val="99"/>
    <w:qFormat/>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33" w:customStyle="1">
    <w:name w:val="List Table 1 Light - Accent 5"/>
    <w:basedOn w:val="867"/>
    <w:uiPriority w:val="99"/>
    <w:qFormat/>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34" w:customStyle="1">
    <w:name w:val="List Table 1 Light - Accent 6"/>
    <w:basedOn w:val="867"/>
    <w:uiPriority w:val="99"/>
    <w:qFormat/>
    <w:tblPr>
      <w:tblCellMar>
        <w:left w:w="108" w:type="dxa"/>
        <w:top w:w="0" w:type="dxa"/>
        <w:right w:w="108"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35" w:customStyle="1">
    <w:name w:val="List Table 2"/>
    <w:basedOn w:val="867"/>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36" w:customStyle="1">
    <w:name w:val="List Table 2 - Accent 1"/>
    <w:basedOn w:val="867"/>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37" w:customStyle="1">
    <w:name w:val="List Table 2 - Accent 2"/>
    <w:basedOn w:val="867"/>
    <w:uiPriority w:val="99"/>
    <w:qFormat/>
    <w:tblPr>
      <w:tblBorders>
        <w:top w:val="single" w:color="DB9C9A" w:sz="4" w:space="0"/>
        <w:bottom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38" w:customStyle="1">
    <w:name w:val="List Table 2 - Accent 3"/>
    <w:basedOn w:val="867"/>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39" w:customStyle="1">
    <w:name w:val="List Table 2 - Accent 4"/>
    <w:basedOn w:val="867"/>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40" w:customStyle="1">
    <w:name w:val="List Table 2 - Accent 5"/>
    <w:basedOn w:val="867"/>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41" w:customStyle="1">
    <w:name w:val="List Table 2 - Accent 6"/>
    <w:basedOn w:val="867"/>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42" w:customStyle="1">
    <w:name w:val="List Table 3"/>
    <w:basedOn w:val="867"/>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43" w:customStyle="1">
    <w:name w:val="List Table 3 - Accent 1"/>
    <w:basedOn w:val="867"/>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44" w:customStyle="1">
    <w:name w:val="List Table 3 - Accent 2"/>
    <w:basedOn w:val="867"/>
    <w:uiPriority w:val="99"/>
    <w:qFormat/>
    <w:tblPr>
      <w:tblBorders>
        <w:top w:val="single" w:color="D99795" w:sz="4" w:space="0"/>
        <w:left w:val="single" w:color="D99795" w:sz="4" w:space="0"/>
        <w:bottom w:val="single" w:color="D99795" w:sz="4" w:space="0"/>
        <w:right w:val="single" w:color="D997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45" w:customStyle="1">
    <w:name w:val="List Table 3 - Accent 3"/>
    <w:basedOn w:val="867"/>
    <w:uiPriority w:val="99"/>
    <w:qFormat/>
    <w:tblPr>
      <w:tblBorders>
        <w:top w:val="single" w:color="C3D69C" w:sz="4" w:space="0"/>
        <w:left w:val="single" w:color="C3D69C" w:sz="4" w:space="0"/>
        <w:bottom w:val="single" w:color="C3D69C" w:sz="4" w:space="0"/>
        <w:right w:val="single" w:color="C3D69C"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46" w:customStyle="1">
    <w:name w:val="List Table 3 - Accent 4"/>
    <w:basedOn w:val="867"/>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47" w:customStyle="1">
    <w:name w:val="List Table 3 - Accent 5"/>
    <w:basedOn w:val="867"/>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48" w:customStyle="1">
    <w:name w:val="List Table 3 - Accent 6"/>
    <w:basedOn w:val="867"/>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49" w:customStyle="1">
    <w:name w:val="List Table 4"/>
    <w:basedOn w:val="86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0" w:customStyle="1">
    <w:name w:val="List Table 4 - Accent 1"/>
    <w:basedOn w:val="867"/>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51" w:customStyle="1">
    <w:name w:val="List Table 4 - Accent 2"/>
    <w:basedOn w:val="867"/>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52" w:customStyle="1">
    <w:name w:val="List Table 4 - Accent 3"/>
    <w:basedOn w:val="867"/>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53" w:customStyle="1">
    <w:name w:val="List Table 4 - Accent 4"/>
    <w:basedOn w:val="867"/>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54" w:customStyle="1">
    <w:name w:val="List Table 4 - Accent 5"/>
    <w:basedOn w:val="867"/>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55" w:customStyle="1">
    <w:name w:val="List Table 4 - Accent 6"/>
    <w:basedOn w:val="867"/>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56" w:customStyle="1">
    <w:name w:val="List Table 5 Dark"/>
    <w:basedOn w:val="867"/>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057" w:customStyle="1">
    <w:name w:val="List Table 5 Dark - Accent 1"/>
    <w:basedOn w:val="867"/>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058" w:customStyle="1">
    <w:name w:val="List Table 5 Dark - Accent 2"/>
    <w:basedOn w:val="867"/>
    <w:uiPriority w:val="99"/>
    <w:qFormat/>
    <w:tblPr>
      <w:tblBorders>
        <w:top w:val="single" w:color="D99795" w:sz="32" w:space="0"/>
        <w:left w:val="single" w:color="D99795" w:sz="32" w:space="0"/>
        <w:bottom w:val="single" w:color="D99795" w:sz="32" w:space="0"/>
        <w:right w:val="single" w:color="D99795" w:sz="32" w:space="0"/>
      </w:tblBorders>
      <w:tblCellMar>
        <w:left w:w="108" w:type="dxa"/>
        <w:top w:w="0" w:type="dxa"/>
        <w:right w:w="108" w:type="dxa"/>
        <w:bottom w:w="0" w:type="dxa"/>
      </w:tblCellMar>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059" w:customStyle="1">
    <w:name w:val="List Table 5 Dark - Accent 3"/>
    <w:basedOn w:val="867"/>
    <w:uiPriority w:val="99"/>
    <w:qFormat/>
    <w:tblPr>
      <w:tblBorders>
        <w:top w:val="single" w:color="C3D69C" w:sz="32" w:space="0"/>
        <w:left w:val="single" w:color="C3D69C" w:sz="32" w:space="0"/>
        <w:bottom w:val="single" w:color="C3D69C" w:sz="32" w:space="0"/>
        <w:right w:val="single" w:color="C3D69C" w:sz="32" w:space="0"/>
      </w:tblBorders>
      <w:tblCellMar>
        <w:left w:w="108" w:type="dxa"/>
        <w:top w:w="0" w:type="dxa"/>
        <w:right w:w="108" w:type="dxa"/>
        <w:bottom w:w="0" w:type="dxa"/>
      </w:tblCellMar>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060" w:customStyle="1">
    <w:name w:val="List Table 5 Dark - Accent 4"/>
    <w:basedOn w:val="867"/>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061" w:customStyle="1">
    <w:name w:val="List Table 5 Dark - Accent 5"/>
    <w:basedOn w:val="867"/>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062" w:customStyle="1">
    <w:name w:val="List Table 5 Dark - Accent 6"/>
    <w:basedOn w:val="867"/>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063" w:customStyle="1">
    <w:name w:val="List Table 6 Colorful"/>
    <w:basedOn w:val="867"/>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64" w:customStyle="1">
    <w:name w:val="List Table 6 Colorful - Accent 1"/>
    <w:basedOn w:val="867"/>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65" w:customStyle="1">
    <w:name w:val="List Table 6 Colorful - Accent 2"/>
    <w:basedOn w:val="867"/>
    <w:uiPriority w:val="99"/>
    <w:qFormat/>
    <w:tblPr>
      <w:tblBorders>
        <w:top w:val="single" w:color="D99795" w:sz="4" w:space="0"/>
        <w:bottom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66" w:customStyle="1">
    <w:name w:val="List Table 6 Colorful - Accent 3"/>
    <w:basedOn w:val="867"/>
    <w:uiPriority w:val="99"/>
    <w:qFormat/>
    <w:tblPr>
      <w:tblBorders>
        <w:top w:val="single" w:color="C3D69C" w:sz="4" w:space="0"/>
        <w:bottom w:val="single" w:color="C3D69C" w:sz="4" w:space="0"/>
      </w:tblBorders>
      <w:tblCellMar>
        <w:left w:w="108" w:type="dxa"/>
        <w:top w:w="0" w:type="dxa"/>
        <w:right w:w="108"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67" w:customStyle="1">
    <w:name w:val="List Table 6 Colorful - Accent 4"/>
    <w:basedOn w:val="867"/>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68" w:customStyle="1">
    <w:name w:val="List Table 6 Colorful - Accent 5"/>
    <w:basedOn w:val="867"/>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69" w:customStyle="1">
    <w:name w:val="List Table 6 Colorful - Accent 6"/>
    <w:basedOn w:val="867"/>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70" w:customStyle="1">
    <w:name w:val="List Table 7 Colorful"/>
    <w:basedOn w:val="867"/>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71" w:customStyle="1">
    <w:name w:val="List Table 7 Colorful - Accent 1"/>
    <w:basedOn w:val="867"/>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072" w:customStyle="1">
    <w:name w:val="List Table 7 Colorful - Accent 2"/>
    <w:basedOn w:val="867"/>
    <w:uiPriority w:val="99"/>
    <w:qFormat/>
    <w:tblPr>
      <w:tblBorders>
        <w:right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73" w:customStyle="1">
    <w:name w:val="List Table 7 Colorful - Accent 3"/>
    <w:basedOn w:val="867"/>
    <w:uiPriority w:val="99"/>
    <w:qFormat/>
    <w:tblPr>
      <w:tblBorders>
        <w:right w:val="single" w:color="C3D69C" w:sz="4" w:space="0"/>
      </w:tblBorders>
      <w:tblCellMar>
        <w:left w:w="108" w:type="dxa"/>
        <w:top w:w="0" w:type="dxa"/>
        <w:right w:w="108"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074" w:customStyle="1">
    <w:name w:val="List Table 7 Colorful - Accent 4"/>
    <w:basedOn w:val="867"/>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75" w:customStyle="1">
    <w:name w:val="List Table 7 Colorful - Accent 5"/>
    <w:basedOn w:val="867"/>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076" w:customStyle="1">
    <w:name w:val="List Table 7 Colorful - Accent 6"/>
    <w:basedOn w:val="867"/>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077" w:customStyle="1">
    <w:name w:val="Lined - Accent"/>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8" w:customStyle="1">
    <w:name w:val="Lined - Accent 1"/>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79" w:customStyle="1">
    <w:name w:val="Lined - Accent 2"/>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80" w:customStyle="1">
    <w:name w:val="Lined - Accent 3"/>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81" w:customStyle="1">
    <w:name w:val="Lined - Accent 4"/>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82" w:customStyle="1">
    <w:name w:val="Lined - Accent 5"/>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83" w:customStyle="1">
    <w:name w:val="Lined - Accent 6"/>
    <w:basedOn w:val="8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84" w:customStyle="1">
    <w:name w:val="Bordered &amp; Lined - Accent"/>
    <w:basedOn w:val="867"/>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5" w:customStyle="1">
    <w:name w:val="Bordered &amp; Lined - Accent 1"/>
    <w:basedOn w:val="867"/>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86" w:customStyle="1">
    <w:name w:val="Bordered &amp; Lined - Accent 2"/>
    <w:basedOn w:val="867"/>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87" w:customStyle="1">
    <w:name w:val="Bordered &amp; Lined - Accent 3"/>
    <w:basedOn w:val="867"/>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88" w:customStyle="1">
    <w:name w:val="Bordered &amp; Lined - Accent 4"/>
    <w:basedOn w:val="867"/>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89" w:customStyle="1">
    <w:name w:val="Bordered &amp; Lined - Accent 5"/>
    <w:basedOn w:val="867"/>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90" w:customStyle="1">
    <w:name w:val="Bordered &amp; Lined - Accent 6"/>
    <w:basedOn w:val="867"/>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91" w:customStyle="1">
    <w:name w:val="Bordered"/>
    <w:basedOn w:val="867"/>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92" w:customStyle="1">
    <w:name w:val="Bordered - Accent 1"/>
    <w:basedOn w:val="86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93" w:customStyle="1">
    <w:name w:val="Bordered - Accent 2"/>
    <w:basedOn w:val="86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94" w:customStyle="1">
    <w:name w:val="Bordered - Accent 3"/>
    <w:basedOn w:val="86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95" w:customStyle="1">
    <w:name w:val="Bordered - Accent 4"/>
    <w:basedOn w:val="86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96" w:customStyle="1">
    <w:name w:val="Bordered - Accent 5"/>
    <w:basedOn w:val="86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97" w:customStyle="1">
    <w:name w:val="Bordered - Accent 6"/>
    <w:basedOn w:val="86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98" w:customStyle="1">
    <w:name w:val="脚注文本 Char"/>
    <w:link w:val="888"/>
    <w:uiPriority w:val="99"/>
    <w:qFormat/>
    <w:rPr>
      <w:sz w:val="18"/>
    </w:rPr>
  </w:style>
  <w:style w:type="character" w:styleId="1099" w:customStyle="1">
    <w:name w:val="尾注文本 Char"/>
    <w:link w:val="881"/>
    <w:uiPriority w:val="99"/>
    <w:qFormat/>
    <w:rPr>
      <w:sz w:val="20"/>
    </w:rPr>
  </w:style>
  <w:style w:type="paragraph" w:styleId="1100" w:customStyle="1">
    <w:name w:val="TOC Heading_8feffb13-4ad0-4ab3-bc39-a202b1aec933"/>
    <w:uiPriority w:val="39"/>
    <w:qFormat/>
    <w:rPr>
      <w:rFonts w:ascii="Times New Roman" w:hAnsi="Times New Roman" w:eastAsia="宋体" w:cs="Times New Roman"/>
      <w:lang w:val="en-US" w:eastAsia="zh-CN" w:bidi="ar-SA"/>
    </w:rPr>
  </w:style>
  <w:style w:type="character" w:styleId="1101" w:customStyle="1">
    <w:name w:val="文档结构图 Char"/>
    <w:basedOn w:val="866"/>
    <w:link w:val="871"/>
    <w:uiPriority w:val="0"/>
    <w:qFormat/>
    <w:rPr>
      <w:rFonts w:ascii="宋体"/>
      <w:sz w:val="18"/>
      <w:szCs w:val="18"/>
    </w:rPr>
  </w:style>
  <w:style w:type="character" w:styleId="1102" w:customStyle="1">
    <w:name w:val="批注文字 Char"/>
    <w:link w:val="872"/>
    <w:uiPriority w:val="0"/>
    <w:qFormat/>
    <w:rPr>
      <w:rFonts w:ascii="Times New Roman" w:hAnsi="Times New Roman" w:eastAsia="宋体" w:cs="Times New Roman"/>
      <w:sz w:val="21"/>
      <w:szCs w:val="24"/>
    </w:rPr>
  </w:style>
  <w:style w:type="character" w:styleId="1103" w:customStyle="1">
    <w:name w:val="纯文本 Char"/>
    <w:link w:val="879"/>
    <w:uiPriority w:val="0"/>
    <w:qFormat/>
    <w:rPr>
      <w:rFonts w:ascii="宋体" w:hAnsi="Courier New" w:eastAsia="宋体" w:cs="Times New Roman"/>
      <w:sz w:val="21"/>
      <w:szCs w:val="21"/>
      <w:lang w:bidi="ar-SA"/>
    </w:rPr>
  </w:style>
  <w:style w:type="character" w:styleId="1104" w:customStyle="1">
    <w:name w:val="批注框文本 Char"/>
    <w:link w:val="882"/>
    <w:uiPriority w:val="0"/>
    <w:qFormat/>
    <w:rPr>
      <w:rFonts w:ascii="Times New Roman" w:hAnsi="Times New Roman" w:eastAsia="宋体" w:cs="Times New Roman"/>
      <w:sz w:val="18"/>
      <w:szCs w:val="18"/>
    </w:rPr>
  </w:style>
  <w:style w:type="character" w:styleId="1105" w:customStyle="1">
    <w:name w:val="批注主题 Char"/>
    <w:link w:val="896"/>
    <w:uiPriority w:val="0"/>
    <w:qFormat/>
    <w:rPr>
      <w:rFonts w:ascii="Times New Roman" w:hAnsi="Times New Roman" w:eastAsia="宋体" w:cs="Times New Roman"/>
      <w:b/>
      <w:bCs/>
      <w:sz w:val="21"/>
      <w:szCs w:val="24"/>
    </w:rPr>
  </w:style>
  <w:style w:type="character" w:styleId="1106" w:customStyle="1">
    <w:name w:val="fontstyle01"/>
    <w:uiPriority w:val="0"/>
    <w:qFormat/>
    <w:rPr>
      <w:rFonts w:hint="eastAsia" w:ascii="仿宋" w:hAnsi="仿宋" w:eastAsia="仿宋"/>
      <w:color w:val="000000"/>
      <w:sz w:val="24"/>
      <w:szCs w:val="24"/>
    </w:rPr>
  </w:style>
  <w:style w:type="character" w:styleId="1107" w:customStyle="1">
    <w:name w:val="font81"/>
    <w:uiPriority w:val="0"/>
    <w:qFormat/>
    <w:rPr>
      <w:rFonts w:hint="eastAsia" w:ascii="宋体" w:hAnsi="宋体" w:eastAsia="宋体" w:cs="宋体"/>
      <w:color w:val="ff0000"/>
      <w:sz w:val="20"/>
      <w:szCs w:val="20"/>
      <w:u w:val="none"/>
    </w:rPr>
  </w:style>
  <w:style w:type="character" w:styleId="1108" w:customStyle="1">
    <w:name w:val="font51"/>
    <w:uiPriority w:val="0"/>
    <w:qFormat/>
    <w:rPr>
      <w:rFonts w:hint="eastAsia" w:ascii="宋体" w:hAnsi="宋体" w:eastAsia="宋体" w:cs="宋体"/>
      <w:color w:val="000000"/>
      <w:sz w:val="20"/>
      <w:szCs w:val="20"/>
      <w:u w:val="none"/>
    </w:rPr>
  </w:style>
  <w:style w:type="character" w:styleId="1109" w:customStyle="1">
    <w:name w:val="font21"/>
    <w:basedOn w:val="866"/>
    <w:uiPriority w:val="0"/>
    <w:qFormat/>
    <w:rPr>
      <w:rFonts w:hint="eastAsia" w:ascii="宋体" w:hAnsi="宋体" w:eastAsia="宋体" w:cs="宋体"/>
      <w:color w:val="000000"/>
      <w:sz w:val="20"/>
      <w:szCs w:val="20"/>
      <w:u w:val="none"/>
    </w:rPr>
  </w:style>
  <w:style w:type="paragraph" w:styleId="11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1" w:customStyle="1">
    <w:name w:val="正文 缩进"/>
    <w:basedOn w:val="856"/>
    <w:uiPriority w:val="0"/>
    <w:qFormat/>
    <w:pPr>
      <w:ind w:firstLine="640"/>
      <w:spacing w:line="580" w:lineRule="exact"/>
    </w:pPr>
  </w:style>
  <w:style w:type="paragraph" w:styleId="1112" w:customStyle="1">
    <w:name w:val="默认段落字体 Para Char Char Char Char Char Char Char"/>
    <w:basedOn w:val="856"/>
    <w:uiPriority w:val="0"/>
    <w:qFormat/>
    <w:rPr>
      <w:rFonts w:ascii="Tahoma" w:hAnsi="Tahoma"/>
      <w:sz w:val="24"/>
      <w:szCs w:val="20"/>
    </w:rPr>
  </w:style>
  <w:style w:type="paragraph" w:styleId="1113" w:customStyle="1">
    <w:name w:val="Body text|1"/>
    <w:basedOn w:val="921"/>
    <w:uiPriority w:val="0"/>
    <w:qFormat/>
    <w:pPr>
      <w:ind w:firstLine="400"/>
      <w:jc w:val="left"/>
      <w:spacing w:line="415" w:lineRule="auto"/>
    </w:pPr>
    <w:rPr>
      <w:rFonts w:hint="eastAsia" w:ascii="宋体" w:hAnsi="宋体" w:cs="宋体"/>
      <w:color w:val="000000"/>
      <w:sz w:val="30"/>
      <w:szCs w:val="30"/>
    </w:rPr>
  </w:style>
  <w:style w:type="paragraph" w:styleId="1114" w:customStyle="1">
    <w:name w:val="_HT_正文"/>
    <w:basedOn w:val="856"/>
    <w:uiPriority w:val="0"/>
    <w:qFormat/>
    <w:pPr>
      <w:ind w:firstLine="200"/>
      <w:spacing w:line="360" w:lineRule="auto"/>
    </w:pPr>
    <w:rPr>
      <w:sz w:val="24"/>
    </w:rPr>
  </w:style>
  <w:style w:type="paragraph" w:styleId="1115">
    <w:name w:val="List Paragraph"/>
    <w:basedOn w:val="856"/>
    <w:uiPriority w:val="0"/>
    <w:qFormat/>
    <w:pPr>
      <w:ind w:firstLine="420"/>
    </w:pPr>
  </w:style>
  <w:style w:type="paragraph" w:styleId="1116" w:customStyle="1">
    <w:name w:val="Char"/>
    <w:basedOn w:val="856"/>
    <w:uiPriority w:val="0"/>
    <w:qFormat/>
    <w:pPr>
      <w:tabs>
        <w:tab w:val="left" w:pos="360" w:leader="none"/>
      </w:tabs>
    </w:pPr>
    <w:rPr>
      <w:sz w:val="24"/>
    </w:rPr>
  </w:style>
  <w:style w:type="paragraph" w:styleId="1117" w:customStyle="1">
    <w:name w:val="Body text|3"/>
    <w:basedOn w:val="856"/>
    <w:uiPriority w:val="0"/>
    <w:qFormat/>
    <w:pPr>
      <w:ind w:left="260" w:hanging="260"/>
      <w:jc w:val="left"/>
    </w:pPr>
    <w:rPr>
      <w:color w:val="000000"/>
      <w:sz w:val="26"/>
      <w:szCs w:val="26"/>
    </w:rPr>
  </w:style>
  <w:style w:type="paragraph" w:styleId="1118" w:customStyle="1">
    <w:name w:val="NB正文"/>
    <w:uiPriority w:val="0"/>
    <w:qFormat/>
    <w:pPr>
      <w:ind w:firstLine="200"/>
      <w:spacing w:line="560" w:lineRule="exact"/>
    </w:pPr>
    <w:rPr>
      <w:rFonts w:ascii="宋体" w:hAnsi="宋体" w:eastAsia="宋体" w:cs="宋体"/>
      <w:bCs/>
      <w:sz w:val="24"/>
      <w:szCs w:val="52"/>
      <w:lang w:val="en-US" w:eastAsia="zh-CN" w:bidi="ar-SA"/>
    </w:rPr>
  </w:style>
  <w:style w:type="paragraph" w:styleId="1119" w:customStyle="1">
    <w:name w:val="表格3"/>
    <w:basedOn w:val="856"/>
    <w:uiPriority w:val="0"/>
    <w:qFormat/>
    <w:pPr>
      <w:jc w:val="center"/>
    </w:pPr>
  </w:style>
  <w:style w:type="character" w:styleId="1120" w:customStyle="1">
    <w:name w:val="NormalCharacter"/>
    <w:uiPriority w:val="0"/>
    <w:qFormat/>
    <w:rPr>
      <w:rFonts w:ascii="Times New Roman" w:hAnsi="Times New Roman" w:eastAsia="宋体" w:cs="Times New Roman"/>
      <w:sz w:val="21"/>
      <w:szCs w:val="24"/>
      <w:lang w:val="en-US" w:eastAsia="zh-CN" w:bidi="ar-SA"/>
    </w:rPr>
  </w:style>
  <w:style w:type="paragraph" w:styleId="1121" w:customStyle="1">
    <w:name w:val="列表段落1"/>
    <w:basedOn w:val="856"/>
    <w:next w:val="856"/>
    <w:uiPriority w:val="0"/>
    <w:qFormat/>
    <w:pPr>
      <w:ind w:firstLine="420"/>
    </w:pPr>
  </w:style>
  <w:style w:type="paragraph" w:styleId="1122" w:customStyle="1">
    <w:name w:val="段落"/>
    <w:basedOn w:val="856"/>
    <w:uiPriority w:val="0"/>
    <w:qFormat/>
    <w:pPr>
      <w:ind w:firstLine="560"/>
      <w:spacing w:line="590" w:lineRule="exact"/>
    </w:pPr>
    <w:rPr>
      <w:rFonts w:eastAsia="方正仿宋_GBK"/>
      <w:sz w:val="32"/>
      <w:szCs w:val="28"/>
    </w:rPr>
  </w:style>
  <w:style w:type="character" w:styleId="1123" w:customStyle="1">
    <w:name w:val="3 字符"/>
    <w:basedOn w:val="866"/>
    <w:link w:val="1124"/>
    <w:uiPriority w:val="0"/>
    <w:qFormat/>
    <w:rPr>
      <w:rFonts w:ascii="Times New Roman" w:hAnsi="Times New Roman" w:eastAsia="方正仿宋_GBK" w:cs="Times New Roman"/>
      <w:sz w:val="32"/>
      <w:szCs w:val="36"/>
    </w:rPr>
  </w:style>
  <w:style w:type="paragraph" w:styleId="1124" w:customStyle="1">
    <w:name w:val="3"/>
    <w:basedOn w:val="856"/>
    <w:link w:val="1123"/>
    <w:uiPriority w:val="0"/>
    <w:qFormat/>
    <w:pPr>
      <w:ind w:firstLine="640"/>
      <w:spacing w:line="588" w:lineRule="exact"/>
    </w:pPr>
    <w:rPr>
      <w:rFonts w:eastAsia="方正仿宋_GBK"/>
      <w:sz w:val="32"/>
      <w:szCs w:val="36"/>
    </w:rPr>
  </w:style>
  <w:style w:type="character" w:styleId="1125" w:customStyle="1">
    <w:name w:val="font112"/>
    <w:uiPriority w:val="0"/>
    <w:qFormat/>
    <w:rPr>
      <w:rFonts w:hint="eastAsia" w:ascii="仿宋" w:hAnsi="仿宋" w:eastAsia="仿宋" w:cs="仿宋"/>
      <w:color w:val="ff0000"/>
      <w:sz w:val="20"/>
      <w:szCs w:val="20"/>
      <w:u w:val="none"/>
    </w:rPr>
  </w:style>
  <w:style w:type="character" w:styleId="1126" w:customStyle="1">
    <w:name w:val="font71"/>
    <w:basedOn w:val="866"/>
    <w:uiPriority w:val="0"/>
    <w:qFormat/>
    <w:rPr>
      <w:rFonts w:ascii="宋体" w:hAnsi="宋体" w:eastAsia="宋体" w:cs="宋体"/>
      <w:color w:val="000000"/>
      <w:sz w:val="22"/>
      <w:szCs w:val="22"/>
      <w:u w:val="none"/>
    </w:rPr>
  </w:style>
  <w:style w:type="paragraph" w:styleId="1127" w:customStyle="1">
    <w:name w:val="纯文本1"/>
    <w:basedOn w:val="856"/>
    <w:uiPriority w:val="0"/>
    <w:qFormat/>
    <w:rPr>
      <w:rFonts w:ascii="宋体" w:hAnsi="Courier New"/>
      <w:szCs w:val="20"/>
    </w:rPr>
  </w:style>
  <w:style w:type="paragraph" w:styleId="1128" w:customStyle="1">
    <w:name w:val="表格标题"/>
    <w:basedOn w:val="856"/>
    <w:uiPriority w:val="1"/>
    <w:qFormat/>
    <w:pPr>
      <w:jc w:val="center"/>
      <w:spacing w:line="360" w:lineRule="auto"/>
      <w:widowControl/>
    </w:pPr>
    <w:rPr>
      <w:rFonts w:eastAsia="仿宋_GB2312"/>
      <w:b/>
      <w:sz w:val="24"/>
      <w:szCs w:val="21"/>
    </w:rPr>
  </w:style>
  <w:style w:type="paragraph" w:styleId="1129" w:customStyle="1">
    <w:name w:val="表中文字1"/>
    <w:basedOn w:val="856"/>
    <w:uiPriority w:val="0"/>
    <w:qFormat/>
    <w:pPr>
      <w:jc w:val="center"/>
    </w:pPr>
    <w:rPr>
      <w:rFonts w:eastAsia="仿宋_GB2312"/>
    </w:rPr>
  </w:style>
  <w:style w:type="table" w:styleId="1130" w:customStyle="1">
    <w:name w:val="网格型1"/>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1" w:customStyle="1">
    <w:name w:val="Table Paragraph"/>
    <w:basedOn w:val="921"/>
    <w:uiPriority w:val="0"/>
    <w:qFormat/>
  </w:style>
  <w:style w:type="paragraph" w:styleId="1132" w:customStyle="1">
    <w:name w:val="Footer1"/>
    <w:basedOn w:val="856"/>
    <w:uiPriority w:val="0"/>
    <w:qFormat/>
    <w:pPr>
      <w:tabs>
        <w:tab w:val="center" w:pos="7143" w:leader="none"/>
        <w:tab w:val="right" w:pos="14287" w:leader="none"/>
      </w:tabs>
    </w:pPr>
    <w:rPr>
      <w:rFonts w:ascii="Calibri" w:hAnsi="Calibri" w:eastAsia="Calibri"/>
      <w:sz w:val="22"/>
      <w:szCs w:val="22"/>
    </w:rPr>
  </w:style>
  <w:style w:type="paragraph" w:styleId="1133" w:customStyle="1">
    <w:name w:val="Table Text"/>
    <w:basedOn w:val="856"/>
    <w:uiPriority w:val="0"/>
    <w:semiHidden/>
    <w:qFormat/>
    <w:rPr>
      <w:rFonts w:ascii="微软雅黑" w:hAnsi="微软雅黑" w:eastAsia="微软雅黑" w:cs="微软雅黑"/>
      <w:sz w:val="20"/>
      <w:szCs w:val="20"/>
    </w:rPr>
  </w:style>
  <w:style w:type="table" w:styleId="1134" w:customStyle="1">
    <w:name w:val="Table Normal"/>
    <w:uiPriority w:val="99"/>
    <w:semiHidden/>
    <w:unhideWhenUsed/>
    <w:qFormat/>
    <w:tblPr>
      <w:tblCellMar>
        <w:left w:w="0" w:type="dxa"/>
        <w:top w:w="0" w:type="dxa"/>
        <w:right w:w="0" w:type="dxa"/>
        <w:bottom w:w="0" w:type="dxa"/>
      </w:tblCellMar>
    </w:tblPr>
  </w:style>
  <w:style w:type="paragraph" w:styleId="1135" w:customStyle="1">
    <w:name w:val="页脚1"/>
    <w:basedOn w:val="856"/>
    <w:uiPriority w:val="0"/>
    <w:qFormat/>
    <w:pPr>
      <w:jc w:val="left"/>
      <w:tabs>
        <w:tab w:val="center" w:pos="4153" w:leader="none"/>
        <w:tab w:val="right" w:pos="8306" w:leader="none"/>
      </w:tabs>
    </w:pPr>
    <w:rPr>
      <w:sz w:val="18"/>
      <w:szCs w:val="18"/>
    </w:rPr>
  </w:style>
  <w:style w:type="numbering" w:styleId="1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contractReview xmlns="http://schemas.wps.cn/vas-ai-hub/contract-review">
  <reviewItems>
    <reviewItem>
      <errorID>899d3617-3aa3-425a-88e0-5ea7c6ccac61</errorID>
      <errorWord>路灯管</errorWord>
      <group>L1_Word</group>
      <groupName>字词问题</groupName>
      <ability>L2_Typo</ability>
      <abilityName>字词错误</abilityName>
      <candidateList>
        <item>路灯</item>
      </candidateList>
      <explain/>
      <paraID>2D036687</paraID>
      <start>25</start>
      <end>28</end>
      <status>unmodified</status>
      <modifiedWord/>
      <trackRevisions>false</trackRevisions>
    </reviewItem>
    <reviewItem>
      <errorID>8a8e6b27-0c47-465f-b39c-8212689782b4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285EBE79</paraID>
      <start>0</start>
      <end>2</end>
      <status>unmodified</status>
      <modifiedWord/>
      <trackRevisions>false</trackRevisions>
    </reviewItem>
    <reviewItem>
      <errorID>8f3d2f7d-e4ad-499d-b9f3-428c510bc7db</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285EBE79</paraID>
      <start>69</start>
      <end>75</end>
      <status>unmodified</status>
      <modifiedWord/>
      <trackRevisions>false</trackRevisions>
    </reviewItem>
    <reviewItem>
      <errorID>779bcd76-6e03-4676-b45a-878567d21dac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4D7CE796</paraID>
      <start>0</start>
      <end>2</end>
      <status>unmodified</status>
      <modifiedWord/>
      <trackRevisions>false</trackRevisions>
    </reviewItem>
    <reviewItem>
      <errorID>2bac2792-d39e-477e-917e-9e059826aa7e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4314467B</paraID>
      <start>0</start>
      <end>2</end>
      <status>unmodified</status>
      <modifiedWord/>
      <trackRevisions>false</trackRevisions>
    </reviewItem>
    <reviewItem>
      <errorID>24a0b396-7b9e-410e-a530-548b3410de1a</errorID>
      <errorWord>(</errorWord>
      <group>L1_Format</group>
      <groupName>格式问题</groupName>
      <ability>L2_HalfPunc</ability>
      <abilityName>全半角检查</abilityName>
      <candidateList>
        <item>（</item>
      </candidateList>
      <explain>文本全半角错误。</explain>
      <paraID>4F7E58EE</paraID>
      <start>49</start>
      <end>50</end>
      <status>unmodified</status>
      <modifiedWord/>
      <trackRevisions>false</trackRevisions>
    </reviewItem>
    <reviewItem>
      <errorID>7bb2cced-351a-4372-b8d6-bd85ffdd14b6</errorID>
      <errorWord>)</errorWord>
      <group>L1_Format</group>
      <groupName>格式问题</groupName>
      <ability>L2_HalfPunc</ability>
      <abilityName>全半角检查</abilityName>
      <candidateList>
        <item>）</item>
      </candidateList>
      <explain>文本全半角错误。</explain>
      <paraID>4F7E58EE</paraID>
      <start>67</start>
      <end>68</end>
      <status>unmodified</status>
      <modifiedWord/>
      <trackRevisions>false</trackRevisions>
    </reviewItem>
    <reviewItem>
      <errorID>781e37b0-6666-4201-8159-2b9d9f2130b0</errorID>
      <errorWord>-</errorWord>
      <group>L1_Format</group>
      <groupName>格式问题</groupName>
      <ability>L2_HalfPunc</ability>
      <abilityName>全半角检查</abilityName>
      <candidateList>
        <item>－</item>
      </candidateList>
      <explain>文本全半角错误。</explain>
      <paraID>1CEF3991</paraID>
      <start>102</start>
      <end>103</end>
      <status>unmodified</status>
      <modifiedWord/>
      <trackRevisions>false</trackRevisions>
    </reviewItem>
    <reviewItem>
      <errorID>3b9e6b0d-b107-4963-810e-f611b99645c5</errorID>
      <errorWord>-</errorWord>
      <group>L1_Format</group>
      <groupName>格式问题</groupName>
      <ability>L2_HalfPunc</ability>
      <abilityName>全半角检查</abilityName>
      <candidateList>
        <item>－</item>
      </candidateList>
      <explain>文本全半角错误。</explain>
      <paraID>1CEF3991</paraID>
      <start>107</start>
      <end>108</end>
      <status>unmodified</status>
      <modifiedWord/>
      <trackRevisions>false</trackRevisions>
    </reviewItem>
    <reviewItem>
      <errorID>bcc496e2-648c-4de9-961e-f1a76f31108f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3DE7EEC4</paraID>
      <start>0</start>
      <end>2</end>
      <status>unmodified</status>
      <modifiedWord/>
      <trackRevisions>false</trackRevisions>
    </reviewItem>
    <reviewItem>
      <errorID>c650b0b3-8216-4211-b0b9-3793ab0adbfa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2165C652</paraID>
      <start>0</start>
      <end>2</end>
      <status>unmodified</status>
      <modifiedWord/>
      <trackRevisions>false</trackRevisions>
    </reviewItem>
    <reviewItem>
      <errorID>c4bf58cd-9e8a-4b3f-b79f-28fa98fa85ec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205A6434</paraID>
      <start>0</start>
      <end>2</end>
      <status>unmodified</status>
      <modifiedWord/>
      <trackRevisions>false</trackRevisions>
    </reviewItem>
    <reviewItem>
      <errorID>847dac1b-fdef-489d-bcd5-668fa9409208</errorID>
      <errorWord>：</errorWord>
      <group>L1_Format</group>
      <groupName>格式问题</groupName>
      <ability>L2_HalfPunc</ability>
      <abilityName>全半角检查</abilityName>
      <candidateList>
        <item>:</item>
      </candidateList>
      <explain>文本全半角错误。</explain>
      <paraID> B5D028D</paraID>
      <start>32</start>
      <end>33</end>
      <status>unmodified</status>
      <modifiedWord/>
      <trackRevisions>false</trackRevisions>
    </reviewItem>
    <reviewItem>
      <errorID>56fd1a4e-366e-4e42-8715-581994ae24fd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32980CC1</paraID>
      <start>0</start>
      <end>2</end>
      <status>unmodified</status>
      <modifiedWord/>
      <trackRevisions>false</trackRevisions>
    </reviewItem>
    <reviewItem>
      <errorID>51c9f29f-3153-41dc-a398-4cec27c54781</errorID>
      <errorWord>：</errorWord>
      <group>L1_Format</group>
      <groupName>格式问题</groupName>
      <ability>L2_HalfPunc</ability>
      <abilityName>全半角检查</abilityName>
      <candidateList>
        <item>:</item>
      </candidateList>
      <explain>文本全半角错误。</explain>
      <paraID>77B37503</paraID>
      <start>29</start>
      <end>30</end>
      <status>unmodified</status>
      <modifiedWord/>
      <trackRevisions>false</trackRevisions>
    </reviewItem>
    <reviewItem>
      <errorID>7c21446a-1b7f-4bf6-83c9-096715e92c90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6F2621F1</paraID>
      <start>0</start>
      <end>2</end>
      <status>unmodified</status>
      <modifiedWord/>
      <trackRevisions>false</trackRevisions>
    </reviewItem>
    <reviewItem>
      <errorID>e4779364-db85-4142-80da-835f92614b93</errorID>
      <errorWord>-</errorWord>
      <group>L1_Format</group>
      <groupName>格式问题</groupName>
      <ability>L2_HalfPunc</ability>
      <abilityName>全半角检查</abilityName>
      <candidateList>
        <item>－</item>
      </candidateList>
      <explain>文本全半角错误。</explain>
      <paraID> 9C6D007</paraID>
      <start>96</start>
      <end>97</end>
      <status>unmodified</status>
      <modifiedWord/>
      <trackRevisions>false</trackRevisions>
    </reviewItem>
    <reviewItem>
      <errorID>5c3cc87d-deed-42ff-a80a-09364afbbb9f</errorID>
      <errorWord>：</errorWord>
      <group>L1_Format</group>
      <groupName>格式问题</groupName>
      <ability>L2_HalfPunc</ability>
      <abilityName>全半角检查</abilityName>
      <candidateList>
        <item>:</item>
      </candidateList>
      <explain>文本全半角错误。</explain>
      <paraID>54A52A3B</paraID>
      <start>29</start>
      <end>30</end>
      <status>unmodified</status>
      <modifiedWord/>
      <trackRevisions>false</trackRevisions>
    </reviewItem>
    <reviewItem>
      <errorID>9d34bd85-d00b-457c-979e-0c21ab32d8c1</errorID>
      <errorWord>-</errorWord>
      <group>L1_Format</group>
      <groupName>格式问题</groupName>
      <ability>L2_HalfPunc</ability>
      <abilityName>全半角检查</abilityName>
      <candidateList>
        <item>－</item>
      </candidateList>
      <explain>文本全半角错误。</explain>
      <paraID>28DBD714</paraID>
      <start>96</start>
      <end>97</end>
      <status>unmodified</status>
      <modifiedWord/>
      <trackRevisions>false</trackRevisions>
    </reviewItem>
    <reviewItem>
      <errorID>a4511b7f-62f2-4425-a7ae-e0f79821169e</errorID>
      <errorWord>间</errorWord>
      <group>L1_Word</group>
      <groupName>字词问题</groupName>
      <ability>L2_Typo</ability>
      <abilityName>字词错误</abilityName>
      <candidateList>
        <item>间之</item>
      </candidateList>
      <explain/>
      <paraID> D35B042</paraID>
      <start>19</start>
      <end>20</end>
      <status>unmodified</status>
      <modifiedWord/>
      <trackRevisions>false</trackRevisions>
    </reviewItem>
    <reviewItem>
      <errorID>6ac2ce80-20bb-4935-9dd9-868c8f2d62c3</errorID>
      <errorWord>“.</errorWord>
      <group>L1_Punc</group>
      <groupName>标点问题</groupName>
      <ability>L2_Punc</ability>
      <abilityName>标点符号检查</abilityName>
      <candidateList>
        <item>“</item>
      </candidateList>
      <explain/>
      <paraID>6F4E8945</paraID>
      <start>12</start>
      <end>14</end>
      <status>unmodified</status>
      <modifiedWord/>
      <trackRevisions>false</trackRevisions>
    </reviewItem>
    <reviewItem>
      <errorID>2f036fe2-e52f-45bb-ae4f-48186af89566</errorID>
      <errorWord>-</errorWord>
      <group>L1_Format</group>
      <groupName>格式问题</groupName>
      <ability>L2_HalfPunc</ability>
      <abilityName>全半角检查</abilityName>
      <candidateList>
        <item>－</item>
      </candidateList>
      <explain>文本全半角错误。</explain>
      <paraID>6F4E8945</paraID>
      <start>153</start>
      <end>154</end>
      <status>unmodified</status>
      <modifiedWord/>
      <trackRevisions>false</trackRevisions>
    </reviewItem>
    <reviewItem>
      <errorID>cdc316c9-2129-4451-baec-216a18a7fead</errorID>
      <errorWord>-</errorWord>
      <group>L1_Format</group>
      <groupName>格式问题</groupName>
      <ability>L2_HalfPunc</ability>
      <abilityName>全半角检查</abilityName>
      <candidateList>
        <item>－</item>
      </candidateList>
      <explain>文本全半角错误。</explain>
      <paraID>6F4E8945</paraID>
      <start>199</start>
      <end>200</end>
      <status>unmodified</status>
      <modifiedWord/>
      <trackRevisions>false</trackRevisions>
    </reviewItem>
    <reviewItem>
      <errorID>0ba31bb1-462c-4909-9efc-2f12fa728b32</errorID>
      <errorWord>-</errorWord>
      <group>L1_Format</group>
      <groupName>格式问题</groupName>
      <ability>L2_HalfPunc</ability>
      <abilityName>全半角检查</abilityName>
      <candidateList>
        <item>－</item>
      </candidateList>
      <explain>文本全半角错误。</explain>
      <paraID>6F4E8945</paraID>
      <start>204</start>
      <end>205</end>
      <status>unmodified</status>
      <modifiedWord/>
      <trackRevisions>false</trackRevisions>
    </reviewItem>
    <reviewItem>
      <errorID>21f556e9-7549-46ba-86a0-24ad79ae1cd0</errorID>
      <errorWord>-</errorWord>
      <group>L1_Format</group>
      <groupName>格式问题</groupName>
      <ability>L2_HalfPunc</ability>
      <abilityName>全半角检查</abilityName>
      <candidateList>
        <item>－</item>
      </candidateList>
      <explain>文本全半角错误。</explain>
      <paraID>6F4E8945</paraID>
      <start>205</start>
      <end>206</end>
      <status>unmodified</status>
      <modifiedWord/>
      <trackRevisions>false</trackRevisions>
    </reviewItem>
    <reviewItem>
      <errorID>2d54a77e-e777-4d6b-8967-fba2287d3d83</errorID>
      <errorWord>-</errorWord>
      <group>L1_Format</group>
      <groupName>格式问题</groupName>
      <ability>L2_HalfPunc</ability>
      <abilityName>全半角检查</abilityName>
      <candidateList>
        <item>－</item>
      </candidateList>
      <explain>文本全半角错误。</explain>
      <paraID>6F4E8945</paraID>
      <start>210</start>
      <end>211</end>
      <status>unmodified</status>
      <modifiedWord/>
      <trackRevisions>false</trackRevisions>
    </reviewItem>
    <reviewItem>
      <errorID>0f9b111a-34b3-4ee5-8441-571ebb61b9d6</errorID>
      <errorWord>-</errorWord>
      <group>L1_Format</group>
      <groupName>格式问题</groupName>
      <ability>L2_HalfPunc</ability>
      <abilityName>全半角检查</abilityName>
      <candidateList>
        <item>－</item>
      </candidateList>
      <explain>文本全半角错误。</explain>
      <paraID>6F4E8945</paraID>
      <start>211</start>
      <end>212</end>
      <status>unmodified</status>
      <modifiedWord/>
      <trackRevisions>false</trackRevisions>
    </reviewItem>
    <reviewItem>
      <errorID>77cd9059-4b2b-43ff-9f8d-4f16acec20ed</errorID>
      <errorWord>:</errorWord>
      <group>L1_Format</group>
      <groupName>格式问题</groupName>
      <ability>L2_HalfPunc</ability>
      <abilityName>全半角检查</abilityName>
      <candidateList>
        <item>：</item>
      </candidateList>
      <explain>文本全半角错误。</explain>
      <paraID>66D590F5</paraID>
      <start>7</start>
      <end>8</end>
      <status>unmodified</status>
      <modifiedWord/>
      <trackRevisions>false</trackRevisions>
    </reviewItem>
    <reviewItem>
      <errorID>d97635fb-323c-4acb-b9f3-9108dc64532b</errorID>
      <errorWord>)</errorWord>
      <group>L1_Format</group>
      <groupName>格式问题</groupName>
      <ability>L2_HalfPunc</ability>
      <abilityName>全半角检查</abilityName>
      <candidateList>
        <item>）</item>
      </candidateList>
      <explain>文本全半角错误。</explain>
      <paraID>183EE8D3</paraID>
      <start>82</start>
      <end>83</end>
      <status>unmodified</status>
      <modifiedWord/>
      <trackRevisions>false</trackRevisions>
    </reviewItem>
    <reviewItem>
      <errorID>ec6355b7-217b-4e0b-bbb0-2ba9446f758e</errorID>
      <errorWord>签定</errorWord>
      <group>L1_Word</group>
      <groupName>字词问题</groupName>
      <ability>L2_Typo</ability>
      <abilityName>字词错误</abilityName>
      <candidateList>
        <item>签订</item>
      </candidateList>
      <explain>存在发音相同字词的误用。</explain>
      <paraID>183EE8D3</paraID>
      <start>149</start>
      <end>151</end>
      <status>unmodified</status>
      <modifiedWord/>
      <trackRevisions>false</trackRevisions>
    </reviewItem>
    <reviewItem>
      <errorID>284d7117-3580-47df-81ff-1617ae8fb8b9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5FA2C5E7</paraID>
      <start>0</start>
      <end>2</end>
      <status>unmodified</status>
      <modifiedWord/>
      <trackRevisions>false</trackRevisions>
    </reviewItem>
    <reviewItem>
      <errorID>8db8afe7-a933-4529-8102-3e5d71a7f608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5B365760</paraID>
      <start>0</start>
      <end>2</end>
      <status>unmodified</status>
      <modifiedWord/>
      <trackRevisions>false</trackRevisions>
    </reviewItem>
    <reviewItem>
      <errorID>e41109cb-71df-4b13-9017-ff13d1e8ac58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66045D7B</paraID>
      <start>0</start>
      <end>2</end>
      <status>unmodified</status>
      <modifiedWord/>
      <trackRevisions>false</trackRevisions>
    </reviewItem>
    <reviewItem>
      <errorID>f4f9d61c-2108-4a73-98cb-00acff80c0db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52AA2D38</paraID>
      <start>0</start>
      <end>2</end>
      <status>unmodified</status>
      <modifiedWord/>
      <trackRevisions>false</trackRevisions>
    </reviewItem>
    <reviewItem>
      <errorID>3efd04dc-59a4-4839-b6d4-fd0326d03898</errorID>
      <errorWord>(</errorWord>
      <group>L1_Format</group>
      <groupName>格式问题</groupName>
      <ability>L2_HalfPunc</ability>
      <abilityName>全半角检查</abilityName>
      <candidateList>
        <item>（</item>
      </candidateList>
      <explain>文本全半角错误。</explain>
      <paraID>52AA2D38</paraID>
      <start>16</start>
      <end>17</end>
      <status>unmodified</status>
      <modifiedWord/>
      <trackRevisions>false</trackRevisions>
    </reviewItem>
    <reviewItem>
      <errorID>782389ba-50bc-4c57-aa01-9778f7da545e</errorID>
      <errorWord>)</errorWord>
      <group>L1_Format</group>
      <groupName>格式问题</groupName>
      <ability>L2_HalfPunc</ability>
      <abilityName>全半角检查</abilityName>
      <candidateList>
        <item>）</item>
      </candidateList>
      <explain>文本全半角错误。</explain>
      <paraID>52AA2D38</paraID>
      <start>26</start>
      <end>27</end>
      <status>unmodified</status>
      <modifiedWord/>
      <trackRevisions>false</trackRevisions>
    </reviewItem>
    <reviewItem>
      <errorID>4542c98d-bc85-416f-ba17-ee289e0b3e7e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50B3F998</paraID>
      <start>0</start>
      <end>2</end>
      <status>unmodified</status>
      <modifiedWord/>
      <trackRevisions>false</trackRevisions>
    </reviewItem>
    <reviewItem>
      <errorID>b68ba99f-b418-44c5-9a94-493d24a69581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445C3537</paraID>
      <start>0</start>
      <end>2</end>
      <status>unmodified</status>
      <modifiedWord/>
      <trackRevisions>false</trackRevisions>
    </reviewItem>
    <reviewItem>
      <errorID>3db424f9-d140-48a5-8016-881635f8584f</errorID>
      <errorWord>供应商的</errorWord>
      <group>L1_Word</group>
      <groupName>字词问题</groupName>
      <ability>L2_Typo</ability>
      <abilityName>字词错误</abilityName>
      <candidateList>
        <item>供应商</item>
      </candidateList>
      <explain/>
      <paraID>445C3537</paraID>
      <start>2</start>
      <end>6</end>
      <status>unmodified</status>
      <modifiedWord/>
      <trackRevisions>false</trackRevisions>
    </reviewItem>
    <reviewItem>
      <errorID>3284311e-7df1-4fac-9471-546775ee1773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795AC5B9</paraID>
      <start>0</start>
      <end>2</end>
      <status>unmodified</status>
      <modifiedWord/>
      <trackRevisions>false</trackRevisions>
    </reviewItem>
    <reviewItem>
      <errorID>e2ddecf7-80ff-413f-9e55-30e83b0a8d68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115E74EA</paraID>
      <start>0</start>
      <end>2</end>
      <status>unmodified</status>
      <modifiedWord/>
      <trackRevisions>false</trackRevisions>
    </reviewItem>
    <reviewItem>
      <errorID>ddd5f8c8-5fdb-4fe8-9238-27b8728caaab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2FB3CF21</paraID>
      <start>0</start>
      <end>2</end>
      <status>unmodified</status>
      <modifiedWord/>
      <trackRevisions>false</trackRevisions>
    </reviewItem>
    <reviewItem>
      <errorID>9d31fc4a-deec-4648-935b-6f3c8b3c3fc1</errorID>
      <errorWord>“</errorWord>
      <group>L1_Punc</group>
      <groupName>标点问题</groupName>
      <ability>L2_Punc</ability>
      <abilityName>标点符号检查</abilityName>
      <candidateList/>
      <explain/>
      <paraID>2FB3CF21</paraID>
      <start>126</start>
      <end>127</end>
      <status>unmodified</status>
      <modifiedWord/>
      <trackRevisions>false</trackRevisions>
    </reviewItem>
    <reviewItem>
      <errorID>ada3cd9e-a3a7-41fd-bcf5-b22e5c647e6c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D1A3F77</paraID>
      <start>0</start>
      <end>2</end>
      <status>unmodified</status>
      <modifiedWord/>
      <trackRevisions>false</trackRevisions>
    </reviewItem>
    <reviewItem>
      <errorID>2f3f264a-ad55-450e-917e-cd2e5264c84b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3920B527</paraID>
      <start>0</start>
      <end>2</end>
      <status>unmodified</status>
      <modifiedWord/>
      <trackRevisions>false</trackRevisions>
    </reviewItem>
    <reviewItem>
      <errorID>a5d618ae-ed75-4a95-a705-8910f5dbc589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51B55BD3</paraID>
      <start>0</start>
      <end>2</end>
      <status>unmodified</status>
      <modifiedWord/>
      <trackRevisions>false</trackRevisions>
    </reviewItem>
    <reviewItem>
      <errorID>22ad8f36-1ca8-435c-bd37-191c31776612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5AD602CD</paraID>
      <start>0</start>
      <end>2</end>
      <status>unmodified</status>
      <modifiedWord/>
      <trackRevisions>false</trackRevisions>
    </reviewItem>
    <reviewItem>
      <errorID>e3387770-c100-418e-aae7-1b7c0263f82e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74A41FCF</paraID>
      <start>0</start>
      <end>2</end>
      <status>unmodified</status>
      <modifiedWord/>
      <trackRevisions>false</trackRevisions>
    </reviewItem>
    <reviewItem>
      <errorID>2280e45c-9a1d-49bb-b177-7edfb48bb648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5141DEB1</paraID>
      <start>0</start>
      <end>2</end>
      <status>unmodified</status>
      <modifiedWord/>
      <trackRevisions>false</trackRevisions>
    </reviewItem>
    <reviewItem>
      <errorID>26e8a847-e7de-41c2-8db5-19123509d320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55D9F9A5</paraID>
      <start>0</start>
      <end>2</end>
      <status>unmodified</status>
      <modifiedWord/>
      <trackRevisions>false</trackRevisions>
    </reviewItem>
    <reviewItem>
      <errorID>5b36ec49-7ba9-4519-8625-8bd12f97b5b7</errorID>
      <errorWord>（</errorWord>
      <group>L1_Punc</group>
      <groupName>标点问题</groupName>
      <ability>L2_Punc</ability>
      <abilityName>标点符号检查</abilityName>
      <candidateList/>
      <explain>同一形式括号套用。</explain>
      <paraID>55D9F9A5</paraID>
      <start>37</start>
      <end>38</end>
      <status>unmodified</status>
      <modifiedWord/>
      <trackRevisions>false</trackRevisions>
    </reviewItem>
    <reviewItem>
      <errorID>99ae992f-2ff4-4318-a3ff-01b701fe6cdb</errorID>
      <errorWord>）</errorWord>
      <group>L1_Punc</group>
      <groupName>标点问题</groupName>
      <ability>L2_Punc</ability>
      <abilityName>标点符号检查</abilityName>
      <candidateList/>
      <explain>同一形式括号套用。</explain>
      <paraID>55D9F9A5</paraID>
      <start>42</start>
      <end>43</end>
      <status>unmodified</status>
      <modifiedWord/>
      <trackRevisions>false</trackRevisions>
    </reviewItem>
    <reviewItem>
      <errorID>2b13df2a-503f-4a73-b43b-3efdda5255ec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39D9ED52</paraID>
      <start>0</start>
      <end>2</end>
      <status>unmodified</status>
      <modifiedWord/>
      <trackRevisions>false</trackRevisions>
    </reviewItem>
    <reviewItem>
      <errorID>76031949-5b01-42de-8374-c603c2f08104</errorID>
      <errorWord>（</errorWord>
      <group>L1_Punc</group>
      <groupName>标点问题</groupName>
      <ability>L2_Punc</ability>
      <abilityName>标点符号检查</abilityName>
      <candidateList/>
      <explain>同一形式括号套用。</explain>
      <paraID>39D9ED52</paraID>
      <start>37</start>
      <end>38</end>
      <status>unmodified</status>
      <modifiedWord/>
      <trackRevisions>false</trackRevisions>
    </reviewItem>
    <reviewItem>
      <errorID>f0ba5593-7612-4b25-81fd-2b296c769e73</errorID>
      <errorWord>）</errorWord>
      <group>L1_Punc</group>
      <groupName>标点问题</groupName>
      <ability>L2_Punc</ability>
      <abilityName>标点符号检查</abilityName>
      <candidateList/>
      <explain>同一形式括号套用。</explain>
      <paraID>39D9ED52</paraID>
      <start>42</start>
      <end>43</end>
      <status>unmodified</status>
      <modifiedWord/>
      <trackRevisions>false</trackRevisions>
    </reviewItem>
    <reviewItem>
      <errorID>5e0b752f-18a9-40c4-b278-3d78b30a3a62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7C7869C</paraID>
      <start>0</start>
      <end>2</end>
      <status>unmodified</status>
      <modifiedWord/>
      <trackRevisions>false</trackRevisions>
    </reviewItem>
    <reviewItem>
      <errorID>fdee9dd1-2961-4e93-9b74-38ae7202bf28</errorID>
      <errorWord>[2020]46号</errorWord>
      <group>L1_Knowledge</group>
      <groupName>知识性问题</groupName>
      <ability>L2_Knowledge</ability>
      <abilityName>其他知识</abilityName>
      <candidateList>
        <item>〔2020〕46号</item>
      </candidateList>
      <explain>发文字号格式错误。</explain>
      <paraID>1982DEC8</paraID>
      <start>102</start>
      <end>111</end>
      <status>unmodified</status>
      <modifiedWord/>
      <trackRevisions>false</trackRevisions>
    </reviewItem>
    <reviewItem>
      <errorID>1461bc3b-8755-4f95-a1b3-67aac6fc96bd</errorID>
      <errorWord>[2011]300号</errorWord>
      <group>L1_Knowledge</group>
      <groupName>知识性问题</groupName>
      <ability>L2_Knowledge</ability>
      <abilityName>其他知识</abilityName>
      <candidateList>
        <item>〔2011〕300号</item>
      </candidateList>
      <explain>发文字号格式错误。</explain>
      <paraID>1982DEC8</paraID>
      <start>167</start>
      <end>177</end>
      <status>unmodified</status>
      <modifiedWord/>
      <trackRevisions>false</trackRevisions>
    </reviewItem>
    <reviewItem>
      <errorID>3b540744-02ad-4ee1-bb9b-76d2846483c0</errorID>
      <errorWord>[2020]46号</errorWord>
      <group>L1_Knowledge</group>
      <groupName>知识性问题</groupName>
      <ability>L2_Knowledge</ability>
      <abilityName>其他知识</abilityName>
      <candidateList>
        <item>〔2020〕46号</item>
      </candidateList>
      <explain>发文字号格式错误。</explain>
      <paraID>245F7082</paraID>
      <start>26</start>
      <end>35</end>
      <status>unmodified</status>
      <modifiedWord/>
      <trackRevisions>false</trackRevisions>
    </reviewItem>
    <reviewItem>
      <errorID>afae4b86-42ef-4f75-a8fb-57d4cdf5cdea</errorID>
      <errorWord>[2011]300号</errorWord>
      <group>L1_Knowledge</group>
      <groupName>知识性问题</groupName>
      <ability>L2_Knowledge</ability>
      <abilityName>其他知识</abilityName>
      <candidateList>
        <item>〔2011〕300号</item>
      </candidateList>
      <explain>发文字号格式错误。</explain>
      <paraID>245F7082</paraID>
      <start>63</start>
      <end>73</end>
      <status>unmodified</status>
      <modifiedWord/>
      <trackRevisions>false</trackRevisions>
    </reviewItem>
    <reviewItem>
      <errorID>d53ed18e-0d11-4581-87ff-94c8f6920810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2731159D</paraID>
      <start>0</start>
      <end>3</end>
      <status>unmodified</status>
      <modifiedWord/>
      <trackRevisions>false</trackRevisions>
    </reviewItem>
    <reviewItem>
      <errorID>91531693-ca9f-4af8-a619-ea66b74e94f4</errorID>
      <errorWord>[2025]12号</errorWord>
      <group>L1_Knowledge</group>
      <groupName>知识性问题</groupName>
      <ability>L2_Knowledge</ability>
      <abilityName>其他知识</abilityName>
      <candidateList>
        <item>〔2025〕12号</item>
      </candidateList>
      <explain>发文字号格式错误。</explain>
      <paraID>4448C41B</paraID>
      <start>8</start>
      <end>17</end>
      <status>unmodified</status>
      <modifiedWord/>
      <trackRevisions>false</trackRevisions>
    </reviewItem>
    <reviewItem>
      <errorID>e9c75b50-5444-4118-aeb6-2c21101f6178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7A04ECF3</paraID>
      <start>0</start>
      <end>2</end>
      <status>unmodified</status>
      <modifiedWord/>
      <trackRevisions>false</trackRevisions>
    </reviewItem>
    <reviewItem>
      <errorID>5cebe47d-8fad-40b3-b00b-69c015d46c94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6FB60AEE</paraID>
      <start>0</start>
      <end>2</end>
      <status>unmodified</status>
      <modifiedWord/>
      <trackRevisions>false</trackRevisions>
    </reviewItem>
    <reviewItem>
      <errorID>e39335db-5302-46a3-b9fb-c42449385625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1EBD96C9</paraID>
      <start>0</start>
      <end>2</end>
      <status>unmodified</status>
      <modifiedWord/>
      <trackRevisions>false</trackRevisions>
    </reviewItem>
    <reviewItem>
      <errorID>cf7da613-7280-4465-b094-ed22506af1f2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57A7171B</paraID>
      <start>22</start>
      <end>25</end>
      <status>unmodified</status>
      <modifiedWord/>
      <trackRevisions>false</trackRevisions>
    </reviewItem>
    <reviewItem>
      <errorID>73bdd9a2-a2ce-4914-b645-d46605c169a8</errorID>
      <errorWord>(</errorWord>
      <group>L1_Format</group>
      <groupName>格式问题</groupName>
      <ability>L2_HalfPunc</ability>
      <abilityName>全半角检查</abilityName>
      <candidateList>
        <item>（</item>
      </candidateList>
      <explain>文本全半角错误。</explain>
      <paraID>6B082B50</paraID>
      <start>35</start>
      <end>36</end>
      <status>unmodified</status>
      <modifiedWord/>
      <trackRevisions>false</trackRevisions>
    </reviewItem>
    <reviewItem>
      <errorID>19481c16-5173-4e48-96c3-5e4ce22927a1</errorID>
      <errorWord>)</errorWord>
      <group>L1_Format</group>
      <groupName>格式问题</groupName>
      <ability>L2_HalfPunc</ability>
      <abilityName>全半角检查</abilityName>
      <candidateList>
        <item>）</item>
      </candidateList>
      <explain>文本全半角错误。</explain>
      <paraID>6B082B50</paraID>
      <start>48</start>
      <end>49</end>
      <status>unmodified</status>
      <modifiedWord/>
      <trackRevisions>false</trackRevisions>
    </reviewItem>
    <reviewItem>
      <errorID>276c9189-6e36-4236-acae-564953326acc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5C62AC88</paraID>
      <start>0</start>
      <end>2</end>
      <status>unmodified</status>
      <modifiedWord/>
      <trackRevisions>false</trackRevisions>
    </reviewItem>
    <reviewItem>
      <errorID>c74886a2-eb1e-42a8-8144-ff43ecac682d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7596D608</paraID>
      <start>0</start>
      <end>2</end>
      <status>unmodified</status>
      <modifiedWord/>
      <trackRevisions>false</trackRevisions>
    </reviewItem>
    <reviewItem>
      <errorID>1806d9a7-a9b2-4232-bac4-8c91758a2e2b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1CC63F86</paraID>
      <start>0</start>
      <end>2</end>
      <status>unmodified</status>
      <modifiedWord/>
      <trackRevisions>false</trackRevisions>
    </reviewItem>
    <reviewItem>
      <errorID>1dd4be03-f42d-496f-b134-906a36e5c4e9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4B2DED66</paraID>
      <start>0</start>
      <end>2</end>
      <status>unmodified</status>
      <modifiedWord/>
      <trackRevisions>false</trackRevisions>
    </reviewItem>
    <reviewItem>
      <errorID>dfa3cbd7-5721-4fae-9c47-2cf2306eeb79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27A52160</paraID>
      <start>0</start>
      <end>2</end>
      <status>unmodified</status>
      <modifiedWord/>
      <trackRevisions>false</trackRevisions>
    </reviewItem>
    <reviewItem>
      <errorID>079ea133-554d-4ddf-b45f-0122f85c38f4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2885A7ED</paraID>
      <start>0</start>
      <end>2</end>
      <status>unmodified</status>
      <modifiedWord/>
      <trackRevisions>false</trackRevisions>
    </reviewItem>
    <reviewItem>
      <errorID>3884285b-33f0-441b-8983-f12cb7eea2b5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604A692B</paraID>
      <start>0</start>
      <end>2</end>
      <status>unmodified</status>
      <modifiedWord/>
      <trackRevisions>false</trackRevisions>
    </reviewItem>
    <reviewItem>
      <errorID>78cf1cb6-6730-40f2-afc1-ab48922e510e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D01EDC2</paraID>
      <start>9</start>
      <end>14</end>
      <status>unmodified</status>
      <modifiedWord/>
      <trackRevisions>false</trackRevisions>
    </reviewItem>
    <reviewItem>
      <errorID>6bd1198b-9eb6-4ab8-8e38-dc19831d8321</errorID>
      <errorWord>,</errorWord>
      <group>L1_Format</group>
      <groupName>格式问题</groupName>
      <ability>L2_HalfPunc</ability>
      <abilityName>全半角检查</abilityName>
      <candidateList>
        <item>，</item>
      </candidateList>
      <explain>文本全半角错误。</explain>
      <paraID> D01EDC2</paraID>
      <start>55</start>
      <end>56</end>
      <status>unmodified</status>
      <modifiedWord/>
      <trackRevisions>false</trackRevisions>
    </reviewItem>
    <reviewItem>
      <errorID>0387955f-550b-4bd6-8d02-9857b018182d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796C7D27</paraID>
      <start>0</start>
      <end>2</end>
      <status>unmodified</status>
      <modifiedWord/>
      <trackRevisions>false</trackRevisions>
    </reviewItem>
    <reviewItem>
      <errorID>a7887dd3-bccd-4666-91b4-767563d57c8e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17923B7E</paraID>
      <start>0</start>
      <end>2</end>
      <status>unmodified</status>
      <modifiedWord/>
      <trackRevisions>false</trackRevisions>
    </reviewItem>
    <reviewItem>
      <errorID>04022e3b-98de-4c59-84b3-a83dcd77cd0c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4FDE3667</paraID>
      <start>0</start>
      <end>2</end>
      <status>unmodified</status>
      <modifiedWord/>
      <trackRevisions>false</trackRevisions>
    </reviewItem>
    <reviewItem>
      <errorID>5c48ba15-306b-4459-9e36-48f9842de58d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73427A29</paraID>
      <start>0</start>
      <end>2</end>
      <status>unmodified</status>
      <modifiedWord/>
      <trackRevisions>false</trackRevisions>
    </reviewItem>
    <reviewItem>
      <errorID>677519e8-0f09-46e4-94a1-d5d72d92ce7d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17521F48</paraID>
      <start>0</start>
      <end>2</end>
      <status>unmodified</status>
      <modifiedWord/>
      <trackRevisions>false</trackRevisions>
    </reviewItem>
    <reviewItem>
      <errorID>941f96c8-3ef8-4b68-adff-d53e7552b937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7DF4C66D</paraID>
      <start>0</start>
      <end>2</end>
      <status>unmodified</status>
      <modifiedWord/>
      <trackRevisions>false</trackRevisions>
    </reviewItem>
    <reviewItem>
      <errorID>7e0f912a-5d7d-4aab-98ba-9f68d16711b7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7364E49B</paraID>
      <start>0</start>
      <end>2</end>
      <status>unmodified</status>
      <modifiedWord/>
      <trackRevisions>false</trackRevisions>
    </reviewItem>
    <reviewItem>
      <errorID>b5a463fb-1d69-4e5b-a514-d742681f2f7a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25255F5F</paraID>
      <start>0</start>
      <end>2</end>
      <status>unmodified</status>
      <modifiedWord/>
      <trackRevisions>false</trackRevisions>
    </reviewItem>
    <reviewItem>
      <errorID>dbb0d2ac-8b30-42ce-9928-655b4d96f797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65AD170D</paraID>
      <start>0</start>
      <end>2</end>
      <status>unmodified</status>
      <modifiedWord/>
      <trackRevisions>false</trackRevisions>
    </reviewItem>
    <reviewItem>
      <errorID>35222f77-5e3c-4ecb-b11f-8883d7f36d09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3083C5D3</paraID>
      <start>0</start>
      <end>2</end>
      <status>unmodified</status>
      <modifiedWord/>
      <trackRevisions>false</trackRevisions>
    </reviewItem>
    <reviewItem>
      <errorID>6e2352d7-02dd-440f-9560-7a23536c9b65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27194C5C</paraID>
      <start>0</start>
      <end>3</end>
      <status>unmodified</status>
      <modifiedWord/>
      <trackRevisions>false</trackRevisions>
    </reviewItem>
    <reviewItem>
      <errorID>3478cca1-a81c-48ce-b7f8-e48d452e89cc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3ACBD2BA</paraID>
      <start>0</start>
      <end>3</end>
      <status>unmodified</status>
      <modifiedWord/>
      <trackRevisions>false</trackRevisions>
    </reviewItem>
    <reviewItem>
      <errorID>32d5d5a5-8c5e-49e1-8957-582099ef34c2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207936B8</paraID>
      <start>0</start>
      <end>3</end>
      <status>unmodified</status>
      <modifiedWord/>
      <trackRevisions>false</trackRevisions>
    </reviewItem>
    <reviewItem>
      <errorID>012eaa1e-ef41-44af-85d7-cc28eb4c5a66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6DBC6084</paraID>
      <start>0</start>
      <end>3</end>
      <status>unmodified</status>
      <modifiedWord/>
      <trackRevisions>false</trackRevisions>
    </reviewItem>
    <reviewItem>
      <errorID>79ae4373-ead4-49fc-b338-98d9f0c2b689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11EC7023</paraID>
      <start>0</start>
      <end>3</end>
      <status>unmodified</status>
      <modifiedWord/>
      <trackRevisions>false</trackRevisions>
    </reviewItem>
    <reviewItem>
      <errorID>f1638d83-01cf-4f39-a652-c6c3bd87b756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7A48EE7B</paraID>
      <start>0</start>
      <end>3</end>
      <status>unmodified</status>
      <modifiedWord/>
      <trackRevisions>false</trackRevisions>
    </reviewItem>
    <reviewItem>
      <errorID>baef7add-bb85-4cb3-bb1a-2ffed9d57f66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5A40633B</paraID>
      <start>0</start>
      <end>2</end>
      <status>unmodified</status>
      <modifiedWord/>
      <trackRevisions>false</trackRevisions>
    </reviewItem>
    <reviewItem>
      <errorID>bc27d36c-6ad7-4016-af58-b8c887b5021c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2A636DF6</paraID>
      <start>0</start>
      <end>2</end>
      <status>unmodified</status>
      <modifiedWord/>
      <trackRevisions>false</trackRevisions>
    </reviewItem>
    <reviewItem>
      <errorID>f7b4f80d-4c5b-4f5a-8dec-e24079cf16c6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4050F8EC</paraID>
      <start>0</start>
      <end>2</end>
      <status>unmodified</status>
      <modifiedWord/>
      <trackRevisions>false</trackRevisions>
    </reviewItem>
    <reviewItem>
      <errorID>2168c8f5-0a8c-4fb7-b6f1-a9ee7098acc5</errorID>
      <errorWord>的有</errorWord>
      <group>L1_Word</group>
      <groupName>字词问题</groupName>
      <ability>L2_Typo</ability>
      <abilityName>字词错误</abilityName>
      <candidateList>
        <item>的</item>
      </candidateList>
      <explain>“的”常用于连接修饰语与名词性中心语，表示属性、所属或描述。</explain>
      <paraID>4050F8EC</paraID>
      <start>13</start>
      <end>15</end>
      <status>unmodified</status>
      <modifiedWord/>
      <trackRevisions>false</trackRevisions>
    </reviewItem>
    <reviewItem>
      <errorID>53bbd83a-8ca6-4b95-843e-13a12ee4e74b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120555ED</paraID>
      <start>0</start>
      <end>2</end>
      <status>unmodified</status>
      <modifiedWord/>
      <trackRevisions>false</trackRevisions>
    </reviewItem>
    <reviewItem>
      <errorID>339d1d8e-36fe-41d8-b47f-1ad4e98e0b80</errorID>
      <errorWord>，;</errorWord>
      <group>L1_Punc</group>
      <groupName>标点问题</groupName>
      <ability>L2_Punc</ability>
      <abilityName>标点符号检查</abilityName>
      <candidateList>
        <item>，</item>
      </candidateList>
      <explain/>
      <paraID>79906E61</paraID>
      <start>25</start>
      <end>27</end>
      <status>unmodified</status>
      <modifiedWord/>
      <trackRevisions>false</trackRevisions>
    </reviewItem>
    <reviewItem>
      <errorID>cdb5f51d-c2bd-4ad7-9f6e-ad8bb75411d0</errorID>
      <errorWord>"</errorWord>
      <group>L1_Format</group>
      <groupName>格式问题</groupName>
      <ability>L2_HalfPunc</ability>
      <abilityName>全半角检查</abilityName>
      <candidateList>
        <item>“</item>
      </candidateList>
      <explain>文本全半角错误。</explain>
      <paraID>2B6317BD</paraID>
      <start>29</start>
      <end>30</end>
      <status>unmodified</status>
      <modifiedWord/>
      <trackRevisions>false</trackRevisions>
    </reviewItem>
    <reviewItem>
      <errorID>be39360f-f54b-4a28-b5d0-ef9635ef917f</errorID>
      <errorWord>"</errorWord>
      <group>L1_Format</group>
      <groupName>格式问题</groupName>
      <ability>L2_HalfPunc</ability>
      <abilityName>全半角检查</abilityName>
      <candidateList>
        <item>”</item>
      </candidateList>
      <explain>文本全半角错误。</explain>
      <paraID>2B6317BD</paraID>
      <start>40</start>
      <end>41</end>
      <status>unmodified</status>
      <modifiedWord/>
      <trackRevisions>false</trackRevisions>
    </reviewItem>
    <reviewItem>
      <errorID>5854e873-b166-45ab-9d77-4c2894099363</errorID>
      <errorWord>(</errorWord>
      <group>L1_Format</group>
      <groupName>格式问题</groupName>
      <ability>L2_HalfPunc</ability>
      <abilityName>全半角检查</abilityName>
      <candidateList>
        <item>（</item>
      </candidateList>
      <explain>文本全半角错误。</explain>
      <paraID> 50329AF</paraID>
      <start>3</start>
      <end>4</end>
      <status>unmodified</status>
      <modifiedWord/>
      <trackRevisions>false</trackRevisions>
    </reviewItem>
    <reviewItem>
      <errorID>08267ebc-35c1-46a0-aa0c-5e068fee8a49</errorID>
      <errorWord>):</errorWord>
      <group>L1_Format</group>
      <groupName>格式问题</groupName>
      <ability>L2_HalfPunc</ability>
      <abilityName>全半角检查</abilityName>
      <candidateList>
        <item>）：</item>
      </candidateList>
      <explain>文本全半角错误。</explain>
      <paraID> 50329AF</paraID>
      <start>6</start>
      <end>8</end>
      <status>unmodified</status>
      <modifiedWord/>
      <trackRevisions>false</trackRevisions>
    </reviewItem>
    <reviewItem>
      <errorID>76aa5a29-554f-49a2-86cd-8eb8ada0b5ea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50329AF</paraID>
      <start>12</start>
      <end>13</end>
      <status>unmodified</status>
      <modifiedWord/>
      <trackRevisions>false</trackRevisions>
    </reviewItem>
    <reviewItem>
      <errorID>d49931e4-f896-44a8-9447-2777622ba606</errorID>
      <errorWord>;</errorWord>
      <group>L1_Format</group>
      <groupName>格式问题</groupName>
      <ability>L2_HalfPunc</ability>
      <abilityName>全半角检查</abilityName>
      <candidateList>
        <item>；</item>
      </candidateList>
      <explain>文本全半角错误。</explain>
      <paraID> 50329AF</paraID>
      <start>32</start>
      <end>33</end>
      <status>unmodified</status>
      <modifiedWord/>
      <trackRevisions>false</trackRevisions>
    </reviewItem>
    <reviewItem>
      <errorID>a5db47c7-98a5-4a5e-b65c-edeb173681d6</errorID>
      <errorWord>(</errorWord>
      <group>L1_Format</group>
      <groupName>格式问题</groupName>
      <ability>L2_HalfPunc</ability>
      <abilityName>全半角检查</abilityName>
      <candidateList>
        <item>（</item>
      </candidateList>
      <explain>文本全半角错误。</explain>
      <paraID>22E061C7</paraID>
      <start>3</start>
      <end>4</end>
      <status>unmodified</status>
      <modifiedWord/>
      <trackRevisions>false</trackRevisions>
    </reviewItem>
    <reviewItem>
      <errorID>c5c2380a-6897-40b4-b7cc-9c0db306184d</errorID>
      <errorWord>):</errorWord>
      <group>L1_Format</group>
      <groupName>格式问题</groupName>
      <ability>L2_HalfPunc</ability>
      <abilityName>全半角检查</abilityName>
      <candidateList>
        <item>）：</item>
      </candidateList>
      <explain>文本全半角错误。</explain>
      <paraID>22E061C7</paraID>
      <start>6</start>
      <end>8</end>
      <status>unmodified</status>
      <modifiedWord/>
      <trackRevisions>false</trackRevisions>
    </reviewItem>
    <reviewItem>
      <errorID>26e78193-eaed-490f-84af-ee7ecd3fa09c</errorID>
      <errorWord>;</errorWord>
      <group>L1_Format</group>
      <groupName>格式问题</groupName>
      <ability>L2_HalfPunc</ability>
      <abilityName>全半角检查</abilityName>
      <candidateList>
        <item>；</item>
      </candidateList>
      <explain>文本全半角错误。</explain>
      <paraID>22E061C7</paraID>
      <start>34</start>
      <end>35</end>
      <status>unmodified</status>
      <modifiedWord/>
      <trackRevisions>false</trackRevisions>
    </reviewItem>
    <reviewItem>
      <errorID>11b3a763-98f5-4cae-ad54-4a9b60ab9da5</errorID>
      <errorWord>):</errorWord>
      <group>L1_Format</group>
      <groupName>格式问题</groupName>
      <ability>L2_HalfPunc</ability>
      <abilityName>全半角检查</abilityName>
      <candidateList>
        <item>）：</item>
      </candidateList>
      <explain>文本全半角错误。</explain>
      <paraID>6BC0D135</paraID>
      <start>6</start>
      <end>8</end>
      <status>unmodified</status>
      <modifiedWord/>
      <trackRevisions>false</trackRevisions>
    </reviewItem>
    <reviewItem>
      <errorID>29345c11-847c-43c4-8ace-e3a8d232f61c</errorID>
      <errorWord>;</errorWord>
      <group>L1_Format</group>
      <groupName>格式问题</groupName>
      <ability>L2_HalfPunc</ability>
      <abilityName>全半角检查</abilityName>
      <candidateList>
        <item>；</item>
      </candidateList>
      <explain>文本全半角错误。</explain>
      <paraID>6BC0D135</paraID>
      <start>36</start>
      <end>37</end>
      <status>unmodified</status>
      <modifiedWord/>
      <trackRevisions>false</trackRevisions>
    </reviewItem>
    <reviewItem>
      <errorID>c16694bd-73c0-4440-a680-96ebbc90978e</errorID>
      <errorWord>(</errorWord>
      <group>L1_Format</group>
      <groupName>格式问题</groupName>
      <ability>L2_HalfPunc</ability>
      <abilityName>全半角检查</abilityName>
      <candidateList>
        <item>（</item>
      </candidateList>
      <explain>文本全半角错误。</explain>
      <paraID>473550D2</paraID>
      <start>3</start>
      <end>4</end>
      <status>unmodified</status>
      <modifiedWord/>
      <trackRevisions>false</trackRevisions>
    </reviewItem>
    <reviewItem>
      <errorID>1effb392-e409-42d3-b822-ee1c3a4bd6ef</errorID>
      <errorWord>):</errorWord>
      <group>L1_Format</group>
      <groupName>格式问题</groupName>
      <ability>L2_HalfPunc</ability>
      <abilityName>全半角检查</abilityName>
      <candidateList>
        <item>）：</item>
      </candidateList>
      <explain>文本全半角错误。</explain>
      <paraID>473550D2</paraID>
      <start>6</start>
      <end>8</end>
      <status>unmodified</status>
      <modifiedWord/>
      <trackRevisions>false</trackRevisions>
    </reviewItem>
    <reviewItem>
      <errorID>382dd5fe-0af7-40be-80f6-9e671e9bf3f6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473550D2</paraID>
      <start>12</start>
      <end>13</end>
      <status>unmodified</status>
      <modifiedWord/>
      <trackRevisions>false</trackRevisions>
    </reviewItem>
    <reviewItem>
      <errorID>566bae79-4065-4f61-908e-00521326a613</errorID>
      <errorWord>;</errorWord>
      <group>L1_Format</group>
      <groupName>格式问题</groupName>
      <ability>L2_HalfPunc</ability>
      <abilityName>全半角检查</abilityName>
      <candidateList>
        <item>；</item>
      </candidateList>
      <explain>文本全半角错误。</explain>
      <paraID>473550D2</paraID>
      <start>32</start>
      <end>33</end>
      <status>unmodified</status>
      <modifiedWord/>
      <trackRevisions>false</trackRevisions>
    </reviewItem>
    <reviewItem>
      <errorID>d661adfc-a4ba-4e4b-a3e8-c2769cb6408c</errorID>
      <errorWord>(</errorWord>
      <group>L1_Format</group>
      <groupName>格式问题</groupName>
      <ability>L2_HalfPunc</ability>
      <abilityName>全半角检查</abilityName>
      <candidateList>
        <item>（</item>
      </candidateList>
      <explain>文本全半角错误。</explain>
      <paraID>6C6ABBD1</paraID>
      <start>3</start>
      <end>4</end>
      <status>unmodified</status>
      <modifiedWord/>
      <trackRevisions>false</trackRevisions>
    </reviewItem>
    <reviewItem>
      <errorID>3f350da5-f3e0-4792-8ec2-697333c530da</errorID>
      <errorWord>):</errorWord>
      <group>L1_Format</group>
      <groupName>格式问题</groupName>
      <ability>L2_HalfPunc</ability>
      <abilityName>全半角检查</abilityName>
      <candidateList>
        <item>）：</item>
      </candidateList>
      <explain>文本全半角错误。</explain>
      <paraID>6C6ABBD1</paraID>
      <start>6</start>
      <end>8</end>
      <status>unmodified</status>
      <modifiedWord/>
      <trackRevisions>false</trackRevisions>
    </reviewItem>
    <reviewItem>
      <errorID>e2fc9ba3-1283-4945-bb5f-354587ad31c7</errorID>
      <errorWord>;</errorWord>
      <group>L1_Format</group>
      <groupName>格式问题</groupName>
      <ability>L2_HalfPunc</ability>
      <abilityName>全半角检查</abilityName>
      <candidateList>
        <item>；</item>
      </candidateList>
      <explain>文本全半角错误。</explain>
      <paraID>6C6ABBD1</paraID>
      <start>34</start>
      <end>35</end>
      <status>unmodified</status>
      <modifiedWord/>
      <trackRevisions>false</trackRevisions>
    </reviewItem>
    <reviewItem>
      <errorID>9792134c-401b-4f0b-b928-8abbc7cd064e</errorID>
      <errorWord>):</errorWord>
      <group>L1_Format</group>
      <groupName>格式问题</groupName>
      <ability>L2_HalfPunc</ability>
      <abilityName>全半角检查</abilityName>
      <candidateList>
        <item>）：</item>
      </candidateList>
      <explain>文本全半角错误。</explain>
      <paraID>3E65C3E1</paraID>
      <start>6</start>
      <end>8</end>
      <status>unmodified</status>
      <modifiedWord/>
      <trackRevisions>false</trackRevisions>
    </reviewItem>
    <reviewItem>
      <errorID>2dd3ba63-0a16-44bd-9477-9dfe22495051</errorID>
      <errorWord>;</errorWord>
      <group>L1_Format</group>
      <groupName>格式问题</groupName>
      <ability>L2_HalfPunc</ability>
      <abilityName>全半角检查</abilityName>
      <candidateList>
        <item>；</item>
      </candidateList>
      <explain>文本全半角错误。</explain>
      <paraID>3E65C3E1</paraID>
      <start>36</start>
      <end>37</end>
      <status>unmodified</status>
      <modifiedWord/>
      <trackRevisions>false</trackRevisions>
    </reviewItem>
    <reviewItem>
      <errorID>1f6da64e-3ead-403f-83b3-b3c5b385de18</errorID>
      <errorWord>(</errorWord>
      <group>L1_Format</group>
      <groupName>格式问题</groupName>
      <ability>L2_HalfPunc</ability>
      <abilityName>全半角检查</abilityName>
      <candidateList>
        <item>（</item>
      </candidateList>
      <explain>文本全半角错误。</explain>
      <paraID>706817A0</paraID>
      <start>3</start>
      <end>4</end>
      <status>unmodified</status>
      <modifiedWord/>
      <trackRevisions>false</trackRevisions>
    </reviewItem>
    <reviewItem>
      <errorID>e5dd4445-dd54-4ae8-aa71-2528e221897f</errorID>
      <errorWord>):</errorWord>
      <group>L1_Format</group>
      <groupName>格式问题</groupName>
      <ability>L2_HalfPunc</ability>
      <abilityName>全半角检查</abilityName>
      <candidateList>
        <item>）：</item>
      </candidateList>
      <explain>文本全半角错误。</explain>
      <paraID>706817A0</paraID>
      <start>6</start>
      <end>8</end>
      <status>unmodified</status>
      <modifiedWord/>
      <trackRevisions>false</trackRevisions>
    </reviewItem>
    <reviewItem>
      <errorID>5f6ab196-c0d8-4832-80ac-4396af294982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706817A0</paraID>
      <start>12</start>
      <end>13</end>
      <status>unmodified</status>
      <modifiedWord/>
      <trackRevisions>false</trackRevisions>
    </reviewItem>
    <reviewItem>
      <errorID>ca46bc35-4e9b-41bd-96c8-d145d9fe0030</errorID>
      <errorWord>;</errorWord>
      <group>L1_Format</group>
      <groupName>格式问题</groupName>
      <ability>L2_HalfPunc</ability>
      <abilityName>全半角检查</abilityName>
      <candidateList>
        <item>；</item>
      </candidateList>
      <explain>文本全半角错误。</explain>
      <paraID>706817A0</paraID>
      <start>32</start>
      <end>33</end>
      <status>unmodified</status>
      <modifiedWord/>
      <trackRevisions>false</trackRevisions>
    </reviewItem>
    <reviewItem>
      <errorID>2ccd5701-b4db-4784-9e89-87a2e863436b</errorID>
      <errorWord>(</errorWord>
      <group>L1_Format</group>
      <groupName>格式问题</groupName>
      <ability>L2_HalfPunc</ability>
      <abilityName>全半角检查</abilityName>
      <candidateList>
        <item>（</item>
      </candidateList>
      <explain>文本全半角错误。</explain>
      <paraID>1651C0F2</paraID>
      <start>3</start>
      <end>4</end>
      <status>unmodified</status>
      <modifiedWord/>
      <trackRevisions>false</trackRevisions>
    </reviewItem>
    <reviewItem>
      <errorID>107e6364-d15a-4ddc-9964-94aa11fde1bd</errorID>
      <errorWord>):</errorWord>
      <group>L1_Format</group>
      <groupName>格式问题</groupName>
      <ability>L2_HalfPunc</ability>
      <abilityName>全半角检查</abilityName>
      <candidateList>
        <item>）：</item>
      </candidateList>
      <explain>文本全半角错误。</explain>
      <paraID>1651C0F2</paraID>
      <start>6</start>
      <end>8</end>
      <status>unmodified</status>
      <modifiedWord/>
      <trackRevisions>false</trackRevisions>
    </reviewItem>
    <reviewItem>
      <errorID>e9397686-99f1-4b1f-b36f-c751750646d6</errorID>
      <errorWord>;</errorWord>
      <group>L1_Format</group>
      <groupName>格式问题</groupName>
      <ability>L2_HalfPunc</ability>
      <abilityName>全半角检查</abilityName>
      <candidateList>
        <item>；</item>
      </candidateList>
      <explain>文本全半角错误。</explain>
      <paraID>1651C0F2</paraID>
      <start>34</start>
      <end>35</end>
      <status>unmodified</status>
      <modifiedWord/>
      <trackRevisions>false</trackRevisions>
    </reviewItem>
    <reviewItem>
      <errorID>7ea82de2-49c5-4158-90f9-d1dae7fe7963</errorID>
      <errorWord>):</errorWord>
      <group>L1_Format</group>
      <groupName>格式问题</groupName>
      <ability>L2_HalfPunc</ability>
      <abilityName>全半角检查</abilityName>
      <candidateList>
        <item>）：</item>
      </candidateList>
      <explain>文本全半角错误。</explain>
      <paraID>29F5BCE7</paraID>
      <start>6</start>
      <end>8</end>
      <status>unmodified</status>
      <modifiedWord/>
      <trackRevisions>false</trackRevisions>
    </reviewItem>
    <reviewItem>
      <errorID>3834e936-bfc6-40bf-99ec-70a80f16dde6</errorID>
      <errorWord>;</errorWord>
      <group>L1_Format</group>
      <groupName>格式问题</groupName>
      <ability>L2_HalfPunc</ability>
      <abilityName>全半角检查</abilityName>
      <candidateList>
        <item>；</item>
      </candidateList>
      <explain>文本全半角错误。</explain>
      <paraID>29F5BCE7</paraID>
      <start>36</start>
      <end>37</end>
      <status>unmodified</status>
      <modifiedWord/>
      <trackRevisions>false</trackRevisions>
    </reviewItem>
    <reviewItem>
      <errorID>a11bf33c-ae94-4c9b-827b-41190db71082</errorID>
      <errorWord>(</errorWord>
      <group>L1_Format</group>
      <groupName>格式问题</groupName>
      <ability>L2_HalfPunc</ability>
      <abilityName>全半角检查</abilityName>
      <candidateList>
        <item>（</item>
      </candidateList>
      <explain>文本全半角错误。</explain>
      <paraID>6EDFF5F8</paraID>
      <start>3</start>
      <end>4</end>
      <status>unmodified</status>
      <modifiedWord/>
      <trackRevisions>false</trackRevisions>
    </reviewItem>
    <reviewItem>
      <errorID>a2f20be8-5a88-4174-ab1a-69ccef40627a</errorID>
      <errorWord>):</errorWord>
      <group>L1_Format</group>
      <groupName>格式问题</groupName>
      <ability>L2_HalfPunc</ability>
      <abilityName>全半角检查</abilityName>
      <candidateList>
        <item>）：</item>
      </candidateList>
      <explain>文本全半角错误。</explain>
      <paraID>6EDFF5F8</paraID>
      <start>6</start>
      <end>8</end>
      <status>unmodified</status>
      <modifiedWord/>
      <trackRevisions>false</trackRevisions>
    </reviewItem>
    <reviewItem>
      <errorID>89926e98-f0ad-4e63-b73a-c8aca4c7b364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6EDFF5F8</paraID>
      <start>12</start>
      <end>13</end>
      <status>unmodified</status>
      <modifiedWord/>
      <trackRevisions>false</trackRevisions>
    </reviewItem>
    <reviewItem>
      <errorID>f1de13b9-c36f-4075-bc08-f25655347603</errorID>
      <errorWord>;</errorWord>
      <group>L1_Format</group>
      <groupName>格式问题</groupName>
      <ability>L2_HalfPunc</ability>
      <abilityName>全半角检查</abilityName>
      <candidateList>
        <item>；</item>
      </candidateList>
      <explain>文本全半角错误。</explain>
      <paraID>6EDFF5F8</paraID>
      <start>32</start>
      <end>33</end>
      <status>unmodified</status>
      <modifiedWord/>
      <trackRevisions>false</trackRevisions>
    </reviewItem>
    <reviewItem>
      <errorID>31c540ca-44e0-4d0b-9516-b700013a4de6</errorID>
      <errorWord>(</errorWord>
      <group>L1_Format</group>
      <groupName>格式问题</groupName>
      <ability>L2_HalfPunc</ability>
      <abilityName>全半角检查</abilityName>
      <candidateList>
        <item>（</item>
      </candidateList>
      <explain>文本全半角错误。</explain>
      <paraID>69731CD9</paraID>
      <start>3</start>
      <end>4</end>
      <status>unmodified</status>
      <modifiedWord/>
      <trackRevisions>false</trackRevisions>
    </reviewItem>
    <reviewItem>
      <errorID>24a8a657-9816-45de-a962-27de80a6e2db</errorID>
      <errorWord>):</errorWord>
      <group>L1_Format</group>
      <groupName>格式问题</groupName>
      <ability>L2_HalfPunc</ability>
      <abilityName>全半角检查</abilityName>
      <candidateList>
        <item>）：</item>
      </candidateList>
      <explain>文本全半角错误。</explain>
      <paraID>69731CD9</paraID>
      <start>6</start>
      <end>8</end>
      <status>unmodified</status>
      <modifiedWord/>
      <trackRevisions>false</trackRevisions>
    </reviewItem>
    <reviewItem>
      <errorID>793f4d18-ebd6-44a7-9dbf-926335c543f6</errorID>
      <errorWord>;</errorWord>
      <group>L1_Format</group>
      <groupName>格式问题</groupName>
      <ability>L2_HalfPunc</ability>
      <abilityName>全半角检查</abilityName>
      <candidateList>
        <item>；</item>
      </candidateList>
      <explain>文本全半角错误。</explain>
      <paraID>69731CD9</paraID>
      <start>34</start>
      <end>35</end>
      <status>unmodified</status>
      <modifiedWord/>
      <trackRevisions>false</trackRevisions>
    </reviewItem>
    <reviewItem>
      <errorID>bc479739-ede7-4af6-91bb-b3fa60d19e81</errorID>
      <errorWord>):</errorWord>
      <group>L1_Format</group>
      <groupName>格式问题</groupName>
      <ability>L2_HalfPunc</ability>
      <abilityName>全半角检查</abilityName>
      <candidateList>
        <item>）：</item>
      </candidateList>
      <explain>文本全半角错误。</explain>
      <paraID>194A6A54</paraID>
      <start>6</start>
      <end>8</end>
      <status>unmodified</status>
      <modifiedWord/>
      <trackRevisions>false</trackRevisions>
    </reviewItem>
    <reviewItem>
      <errorID>9da5f274-aa20-4f0c-8a57-f1c8717112b2</errorID>
      <errorWord>;</errorWord>
      <group>L1_Format</group>
      <groupName>格式问题</groupName>
      <ability>L2_HalfPunc</ability>
      <abilityName>全半角检查</abilityName>
      <candidateList>
        <item>；</item>
      </candidateList>
      <explain>文本全半角错误。</explain>
      <paraID>194A6A54</paraID>
      <start>36</start>
      <end>37</end>
      <status>unmodified</status>
      <modifiedWord/>
      <trackRevisions>false</trackRevisions>
    </reviewItem>
    <reviewItem>
      <errorID>00beb671-8609-46da-b252-673029ee0439</errorID>
      <errorWord>(</errorWord>
      <group>L1_Format</group>
      <groupName>格式问题</groupName>
      <ability>L2_HalfPunc</ability>
      <abilityName>全半角检查</abilityName>
      <candidateList>
        <item>（</item>
      </candidateList>
      <explain>文本全半角错误。</explain>
      <paraID>4887C688</paraID>
      <start>3</start>
      <end>4</end>
      <status>unmodified</status>
      <modifiedWord/>
      <trackRevisions>false</trackRevisions>
    </reviewItem>
    <reviewItem>
      <errorID>51825131-6b5d-4799-b29a-3606155462f2</errorID>
      <errorWord>):</errorWord>
      <group>L1_Format</group>
      <groupName>格式问题</groupName>
      <ability>L2_HalfPunc</ability>
      <abilityName>全半角检查</abilityName>
      <candidateList>
        <item>）：</item>
      </candidateList>
      <explain>文本全半角错误。</explain>
      <paraID>4887C688</paraID>
      <start>6</start>
      <end>8</end>
      <status>unmodified</status>
      <modifiedWord/>
      <trackRevisions>false</trackRevisions>
    </reviewItem>
    <reviewItem>
      <errorID>5cbaf497-4738-4df7-8e70-4ce7addd87b0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4887C688</paraID>
      <start>12</start>
      <end>13</end>
      <status>unmodified</status>
      <modifiedWord/>
      <trackRevisions>false</trackRevisions>
    </reviewItem>
    <reviewItem>
      <errorID>f9833c0e-18c8-41dc-a739-f8f975d0ed43</errorID>
      <errorWord>;</errorWord>
      <group>L1_Format</group>
      <groupName>格式问题</groupName>
      <ability>L2_HalfPunc</ability>
      <abilityName>全半角检查</abilityName>
      <candidateList>
        <item>；</item>
      </candidateList>
      <explain>文本全半角错误。</explain>
      <paraID>4887C688</paraID>
      <start>32</start>
      <end>33</end>
      <status>unmodified</status>
      <modifiedWord/>
      <trackRevisions>false</trackRevisions>
    </reviewItem>
    <reviewItem>
      <errorID>8242313a-4703-4388-a2fe-1a585e39429b</errorID>
      <errorWord>(</errorWord>
      <group>L1_Format</group>
      <groupName>格式问题</groupName>
      <ability>L2_HalfPunc</ability>
      <abilityName>全半角检查</abilityName>
      <candidateList>
        <item>（</item>
      </candidateList>
      <explain>文本全半角错误。</explain>
      <paraID>30667AEC</paraID>
      <start>3</start>
      <end>4</end>
      <status>unmodified</status>
      <modifiedWord/>
      <trackRevisions>false</trackRevisions>
    </reviewItem>
    <reviewItem>
      <errorID>003ec78b-647d-44a5-aa40-2e02760a5cf4</errorID>
      <errorWord>):</errorWord>
      <group>L1_Format</group>
      <groupName>格式问题</groupName>
      <ability>L2_HalfPunc</ability>
      <abilityName>全半角检查</abilityName>
      <candidateList>
        <item>）：</item>
      </candidateList>
      <explain>文本全半角错误。</explain>
      <paraID>30667AEC</paraID>
      <start>6</start>
      <end>8</end>
      <status>unmodified</status>
      <modifiedWord/>
      <trackRevisions>false</trackRevisions>
    </reviewItem>
    <reviewItem>
      <errorID>40654560-4461-46bd-8ef5-0686fce5f382</errorID>
      <errorWord>;</errorWord>
      <group>L1_Format</group>
      <groupName>格式问题</groupName>
      <ability>L2_HalfPunc</ability>
      <abilityName>全半角检查</abilityName>
      <candidateList>
        <item>；</item>
      </candidateList>
      <explain>文本全半角错误。</explain>
      <paraID>30667AEC</paraID>
      <start>34</start>
      <end>35</end>
      <status>unmodified</status>
      <modifiedWord/>
      <trackRevisions>false</trackRevisions>
    </reviewItem>
    <reviewItem>
      <errorID>4cfa47b8-69e4-444b-9915-61af237a8d1b</errorID>
      <errorWord>):</errorWord>
      <group>L1_Format</group>
      <groupName>格式问题</groupName>
      <ability>L2_HalfPunc</ability>
      <abilityName>全半角检查</abilityName>
      <candidateList>
        <item>）：</item>
      </candidateList>
      <explain>文本全半角错误。</explain>
      <paraID>462EB068</paraID>
      <start>6</start>
      <end>8</end>
      <status>unmodified</status>
      <modifiedWord/>
      <trackRevisions>false</trackRevisions>
    </reviewItem>
    <reviewItem>
      <errorID>65f71763-e23e-4bcf-af62-6cd601bbe1ec</errorID>
      <errorWord>;</errorWord>
      <group>L1_Format</group>
      <groupName>格式问题</groupName>
      <ability>L2_HalfPunc</ability>
      <abilityName>全半角检查</abilityName>
      <candidateList>
        <item>；</item>
      </candidateList>
      <explain>文本全半角错误。</explain>
      <paraID>462EB068</paraID>
      <start>36</start>
      <end>37</end>
      <status>unmodified</status>
      <modifiedWord/>
      <trackRevisions>false</trackRevisions>
    </reviewItem>
    <reviewItem>
      <errorID>a571f385-9a1e-4a50-916f-3527bf70be99</errorID>
      <errorWord>(</errorWord>
      <group>L1_Format</group>
      <groupName>格式问题</groupName>
      <ability>L2_HalfPunc</ability>
      <abilityName>全半角检查</abilityName>
      <candidateList>
        <item>（</item>
      </candidateList>
      <explain>文本全半角错误。</explain>
      <paraID>6078D302</paraID>
      <start>3</start>
      <end>4</end>
      <status>unmodified</status>
      <modifiedWord/>
      <trackRevisions>false</trackRevisions>
    </reviewItem>
    <reviewItem>
      <errorID>214292a8-4b27-41df-9e63-7bf6bcef5fff</errorID>
      <errorWord>):</errorWord>
      <group>L1_Format</group>
      <groupName>格式问题</groupName>
      <ability>L2_HalfPunc</ability>
      <abilityName>全半角检查</abilityName>
      <candidateList>
        <item>）：</item>
      </candidateList>
      <explain>文本全半角错误。</explain>
      <paraID>6078D302</paraID>
      <start>6</start>
      <end>8</end>
      <status>unmodified</status>
      <modifiedWord/>
      <trackRevisions>false</trackRevisions>
    </reviewItem>
    <reviewItem>
      <errorID>16281f80-27dd-4791-bd13-a1f781f63d83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6078D302</paraID>
      <start>12</start>
      <end>13</end>
      <status>unmodified</status>
      <modifiedWord/>
      <trackRevisions>false</trackRevisions>
    </reviewItem>
    <reviewItem>
      <errorID>3f5b130b-f0b3-4e35-8d4b-6eb1dd2f1b70</errorID>
      <errorWord>;</errorWord>
      <group>L1_Format</group>
      <groupName>格式问题</groupName>
      <ability>L2_HalfPunc</ability>
      <abilityName>全半角检查</abilityName>
      <candidateList>
        <item>；</item>
      </candidateList>
      <explain>文本全半角错误。</explain>
      <paraID>6078D302</paraID>
      <start>32</start>
      <end>33</end>
      <status>unmodified</status>
      <modifiedWord/>
      <trackRevisions>false</trackRevisions>
    </reviewItem>
    <reviewItem>
      <errorID>cfcba580-0997-4504-a2b9-d1ab1fa36d63</errorID>
      <errorWord>(</errorWord>
      <group>L1_Format</group>
      <groupName>格式问题</groupName>
      <ability>L2_HalfPunc</ability>
      <abilityName>全半角检查</abilityName>
      <candidateList>
        <item>（</item>
      </candidateList>
      <explain>文本全半角错误。</explain>
      <paraID>23D0D85C</paraID>
      <start>3</start>
      <end>4</end>
      <status>unmodified</status>
      <modifiedWord/>
      <trackRevisions>false</trackRevisions>
    </reviewItem>
    <reviewItem>
      <errorID>a5a62a4c-89f8-4c6d-83fa-13f5c61318cb</errorID>
      <errorWord>):</errorWord>
      <group>L1_Format</group>
      <groupName>格式问题</groupName>
      <ability>L2_HalfPunc</ability>
      <abilityName>全半角检查</abilityName>
      <candidateList>
        <item>）：</item>
      </candidateList>
      <explain>文本全半角错误。</explain>
      <paraID>23D0D85C</paraID>
      <start>6</start>
      <end>8</end>
      <status>unmodified</status>
      <modifiedWord/>
      <trackRevisions>false</trackRevisions>
    </reviewItem>
    <reviewItem>
      <errorID>37f29e2c-29c5-4b94-ac61-794eeb79a949</errorID>
      <errorWord>;</errorWord>
      <group>L1_Format</group>
      <groupName>格式问题</groupName>
      <ability>L2_HalfPunc</ability>
      <abilityName>全半角检查</abilityName>
      <candidateList>
        <item>；</item>
      </candidateList>
      <explain>文本全半角错误。</explain>
      <paraID>23D0D85C</paraID>
      <start>34</start>
      <end>35</end>
      <status>unmodified</status>
      <modifiedWord/>
      <trackRevisions>false</trackRevisions>
    </reviewItem>
    <reviewItem>
      <errorID>64eceb06-55d8-46b5-897d-c66fd6f25c42</errorID>
      <errorWord>):</errorWord>
      <group>L1_Format</group>
      <groupName>格式问题</groupName>
      <ability>L2_HalfPunc</ability>
      <abilityName>全半角检查</abilityName>
      <candidateList>
        <item>）：</item>
      </candidateList>
      <explain>文本全半角错误。</explain>
      <paraID>7D3AB9D6</paraID>
      <start>6</start>
      <end>8</end>
      <status>unmodified</status>
      <modifiedWord/>
      <trackRevisions>false</trackRevisions>
    </reviewItem>
    <reviewItem>
      <errorID>0e4559f1-a9ee-40a8-a8b4-e6e0522e26ae</errorID>
      <errorWord>;</errorWord>
      <group>L1_Format</group>
      <groupName>格式问题</groupName>
      <ability>L2_HalfPunc</ability>
      <abilityName>全半角检查</abilityName>
      <candidateList>
        <item>；</item>
      </candidateList>
      <explain>文本全半角错误。</explain>
      <paraID>7D3AB9D6</paraID>
      <start>36</start>
      <end>37</end>
      <status>unmodified</status>
      <modifiedWord/>
      <trackRevisions>false</trackRevisions>
    </reviewItem>
    <reviewItem>
      <errorID>6f89af51-432c-48ae-b173-15462e513737</errorID>
      <errorWord>(</errorWord>
      <group>L1_Format</group>
      <groupName>格式问题</groupName>
      <ability>L2_HalfPunc</ability>
      <abilityName>全半角检查</abilityName>
      <candidateList>
        <item>（</item>
      </candidateList>
      <explain>文本全半角错误。</explain>
      <paraID>41D7740C</paraID>
      <start>3</start>
      <end>4</end>
      <status>unmodified</status>
      <modifiedWord/>
      <trackRevisions>false</trackRevisions>
    </reviewItem>
    <reviewItem>
      <errorID>8086776b-abd6-4414-96e3-2c169b2fa007</errorID>
      <errorWord>):</errorWord>
      <group>L1_Format</group>
      <groupName>格式问题</groupName>
      <ability>L2_HalfPunc</ability>
      <abilityName>全半角检查</abilityName>
      <candidateList>
        <item>）：</item>
      </candidateList>
      <explain>文本全半角错误。</explain>
      <paraID>41D7740C</paraID>
      <start>6</start>
      <end>8</end>
      <status>unmodified</status>
      <modifiedWord/>
      <trackRevisions>false</trackRevisions>
    </reviewItem>
    <reviewItem>
      <errorID>16d4c79a-dcbd-4b36-853a-2896e9a9db56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41D7740C</paraID>
      <start>12</start>
      <end>13</end>
      <status>unmodified</status>
      <modifiedWord/>
      <trackRevisions>false</trackRevisions>
    </reviewItem>
    <reviewItem>
      <errorID>b67516d4-9d19-4482-b97b-b2de506ddcb0</errorID>
      <errorWord>;</errorWord>
      <group>L1_Format</group>
      <groupName>格式问题</groupName>
      <ability>L2_HalfPunc</ability>
      <abilityName>全半角检查</abilityName>
      <candidateList>
        <item>；</item>
      </candidateList>
      <explain>文本全半角错误。</explain>
      <paraID>41D7740C</paraID>
      <start>32</start>
      <end>33</end>
      <status>unmodified</status>
      <modifiedWord/>
      <trackRevisions>false</trackRevisions>
    </reviewItem>
    <reviewItem>
      <errorID>29f43082-f33c-4505-8063-e73aeef13efb</errorID>
      <errorWord>(</errorWord>
      <group>L1_Format</group>
      <groupName>格式问题</groupName>
      <ability>L2_HalfPunc</ability>
      <abilityName>全半角检查</abilityName>
      <candidateList>
        <item>（</item>
      </candidateList>
      <explain>文本全半角错误。</explain>
      <paraID>45C84C46</paraID>
      <start>3</start>
      <end>4</end>
      <status>unmodified</status>
      <modifiedWord/>
      <trackRevisions>false</trackRevisions>
    </reviewItem>
    <reviewItem>
      <errorID>34019147-cef1-47ea-b15f-a74c7e15af44</errorID>
      <errorWord>):</errorWord>
      <group>L1_Format</group>
      <groupName>格式问题</groupName>
      <ability>L2_HalfPunc</ability>
      <abilityName>全半角检查</abilityName>
      <candidateList>
        <item>）：</item>
      </candidateList>
      <explain>文本全半角错误。</explain>
      <paraID>45C84C46</paraID>
      <start>6</start>
      <end>8</end>
      <status>unmodified</status>
      <modifiedWord/>
      <trackRevisions>false</trackRevisions>
    </reviewItem>
    <reviewItem>
      <errorID>65a3d71a-b126-4951-8606-cc0354064628</errorID>
      <errorWord>;</errorWord>
      <group>L1_Format</group>
      <groupName>格式问题</groupName>
      <ability>L2_HalfPunc</ability>
      <abilityName>全半角检查</abilityName>
      <candidateList>
        <item>；</item>
      </candidateList>
      <explain>文本全半角错误。</explain>
      <paraID>45C84C46</paraID>
      <start>34</start>
      <end>35</end>
      <status>unmodified</status>
      <modifiedWord/>
      <trackRevisions>false</trackRevisions>
    </reviewItem>
    <reviewItem>
      <errorID>4df2f284-ece2-4c3a-9ee9-c9f849bb6a23</errorID>
      <errorWord>):</errorWord>
      <group>L1_Format</group>
      <groupName>格式问题</groupName>
      <ability>L2_HalfPunc</ability>
      <abilityName>全半角检查</abilityName>
      <candidateList>
        <item>）：</item>
      </candidateList>
      <explain>文本全半角错误。</explain>
      <paraID>53655FC3</paraID>
      <start>6</start>
      <end>8</end>
      <status>unmodified</status>
      <modifiedWord/>
      <trackRevisions>false</trackRevisions>
    </reviewItem>
    <reviewItem>
      <errorID>436ee5d0-76d0-4597-9290-e7c3935cdaaa</errorID>
      <errorWord>;</errorWord>
      <group>L1_Format</group>
      <groupName>格式问题</groupName>
      <ability>L2_HalfPunc</ability>
      <abilityName>全半角检查</abilityName>
      <candidateList>
        <item>；</item>
      </candidateList>
      <explain>文本全半角错误。</explain>
      <paraID>53655FC3</paraID>
      <start>36</start>
      <end>37</end>
      <status>unmodified</status>
      <modifiedWord/>
      <trackRevisions>false</trackRevisions>
    </reviewItem>
    <reviewItem>
      <errorID>b8bdc08a-00c4-4dda-b616-4e50114c0e4f</errorID>
      <errorWord>【</errorWord>
      <group>L1_Punc</group>
      <groupName>标点问题</groupName>
      <ability>L2_Punc</ability>
      <abilityName>标点符号检查</abilityName>
      <candidateList/>
      <explain/>
      <paraID>4714F756</paraID>
      <start>0</start>
      <end>1</end>
      <status>unmodified</status>
      <modifiedWord/>
      <trackRevisions>false</trackRevisions>
    </reviewItem>
    <reviewItem>
      <errorID>8cb4c0fd-052f-48cb-abb6-f9e2b83c5b4f</errorID>
      <errorWord>(</errorWord>
      <group>L1_Format</group>
      <groupName>格式问题</groupName>
      <ability>L2_HalfPunc</ability>
      <abilityName>全半角检查</abilityName>
      <candidateList>
        <item>（</item>
      </candidateList>
      <explain>文本全半角错误。</explain>
      <paraID>4714F756</paraID>
      <start>9</start>
      <end>10</end>
      <status>unmodified</status>
      <modifiedWord/>
      <trackRevisions>false</trackRevisions>
    </reviewItem>
    <reviewItem>
      <errorID>ec8ce32b-06d3-4485-a6d5-4f6f4e336c72</errorID>
      <errorWord>二位</errorWord>
      <group>L1_Word</group>
      <groupName>字词问题</groupName>
      <ability>L2_Typo</ability>
      <abilityName>字词错误</abilityName>
      <candidateList>
        <item>两位</item>
      </candidateList>
      <explain/>
      <paraID>5CB05757</paraID>
      <start>37</start>
      <end>39</end>
      <status>unmodified</status>
      <modifiedWord/>
      <trackRevisions>false</trackRevisions>
    </reviewItem>
    <reviewItem>
      <errorID>e8ebd9be-858c-45a2-bd87-aa5548f7bd7d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7D5ABCE8</paraID>
      <start>0</start>
      <end>2</end>
      <status>unmodified</status>
      <modifiedWord/>
      <trackRevisions>false</trackRevisions>
    </reviewItem>
    <reviewItem>
      <errorID>2fe0a173-f5f6-4831-91b1-359a74a697bf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408B7AB3</paraID>
      <start>0</start>
      <end>2</end>
      <status>unmodified</status>
      <modifiedWord/>
      <trackRevisions>false</trackRevisions>
    </reviewItem>
    <reviewItem>
      <errorID>7a8774d1-962e-4cd6-a4d7-d817abd40708</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72C0DCA4</paraID>
      <start>36</start>
      <end>38</end>
      <status>unmodified</status>
      <modifiedWord/>
      <trackRevisions>false</trackRevisions>
    </reviewItem>
    <reviewItem>
      <errorID>7f687c5c-b96c-477b-b8c2-7479be89516a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2D5DAD1</paraID>
      <start>0</start>
      <end>3</end>
      <status>unmodified</status>
      <modifiedWord/>
      <trackRevisions>false</trackRevisions>
    </reviewItem>
    <reviewItem>
      <errorID>91ea4725-09da-4a25-b71f-2d1c4abab609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5FBAB8D</paraID>
      <start>0</start>
      <end>3</end>
      <status>unmodified</status>
      <modifiedWord/>
      <trackRevisions>false</trackRevisions>
    </reviewItem>
    <reviewItem>
      <errorID>8a25dc27-6763-4be8-b5d5-6139f9414b83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E2C23E5</paraID>
      <start>0</start>
      <end>2</end>
      <status>unmodified</status>
      <modifiedWord/>
      <trackRevisions>false</trackRevisions>
    </reviewItem>
    <reviewItem>
      <errorID>eeebdbe7-f8ae-495e-abab-0ef3241c2b48</errorID>
      <errorWord>(</errorWord>
      <group>L1_Format</group>
      <groupName>格式问题</groupName>
      <ability>L2_HalfPunc</ability>
      <abilityName>全半角检查</abilityName>
      <candidateList>
        <item>（</item>
      </candidateList>
      <explain>文本全半角错误。</explain>
      <paraID>4D8CE32D</paraID>
      <start>12</start>
      <end>13</end>
      <status>unmodified</status>
      <modifiedWord/>
      <trackRevisions>false</trackRevisions>
    </reviewItem>
    <reviewItem>
      <errorID>d5525809-cd31-41c4-90a7-86ed30556f85</errorID>
      <errorWord>)</errorWord>
      <group>L1_Format</group>
      <groupName>格式问题</groupName>
      <ability>L2_HalfPunc</ability>
      <abilityName>全半角检查</abilityName>
      <candidateList>
        <item>）</item>
      </candidateList>
      <explain>文本全半角错误。</explain>
      <paraID>4D8CE32D</paraID>
      <start>14</start>
      <end>15</end>
      <status>unmodified</status>
      <modifiedWord/>
      <trackRevisions>false</trackRevisions>
    </reviewItem>
    <reviewItem>
      <errorID>806af40f-7572-4e67-aa84-6c13d9a19bb0</errorID>
      <errorWord>(</errorWord>
      <group>L1_Format</group>
      <groupName>格式问题</groupName>
      <ability>L2_HalfPunc</ability>
      <abilityName>全半角检查</abilityName>
      <candidateList>
        <item>（</item>
      </candidateList>
      <explain>文本全半角错误。</explain>
      <paraID>4D8CE32D</paraID>
      <start>18</start>
      <end>19</end>
      <status>unmodified</status>
      <modifiedWord/>
      <trackRevisions>false</trackRevisions>
    </reviewItem>
    <reviewItem>
      <errorID>e2a47a32-6a9b-4a34-bb7b-4bd6190bad46</errorID>
      <errorWord>)</errorWord>
      <group>L1_Format</group>
      <groupName>格式问题</groupName>
      <ability>L2_HalfPunc</ability>
      <abilityName>全半角检查</abilityName>
      <candidateList>
        <item>）</item>
      </candidateList>
      <explain>文本全半角错误。</explain>
      <paraID>4D8CE32D</paraID>
      <start>37</start>
      <end>38</end>
      <status>unmodified</status>
      <modifiedWord/>
      <trackRevisions>false</trackRevisions>
    </reviewItem>
    <reviewItem>
      <errorID>ab8c3a6e-adc8-409b-b36b-05ad9e81ea23</errorID>
      <errorWord>其它</errorWord>
      <group>L1_Word</group>
      <groupName>字词问题</groupName>
      <ability>L2_Alias</ability>
      <abilityName>也作/曾用词</abilityName>
      <candidateList>
        <item>其他</item>
      </candidateList>
      <explain>词汇[其它]为不规范表述或旧称，其规范书面表述为[其他]。</explain>
      <paraID>652E3722</paraID>
      <start>24</start>
      <end>26</end>
      <status>unmodified</status>
      <modifiedWord/>
      <trackRevisions>false</trackRevisions>
    </reviewItem>
    <reviewItem>
      <errorID>718664cc-f148-4f09-b8af-51ebdea709f5</errorID>
      <errorWord>(</errorWord>
      <group>L1_Format</group>
      <groupName>格式问题</groupName>
      <ability>L2_HalfPunc</ability>
      <abilityName>全半角检查</abilityName>
      <candidateList>
        <item>（</item>
      </candidateList>
      <explain>文本全半角错误。</explain>
      <paraID>652E3722</paraID>
      <start>44</start>
      <end>45</end>
      <status>unmodified</status>
      <modifiedWord/>
      <trackRevisions>false</trackRevisions>
    </reviewItem>
    <reviewItem>
      <errorID>7500d2af-df9d-466b-8250-c1ee6044ef70</errorID>
      <errorWord>)</errorWord>
      <group>L1_Format</group>
      <groupName>格式问题</groupName>
      <ability>L2_HalfPunc</ability>
      <abilityName>全半角检查</abilityName>
      <candidateList>
        <item>）</item>
      </candidateList>
      <explain>文本全半角错误。</explain>
      <paraID>652E3722</paraID>
      <start>47</start>
      <end>48</end>
      <status>unmodified</status>
      <modifiedWord/>
      <trackRevisions>false</trackRevisions>
    </reviewItem>
    <reviewItem>
      <errorID>8ffe7e7c-2e42-4ae0-b04c-5e986aecb018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279D6ED7</paraID>
      <start>0</start>
      <end>2</end>
      <status>unmodified</status>
      <modifiedWord/>
      <trackRevisions>false</trackRevisions>
    </reviewItem>
    <reviewItem>
      <errorID>b799b570-bfaa-4c68-8522-23b1cab8f75e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DB1FB29</paraID>
      <start>0</start>
      <end>3</end>
      <status>unmodified</status>
      <modifiedWord/>
      <trackRevisions>false</trackRevisions>
    </reviewItem>
    <reviewItem>
      <errorID>87e86d04-1db6-466f-bf79-91d2d912f3a2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6953C0D2</paraID>
      <start>0</start>
      <end>3</end>
      <status>unmodified</status>
      <modifiedWord/>
      <trackRevisions>false</trackRevisions>
    </reviewItem>
    <reviewItem>
      <errorID>02601a60-7905-4a95-9f9d-eb1b241d065a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693AB71</paraID>
      <start>0</start>
      <end>3</end>
      <status>unmodified</status>
      <modifiedWord/>
      <trackRevisions>false</trackRevisions>
    </reviewItem>
    <reviewItem>
      <errorID>81734d83-2e3b-46bd-a065-e23cf1bb585c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13DAA4BF</paraID>
      <start>0</start>
      <end>3</end>
      <status>unmodified</status>
      <modifiedWord/>
      <trackRevisions>false</trackRevisions>
    </reviewItem>
    <reviewItem>
      <errorID>085dda3b-4c48-418d-b932-138d33fb18aa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25564CCD</paraID>
      <start>0</start>
      <end>3</end>
      <status>unmodified</status>
      <modifiedWord/>
      <trackRevisions>false</trackRevisions>
    </reviewItem>
    <reviewItem>
      <errorID>392e49a5-0b2b-4f73-a3b1-390a7073b303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5C3A555A</paraID>
      <start>0</start>
      <end>3</end>
      <status>unmodified</status>
      <modifiedWord/>
      <trackRevisions>false</trackRevisions>
    </reviewItem>
    <reviewItem>
      <errorID>95260a52-ee00-4cf8-941b-ecf499b7f01f</errorID>
      <errorWord>日常性</errorWord>
      <group>L1_Word</group>
      <groupName>字词问题</groupName>
      <ability>L2_Typo</ability>
      <abilityName>字词错误</abilityName>
      <candidateList>
        <item>日常</item>
      </candidateList>
      <explain/>
      <paraID>11BAD795</paraID>
      <start>2</start>
      <end>5</end>
      <status>unmodified</status>
      <modifiedWord/>
      <trackRevisions>false</trackRevisions>
    </reviewItem>
    <reviewItem>
      <errorID>dcec2361-d618-4a04-9034-317ef844040f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EC2C730</paraID>
      <start>0</start>
      <end>3</end>
      <status>unmodified</status>
      <modifiedWord/>
      <trackRevisions>false</trackRevisions>
    </reviewItem>
    <reviewItem>
      <errorID>870bd627-0c43-4eb3-a042-52f1661f87f8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20E4AA4B</paraID>
      <start>0</start>
      <end>3</end>
      <status>unmodified</status>
      <modifiedWord/>
      <trackRevisions>false</trackRevisions>
    </reviewItem>
    <reviewItem>
      <errorID>4d22dcd6-d14a-4d89-8e8c-93b0f97647d5</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20E4AA4B</paraID>
      <start>11</start>
      <end>13</end>
      <status>unmodified</status>
      <modifiedWord/>
      <trackRevisions>false</trackRevisions>
    </reviewItem>
    <reviewItem>
      <errorID>8192ce20-3f3b-4e43-ad7e-4a20796eda96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2CB023A7</paraID>
      <start>0</start>
      <end>3</end>
      <status>unmodified</status>
      <modifiedWord/>
      <trackRevisions>false</trackRevisions>
    </reviewItem>
    <reviewItem>
      <errorID>03935604-e03e-40cb-80b4-47a15961f89f</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2CB023A7</paraID>
      <start>10</start>
      <end>12</end>
      <status>unmodified</status>
      <modifiedWord/>
      <trackRevisions>false</trackRevisions>
    </reviewItem>
    <reviewItem>
      <errorID>41751421-10bc-4216-8051-482729abcd30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7E50DFF1</paraID>
      <start>0</start>
      <end>2</end>
      <status>unmodified</status>
      <modifiedWord/>
      <trackRevisions>false</trackRevisions>
    </reviewItem>
    <reviewItem>
      <errorID>b9ebfbd4-b50e-4aca-aeaf-34fc88ed6a5f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2704AB5F</paraID>
      <start>0</start>
      <end>2</end>
      <status>unmodified</status>
      <modifiedWord/>
      <trackRevisions>false</trackRevisions>
    </reviewItem>
    <reviewItem>
      <errorID>1cb9c6c9-5cda-40b1-8a81-663e9b13364c</errorID>
      <errorWord>法律、法规</errorWord>
      <group>L1_Word</group>
      <groupName>字词问题</groupName>
      <ability>L2_Typo</ability>
      <abilityName>字词错误</abilityName>
      <candidateList>
        <item>法律法规</item>
      </candidateList>
      <explain/>
      <paraID>40A99769</paraID>
      <start>16</start>
      <end>21</end>
      <status>unmodified</status>
      <modifiedWord/>
      <trackRevisions>false</trackRevisions>
    </reviewItem>
    <reviewItem>
      <errorID>74dccae9-6d2c-4f4b-9cb8-73c1d4fc1eac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5212A2DA</paraID>
      <start>0</start>
      <end>3</end>
      <status>unmodified</status>
      <modifiedWord/>
      <trackRevisions>false</trackRevisions>
    </reviewItem>
    <reviewItem>
      <errorID>cb038715-e587-400d-ab50-6827b26a5a79</errorID>
      <errorWord>，</errorWord>
      <group>L1_Word</group>
      <groupName>字词问题</groupName>
      <ability>L2_Typo</ability>
      <abilityName>字词错误</abilityName>
      <candidateList>
        <item>，经</item>
      </candidateList>
      <explain/>
      <paraID>5212A2DA</paraID>
      <start>31</start>
      <end>32</end>
      <status>unmodified</status>
      <modifiedWord/>
      <trackRevisions>false</trackRevisions>
    </reviewItem>
    <reviewItem>
      <errorID>34ec56ab-03f5-4402-807d-13fbe799c1e8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37FDA7A6</paraID>
      <start>0</start>
      <end>3</end>
      <status>unmodified</status>
      <modifiedWord/>
      <trackRevisions>false</trackRevisions>
    </reviewItem>
    <reviewItem>
      <errorID>0d15f262-a133-4f2e-a6ce-1eb17cde6771</errorID>
      <errorWord>确须</errorWord>
      <group>L1_Word</group>
      <groupName>字词问题</groupName>
      <ability>L2_Typo</ability>
      <abilityName>字词错误</abilityName>
      <candidateList>
        <item>确需</item>
      </candidateList>
      <explain/>
      <paraID>37FDA7A6</paraID>
      <start>38</start>
      <end>40</end>
      <status>unmodified</status>
      <modifiedWord/>
      <trackRevisions>false</trackRevisions>
    </reviewItem>
    <reviewItem>
      <errorID>05f2fb07-df70-4d9a-b430-a984fbe809ee</errorID>
      <errorWord>提出商请</errorWord>
      <group>L1_Word</group>
      <groupName>字词问题</groupName>
      <ability>L2_Typo</ability>
      <abilityName>字词错误</abilityName>
      <candidateList>
        <item>提出申请</item>
      </candidateList>
      <explain/>
      <paraID>37FDA7A6</paraID>
      <start>49</start>
      <end>53</end>
      <status>unmodified</status>
      <modifiedWord/>
      <trackRevisions>false</trackRevisions>
    </reviewItem>
    <reviewItem>
      <errorID>2919078c-26a8-4fab-94f7-776e976d1adc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23363DF2</paraID>
      <start>0</start>
      <end>3</end>
      <status>unmodified</status>
      <modifiedWord/>
      <trackRevisions>false</trackRevisions>
    </reviewItem>
    <reviewItem>
      <errorID>2fe5108f-3c12-493a-b679-29c58bb491c0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2B926E6D</paraID>
      <start>0</start>
      <end>3</end>
      <status>unmodified</status>
      <modifiedWord/>
      <trackRevisions>false</trackRevisions>
    </reviewItem>
    <reviewItem>
      <errorID>49930ed0-e8ba-4f7c-b34a-adc2f30b0cd7</errorID>
      <errorWord>(</errorWord>
      <group>L1_Format</group>
      <groupName>格式问题</groupName>
      <ability>L2_HalfPunc</ability>
      <abilityName>全半角检查</abilityName>
      <candidateList>
        <item>（</item>
      </candidateList>
      <explain>文本全半角错误。</explain>
      <paraID> 7F8CAAA</paraID>
      <start>18</start>
      <end>19</end>
      <status>unmodified</status>
      <modifiedWord/>
      <trackRevisions>false</trackRevisions>
    </reviewItem>
    <reviewItem>
      <errorID>1a6973a8-ab06-4fc0-a0ba-7652d6184c4e</errorID>
      <errorWord>)</errorWord>
      <group>L1_Format</group>
      <groupName>格式问题</groupName>
      <ability>L2_HalfPunc</ability>
      <abilityName>全半角检查</abilityName>
      <candidateList>
        <item>）</item>
      </candidateList>
      <explain>文本全半角错误。</explain>
      <paraID> 7F8CAAA</paraID>
      <start>20</start>
      <end>21</end>
      <status>unmodified</status>
      <modifiedWord/>
      <trackRevisions>false</trackRevisions>
    </reviewItem>
    <reviewItem>
      <errorID>9e6ae87d-2daf-48c9-b5f9-8c2a2cc724ae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1A61E0C6</paraID>
      <start>0</start>
      <end>3</end>
      <status>unmodified</status>
      <modifiedWord/>
      <trackRevisions>false</trackRevisions>
    </reviewItem>
    <reviewItem>
      <errorID>03a83b68-acb6-4850-9e6b-809cace4f8ef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3AD6054A</paraID>
      <start>0</start>
      <end>3</end>
      <status>unmodified</status>
      <modifiedWord/>
      <trackRevisions>false</trackRevisions>
    </reviewItem>
    <reviewItem>
      <errorID>df968159-567a-4240-aa0f-8f041296a0f3</errorID>
      <errorWord>抗拒力</errorWord>
      <group>L1_Word</group>
      <groupName>字词问题</groupName>
      <ability>L2_Typo</ability>
      <abilityName>字词错误</abilityName>
      <candidateList>
        <item>抗力</item>
      </candidateList>
      <explain/>
      <paraID>3AD6054A</paraID>
      <start>10</start>
      <end>13</end>
      <status>unmodified</status>
      <modifiedWord/>
      <trackRevisions>false</trackRevisions>
    </reviewItem>
    <reviewItem>
      <errorID>f3983b3e-1ab9-4783-881d-984b38e4d2f8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4A13ECC4</paraID>
      <start>0</start>
      <end>3</end>
      <status>unmodified</status>
      <modifiedWord/>
      <trackRevisions>false</trackRevisions>
    </reviewItem>
    <reviewItem>
      <errorID>da3f0410-f093-44c1-be46-0fb4f0dae013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2320E9F8</paraID>
      <start>0</start>
      <end>3</end>
      <status>unmodified</status>
      <modifiedWord/>
      <trackRevisions>false</trackRevisions>
    </reviewItem>
    <reviewItem>
      <errorID>cbcb8662-6e6f-40d5-b222-caa57f317f84</errorID>
      <errorWord>时</errorWord>
      <group>L1_Word</group>
      <groupName>字词问题</groupName>
      <ability>L2_Typo</ability>
      <abilityName>字词错误</abilityName>
      <candidateList>
        <item>时内</item>
      </candidateList>
      <explain/>
      <paraID>2320E9F8</paraID>
      <start>89</start>
      <end>90</end>
      <status>unmodified</status>
      <modifiedWord/>
      <trackRevisions>false</trackRevisions>
    </reviewItem>
    <reviewItem>
      <errorID>77995d24-7e55-4e58-8abe-1341ad2c933b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683C39B1</paraID>
      <start>0</start>
      <end>3</end>
      <status>unmodified</status>
      <modifiedWord/>
      <trackRevisions>false</trackRevisions>
    </reviewItem>
    <reviewItem>
      <errorID>baafbb00-1893-4b7e-92c5-cace561ae831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273B38AF</paraID>
      <start>0</start>
      <end>2</end>
      <status>unmodified</status>
      <modifiedWord/>
      <trackRevisions>false</trackRevisions>
    </reviewItem>
    <reviewItem>
      <errorID>84e99847-730f-41c2-9d8e-7d91ee5ec7d5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5EBEF11C</paraID>
      <start>0</start>
      <end>2</end>
      <status>unmodified</status>
      <modifiedWord/>
      <trackRevisions>false</trackRevisions>
    </reviewItem>
    <reviewItem>
      <errorID>90b4fc3f-985d-4649-b10c-ec47da1dc23b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505FA1F</paraID>
      <start>0</start>
      <end>2</end>
      <status>unmodified</status>
      <modifiedWord/>
      <trackRevisions>false</trackRevisions>
    </reviewItem>
    <reviewItem>
      <errorID>58e53e24-8399-48ce-9b7a-07b7b8e6c1db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6DCDE8D1</paraID>
      <start>0</start>
      <end>2</end>
      <status>unmodified</status>
      <modifiedWord/>
      <trackRevisions>false</trackRevisions>
    </reviewItem>
    <reviewItem>
      <errorID>00ce7d19-0657-419a-9b37-ed094b3e9c08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50EF1375</paraID>
      <start>0</start>
      <end>2</end>
      <status>unmodified</status>
      <modifiedWord/>
      <trackRevisions>false</trackRevisions>
    </reviewItem>
    <reviewItem>
      <errorID>b9ca9374-c3d7-4fa8-8e97-b3adff45d2ad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77D103F1</paraID>
      <start>0</start>
      <end>2</end>
      <status>unmodified</status>
      <modifiedWord/>
      <trackRevisions>false</trackRevisions>
    </reviewItem>
    <reviewItem>
      <errorID>6ffdec7a-ba2f-4998-9b3a-6b11266ee6e1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374EAFA5</paraID>
      <start>0</start>
      <end>2</end>
      <status>unmodified</status>
      <modifiedWord/>
      <trackRevisions>false</trackRevisions>
    </reviewItem>
    <reviewItem>
      <errorID>15315910-fb33-423b-80a3-847b98045bbc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447298D</paraID>
      <start>0</start>
      <end>2</end>
      <status>unmodified</status>
      <modifiedWord/>
      <trackRevisions>false</trackRevisions>
    </reviewItem>
    <reviewItem>
      <errorID>d8911853-4e7c-4d6a-b90c-d9601aede911</errorID>
      <errorWord>。.</errorWord>
      <group>L1_Punc</group>
      <groupName>标点问题</groupName>
      <ability>L2_Punc</ability>
      <abilityName>标点符号检查</abilityName>
      <candidateList>
        <item>。</item>
      </candidateList>
      <explain/>
      <paraID>5DDD88AE</paraID>
      <start>82</start>
      <end>84</end>
      <status>unmodified</status>
      <modifiedWord/>
      <trackRevisions>false</trackRevisions>
    </reviewItem>
    <reviewItem>
      <errorID>9dadbaa2-2dec-4d8f-8432-134569b5fea8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7B426CB5</paraID>
      <start>0</start>
      <end>2</end>
      <status>unmodified</status>
      <modifiedWord/>
      <trackRevisions>false</trackRevisions>
    </reviewItem>
    <reviewItem>
      <errorID>92cd7b86-4bd2-4169-b7dd-0f9c0a718035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29D1764B</paraID>
      <start>0</start>
      <end>2</end>
      <status>unmodified</status>
      <modifiedWord/>
      <trackRevisions>false</trackRevisions>
    </reviewItem>
    <reviewItem>
      <errorID>40eee533-0f95-44ae-82a3-53ce2f88b675</errorID>
      <errorWord>圆</errorWord>
      <group>L1_Word</group>
      <groupName>字词问题</groupName>
      <ability>L2_Typo</ability>
      <abilityName>字词错误</abilityName>
      <candidateList>
        <item>元</item>
      </candidateList>
      <explain/>
      <paraID>4F283723</paraID>
      <start>34</start>
      <end>35</end>
      <status>unmodified</status>
      <modifiedWord/>
      <trackRevisions>false</trackRevisions>
    </reviewItem>
    <reviewItem>
      <errorID>27a9919d-b546-4991-9141-ffbbcce2b278</errorID>
      <errorWord>(</errorWord>
      <group>L1_Format</group>
      <groupName>格式问题</groupName>
      <ability>L2_HalfPunc</ability>
      <abilityName>全半角检查</abilityName>
      <candidateList>
        <item>（</item>
      </candidateList>
      <explain>文本全半角错误。</explain>
      <paraID>7E100804</paraID>
      <start>10</start>
      <end>11</end>
      <status>unmodified</status>
      <modifiedWord/>
      <trackRevisions>false</trackRevisions>
    </reviewItem>
    <reviewItem>
      <errorID>397143d6-3354-4997-83da-8ce3ed3900e3</errorID>
      <errorWord>)</errorWord>
      <group>L1_Format</group>
      <groupName>格式问题</groupName>
      <ability>L2_HalfPunc</ability>
      <abilityName>全半角检查</abilityName>
      <candidateList>
        <item>）</item>
      </candidateList>
      <explain>文本全半角错误。</explain>
      <paraID>7E100804</paraID>
      <start>14</start>
      <end>15</end>
      <status>unmodified</status>
      <modifiedWord/>
      <trackRevisions>false</trackRevisions>
    </reviewItem>
    <reviewItem>
      <errorID>6a4c28f7-b977-4b42-b195-82ef4275a302</errorID>
      <errorWord>(</errorWord>
      <group>L1_Format</group>
      <groupName>格式问题</groupName>
      <ability>L2_HalfPunc</ability>
      <abilityName>全半角检查</abilityName>
      <candidateList>
        <item>（</item>
      </candidateList>
      <explain>文本全半角错误。</explain>
      <paraID>268ABC47</paraID>
      <start>10</start>
      <end>11</end>
      <status>unmodified</status>
      <modifiedWord/>
      <trackRevisions>false</trackRevisions>
    </reviewItem>
    <reviewItem>
      <errorID>cfb3c868-1b4b-48d8-bdc5-7c1485b0e546</errorID>
      <errorWord>)</errorWord>
      <group>L1_Format</group>
      <groupName>格式问题</groupName>
      <ability>L2_HalfPunc</ability>
      <abilityName>全半角检查</abilityName>
      <candidateList>
        <item>）</item>
      </candidateList>
      <explain>文本全半角错误。</explain>
      <paraID>268ABC47</paraID>
      <start>14</start>
      <end>15</end>
      <status>unmodified</status>
      <modifiedWord/>
      <trackRevisions>false</trackRevisions>
    </reviewItem>
    <reviewItem>
      <errorID>ad85dc83-fc79-4977-9bac-a714e31ba4ef</errorID>
      <errorWord>(</errorWord>
      <group>L1_Format</group>
      <groupName>格式问题</groupName>
      <ability>L2_HalfPunc</ability>
      <abilityName>全半角检查</abilityName>
      <candidateList>
        <item>（</item>
      </candidateList>
      <explain>文本全半角错误。</explain>
      <paraID>1C9C8300</paraID>
      <start>10</start>
      <end>11</end>
      <status>unmodified</status>
      <modifiedWord/>
      <trackRevisions>false</trackRevisions>
    </reviewItem>
    <reviewItem>
      <errorID>ea892cc8-3ad6-4ee3-880d-22dadd62c449</errorID>
      <errorWord>)</errorWord>
      <group>L1_Format</group>
      <groupName>格式问题</groupName>
      <ability>L2_HalfPunc</ability>
      <abilityName>全半角检查</abilityName>
      <candidateList>
        <item>）</item>
      </candidateList>
      <explain>文本全半角错误。</explain>
      <paraID>1C9C8300</paraID>
      <start>14</start>
      <end>15</end>
      <status>unmodified</status>
      <modifiedWord/>
      <trackRevisions>false</trackRevisions>
    </reviewItem>
    <reviewItem>
      <errorID>492cbae5-189d-4f7b-ae7c-078dd02a7a29</errorID>
      <errorWord>(</errorWord>
      <group>L1_Format</group>
      <groupName>格式问题</groupName>
      <ability>L2_HalfPunc</ability>
      <abilityName>全半角检查</abilityName>
      <candidateList>
        <item>（</item>
      </candidateList>
      <explain>文本全半角错误。</explain>
      <paraID>36FD701C</paraID>
      <start>10</start>
      <end>11</end>
      <status>unmodified</status>
      <modifiedWord/>
      <trackRevisions>false</trackRevisions>
    </reviewItem>
    <reviewItem>
      <errorID>b13e3b3c-bc8f-40ea-9249-1bf205cd7799</errorID>
      <errorWord>)</errorWord>
      <group>L1_Format</group>
      <groupName>格式问题</groupName>
      <ability>L2_HalfPunc</ability>
      <abilityName>全半角检查</abilityName>
      <candidateList>
        <item>）</item>
      </candidateList>
      <explain>文本全半角错误。</explain>
      <paraID>36FD701C</paraID>
      <start>14</start>
      <end>15</end>
      <status>unmodified</status>
      <modifiedWord/>
      <trackRevisions>false</trackRevisions>
    </reviewItem>
    <reviewItem>
      <errorID>a63342e3-528c-4b5c-b8b6-9b5a35abdb04</errorID>
      <errorWord>-</errorWord>
      <group>L1_Format</group>
      <groupName>格式问题</groupName>
      <ability>L2_HalfPunc</ability>
      <abilityName>全半角检查</abilityName>
      <candidateList>
        <item>－</item>
      </candidateList>
      <explain>文本全半角错误。</explain>
      <paraID>53CF299E</paraID>
      <start>14</start>
      <end>15</end>
      <status>unmodified</status>
      <modifiedWord/>
      <trackRevisions>false</trackRevisions>
    </reviewItem>
    <reviewItem>
      <errorID>de1eed4b-dc0a-4326-a9ab-139ce1d1c7bd</errorID>
      <errorWord>费</errorWord>
      <group>L1_Word</group>
      <groupName>字词问题</groupName>
      <ability>L2_Typo</ability>
      <abilityName>字词错误</abilityName>
      <candidateList>
        <item>费用</item>
      </candidateList>
      <explain/>
      <paraID>67B063E1</paraID>
      <start>64</start>
      <end>65</end>
      <status>unmodified</status>
      <modifiedWord/>
      <trackRevisions>false</trackRevisions>
    </reviewItem>
    <reviewItem>
      <errorID>6d7900f6-715f-41b0-a5af-bfa260dd84ad</errorID>
      <errorWord>涉及到</errorWord>
      <group>L1_Grammar</group>
      <groupName>语法问题</groupName>
      <ability>L2_Grammar</ability>
      <abilityName>语法错误</abilityName>
      <candidateList>
        <item>涉及</item>
      </candidateList>
      <explain>〈动〉牵涉到；关联到：案子～好几个人｜这个问题～面很广。</explain>
      <paraID>15F69F8E</paraID>
      <start>14</start>
      <end>17</end>
      <status>unmodified</status>
      <modifiedWord/>
      <trackRevisions>false</trackRevisions>
    </reviewItem>
    <reviewItem>
      <errorID>52b3c408-f1ec-4d53-9ef7-4cb1a8d958db</errorID>
      <errorWord>仍</errorWord>
      <group>L1_Word</group>
      <groupName>字词问题</groupName>
      <ability>L2_Typo</ability>
      <abilityName>字词错误</abilityName>
      <candidateList>
        <item>仍有</item>
      </candidateList>
      <explain/>
      <paraID>3FEB7437</paraID>
      <start>36</start>
      <end>37</end>
      <status>unmodified</status>
      <modifiedWord/>
      <trackRevisions>false</trackRevisions>
    </reviewItem>
    <reviewItem>
      <errorID>cd64dc22-9f80-4b01-b257-7f3a9c8ab8fc</errorID>
      <errorWord>(</errorWord>
      <group>L1_Format</group>
      <groupName>格式问题</groupName>
      <ability>L2_HalfPunc</ability>
      <abilityName>全半角检查</abilityName>
      <candidateList>
        <item>（</item>
      </candidateList>
      <explain>文本全半角错误。</explain>
      <paraID>5CEE14F5</paraID>
      <start>10</start>
      <end>11</end>
      <status>unmodified</status>
      <modifiedWord/>
      <trackRevisions>false</trackRevisions>
    </reviewItem>
    <reviewItem>
      <errorID>fd65e5bd-e6d1-4809-b774-7ddd3c3c6be9</errorID>
      <errorWord>)</errorWord>
      <group>L1_Format</group>
      <groupName>格式问题</groupName>
      <ability>L2_HalfPunc</ability>
      <abilityName>全半角检查</abilityName>
      <candidateList>
        <item>）</item>
      </candidateList>
      <explain>文本全半角错误。</explain>
      <paraID>5CEE14F5</paraID>
      <start>13</start>
      <end>14</end>
      <status>unmodified</status>
      <modifiedWord/>
      <trackRevisions>false</trackRevisions>
    </reviewItem>
    <reviewItem>
      <errorID>ab98c316-9a85-491a-8e25-007167dc030b</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38D643D9</paraID>
      <start>0</start>
      <end>4</end>
      <status>unmodified</status>
      <modifiedWord/>
      <trackRevisions>false</trackRevisions>
    </reviewItem>
    <reviewItem>
      <errorID>4e9627ff-337d-47f1-ad4a-1441fa9bedc7</errorID>
      <errorWord>(</errorWord>
      <group>L1_Format</group>
      <groupName>格式问题</groupName>
      <ability>L2_HalfPunc</ability>
      <abilityName>全半角检查</abilityName>
      <candidateList>
        <item>（</item>
      </candidateList>
      <explain>文本全半角错误。</explain>
      <paraID>25FD6054</paraID>
      <start>10</start>
      <end>11</end>
      <status>unmodified</status>
      <modifiedWord/>
      <trackRevisions>false</trackRevisions>
    </reviewItem>
    <reviewItem>
      <errorID>b3284002-1709-4e33-98b3-2f293113a23a</errorID>
      <errorWord>)</errorWord>
      <group>L1_Format</group>
      <groupName>格式问题</groupName>
      <ability>L2_HalfPunc</ability>
      <abilityName>全半角检查</abilityName>
      <candidateList>
        <item>）</item>
      </candidateList>
      <explain>文本全半角错误。</explain>
      <paraID>25FD6054</paraID>
      <start>13</start>
      <end>14</end>
      <status>unmodified</status>
      <modifiedWord/>
      <trackRevisions>false</trackRevisions>
    </reviewItem>
    <reviewItem>
      <errorID>5bc611f2-fc24-4295-bc0d-323dacb90695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6AF6E503</paraID>
      <start>0</start>
      <end>4</end>
      <status>unmodified</status>
      <modifiedWord/>
      <trackRevisions>false</trackRevisions>
    </reviewItem>
    <reviewItem>
      <errorID>d24964b8-863b-4208-b4d1-84784431dd40</errorID>
      <errorWord>携证</errorWord>
      <group>L1_Word</group>
      <groupName>字词问题</groupName>
      <ability>L2_Typo</ability>
      <abilityName>字词错误</abilityName>
      <candidateList>
        <item>持证</item>
      </candidateList>
      <explain/>
      <paraID>4DBAD6B1</paraID>
      <start>5</start>
      <end>7</end>
      <status>unmodified</status>
      <modifiedWord/>
      <trackRevisions>false</trackRevisions>
    </reviewItem>
    <reviewItem>
      <errorID>8f59a78a-0ddd-4497-99df-0086014b8d91</errorID>
      <errorWord>携证</errorWord>
      <group>L1_Word</group>
      <groupName>字词问题</groupName>
      <ability>L2_Typo</ability>
      <abilityName>字词错误</abilityName>
      <candidateList>
        <item>持证</item>
      </candidateList>
      <explain/>
      <paraID>53BE0C59</paraID>
      <start>1</start>
      <end>3</end>
      <status>unmodified</status>
      <modifiedWord/>
      <trackRevisions>false</trackRevisions>
    </reviewItem>
    <reviewItem>
      <errorID>9e5ba00d-bbd0-400a-ae31-a4d14f87d4a3</errorID>
      <errorWord>余泥</errorWord>
      <group>L1_Word</group>
      <groupName>字词问题</groupName>
      <ability>L2_Typo</ability>
      <abilityName>字词错误</abilityName>
      <candidateList>
        <item>淤泥</item>
      </candidateList>
      <explain/>
      <paraID>6761CE7B</paraID>
      <start>13</start>
      <end>15</end>
      <status>unmodified</status>
      <modifiedWord/>
      <trackRevisions>false</trackRevisions>
    </reviewItem>
    <reviewItem>
      <errorID>2dd5a623-a1c0-4dac-9f12-e028e12e6a55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6B1C360B</paraID>
      <start>0</start>
      <end>2</end>
      <status>unmodified</status>
      <modifiedWord/>
      <trackRevisions>false</trackRevisions>
    </reviewItem>
    <reviewItem>
      <errorID>c95d949c-6f9e-46ff-a57b-e9c3a8659d93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4742F641</paraID>
      <start>0</start>
      <end>2</end>
      <status>unmodified</status>
      <modifiedWord/>
      <trackRevisions>false</trackRevisions>
    </reviewItem>
    <reviewItem>
      <errorID>52f1bb5f-e502-47b5-acfd-2453f09ce284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1A70F903</paraID>
      <start>0</start>
      <end>2</end>
      <status>unmodified</status>
      <modifiedWord/>
      <trackRevisions>false</trackRevisions>
    </reviewItem>
    <reviewItem>
      <errorID>b4fff7c8-fa19-4be8-b6dd-937ee99c2bbc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1976A122</paraID>
      <start>0</start>
      <end>2</end>
      <status>unmodified</status>
      <modifiedWord/>
      <trackRevisions>false</trackRevisions>
    </reviewItem>
    <reviewItem>
      <errorID>367db1e9-6a67-40b0-af87-04f38e1e4dbc</errorID>
      <errorWord>维护</errorWord>
      <group>L1_Word</group>
      <groupName>字词问题</groupName>
      <ability>L2_Typo</ability>
      <abilityName>字词错误</abilityName>
      <candidateList>
        <item>围护</item>
      </candidateList>
      <explain>存在发音相同字词的误用。</explain>
      <paraID>78D38394</paraID>
      <start>0</start>
      <end>2</end>
      <status>unmodified</status>
      <modifiedWord/>
      <trackRevisions>false</trackRevisions>
    </reviewItem>
    <reviewItem>
      <errorID>325acbfd-cb7d-48ef-8a95-8ba893923853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1AC0666C</paraID>
      <start>0</start>
      <end>2</end>
      <status>unmodified</status>
      <modifiedWord/>
      <trackRevisions>false</trackRevisions>
    </reviewItem>
    <reviewItem>
      <errorID>189031a7-5d7d-40d6-8b0f-b72a6ac708b3</errorID>
      <errorWord>:</errorWord>
      <group>L1_Format</group>
      <groupName>格式问题</groupName>
      <ability>L2_HalfPunc</ability>
      <abilityName>全半角检查</abilityName>
      <candidateList>
        <item>：</item>
      </candidateList>
      <explain>文本全半角错误。</explain>
      <paraID>32628727</paraID>
      <start>10</start>
      <end>11</end>
      <status>unmodified</status>
      <modifiedWord/>
      <trackRevisions>false</trackRevisions>
    </reviewItem>
    <reviewItem>
      <errorID>63b983a8-cdfd-49de-80c1-7ace7c138ac6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7CD24A1D</paraID>
      <start>1</start>
      <end>3</end>
      <status>unmodified</status>
      <modifiedWord/>
      <trackRevisions>false</trackRevisions>
    </reviewItem>
    <reviewItem>
      <errorID>db47d268-907b-43a6-b0c9-70fbe914b99f</errorID>
      <errorWord>(</errorWord>
      <group>L1_Format</group>
      <groupName>格式问题</groupName>
      <ability>L2_HalfPunc</ability>
      <abilityName>全半角检查</abilityName>
      <candidateList>
        <item>（</item>
      </candidateList>
      <explain>文本全半角错误。</explain>
      <paraID>7F0C168D</paraID>
      <start>0</start>
      <end>1</end>
      <status>unmodified</status>
      <modifiedWord/>
      <trackRevisions>false</trackRevisions>
    </reviewItem>
    <reviewItem>
      <errorID>d799c02d-e873-4ec6-8bdb-ceb9e8163189</errorID>
      <errorWord>)</errorWord>
      <group>L1_Format</group>
      <groupName>格式问题</groupName>
      <ability>L2_HalfPunc</ability>
      <abilityName>全半角检查</abilityName>
      <candidateList>
        <item>）</item>
      </candidateList>
      <explain>文本全半角错误。</explain>
      <paraID>7F0C168D</paraID>
      <start>18</start>
      <end>19</end>
      <status>unmodified</status>
      <modifiedWord/>
      <trackRevisions>false</trackRevisions>
    </reviewItem>
    <reviewItem>
      <errorID>2ac0e21e-eb3a-405d-b73f-a71016a9ec72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7AD2E992</paraID>
      <start>0</start>
      <end>2</end>
      <status>unmodified</status>
      <modifiedWord/>
      <trackRevisions>false</trackRevisions>
    </reviewItem>
    <reviewItem>
      <errorID>6a739da7-6a9c-43fd-be02-c036af2e706c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3BBAD86D</paraID>
      <start>0</start>
      <end>3</end>
      <status>unmodified</status>
      <modifiedWord/>
      <trackRevisions>false</trackRevisions>
    </reviewItem>
    <reviewItem>
      <errorID>6c3c88c6-07fd-4855-80ba-de567584f3b7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689F7917</paraID>
      <start>0</start>
      <end>3</end>
      <status>unmodified</status>
      <modifiedWord/>
      <trackRevisions>false</trackRevisions>
    </reviewItem>
    <reviewItem>
      <errorID>e69ee422-0d4d-4325-b4e0-a69af585056d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7D7FD543</paraID>
      <start>29</start>
      <end>34</end>
      <status>unmodified</status>
      <modifiedWord/>
      <trackRevisions>false</trackRevisions>
    </reviewItem>
    <reviewItem>
      <errorID>16fe9d9b-97cc-4630-b34a-f114fd4d06b1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1CFF1D2A</paraID>
      <start>0</start>
      <end>3</end>
      <status>unmodified</status>
      <modifiedWord/>
      <trackRevisions>false</trackRevisions>
    </reviewItem>
    <reviewItem>
      <errorID>ec0b68f5-3c84-4fe4-a822-5cc5c912c36b</errorID>
      <errorWord>…………</errorWord>
      <group>L1_Punc</group>
      <groupName>标点问题</groupName>
      <ability>L2_Punc</ability>
      <abilityName>标点符号检查</abilityName>
      <candidateList>
        <item>…</item>
      </candidateList>
      <explain/>
      <paraID>49A23BE3</paraID>
      <start>0</start>
      <end>4</end>
      <status>unmodified</status>
      <modifiedWord/>
      <trackRevisions>false</trackRevisions>
    </reviewItem>
    <reviewItem>
      <errorID>aab4e3b9-28ba-4b7f-8962-00fc01e65581</errorID>
      <errorWord>…………</errorWord>
      <group>L1_Punc</group>
      <groupName>标点问题</groupName>
      <ability>L2_Punc</ability>
      <abilityName>标点符号检查</abilityName>
      <candidateList>
        <item>…</item>
      </candidateList>
      <explain/>
      <paraID>5AF20C72</paraID>
      <start>0</start>
      <end>4</end>
      <status>unmodified</status>
      <modifiedWord/>
      <trackRevisions>false</trackRevisions>
    </reviewItem>
    <reviewItem>
      <errorID>e285e418-3725-4aa5-b3a8-f37c45190d82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140D4E7A</paraID>
      <start>0</start>
      <end>3</end>
      <status>unmodified</status>
      <modifiedWord/>
      <trackRevisions>false</trackRevisions>
    </reviewItem>
    <reviewItem>
      <errorID>563b45ae-a9f9-40a1-845e-f82ff46f5161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45FFA437</paraID>
      <start>0</start>
      <end>3</end>
      <status>unmodified</status>
      <modifiedWord/>
      <trackRevisions>false</trackRevisions>
    </reviewItem>
    <reviewItem>
      <errorID>037bd1e6-4281-4d52-91e7-7f371138d11d</errorID>
      <errorWord>(</errorWord>
      <group>L1_Format</group>
      <groupName>格式问题</groupName>
      <ability>L2_HalfPunc</ability>
      <abilityName>全半角检查</abilityName>
      <candidateList>
        <item>（</item>
      </candidateList>
      <explain>文本全半角错误。</explain>
      <paraID>7EF2FFB1</paraID>
      <start>6</start>
      <end>7</end>
      <status>unmodified</status>
      <modifiedWord/>
      <trackRevisions>false</trackRevisions>
    </reviewItem>
    <reviewItem>
      <errorID>16482531-7e03-4b82-aa49-28f224fe8c1a</errorID>
      <errorWord>)</errorWord>
      <group>L1_Format</group>
      <groupName>格式问题</groupName>
      <ability>L2_HalfPunc</ability>
      <abilityName>全半角检查</abilityName>
      <candidateList>
        <item>）</item>
      </candidateList>
      <explain>文本全半角错误。</explain>
      <paraID>7EF2FFB1</paraID>
      <start>13</start>
      <end>14</end>
      <status>unmodified</status>
      <modifiedWord/>
      <trackRevisions>false</trackRevisions>
    </reviewItem>
    <reviewItem>
      <errorID>e2533fcc-3197-4fed-987c-42572b2712de</errorID>
      <errorWord>(</errorWord>
      <group>L1_Format</group>
      <groupName>格式问题</groupName>
      <ability>L2_HalfPunc</ability>
      <abilityName>全半角检查</abilityName>
      <candidateList>
        <item>（</item>
      </candidateList>
      <explain>文本全半角错误。</explain>
      <paraID> A3C4031</paraID>
      <start>6</start>
      <end>7</end>
      <status>unmodified</status>
      <modifiedWord/>
      <trackRevisions>false</trackRevisions>
    </reviewItem>
    <reviewItem>
      <errorID>3c4e8b01-bfdf-4c76-8fc4-2b49de3846f0</errorID>
      <errorWord>)</errorWord>
      <group>L1_Format</group>
      <groupName>格式问题</groupName>
      <ability>L2_HalfPunc</ability>
      <abilityName>全半角检查</abilityName>
      <candidateList>
        <item>）</item>
      </candidateList>
      <explain>文本全半角错误。</explain>
      <paraID> A3C4031</paraID>
      <start>12</start>
      <end>13</end>
      <status>unmodified</status>
      <modifiedWord/>
      <trackRevisions>false</trackRevisions>
    </reviewItem>
    <reviewItem>
      <errorID>4984fd06-33a9-45ec-9482-caf4f5a69c8e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4DF2A63F</paraID>
      <start>0</start>
      <end>7</end>
      <status>unmodified</status>
      <modifiedWord/>
      <trackRevisions>false</trackRevisions>
    </reviewItem>
    <reviewItem>
      <errorID>aff225c2-0c33-4231-bdc1-f4ad5385f786</errorID>
      <errorWord>(</errorWord>
      <group>L1_Format</group>
      <groupName>格式问题</groupName>
      <ability>L2_HalfPunc</ability>
      <abilityName>全半角检查</abilityName>
      <candidateList>
        <item>（</item>
      </candidateList>
      <explain>文本全半角错误。</explain>
      <paraID>4DF2A63F</paraID>
      <start>8</start>
      <end>9</end>
      <status>unmodified</status>
      <modifiedWord/>
      <trackRevisions>false</trackRevisions>
    </reviewItem>
    <reviewItem>
      <errorID>cd2e233e-8926-4adb-8323-7cf3b09b932e</errorID>
      <errorWord>)</errorWord>
      <group>L1_Format</group>
      <groupName>格式问题</groupName>
      <ability>L2_HalfPunc</ability>
      <abilityName>全半角检查</abilityName>
      <candidateList>
        <item>）</item>
      </candidateList>
      <explain>文本全半角错误。</explain>
      <paraID>4DF2A63F</paraID>
      <start>15</start>
      <end>16</end>
      <status>unmodified</status>
      <modifiedWord/>
      <trackRevisions>false</trackRevisions>
    </reviewItem>
    <reviewItem>
      <errorID>4335910a-7a96-4eb4-80f2-8e2282075821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384F2BDF</paraID>
      <start>0</start>
      <end>9</end>
      <status>unmodified</status>
      <modifiedWord/>
      <trackRevisions>false</trackRevisions>
    </reviewItem>
    <reviewItem>
      <errorID>1a2df25f-5a38-4ec7-b4cf-5fbba2cd3670</errorID>
      <errorWord>(</errorWord>
      <group>L1_Format</group>
      <groupName>格式问题</groupName>
      <ability>L2_HalfPunc</ability>
      <abilityName>全半角检查</abilityName>
      <candidateList>
        <item>（</item>
      </candidateList>
      <explain>文本全半角错误。</explain>
      <paraID>384F2BDF</paraID>
      <start>10</start>
      <end>11</end>
      <status>unmodified</status>
      <modifiedWord/>
      <trackRevisions>false</trackRevisions>
    </reviewItem>
    <reviewItem>
      <errorID>00a3e461-0572-4c58-84af-77443ba40816</errorID>
      <errorWord>)</errorWord>
      <group>L1_Format</group>
      <groupName>格式问题</groupName>
      <ability>L2_HalfPunc</ability>
      <abilityName>全半角检查</abilityName>
      <candidateList>
        <item>）</item>
      </candidateList>
      <explain>文本全半角错误。</explain>
      <paraID>384F2BDF</paraID>
      <start>18</start>
      <end>19</end>
      <status>unmodified</status>
      <modifiedWord/>
      <trackRevisions>false</trackRevisions>
    </reviewItem>
    <reviewItem>
      <errorID>33232f96-759e-4aa6-858f-2fa03063aee5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4F2A3403</paraID>
      <start>0</start>
      <end>10</end>
      <status>unmodified</status>
      <modifiedWord/>
      <trackRevisions>false</trackRevisions>
    </reviewItem>
    <reviewItem>
      <errorID>614878d8-f50c-4cab-b7aa-5d24e0df0251</errorID>
      <errorWord>(</errorWord>
      <group>L1_Format</group>
      <groupName>格式问题</groupName>
      <ability>L2_HalfPunc</ability>
      <abilityName>全半角检查</abilityName>
      <candidateList>
        <item>（</item>
      </candidateList>
      <explain>文本全半角错误。</explain>
      <paraID>4F2A3403</paraID>
      <start>11</start>
      <end>12</end>
      <status>unmodified</status>
      <modifiedWord/>
      <trackRevisions>false</trackRevisions>
    </reviewItem>
    <reviewItem>
      <errorID>a4c5dc6f-c57b-4cc3-9173-8a7366a5af49</errorID>
      <errorWord>)</errorWord>
      <group>L1_Format</group>
      <groupName>格式问题</groupName>
      <ability>L2_HalfPunc</ability>
      <abilityName>全半角检查</abilityName>
      <candidateList>
        <item>）</item>
      </candidateList>
      <explain>文本全半角错误。</explain>
      <paraID>4F2A3403</paraID>
      <start>19</start>
      <end>20</end>
      <status>unmodified</status>
      <modifiedWord/>
      <trackRevisions>false</trackRevisions>
    </reviewItem>
    <reviewItem>
      <errorID>146f4948-8a3b-4bd4-8c18-41ea41efac61</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541581B2</paraID>
      <start>0</start>
      <end>7</end>
      <status>unmodified</status>
      <modifiedWord/>
      <trackRevisions>false</trackRevisions>
    </reviewItem>
    <reviewItem>
      <errorID>2f1cc4ed-620d-4340-8486-3037bf9bc3cc</errorID>
      <errorWord>(</errorWord>
      <group>L1_Format</group>
      <groupName>格式问题</groupName>
      <ability>L2_HalfPunc</ability>
      <abilityName>全半角检查</abilityName>
      <candidateList>
        <item>（</item>
      </candidateList>
      <explain>文本全半角错误。</explain>
      <paraID>541581B2</paraID>
      <start>8</start>
      <end>9</end>
      <status>unmodified</status>
      <modifiedWord/>
      <trackRevisions>false</trackRevisions>
    </reviewItem>
    <reviewItem>
      <errorID>34ef5be4-fbd4-4cbb-9f30-ee6add4ae409</errorID>
      <errorWord>)</errorWord>
      <group>L1_Format</group>
      <groupName>格式问题</groupName>
      <ability>L2_HalfPunc</ability>
      <abilityName>全半角检查</abilityName>
      <candidateList>
        <item>）</item>
      </candidateList>
      <explain>文本全半角错误。</explain>
      <paraID>541581B2</paraID>
      <start>13</start>
      <end>14</end>
      <status>unmodified</status>
      <modifiedWord/>
      <trackRevisions>false</trackRevisions>
    </reviewItem>
    <reviewItem>
      <errorID>7dda12ad-177d-409e-827b-b0f45b178a36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4256A8D6</paraID>
      <start>0</start>
      <end>5</end>
      <status>unmodified</status>
      <modifiedWord/>
      <trackRevisions>false</trackRevisions>
    </reviewItem>
    <reviewItem>
      <errorID>3a71fc99-59ce-468a-8411-5354fc7357a2</errorID>
      <errorWord>(</errorWord>
      <group>L1_Format</group>
      <groupName>格式问题</groupName>
      <ability>L2_HalfPunc</ability>
      <abilityName>全半角检查</abilityName>
      <candidateList>
        <item>（</item>
      </candidateList>
      <explain>文本全半角错误。</explain>
      <paraID>4256A8D6</paraID>
      <start>6</start>
      <end>7</end>
      <status>unmodified</status>
      <modifiedWord/>
      <trackRevisions>false</trackRevisions>
    </reviewItem>
    <reviewItem>
      <errorID>8ef91fae-f381-456f-9fc5-a308133eb97c</errorID>
      <errorWord>)</errorWord>
      <group>L1_Format</group>
      <groupName>格式问题</groupName>
      <ability>L2_HalfPunc</ability>
      <abilityName>全半角检查</abilityName>
      <candidateList>
        <item>）</item>
      </candidateList>
      <explain>文本全半角错误。</explain>
      <paraID>4256A8D6</paraID>
      <start>12</start>
      <end>13</end>
      <status>unmodified</status>
      <modifiedWord/>
      <trackRevisions>false</trackRevisions>
    </reviewItem>
    <reviewItem>
      <errorID>4696c195-2ad4-4586-bff0-fd6f41a279af</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1117F1FC</paraID>
      <start>0</start>
      <end>6</end>
      <status>unmodified</status>
      <modifiedWord/>
      <trackRevisions>false</trackRevisions>
    </reviewItem>
    <reviewItem>
      <errorID>24e4d0f5-2258-458d-bcb6-d1f075e7c3d0</errorID>
      <errorWord>(</errorWord>
      <group>L1_Format</group>
      <groupName>格式问题</groupName>
      <ability>L2_HalfPunc</ability>
      <abilityName>全半角检查</abilityName>
      <candidateList>
        <item>（</item>
      </candidateList>
      <explain>文本全半角错误。</explain>
      <paraID>1117F1FC</paraID>
      <start>7</start>
      <end>8</end>
      <status>unmodified</status>
      <modifiedWord/>
      <trackRevisions>false</trackRevisions>
    </reviewItem>
    <reviewItem>
      <errorID>1a538cc9-8279-4637-9cb4-c00fc0ea0a4f</errorID>
      <errorWord>)</errorWord>
      <group>L1_Format</group>
      <groupName>格式问题</groupName>
      <ability>L2_HalfPunc</ability>
      <abilityName>全半角检查</abilityName>
      <candidateList>
        <item>）</item>
      </candidateList>
      <explain>文本全半角错误。</explain>
      <paraID>1117F1FC</paraID>
      <start>13</start>
      <end>14</end>
      <status>unmodified</status>
      <modifiedWord/>
      <trackRevisions>false</trackRevisions>
    </reviewItem>
    <reviewItem>
      <errorID>6fbede34-d76b-41e0-8ab8-a1ceda81be66</errorID>
      <errorWord>:</errorWord>
      <group>L1_Format</group>
      <groupName>格式问题</groupName>
      <ability>L2_HalfPunc</ability>
      <abilityName>全半角检查</abilityName>
      <candidateList>
        <item>：</item>
      </candidateList>
      <explain>文本全半角错误。</explain>
      <paraID>4EC0D6AE</paraID>
      <start>2</start>
      <end>3</end>
      <status>unmodified</status>
      <modifiedWord/>
      <trackRevisions>false</trackRevisions>
    </reviewItem>
    <reviewItem>
      <errorID>d2366ac9-f695-4b5a-85e7-186476c5b41b</errorID>
      <errorWord>(</errorWord>
      <group>L1_Format</group>
      <groupName>格式问题</groupName>
      <ability>L2_HalfPunc</ability>
      <abilityName>全半角检查</abilityName>
      <candidateList>
        <item>（</item>
      </candidateList>
      <explain>文本全半角错误。</explain>
      <paraID>38C654CF</paraID>
      <start>11</start>
      <end>12</end>
      <status>unmodified</status>
      <modifiedWord/>
      <trackRevisions>false</trackRevisions>
    </reviewItem>
    <reviewItem>
      <errorID>4b0c33e7-b85e-45dc-8a2a-f10c33bb2e4b</errorID>
      <errorWord>)</errorWord>
      <group>L1_Format</group>
      <groupName>格式问题</groupName>
      <ability>L2_HalfPunc</ability>
      <abilityName>全半角检查</abilityName>
      <candidateList>
        <item>）</item>
      </candidateList>
      <explain>文本全半角错误。</explain>
      <paraID>38C654CF</paraID>
      <start>23</start>
      <end>24</end>
      <status>unmodified</status>
      <modifiedWord/>
      <trackRevisions>false</trackRevisions>
    </reviewItem>
    <reviewItem>
      <errorID>0b70ce37-421e-4877-a541-b56211950329</errorID>
      <errorWord>(</errorWord>
      <group>L1_Format</group>
      <groupName>格式问题</groupName>
      <ability>L2_HalfPunc</ability>
      <abilityName>全半角检查</abilityName>
      <candidateList>
        <item>（</item>
      </candidateList>
      <explain>文本全半角错误。</explain>
      <paraID>38C654CF</paraID>
      <start>29</start>
      <end>30</end>
      <status>unmodified</status>
      <modifiedWord/>
      <trackRevisions>false</trackRevisions>
    </reviewItem>
    <reviewItem>
      <errorID>72f44eae-a0ef-472d-bd80-97b114d42f35</errorID>
      <errorWord>)</errorWord>
      <group>L1_Format</group>
      <groupName>格式问题</groupName>
      <ability>L2_HalfPunc</ability>
      <abilityName>全半角检查</abilityName>
      <candidateList>
        <item>）</item>
      </candidateList>
      <explain>文本全半角错误。</explain>
      <paraID>38C654CF</paraID>
      <start>41</start>
      <end>42</end>
      <status>unmodified</status>
      <modifiedWord/>
      <trackRevisions>false</trackRevisions>
    </reviewItem>
    <reviewItem>
      <errorID>562dc5ba-95fd-4019-8f79-19da7f928338</errorID>
      <errorWord>(</errorWord>
      <group>L1_Format</group>
      <groupName>格式问题</groupName>
      <ability>L2_HalfPunc</ability>
      <abilityName>全半角检查</abilityName>
      <candidateList>
        <item>（</item>
      </candidateList>
      <explain>文本全半角错误。</explain>
      <paraID>38C654CF</paraID>
      <start>45</start>
      <end>46</end>
      <status>unmodified</status>
      <modifiedWord/>
      <trackRevisions>false</trackRevisions>
    </reviewItem>
    <reviewItem>
      <errorID>bd37542a-6732-47f6-8c5a-569ea742e66c</errorID>
      <errorWord>)</errorWord>
      <group>L1_Format</group>
      <groupName>格式问题</groupName>
      <ability>L2_HalfPunc</ability>
      <abilityName>全半角检查</abilityName>
      <candidateList>
        <item>）</item>
      </candidateList>
      <explain>文本全半角错误。</explain>
      <paraID>38C654CF</paraID>
      <start>47</start>
      <end>48</end>
      <status>unmodified</status>
      <modifiedWord/>
      <trackRevisions>false</trackRevisions>
    </reviewItem>
    <reviewItem>
      <errorID>df8fc347-43e6-4560-8724-680dd911e1d9</errorID>
      <errorWord>(</errorWord>
      <group>L1_Format</group>
      <groupName>格式问题</groupName>
      <ability>L2_HalfPunc</ability>
      <abilityName>全半角检查</abilityName>
      <candidateList>
        <item>（</item>
      </candidateList>
      <explain>文本全半角错误。</explain>
      <paraID>38155BFF</paraID>
      <start>22</start>
      <end>23</end>
      <status>unmodified</status>
      <modifiedWord/>
      <trackRevisions>false</trackRevisions>
    </reviewItem>
    <reviewItem>
      <errorID>1d37647b-947b-4c06-b9ec-0e01c9dfc68c</errorID>
      <errorWord>)</errorWord>
      <group>L1_Format</group>
      <groupName>格式问题</groupName>
      <ability>L2_HalfPunc</ability>
      <abilityName>全半角检查</abilityName>
      <candidateList>
        <item>）</item>
      </candidateList>
      <explain>文本全半角错误。</explain>
      <paraID>38155BFF</paraID>
      <start>34</start>
      <end>35</end>
      <status>unmodified</status>
      <modifiedWord/>
      <trackRevisions>false</trackRevisions>
    </reviewItem>
    <reviewItem>
      <errorID>1cd2865a-fab9-4e7f-90e9-cd860ff6a718</errorID>
      <errorWord>(</errorWord>
      <group>L1_Format</group>
      <groupName>格式问题</groupName>
      <ability>L2_HalfPunc</ability>
      <abilityName>全半角检查</abilityName>
      <candidateList>
        <item>（</item>
      </candidateList>
      <explain>文本全半角错误。</explain>
      <paraID>4715E5E1</paraID>
      <start>28</start>
      <end>29</end>
      <status>unmodified</status>
      <modifiedWord/>
      <trackRevisions>false</trackRevisions>
    </reviewItem>
    <reviewItem>
      <errorID>b3962741-6f7c-4e12-b07a-a90fa869b78f</errorID>
      <errorWord>)</errorWord>
      <group>L1_Format</group>
      <groupName>格式问题</groupName>
      <ability>L2_HalfPunc</ability>
      <abilityName>全半角检查</abilityName>
      <candidateList>
        <item>）</item>
      </candidateList>
      <explain>文本全半角错误。</explain>
      <paraID>4715E5E1</paraID>
      <start>31</start>
      <end>32</end>
      <status>unmodified</status>
      <modifiedWord/>
      <trackRevisions>false</trackRevisions>
    </reviewItem>
    <reviewItem>
      <errorID>6292f776-11eb-48a8-a7e7-465922eb45c6</errorID>
      <errorWord>(</errorWord>
      <group>L1_Format</group>
      <groupName>格式问题</groupName>
      <ability>L2_HalfPunc</ability>
      <abilityName>全半角检查</abilityName>
      <candidateList>
        <item>（</item>
      </candidateList>
      <explain>文本全半角错误。</explain>
      <paraID>6F7B88FA</paraID>
      <start>5</start>
      <end>6</end>
      <status>unmodified</status>
      <modifiedWord/>
      <trackRevisions>false</trackRevisions>
    </reviewItem>
    <reviewItem>
      <errorID>a097768b-0a86-4e0b-a17a-67eb84e0420a</errorID>
      <errorWord>)</errorWord>
      <group>L1_Format</group>
      <groupName>格式问题</groupName>
      <ability>L2_HalfPunc</ability>
      <abilityName>全半角检查</abilityName>
      <candidateList>
        <item>）</item>
      </candidateList>
      <explain>文本全半角错误。</explain>
      <paraID>6F7B88FA</paraID>
      <start>9</start>
      <end>10</end>
      <status>unmodified</status>
      <modifiedWord/>
      <trackRevisions>false</trackRevisions>
    </reviewItem>
    <reviewItem>
      <errorID>d7bef3de-6963-44ff-83df-35b0bbb4d102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6126079E</paraID>
      <start>0</start>
      <end>3</end>
      <status>unmodified</status>
      <modifiedWord/>
      <trackRevisions>false</trackRevisions>
    </reviewItem>
    <reviewItem>
      <errorID>fa0d5e22-0bb2-431f-9d5d-b64ad3deaf57</errorID>
      <errorWord>)</errorWord>
      <group>L1_Format</group>
      <groupName>格式问题</groupName>
      <ability>L2_HalfPunc</ability>
      <abilityName>全半角检查</abilityName>
      <candidateList>
        <item>）</item>
      </candidateList>
      <explain>文本全半角错误。</explain>
      <paraID> A0AC88E</paraID>
      <start>50</start>
      <end>51</end>
      <status>unmodified</status>
      <modifiedWord/>
      <trackRevisions>false</trackRevisions>
    </reviewItem>
    <reviewItem>
      <errorID>b2c05112-b178-4126-be7f-3ca1fa56f2c0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40992DAB</paraID>
      <start>0</start>
      <end>2</end>
      <status>unmodified</status>
      <modifiedWord/>
      <trackRevisions>false</trackRevisions>
    </reviewItem>
    <reviewItem>
      <errorID>f4bbf91c-7a37-4a62-885f-53c1f8cfa0d2</errorID>
      <errorWord>（2020)52号</errorWord>
      <group>L1_Knowledge</group>
      <groupName>知识性问题</groupName>
      <ability>L2_Knowledge</ability>
      <abilityName>其他知识</abilityName>
      <candidateList>
        <item>〔2020〕52号</item>
      </candidateList>
      <explain>发文字号格式错误。</explain>
      <paraID>40992DAB</paraID>
      <start>46</start>
      <end>55</end>
      <status>unmodified</status>
      <modifiedWord/>
      <trackRevisions>false</trackRevisions>
    </reviewItem>
  </reviewItems>
  <config/>
</contractReview>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C1934683-7420-4F04-AE25-88E6F9F1A857}"/>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陈瑞</cp:lastModifiedBy>
  <cp:revision>42</cp:revision>
  <dcterms:created xsi:type="dcterms:W3CDTF">2021-09-27T04:06:00Z</dcterms:created>
  <dcterms:modified xsi:type="dcterms:W3CDTF">2026-09-21T03:19:20Z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E259A102BF714805AAB8923067513692_13</vt:lpwstr>
  </property>
  <property fmtid="{D5CDD505-2E9C-101B-9397-08002B2CF9AE}" pid="4" name="KSOTemplateDocerSaveRecord">
    <vt:lpwstr>eyJoZGlkIjoiMzllODk4NWFlZmEzMTVjYWEyNmVlNmFlZWVlYzFmODkiLCJ1c2VySWQiOiIzMjA4MjY2NzUifQ==</vt:lpwstr>
  </property>
</Properties>
</file>