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9"/>
        <w:ind w:left="0"/>
        <w:jc w:val="right"/>
        <w:rPr>
          <w:rFonts w:ascii="宋体" w:hAnsi="宋体" w:cs="宋体"/>
          <w:b/>
          <w:bCs/>
          <w:color w:val="000000"/>
          <w:sz w:val="48"/>
          <w:szCs w:val="48"/>
        </w:rPr>
      </w:pPr>
      <w:r>
        <w:rPr>
          <w:rFonts w:ascii="宋体" w:hAnsi="宋体" w:cs="宋体"/>
          <w:b/>
          <w:bCs/>
          <w:color w:val="000000"/>
          <w:sz w:val="48"/>
          <w:szCs w:val="48"/>
        </w:rPr>
      </w:r>
      <w:r/>
    </w:p>
    <w:p>
      <w:pPr>
        <w:spacing w:line="360" w:lineRule="auto"/>
        <w:rPr>
          <w:rFonts w:ascii="宋体" w:hAnsi="宋体" w:cs="宋体"/>
          <w:b/>
          <w:color w:val="000000"/>
          <w:szCs w:val="21"/>
        </w:rPr>
      </w:pPr>
      <w:r>
        <w:rPr>
          <w:rFonts w:hint="eastAsia" w:ascii="宋体" w:hAnsi="宋体" w:cs="宋体"/>
          <w:color w:val="000000"/>
        </w:rPr>
        <w:t xml:space="preserve">      </w:t>
      </w:r>
      <w:r/>
    </w:p>
    <w:p>
      <w:pPr>
        <w:jc w:val="center"/>
        <w:spacing w:line="360" w:lineRule="auto"/>
        <w:rPr>
          <w:rFonts w:ascii="宋体" w:hAnsi="宋体" w:cs="宋体"/>
          <w:b/>
          <w:color w:val="000000"/>
          <w:sz w:val="84"/>
          <w:szCs w:val="84"/>
        </w:rPr>
      </w:pPr>
      <w:r>
        <w:rPr>
          <w:rFonts w:hint="eastAsia" w:ascii="宋体" w:hAnsi="宋体" w:cs="宋体"/>
          <w:b/>
          <w:color w:val="000000"/>
          <w:sz w:val="96"/>
          <w:szCs w:val="96"/>
        </w:rPr>
        <w:t xml:space="preserve">竞争性磋商文件</w:t>
      </w:r>
      <w:r/>
    </w:p>
    <w:p>
      <w:pPr>
        <w:ind w:right="0" w:firstLine="964"/>
        <w:keepLines w:val="0"/>
        <w:keepNext w:val="0"/>
        <w:pageBreakBefore w:val="0"/>
        <w:spacing w:line="360" w:lineRule="auto"/>
        <w:widowControl w:val="off"/>
        <w:rPr>
          <w:rFonts w:hint="eastAsia" w:ascii="宋体" w:hAnsi="宋体" w:cs="宋体"/>
          <w:b/>
          <w:bCs/>
          <w:color w:val="000000"/>
          <w:sz w:val="32"/>
          <w:szCs w:val="32"/>
        </w:rPr>
        <w:outlineLvl w:val="9"/>
      </w:pPr>
      <w:r>
        <w:rPr>
          <w:rFonts w:hint="eastAsia" w:ascii="宋体" w:hAnsi="宋体" w:cs="宋体"/>
          <w:b/>
          <w:bCs/>
          <w:color w:val="000000"/>
          <w:sz w:val="32"/>
          <w:szCs w:val="32"/>
        </w:rPr>
      </w:r>
      <w:r/>
    </w:p>
    <w:p>
      <w:pPr>
        <w:ind w:right="0" w:firstLine="964"/>
        <w:keepLines w:val="0"/>
        <w:keepNext w:val="0"/>
        <w:pageBreakBefore w:val="0"/>
        <w:spacing w:line="360" w:lineRule="auto"/>
        <w:widowControl w:val="off"/>
        <w:rPr>
          <w:rFonts w:hint="eastAsia" w:ascii="宋体" w:hAnsi="宋体" w:eastAsia="宋体" w:cs="宋体"/>
          <w:color w:val="000000"/>
          <w:sz w:val="32"/>
          <w:szCs w:val="32"/>
          <w:highlight w:val="none"/>
          <w:lang w:eastAsia="zh-CN"/>
        </w:rPr>
        <w:outlineLvl w:val="9"/>
      </w:pPr>
      <w:r>
        <w:rPr>
          <w:rFonts w:hint="eastAsia" w:ascii="宋体" w:hAnsi="宋体" w:cs="宋体"/>
          <w:b/>
          <w:bCs/>
          <w:color w:val="000000"/>
          <w:sz w:val="32"/>
          <w:szCs w:val="32"/>
        </w:rPr>
        <w:t xml:space="preserve">项目编号：</w:t>
      </w:r>
      <w:r>
        <w:rPr>
          <w:rFonts w:hint="eastAsia" w:ascii="宋体" w:hAnsi="宋体" w:cs="宋体"/>
          <w:color w:val="000000"/>
          <w:sz w:val="32"/>
          <w:szCs w:val="32"/>
          <w:highlight w:val="none"/>
          <w:lang w:eastAsia="zh-CN"/>
        </w:rPr>
        <w:t xml:space="preserve">JSZC-320312-SRZT-C2026-0004</w:t>
      </w:r>
      <w:r/>
    </w:p>
    <w:p>
      <w:pPr>
        <w:pStyle w:val="1216"/>
        <w:ind w:right="0"/>
        <w:jc w:val="center"/>
        <w:keepLines w:val="0"/>
        <w:keepNext w:val="0"/>
        <w:pageBreakBefore w:val="0"/>
        <w:spacing w:after="0" w:line="360" w:lineRule="auto"/>
        <w:widowControl w:val="off"/>
        <w:rPr>
          <w:rFonts w:ascii="宋体" w:hAnsi="宋体" w:cs="宋体"/>
          <w:color w:val="000000"/>
          <w:sz w:val="32"/>
          <w:szCs w:val="32"/>
        </w:rPr>
        <w:outlineLvl w:val="9"/>
      </w:pPr>
      <w:r>
        <w:rPr>
          <w:rFonts w:ascii="宋体" w:hAnsi="宋体" w:cs="宋体"/>
          <w:color w:val="000000"/>
          <w:sz w:val="32"/>
          <w:szCs w:val="32"/>
        </w:rPr>
      </w:r>
      <w:r/>
    </w:p>
    <w:p>
      <w:pPr>
        <w:ind w:right="0" w:firstLine="964"/>
        <w:keepLines w:val="0"/>
        <w:keepNext w:val="0"/>
        <w:pageBreakBefore w:val="0"/>
        <w:spacing w:line="360" w:lineRule="auto"/>
        <w:widowControl w:val="off"/>
        <w:rPr>
          <w:rFonts w:hint="eastAsia" w:ascii="宋体" w:hAnsi="宋体" w:eastAsia="宋体" w:cs="宋体"/>
          <w:color w:val="000000"/>
          <w:sz w:val="32"/>
          <w:szCs w:val="32"/>
          <w:lang w:eastAsia="zh-CN"/>
        </w:rPr>
        <w:outlineLvl w:val="9"/>
      </w:pPr>
      <w:r>
        <w:rPr>
          <w:rFonts w:hint="eastAsia" w:ascii="宋体" w:hAnsi="宋体" w:cs="宋体"/>
          <w:b/>
          <w:bCs/>
          <w:color w:val="000000"/>
          <w:sz w:val="32"/>
          <w:szCs w:val="32"/>
        </w:rPr>
        <w:t xml:space="preserve">项目名称：</w:t>
      </w:r>
      <w:r>
        <w:rPr>
          <w:rFonts w:hint="eastAsia" w:ascii="宋体" w:hAnsi="宋体" w:cs="宋体"/>
          <w:color w:val="000000"/>
          <w:sz w:val="32"/>
          <w:szCs w:val="32"/>
          <w:lang w:eastAsia="zh-CN"/>
        </w:rPr>
        <w:t xml:space="preserve">汉楚王墓群一北洞山汉墓安防系统</w:t>
      </w:r>
      <w:r/>
    </w:p>
    <w:p>
      <w:pPr>
        <w:pStyle w:val="1216"/>
        <w:ind w:right="0"/>
        <w:jc w:val="center"/>
        <w:keepLines w:val="0"/>
        <w:keepNext w:val="0"/>
        <w:pageBreakBefore w:val="0"/>
        <w:spacing w:after="0" w:line="360" w:lineRule="auto"/>
        <w:widowControl w:val="off"/>
        <w:rPr>
          <w:rFonts w:ascii="宋体" w:hAnsi="宋体" w:cs="宋体"/>
          <w:color w:val="000000"/>
          <w:sz w:val="32"/>
          <w:szCs w:val="32"/>
        </w:rPr>
        <w:outlineLvl w:val="9"/>
      </w:pPr>
      <w:r>
        <w:rPr>
          <w:rFonts w:ascii="宋体" w:hAnsi="宋体" w:cs="宋体"/>
          <w:color w:val="000000"/>
          <w:sz w:val="32"/>
          <w:szCs w:val="32"/>
        </w:rPr>
      </w:r>
      <w:r/>
    </w:p>
    <w:p>
      <w:pPr>
        <w:ind w:right="0"/>
        <w:keepLines w:val="0"/>
        <w:keepNext w:val="0"/>
        <w:pageBreakBefore w:val="0"/>
        <w:spacing w:line="360" w:lineRule="auto"/>
        <w:widowControl w:val="off"/>
        <w:rPr>
          <w:rFonts w:ascii="宋体" w:hAnsi="宋体" w:cs="宋体"/>
          <w:b/>
          <w:color w:val="000000"/>
          <w:szCs w:val="21"/>
        </w:rPr>
        <w:outlineLvl w:val="9"/>
      </w:pPr>
      <w:r>
        <w:rPr>
          <w:rFonts w:hint="eastAsia" w:ascii="宋体" w:hAnsi="宋体" w:cs="宋体"/>
          <w:b/>
          <w:bCs/>
          <w:color w:val="000000"/>
          <w:sz w:val="32"/>
          <w:szCs w:val="32"/>
          <w:lang w:val="en-US" w:eastAsia="zh-CN"/>
        </w:rPr>
        <w:t xml:space="preserve">      </w:t>
      </w:r>
      <w:r>
        <w:rPr>
          <w:rFonts w:hint="eastAsia" w:ascii="宋体" w:hAnsi="宋体" w:cs="宋体"/>
          <w:b/>
          <w:bCs/>
          <w:color w:val="000000"/>
          <w:sz w:val="32"/>
          <w:szCs w:val="32"/>
        </w:rPr>
        <w:t xml:space="preserve">采购单位：</w:t>
      </w:r>
      <w:r>
        <w:rPr>
          <w:rFonts w:hint="eastAsia" w:ascii="宋体" w:hAnsi="宋体" w:cs="宋体"/>
          <w:color w:val="000000"/>
          <w:sz w:val="32"/>
          <w:szCs w:val="32"/>
          <w:lang w:eastAsia="zh-CN"/>
        </w:rPr>
        <w:t xml:space="preserve">徐州市铜山区文体广电和旅游局</w:t>
      </w:r>
      <w:r/>
    </w:p>
    <w:p>
      <w:pPr>
        <w:pStyle w:val="1159"/>
        <w:rPr>
          <w:rFonts w:ascii="宋体" w:hAnsi="宋体" w:cs="宋体"/>
          <w:b/>
          <w:color w:val="000000"/>
          <w:szCs w:val="21"/>
        </w:rPr>
      </w:pPr>
      <w:r>
        <w:rPr>
          <w:rFonts w:ascii="宋体" w:hAnsi="宋体" w:cs="宋体"/>
          <w:b/>
          <w:color w:val="000000"/>
          <w:szCs w:val="21"/>
        </w:rPr>
      </w:r>
      <w:r/>
    </w:p>
    <w:p>
      <w:pPr>
        <w:pStyle w:val="1159"/>
        <w:jc w:val="center"/>
        <w:rPr>
          <w:rFonts w:hint="eastAsia" w:ascii="宋体" w:hAnsi="宋体" w:eastAsia="宋体" w:cs="宋体"/>
          <w:sz w:val="28"/>
          <w:szCs w:val="28"/>
        </w:rPr>
      </w:pPr>
      <w:r>
        <w:rPr>
          <w:rFonts w:hint="eastAsia" w:ascii="宋体" w:hAnsi="宋体" w:eastAsia="宋体" w:cs="宋体"/>
          <w:sz w:val="28"/>
          <w:szCs w:val="28"/>
        </w:rPr>
      </w:r>
      <w:r/>
    </w:p>
    <w:p>
      <w:pPr>
        <w:pStyle w:val="1159"/>
        <w:jc w:val="center"/>
        <w:rPr>
          <w:rFonts w:hint="eastAsia" w:ascii="宋体" w:hAnsi="宋体" w:eastAsia="宋体" w:cs="宋体"/>
          <w:sz w:val="28"/>
          <w:szCs w:val="28"/>
        </w:rPr>
      </w:pPr>
      <w:r>
        <w:rPr>
          <w:rFonts w:hint="eastAsia" w:ascii="宋体" w:hAnsi="宋体" w:eastAsia="宋体" w:cs="宋体"/>
          <w:sz w:val="28"/>
          <w:szCs w:val="28"/>
        </w:rPr>
      </w:r>
      <w:r/>
    </w:p>
    <w:p>
      <w:pPr>
        <w:pStyle w:val="1159"/>
        <w:jc w:val="center"/>
        <w:rPr>
          <w:rFonts w:hint="eastAsia" w:ascii="宋体" w:hAnsi="宋体" w:eastAsia="宋体" w:cs="宋体"/>
          <w:sz w:val="28"/>
          <w:szCs w:val="28"/>
        </w:rPr>
      </w:pPr>
      <w:r>
        <w:rPr>
          <w:rFonts w:hint="eastAsia" w:ascii="宋体" w:hAnsi="宋体" w:eastAsia="宋体" w:cs="宋体"/>
          <w:sz w:val="28"/>
          <w:szCs w:val="28"/>
        </w:rPr>
      </w:r>
      <w:r/>
    </w:p>
    <w:p>
      <w:pPr>
        <w:pStyle w:val="1159"/>
        <w:jc w:val="center"/>
        <w:rPr>
          <w:rFonts w:hint="eastAsia" w:ascii="宋体" w:hAnsi="宋体" w:eastAsia="宋体" w:cs="宋体"/>
          <w:sz w:val="28"/>
          <w:szCs w:val="28"/>
        </w:rPr>
      </w:pPr>
      <w:r>
        <w:rPr>
          <w:rFonts w:hint="eastAsia" w:ascii="宋体" w:hAnsi="宋体" w:eastAsia="宋体" w:cs="宋体"/>
          <w:sz w:val="28"/>
          <w:szCs w:val="28"/>
        </w:rPr>
      </w:r>
      <w:r/>
    </w:p>
    <w:p>
      <w:pPr>
        <w:pStyle w:val="1159"/>
        <w:jc w:val="center"/>
        <w:rPr>
          <w:rFonts w:ascii="宋体" w:hAnsi="宋体" w:cs="宋体"/>
          <w:b/>
          <w:color w:val="000000"/>
          <w:szCs w:val="21"/>
        </w:rPr>
      </w:pPr>
      <w:r>
        <w:rPr>
          <w:rFonts w:hint="eastAsia" w:ascii="宋体" w:hAnsi="宋体" w:eastAsia="宋体" w:cs="宋体"/>
          <w:sz w:val="28"/>
          <w:szCs w:val="28"/>
        </w:rPr>
        <mc:AlternateContent>
          <mc:Choice Requires="wpg">
            <w:drawing>
              <wp:inline xmlns:wp="http://schemas.openxmlformats.org/drawingml/2006/wordprocessingDrawing" distT="0" distB="0" distL="0" distR="0">
                <wp:extent cx="2390140" cy="1596390"/>
                <wp:effectExtent l="0" t="0" r="10160" b="3810"/>
                <wp:docPr id="13" name="图片 1" descr="QQ图片2018051410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QQ图片20180514103656"/>
                        <pic:cNvPicPr>
                          <a:picLocks noChangeAspect="1"/>
                        </pic:cNvPicPr>
                        <pic:nvPr/>
                      </pic:nvPicPr>
                      <pic:blipFill>
                        <a:blip r:embed="rId26"/>
                        <a:stretch/>
                      </pic:blipFill>
                      <pic:spPr bwMode="auto">
                        <a:xfrm>
                          <a:off x="0" y="0"/>
                          <a:ext cx="2390140" cy="159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8.2pt;height:125.7pt;mso-wrap-distance-left:0.0pt;mso-wrap-distance-top:0.0pt;mso-wrap-distance-right:0.0pt;mso-wrap-distance-bottom:0.0pt;" stroked="f">
                <v:path textboxrect="0,0,0,0"/>
                <v:imagedata r:id="rId26" o:title=""/>
              </v:shape>
            </w:pict>
          </mc:Fallback>
        </mc:AlternateContent>
      </w:r>
      <w:r/>
    </w:p>
    <w:p>
      <w:pPr>
        <w:pStyle w:val="1159"/>
        <w:rPr>
          <w:rFonts w:ascii="宋体" w:hAnsi="宋体" w:cs="宋体"/>
          <w:b/>
          <w:color w:val="000000"/>
          <w:szCs w:val="21"/>
        </w:rPr>
      </w:pPr>
      <w:r>
        <w:rPr>
          <w:rFonts w:ascii="宋体" w:hAnsi="宋体" w:cs="宋体"/>
          <w:b/>
          <w:color w:val="000000"/>
          <w:szCs w:val="21"/>
        </w:rPr>
      </w:r>
      <w:r/>
    </w:p>
    <w:p>
      <w:pPr>
        <w:pStyle w:val="1217"/>
        <w:rPr>
          <w:rFonts w:ascii="宋体" w:hAnsi="宋体" w:cs="宋体"/>
          <w:color w:val="000000"/>
        </w:rPr>
      </w:pPr>
      <w:r>
        <w:rPr>
          <w:rFonts w:ascii="宋体" w:hAnsi="宋体" w:cs="宋体"/>
          <w:color w:val="000000"/>
        </w:rPr>
      </w:r>
      <w:r/>
    </w:p>
    <w:p>
      <w:pPr>
        <w:pStyle w:val="1217"/>
        <w:rPr>
          <w:rFonts w:ascii="宋体" w:hAnsi="宋体" w:cs="宋体"/>
          <w:color w:val="000000"/>
        </w:rPr>
      </w:pPr>
      <w:r>
        <w:rPr>
          <w:rFonts w:ascii="宋体" w:hAnsi="宋体" w:cs="宋体"/>
          <w:color w:val="000000"/>
        </w:rPr>
      </w:r>
      <w:r/>
    </w:p>
    <w:p>
      <w:pPr>
        <w:jc w:val="center"/>
        <w:rPr>
          <w:rFonts w:ascii="宋体" w:hAnsi="宋体" w:cs="宋体"/>
          <w:color w:val="000000"/>
          <w:szCs w:val="21"/>
        </w:rPr>
      </w:pPr>
      <w:r>
        <w:rPr>
          <w:rFonts w:hint="eastAsia" w:ascii="宋体" w:hAnsi="宋体" w:cs="宋体"/>
          <w:color w:val="000000"/>
          <w:sz w:val="32"/>
        </w:rPr>
        <w:tab/>
      </w:r>
      <w:r/>
    </w:p>
    <w:p>
      <w:pPr>
        <w:pStyle w:val="1159"/>
        <w:rPr>
          <w:rFonts w:ascii="宋体" w:hAnsi="宋体" w:cs="宋体"/>
          <w:b/>
          <w:color w:val="000000"/>
          <w:sz w:val="32"/>
        </w:rPr>
      </w:pPr>
      <w:r>
        <w:rPr>
          <w:rFonts w:ascii="宋体" w:hAnsi="宋体" w:cs="宋体"/>
          <w:b/>
          <w:color w:val="000000"/>
          <w:sz w:val="32"/>
        </w:rPr>
      </w:r>
      <w:r/>
    </w:p>
    <w:p>
      <w:pPr>
        <w:pStyle w:val="1159"/>
        <w:rPr>
          <w:rFonts w:ascii="宋体" w:hAnsi="宋体" w:cs="宋体"/>
          <w:b/>
          <w:color w:val="000000"/>
          <w:sz w:val="32"/>
        </w:rPr>
      </w:pPr>
      <w:r>
        <w:rPr>
          <w:rFonts w:ascii="宋体" w:hAnsi="宋体" w:cs="宋体"/>
          <w:b/>
          <w:color w:val="000000"/>
          <w:sz w:val="32"/>
        </w:rPr>
      </w:r>
      <w:r/>
    </w:p>
    <w:p>
      <w:pPr>
        <w:spacing w:line="360" w:lineRule="auto"/>
        <w:rPr>
          <w:rFonts w:hint="eastAsia" w:ascii="宋体" w:hAnsi="宋体" w:eastAsia="宋体" w:cs="宋体"/>
          <w:b/>
          <w:color w:val="000000"/>
          <w:sz w:val="32"/>
          <w:lang w:eastAsia="zh-CN"/>
        </w:rPr>
      </w:pPr>
      <w:r>
        <w:rPr>
          <w:rFonts w:hint="eastAsia" w:ascii="宋体" w:hAnsi="宋体" w:cs="宋体"/>
          <w:b/>
          <w:color w:val="000000"/>
          <w:sz w:val="32"/>
        </w:rPr>
        <w:t xml:space="preserve">      </w:t>
      </w:r>
      <w:r>
        <w:rPr>
          <w:rFonts w:hint="eastAsia" w:ascii="宋体" w:hAnsi="宋体" w:cs="宋体"/>
          <w:b/>
          <w:color w:val="000000"/>
          <w:sz w:val="32"/>
          <w:lang w:val="en-US" w:eastAsia="zh-CN"/>
        </w:rPr>
        <w:t xml:space="preserve">  </w:t>
      </w:r>
      <w:r>
        <w:rPr>
          <w:rFonts w:hint="eastAsia" w:ascii="宋体" w:hAnsi="宋体" w:cs="宋体"/>
          <w:b/>
          <w:color w:val="000000"/>
          <w:sz w:val="32"/>
        </w:rPr>
        <w:t xml:space="preserve">代理机构：</w:t>
      </w:r>
      <w:r>
        <w:rPr>
          <w:rFonts w:hint="eastAsia" w:ascii="宋体" w:hAnsi="宋体" w:cs="宋体"/>
          <w:b/>
          <w:color w:val="000000"/>
          <w:sz w:val="32"/>
          <w:lang w:eastAsia="zh-CN"/>
        </w:rPr>
        <w:t xml:space="preserve">江苏日中天工程咨询有限公司</w:t>
      </w:r>
      <w:r/>
    </w:p>
    <w:p>
      <w:pPr>
        <w:jc w:val="center"/>
        <w:spacing w:line="360" w:lineRule="auto"/>
        <w:rPr>
          <w:rFonts w:ascii="宋体" w:hAnsi="宋体" w:cs="宋体"/>
          <w:b/>
          <w:color w:val="000000"/>
          <w:sz w:val="32"/>
        </w:rPr>
      </w:pPr>
      <w:r>
        <w:rPr>
          <w:rFonts w:hint="eastAsia" w:ascii="宋体" w:hAnsi="宋体" w:cs="宋体"/>
          <w:b/>
          <w:color w:val="000000"/>
          <w:sz w:val="32"/>
        </w:rPr>
        <w:t xml:space="preserve">二〇二</w:t>
      </w:r>
      <w:r>
        <w:rPr>
          <w:rFonts w:hint="eastAsia" w:ascii="宋体" w:hAnsi="宋体" w:cs="宋体"/>
          <w:b/>
          <w:color w:val="000000"/>
          <w:sz w:val="32"/>
          <w:lang w:val="en-US" w:eastAsia="zh-CN"/>
        </w:rPr>
        <w:t xml:space="preserve">六</w:t>
      </w:r>
      <w:r>
        <w:rPr>
          <w:rFonts w:hint="eastAsia" w:ascii="宋体" w:hAnsi="宋体" w:cs="宋体"/>
          <w:b/>
          <w:color w:val="000000"/>
          <w:sz w:val="32"/>
        </w:rPr>
        <w:t xml:space="preserve">年</w:t>
      </w:r>
      <w:r>
        <w:rPr>
          <w:rFonts w:hint="eastAsia" w:ascii="宋体" w:hAnsi="宋体" w:cs="宋体"/>
          <w:b/>
          <w:color w:val="000000"/>
          <w:sz w:val="32"/>
          <w:lang w:val="en-US" w:eastAsia="zh-CN"/>
        </w:rPr>
        <w:t xml:space="preserve">九</w:t>
      </w:r>
      <w:r>
        <w:rPr>
          <w:rFonts w:hint="eastAsia" w:ascii="宋体" w:hAnsi="宋体" w:cs="宋体"/>
          <w:b/>
          <w:color w:val="000000"/>
          <w:sz w:val="32"/>
        </w:rPr>
        <w:t xml:space="preserve">月</w:t>
      </w:r>
      <w:r/>
    </w:p>
    <w:p>
      <w:pPr>
        <w:jc w:val="center"/>
        <w:rPr>
          <w:rFonts w:hint="eastAsia" w:ascii="宋体" w:hAnsi="宋体" w:cs="宋体"/>
          <w:b/>
          <w:color w:val="000000"/>
          <w:sz w:val="36"/>
        </w:rPr>
        <w:sectPr>
          <w:footerReference w:type="default" r:id="rId12"/>
          <w:footerReference w:type="first" r:id="rId13"/>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000000"/>
          <w:sz w:val="36"/>
        </w:rPr>
      </w:r>
      <w:r/>
    </w:p>
    <w:p>
      <w:pPr>
        <w:jc w:val="center"/>
        <w:rPr>
          <w:rFonts w:hint="eastAsia" w:ascii="宋体" w:hAnsi="宋体" w:cs="宋体"/>
          <w:color w:val="000000"/>
          <w:sz w:val="24"/>
        </w:rPr>
      </w:pPr>
      <w:r>
        <w:rPr>
          <w:rFonts w:hint="eastAsia" w:ascii="宋体" w:hAnsi="宋体" w:cs="宋体"/>
          <w:b/>
          <w:color w:val="000000"/>
          <w:sz w:val="36"/>
        </w:rPr>
        <w:t xml:space="preserve">竞争性磋商文件</w:t>
      </w:r>
      <w:r/>
    </w:p>
    <w:p>
      <w:pPr>
        <w:jc w:val="center"/>
        <w:keepLines w:val="0"/>
        <w:keepNext w:val="0"/>
        <w:pageBreakBefore w:val="0"/>
        <w:spacing w:line="360" w:lineRule="auto"/>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项目编号：</w:t>
      </w:r>
      <w:r>
        <w:rPr>
          <w:rFonts w:hint="eastAsia" w:ascii="宋体" w:hAnsi="宋体" w:eastAsia="宋体" w:cs="宋体"/>
          <w:color w:val="auto"/>
          <w:sz w:val="24"/>
          <w:szCs w:val="24"/>
          <w:lang w:eastAsia="zh-CN"/>
        </w:rPr>
        <w:t xml:space="preserve">JSZC-320312-SRZT-C2026-0004</w:t>
      </w:r>
      <w:r/>
    </w:p>
    <w:p>
      <w:pPr>
        <w:keepLines w:val="0"/>
        <w:keepNext w:val="0"/>
        <w:pageBreakBefore w:val="0"/>
        <w:spacing w:line="360" w:lineRule="auto"/>
        <w:tabs>
          <w:tab w:val="left" w:pos="32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按照《中华人民共和国政府采购法》、《中华人民共和国政府采购法实施条例》及《政府采购竞争性磋商采购方式管理暂行办法》的规定，</w:t>
      </w:r>
      <w:r>
        <w:rPr>
          <w:rFonts w:hint="eastAsia" w:ascii="宋体" w:hAnsi="宋体" w:eastAsia="宋体" w:cs="宋体"/>
          <w:sz w:val="24"/>
          <w:szCs w:val="24"/>
          <w:u w:val="single"/>
          <w:lang w:eastAsia="zh-CN"/>
        </w:rPr>
        <w:t xml:space="preserve">江苏日中天工程咨询有限公司</w:t>
      </w:r>
      <w:r>
        <w:rPr>
          <w:rFonts w:hint="eastAsia" w:ascii="宋体" w:hAnsi="宋体" w:eastAsia="宋体" w:cs="宋体"/>
          <w:sz w:val="24"/>
          <w:szCs w:val="24"/>
        </w:rPr>
        <w:t xml:space="preserve">对</w:t>
      </w:r>
      <w:r>
        <w:rPr>
          <w:rFonts w:hint="eastAsia" w:ascii="宋体" w:hAnsi="宋体" w:eastAsia="宋体" w:cs="宋体"/>
          <w:color w:val="000000"/>
          <w:sz w:val="24"/>
          <w:szCs w:val="24"/>
          <w:u w:val="single"/>
          <w:lang w:eastAsia="zh-CN"/>
        </w:rPr>
        <w:t xml:space="preserve">汉楚王墓群一北洞山汉墓安防系统</w:t>
      </w:r>
      <w:r>
        <w:rPr>
          <w:rFonts w:hint="eastAsia" w:ascii="宋体" w:hAnsi="宋体" w:eastAsia="宋体" w:cs="宋体"/>
          <w:sz w:val="24"/>
          <w:szCs w:val="24"/>
        </w:rPr>
        <w:t xml:space="preserve">采取竞争性磋商采购方式进行采购。如贵单位有意与本公司合作，请按以下竞争性磋商文件（以下简称磋商文件）要求参加磋商。</w:t>
      </w:r>
      <w:r/>
    </w:p>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 项目说明</w:t>
      </w:r>
      <w:r/>
    </w:p>
    <w:p>
      <w:pPr>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一、采购人：</w:t>
      </w:r>
      <w:r>
        <w:rPr>
          <w:rFonts w:hint="eastAsia" w:ascii="宋体" w:hAnsi="宋体" w:eastAsia="宋体" w:cs="宋体"/>
          <w:color w:val="000000"/>
          <w:sz w:val="24"/>
          <w:szCs w:val="24"/>
          <w:lang w:eastAsia="zh-CN"/>
        </w:rPr>
        <w:t xml:space="preserve">徐州市铜山区文体广电和旅游局</w:t>
      </w:r>
      <w:r/>
    </w:p>
    <w:p>
      <w:pPr>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二、项目名称：</w:t>
      </w:r>
      <w:r>
        <w:rPr>
          <w:rFonts w:hint="eastAsia" w:ascii="宋体" w:hAnsi="宋体" w:eastAsia="宋体" w:cs="宋体"/>
          <w:color w:val="000000"/>
          <w:sz w:val="24"/>
          <w:szCs w:val="24"/>
          <w:lang w:eastAsia="zh-CN"/>
        </w:rPr>
        <w:t xml:space="preserve">汉楚王墓群一北洞山汉墓安防系统</w:t>
      </w:r>
      <w:r/>
    </w:p>
    <w:p>
      <w:pPr>
        <w:ind w:firstLine="480"/>
        <w:jc w:val="left"/>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三、项目编号：</w:t>
      </w:r>
      <w:r>
        <w:rPr>
          <w:rFonts w:hint="eastAsia" w:ascii="宋体" w:hAnsi="宋体" w:eastAsia="宋体" w:cs="宋体"/>
          <w:color w:val="000000"/>
          <w:sz w:val="24"/>
          <w:szCs w:val="24"/>
          <w:lang w:eastAsia="zh-CN"/>
        </w:rPr>
        <w:t xml:space="preserve">JSZC-320312-SRZT-C2026-0004</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firstLine="48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五、采购方式：本项目采用竞争性磋商采购方式。</w:t>
      </w:r>
      <w:r/>
    </w:p>
    <w:p>
      <w:pPr>
        <w:ind w:firstLine="48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六、供应商资格条件：见竞争性磋商公告（项目编号：</w:t>
      </w:r>
      <w:r>
        <w:rPr>
          <w:rFonts w:hint="eastAsia" w:ascii="宋体" w:hAnsi="宋体" w:eastAsia="宋体" w:cs="宋体"/>
          <w:color w:val="000000"/>
          <w:sz w:val="24"/>
          <w:szCs w:val="24"/>
          <w:lang w:eastAsia="zh-CN"/>
        </w:rPr>
        <w:t xml:space="preserve">JSZC-320312-SRZT-C2026-0004</w:t>
      </w:r>
      <w:r>
        <w:rPr>
          <w:rFonts w:hint="eastAsia" w:ascii="宋体" w:hAnsi="宋体" w:eastAsia="宋体" w:cs="宋体"/>
          <w:color w:val="000000"/>
          <w:sz w:val="24"/>
          <w:szCs w:val="24"/>
        </w:rPr>
        <w:t xml:space="preserve">）。</w:t>
      </w:r>
      <w:r/>
    </w:p>
    <w:p>
      <w:pPr>
        <w:ind w:firstLine="48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七、</w:t>
      </w:r>
      <w:r>
        <w:rPr>
          <w:rFonts w:hint="eastAsia" w:ascii="宋体" w:hAnsi="宋体" w:eastAsia="宋体" w:cs="宋体"/>
          <w:b/>
          <w:bCs/>
          <w:color w:val="000000"/>
          <w:sz w:val="24"/>
          <w:szCs w:val="24"/>
        </w:rPr>
        <w:t xml:space="preserve">采购预算（采购项目预算金额）：见《磋商文件》附件2、《项目要求（采购需求）》。</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八、采购需求：见《磋商文件》附件2、《项目要求（采购需求）》。</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九、合同草案条款：见《磋商文件》附件1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、《合同草案条款》。</w:t>
      </w:r>
      <w:r/>
    </w:p>
    <w:p>
      <w:pPr>
        <w:ind w:firstLine="48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十、报价要求</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1、供应商报价为要约，</w:t>
      </w:r>
      <w:r>
        <w:rPr>
          <w:rFonts w:hint="eastAsia" w:ascii="宋体" w:hAnsi="宋体" w:eastAsia="宋体" w:cs="宋体"/>
          <w:color w:val="000000"/>
          <w:sz w:val="24"/>
          <w:szCs w:val="24"/>
          <w:lang w:eastAsia="zh-CN"/>
        </w:rPr>
        <w:t xml:space="preserve">江苏日中天工程咨询有限公司</w:t>
      </w:r>
      <w:r>
        <w:rPr>
          <w:rFonts w:hint="eastAsia" w:ascii="宋体" w:hAnsi="宋体" w:eastAsia="宋体" w:cs="宋体"/>
          <w:color w:val="000000"/>
          <w:sz w:val="24"/>
          <w:szCs w:val="24"/>
        </w:rPr>
        <w:t xml:space="preserve">无承诺表示时视为未成交，</w:t>
      </w:r>
      <w:r>
        <w:rPr>
          <w:rFonts w:hint="eastAsia" w:ascii="宋体" w:hAnsi="宋体" w:eastAsia="宋体" w:cs="宋体"/>
          <w:color w:val="000000"/>
          <w:sz w:val="24"/>
          <w:szCs w:val="24"/>
          <w:lang w:eastAsia="zh-CN"/>
        </w:rPr>
        <w:t xml:space="preserve">江苏日中天工程咨询有限公司</w:t>
      </w:r>
      <w:r>
        <w:rPr>
          <w:rFonts w:hint="eastAsia" w:ascii="宋体" w:hAnsi="宋体" w:eastAsia="宋体" w:cs="宋体"/>
          <w:color w:val="000000"/>
          <w:sz w:val="24"/>
          <w:szCs w:val="24"/>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3、报价包含本项目范围内的全部费用。供应商有漏报或不报的，采购人将视为有关费用已包括在本项目的报价中而不予支付。采购人不支付报价以外的任何费用。</w:t>
      </w:r>
      <w:r/>
    </w:p>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 磋商保证金</w:t>
      </w:r>
      <w:r/>
    </w:p>
    <w:p>
      <w:pPr>
        <w:ind w:firstLine="48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十一、供应商提交磋商保证金</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1、磋商保证金交纳数额和形式：不需交纳。</w:t>
      </w:r>
      <w:r/>
    </w:p>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第三章 响应文件</w:t>
      </w:r>
      <w:r/>
    </w:p>
    <w:p>
      <w:pPr>
        <w:ind w:firstLine="48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十二、提交响应文件要求</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154"/>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“苏采云”系统使用要求：</w:t>
      </w:r>
      <w:r/>
    </w:p>
    <w:p>
      <w:pPr>
        <w:pStyle w:val="1154"/>
        <w:ind w:firstLine="480"/>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1、使用谷歌浏览器参与不见面开标及磋商环节。</w:t>
      </w:r>
      <w:r/>
    </w:p>
    <w:p>
      <w:pPr>
        <w:pStyle w:val="1154"/>
        <w:ind w:firstLine="480"/>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2、电脑需提前准备好麦克风、音响，摄像头，提前检查保证能够正常使用。</w:t>
      </w:r>
      <w:r/>
    </w:p>
    <w:p>
      <w:pPr>
        <w:pStyle w:val="1154"/>
        <w:ind w:firstLine="480"/>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3、操作系统至少win7以上，建议使用win10操作系统。</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（二）首次响应文件提交的截止时间：</w:t>
      </w:r>
      <w:r>
        <w:rPr>
          <w:rFonts w:hint="eastAsia" w:ascii="宋体" w:hAnsi="宋体" w:eastAsia="宋体" w:cs="宋体"/>
          <w:b/>
          <w:bCs/>
          <w:color w:val="000000"/>
          <w:sz w:val="24"/>
          <w:szCs w:val="24"/>
          <w:highlight w:val="none"/>
          <w:lang w:eastAsia="zh-CN"/>
        </w:rPr>
        <w:t xml:space="preserve">2026年9月15日</w:t>
      </w:r>
      <w:r>
        <w:rPr>
          <w:rFonts w:hint="eastAsia" w:ascii="宋体" w:hAnsi="宋体" w:eastAsia="宋体" w:cs="宋体"/>
          <w:b/>
          <w:bCs/>
          <w:color w:val="000000"/>
          <w:sz w:val="24"/>
          <w:szCs w:val="24"/>
          <w:highlight w:val="none"/>
        </w:rPr>
        <w:t xml:space="preserve">10:00</w:t>
      </w:r>
      <w:r>
        <w:rPr>
          <w:rFonts w:hint="eastAsia" w:ascii="宋体" w:hAnsi="宋体" w:eastAsia="宋体" w:cs="宋体"/>
          <w:b/>
          <w:bCs/>
          <w:color w:val="000000"/>
          <w:sz w:val="24"/>
          <w:szCs w:val="24"/>
        </w:rPr>
        <w:t xml:space="preserve">（北京时间），</w:t>
      </w:r>
      <w:r>
        <w:rPr>
          <w:rFonts w:hint="eastAsia" w:ascii="宋体" w:hAnsi="宋体" w:eastAsia="宋体" w:cs="宋体"/>
          <w:color w:val="000000"/>
          <w:sz w:val="24"/>
          <w:szCs w:val="24"/>
        </w:rPr>
        <w:t xml:space="preserve">在截止时间后提交的首次响应文件为无效文件，将被拒收。</w:t>
      </w:r>
      <w:r/>
    </w:p>
    <w:p>
      <w:pPr>
        <w:pStyle w:val="1156"/>
        <w:ind w:firstLine="48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（三）首次响应文件提交时间、地点：</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1、提交时间</w:t>
      </w:r>
      <w:r/>
    </w:p>
    <w:p>
      <w:pPr>
        <w:pStyle w:val="1156"/>
        <w:ind w:firstLine="48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首次响应文件提交的截止时间</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2026年9月15日</w:t>
      </w:r>
      <w:r>
        <w:rPr>
          <w:rFonts w:hint="eastAsia" w:ascii="宋体" w:hAnsi="宋体" w:eastAsia="宋体" w:cs="宋体"/>
          <w:b/>
          <w:bCs/>
          <w:color w:val="000000"/>
          <w:sz w:val="24"/>
          <w:szCs w:val="24"/>
        </w:rPr>
        <w:t xml:space="preserve">10:00（北京时间））前。</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2、提交地点：</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“苏采云”系统（网址：http://jszfcg.jsczt.cn/）“开标大厅”或进入徐州政府采购网（网址：http://czj.xz.gov.cn/Home/HomeIndex）-业务工作-用户登录，点击“苏采云”进入系统“开标大厅”。 </w:t>
      </w:r>
      <w:r/>
    </w:p>
    <w:p>
      <w:pPr>
        <w:pStyle w:val="1156"/>
        <w:ind w:firstLine="48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（四）首次响应文件开启时间：</w:t>
      </w:r>
      <w:r>
        <w:rPr>
          <w:rFonts w:hint="eastAsia" w:ascii="宋体" w:hAnsi="宋体" w:eastAsia="宋体" w:cs="宋体"/>
          <w:b/>
          <w:bCs/>
          <w:color w:val="000000"/>
          <w:sz w:val="24"/>
          <w:szCs w:val="24"/>
          <w:lang w:eastAsia="zh-CN"/>
        </w:rPr>
        <w:t xml:space="preserve">2026年9月15日</w:t>
      </w:r>
      <w:r>
        <w:rPr>
          <w:rFonts w:hint="eastAsia" w:ascii="宋体" w:hAnsi="宋体" w:eastAsia="宋体" w:cs="宋体"/>
          <w:b/>
          <w:bCs/>
          <w:color w:val="000000"/>
          <w:sz w:val="24"/>
          <w:szCs w:val="24"/>
        </w:rPr>
        <w:t xml:space="preserve">10:00（北京时间）。</w:t>
      </w:r>
      <w:r/>
    </w:p>
    <w:p>
      <w:pPr>
        <w:pStyle w:val="1156"/>
        <w:ind w:firstLine="48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（五）首次响应文件开启地点：</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“苏采云”系统（网址：http://jszfcg.jsczt.cn/）“开标大厅”或进入徐州政府采购网（网址：http://czj.xz.gov.cn/Home/HomeIndex）-业务工作-用户登录，点击“苏采云”进入系统“开标大厅”。</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56"/>
        <w:ind w:firstLine="480"/>
        <w:jc w:val="left"/>
        <w:keepLines w:val="0"/>
        <w:keepNext w:val="0"/>
        <w:pageBreakBefore w:val="0"/>
        <w:spacing w:line="360" w:lineRule="auto"/>
        <w:shd w:val="clear" w:color="auto" w:fill="ffff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（七）不接受不按要求加盖公章（电子签章）的首次响应文件。电子签章相关要求见“苏采云”系统。</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（八）首次响应文件解密：到达开启时间，</w:t>
      </w:r>
      <w:r>
        <w:rPr>
          <w:rFonts w:hint="eastAsia" w:ascii="宋体" w:hAnsi="宋体" w:eastAsia="宋体" w:cs="宋体"/>
          <w:color w:val="000000"/>
          <w:sz w:val="24"/>
          <w:szCs w:val="24"/>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sz w:val="24"/>
          <w:szCs w:val="24"/>
        </w:rPr>
        <w:t xml:space="preserve">开启时间后30分钟内</w:t>
      </w:r>
      <w:r>
        <w:rPr>
          <w:rFonts w:hint="eastAsia" w:ascii="宋体" w:hAnsi="宋体" w:eastAsia="宋体" w:cs="宋体"/>
          <w:color w:val="000000"/>
          <w:sz w:val="24"/>
          <w:szCs w:val="24"/>
        </w:rPr>
        <w:t xml:space="preserve">，通过“苏采云”系统（使用“CA数字证书”）解密。</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（九）采购文件（后缀名为“.kedt”）、供应商操作手册及政府采购客户端工具可通过“苏采云”系统（网址：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rPr>
        <w:t xml:space="preserve">http://jszfcg.jsczt.cn/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216"/>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（十）相关说明: 供应商在“苏采云”系统中提交首次响应文件的时间即</w:t>
      </w:r>
      <w:r/>
    </w:p>
    <w:p>
      <w:pPr>
        <w:pStyle w:val="1216"/>
        <w:ind w:left="0" w:firstLine="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为数据电文（响应文件，下同）的发送时间和接收时间。</w:t>
      </w:r>
      <w:r/>
    </w:p>
    <w:p>
      <w:pPr>
        <w:ind w:firstLine="48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十三、响应文件编制要求</w:t>
      </w:r>
      <w:r/>
    </w:p>
    <w:p>
      <w:pPr>
        <w:pStyle w:val="1156"/>
        <w:ind w:firstLine="48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请按照以下要求（包括但不限于以下要求）制作：</w:t>
      </w:r>
      <w:r/>
    </w:p>
    <w:p>
      <w:pPr>
        <w:pStyle w:val="1156"/>
        <w:ind w:firstLine="425"/>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（一）基本目录</w:t>
      </w:r>
      <w:r/>
    </w:p>
    <w:p>
      <w:pPr>
        <w:pStyle w:val="1156"/>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《磋商报价表》（加盖电子签章，格式见《磋商文件》附件。</w:t>
      </w:r>
      <w:r>
        <w:rPr>
          <w:rFonts w:hint="eastAsia" w:ascii="宋体" w:hAnsi="宋体" w:eastAsia="宋体" w:cs="宋体"/>
          <w:bCs/>
          <w:sz w:val="24"/>
          <w:szCs w:val="24"/>
        </w:rPr>
        <w:t xml:space="preserve">政府采购客户端工具输入报价自动生成）；</w:t>
      </w:r>
      <w:r/>
    </w:p>
    <w:p>
      <w:pPr>
        <w:pStyle w:val="1154"/>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Cs/>
          <w:sz w:val="24"/>
          <w:szCs w:val="24"/>
        </w:rPr>
        <w:t xml:space="preserve">2、供应商认为需要提供的其他资料的扫描件（如有）。</w:t>
      </w:r>
      <w:r/>
    </w:p>
    <w:p>
      <w:pPr>
        <w:pStyle w:val="1154"/>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（二）资格条件（1-7必须提供，否则在评标审查时按照无效</w:t>
      </w:r>
      <w:r>
        <w:rPr>
          <w:rFonts w:hint="eastAsia" w:ascii="宋体" w:hAnsi="宋体" w:eastAsia="宋体" w:cs="宋体"/>
          <w:b/>
          <w:color w:val="000000"/>
          <w:sz w:val="24"/>
          <w:szCs w:val="24"/>
          <w:lang w:eastAsia="zh-CN"/>
        </w:rPr>
        <w:t xml:space="preserve">响应</w:t>
      </w:r>
      <w:r>
        <w:rPr>
          <w:rFonts w:hint="eastAsia" w:ascii="宋体" w:hAnsi="宋体" w:eastAsia="宋体" w:cs="宋体"/>
          <w:b/>
          <w:color w:val="000000"/>
          <w:sz w:val="24"/>
          <w:szCs w:val="24"/>
        </w:rPr>
        <w:t xml:space="preserve">处理）</w:t>
      </w:r>
      <w:r/>
    </w:p>
    <w:p>
      <w:pPr>
        <w:keepLines w:val="0"/>
        <w:keepNext w:val="0"/>
        <w:pageBreakBefore w:val="0"/>
        <w:spacing w:line="360" w:lineRule="auto"/>
        <w:rPr>
          <w:rFonts w:hint="eastAsia" w:ascii="宋体" w:hAnsi="宋体" w:eastAsia="宋体" w:cs="宋体"/>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val="en-US" w:eastAsia="zh-CN" w:bidi="ar-SA"/>
        </w:rPr>
        <w:t xml:space="preserve"> </w:t>
      </w:r>
      <w:r>
        <w:rPr>
          <w:rFonts w:hint="eastAsia" w:ascii="宋体" w:hAnsi="宋体" w:eastAsia="宋体" w:cs="宋体"/>
          <w:b/>
          <w:bCs w:val="0"/>
          <w:sz w:val="24"/>
          <w:szCs w:val="24"/>
          <w:lang w:val="en-US" w:eastAsia="zh-CN" w:bidi="ar-SA"/>
        </w:rPr>
        <w:t xml:space="preserve">   1、具有独立承担民事责任的能力</w:t>
      </w:r>
      <w:r>
        <w:rPr>
          <w:rFonts w:hint="eastAsia" w:ascii="宋体" w:hAnsi="宋体" w:eastAsia="宋体" w:cs="宋体"/>
          <w:bCs/>
          <w:sz w:val="24"/>
          <w:szCs w:val="24"/>
          <w:lang w:val="en-US" w:eastAsia="zh-CN" w:bidi="ar-SA"/>
        </w:rPr>
        <w:t xml:space="preserve">，提供合法有效的法人的营业执照或其他组织合法证明文件的原件扫描件(加盖电子签章)。</w:t>
      </w:r>
      <w:r/>
    </w:p>
    <w:p>
      <w:pPr>
        <w:pStyle w:val="1154"/>
        <w:ind w:right="-334" w:firstLine="482"/>
        <w:keepLines w:val="0"/>
        <w:keepNext w:val="0"/>
        <w:pageBreakBefore w:val="0"/>
        <w:spacing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2、具有良好的商业信誉和健全的财务会计制度，财务状况报告至少提供：</w:t>
      </w:r>
      <w:r/>
    </w:p>
    <w:p>
      <w:pPr>
        <w:pStyle w:val="1156"/>
        <w:ind w:left="0" w:right="0" w:firstLine="482"/>
        <w:keepLines w:val="0"/>
        <w:keepNext w:val="0"/>
        <w:pageBreakBefore w:val="0"/>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供应商的“首次响应文件提交的截止时间”前6个月内任何1月（不含“首次响应文件提交的截止时间”当月）的资产负债表和利润表月报表的扫描件各1份；</w:t>
      </w:r>
      <w:r>
        <w:rPr>
          <w:rFonts w:hint="eastAsia" w:ascii="宋体" w:hAnsi="宋体" w:eastAsia="宋体" w:cs="宋体"/>
          <w:b w:val="0"/>
          <w:bCs/>
          <w:color w:val="auto"/>
          <w:sz w:val="24"/>
          <w:szCs w:val="24"/>
          <w:highlight w:val="none"/>
          <w:lang w:val="en-US" w:eastAsia="zh-CN" w:bidi="ar-SA"/>
        </w:rPr>
        <w:t xml:space="preserve">或提供合法有效的经第三方机构审计2025年度财务审计报告（应包括审计报告正文、资产负债表、现金流量表、利润表），</w:t>
      </w:r>
      <w:r>
        <w:rPr>
          <w:rFonts w:hint="eastAsia" w:ascii="宋体" w:hAnsi="宋体" w:eastAsia="宋体" w:cs="宋体"/>
          <w:bCs/>
          <w:sz w:val="24"/>
          <w:szCs w:val="24"/>
          <w:lang w:val="en-US" w:eastAsia="zh-CN" w:bidi="ar-SA"/>
        </w:rPr>
        <w:t xml:space="preserve">(加盖电子签章)</w:t>
      </w:r>
      <w:r>
        <w:rPr>
          <w:rFonts w:hint="eastAsia" w:ascii="宋体" w:hAnsi="宋体" w:eastAsia="宋体" w:cs="宋体"/>
          <w:b w:val="0"/>
          <w:bCs/>
          <w:color w:val="auto"/>
          <w:sz w:val="24"/>
          <w:szCs w:val="24"/>
          <w:highlight w:val="none"/>
          <w:lang w:val="en-US" w:eastAsia="zh-CN" w:bidi="ar-SA"/>
        </w:rPr>
        <w:t xml:space="preserve">。</w:t>
      </w:r>
      <w:r/>
    </w:p>
    <w:p>
      <w:pPr>
        <w:pStyle w:val="1154"/>
        <w:ind w:right="-334"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3、具有依法缴纳税收和社会保障资金的良好记录，至少提供：</w:t>
      </w:r>
      <w:r/>
    </w:p>
    <w:p>
      <w:pPr>
        <w:pStyle w:val="1154"/>
        <w:ind w:right="-334" w:firstLine="482"/>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bidi="ar-SA"/>
        </w:rPr>
        <w:t xml:space="preserve">(加盖电子签章)</w:t>
      </w:r>
      <w:r>
        <w:rPr>
          <w:rFonts w:hint="eastAsia" w:ascii="宋体" w:hAnsi="宋体" w:eastAsia="宋体" w:cs="宋体"/>
          <w:bCs/>
          <w:sz w:val="24"/>
          <w:szCs w:val="24"/>
          <w:lang w:eastAsia="zh-CN"/>
        </w:rPr>
        <w:t xml:space="preserve">。</w:t>
      </w:r>
      <w:r/>
    </w:p>
    <w:p>
      <w:pPr>
        <w:pStyle w:val="1154"/>
        <w:ind w:right="-334"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w:t>
      </w:r>
      <w:r>
        <w:rPr>
          <w:rFonts w:hint="eastAsia" w:ascii="宋体" w:hAnsi="宋体" w:eastAsia="宋体" w:cs="宋体"/>
          <w:b/>
          <w:bCs/>
          <w:sz w:val="24"/>
          <w:szCs w:val="24"/>
        </w:rPr>
        <w:t xml:space="preserve">具备履行合同所必需的设备和专业技术能力的证明材料，</w:t>
      </w:r>
      <w:r>
        <w:rPr>
          <w:rFonts w:hint="eastAsia" w:ascii="宋体" w:hAnsi="宋体" w:eastAsia="宋体" w:cs="宋体"/>
          <w:sz w:val="24"/>
          <w:szCs w:val="24"/>
        </w:rPr>
        <w:t xml:space="preserve">响应文件中提供《具备履行合同所必需的设备和专业技术能力的书面声明（附证明材料原件的扫描件）》（加盖电子签章，格式见《磋商文件》附件）</w:t>
      </w:r>
      <w:r>
        <w:rPr>
          <w:rFonts w:hint="eastAsia" w:ascii="宋体" w:hAnsi="宋体" w:eastAsia="宋体" w:cs="宋体"/>
          <w:sz w:val="24"/>
          <w:szCs w:val="24"/>
          <w:lang w:eastAsia="zh-CN"/>
        </w:rPr>
        <w:t xml:space="preserve">。</w:t>
      </w:r>
      <w:r/>
    </w:p>
    <w:p>
      <w:pPr>
        <w:pStyle w:val="1154"/>
        <w:ind w:right="-334"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5、供应商参加政府采购活动前3年内在经营活动中没有重大违法记录的书面声明(格式见《磋商文件》附件)</w:t>
      </w:r>
      <w:r>
        <w:rPr>
          <w:rFonts w:hint="eastAsia" w:ascii="宋体" w:hAnsi="宋体" w:eastAsia="宋体" w:cs="宋体"/>
          <w:b/>
          <w:sz w:val="24"/>
          <w:szCs w:val="24"/>
          <w:lang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、本项目特定资格要求：提供以下资料的原件扫描件，加盖电子签章</w:t>
      </w:r>
      <w:r>
        <w:rPr>
          <w:rFonts w:hint="eastAsia" w:ascii="宋体" w:hAnsi="宋体" w:eastAsia="宋体" w:cs="宋体"/>
          <w:color w:val="000000"/>
          <w:sz w:val="24"/>
          <w:szCs w:val="24"/>
        </w:rPr>
        <w:t xml:space="preserve">。</w:t>
      </w:r>
      <w:r/>
    </w:p>
    <w:p>
      <w:pPr>
        <w:ind w:firstLine="480"/>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（1）供应商具有有效的</w:t>
      </w:r>
      <w:r>
        <w:rPr>
          <w:rFonts w:hint="eastAsia" w:ascii="宋体" w:hAnsi="宋体" w:eastAsia="宋体" w:cs="宋体"/>
          <w:b/>
          <w:bCs/>
          <w:color w:val="000000"/>
          <w:sz w:val="24"/>
          <w:szCs w:val="24"/>
          <w:lang w:eastAsia="zh-CN"/>
        </w:rPr>
        <w:t xml:space="preserve">电子与智能化工程专业承包壹级</w:t>
      </w:r>
      <w:r>
        <w:rPr>
          <w:rFonts w:hint="eastAsia" w:ascii="宋体" w:hAnsi="宋体" w:eastAsia="宋体" w:cs="宋体"/>
          <w:b/>
          <w:bCs/>
          <w:color w:val="000000"/>
          <w:sz w:val="24"/>
          <w:szCs w:val="24"/>
        </w:rPr>
        <w:t xml:space="preserve">资质证书；</w:t>
      </w:r>
      <w:r/>
    </w:p>
    <w:p>
      <w:pPr>
        <w:ind w:firstLine="480"/>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（2）供应商具有有效的《安全生产许可证》证书；</w:t>
      </w:r>
      <w:r/>
    </w:p>
    <w:p>
      <w:pPr>
        <w:ind w:firstLine="480"/>
        <w:jc w:val="left"/>
        <w:keepLines w:val="0"/>
        <w:keepNext w:val="0"/>
        <w:pageBreakBefore w:val="0"/>
        <w:spacing w:line="360" w:lineRule="auto"/>
        <w:rPr>
          <w:rFonts w:hint="eastAsia" w:ascii="宋体" w:hAnsi="宋体" w:eastAsia="宋体" w:cs="宋体"/>
          <w:b/>
          <w:sz w:val="24"/>
          <w:szCs w:val="24"/>
          <w:lang w:val="en-US" w:eastAsia="zh-CN" w:bidi="ar-SA"/>
        </w:rPr>
      </w:pPr>
      <w:r>
        <w:rPr>
          <w:rFonts w:hint="eastAsia" w:ascii="宋体" w:hAnsi="宋体" w:eastAsia="宋体" w:cs="宋体"/>
          <w:b/>
          <w:bCs/>
          <w:color w:val="000000"/>
          <w:sz w:val="24"/>
          <w:szCs w:val="24"/>
        </w:rPr>
        <w:t xml:space="preserve">（3）拟选派项目负责人具备</w:t>
      </w:r>
      <w:r>
        <w:rPr>
          <w:rFonts w:hint="eastAsia" w:ascii="宋体" w:hAnsi="宋体" w:eastAsia="宋体" w:cs="宋体"/>
          <w:b/>
          <w:bCs/>
          <w:color w:val="000000"/>
          <w:sz w:val="24"/>
          <w:szCs w:val="24"/>
          <w:lang w:eastAsia="zh-CN"/>
        </w:rPr>
        <w:t xml:space="preserve">机电工程专业二级（含）</w:t>
      </w:r>
      <w:r>
        <w:rPr>
          <w:rFonts w:hint="eastAsia" w:ascii="宋体" w:hAnsi="宋体" w:eastAsia="宋体" w:cs="宋体"/>
          <w:b/>
          <w:bCs/>
          <w:color w:val="000000"/>
          <w:sz w:val="24"/>
          <w:szCs w:val="24"/>
        </w:rPr>
        <w:t xml:space="preserve">及以上注册建造师资质，同时具有有效的安全生产考核合格证书(B证)且无</w:t>
      </w:r>
      <w:r>
        <w:rPr>
          <w:rFonts w:hint="eastAsia" w:ascii="宋体" w:hAnsi="宋体" w:eastAsia="宋体" w:cs="宋体"/>
          <w:b/>
          <w:sz w:val="24"/>
          <w:szCs w:val="24"/>
          <w:lang w:val="en-US" w:eastAsia="zh-CN" w:bidi="ar-SA"/>
        </w:rPr>
        <w:t xml:space="preserve">在建工程的承诺书（格式自拟）。</w:t>
      </w:r>
      <w:r/>
    </w:p>
    <w:p>
      <w:pPr>
        <w:pStyle w:val="1154"/>
        <w:ind w:right="-334"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7</w:t>
      </w:r>
      <w:r>
        <w:rPr>
          <w:rFonts w:hint="eastAsia" w:ascii="宋体" w:hAnsi="宋体" w:eastAsia="宋体" w:cs="宋体"/>
          <w:b/>
          <w:sz w:val="24"/>
          <w:szCs w:val="24"/>
        </w:rPr>
        <w:t xml:space="preserve">、本项目属于专门面向中小微企业采购的项目，供应商应为中小微企业、监狱企业、残疾人福利性单位。供应商为中小企业（含中型、小型、微型企业，下同）的</w:t>
      </w:r>
      <w:r>
        <w:rPr>
          <w:rFonts w:hint="eastAsia" w:ascii="宋体" w:hAnsi="宋体" w:eastAsia="宋体" w:cs="宋体"/>
          <w:color w:val="000000"/>
          <w:sz w:val="24"/>
          <w:szCs w:val="24"/>
        </w:rPr>
        <w:t xml:space="preserve">，</w:t>
      </w:r>
      <w:r>
        <w:rPr>
          <w:rFonts w:hint="eastAsia" w:ascii="宋体" w:hAnsi="宋体" w:eastAsia="宋体" w:cs="宋体"/>
          <w:b/>
          <w:sz w:val="24"/>
          <w:szCs w:val="24"/>
        </w:rPr>
        <w:t xml:space="preserve">提供《中小企业声明函》（加盖电子签章，填写完整，格式见本文件第七章《投标文件相关格式》，如不填写完整或未按要求填写的，视为无效）。《中小企业声明函》查询渠道用微信搜索“中小企业规模类型自测小程序”。</w:t>
      </w:r>
      <w:r/>
    </w:p>
    <w:p>
      <w:pPr>
        <w:ind w:firstLine="482"/>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注：中小企业（含中型、小型、微型企业，下同），应当同时符合以下条件：</w:t>
      </w:r>
      <w:r/>
    </w:p>
    <w:p>
      <w:pPr>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① 符合中小企业划分标准；</w:t>
      </w:r>
      <w:r/>
    </w:p>
    <w:p>
      <w:pPr>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② 提供本企业制造的货物、承担的工程或者服务，或者提供其他中小企业制造的货物。本项所称货物不包括使用大型企业注册商标的货物。</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小型、微型企业提供中型企业制造的货物的，视同为中型企业。</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供应商为享受政府采购支持政策的残疾人福利性单位的，提供《残疾人福利性单位声明函》（加盖电子签章，格式见招标文件第七章《投标文件相关格式》）。</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享受政府采购支持政策的残疾人福利性单位应当同时满足以下条件：</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（一）安置的残疾人占本单位在职职工人数的比例不低于25%（含25%），并且安置的残疾人人数不少于10人（含10人）；</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（二）依法与安置的每位残疾人签订了一年以上（含一年）的劳动合同或服务协议；</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（三）为安置的每位残疾人按月足额缴纳了基本养老保险、基本医疗保险、失业保险、工伤保险和生育保险等社会保险费；</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（四）通过银行等金融机构向安置的每位残疾人，按月支付了不低于单位所在区县适用的经省级人民政府批准的月最低工资标准的工资；</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（五）提供本单位制造的货物、承担的工程或者服务（以下简称产品），或者提供其他残疾人福利性单位制造的货物（不包括使用非残疾人福利性单位注册商标的货物）。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54"/>
        <w:ind w:right="-334" w:firstLine="36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具体以《三部门联合发布关于促进残疾人就业政府采购政策的通知》（财库〔2017〕141号）规定为准。</w:t>
      </w:r>
      <w:r/>
    </w:p>
    <w:p>
      <w:pPr>
        <w:pStyle w:val="1154"/>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（三）符合条件（必须提供，否则响应无效）</w:t>
      </w:r>
      <w:r/>
    </w:p>
    <w:p>
      <w:pPr>
        <w:pStyle w:val="1154"/>
        <w:ind w:right="-334"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《磋商报价表》（加盖电子签章，格式见《磋商文件》附件。政府采购客户端工具输入报价自动生成）；</w:t>
      </w:r>
      <w:r/>
    </w:p>
    <w:p>
      <w:pPr>
        <w:pStyle w:val="1154"/>
        <w:ind w:right="-334"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《分项价格表》（加盖电子签章，格式见《磋商文件》附件）；</w:t>
      </w:r>
      <w:r/>
    </w:p>
    <w:p>
      <w:pPr>
        <w:pStyle w:val="1154"/>
        <w:ind w:right="-334"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《授权委托书》（加盖电子签章，格式见《磋商文件》附件）；</w:t>
      </w:r>
      <w:r/>
    </w:p>
    <w:p>
      <w:pPr>
        <w:pStyle w:val="1154"/>
        <w:ind w:right="-334"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《承诺书》（加盖电子签章，格式见《磋商文件》附件）；</w:t>
      </w:r>
      <w:r/>
    </w:p>
    <w:p>
      <w:pPr>
        <w:pStyle w:val="1154"/>
        <w:ind w:right="-334"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《偏离表》（加盖电子签章，格式见《磋商文件》附件）；</w:t>
      </w:r>
      <w:r/>
    </w:p>
    <w:p>
      <w:pPr>
        <w:pStyle w:val="1154"/>
        <w:ind w:right="-334" w:firstLine="482"/>
        <w:keepLines w:val="0"/>
        <w:keepNext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color w:val="000000"/>
          <w:sz w:val="24"/>
          <w:szCs w:val="24"/>
        </w:rPr>
        <w:t xml:space="preserve">6、</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供应商信用承诺书</w:t>
      </w:r>
      <w:r>
        <w:rPr>
          <w:rFonts w:hint="eastAsia" w:ascii="宋体" w:hAnsi="宋体" w:eastAsia="宋体" w:cs="宋体"/>
          <w:b/>
          <w:bCs/>
          <w:color w:val="000000"/>
          <w:sz w:val="24"/>
          <w:szCs w:val="24"/>
          <w:lang w:eastAsia="zh-CN"/>
        </w:rPr>
        <w:t xml:space="preserve">》</w:t>
      </w:r>
      <w:r>
        <w:rPr>
          <w:rFonts w:hint="eastAsia" w:ascii="宋体" w:hAnsi="宋体" w:eastAsia="宋体" w:cs="宋体"/>
          <w:b/>
          <w:bCs/>
          <w:sz w:val="24"/>
          <w:szCs w:val="24"/>
        </w:rPr>
        <w:t xml:space="preserve">（加盖电子签章，格式见《磋商文件》附件）</w:t>
      </w:r>
      <w:r>
        <w:rPr>
          <w:rFonts w:hint="eastAsia" w:ascii="宋体" w:hAnsi="宋体" w:eastAsia="宋体" w:cs="宋体"/>
          <w:b/>
          <w:bCs/>
          <w:sz w:val="24"/>
          <w:szCs w:val="24"/>
          <w:lang w:eastAsia="zh-CN"/>
        </w:rPr>
        <w:t xml:space="preserve">；</w:t>
      </w:r>
      <w:r/>
    </w:p>
    <w:p>
      <w:pPr>
        <w:ind w:firstLine="482"/>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sz w:val="24"/>
          <w:szCs w:val="24"/>
          <w:lang w:val="en-US" w:eastAsia="zh-CN" w:bidi="ar-SA"/>
        </w:rPr>
        <w:t xml:space="preserve">7、主要材料（设备）一览表（加盖供应商公章，格式见《磋商文件》附件）。</w:t>
      </w:r>
      <w:r/>
    </w:p>
    <w:p>
      <w:pPr>
        <w:pStyle w:val="1154"/>
        <w:ind w:left="0" w:righ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highlight w:val="none"/>
        </w:rPr>
        <w:t xml:space="preserve">（四）综合评审评分项</w:t>
      </w:r>
      <w:r/>
    </w:p>
    <w:p>
      <w:pPr>
        <w:ind w:left="0" w:right="0" w:firstLine="482"/>
        <w:jc w:val="both"/>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一)技术部分：</w:t>
      </w:r>
      <w:r/>
    </w:p>
    <w:p>
      <w:pPr>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技术部分</w:t>
      </w:r>
      <w:r>
        <w:rPr>
          <w:rFonts w:hint="eastAsia" w:ascii="宋体" w:hAnsi="宋体" w:eastAsia="宋体" w:cs="宋体"/>
          <w:color w:val="auto"/>
          <w:sz w:val="24"/>
          <w:szCs w:val="24"/>
          <w:highlight w:val="none"/>
        </w:rPr>
        <w:t xml:space="preserve">施工组织设计（要求见《磋商文件》附件1《评分细则》及附件：2《项目要求（采购需求）》）；</w:t>
      </w:r>
      <w:r/>
    </w:p>
    <w:p>
      <w:pPr>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评分细则中评分得分需提供的相关证明文件或供应商认为需要提供的其他资料。</w:t>
      </w:r>
      <w:r/>
    </w:p>
    <w:p>
      <w:pPr>
        <w:ind w:left="0" w:right="0" w:firstLine="482"/>
        <w:jc w:val="both"/>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二）商务部分：</w:t>
      </w:r>
      <w:r/>
    </w:p>
    <w:p>
      <w:pPr>
        <w:ind w:left="0" w:right="0" w:firstLine="48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1、供应商业绩（要求见《磋商文件》附件1、《评分细则》）；</w:t>
      </w:r>
      <w:r/>
    </w:p>
    <w:p>
      <w:pPr>
        <w:ind w:left="0" w:right="0" w:firstLine="480"/>
        <w:jc w:val="both"/>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评分细则中评分得分需提供的相关证明文件或供应商认为需要提供的其他资料。</w:t>
      </w:r>
      <w:r/>
    </w:p>
    <w:p>
      <w:pPr>
        <w:pStyle w:val="1156"/>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（五）价格折扣文件格式</w:t>
      </w:r>
      <w:r/>
    </w:p>
    <w:p>
      <w:pPr>
        <w:pStyle w:val="1156"/>
        <w:ind w:firstLine="482"/>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1、企业报价折扣证明：无。</w:t>
      </w:r>
      <w:r/>
    </w:p>
    <w:p>
      <w:pPr>
        <w:pStyle w:val="1156"/>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（六）提交的首次响应文件的密封、签署、盖章要求：</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1、密封（加密）要求：</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2、签署要求：</w:t>
      </w:r>
      <w:r>
        <w:rPr>
          <w:rFonts w:hint="eastAsia" w:ascii="宋体" w:hAnsi="宋体" w:eastAsia="宋体" w:cs="宋体"/>
          <w:b/>
          <w:bCs/>
          <w:color w:val="000000"/>
          <w:sz w:val="24"/>
          <w:szCs w:val="24"/>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rPr>
        <w:t xml:space="preserve">见《磋商文件》第九章附件中相关格式要求。</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3、盖章要求：见《磋商文件》第九章附件中相关格式要求。供应商须通过“苏采云”系统提供的政府采购客户端工具（使用“CA数字证书”）加盖电子签章。</w:t>
      </w:r>
      <w:r/>
    </w:p>
    <w:p>
      <w:pPr>
        <w:pStyle w:val="1291"/>
        <w:ind w:left="0" w:firstLine="482"/>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4、线下纸质投标文件：成交供应商领取成交通知书时须向代理机构提交纸质胶装投标文件一正二副和响应文件电子版1份（pdf和word各一份，载体为光盘或U盘），后期采购人如有需要成交供应商仍需免费提供。</w:t>
      </w:r>
      <w:r/>
    </w:p>
    <w:p>
      <w:pPr>
        <w:pStyle w:val="1156"/>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（七）通过“苏采云”系统提交政府采购客户端工具导出加密的响应文件（后缀名为zip）。响应文件不得超过150M！ </w:t>
      </w:r>
      <w:r/>
    </w:p>
    <w:p>
      <w:pPr>
        <w:pStyle w:val="1156"/>
        <w:ind w:firstLine="497"/>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pStyle w:val="1156"/>
        <w:ind w:firstLine="497"/>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1、供应商应当按照《磋商文件》的要求编制响应文件，并对其提交的响应文件的真实性、合法性承担法律责任。</w:t>
      </w:r>
      <w:r/>
    </w:p>
    <w:p>
      <w:pPr>
        <w:ind w:firstLine="480"/>
        <w:keepLines w:val="0"/>
        <w:keepNext w:val="0"/>
        <w:pageBreakBefore w:val="0"/>
        <w:spacing w:line="360" w:lineRule="auto"/>
        <w:widowControl/>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2、采购人索取成交供应商的响应文件，须在双方签订政府采购合同后，由采购代理机构提供给采购人。</w:t>
      </w:r>
      <w:r/>
    </w:p>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第四章 磋商相关说明</w:t>
      </w:r>
      <w:r/>
    </w:p>
    <w:p>
      <w:pPr>
        <w:ind w:firstLine="48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十四、磋商程序</w:t>
      </w:r>
      <w:r/>
    </w:p>
    <w:p>
      <w:pPr>
        <w:pStyle w:val="11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（一）磋商要求</w:t>
      </w:r>
      <w:r/>
    </w:p>
    <w:p>
      <w:pPr>
        <w:pStyle w:val="1156"/>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1、被邀请参与磋商的供应商需按本竞争性磋商文件要求的截止时间、方式（地点）提交首次响应文件，同时派人通过“苏采云”系统在“开标大厅”等待磋商。</w:t>
      </w:r>
      <w:r/>
    </w:p>
    <w:p>
      <w:pPr>
        <w:pStyle w:val="1156"/>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2、供应商可通过CA数字证书，在首次响应文件开启时间后</w:t>
      </w:r>
      <w:r>
        <w:rPr>
          <w:rFonts w:hint="eastAsia" w:ascii="宋体" w:hAnsi="宋体" w:eastAsia="宋体" w:cs="宋体"/>
          <w:color w:val="auto"/>
          <w:sz w:val="24"/>
          <w:szCs w:val="24"/>
        </w:rPr>
        <w:t xml:space="preserve">30分钟内</w:t>
      </w:r>
      <w:r>
        <w:rPr>
          <w:rFonts w:hint="eastAsia" w:ascii="宋体" w:hAnsi="宋体" w:eastAsia="宋体" w:cs="宋体"/>
          <w:bCs/>
          <w:color w:val="000000"/>
          <w:sz w:val="24"/>
          <w:szCs w:val="24"/>
        </w:rPr>
        <w:t xml:space="preserve">，使用CA数字证书在规定时间内解密各自响应文件。</w:t>
      </w:r>
      <w:r/>
    </w:p>
    <w:p>
      <w:pPr>
        <w:pStyle w:val="1156"/>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
          <w:color w:val="000000"/>
          <w:sz w:val="24"/>
          <w:szCs w:val="24"/>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4、磋商顺序按照电子标书解密先后时间进行，解密时间相同的，不分先后顺序。</w:t>
      </w:r>
      <w:r/>
    </w:p>
    <w:p>
      <w:pPr>
        <w:pStyle w:val="1156"/>
        <w:ind w:firstLine="482"/>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5、磋商方式：</w:t>
      </w:r>
      <w:r>
        <w:rPr>
          <w:rFonts w:hint="eastAsia" w:ascii="宋体" w:hAnsi="宋体" w:eastAsia="宋体" w:cs="宋体"/>
          <w:b/>
          <w:bCs/>
          <w:color w:val="000000"/>
          <w:sz w:val="24"/>
          <w:szCs w:val="24"/>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color w:val="000000"/>
          <w:sz w:val="24"/>
          <w:szCs w:val="24"/>
        </w:rPr>
        <w:t xml:space="preserve">（</w:t>
      </w:r>
      <w:r>
        <w:rPr>
          <w:rFonts w:hint="eastAsia" w:ascii="宋体" w:hAnsi="宋体" w:eastAsia="宋体" w:cs="宋体"/>
          <w:b/>
          <w:color w:val="auto"/>
          <w:sz w:val="24"/>
          <w:szCs w:val="24"/>
        </w:rPr>
        <w:t xml:space="preserve">所有邀请等待时间2分钟，2分钟内所邀请供应商无响应，视同放弃磋商的权利，</w:t>
      </w:r>
      <w:r>
        <w:rPr>
          <w:rFonts w:hint="eastAsia" w:ascii="宋体" w:hAnsi="宋体" w:eastAsia="宋体" w:cs="宋体"/>
          <w:b/>
          <w:color w:val="000000"/>
          <w:sz w:val="24"/>
          <w:szCs w:val="24"/>
        </w:rPr>
        <w:t xml:space="preserve">由解密顺序下一家进行磋商，不再后补）</w:t>
      </w:r>
      <w:r>
        <w:rPr>
          <w:rFonts w:hint="eastAsia" w:ascii="宋体" w:hAnsi="宋体" w:eastAsia="宋体" w:cs="宋体"/>
          <w:b/>
          <w:color w:val="000000"/>
          <w:sz w:val="24"/>
          <w:szCs w:val="24"/>
          <w:lang w:eastAsia="zh-CN"/>
        </w:rPr>
        <w:t xml:space="preserve">。</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6.未在规定时间内进行答疑澄清的，视同放弃澄清。</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b/>
          <w:bCs/>
          <w:color w:val="000000"/>
          <w:sz w:val="24"/>
          <w:szCs w:val="24"/>
        </w:rPr>
        <w:t xml:space="preserve">未在规定时间内进行报价的，视为响应无效</w:t>
      </w:r>
      <w:r>
        <w:rPr>
          <w:rFonts w:hint="eastAsia" w:ascii="宋体" w:hAnsi="宋体" w:eastAsia="宋体" w:cs="宋体"/>
          <w:color w:val="000000"/>
          <w:sz w:val="24"/>
          <w:szCs w:val="24"/>
        </w:rPr>
        <w:t xml:space="preserve">。</w:t>
      </w:r>
      <w:r/>
    </w:p>
    <w:p>
      <w:pPr>
        <w:pStyle w:val="1156"/>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注：各供应商在未进行第二次报价前，请不要离开开标系统，随时接受评标委员会提出的二次报价，因供应商未能及时二次报价而引起的废标及损失，由供应商负责。</w:t>
      </w:r>
      <w:r/>
    </w:p>
    <w:p>
      <w:pPr>
        <w:pStyle w:val="115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8.被邀请参与磋商的供应商如未按上述磋商要求执行，视同放弃磋商的权利。</w:t>
      </w:r>
      <w:r/>
    </w:p>
    <w:p>
      <w:pPr>
        <w:pStyle w:val="1156"/>
        <w:ind w:firstLine="48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9.本项目无效标书判定（磋商文件的实质性要求）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1、电子响应文件未按规定期限提交的；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2、电子响应文件未按磋商文件要求签章的；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3、供应商未在规定时间内解密电子响应文件的；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4、供应商的法定代表人授权代表，无有效的法定代表人授权委托书；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7、响应文件未按磋商文件规定的内容和要求填写的；没有在系统指定位置上传对应文件、材料的；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8、响应文件含有采购人不能接受的附加条件的；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9、不同供应商委托同一单位或者个人办理磋商事宜的；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10、项目磋商报价超过本项目（采购包）预算或最高限价的；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11、响应文件中已标价工程量清单与磋商文件明确列出的不可竞争费用项目或费率或计算基础不一致的； </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12、响应文件的已标价工程量清单与磋商文件提供的工程量清单中的项目编码、</w:t>
      </w:r>
      <w:r>
        <w:rPr>
          <w:rFonts w:hint="eastAsia" w:ascii="宋体" w:hAnsi="宋体" w:eastAsia="宋体" w:cs="宋体"/>
          <w:b/>
          <w:bCs/>
          <w:color w:val="auto"/>
          <w:sz w:val="24"/>
          <w:szCs w:val="24"/>
          <w:highlight w:val="none"/>
        </w:rPr>
        <w:t xml:space="preserve">项目名称、项目特征、计量单位、工程量不一致的；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14、响应文件内容不全或不符合磋商文件中规定的其它实质性要求的；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15、供应商未在规定时间内进行二轮报价的；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16、法律法规和磋商文件规定的其它无效情形。</w:t>
      </w:r>
      <w:r/>
    </w:p>
    <w:p>
      <w:pPr>
        <w:pStyle w:val="1156"/>
        <w:ind w:firstLine="24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(二) 查询及使用供应商信用记录</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1.由采购人查询信用信息。</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2.查询渠道包括：</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（1）“信用中国”网（www.creditchina.gov.cn）；</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（2）“中国政府采购”网（www.ccgp.gov.cn）；</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（3）“信用江苏”网（http://credit.jiangsu.gov.cn）；</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（4）“信用中国（江苏徐州）”网（www.xuzhoucredit.gov.cn）；</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3.截止时点（查询环节）：首次响应文件开启后资格审查结束前。</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4.信用信息查询记录和证据留存的具体方式：</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网页截屏打印，与其他采购文件一并保存。</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5.信用信息的使用规则：</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十五、评审程序</w:t>
      </w:r>
      <w:r/>
    </w:p>
    <w:p>
      <w:pPr>
        <w:pStyle w:val="1156"/>
        <w:ind w:firstLine="480"/>
        <w:keepLines w:val="0"/>
        <w:keepNext w:val="0"/>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pStyle w:val="1156"/>
        <w:ind w:firstLine="480"/>
        <w:keepLines w:val="0"/>
        <w:keepNext w:val="0"/>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磋商小组在阅读完所有磋商供应商的响应文件后，集中与单一供应商代表分别就技术参数等技术问题及价格和售后服务等内容进行磋商。</w:t>
      </w:r>
      <w:r/>
    </w:p>
    <w:p>
      <w:pPr>
        <w:pStyle w:val="1156"/>
        <w:ind w:firstLine="480"/>
        <w:keepLines w:val="0"/>
        <w:keepNext w:val="0"/>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pStyle w:val="1156"/>
        <w:ind w:firstLine="480"/>
        <w:keepLines w:val="0"/>
        <w:keepNext w:val="0"/>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顺序推荐。</w:t>
      </w:r>
      <w:r/>
    </w:p>
    <w:p>
      <w:pPr>
        <w:pStyle w:val="1156"/>
        <w:ind w:firstLine="480"/>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实施政府采购异常低价审查的有关要求:</w:t>
      </w:r>
      <w:r/>
    </w:p>
    <w:p>
      <w:pPr>
        <w:pStyle w:val="12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(1)评审过程中出现下列情形之一的，磋商小组应当启动异常低价投标(响应)审查程序:</w:t>
      </w:r>
      <w:r/>
    </w:p>
    <w:p>
      <w:pPr>
        <w:pStyle w:val="12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12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2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3.投标（响应）报价低于采购项目最高限价（未设定最高限价的采购项目，以采购项目预算金额作为最高限价）45%的，即投标（响应）报价&lt;采购项目最高限价×45%；</w:t>
      </w:r>
      <w:r/>
    </w:p>
    <w:p>
      <w:pPr>
        <w:pStyle w:val="12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4.评审（评标）委员会基于专业判断，认为供应商报价过低，有可能影响产品质量或者不能诚信履约的其他情形。</w:t>
      </w:r>
      <w:r/>
    </w:p>
    <w:p>
      <w:pPr>
        <w:pStyle w:val="12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相关法律法规对供应商报价有规定的，从其规定。</w:t>
      </w:r>
      <w:r/>
    </w:p>
    <w:p>
      <w:pPr>
        <w:pStyle w:val="12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2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7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130"/>
        <w:ind w:left="2" w:right="29"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十六、评审方法和评审标准</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1、评审方法：综合评分法</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2、评审标准：详见《磋商文件》附件1、《评分细则》</w:t>
      </w:r>
      <w:r/>
    </w:p>
    <w:p>
      <w:pPr>
        <w:ind w:left="2" w:right="29"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十七、磋商过程中可能实质性变动的内容：在磋商过程中，磋商小组可以根据《磋商文件》和磋商情况实质性变动采购需求中的技术、服务要求以及合同草案条款。</w:t>
      </w:r>
      <w:r/>
    </w:p>
    <w:p>
      <w:pPr>
        <w:ind w:left="2" w:right="29"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第五章 确定成交供应商及合同签订等</w:t>
      </w:r>
      <w:r/>
    </w:p>
    <w:p>
      <w:pPr>
        <w:ind w:left="2" w:right="29"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w:t>
      </w:r>
      <w:r>
        <w:rPr>
          <w:rFonts w:hint="eastAsia" w:ascii="宋体" w:hAnsi="宋体" w:eastAsia="宋体" w:cs="宋体"/>
          <w:b/>
          <w:bCs/>
          <w:color w:val="000000"/>
          <w:sz w:val="24"/>
          <w:szCs w:val="24"/>
        </w:rPr>
        <w:t xml:space="preserve">采购人与成交供应商应当在成交通知书发出之日起30日内</w:t>
      </w:r>
      <w:r>
        <w:rPr>
          <w:rFonts w:hint="eastAsia" w:ascii="宋体" w:hAnsi="宋体" w:eastAsia="宋体" w:cs="宋体"/>
          <w:color w:val="000000"/>
          <w:sz w:val="24"/>
          <w:szCs w:val="24"/>
        </w:rPr>
        <w:t xml:space="preserve">，按照《磋商文件》确定的合同文本以及采购标的、规格型号、采购金额、采购数量、技术和服务要求等事项签订政府采购合同。</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二十一、成交供应商在收到成交通知书时，须向</w:t>
      </w:r>
      <w:r>
        <w:rPr>
          <w:rFonts w:hint="eastAsia" w:ascii="宋体" w:hAnsi="宋体" w:eastAsia="宋体" w:cs="宋体"/>
          <w:color w:val="000000"/>
          <w:sz w:val="24"/>
          <w:szCs w:val="24"/>
          <w:lang w:eastAsia="zh-CN"/>
        </w:rPr>
        <w:t xml:space="preserve">江苏日中天工程咨询有限公司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二十二、</w:t>
      </w:r>
      <w:r>
        <w:rPr>
          <w:rFonts w:hint="eastAsia" w:ascii="宋体" w:hAnsi="宋体" w:eastAsia="宋体" w:cs="宋体"/>
          <w:bCs/>
          <w:color w:val="000000"/>
          <w:sz w:val="24"/>
          <w:szCs w:val="24"/>
        </w:rPr>
        <w:t xml:space="preserve">供应商应对响应文件的合法性、真实性负责。</w:t>
      </w:r>
      <w:r>
        <w:rPr>
          <w:rFonts w:hint="eastAsia" w:ascii="宋体" w:hAnsi="宋体" w:eastAsia="宋体" w:cs="宋体"/>
          <w:b/>
          <w:bCs/>
          <w:color w:val="000000"/>
          <w:sz w:val="24"/>
          <w:szCs w:val="24"/>
        </w:rPr>
        <w:t xml:space="preserve">签订合同前，成交供应商必须向采购人提交其响应文件中所有扫描件的原件，采购人核查无误后，签订合同。如中标人不能在采购人规定的时间内向采购人提供原件，将被采购人视为放弃中标资格。</w:t>
      </w:r>
      <w:r/>
    </w:p>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第六章 磋商文件的澄清或者修改</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二十三、《磋商文件》的澄清或者修改</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第七章 询问和质疑</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二十四、询问和质疑</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2、质疑和投诉按《政府采购质疑和投诉办法》执行。</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3、供应商对同一采购程序环节的质疑应在质疑期内一次性提出。</w:t>
      </w:r>
      <w:r/>
    </w:p>
    <w:p>
      <w:pPr>
        <w:ind w:firstLine="480"/>
        <w:keepLines w:val="0"/>
        <w:keepNext w:val="0"/>
        <w:pageBreakBefore w:val="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eastAsia="zh-CN"/>
        </w:rPr>
        <w:t xml:space="preserve">王明</w:t>
      </w:r>
      <w:r>
        <w:rPr>
          <w:rFonts w:hint="eastAsia" w:ascii="宋体" w:hAnsi="宋体" w:eastAsia="宋体" w:cs="宋体"/>
          <w:color w:val="000000"/>
          <w:sz w:val="24"/>
          <w:szCs w:val="24"/>
        </w:rPr>
        <w:t xml:space="preserve">     联系电话：</w:t>
      </w:r>
      <w:r>
        <w:rPr>
          <w:rFonts w:hint="eastAsia" w:ascii="宋体" w:hAnsi="宋体" w:cs="宋体"/>
          <w:color w:val="000000"/>
          <w:sz w:val="24"/>
          <w:szCs w:val="24"/>
          <w:highlight w:val="none"/>
          <w:lang w:val="en-US" w:eastAsia="zh-CN"/>
        </w:rPr>
        <w:t xml:space="preserve">15996965913</w:t>
      </w:r>
      <w:r/>
    </w:p>
    <w:p>
      <w:pPr>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eastAsia="zh-CN"/>
        </w:rPr>
        <w:t xml:space="preserve">徐州市新城区绿地商务城蓝海OFFICE G座705</w:t>
      </w:r>
      <w:r/>
    </w:p>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第八章 其他</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1、代理服务费由成交供应商在领取成交通知书前一次性向采购代理机构支付，收取标准见附件。</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2、成交结果在徐州政府采购网http://czj.xz.gov.cn/Home/HomeIndex上公布。</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3、本项目属于专门面向中小微企业采购的项目，供应商应为中小微企业、监狱企业、残疾人福利性单位。</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4、采购人确定的采购项目属性：工程。</w:t>
      </w:r>
      <w:r/>
    </w:p>
    <w:p>
      <w:pPr>
        <w:numPr>
          <w:ilvl w:val="0"/>
          <w:numId w:val="3"/>
        </w:numPr>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lang w:eastAsia="zh-CN"/>
        </w:rPr>
        <w:t xml:space="preserve">徐州市铜山区文体广电和旅游局</w:t>
      </w:r>
      <w:r/>
    </w:p>
    <w:p>
      <w:pPr>
        <w:numPr>
          <w:ilvl w:val="0"/>
          <w:numId w:val="0"/>
        </w:numPr>
        <w:ind w:left="0" w:firstLine="84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址：</w:t>
      </w:r>
      <w:r>
        <w:rPr>
          <w:rFonts w:hint="eastAsia" w:ascii="宋体" w:hAnsi="宋体" w:eastAsia="宋体" w:cs="宋体"/>
          <w:color w:val="auto"/>
          <w:sz w:val="24"/>
          <w:szCs w:val="24"/>
          <w:highlight w:val="none"/>
          <w:lang w:eastAsia="zh-CN"/>
        </w:rPr>
        <w:t xml:space="preserve">江苏省徐州市铜山区府前路1号区政府综合楼六楼</w:t>
      </w:r>
      <w:r/>
    </w:p>
    <w:p>
      <w:pPr>
        <w:ind w:firstLine="48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联系人：</w:t>
      </w:r>
      <w:r>
        <w:rPr>
          <w:rFonts w:hint="eastAsia" w:ascii="宋体" w:hAnsi="宋体" w:eastAsia="宋体" w:cs="宋体"/>
          <w:color w:val="000000"/>
          <w:sz w:val="24"/>
          <w:szCs w:val="24"/>
          <w:lang w:val="en-US" w:eastAsia="zh-CN"/>
        </w:rPr>
        <w:t xml:space="preserve">李旻洁 </w:t>
      </w:r>
      <w:r>
        <w:rPr>
          <w:rFonts w:hint="eastAsia" w:ascii="宋体" w:hAnsi="宋体" w:eastAsia="宋体" w:cs="宋体"/>
          <w:color w:val="000000"/>
          <w:sz w:val="24"/>
          <w:szCs w:val="24"/>
        </w:rPr>
        <w:t xml:space="preserve">     联系电话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0516-69682992</w:t>
      </w:r>
      <w:r/>
    </w:p>
    <w:p>
      <w:pPr>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6、采购代理公司：</w:t>
      </w:r>
      <w:r>
        <w:rPr>
          <w:rFonts w:hint="eastAsia" w:ascii="宋体" w:hAnsi="宋体" w:eastAsia="宋体" w:cs="宋体"/>
          <w:color w:val="000000"/>
          <w:sz w:val="24"/>
          <w:szCs w:val="24"/>
          <w:lang w:eastAsia="zh-CN"/>
        </w:rPr>
        <w:t xml:space="preserve">江苏日中天工程咨询有限公司</w:t>
      </w:r>
      <w:r/>
    </w:p>
    <w:p>
      <w:pPr>
        <w:ind w:firstLine="96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eastAsia="zh-CN"/>
        </w:rPr>
        <w:t xml:space="preserve">徐州市新城区绿地商务城蓝海OFFICE G座705</w:t>
      </w:r>
      <w:r/>
    </w:p>
    <w:p>
      <w:pPr>
        <w:ind w:firstLine="1024"/>
        <w:keepLines w:val="0"/>
        <w:keepNext w:val="0"/>
        <w:pageBreakBefore w:val="0"/>
        <w:spacing w:line="360" w:lineRule="auto"/>
        <w:rPr>
          <w:rFonts w:ascii="宋体" w:hAnsi="宋体" w:cs="宋体"/>
          <w:color w:val="000000"/>
          <w:sz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王茜</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联系电话：</w:t>
      </w:r>
      <w:r>
        <w:rPr>
          <w:rFonts w:hint="eastAsia" w:ascii="宋体" w:hAnsi="宋体" w:cs="宋体"/>
          <w:color w:val="000000"/>
          <w:sz w:val="24"/>
          <w:szCs w:val="24"/>
          <w:lang w:eastAsia="zh-CN"/>
        </w:rPr>
        <w:t xml:space="preserve">13775983335</w:t>
      </w:r>
      <w:r>
        <w:rPr>
          <w:rFonts w:hint="eastAsia" w:ascii="宋体" w:hAnsi="宋体" w:cs="宋体"/>
          <w:color w:val="000000"/>
          <w:sz w:val="28"/>
          <w:szCs w:val="28"/>
        </w:rPr>
        <w:br w:type="page" w:clear="all"/>
      </w:r>
      <w:r/>
    </w:p>
    <w:p>
      <w:pPr>
        <w:numPr>
          <w:ilvl w:val="0"/>
          <w:numId w:val="4"/>
        </w:numPr>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附件</w:t>
      </w:r>
      <w:r/>
    </w:p>
    <w:p>
      <w:pPr>
        <w:pStyle w:val="1254"/>
        <w:jc w:val="center"/>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bookmarkStart w:id="0" w:name="_Toc26435"/>
      <w:r>
        <w:rPr>
          <w:rFonts w:hint="eastAsia" w:cs="宋体"/>
          <w:b/>
          <w:color w:val="000000"/>
          <w:sz w:val="28"/>
          <w:szCs w:val="28"/>
        </w:rPr>
        <w:t xml:space="preserve">（本章仅提供响应文件中的部分文件格式，不应被理解为包含了响应文件所需的全部资料）</w:t>
      </w:r>
      <w:bookmarkEnd w:id="0"/>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ascii="宋体" w:hAnsi="宋体" w:cs="宋体"/>
          <w:color w:val="000000"/>
          <w:sz w:val="24"/>
        </w:rPr>
        <w:t xml:space="preserve"> </w:t>
      </w:r>
      <w:r>
        <w:rPr>
          <w:rFonts w:hint="eastAsia" w:ascii="宋体" w:hAnsi="宋体" w:cs="宋体"/>
          <w:color w:val="000000"/>
          <w:sz w:val="24"/>
        </w:rPr>
        <w:t xml:space="preserve">二十五、附件：（附后）</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bookmarkStart w:id="1" w:name="_Hlk81899242"/>
      <w:r>
        <w:rPr>
          <w:rFonts w:hint="eastAsia" w:ascii="宋体" w:hAnsi="宋体" w:cs="宋体"/>
          <w:color w:val="000000"/>
          <w:sz w:val="24"/>
        </w:rPr>
        <w:t xml:space="preserve">1、《评分细则》</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rPr>
        <w:t xml:space="preserve">2、《项目要求（采购需求）》</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rPr>
        <w:t xml:space="preserve">3、《磋商报价表》</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rPr>
        <w:t xml:space="preserve">4、《</w:t>
      </w:r>
      <w:r>
        <w:rPr>
          <w:rFonts w:hint="eastAsia" w:ascii="宋体" w:hAnsi="宋体" w:cs="宋体"/>
          <w:bCs/>
          <w:color w:val="000000"/>
          <w:sz w:val="24"/>
        </w:rPr>
        <w:t xml:space="preserve">分项价格表</w:t>
      </w:r>
      <w:r>
        <w:rPr>
          <w:rFonts w:hint="eastAsia" w:ascii="宋体" w:hAnsi="宋体" w:cs="宋体"/>
          <w:color w:val="000000"/>
          <w:sz w:val="24"/>
        </w:rPr>
        <w:t xml:space="preserve">》</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rPr>
        <w:t xml:space="preserve">5、《偏离表》</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rPr>
        <w:t xml:space="preserve">6、《供应商信用承诺书》</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w:t>
      </w:r>
      <w:r>
        <w:rPr>
          <w:rFonts w:hint="eastAsia" w:ascii="宋体" w:hAnsi="宋体" w:cs="宋体"/>
          <w:color w:val="000000"/>
          <w:sz w:val="24"/>
          <w:lang w:eastAsia="zh-CN"/>
        </w:rPr>
        <w:t xml:space="preserve">《主要材料（设备）一览表》</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、《授权委托书》</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、《承诺书》</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、《中小企业声明函》及自测小程序</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lang w:val="en-US" w:eastAsia="zh-CN"/>
        </w:rPr>
        <w:t xml:space="preserve">11</w:t>
      </w:r>
      <w:r>
        <w:rPr>
          <w:rFonts w:hint="eastAsia" w:ascii="宋体" w:hAnsi="宋体" w:cs="宋体"/>
          <w:color w:val="000000"/>
          <w:sz w:val="24"/>
        </w:rPr>
        <w:t xml:space="preserve">、《具备履行合同所必需的设备和专业技术能力的书面声明》（附证明材料）</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lang w:val="en-US" w:eastAsia="zh-CN"/>
        </w:rPr>
        <w:t xml:space="preserve">12</w:t>
      </w:r>
      <w:r>
        <w:rPr>
          <w:rFonts w:hint="eastAsia" w:ascii="宋体" w:hAnsi="宋体" w:cs="宋体"/>
          <w:color w:val="000000"/>
          <w:sz w:val="24"/>
        </w:rPr>
        <w:t xml:space="preserve">、《供应商参加政府采购活动前3年内在经营活动中没有重大违法记录的书面声明》</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、《残疾人福利性单位声明函》</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、《拟签订的合同文本》</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、《预付款保函支付条款模板》</w:t>
      </w:r>
      <w:r/>
    </w:p>
    <w:p>
      <w:pPr>
        <w:spacing w:line="360" w:lineRule="auto"/>
        <w:rPr>
          <w:rFonts w:ascii="宋体" w:hAnsi="宋体" w:cs="宋体"/>
          <w:color w:val="000000"/>
          <w:sz w:val="24"/>
        </w:rPr>
      </w:pPr>
      <w:r>
        <w:rPr>
          <w:rFonts w:hint="eastAsia" w:ascii="宋体" w:hAnsi="宋体" w:cs="宋体"/>
          <w:color w:val="000000"/>
          <w:sz w:val="24"/>
          <w:lang w:val="en-US" w:eastAsia="zh-CN"/>
        </w:rPr>
        <w:t xml:space="preserve">    </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、《代理服务收费标准》</w:t>
      </w:r>
      <w:bookmarkEnd w:id="1"/>
      <w:r/>
      <w:r/>
    </w:p>
    <w:p>
      <w:pPr>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numPr>
          <w:ilvl w:val="0"/>
          <w:numId w:val="0"/>
        </w:numPr>
        <w:jc w:val="center"/>
        <w:spacing w:line="250" w:lineRule="atLeast"/>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br w:type="page" w:clear="all"/>
      </w:r>
      <w:r>
        <w:rPr>
          <w:rFonts w:hint="eastAsia" w:ascii="宋体" w:hAnsi="宋体" w:cs="宋体"/>
          <w:b/>
          <w:color w:val="000000"/>
          <w:sz w:val="36"/>
          <w:lang w:val="en-US" w:eastAsia="zh-CN"/>
        </w:rPr>
        <w:t xml:space="preserve">1、</w:t>
      </w:r>
      <w:r>
        <w:rPr>
          <w:rFonts w:hint="eastAsia" w:ascii="宋体" w:hAnsi="宋体" w:eastAsia="宋体" w:cs="宋体"/>
          <w:b/>
          <w:bCs/>
          <w:color w:val="000000"/>
          <w:sz w:val="36"/>
          <w:szCs w:val="36"/>
        </w:rPr>
        <w:t xml:space="preserve">评分细则</w:t>
      </w:r>
      <w:r/>
    </w:p>
    <w:tbl>
      <w:tblPr>
        <w:tblStyle w:val="1119"/>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1229"/>
        <w:gridCol w:w="7338"/>
      </w:tblGrid>
      <w:tr>
        <w:trPr>
          <w:jc w:val="center"/>
          <w:trHeight w:val="397"/>
        </w:trPr>
        <w:tc>
          <w:tcPr>
            <w:gridSpan w:val="2"/>
            <w:tcW w:w="2123" w:type="dxa"/>
            <w:vAlign w:val="center"/>
            <w:textDirection w:val="lrTb"/>
            <w:noWrap w:val="false"/>
          </w:tcPr>
          <w:p>
            <w:pPr>
              <w:ind w:left="0" w:right="0" w:firstLine="0"/>
              <w:jc w:val="center"/>
              <w:keepLines w:val="0"/>
              <w:keepNext w:val="0"/>
              <w:pageBreakBefore w:val="0"/>
              <w:spacing w:line="400" w:lineRule="exact"/>
              <w:widowControl w:val="off"/>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项  目</w:t>
            </w:r>
            <w:r/>
          </w:p>
        </w:tc>
        <w:tc>
          <w:tcPr>
            <w:tcW w:w="7338" w:type="dxa"/>
            <w:vAlign w:val="center"/>
            <w:textDirection w:val="lrTb"/>
            <w:noWrap w:val="false"/>
          </w:tcPr>
          <w:p>
            <w:pPr>
              <w:ind w:left="0" w:right="0" w:firstLine="2715"/>
              <w:jc w:val="both"/>
              <w:keepLines w:val="0"/>
              <w:keepNext w:val="0"/>
              <w:pageBreakBefore w:val="0"/>
              <w:spacing w:line="400" w:lineRule="exact"/>
              <w:widowControl w:val="off"/>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评 分 依 据</w:t>
            </w:r>
            <w:r/>
          </w:p>
        </w:tc>
      </w:tr>
      <w:tr>
        <w:trPr>
          <w:jc w:val="center"/>
          <w:trHeight w:val="980"/>
        </w:trPr>
        <w:tc>
          <w:tcPr>
            <w:gridSpan w:val="2"/>
            <w:tcW w:w="2123" w:type="dxa"/>
            <w:vAlign w:val="center"/>
            <w:textDirection w:val="lrTb"/>
            <w:noWrap w:val="false"/>
          </w:tcPr>
          <w:p>
            <w:pPr>
              <w:ind w:left="0" w:right="0" w:firstLine="0"/>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价格</w:t>
            </w:r>
            <w:r/>
          </w:p>
          <w:p>
            <w:pPr>
              <w:ind w:left="0" w:right="0" w:firstLine="0"/>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(15分)</w:t>
            </w:r>
            <w:r/>
          </w:p>
        </w:tc>
        <w:tc>
          <w:tcPr>
            <w:tcW w:w="7338" w:type="dxa"/>
            <w:vAlign w:val="center"/>
            <w:textDirection w:val="lrTb"/>
            <w:noWrap w:val="false"/>
          </w:tcPr>
          <w:p>
            <w:pPr>
              <w:ind w:left="0" w:right="0"/>
              <w:keepLines w:val="0"/>
              <w:keepNext w:val="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auto"/>
                <w:sz w:val="24"/>
                <w:szCs w:val="24"/>
                <w:highlight w:val="none"/>
                <w:lang w:val="en-US" w:eastAsia="zh-CN"/>
              </w:rPr>
              <w:t xml:space="preserve">15</w:t>
            </w:r>
            <w:r/>
          </w:p>
        </w:tc>
      </w:tr>
      <w:tr>
        <w:trPr>
          <w:jc w:val="center"/>
          <w:trHeight w:val="90"/>
        </w:trPr>
        <w:tc>
          <w:tcPr>
            <w:tcW w:w="894" w:type="dxa"/>
            <w:vAlign w:val="center"/>
            <w:vMerge w:val="restart"/>
            <w:textDirection w:val="lrTb"/>
            <w:noWrap w:val="false"/>
          </w:tcPr>
          <w:p>
            <w:pPr>
              <w:ind w:left="0" w:right="0"/>
              <w:jc w:val="center"/>
              <w:keepLines w:val="0"/>
              <w:keepNext w:val="0"/>
              <w:pageBreakBefore w:val="0"/>
              <w:spacing w:line="400" w:lineRule="exact"/>
              <w:tabs>
                <w:tab w:val="left" w:pos="600" w:leader="none"/>
              </w:tabs>
              <w:rPr>
                <w:rFonts w:hint="default" w:ascii="宋体" w:hAnsi="宋体" w:eastAsia="宋体" w:cs="宋体"/>
                <w:sz w:val="24"/>
                <w:szCs w:val="24"/>
                <w:highlight w:val="none"/>
                <w:lang w:val="en-US" w:eastAsia="zh-CN" w:bidi="ar-SA"/>
                <w14:ligatures w14:val="none"/>
              </w:rPr>
              <w:outlineLvl w:val="9"/>
            </w:pPr>
            <w:r>
              <w:rPr>
                <w:rFonts w:hint="eastAsia" w:ascii="宋体" w:hAnsi="宋体" w:eastAsia="宋体" w:cs="宋体"/>
                <w:color w:val="auto"/>
                <w:sz w:val="24"/>
                <w:szCs w:val="24"/>
                <w:highlight w:val="none"/>
                <w:lang w:val="en-US" w:eastAsia="zh-CN" w:bidi="ar-SA"/>
              </w:rPr>
              <w:t xml:space="preserve">商务部分（10分）</w:t>
            </w:r>
            <w:r/>
          </w:p>
        </w:tc>
        <w:tc>
          <w:tcPr>
            <w:tcW w:w="1229" w:type="dxa"/>
            <w:vAlign w:val="center"/>
            <w:textDirection w:val="lrTb"/>
            <w:noWrap w:val="false"/>
          </w:tcPr>
          <w:p>
            <w:pPr>
              <w:ind w:left="0" w:right="0"/>
              <w:jc w:val="center"/>
              <w:keepLines w:val="0"/>
              <w:keepNext w:val="0"/>
              <w:pageBreakBefore w:val="0"/>
              <w:spacing w:line="400" w:lineRule="exact"/>
              <w:tabs>
                <w:tab w:val="left" w:pos="6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w:t>
            </w:r>
            <w:r/>
          </w:p>
          <w:p>
            <w:pPr>
              <w:ind w:left="0" w:right="0"/>
              <w:jc w:val="center"/>
              <w:keepLines w:val="0"/>
              <w:keepNext w:val="0"/>
              <w:pageBreakBefore w:val="0"/>
              <w:spacing w:line="400" w:lineRule="exact"/>
              <w:tabs>
                <w:tab w:val="left" w:pos="6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业绩</w:t>
            </w:r>
            <w:r/>
          </w:p>
          <w:p>
            <w:pPr>
              <w:ind w:left="0" w:right="0"/>
              <w:jc w:val="center"/>
              <w:keepLines w:val="0"/>
              <w:keepNext w:val="0"/>
              <w:pageBreakBefore w:val="0"/>
              <w:spacing w:line="400" w:lineRule="exact"/>
              <w:tabs>
                <w:tab w:val="left" w:pos="6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（4分）</w:t>
            </w:r>
            <w:r/>
          </w:p>
        </w:tc>
        <w:tc>
          <w:tcPr>
            <w:shd w:val="clear" w:color="auto" w:fill="auto"/>
            <w:tcW w:w="7338" w:type="dxa"/>
            <w:vAlign w:val="center"/>
            <w:textDirection w:val="lrTb"/>
            <w:noWrap w:val="false"/>
          </w:tcPr>
          <w:p>
            <w:pPr>
              <w:ind w:left="0" w:right="0"/>
              <w:keepLines w:val="0"/>
              <w:keepNext w:val="0"/>
              <w:pageBreakBefore w:val="0"/>
              <w:spacing w:line="400" w:lineRule="exact"/>
              <w:rPr>
                <w:rFonts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年1月1日（含，时间以竣工验收证明为准）以来承担过</w:t>
            </w:r>
            <w:r>
              <w:rPr>
                <w:rFonts w:hint="eastAsia" w:ascii="宋体" w:hAnsi="宋体" w:eastAsia="宋体" w:cs="宋体"/>
                <w:color w:val="auto"/>
                <w:sz w:val="24"/>
                <w:szCs w:val="24"/>
                <w:highlight w:val="none"/>
                <w:lang w:val="en-US" w:eastAsia="zh-CN"/>
              </w:rPr>
              <w:t xml:space="preserve">合同内容为与本项目相同或</w:t>
            </w:r>
            <w:r>
              <w:rPr>
                <w:rFonts w:hint="eastAsia" w:ascii="宋体" w:hAnsi="宋体" w:eastAsia="宋体" w:cs="宋体"/>
                <w:color w:val="auto"/>
                <w:sz w:val="24"/>
                <w:szCs w:val="24"/>
                <w:highlight w:val="none"/>
              </w:rPr>
              <w:t xml:space="preserve">类似</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rPr>
              <w:t xml:space="preserve">项目</w:t>
            </w:r>
            <w:r>
              <w:rPr>
                <w:rFonts w:hint="eastAsia" w:ascii="宋体" w:hAnsi="宋体" w:eastAsia="宋体" w:cs="宋体"/>
                <w:color w:val="auto"/>
                <w:sz w:val="24"/>
                <w:szCs w:val="24"/>
                <w:highlight w:val="none"/>
              </w:rPr>
              <w:t xml:space="preserve">，响应文件中须同时提供</w:t>
            </w:r>
            <w:r>
              <w:rPr>
                <w:rFonts w:hint="eastAsia" w:ascii="宋体" w:hAnsi="宋体" w:eastAsia="宋体" w:cs="宋体"/>
                <w:b/>
                <w:bCs/>
                <w:color w:val="auto"/>
                <w:sz w:val="24"/>
                <w:szCs w:val="24"/>
                <w:highlight w:val="none"/>
              </w:rPr>
              <w:t xml:space="preserve">合同扫描件和竣工验收证明材料</w:t>
            </w:r>
            <w:r>
              <w:rPr>
                <w:rFonts w:hint="eastAsia" w:ascii="宋体" w:hAnsi="宋体" w:eastAsia="宋体" w:cs="宋体"/>
                <w:color w:val="auto"/>
                <w:sz w:val="24"/>
                <w:szCs w:val="24"/>
                <w:highlight w:val="none"/>
              </w:rPr>
              <w:t xml:space="preserve">作为业绩证明材料，每份得2分，最高得4分。 </w:t>
            </w:r>
            <w:r/>
          </w:p>
          <w:p>
            <w:pPr>
              <w:ind w:left="0" w:right="0"/>
              <w:jc w:val="both"/>
              <w:keepLines w:val="0"/>
              <w:keepNext w:val="0"/>
              <w:pageBreakBefore w:val="0"/>
              <w:spacing w:line="400" w:lineRule="exact"/>
              <w:widowControl w:val="off"/>
              <w:rPr>
                <w:rFonts w:hint="eastAsia" w:ascii="Calibri" w:hAnsi="Calibri" w:eastAsia="宋体" w:cs="Times New Roman"/>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响应文件中提供上述证明材料扫描件并加盖供应商电子签章方为有效，未提供或提供不全视为不满足。（</w:t>
            </w:r>
            <w:r>
              <w:rPr>
                <w:rFonts w:hint="eastAsia" w:ascii="宋体" w:hAnsi="宋体" w:cs="宋体"/>
                <w:b/>
                <w:bCs/>
                <w:color w:val="auto"/>
                <w:sz w:val="24"/>
                <w:szCs w:val="24"/>
                <w:highlight w:val="none"/>
                <w:lang w:val="en-US" w:eastAsia="zh-CN" w:bidi="ar-SA"/>
              </w:rPr>
              <w:t xml:space="preserve">类似业绩指的是文物保护相关的安防项目，</w:t>
            </w:r>
            <w:r>
              <w:rPr>
                <w:rFonts w:hint="eastAsia" w:ascii="宋体" w:hAnsi="宋体" w:eastAsia="宋体" w:cs="宋体"/>
                <w:b/>
                <w:bCs/>
                <w:color w:val="auto"/>
                <w:sz w:val="24"/>
                <w:szCs w:val="24"/>
                <w:highlight w:val="none"/>
                <w:lang w:val="en-US" w:eastAsia="zh-CN" w:bidi="ar-SA"/>
              </w:rPr>
              <w:t xml:space="preserve">合同内容需要体现施工内容，无内容体现视为不合格业绩。）</w:t>
            </w:r>
            <w:r/>
          </w:p>
        </w:tc>
      </w:tr>
      <w:tr>
        <w:trPr>
          <w:jc w:val="center"/>
          <w:trHeight w:val="1735"/>
        </w:trPr>
        <w:tc>
          <w:tcPr>
            <w:tcW w:w="894" w:type="dxa"/>
            <w:vAlign w:val="center"/>
            <w:vMerge w:val="continue"/>
            <w:textDirection w:val="lrTb"/>
            <w:noWrap w:val="false"/>
          </w:tcPr>
          <w:p>
            <w:pPr>
              <w:ind w:left="0" w:right="0"/>
              <w:jc w:val="center"/>
              <w:keepLines w:val="0"/>
              <w:keepNext w:val="0"/>
              <w:pageBreakBefore w:val="0"/>
              <w:spacing w:line="400" w:lineRule="exact"/>
              <w:rPr>
                <w:rFonts w:hint="eastAsia" w:ascii="宋体" w:hAnsi="宋体" w:eastAsia="宋体" w:cs="宋体"/>
                <w:sz w:val="24"/>
                <w:szCs w:val="24"/>
                <w:highlight w:val="none"/>
                <w:lang w:val="en-US" w:eastAsia="zh-CN" w:bidi="ar-SA"/>
                <w14:ligatures w14:val="none"/>
              </w:rPr>
              <w:outlineLvl w:val="9"/>
            </w:pPr>
            <w:r>
              <w:rPr>
                <w:rFonts w:hint="eastAsia" w:ascii="宋体" w:hAnsi="宋体" w:eastAsia="宋体" w:cs="宋体"/>
                <w:sz w:val="24"/>
                <w:szCs w:val="24"/>
                <w:highlight w:val="none"/>
                <w:lang w:val="en-US" w:eastAsia="zh-CN" w:bidi="ar-SA"/>
                <w14:ligatures w14:val="none"/>
              </w:rPr>
            </w:r>
            <w:r/>
          </w:p>
        </w:tc>
        <w:tc>
          <w:tcPr>
            <w:tcW w:w="1229"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宋体"/>
                <w:color w:val="auto"/>
                <w:sz w:val="24"/>
                <w:szCs w:val="24"/>
                <w:highlight w:val="none"/>
              </w:rPr>
              <w:outlineLvl w:val="9"/>
            </w:pPr>
            <w:r/>
            <w:bookmarkStart w:id="2" w:name="OLE_LINK36"/>
            <w:r/>
            <w:bookmarkStart w:id="3" w:name="OLE_LINK37"/>
            <w:r>
              <w:rPr>
                <w:rFonts w:hint="eastAsia" w:ascii="宋体" w:hAnsi="宋体" w:eastAsia="宋体" w:cs="宋体"/>
                <w:color w:val="auto"/>
                <w:sz w:val="24"/>
                <w:szCs w:val="24"/>
                <w:highlight w:val="none"/>
              </w:rPr>
              <w:t xml:space="preserve">项目实施团队能力</w:t>
            </w:r>
            <w:bookmarkEnd w:id="2"/>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7338" w:type="dxa"/>
            <w:vAlign w:val="center"/>
            <w:textDirection w:val="lrTb"/>
            <w:noWrap w:val="false"/>
          </w:tcPr>
          <w:p>
            <w:pPr>
              <w:ind w:left="0" w:right="0"/>
              <w:keepLines w:val="0"/>
              <w:keepNext w:val="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1.拟派驻的项目负责人或技术负责人具有高级信息系统项目管理师证书的得2分。本项最高得2分。</w:t>
            </w:r>
            <w:r/>
          </w:p>
          <w:p>
            <w:pPr>
              <w:ind w:left="0" w:right="0"/>
              <w:keepLines w:val="0"/>
              <w:keepNext w:val="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除拟派项目负责人外，供应商拟派项目组成员具有建筑智能化、机电工程（含机电设备安装）专业中级工程师职称的，每提供1名得1分；具有建筑智能化、机电工程（含机电设备安装）专业高级工程师职称的，每提供1名得2分，本项最高得4分。</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未提供</w:t>
            </w:r>
            <w:r>
              <w:rPr>
                <w:rFonts w:hint="eastAsia" w:ascii="宋体" w:hAnsi="宋体" w:eastAsia="宋体" w:cs="宋体"/>
                <w:b/>
                <w:bCs/>
                <w:color w:val="auto"/>
                <w:sz w:val="24"/>
                <w:szCs w:val="24"/>
                <w:highlight w:val="none"/>
              </w:rPr>
              <w:t xml:space="preserve">相关证书原件扫描件，不得分</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提供相关证书及供应商为上述人员缴纳的近三个月内任意一个月养老保险缴费证明，否则不得分</w:t>
            </w:r>
            <w:r>
              <w:rPr>
                <w:rFonts w:hint="eastAsia" w:ascii="宋体" w:hAnsi="宋体" w:eastAsia="宋体" w:cs="宋体"/>
                <w:strike w:val="0"/>
                <w:color w:val="auto"/>
                <w:sz w:val="24"/>
                <w:szCs w:val="24"/>
                <w:highlight w:val="none"/>
                <w:lang w:val="en-US" w:eastAsia="zh-CN"/>
              </w:rPr>
              <w:t xml:space="preserve">】</w:t>
            </w:r>
            <w:bookmarkEnd w:id="3"/>
            <w:r/>
            <w:r/>
          </w:p>
        </w:tc>
      </w:tr>
      <w:tr>
        <w:trPr>
          <w:jc w:val="center"/>
          <w:trHeight w:val="457"/>
        </w:trPr>
        <w:tc>
          <w:tcPr>
            <w:tcW w:w="894" w:type="dxa"/>
            <w:vAlign w:val="center"/>
            <w:vMerge w:val="restart"/>
            <w:textDirection w:val="lrTb"/>
            <w:noWrap w:val="false"/>
          </w:tcPr>
          <w:p>
            <w:pPr>
              <w:ind w:left="0" w:right="0" w:firstLine="0"/>
              <w:jc w:val="center"/>
              <w:keepLines w:val="0"/>
              <w:keepNext w:val="0"/>
              <w:pageBreakBefore w:val="0"/>
              <w:spacing w:line="400" w:lineRule="exact"/>
              <w:widowControl w:val="off"/>
              <w:rPr>
                <w:rFonts w:hint="default" w:ascii="宋体" w:hAnsi="宋体" w:eastAsia="宋体" w:cs="宋体"/>
                <w:sz w:val="24"/>
                <w:szCs w:val="24"/>
                <w:highlight w:val="none"/>
                <w:lang w:val="en-US" w:eastAsia="zh-CN" w:bidi="ar-SA"/>
                <w14:ligatures w14:val="none"/>
              </w:rPr>
              <w:outlineLvl w:val="9"/>
            </w:pPr>
            <w:r>
              <w:rPr>
                <w:rFonts w:hint="eastAsia" w:ascii="宋体" w:hAnsi="宋体" w:eastAsia="宋体" w:cs="宋体"/>
                <w:sz w:val="24"/>
                <w:szCs w:val="24"/>
                <w:highlight w:val="none"/>
                <w:lang w:val="en-US" w:eastAsia="zh-CN" w:bidi="ar-SA"/>
                <w14:ligatures w14:val="none"/>
              </w:rPr>
              <w:t xml:space="preserve">技术部分</w:t>
            </w:r>
            <w:r>
              <w:rPr>
                <w:rFonts w:hint="eastAsia" w:ascii="宋体" w:hAnsi="宋体" w:eastAsia="宋体" w:cs="宋体"/>
                <w:color w:val="auto"/>
                <w:sz w:val="24"/>
                <w:szCs w:val="24"/>
                <w:highlight w:val="none"/>
                <w:lang w:val="en-US" w:eastAsia="zh-CN" w:bidi="ar-SA"/>
                <w14:ligatures w14:val="none"/>
              </w:rPr>
              <w:t xml:space="preserve">（75分）</w:t>
            </w:r>
            <w:r/>
          </w:p>
        </w:tc>
        <w:tc>
          <w:tcPr>
            <w:tcW w:w="1229" w:type="dxa"/>
            <w:vAlign w:val="center"/>
            <w:textDirection w:val="lrTb"/>
            <w:noWrap w:val="false"/>
          </w:tcPr>
          <w:p>
            <w:pPr>
              <w:ind w:left="0" w:righ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bookmarkStart w:id="4" w:name="OLE_LINK38"/>
            <w:r>
              <w:rPr>
                <w:rFonts w:hint="eastAsia" w:ascii="宋体" w:hAnsi="宋体" w:eastAsia="宋体" w:cs="宋体"/>
                <w:color w:val="auto"/>
                <w:sz w:val="24"/>
                <w:szCs w:val="24"/>
                <w:highlight w:val="none"/>
                <w:lang w:val="en-US" w:eastAsia="zh-CN" w:bidi="ar-SA"/>
              </w:rPr>
              <w:t xml:space="preserve">项目总体描述</w:t>
            </w:r>
            <w:bookmarkEnd w:id="4"/>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tc>
        <w:tc>
          <w:tcPr>
            <w:tcW w:w="7338" w:type="dxa"/>
            <w:vAlign w:val="center"/>
            <w:textDirection w:val="lrTb"/>
            <w:noWrap w:val="false"/>
          </w:tcPr>
          <w:p>
            <w:pPr>
              <w:numPr>
                <w:ilvl w:val="0"/>
                <w:numId w:val="0"/>
              </w:numPr>
              <w:ind w:right="0"/>
              <w:keepLines w:val="0"/>
              <w:keepNext w:val="0"/>
              <w:pageBreakBefore w:val="0"/>
              <w:spacing w:line="400" w:lineRule="exact"/>
              <w:widowControl w:val="off"/>
              <w:tabs>
                <w:tab w:val="left" w:pos="1358" w:leader="none"/>
              </w:tabs>
              <w:rPr>
                <w:rFonts w:hint="eastAsia" w:ascii="宋体" w:hAnsi="宋体" w:eastAsia="宋体" w:cs="宋体"/>
                <w:strike w:val="0"/>
                <w:color w:val="auto"/>
                <w:sz w:val="24"/>
                <w:szCs w:val="24"/>
                <w:highlight w:val="none"/>
                <w:lang w:eastAsia="zh-CN"/>
              </w:rPr>
              <w:outlineLvl w:val="9"/>
            </w:pPr>
            <w:r>
              <w:rPr>
                <w:rFonts w:hint="eastAsia" w:ascii="宋体" w:hAnsi="宋体" w:eastAsia="宋体" w:cs="宋体"/>
                <w:strike w:val="0"/>
                <w:color w:val="auto"/>
                <w:sz w:val="24"/>
                <w:szCs w:val="24"/>
                <w:highlight w:val="none"/>
                <w:lang w:eastAsia="zh-CN"/>
              </w:rPr>
              <w:t xml:space="preserve">针对本项目的总体描述(包括本项目建设背景、建设现状、建设技术标准、系统主要技术性能指标，风险等级、防护等级、用户需求把握等)。</w:t>
            </w:r>
            <w:r/>
          </w:p>
          <w:p>
            <w:pPr>
              <w:numPr>
                <w:ilvl w:val="0"/>
                <w:numId w:val="5"/>
              </w:numPr>
              <w:ind w:left="0" w:right="0"/>
              <w:keepLines w:val="0"/>
              <w:keepNext w:val="0"/>
              <w:pageBreakBefore w:val="0"/>
              <w:spacing w:line="400" w:lineRule="exact"/>
              <w:rPr>
                <w:rFonts w:hint="eastAsia" w:ascii="宋体" w:hAnsi="宋体" w:eastAsia="宋体" w:cs="宋体"/>
                <w:bCs/>
                <w:color w:val="auto"/>
                <w:sz w:val="24"/>
                <w:szCs w:val="24"/>
                <w:lang w:val="zh-CN"/>
              </w:rPr>
              <w:outlineLvl w:val="9"/>
            </w:pPr>
            <w:r>
              <w:rPr>
                <w:rFonts w:hint="eastAsia" w:ascii="宋体" w:hAnsi="宋体" w:eastAsia="宋体" w:cs="宋体"/>
                <w:bCs/>
                <w:color w:val="auto"/>
                <w:sz w:val="24"/>
                <w:szCs w:val="24"/>
                <w:lang w:val="zh-CN"/>
              </w:rPr>
              <w:t xml:space="preserve">对本项目现状描述直观详尽、分析细致且对现场实际情况和需求掌握充分、表述全面且有完整对应图纸的得 </w:t>
            </w:r>
            <w:r>
              <w:rPr>
                <w:rFonts w:hint="eastAsia" w:ascii="宋体" w:hAnsi="宋体" w:eastAsia="宋体" w:cs="宋体"/>
                <w:bCs/>
                <w:color w:val="auto"/>
                <w:sz w:val="24"/>
                <w:szCs w:val="24"/>
              </w:rPr>
              <w:t xml:space="preserve">1</w:t>
            </w:r>
            <w:r>
              <w:rPr>
                <w:rFonts w:hint="eastAsia" w:ascii="宋体" w:hAnsi="宋体" w:cs="宋体"/>
                <w:bCs/>
                <w:color w:val="auto"/>
                <w:sz w:val="24"/>
                <w:szCs w:val="24"/>
                <w:lang w:val="en-US" w:eastAsia="zh-CN"/>
              </w:rPr>
              <w:t xml:space="preserve">1</w:t>
            </w:r>
            <w:r>
              <w:rPr>
                <w:rFonts w:hint="eastAsia" w:ascii="宋体" w:hAnsi="宋体" w:eastAsia="宋体" w:cs="宋体"/>
                <w:bCs/>
                <w:color w:val="auto"/>
                <w:sz w:val="24"/>
                <w:szCs w:val="24"/>
                <w:lang w:val="zh-CN"/>
              </w:rPr>
              <w:t xml:space="preserve">分； </w:t>
            </w:r>
            <w:r/>
          </w:p>
          <w:p>
            <w:pPr>
              <w:ind w:left="0" w:right="0"/>
              <w:keepLines w:val="0"/>
              <w:keepNext w:val="0"/>
              <w:pageBreakBefore w:val="0"/>
              <w:spacing w:line="400" w:lineRule="exact"/>
              <w:rPr>
                <w:rFonts w:hint="eastAsia" w:ascii="宋体" w:hAnsi="宋体" w:eastAsia="宋体" w:cs="宋体"/>
                <w:bCs/>
                <w:color w:val="auto"/>
                <w:sz w:val="24"/>
                <w:szCs w:val="24"/>
                <w:lang w:val="zh-CN"/>
              </w:rPr>
              <w:outlineLvl w:val="9"/>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对本项目现状描述</w:t>
            </w:r>
            <w:r>
              <w:rPr>
                <w:rFonts w:hint="eastAsia" w:ascii="宋体" w:hAnsi="宋体" w:eastAsia="宋体" w:cs="宋体"/>
                <w:bCs/>
                <w:color w:val="auto"/>
                <w:sz w:val="24"/>
                <w:szCs w:val="24"/>
                <w:lang w:val="en-US" w:eastAsia="zh-CN"/>
              </w:rPr>
              <w:t xml:space="preserve">比较</w:t>
            </w:r>
            <w:r>
              <w:rPr>
                <w:rFonts w:hint="eastAsia" w:ascii="宋体" w:hAnsi="宋体" w:eastAsia="宋体" w:cs="宋体"/>
                <w:bCs/>
                <w:color w:val="auto"/>
                <w:sz w:val="24"/>
                <w:szCs w:val="24"/>
                <w:lang w:val="zh-CN"/>
              </w:rPr>
              <w:t xml:space="preserve">直观详尽、分析</w:t>
            </w:r>
            <w:r>
              <w:rPr>
                <w:rFonts w:hint="eastAsia" w:ascii="宋体" w:hAnsi="宋体" w:eastAsia="宋体" w:cs="宋体"/>
                <w:bCs/>
                <w:color w:val="auto"/>
                <w:sz w:val="24"/>
                <w:szCs w:val="24"/>
                <w:lang w:val="en-US" w:eastAsia="zh-CN"/>
              </w:rPr>
              <w:t xml:space="preserve">比较</w:t>
            </w:r>
            <w:r>
              <w:rPr>
                <w:rFonts w:hint="eastAsia" w:ascii="宋体" w:hAnsi="宋体" w:eastAsia="宋体" w:cs="宋体"/>
                <w:bCs/>
                <w:color w:val="auto"/>
                <w:sz w:val="24"/>
                <w:szCs w:val="24"/>
                <w:lang w:val="zh-CN"/>
              </w:rPr>
              <w:t xml:space="preserve">细致且对现场实际情况和需求掌握</w:t>
            </w:r>
            <w:r>
              <w:rPr>
                <w:rFonts w:hint="eastAsia" w:ascii="宋体" w:hAnsi="宋体" w:eastAsia="宋体" w:cs="宋体"/>
                <w:bCs/>
                <w:color w:val="auto"/>
                <w:sz w:val="24"/>
                <w:szCs w:val="24"/>
                <w:lang w:val="en-US" w:eastAsia="zh-CN"/>
              </w:rPr>
              <w:t xml:space="preserve">较</w:t>
            </w:r>
            <w:r>
              <w:rPr>
                <w:rFonts w:hint="eastAsia" w:ascii="宋体" w:hAnsi="宋体" w:eastAsia="宋体" w:cs="宋体"/>
                <w:bCs/>
                <w:color w:val="auto"/>
                <w:sz w:val="24"/>
                <w:szCs w:val="24"/>
                <w:lang w:val="zh-CN"/>
              </w:rPr>
              <w:t xml:space="preserve">充分、表述</w:t>
            </w:r>
            <w:r>
              <w:rPr>
                <w:rFonts w:hint="eastAsia" w:ascii="宋体" w:hAnsi="宋体" w:eastAsia="宋体" w:cs="宋体"/>
                <w:bCs/>
                <w:color w:val="auto"/>
                <w:sz w:val="24"/>
                <w:szCs w:val="24"/>
                <w:lang w:val="en-US" w:eastAsia="zh-CN"/>
              </w:rPr>
              <w:t xml:space="preserve">较</w:t>
            </w:r>
            <w:r>
              <w:rPr>
                <w:rFonts w:hint="eastAsia" w:ascii="宋体" w:hAnsi="宋体" w:eastAsia="宋体" w:cs="宋体"/>
                <w:bCs/>
                <w:color w:val="auto"/>
                <w:sz w:val="24"/>
                <w:szCs w:val="24"/>
                <w:lang w:val="zh-CN"/>
              </w:rPr>
              <w:t xml:space="preserve">全面且有</w:t>
            </w:r>
            <w:r>
              <w:rPr>
                <w:rFonts w:hint="eastAsia" w:ascii="宋体" w:hAnsi="宋体" w:eastAsia="宋体" w:cs="宋体"/>
                <w:bCs/>
                <w:color w:val="auto"/>
                <w:sz w:val="24"/>
                <w:szCs w:val="24"/>
                <w:lang w:val="en-US" w:eastAsia="zh-CN"/>
              </w:rPr>
              <w:t xml:space="preserve">较</w:t>
            </w:r>
            <w:r>
              <w:rPr>
                <w:rFonts w:hint="eastAsia" w:ascii="宋体" w:hAnsi="宋体" w:eastAsia="宋体" w:cs="宋体"/>
                <w:bCs/>
                <w:color w:val="auto"/>
                <w:sz w:val="24"/>
                <w:szCs w:val="24"/>
                <w:lang w:val="zh-CN"/>
              </w:rPr>
              <w:t xml:space="preserve">完整对应图纸的得</w:t>
            </w:r>
            <w:r>
              <w:rPr>
                <w:rFonts w:hint="eastAsia" w:ascii="宋体" w:hAnsi="宋体" w:cs="宋体"/>
                <w:bCs/>
                <w:color w:val="auto"/>
                <w:sz w:val="24"/>
                <w:szCs w:val="24"/>
                <w:lang w:val="en-US" w:eastAsia="zh-CN"/>
              </w:rPr>
              <w:t xml:space="preserve">8</w:t>
            </w:r>
            <w:r>
              <w:rPr>
                <w:rFonts w:hint="eastAsia" w:ascii="宋体" w:hAnsi="宋体" w:eastAsia="宋体" w:cs="宋体"/>
                <w:bCs/>
                <w:color w:val="auto"/>
                <w:sz w:val="24"/>
                <w:szCs w:val="24"/>
                <w:lang w:val="zh-CN"/>
              </w:rPr>
              <w:t xml:space="preserve">分； </w:t>
            </w:r>
            <w:r/>
          </w:p>
          <w:p>
            <w:pPr>
              <w:ind w:left="0" w:right="0"/>
              <w:keepLines w:val="0"/>
              <w:keepNext w:val="0"/>
              <w:pageBreakBefore w:val="0"/>
              <w:spacing w:line="400" w:lineRule="exact"/>
              <w:rPr>
                <w:rFonts w:hint="eastAsia" w:ascii="宋体" w:hAnsi="宋体" w:eastAsia="宋体" w:cs="宋体"/>
                <w:bCs/>
                <w:color w:val="auto"/>
                <w:sz w:val="24"/>
                <w:szCs w:val="24"/>
                <w:lang w:val="zh-CN"/>
              </w:rPr>
              <w:outlineLvl w:val="9"/>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val="zh-CN"/>
              </w:rPr>
              <w:t xml:space="preserve">.对本项目现状分析有描述但是分析的一般、对现场 实际情况和需求掌握不充分的得</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lang w:val="zh-CN"/>
              </w:rPr>
              <w:t xml:space="preserve">分； </w:t>
            </w:r>
            <w:r/>
          </w:p>
          <w:p>
            <w:pPr>
              <w:ind w:left="0" w:right="0"/>
              <w:keepLines w:val="0"/>
              <w:keepNext w:val="0"/>
              <w:pageBreakBefore w:val="0"/>
              <w:spacing w:line="400" w:lineRule="exact"/>
              <w:rPr>
                <w:rFonts w:hint="eastAsia" w:ascii="宋体" w:hAnsi="宋体" w:eastAsia="宋体" w:cs="宋体"/>
                <w:bCs/>
                <w:color w:val="auto"/>
                <w:sz w:val="24"/>
                <w:szCs w:val="24"/>
                <w:lang w:val="zh-CN"/>
              </w:rPr>
              <w:outlineLvl w:val="9"/>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zh-CN"/>
              </w:rPr>
              <w:t xml:space="preserve">.对本项目现状分析有缺失、不全面、内容过于简略 不足以指导实施，存在阐述内容错误、缺陷或瑕疵的得</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分。</w:t>
            </w:r>
            <w:r/>
          </w:p>
          <w:p>
            <w:pPr>
              <w:ind w:left="0" w:right="0"/>
              <w:jc w:val="left"/>
              <w:keepLines w:val="0"/>
              <w:keepNext w:val="0"/>
              <w:pageBreakBefore w:val="0"/>
              <w:spacing w:line="4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rPr>
              <w:t xml:space="preserve">注：</w:t>
            </w:r>
            <w:r>
              <w:rPr>
                <w:rFonts w:hint="eastAsia" w:ascii="宋体" w:hAnsi="宋体" w:eastAsia="宋体" w:cs="宋体"/>
                <w:color w:val="auto"/>
                <w:sz w:val="24"/>
                <w:szCs w:val="24"/>
              </w:rPr>
              <w:t xml:space="preserve">未提供相关内容或没有针对文物保护单位特点阐述不得分。</w:t>
            </w:r>
            <w:r/>
          </w:p>
        </w:tc>
      </w:tr>
      <w:tr>
        <w:trPr>
          <w:jc w:val="center"/>
          <w:trHeight w:val="593"/>
        </w:trPr>
        <w:tc>
          <w:tcPr>
            <w:tcW w:w="894" w:type="dxa"/>
            <w:vAlign w:val="center"/>
            <w:vMerge w:val="continue"/>
            <w:textDirection w:val="lrTb"/>
            <w:noWrap w:val="false"/>
          </w:tcPr>
          <w:p>
            <w:pPr>
              <w:ind w:left="0" w:right="0" w:firstLine="0"/>
              <w:jc w:val="center"/>
              <w:keepLines w:val="0"/>
              <w:keepNext w:val="0"/>
              <w:pageBreakBefore w:val="0"/>
              <w:spacing w:line="400" w:lineRule="exact"/>
              <w:widowControl w:val="off"/>
              <w:rPr>
                <w:rFonts w:hint="default" w:ascii="宋体" w:hAnsi="宋体" w:eastAsia="宋体" w:cs="宋体"/>
                <w:color w:val="0000ff"/>
                <w:sz w:val="24"/>
                <w:szCs w:val="24"/>
                <w:highlight w:val="none"/>
                <w:lang w:val="en-US" w:eastAsia="zh-CN" w:bidi="ar-SA"/>
              </w:rPr>
              <w:outlineLvl w:val="9"/>
            </w:pPr>
            <w:r>
              <w:rPr>
                <w:rFonts w:hint="default" w:ascii="宋体" w:hAnsi="宋体" w:eastAsia="宋体" w:cs="宋体"/>
                <w:color w:val="0000ff"/>
                <w:sz w:val="24"/>
                <w:szCs w:val="24"/>
                <w:highlight w:val="none"/>
                <w:lang w:val="en-US" w:eastAsia="zh-CN" w:bidi="ar-SA"/>
              </w:rPr>
            </w:r>
            <w:r/>
          </w:p>
        </w:tc>
        <w:tc>
          <w:tcPr>
            <w:tcW w:w="1229" w:type="dxa"/>
            <w:vAlign w:val="center"/>
            <w:textDirection w:val="lrTb"/>
            <w:noWrap w:val="false"/>
          </w:tcPr>
          <w:p>
            <w:pPr>
              <w:ind w:left="0" w:righ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bookmarkStart w:id="5" w:name="OLE_LINK40"/>
            <w:r/>
            <w:r/>
          </w:p>
          <w:p>
            <w:pPr>
              <w:ind w:left="0" w:righ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进度计划及保证措施</w:t>
            </w:r>
            <w:bookmarkEnd w:id="5"/>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tcW w:w="7338" w:type="dxa"/>
            <w:vAlign w:val="center"/>
            <w:textDirection w:val="lrTb"/>
            <w:noWrap w:val="false"/>
          </w:tcPr>
          <w:p>
            <w:pPr>
              <w:ind w:left="0" w:right="0"/>
              <w:keepLines w:val="0"/>
              <w:keepNext w:val="0"/>
              <w:pageBreakBefore w:val="0"/>
              <w:spacing w:line="40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根据</w:t>
            </w:r>
            <w:r>
              <w:rPr>
                <w:rFonts w:hint="eastAsia" w:ascii="宋体" w:hAnsi="宋体" w:cs="宋体"/>
                <w:color w:val="auto"/>
                <w:sz w:val="24"/>
                <w:szCs w:val="24"/>
                <w:lang w:eastAsia="zh-CN"/>
              </w:rPr>
              <w:t xml:space="preserve">响应</w:t>
            </w:r>
            <w:r>
              <w:rPr>
                <w:rFonts w:hint="eastAsia" w:ascii="宋体" w:hAnsi="宋体" w:eastAsia="宋体" w:cs="宋体"/>
                <w:color w:val="auto"/>
                <w:sz w:val="24"/>
                <w:szCs w:val="24"/>
              </w:rPr>
              <w:t xml:space="preserve">供应商针对本项目（文物保护单位）的施工进度安排</w:t>
            </w:r>
            <w:r>
              <w:rPr>
                <w:rFonts w:hint="eastAsia" w:ascii="宋体" w:hAnsi="宋体" w:eastAsia="宋体" w:cs="宋体"/>
                <w:color w:val="auto"/>
                <w:sz w:val="24"/>
                <w:szCs w:val="24"/>
                <w:lang w:eastAsia="zh-CN"/>
              </w:rPr>
              <w:t xml:space="preserve">，提供本项目产品的供货、安装、调试、</w:t>
            </w:r>
            <w:r>
              <w:rPr>
                <w:rFonts w:hint="eastAsia" w:ascii="宋体" w:hAnsi="宋体" w:eastAsia="宋体" w:cs="宋体"/>
                <w:color w:val="auto"/>
                <w:sz w:val="24"/>
                <w:szCs w:val="24"/>
                <w:lang w:val="en-US" w:eastAsia="zh-CN"/>
              </w:rPr>
              <w:t xml:space="preserve">工</w:t>
            </w:r>
            <w:r>
              <w:rPr>
                <w:rFonts w:hint="eastAsia" w:ascii="宋体" w:hAnsi="宋体" w:eastAsia="宋体" w:cs="宋体"/>
                <w:color w:val="auto"/>
                <w:sz w:val="24"/>
                <w:szCs w:val="24"/>
                <w:lang w:eastAsia="zh-CN"/>
              </w:rPr>
              <w:t xml:space="preserve">期、</w:t>
            </w:r>
            <w:r>
              <w:rPr>
                <w:rFonts w:hint="eastAsia" w:ascii="宋体" w:hAnsi="宋体" w:eastAsia="宋体" w:cs="宋体"/>
                <w:color w:val="auto"/>
                <w:sz w:val="24"/>
                <w:szCs w:val="24"/>
              </w:rPr>
              <w:t xml:space="preserve">文物保护项目验收要点准备资料</w:t>
            </w:r>
            <w:r>
              <w:rPr>
                <w:rFonts w:hint="eastAsia" w:ascii="宋体" w:hAnsi="宋体" w:eastAsia="宋体" w:cs="宋体"/>
                <w:color w:val="auto"/>
                <w:sz w:val="24"/>
                <w:szCs w:val="24"/>
                <w:lang w:eastAsia="zh-CN"/>
              </w:rPr>
              <w:t xml:space="preserve">等进度计划和保证措施（</w:t>
            </w:r>
            <w:r>
              <w:rPr>
                <w:rFonts w:hint="eastAsia" w:ascii="宋体" w:hAnsi="宋体" w:eastAsia="宋体" w:cs="宋体"/>
                <w:color w:val="auto"/>
                <w:sz w:val="24"/>
                <w:szCs w:val="24"/>
              </w:rPr>
              <w:t xml:space="preserve">含）及保障等措施进行评审。</w:t>
            </w:r>
            <w:r/>
          </w:p>
          <w:p>
            <w:pPr>
              <w:ind w:left="0" w:right="0"/>
              <w:keepLines w:val="0"/>
              <w:keepNext w:val="0"/>
              <w:pageBreakBefore w:val="0"/>
              <w:spacing w:line="40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1.方案完全符合本项目特点，内容详尽可行、</w:t>
            </w:r>
            <w:r>
              <w:rPr>
                <w:rFonts w:hint="eastAsia" w:ascii="宋体" w:hAnsi="宋体" w:eastAsia="宋体" w:cs="宋体"/>
                <w:color w:val="auto"/>
                <w:sz w:val="24"/>
                <w:szCs w:val="24"/>
              </w:rPr>
              <w:t xml:space="preserve">包含了本项全部评审要素</w:t>
            </w:r>
            <w:r>
              <w:rPr>
                <w:rFonts w:hint="eastAsia" w:ascii="宋体" w:hAnsi="宋体" w:eastAsia="宋体" w:cs="宋体"/>
                <w:color w:val="auto"/>
                <w:sz w:val="24"/>
                <w:szCs w:val="24"/>
              </w:rPr>
              <w:t xml:space="preserve">且合理的得</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 分；</w:t>
            </w:r>
            <w:r/>
          </w:p>
          <w:p>
            <w:pPr>
              <w:ind w:left="0" w:right="0"/>
              <w:keepLines w:val="0"/>
              <w:keepNext w:val="0"/>
              <w:pageBreakBefore w:val="0"/>
              <w:spacing w:line="40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2.方案比较符合本项目特点，内容较详尽可行且较合理的得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p>
            <w:pPr>
              <w:ind w:left="0" w:right="0"/>
              <w:keepLines w:val="0"/>
              <w:keepNext w:val="0"/>
              <w:pageBreakBefore w:val="0"/>
              <w:spacing w:line="40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3.方案基本符合本项目，但内容简单基本可行且基本合理的得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ind w:left="0" w:right="0"/>
              <w:keepLines w:val="0"/>
              <w:keepNext w:val="0"/>
              <w:pageBreakBefore w:val="0"/>
              <w:spacing w:line="40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4、方案内容较差，内容过于简单且和缺乏合理性的得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p>
          <w:p>
            <w:pPr>
              <w:ind w:left="0" w:right="0"/>
              <w:jc w:val="left"/>
              <w:keepLines w:val="0"/>
              <w:keepNext w:val="0"/>
              <w:pageBreakBefore w:val="0"/>
              <w:spacing w:line="4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rPr>
              <w:t xml:space="preserve">注：</w:t>
            </w:r>
            <w:r>
              <w:rPr>
                <w:rFonts w:hint="eastAsia" w:ascii="宋体" w:hAnsi="宋体" w:eastAsia="宋体" w:cs="宋体"/>
                <w:color w:val="auto"/>
                <w:sz w:val="24"/>
                <w:szCs w:val="24"/>
              </w:rPr>
              <w:t xml:space="preserve">未提供相关内容或不符合文物安全防护工程措施的不得分。</w:t>
            </w:r>
            <w:r/>
          </w:p>
        </w:tc>
      </w:tr>
      <w:tr>
        <w:trPr>
          <w:jc w:val="center"/>
          <w:trHeight w:val="2658"/>
        </w:trPr>
        <w:tc>
          <w:tcPr>
            <w:tcW w:w="894" w:type="dxa"/>
            <w:vAlign w:val="center"/>
            <w:vMerge w:val="continue"/>
            <w:textDirection w:val="lrTb"/>
            <w:noWrap w:val="false"/>
          </w:tcPr>
          <w:p>
            <w:pPr>
              <w:ind w:left="0" w:right="0" w:firstLine="0"/>
              <w:jc w:val="center"/>
              <w:keepLines w:val="0"/>
              <w:keepNext w:val="0"/>
              <w:pageBreakBefore w:val="0"/>
              <w:spacing w:line="400" w:lineRule="exact"/>
              <w:widowControl w:val="off"/>
              <w:rPr>
                <w:rFonts w:hint="default" w:ascii="宋体" w:hAnsi="宋体" w:eastAsia="宋体" w:cs="宋体"/>
                <w:color w:val="0000ff"/>
                <w:sz w:val="24"/>
                <w:szCs w:val="24"/>
                <w:highlight w:val="none"/>
                <w:lang w:val="en-US" w:eastAsia="zh-CN" w:bidi="ar-SA"/>
              </w:rPr>
              <w:outlineLvl w:val="9"/>
            </w:pPr>
            <w:r>
              <w:rPr>
                <w:rFonts w:hint="default" w:ascii="宋体" w:hAnsi="宋体" w:eastAsia="宋体" w:cs="宋体"/>
                <w:color w:val="0000ff"/>
                <w:sz w:val="24"/>
                <w:szCs w:val="24"/>
                <w:highlight w:val="none"/>
                <w:lang w:val="en-US" w:eastAsia="zh-CN" w:bidi="ar-SA"/>
              </w:rPr>
            </w:r>
            <w:r/>
          </w:p>
        </w:tc>
        <w:tc>
          <w:tcPr>
            <w:tcW w:w="122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本项目实施的重点、难点和解决方案（</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w:t>
            </w:r>
            <w:r/>
          </w:p>
          <w:p>
            <w:pPr>
              <w:ind w:left="0" w:right="0"/>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c>
          <w:tcPr>
            <w:tcW w:w="7338" w:type="dxa"/>
            <w:vAlign w:val="center"/>
            <w:textDirection w:val="lrTb"/>
            <w:noWrap w:val="false"/>
          </w:tcPr>
          <w:p>
            <w:pPr>
              <w:ind w:left="0" w:right="0"/>
              <w:jc w:val="left"/>
              <w:keepLines w:val="0"/>
              <w:keepNext w:val="0"/>
              <w:pageBreakBefore w:val="0"/>
              <w:spacing w:line="400" w:lineRule="exact"/>
              <w:widowControl/>
              <w:rPr>
                <w:rFonts w:hint="eastAsia" w:ascii="宋体" w:hAnsi="宋体" w:eastAsia="宋体" w:cs="宋体"/>
                <w:bCs/>
                <w:color w:val="auto"/>
                <w:sz w:val="24"/>
                <w:szCs w:val="24"/>
                <w:lang w:val="zh-CN"/>
              </w:rPr>
              <w:outlineLvl w:val="9"/>
            </w:pPr>
            <w:r>
              <w:rPr>
                <w:rFonts w:hint="eastAsia" w:ascii="宋体" w:hAnsi="宋体" w:eastAsia="宋体" w:cs="宋体"/>
                <w:bCs/>
                <w:color w:val="auto"/>
                <w:sz w:val="24"/>
                <w:szCs w:val="24"/>
                <w:lang w:val="zh-CN"/>
              </w:rPr>
              <w:t xml:space="preserve">根据投标供应商针对本项目的技术难点、重点问题的勘察及评估，有效解决措施建议、具体实施安排和实施方式方法等情况进行评审。</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zh-CN"/>
              </w:rPr>
              <w:outlineLvl w:val="9"/>
            </w:pPr>
            <w:r>
              <w:rPr>
                <w:rFonts w:hint="eastAsia" w:ascii="宋体" w:hAnsi="宋体" w:eastAsia="宋体" w:cs="宋体"/>
                <w:bCs/>
                <w:color w:val="auto"/>
                <w:sz w:val="24"/>
                <w:szCs w:val="24"/>
                <w:lang w:val="zh-CN"/>
              </w:rPr>
              <w:t xml:space="preserve">1.方案内容完全符合本项目，表述详尽可行且合理的得</w:t>
            </w:r>
            <w:r>
              <w:rPr>
                <w:rFonts w:hint="eastAsia" w:ascii="宋体" w:hAnsi="宋体" w:cs="宋体"/>
                <w:bCs/>
                <w:color w:val="auto"/>
                <w:sz w:val="24"/>
                <w:szCs w:val="24"/>
                <w:lang w:val="en-US" w:eastAsia="zh-CN"/>
              </w:rPr>
              <w:t xml:space="preserve">12</w:t>
            </w:r>
            <w:r>
              <w:rPr>
                <w:rFonts w:hint="eastAsia" w:ascii="宋体" w:hAnsi="宋体" w:eastAsia="宋体" w:cs="宋体"/>
                <w:bCs/>
                <w:color w:val="auto"/>
                <w:sz w:val="24"/>
                <w:szCs w:val="24"/>
                <w:lang w:val="zh-CN"/>
              </w:rPr>
              <w:t xml:space="preserve">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zh-CN"/>
              </w:rPr>
              <w:outlineLvl w:val="9"/>
            </w:pPr>
            <w:r>
              <w:rPr>
                <w:rFonts w:hint="eastAsia" w:ascii="宋体" w:hAnsi="宋体" w:eastAsia="宋体" w:cs="宋体"/>
                <w:bCs/>
                <w:color w:val="auto"/>
                <w:sz w:val="24"/>
                <w:szCs w:val="24"/>
                <w:lang w:val="zh-CN"/>
              </w:rPr>
              <w:t xml:space="preserve">2.方案内容比较符合本项目，表述较详尽可行且较合理的得</w:t>
            </w:r>
            <w:r>
              <w:rPr>
                <w:rFonts w:hint="eastAsia" w:ascii="宋体" w:hAnsi="宋体" w:cs="宋体"/>
                <w:bCs/>
                <w:color w:val="auto"/>
                <w:sz w:val="24"/>
                <w:szCs w:val="24"/>
                <w:lang w:val="en-US" w:eastAsia="zh-CN"/>
              </w:rPr>
              <w:t xml:space="preserve">10</w:t>
            </w:r>
            <w:r>
              <w:rPr>
                <w:rFonts w:hint="eastAsia" w:ascii="宋体" w:hAnsi="宋体" w:eastAsia="宋体" w:cs="宋体"/>
                <w:bCs/>
                <w:color w:val="auto"/>
                <w:sz w:val="24"/>
                <w:szCs w:val="24"/>
                <w:lang w:val="zh-CN"/>
              </w:rPr>
              <w:t xml:space="preserve">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zh-CN"/>
              </w:rPr>
              <w:outlineLvl w:val="9"/>
            </w:pPr>
            <w:r>
              <w:rPr>
                <w:rFonts w:hint="eastAsia" w:ascii="宋体" w:hAnsi="宋体" w:eastAsia="宋体" w:cs="宋体"/>
                <w:bCs/>
                <w:color w:val="auto"/>
                <w:sz w:val="24"/>
                <w:szCs w:val="24"/>
                <w:lang w:val="zh-CN"/>
              </w:rPr>
              <w:t xml:space="preserve">3.方案内容基本符合本项目，但内容简单基本可行且基本合理的得</w:t>
            </w:r>
            <w:r>
              <w:rPr>
                <w:rFonts w:hint="eastAsia" w:ascii="宋体" w:hAnsi="宋体" w:cs="宋体"/>
                <w:bCs/>
                <w:color w:val="auto"/>
                <w:sz w:val="24"/>
                <w:szCs w:val="24"/>
                <w:lang w:val="en-US" w:eastAsia="zh-CN"/>
              </w:rPr>
              <w:t xml:space="preserve">8</w:t>
            </w:r>
            <w:r>
              <w:rPr>
                <w:rFonts w:hint="eastAsia" w:ascii="宋体" w:hAnsi="宋体" w:eastAsia="宋体" w:cs="宋体"/>
                <w:bCs/>
                <w:color w:val="auto"/>
                <w:sz w:val="24"/>
                <w:szCs w:val="24"/>
                <w:lang w:val="zh-CN"/>
              </w:rPr>
              <w:t xml:space="preserve">分；</w:t>
            </w:r>
            <w:r/>
          </w:p>
          <w:p>
            <w:pPr>
              <w:pStyle w:val="1128"/>
              <w:ind w:left="0" w:right="0"/>
              <w:keepLines w:val="0"/>
              <w:keepNext w:val="0"/>
              <w:pageBreakBefore w:val="0"/>
              <w:spacing w:after="0" w:line="400" w:lineRule="exact"/>
              <w:rPr>
                <w:rFonts w:hint="eastAsia" w:ascii="宋体" w:hAnsi="宋体" w:eastAsia="宋体" w:cs="宋体"/>
                <w:bCs/>
                <w:color w:val="auto"/>
                <w:sz w:val="24"/>
                <w:szCs w:val="24"/>
                <w:lang w:val="zh-CN" w:eastAsia="zh-CN" w:bidi="ar-SA"/>
              </w:rPr>
              <w:outlineLvl w:val="9"/>
            </w:pPr>
            <w:r>
              <w:rPr>
                <w:rFonts w:hint="eastAsia" w:ascii="宋体" w:hAnsi="宋体" w:eastAsia="宋体" w:cs="宋体"/>
                <w:bCs/>
                <w:color w:val="auto"/>
                <w:sz w:val="24"/>
                <w:szCs w:val="24"/>
                <w:lang w:val="en-US" w:eastAsia="zh-CN" w:bidi="ar-SA"/>
              </w:rPr>
              <w:t xml:space="preserve">4.</w:t>
            </w:r>
            <w:r>
              <w:rPr>
                <w:rFonts w:hint="eastAsia" w:ascii="宋体" w:hAnsi="宋体" w:eastAsia="宋体" w:cs="宋体"/>
                <w:bCs/>
                <w:color w:val="auto"/>
                <w:sz w:val="24"/>
                <w:szCs w:val="24"/>
                <w:lang w:val="zh-CN" w:eastAsia="zh-CN" w:bidi="ar-SA"/>
              </w:rPr>
              <w:t xml:space="preserve">方案内容存在缺失或不合理</w:t>
            </w:r>
            <w:r>
              <w:rPr>
                <w:rFonts w:hint="eastAsia" w:ascii="宋体" w:hAnsi="宋体" w:eastAsia="宋体" w:cs="宋体"/>
                <w:bCs/>
                <w:color w:val="auto"/>
                <w:sz w:val="24"/>
                <w:szCs w:val="24"/>
                <w:lang w:val="en-US" w:eastAsia="zh-CN" w:bidi="ar-SA"/>
              </w:rPr>
              <w:t xml:space="preserve">部分</w:t>
            </w:r>
            <w:r>
              <w:rPr>
                <w:rFonts w:hint="eastAsia" w:ascii="宋体" w:hAnsi="宋体" w:eastAsia="宋体" w:cs="宋体"/>
                <w:bCs/>
                <w:color w:val="auto"/>
                <w:sz w:val="24"/>
                <w:szCs w:val="24"/>
                <w:lang w:val="zh-CN" w:eastAsia="zh-CN" w:bidi="ar-SA"/>
              </w:rPr>
              <w:t xml:space="preserve">，得</w:t>
            </w:r>
            <w:r>
              <w:rPr>
                <w:rFonts w:hint="eastAsia" w:ascii="宋体" w:hAnsi="宋体" w:eastAsia="宋体" w:cs="宋体"/>
                <w:bCs/>
                <w:color w:val="auto"/>
                <w:sz w:val="24"/>
                <w:szCs w:val="24"/>
                <w:lang w:val="en-US" w:eastAsia="zh-CN" w:bidi="ar-SA"/>
              </w:rPr>
              <w:t xml:space="preserve">6</w:t>
            </w:r>
            <w:r>
              <w:rPr>
                <w:rFonts w:hint="eastAsia" w:ascii="宋体" w:hAnsi="宋体" w:eastAsia="宋体" w:cs="宋体"/>
                <w:bCs/>
                <w:color w:val="auto"/>
                <w:sz w:val="24"/>
                <w:szCs w:val="24"/>
                <w:lang w:val="zh-CN" w:eastAsia="zh-CN" w:bidi="ar-SA"/>
              </w:rPr>
              <w:t xml:space="preserve">分；</w:t>
            </w:r>
            <w:r/>
          </w:p>
          <w:p>
            <w:pPr>
              <w:pStyle w:val="1128"/>
              <w:ind w:left="0" w:right="0"/>
              <w:keepLines w:val="0"/>
              <w:keepNext w:val="0"/>
              <w:pageBreakBefore w:val="0"/>
              <w:spacing w:after="0" w:line="400" w:lineRule="exact"/>
              <w:rPr>
                <w:rFonts w:hint="eastAsia" w:ascii="宋体" w:hAnsi="宋体" w:eastAsia="宋体" w:cs="宋体"/>
                <w:bCs/>
                <w:color w:val="auto"/>
                <w:sz w:val="24"/>
                <w:szCs w:val="24"/>
                <w:lang w:val="zh-CN" w:eastAsia="zh-CN" w:bidi="ar-SA"/>
              </w:rPr>
              <w:outlineLvl w:val="9"/>
            </w:pPr>
            <w:r>
              <w:rPr>
                <w:rFonts w:hint="eastAsia" w:ascii="宋体" w:hAnsi="宋体" w:eastAsia="宋体" w:cs="宋体"/>
                <w:bCs/>
                <w:color w:val="auto"/>
                <w:sz w:val="24"/>
                <w:szCs w:val="24"/>
                <w:lang w:val="en-US" w:eastAsia="zh-CN" w:bidi="ar-SA"/>
              </w:rPr>
              <w:t xml:space="preserve">5.</w:t>
            </w:r>
            <w:r>
              <w:rPr>
                <w:rFonts w:hint="eastAsia" w:ascii="宋体" w:hAnsi="宋体" w:eastAsia="宋体" w:cs="宋体"/>
                <w:bCs/>
                <w:color w:val="auto"/>
                <w:sz w:val="24"/>
                <w:szCs w:val="24"/>
                <w:lang w:val="zh-CN" w:eastAsia="zh-CN" w:bidi="ar-SA"/>
              </w:rPr>
              <w:t xml:space="preserve">方案内容存在</w:t>
            </w:r>
            <w:r>
              <w:rPr>
                <w:rFonts w:hint="eastAsia" w:ascii="宋体" w:hAnsi="宋体" w:eastAsia="宋体" w:cs="宋体"/>
                <w:bCs/>
                <w:color w:val="auto"/>
                <w:sz w:val="24"/>
                <w:szCs w:val="24"/>
                <w:lang w:val="en-US" w:eastAsia="zh-CN" w:bidi="ar-SA"/>
              </w:rPr>
              <w:t xml:space="preserve">重大</w:t>
            </w:r>
            <w:r>
              <w:rPr>
                <w:rFonts w:hint="eastAsia" w:ascii="宋体" w:hAnsi="宋体" w:eastAsia="宋体" w:cs="宋体"/>
                <w:bCs/>
                <w:color w:val="auto"/>
                <w:sz w:val="24"/>
                <w:szCs w:val="24"/>
                <w:lang w:val="zh-CN" w:eastAsia="zh-CN" w:bidi="ar-SA"/>
              </w:rPr>
              <w:t xml:space="preserve">缺失或不合理，得</w:t>
            </w:r>
            <w:r>
              <w:rPr>
                <w:rFonts w:hint="eastAsia" w:ascii="宋体" w:hAnsi="宋体" w:eastAsia="宋体" w:cs="宋体"/>
                <w:bCs/>
                <w:color w:val="auto"/>
                <w:sz w:val="24"/>
                <w:szCs w:val="24"/>
                <w:lang w:val="en-US" w:eastAsia="zh-CN" w:bidi="ar-SA"/>
              </w:rPr>
              <w:t xml:space="preserve">3</w:t>
            </w:r>
            <w:r>
              <w:rPr>
                <w:rFonts w:hint="eastAsia" w:ascii="宋体" w:hAnsi="宋体" w:eastAsia="宋体" w:cs="宋体"/>
                <w:bCs/>
                <w:color w:val="auto"/>
                <w:sz w:val="24"/>
                <w:szCs w:val="24"/>
                <w:lang w:val="zh-CN" w:eastAsia="zh-CN" w:bidi="ar-SA"/>
              </w:rPr>
              <w:t xml:space="preserve">分；</w:t>
            </w:r>
            <w:r/>
          </w:p>
          <w:p>
            <w:pPr>
              <w:ind w:left="0" w:right="0"/>
              <w:jc w:val="left"/>
              <w:keepLines w:val="0"/>
              <w:keepNext w:val="0"/>
              <w:pageBreakBefore w:val="0"/>
              <w:spacing w:line="4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rPr>
              <w:t xml:space="preserve">注：</w:t>
            </w:r>
            <w:r>
              <w:rPr>
                <w:rFonts w:hint="eastAsia" w:ascii="宋体" w:hAnsi="宋体" w:eastAsia="宋体" w:cs="宋体"/>
                <w:color w:val="auto"/>
                <w:sz w:val="24"/>
                <w:szCs w:val="24"/>
              </w:rPr>
              <w:t xml:space="preserve">未提供相关内容或不符合文物安全防护工程措施的不得分。</w:t>
            </w:r>
            <w:r/>
          </w:p>
        </w:tc>
      </w:tr>
      <w:tr>
        <w:trPr>
          <w:jc w:val="center"/>
          <w:trHeight w:val="2658"/>
        </w:trPr>
        <w:tc>
          <w:tcPr>
            <w:tcW w:w="894" w:type="dxa"/>
            <w:vAlign w:val="center"/>
            <w:vMerge w:val="continue"/>
            <w:textDirection w:val="lrTb"/>
            <w:noWrap w:val="false"/>
          </w:tcPr>
          <w:p>
            <w:pPr>
              <w:ind w:left="0" w:right="0" w:firstLine="0"/>
              <w:jc w:val="center"/>
              <w:keepLines w:val="0"/>
              <w:keepNext w:val="0"/>
              <w:pageBreakBefore w:val="0"/>
              <w:spacing w:line="400" w:lineRule="exact"/>
              <w:widowControl w:val="off"/>
              <w:rPr>
                <w:rFonts w:hint="default" w:ascii="宋体" w:hAnsi="宋体" w:eastAsia="宋体" w:cs="宋体"/>
                <w:color w:val="0000ff"/>
                <w:sz w:val="24"/>
                <w:szCs w:val="24"/>
                <w:highlight w:val="none"/>
                <w:lang w:val="en-US" w:eastAsia="zh-CN" w:bidi="ar-SA"/>
              </w:rPr>
              <w:outlineLvl w:val="9"/>
            </w:pPr>
            <w:r>
              <w:rPr>
                <w:rFonts w:hint="default" w:ascii="宋体" w:hAnsi="宋体" w:eastAsia="宋体" w:cs="宋体"/>
                <w:color w:val="0000ff"/>
                <w:sz w:val="24"/>
                <w:szCs w:val="24"/>
                <w:highlight w:val="none"/>
                <w:lang w:val="en-US" w:eastAsia="zh-CN" w:bidi="ar-SA"/>
              </w:rPr>
            </w:r>
            <w:r/>
          </w:p>
        </w:tc>
        <w:tc>
          <w:tcPr>
            <w:shd w:val="clear" w:color="auto" w:fill="auto"/>
            <w:tcW w:w="1229"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纵深防护体系建设方案</w:t>
            </w:r>
            <w:r/>
          </w:p>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p>
        </w:tc>
        <w:tc>
          <w:tcPr>
            <w:shd w:val="clear" w:color="auto" w:fill="auto"/>
            <w:tcW w:w="7338" w:type="dxa"/>
            <w:vAlign w:val="center"/>
            <w:textDirection w:val="lrTb"/>
            <w:noWrap w:val="false"/>
          </w:tcPr>
          <w:p>
            <w:pPr>
              <w:ind w:left="0"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供应商针对本项目安防系统防护需求，提供纵深防护体系的建设方案，包含纵深防护体系描述、安防系统架构、防区划分等。</w:t>
            </w:r>
            <w:r/>
          </w:p>
          <w:p>
            <w:pPr>
              <w:ind w:left="0"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Cs/>
                <w:color w:val="auto"/>
                <w:sz w:val="24"/>
                <w:szCs w:val="24"/>
                <w:lang w:val="zh-CN"/>
              </w:rPr>
              <w:t xml:space="preserve">方案</w:t>
            </w:r>
            <w:r>
              <w:rPr>
                <w:rFonts w:hint="eastAsia" w:ascii="宋体" w:hAnsi="宋体" w:eastAsia="宋体" w:cs="宋体"/>
                <w:color w:val="auto"/>
                <w:sz w:val="24"/>
                <w:szCs w:val="24"/>
                <w:highlight w:val="none"/>
                <w:lang w:val="en-US" w:eastAsia="zh-CN" w:bidi="ar-SA"/>
              </w:rPr>
              <w:t xml:space="preserve">内容阐述详细、完整、合理，得6分；</w:t>
            </w:r>
            <w:r/>
          </w:p>
          <w:p>
            <w:pPr>
              <w:ind w:left="0"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Cs/>
                <w:color w:val="auto"/>
                <w:sz w:val="24"/>
                <w:szCs w:val="24"/>
                <w:lang w:val="zh-CN"/>
              </w:rPr>
              <w:t xml:space="preserve">方案</w:t>
            </w:r>
            <w:r>
              <w:rPr>
                <w:rFonts w:hint="eastAsia" w:ascii="宋体" w:hAnsi="宋体" w:eastAsia="宋体" w:cs="宋体"/>
                <w:color w:val="auto"/>
                <w:sz w:val="24"/>
                <w:szCs w:val="24"/>
                <w:highlight w:val="none"/>
                <w:lang w:val="en-US" w:eastAsia="zh-CN" w:bidi="ar-SA"/>
              </w:rPr>
              <w:t xml:space="preserve">内容阐述合理，描述简单或未结合本项目实际情况描述的,得4分；</w:t>
            </w:r>
            <w:r/>
          </w:p>
          <w:p>
            <w:pPr>
              <w:ind w:left="0"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Cs/>
                <w:color w:val="auto"/>
                <w:sz w:val="24"/>
                <w:szCs w:val="24"/>
                <w:lang w:val="zh-CN"/>
              </w:rPr>
              <w:t xml:space="preserve">方案</w:t>
            </w:r>
            <w:r>
              <w:rPr>
                <w:rFonts w:hint="eastAsia" w:ascii="宋体" w:hAnsi="宋体" w:eastAsia="宋体" w:cs="宋体"/>
                <w:color w:val="auto"/>
                <w:sz w:val="24"/>
                <w:szCs w:val="24"/>
                <w:highlight w:val="none"/>
                <w:lang w:val="en-US" w:eastAsia="zh-CN" w:bidi="ar-SA"/>
              </w:rPr>
              <w:t xml:space="preserve">内容存在缺失或不合理，得2分；</w:t>
            </w:r>
            <w:r/>
          </w:p>
          <w:p>
            <w:pPr>
              <w:ind w:left="0"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rPr>
              <w:t xml:space="preserve">注：</w:t>
            </w:r>
            <w:r>
              <w:rPr>
                <w:rFonts w:hint="eastAsia" w:ascii="宋体" w:hAnsi="宋体" w:eastAsia="宋体" w:cs="宋体"/>
                <w:color w:val="auto"/>
                <w:sz w:val="24"/>
                <w:szCs w:val="24"/>
              </w:rPr>
              <w:t xml:space="preserve">未提供相关内容或没有针对文物保护单位特点阐述不得分。</w:t>
            </w:r>
            <w:r/>
          </w:p>
        </w:tc>
      </w:tr>
      <w:tr>
        <w:trPr>
          <w:jc w:val="center"/>
          <w:trHeight w:val="639"/>
        </w:trPr>
        <w:tc>
          <w:tcPr>
            <w:tcW w:w="894" w:type="dxa"/>
            <w:vAlign w:val="center"/>
            <w:vMerge w:val="continue"/>
            <w:textDirection w:val="lrTb"/>
            <w:noWrap w:val="false"/>
          </w:tcPr>
          <w:p>
            <w:pPr>
              <w:ind w:left="0" w:right="0" w:firstLine="0"/>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r>
            <w:r/>
          </w:p>
        </w:tc>
        <w:tc>
          <w:tcPr>
            <w:tcW w:w="1229" w:type="dxa"/>
            <w:vAlign w:val="center"/>
            <w:textDirection w:val="lrTb"/>
            <w:noWrap w:val="false"/>
          </w:tcPr>
          <w:p>
            <w:pPr>
              <w:ind w:left="0" w:righ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cs="Times New Roman"/>
                <w:color w:val="auto"/>
                <w:sz w:val="24"/>
                <w:szCs w:val="24"/>
                <w:highlight w:val="none"/>
                <w:lang w:val="en-US" w:eastAsia="zh-CN"/>
              </w:rPr>
              <w:t xml:space="preserve">安装质量保证措施</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338" w:type="dxa"/>
            <w:vAlign w:val="center"/>
            <w:textDirection w:val="lrTb"/>
            <w:noWrap w:val="false"/>
          </w:tcPr>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strike w:val="0"/>
                <w:color w:val="auto"/>
                <w:sz w:val="24"/>
                <w:szCs w:val="24"/>
                <w:highlight w:val="none"/>
                <w:lang w:eastAsia="zh-CN"/>
              </w:rPr>
              <w:t xml:space="preserve">根据采购需求,提供设备的安装方案，以及确保通过</w:t>
            </w:r>
            <w:r>
              <w:rPr>
                <w:rFonts w:hint="eastAsia" w:ascii="宋体" w:hAnsi="宋体" w:cs="宋体"/>
                <w:strike w:val="0"/>
                <w:color w:val="auto"/>
                <w:sz w:val="24"/>
                <w:szCs w:val="24"/>
                <w:highlight w:val="none"/>
                <w:lang w:val="en-US" w:eastAsia="zh-CN"/>
              </w:rPr>
              <w:t xml:space="preserve">文物保护</w:t>
            </w:r>
            <w:r>
              <w:rPr>
                <w:rFonts w:hint="eastAsia" w:ascii="宋体" w:hAnsi="宋体" w:eastAsia="宋体" w:cs="宋体"/>
                <w:strike w:val="0"/>
                <w:color w:val="auto"/>
                <w:sz w:val="24"/>
                <w:szCs w:val="24"/>
                <w:highlight w:val="none"/>
                <w:lang w:eastAsia="zh-CN"/>
              </w:rPr>
              <w:t xml:space="preserve">安防项目专项检测和省文物主管部门专项验收的质量保证措施</w:t>
            </w:r>
            <w:r>
              <w:rPr>
                <w:rFonts w:hint="eastAsia" w:ascii="宋体" w:hAnsi="宋体" w:eastAsia="宋体" w:cs="宋体"/>
                <w:bCs/>
                <w:color w:val="auto"/>
                <w:sz w:val="24"/>
                <w:szCs w:val="24"/>
                <w:lang w:val="en-US" w:eastAsia="zh-CN"/>
              </w:rPr>
              <w:t xml:space="preserve">（包括质量控制目标、质量保证、质量控制制度、质量管理措施）进行综合评审：</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zh-CN"/>
              </w:rPr>
              <w:outlineLvl w:val="9"/>
            </w:pPr>
            <w:r>
              <w:rPr>
                <w:rFonts w:hint="eastAsia" w:ascii="宋体" w:hAnsi="宋体" w:eastAsia="宋体" w:cs="宋体"/>
                <w:bCs/>
                <w:color w:val="auto"/>
                <w:sz w:val="24"/>
                <w:szCs w:val="24"/>
                <w:lang w:val="zh-CN"/>
              </w:rPr>
              <w:t xml:space="preserve">1.方案完全符合本项目特点，内容详尽可行、包含了本项全部评审要素且合理的得</w:t>
            </w:r>
            <w:r>
              <w:rPr>
                <w:rFonts w:hint="eastAsia" w:ascii="宋体" w:hAnsi="宋体" w:cs="宋体"/>
                <w:bCs/>
                <w:color w:val="auto"/>
                <w:sz w:val="24"/>
                <w:szCs w:val="24"/>
                <w:lang w:val="en-US" w:eastAsia="zh-CN"/>
              </w:rPr>
              <w:t xml:space="preserve">10</w:t>
            </w:r>
            <w:r>
              <w:rPr>
                <w:rFonts w:hint="eastAsia" w:ascii="宋体" w:hAnsi="宋体" w:eastAsia="宋体" w:cs="宋体"/>
                <w:bCs/>
                <w:color w:val="auto"/>
                <w:sz w:val="24"/>
                <w:szCs w:val="24"/>
                <w:lang w:val="zh-CN"/>
              </w:rPr>
              <w:t xml:space="preserve">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zh-CN"/>
              </w:rPr>
              <w:outlineLvl w:val="9"/>
            </w:pPr>
            <w:r>
              <w:rPr>
                <w:rFonts w:hint="eastAsia" w:ascii="宋体" w:hAnsi="宋体" w:eastAsia="宋体" w:cs="宋体"/>
                <w:bCs/>
                <w:color w:val="auto"/>
                <w:sz w:val="24"/>
                <w:szCs w:val="24"/>
                <w:lang w:val="zh-CN"/>
              </w:rPr>
              <w:t xml:space="preserve">2.方案比较符合本项目特点，内容较详尽可行且较合理的得</w:t>
            </w:r>
            <w:r>
              <w:rPr>
                <w:rFonts w:hint="eastAsia" w:ascii="宋体" w:hAnsi="宋体" w:cs="宋体"/>
                <w:bCs/>
                <w:color w:val="auto"/>
                <w:sz w:val="24"/>
                <w:szCs w:val="24"/>
                <w:lang w:val="en-US" w:eastAsia="zh-CN"/>
              </w:rPr>
              <w:t xml:space="preserve">8</w:t>
            </w:r>
            <w:r>
              <w:rPr>
                <w:rFonts w:hint="eastAsia" w:ascii="宋体" w:hAnsi="宋体" w:eastAsia="宋体" w:cs="宋体"/>
                <w:bCs/>
                <w:color w:val="auto"/>
                <w:sz w:val="24"/>
                <w:szCs w:val="24"/>
                <w:lang w:val="zh-CN"/>
              </w:rPr>
              <w:t xml:space="preserve">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zh-CN"/>
              </w:rPr>
              <w:outlineLvl w:val="9"/>
            </w:pPr>
            <w:r>
              <w:rPr>
                <w:rFonts w:hint="eastAsia" w:ascii="宋体" w:hAnsi="宋体" w:eastAsia="宋体" w:cs="宋体"/>
                <w:bCs/>
                <w:color w:val="auto"/>
                <w:sz w:val="24"/>
                <w:szCs w:val="24"/>
                <w:lang w:val="zh-CN"/>
              </w:rPr>
              <w:t xml:space="preserve">3.方案基本符合本项目，但内容简单基本可行且基本合理的得</w:t>
            </w:r>
            <w:r>
              <w:rPr>
                <w:rFonts w:hint="eastAsia" w:ascii="宋体" w:hAnsi="宋体" w:cs="宋体"/>
                <w:bCs/>
                <w:color w:val="auto"/>
                <w:sz w:val="24"/>
                <w:szCs w:val="24"/>
                <w:lang w:val="en-US" w:eastAsia="zh-CN"/>
              </w:rPr>
              <w:t xml:space="preserve">6</w:t>
            </w:r>
            <w:r>
              <w:rPr>
                <w:rFonts w:hint="eastAsia" w:ascii="宋体" w:hAnsi="宋体" w:eastAsia="宋体" w:cs="宋体"/>
                <w:bCs/>
                <w:color w:val="auto"/>
                <w:sz w:val="24"/>
                <w:szCs w:val="24"/>
                <w:lang w:val="zh-CN"/>
              </w:rPr>
              <w:t xml:space="preserve">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4、方案内容较差，内容过于简单且缺乏合理性的得</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lang w:val="en-US" w:eastAsia="zh-CN"/>
              </w:rPr>
              <w:t xml:space="preserve">分；</w:t>
            </w:r>
            <w:r/>
          </w:p>
          <w:p>
            <w:pPr>
              <w:ind w:left="0" w:right="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Cs/>
                <w:color w:val="auto"/>
                <w:sz w:val="24"/>
                <w:szCs w:val="24"/>
                <w:lang w:val="zh-CN"/>
              </w:rPr>
              <w:t xml:space="preserve">注：未提供相关内容或不符合文物安全防护工程措施的不得分。</w:t>
            </w:r>
            <w:r/>
          </w:p>
        </w:tc>
      </w:tr>
      <w:tr>
        <w:trPr>
          <w:jc w:val="center"/>
          <w:trHeight w:val="2718"/>
        </w:trPr>
        <w:tc>
          <w:tcPr>
            <w:tcW w:w="894" w:type="dxa"/>
            <w:vAlign w:val="center"/>
            <w:vMerge w:val="continue"/>
            <w:textDirection w:val="lrTb"/>
            <w:noWrap w:val="false"/>
          </w:tcPr>
          <w:p>
            <w:pPr>
              <w:ind w:left="0" w:right="0"/>
              <w:jc w:val="left"/>
              <w:keepLines w:val="0"/>
              <w:keepNext w:val="0"/>
              <w:pageBreakBefore w:val="0"/>
              <w:spacing w:line="400" w:lineRule="exact"/>
              <w:widowControl/>
              <w:rPr>
                <w:rFonts w:hint="default" w:ascii="宋体" w:hAnsi="宋体" w:eastAsia="宋体" w:cs="宋体"/>
                <w:bCs/>
                <w:color w:val="auto"/>
                <w:sz w:val="24"/>
                <w:szCs w:val="24"/>
                <w:lang w:val="en-US" w:eastAsia="zh-CN"/>
              </w:rPr>
              <w:outlineLvl w:val="9"/>
            </w:pPr>
            <w:r>
              <w:rPr>
                <w:rFonts w:hint="default" w:ascii="宋体" w:hAnsi="宋体" w:eastAsia="宋体" w:cs="宋体"/>
                <w:bCs/>
                <w:color w:val="auto"/>
                <w:sz w:val="24"/>
                <w:szCs w:val="24"/>
                <w:lang w:val="en-US" w:eastAsia="zh-CN"/>
              </w:rPr>
            </w:r>
            <w:r/>
          </w:p>
        </w:tc>
        <w:tc>
          <w:tcPr>
            <w:shd w:val="clear" w:color="auto" w:fill="auto"/>
            <w:tcW w:w="1229" w:type="dxa"/>
            <w:vAlign w:val="center"/>
            <w:textDirection w:val="lrTb"/>
            <w:noWrap w:val="false"/>
          </w:tcPr>
          <w:p>
            <w:pPr>
              <w:ind w:left="0" w:right="0"/>
              <w:jc w:val="center"/>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安全文明及环境保护措施</w:t>
            </w:r>
            <w:r/>
          </w:p>
          <w:p>
            <w:pPr>
              <w:ind w:left="0" w:right="0"/>
              <w:jc w:val="center"/>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w:t>
            </w:r>
            <w:r>
              <w:rPr>
                <w:rFonts w:hint="eastAsia" w:ascii="宋体" w:hAnsi="宋体" w:cs="宋体"/>
                <w:bCs/>
                <w:color w:val="auto"/>
                <w:sz w:val="24"/>
                <w:szCs w:val="24"/>
                <w:lang w:val="en-US" w:eastAsia="zh-CN"/>
              </w:rPr>
              <w:t xml:space="preserve">6</w:t>
            </w:r>
            <w:r>
              <w:rPr>
                <w:rFonts w:hint="eastAsia" w:ascii="宋体" w:hAnsi="宋体" w:eastAsia="宋体" w:cs="宋体"/>
                <w:bCs/>
                <w:color w:val="auto"/>
                <w:sz w:val="24"/>
                <w:szCs w:val="24"/>
                <w:lang w:val="en-US" w:eastAsia="zh-CN"/>
              </w:rPr>
              <w:t xml:space="preserve">分）</w:t>
            </w:r>
            <w:r/>
          </w:p>
        </w:tc>
        <w:tc>
          <w:tcPr>
            <w:shd w:val="clear" w:color="auto" w:fill="auto"/>
            <w:tcW w:w="7338" w:type="dxa"/>
            <w:vAlign w:val="center"/>
            <w:textDirection w:val="lrTb"/>
            <w:noWrap w:val="false"/>
          </w:tcPr>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根据供应商提供的本项目的位置、规模及环境情况提供施工期间的有效的人员安全、文物安全、文明施工及环境保护等保障措施进行总体评价。 </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1.方案完全符合本项目特点，内容详尽可行、包含了本项目全部评审要素且合理的得</w:t>
            </w:r>
            <w:r>
              <w:rPr>
                <w:rFonts w:hint="eastAsia" w:ascii="宋体" w:hAnsi="宋体" w:cs="宋体"/>
                <w:bCs/>
                <w:color w:val="auto"/>
                <w:sz w:val="24"/>
                <w:szCs w:val="24"/>
                <w:lang w:val="en-US" w:eastAsia="zh-CN"/>
              </w:rPr>
              <w:t xml:space="preserve">6</w:t>
            </w:r>
            <w:r>
              <w:rPr>
                <w:rFonts w:hint="eastAsia" w:ascii="宋体" w:hAnsi="宋体" w:eastAsia="宋体" w:cs="宋体"/>
                <w:bCs/>
                <w:color w:val="auto"/>
                <w:sz w:val="24"/>
                <w:szCs w:val="24"/>
                <w:lang w:val="en-US" w:eastAsia="zh-CN"/>
              </w:rPr>
              <w:t xml:space="preserve"> 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2.方案比较符合本项目特点，内容较详尽可行且较合理的得</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lang w:val="en-US" w:eastAsia="zh-CN"/>
              </w:rPr>
              <w:t xml:space="preserve">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3.方案基本符合本项目，但内容简单基本可行且基本合理的得</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4.方案内容较差，内容过于简单且缺乏合理性的得</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注：未提供相关内容或不符合文物安全防护工程措施的不得分。</w:t>
            </w:r>
            <w:r/>
          </w:p>
        </w:tc>
      </w:tr>
      <w:tr>
        <w:trPr>
          <w:jc w:val="center"/>
          <w:trHeight w:val="4033"/>
        </w:trPr>
        <w:tc>
          <w:tcPr>
            <w:tcW w:w="894" w:type="dxa"/>
            <w:vAlign w:val="center"/>
            <w:vMerge w:val="continue"/>
            <w:textDirection w:val="lrTb"/>
            <w:noWrap w:val="false"/>
          </w:tcPr>
          <w:p>
            <w:pPr>
              <w:ind w:left="0" w:right="0"/>
              <w:jc w:val="left"/>
              <w:keepLines w:val="0"/>
              <w:keepNext w:val="0"/>
              <w:pageBreakBefore w:val="0"/>
              <w:spacing w:line="400" w:lineRule="exact"/>
              <w:widowControl/>
              <w:rPr>
                <w:rFonts w:hint="default" w:ascii="宋体" w:hAnsi="宋体" w:eastAsia="宋体" w:cs="宋体"/>
                <w:bCs/>
                <w:color w:val="auto"/>
                <w:sz w:val="24"/>
                <w:szCs w:val="24"/>
                <w:lang w:val="en-US" w:eastAsia="zh-CN"/>
              </w:rPr>
              <w:outlineLvl w:val="9"/>
            </w:pPr>
            <w:r>
              <w:rPr>
                <w:rFonts w:hint="default" w:ascii="宋体" w:hAnsi="宋体" w:eastAsia="宋体" w:cs="宋体"/>
                <w:bCs/>
                <w:color w:val="auto"/>
                <w:sz w:val="24"/>
                <w:szCs w:val="24"/>
                <w:lang w:val="en-US" w:eastAsia="zh-CN"/>
              </w:rPr>
            </w:r>
            <w:r/>
          </w:p>
        </w:tc>
        <w:tc>
          <w:tcPr>
            <w:shd w:val="clear" w:color="auto" w:fill="auto"/>
            <w:tcW w:w="1229" w:type="dxa"/>
            <w:vAlign w:val="center"/>
            <w:textDirection w:val="lrTb"/>
            <w:noWrap w:val="false"/>
          </w:tcPr>
          <w:p>
            <w:pPr>
              <w:ind w:left="0" w:right="0"/>
              <w:jc w:val="center"/>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文物保护方案（12分）</w:t>
            </w:r>
            <w:r/>
          </w:p>
        </w:tc>
        <w:tc>
          <w:tcPr>
            <w:shd w:val="clear" w:color="auto" w:fill="auto"/>
            <w:tcW w:w="7338" w:type="dxa"/>
            <w:vAlign w:val="center"/>
            <w:textDirection w:val="lrTb"/>
            <w:noWrap w:val="false"/>
          </w:tcPr>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zh-CN" w:eastAsia="zh-CN"/>
              </w:rPr>
              <w:t xml:space="preserve">根据投标供应商针对本项目是</w:t>
            </w:r>
            <w:r>
              <w:rPr>
                <w:rFonts w:hint="eastAsia" w:ascii="宋体" w:hAnsi="宋体" w:cs="宋体"/>
                <w:bCs/>
                <w:color w:val="auto"/>
                <w:sz w:val="24"/>
                <w:szCs w:val="24"/>
                <w:lang w:val="en-US" w:eastAsia="zh-CN"/>
              </w:rPr>
              <w:t xml:space="preserve">国家级</w:t>
            </w:r>
            <w:r>
              <w:rPr>
                <w:rFonts w:hint="eastAsia" w:ascii="宋体" w:hAnsi="宋体" w:eastAsia="宋体" w:cs="宋体"/>
                <w:bCs/>
                <w:color w:val="auto"/>
                <w:sz w:val="24"/>
                <w:szCs w:val="24"/>
                <w:lang w:val="zh-CN" w:eastAsia="zh-CN"/>
              </w:rPr>
              <w:t xml:space="preserve">重点文物保护单位的特点、技术难点和重点问题等，依据文物保护相关法规和行业标准，采取有效的</w:t>
            </w:r>
            <w:r>
              <w:rPr>
                <w:rFonts w:hint="eastAsia" w:ascii="宋体" w:hAnsi="宋体" w:eastAsia="宋体" w:cs="宋体"/>
                <w:bCs/>
                <w:color w:val="auto"/>
                <w:sz w:val="24"/>
                <w:szCs w:val="24"/>
                <w:lang w:val="en-US" w:eastAsia="zh-CN"/>
              </w:rPr>
              <w:t xml:space="preserve">文物保护措施</w:t>
            </w:r>
            <w:r>
              <w:rPr>
                <w:rFonts w:hint="eastAsia" w:ascii="宋体" w:hAnsi="宋体" w:eastAsia="宋体" w:cs="宋体"/>
                <w:bCs/>
                <w:color w:val="auto"/>
                <w:sz w:val="24"/>
                <w:szCs w:val="24"/>
                <w:lang w:val="zh-CN" w:eastAsia="zh-CN"/>
              </w:rPr>
              <w:t xml:space="preserve">，确保施工过程中</w:t>
            </w:r>
            <w:r>
              <w:rPr>
                <w:rFonts w:hint="eastAsia" w:ascii="宋体" w:hAnsi="宋体" w:eastAsia="宋体" w:cs="宋体"/>
                <w:bCs/>
                <w:color w:val="auto"/>
                <w:sz w:val="24"/>
                <w:szCs w:val="24"/>
                <w:lang w:val="en-US" w:eastAsia="zh-CN"/>
              </w:rPr>
              <w:t xml:space="preserve">周围文物环境风貌不受破坏影响或伤害</w:t>
            </w:r>
            <w:r>
              <w:rPr>
                <w:rFonts w:hint="eastAsia" w:ascii="宋体" w:hAnsi="宋体" w:eastAsia="宋体" w:cs="宋体"/>
                <w:bCs/>
                <w:color w:val="auto"/>
                <w:sz w:val="24"/>
                <w:szCs w:val="24"/>
                <w:lang w:val="zh-CN" w:eastAsia="zh-CN"/>
              </w:rPr>
              <w:t xml:space="preserve">的</w:t>
            </w:r>
            <w:r>
              <w:rPr>
                <w:rFonts w:hint="eastAsia" w:ascii="宋体" w:hAnsi="宋体" w:eastAsia="宋体" w:cs="宋体"/>
                <w:bCs/>
                <w:color w:val="auto"/>
                <w:sz w:val="24"/>
                <w:szCs w:val="24"/>
                <w:lang w:val="en-US" w:eastAsia="zh-CN"/>
              </w:rPr>
              <w:t xml:space="preserve">情况进行评审。</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zh-CN" w:eastAsia="zh-CN"/>
              </w:rPr>
              <w:t xml:space="preserve">1.采取的措施</w:t>
            </w:r>
            <w:r>
              <w:rPr>
                <w:rFonts w:hint="eastAsia" w:ascii="宋体" w:hAnsi="宋体" w:eastAsia="宋体" w:cs="宋体"/>
                <w:bCs/>
                <w:color w:val="auto"/>
                <w:sz w:val="24"/>
                <w:szCs w:val="24"/>
                <w:lang w:val="en-US" w:eastAsia="zh-CN"/>
              </w:rPr>
              <w:t xml:space="preserve">完全符合本项目，表述内容详尽可行、包含了本项全部评审要素且合理的得 12分；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zh-CN" w:eastAsia="zh-CN"/>
              </w:rPr>
              <w:t xml:space="preserve">2.采取的措施比较符合</w:t>
            </w:r>
            <w:r>
              <w:rPr>
                <w:rFonts w:hint="eastAsia" w:ascii="宋体" w:hAnsi="宋体" w:eastAsia="宋体" w:cs="宋体"/>
                <w:bCs/>
                <w:color w:val="auto"/>
                <w:sz w:val="24"/>
                <w:szCs w:val="24"/>
                <w:lang w:val="en-US" w:eastAsia="zh-CN"/>
              </w:rPr>
              <w:t xml:space="preserve">本项目，内容比较详尽可行且较合理的得9分；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zh-CN" w:eastAsia="zh-CN"/>
              </w:rPr>
              <w:t xml:space="preserve">3.采取措施</w:t>
            </w:r>
            <w:r>
              <w:rPr>
                <w:rFonts w:hint="eastAsia" w:ascii="宋体" w:hAnsi="宋体" w:eastAsia="宋体" w:cs="宋体"/>
                <w:bCs/>
                <w:color w:val="auto"/>
                <w:sz w:val="24"/>
                <w:szCs w:val="24"/>
                <w:lang w:val="en-US" w:eastAsia="zh-CN"/>
              </w:rPr>
              <w:t xml:space="preserve">基本符合本项目，但内容简单基本可行且基本合理的得6分；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4.采取的措施较差，内容可行性较差的得3分；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注：未提供相关内容或不符合文物安全防护工程措施的不得分。</w:t>
            </w:r>
            <w:r/>
          </w:p>
        </w:tc>
      </w:tr>
      <w:tr>
        <w:trPr>
          <w:jc w:val="center"/>
          <w:trHeight w:val="394"/>
        </w:trPr>
        <w:tc>
          <w:tcPr>
            <w:tcW w:w="894" w:type="dxa"/>
            <w:vAlign w:val="center"/>
            <w:vMerge w:val="continue"/>
            <w:textDirection w:val="lrTb"/>
            <w:noWrap w:val="false"/>
          </w:tcPr>
          <w:p>
            <w:pPr>
              <w:ind w:left="0" w:right="0"/>
              <w:jc w:val="left"/>
              <w:keepLines w:val="0"/>
              <w:keepNext w:val="0"/>
              <w:pageBreakBefore w:val="0"/>
              <w:spacing w:line="400" w:lineRule="exact"/>
              <w:widowControl/>
              <w:rPr>
                <w:rFonts w:hint="default" w:ascii="宋体" w:hAnsi="宋体" w:eastAsia="宋体" w:cs="宋体"/>
                <w:bCs/>
                <w:color w:val="auto"/>
                <w:sz w:val="24"/>
                <w:szCs w:val="24"/>
                <w:lang w:val="en-US" w:eastAsia="zh-CN"/>
              </w:rPr>
              <w:outlineLvl w:val="9"/>
            </w:pPr>
            <w:r>
              <w:rPr>
                <w:rFonts w:hint="default" w:ascii="宋体" w:hAnsi="宋体" w:eastAsia="宋体" w:cs="宋体"/>
                <w:bCs/>
                <w:color w:val="auto"/>
                <w:sz w:val="24"/>
                <w:szCs w:val="24"/>
                <w:lang w:val="en-US" w:eastAsia="zh-CN"/>
              </w:rPr>
            </w:r>
            <w:r/>
          </w:p>
        </w:tc>
        <w:tc>
          <w:tcPr>
            <w:shd w:val="clear" w:color="auto" w:fill="auto"/>
            <w:tcW w:w="1229" w:type="dxa"/>
            <w:vAlign w:val="center"/>
            <w:textDirection w:val="lrTb"/>
            <w:noWrap w:val="false"/>
          </w:tcPr>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售后服务（</w:t>
            </w:r>
            <w:r>
              <w:rPr>
                <w:rFonts w:hint="eastAsia" w:ascii="宋体" w:hAnsi="宋体" w:cs="宋体"/>
                <w:bCs/>
                <w:color w:val="auto"/>
                <w:sz w:val="24"/>
                <w:szCs w:val="24"/>
                <w:lang w:val="en-US" w:eastAsia="zh-CN"/>
              </w:rPr>
              <w:t xml:space="preserve">8</w:t>
            </w:r>
            <w:r>
              <w:rPr>
                <w:rFonts w:hint="eastAsia" w:ascii="宋体" w:hAnsi="宋体" w:eastAsia="宋体" w:cs="宋体"/>
                <w:bCs/>
                <w:color w:val="auto"/>
                <w:sz w:val="24"/>
                <w:szCs w:val="24"/>
                <w:lang w:val="en-US" w:eastAsia="zh-CN"/>
              </w:rPr>
              <w:t xml:space="preserve">分）</w:t>
            </w:r>
            <w:r/>
          </w:p>
        </w:tc>
        <w:tc>
          <w:tcPr>
            <w:shd w:val="clear" w:color="auto" w:fill="auto"/>
            <w:tcW w:w="7338" w:type="dxa"/>
            <w:vAlign w:val="center"/>
            <w:textDirection w:val="lrTb"/>
            <w:noWrap w:val="false"/>
          </w:tcPr>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根据投标人提供的运行维护及售后服务方案（包括但不限于日常维护管理、人员培训服务响应时间、重大故障的应急预案和措施、售后备件的安排等）综合评审。</w:t>
            </w:r>
            <w:r/>
          </w:p>
          <w:p>
            <w:pPr>
              <w:numPr>
                <w:ilvl w:val="0"/>
                <w:numId w:val="6"/>
              </w:num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内容阐述详细、完整、合理，得8分；</w:t>
            </w:r>
            <w:r/>
          </w:p>
          <w:p>
            <w:pPr>
              <w:numPr>
                <w:ilvl w:val="0"/>
                <w:numId w:val="6"/>
              </w:num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内容阐述较详细、较完整、较合理，得6分；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3.内容阐述合理，描述简单或未结合本项目实际情况描述的得4分；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4.内容存在缺失或不合理，得2分；</w:t>
            </w:r>
            <w:r/>
          </w:p>
          <w:p>
            <w:pPr>
              <w:ind w:left="0" w:right="0"/>
              <w:jc w:val="left"/>
              <w:keepLines w:val="0"/>
              <w:keepNext w:val="0"/>
              <w:pageBreakBefore w:val="0"/>
              <w:spacing w:line="400" w:lineRule="exact"/>
              <w:widowControl/>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注：未提供相关内容或不符合文物安全防护工程的不得分。</w:t>
            </w:r>
            <w:r/>
          </w:p>
        </w:tc>
      </w:tr>
    </w:tbl>
    <w:p>
      <w:pPr>
        <w:jc w:val="left"/>
        <w:spacing w:line="360"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r>
      <w:r/>
    </w:p>
    <w:p>
      <w:pPr>
        <w:pStyle w:val="1154"/>
        <w:contextualSpacing/>
        <w:jc w:val="left"/>
        <w:spacing w:line="312" w:lineRule="auto"/>
        <w:widowControl w:val="off"/>
        <w:rPr>
          <w:rFonts w:ascii="宋体" w:hAnsi="宋体" w:cs="宋体"/>
          <w:b/>
          <w:bCs/>
          <w:color w:val="000000"/>
          <w:sz w:val="36"/>
          <w:szCs w:val="36"/>
        </w:rPr>
      </w:pPr>
      <w:r>
        <w:rPr>
          <w:rFonts w:hint="eastAsia" w:ascii="宋体" w:hAnsi="宋体" w:cs="宋体"/>
          <w:color w:val="000000"/>
          <w:sz w:val="24"/>
          <w:szCs w:val="24"/>
        </w:rPr>
        <w:t xml:space="preserve">本章说明：</w:t>
      </w:r>
      <w:r>
        <w:rPr>
          <w:rFonts w:hint="eastAsia" w:ascii="宋体" w:hAnsi="宋体" w:cs="宋体"/>
          <w:color w:val="000000"/>
          <w:sz w:val="24"/>
        </w:rPr>
        <w:t xml:space="preserve">本项目采用综合评分法。</w:t>
      </w:r>
      <w:r>
        <w:rPr>
          <w:rFonts w:hint="eastAsia" w:ascii="宋体" w:hAnsi="宋体" w:cs="宋体"/>
          <w:color w:val="000000"/>
          <w:sz w:val="24"/>
          <w:szCs w:val="24"/>
        </w:rPr>
        <w:t xml:space="preserve">（供应商技术部分得分取所有评委的平均值，保留小数点后二位）</w:t>
      </w:r>
      <w:r>
        <w:rPr>
          <w:rFonts w:hint="eastAsia" w:ascii="宋体" w:hAnsi="宋体" w:cs="宋体"/>
          <w:b/>
          <w:bCs/>
          <w:color w:val="000000"/>
          <w:sz w:val="36"/>
          <w:szCs w:val="36"/>
        </w:rPr>
        <w:br w:type="page" w:clear="all"/>
      </w:r>
      <w:r/>
    </w:p>
    <w:p>
      <w:pPr>
        <w:numPr>
          <w:ilvl w:val="0"/>
          <w:numId w:val="0"/>
        </w:numPr>
        <w:ind w:left="210" w:firstLine="0"/>
        <w:jc w:val="center"/>
        <w:tabs>
          <w:tab w:val="left" w:pos="1703" w:leader="none"/>
        </w:tabs>
        <w:rPr>
          <w:rFonts w:ascii="宋体" w:hAnsi="宋体" w:cs="宋体"/>
          <w:b/>
          <w:bCs/>
          <w:color w:val="000000"/>
          <w:sz w:val="36"/>
          <w:szCs w:val="36"/>
        </w:rPr>
      </w:pPr>
      <w:r>
        <w:rPr>
          <w:rFonts w:hint="default" w:ascii="宋体" w:hAnsi="宋体" w:eastAsia="宋体" w:cs="宋体"/>
          <w:b/>
          <w:bCs/>
          <w:color w:val="000000"/>
          <w:sz w:val="36"/>
          <w:szCs w:val="36"/>
          <w:lang w:val="en-US" w:eastAsia="zh-CN" w:bidi="ar-SA"/>
        </w:rPr>
        <w:t xml:space="preserve">2、</w:t>
      </w:r>
      <w:r>
        <w:rPr>
          <w:rFonts w:hint="eastAsia" w:ascii="宋体" w:hAnsi="宋体" w:cs="宋体"/>
          <w:b/>
          <w:bCs/>
          <w:color w:val="000000"/>
          <w:sz w:val="36"/>
          <w:szCs w:val="36"/>
        </w:rPr>
        <w:t xml:space="preserve">项目要求（采购需求）</w:t>
      </w:r>
      <w:r/>
    </w:p>
    <w:p>
      <w:pPr>
        <w:ind w:left="0" w:right="0" w:firstLine="482"/>
        <w:keepLines w:val="0"/>
        <w:keepNext w:val="0"/>
        <w:pageBreakBefore w:val="0"/>
        <w:spacing w:line="360" w:lineRule="auto"/>
        <w:rPr>
          <w:rFonts w:ascii="宋体" w:hAnsi="宋体" w:eastAsia="宋体" w:cs="宋体"/>
          <w:b/>
          <w:bCs/>
          <w:color w:val="auto"/>
          <w:highlight w:val="none"/>
        </w:rPr>
        <w:outlineLvl w:val="9"/>
      </w:pPr>
      <w:r>
        <w:rPr>
          <w:rFonts w:hint="eastAsia" w:ascii="宋体" w:hAnsi="宋体" w:eastAsia="宋体" w:cs="宋体"/>
          <w:b/>
          <w:bCs/>
          <w:color w:val="auto"/>
          <w:sz w:val="24"/>
          <w:highlight w:val="none"/>
        </w:rPr>
        <w:t xml:space="preserve">一、</w:t>
      </w:r>
      <w:r>
        <w:rPr>
          <w:rFonts w:hint="eastAsia" w:ascii="宋体" w:hAnsi="宋体" w:eastAsia="宋体" w:cs="宋体"/>
          <w:b w:val="0"/>
          <w:bCs w:val="0"/>
          <w:color w:val="auto"/>
          <w:sz w:val="24"/>
          <w:highlight w:val="none"/>
        </w:rPr>
        <w:t xml:space="preserve">本项目不接受超过人民币</w:t>
      </w:r>
      <w:r>
        <w:rPr>
          <w:rFonts w:hint="eastAsia" w:ascii="宋体" w:hAnsi="宋体" w:eastAsia="宋体" w:cs="宋体"/>
          <w:b/>
          <w:bCs/>
          <w:color w:val="auto"/>
          <w:sz w:val="24"/>
          <w:highlight w:val="none"/>
          <w:u w:val="single"/>
          <w:lang w:val="en-US" w:eastAsia="zh-CN"/>
        </w:rPr>
        <w:t xml:space="preserve">194.563451万元</w:t>
      </w:r>
      <w:r>
        <w:rPr>
          <w:rFonts w:hint="eastAsia" w:ascii="宋体" w:hAnsi="宋体" w:eastAsia="宋体" w:cs="宋体"/>
          <w:b w:val="0"/>
          <w:bCs w:val="0"/>
          <w:color w:val="auto"/>
          <w:sz w:val="24"/>
          <w:highlight w:val="none"/>
        </w:rPr>
        <w:t xml:space="preserve">（项目</w:t>
      </w:r>
      <w:r>
        <w:rPr>
          <w:rFonts w:hint="eastAsia" w:ascii="宋体" w:hAnsi="宋体" w:eastAsia="宋体" w:cs="宋体"/>
          <w:b w:val="0"/>
          <w:bCs w:val="0"/>
          <w:color w:val="auto"/>
          <w:sz w:val="24"/>
          <w:highlight w:val="none"/>
          <w:lang w:val="en-US" w:eastAsia="zh-CN"/>
        </w:rPr>
        <w:t xml:space="preserve">最高限价</w:t>
      </w:r>
      <w:r>
        <w:rPr>
          <w:rFonts w:hint="eastAsia" w:ascii="宋体" w:hAnsi="宋体" w:eastAsia="宋体" w:cs="宋体"/>
          <w:b w:val="0"/>
          <w:bCs w:val="0"/>
          <w:color w:val="auto"/>
          <w:sz w:val="24"/>
          <w:highlight w:val="none"/>
        </w:rPr>
        <w:t xml:space="preserve">）的响应报价（首次报价和最终报价）。</w:t>
      </w:r>
      <w:r/>
    </w:p>
    <w:p>
      <w:pPr>
        <w:ind w:left="0" w:right="0" w:firstLine="482"/>
        <w:jc w:val="left"/>
        <w:keepLines w:val="0"/>
        <w:keepNext w:val="0"/>
        <w:pageBreakBefore w:val="0"/>
        <w:spacing w:beforeAutospacing="0" w:afterAutospacing="0" w:line="360" w:lineRule="auto"/>
        <w:widowControl/>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二、项目说明：</w:t>
      </w:r>
      <w:r/>
    </w:p>
    <w:p>
      <w:pPr>
        <w:ind w:left="0" w:right="0" w:firstLine="482"/>
        <w:jc w:val="left"/>
        <w:keepLines w:val="0"/>
        <w:keepNext w:val="0"/>
        <w:pageBreakBefore w:val="0"/>
        <w:spacing w:beforeAutospacing="0" w:afterAutospacing="0" w:line="360" w:lineRule="auto"/>
        <w:widowControl/>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1、项目名称：汉楚王墓群一北洞山汉墓安防系统。</w:t>
      </w:r>
      <w:r/>
    </w:p>
    <w:p>
      <w:pPr>
        <w:ind w:left="0" w:right="0" w:firstLine="482"/>
        <w:jc w:val="left"/>
        <w:keepLines w:val="0"/>
        <w:keepNext w:val="0"/>
        <w:pageBreakBefore w:val="0"/>
        <w:spacing w:beforeAutospacing="0" w:afterAutospacing="0" w:line="360" w:lineRule="auto"/>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2、项目地址（建设地点）：徐州市铜山区茅村镇洞山村境内。</w:t>
      </w:r>
      <w:r/>
    </w:p>
    <w:p>
      <w:pPr>
        <w:ind w:left="0" w:right="0" w:firstLine="482"/>
        <w:jc w:val="left"/>
        <w:keepLines w:val="0"/>
        <w:keepNext w:val="0"/>
        <w:pageBreakBefore w:val="0"/>
        <w:spacing w:beforeAutospacing="0" w:afterAutospacing="0" w:line="360" w:lineRule="auto"/>
        <w:widowControl/>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3、工期：120日历天内完成</w:t>
      </w:r>
      <w:r>
        <w:rPr>
          <w:rFonts w:hint="eastAsia" w:ascii="宋体" w:hAnsi="宋体" w:eastAsia="宋体" w:cs="宋体"/>
          <w:b/>
          <w:bCs/>
          <w:color w:val="auto"/>
          <w:sz w:val="24"/>
          <w:szCs w:val="24"/>
          <w:highlight w:val="none"/>
          <w:lang w:val="en-US" w:eastAsia="zh-CN" w:bidi="ar-SA"/>
        </w:rPr>
        <w:t xml:space="preserve">。</w:t>
      </w:r>
      <w:r/>
    </w:p>
    <w:p>
      <w:pPr>
        <w:ind w:left="0" w:right="0" w:firstLine="482"/>
        <w:jc w:val="left"/>
        <w:keepLines w:val="0"/>
        <w:keepNext w:val="0"/>
        <w:pageBreakBefore w:val="0"/>
        <w:spacing w:beforeAutospacing="0" w:afterAutospacing="0" w:line="360" w:lineRule="auto"/>
        <w:widowControl/>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4、工程质量：合格，质保期不少于2年。</w:t>
      </w:r>
      <w:r/>
    </w:p>
    <w:p>
      <w:pPr>
        <w:ind w:left="0" w:right="0" w:firstLine="482"/>
        <w:jc w:val="left"/>
        <w:keepLines w:val="0"/>
        <w:keepNext w:val="0"/>
        <w:pageBreakBefore w:val="0"/>
        <w:spacing w:beforeAutospacing="0" w:afterAutospacing="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5、项目概况及招标范围：</w:t>
      </w:r>
      <w:r/>
    </w:p>
    <w:p>
      <w:pPr>
        <w:ind w:firstLine="480"/>
        <w:jc w:val="left"/>
        <w:spacing w:before="0" w:beforeAutospacing="0" w:after="0" w:afterAutospacing="0"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徐州汉楚王墓群一北洞山汉墓位于徐州市北10公里处的铜山区茅村镇洞山村。总占地面积约19600平方米。徐州汉楚王墓群一北洞山汉墓为第四批全国重点文物保护单位。本次工程内容主要包括入侵和紧急报警系统、视频监控系统、声音复核系统、出入口控制系统、辅助照明系统、电源与UPS备用电源系统、防雷接地系统、出入口管理系统和电子巡查系统</w:t>
      </w:r>
      <w:r>
        <w:rPr>
          <w:rFonts w:hint="default" w:ascii="宋体" w:hAnsi="宋体" w:eastAsia="宋体" w:cs="宋体"/>
          <w:color w:val="auto"/>
          <w:sz w:val="24"/>
          <w:highlight w:val="none"/>
          <w:u w:val="none"/>
          <w:lang w:val="en-US" w:eastAsia="zh-CN"/>
        </w:rPr>
        <w:t xml:space="preserve">以及实现各系统之间的</w:t>
      </w:r>
      <w:bookmarkStart w:id="26" w:name="_GoBack"/>
      <w:r/>
      <w:bookmarkEnd w:id="26"/>
      <w:r>
        <w:rPr>
          <w:rFonts w:hint="default" w:ascii="宋体" w:hAnsi="宋体" w:eastAsia="宋体" w:cs="宋体"/>
          <w:color w:val="auto"/>
          <w:sz w:val="24"/>
          <w:highlight w:val="none"/>
          <w:u w:val="none"/>
          <w:lang w:val="en-US" w:eastAsia="zh-CN"/>
        </w:rPr>
        <w:t xml:space="preserve">联动控制与管理功能</w:t>
      </w:r>
      <w:r>
        <w:rPr>
          <w:rFonts w:hint="eastAsia" w:ascii="宋体" w:hAnsi="宋体" w:eastAsia="宋体" w:cs="宋体"/>
          <w:color w:val="auto"/>
          <w:sz w:val="24"/>
          <w:szCs w:val="24"/>
          <w:highlight w:val="none"/>
          <w:lang w:val="en-US" w:eastAsia="zh-CN" w:bidi="ar-SA"/>
        </w:rPr>
        <w:t xml:space="preserve">等。具体详见图纸及工程量清单。</w:t>
      </w:r>
      <w:r/>
    </w:p>
    <w:p>
      <w:pPr>
        <w:ind w:left="0" w:right="0" w:firstLine="482"/>
        <w:jc w:val="left"/>
        <w:keepLines w:val="0"/>
        <w:keepNext w:val="0"/>
        <w:pageBreakBefore w:val="0"/>
        <w:spacing w:beforeAutospacing="0" w:afterAutospacing="0" w:line="360" w:lineRule="auto"/>
        <w:widowControl/>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说明：</w:t>
      </w:r>
      <w:r/>
    </w:p>
    <w:p>
      <w:pPr>
        <w:ind w:left="0" w:right="0" w:firstLine="480"/>
        <w:jc w:val="left"/>
        <w:keepLines w:val="0"/>
        <w:keepNext w:val="0"/>
        <w:pageBreakBefore w:val="0"/>
        <w:spacing w:beforeAutospacing="0" w:afterAutospacing="0" w:line="360" w:lineRule="auto"/>
        <w:widowControl/>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（1）供应商对施工现场进行踏勘，以获取编制响应文件所需的现场信息资料。</w:t>
      </w:r>
      <w:r/>
    </w:p>
    <w:p>
      <w:pPr>
        <w:ind w:left="0" w:right="0" w:firstLine="480"/>
        <w:jc w:val="left"/>
        <w:keepLines w:val="0"/>
        <w:keepNext w:val="0"/>
        <w:pageBreakBefore w:val="0"/>
        <w:spacing w:beforeAutospacing="0" w:afterAutospacing="0" w:line="360" w:lineRule="auto"/>
        <w:widowControl/>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（2）供应商对本磋商文件所作出的理解、推论和解释由其自己负责。</w:t>
      </w:r>
      <w:r/>
    </w:p>
    <w:p>
      <w:pPr>
        <w:ind w:left="0" w:right="0" w:firstLine="480"/>
        <w:jc w:val="left"/>
        <w:keepLines w:val="0"/>
        <w:keepNext w:val="0"/>
        <w:pageBreakBefore w:val="0"/>
        <w:spacing w:beforeAutospacing="0" w:afterAutospacing="0" w:line="360" w:lineRule="auto"/>
        <w:widowControl/>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（3）由于现场踏勘没有进行或者不详细所导致的一切问题均由供应商自行负责。</w:t>
      </w:r>
      <w:r/>
    </w:p>
    <w:p>
      <w:pPr>
        <w:ind w:left="0" w:right="0" w:firstLine="480"/>
        <w:jc w:val="left"/>
        <w:keepLines w:val="0"/>
        <w:keepNext w:val="0"/>
        <w:pageBreakBefore w:val="0"/>
        <w:spacing w:beforeAutospacing="0" w:afterAutospacing="0" w:line="360" w:lineRule="auto"/>
        <w:widowControl/>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（4）供应商应承担现场踏勘的责任和风险，现场踏勘费用由供应商自行承担。</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供应商应认真勘查现场，充分了解施工环境、场地情况、材料运输、用水用电情况、道路储存空间、装卸及材料堆放限制、现场地形地貌及周边的安全防护、噪声影响及任何其他影响造价及工期的情况，由供应商自行考虑风险因素并计入投标报价中，结算时不予调整。</w:t>
      </w:r>
      <w:r/>
    </w:p>
    <w:p>
      <w:pPr>
        <w:ind w:left="0" w:right="0" w:firstLine="480"/>
        <w:jc w:val="left"/>
        <w:keepLines w:val="0"/>
        <w:keepNext w:val="0"/>
        <w:pageBreakBefore w:val="0"/>
        <w:spacing w:beforeAutospacing="0" w:afterAutospacing="0" w:line="360" w:lineRule="auto"/>
        <w:widowControl/>
        <w:rPr>
          <w:rFonts w:hint="default" w:ascii="宋体" w:hAnsi="宋体" w:eastAsia="宋体" w:cs="宋体"/>
          <w:color w:val="auto"/>
          <w:sz w:val="24"/>
          <w:highlight w:val="none"/>
          <w:u w:val="none"/>
          <w:lang w:val="en-US" w:eastAsia="zh-CN"/>
        </w:rPr>
        <w:outlineLvl w:val="9"/>
      </w:pP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highlight w:val="none"/>
          <w:u w:val="none"/>
          <w:lang w:val="en-US" w:eastAsia="zh-CN"/>
        </w:rPr>
        <w:t xml:space="preserve">系统建成后的功能应符合</w:t>
      </w:r>
      <w:r>
        <w:rPr>
          <w:rFonts w:hint="default" w:ascii="宋体" w:hAnsi="宋体" w:eastAsia="宋体" w:cs="宋体"/>
          <w:color w:val="auto"/>
          <w:sz w:val="24"/>
          <w:highlight w:val="none"/>
          <w:u w:val="none"/>
          <w:lang w:val="en-US" w:eastAsia="zh-CN"/>
        </w:rPr>
        <w:t xml:space="preserve">GB/T 16571-2012《博物馆和文物保护单位安全防范系统要求》</w:t>
      </w:r>
      <w:r>
        <w:rPr>
          <w:rFonts w:hint="eastAsia" w:ascii="宋体" w:hAnsi="宋体" w:eastAsia="宋体" w:cs="宋体"/>
          <w:color w:val="auto"/>
          <w:sz w:val="24"/>
          <w:highlight w:val="none"/>
          <w:u w:val="none"/>
          <w:lang w:val="en-US" w:eastAsia="zh-CN"/>
        </w:rPr>
        <w:t xml:space="preserve">中关于</w:t>
      </w:r>
      <w:r>
        <w:rPr>
          <w:rFonts w:hint="eastAsia" w:ascii="宋体" w:hAnsi="宋体" w:cs="宋体"/>
          <w:color w:val="auto"/>
          <w:sz w:val="24"/>
          <w:highlight w:val="none"/>
          <w:u w:val="none"/>
          <w:lang w:val="en-US" w:eastAsia="zh-CN"/>
        </w:rPr>
        <w:t xml:space="preserve">古墓葬</w:t>
      </w:r>
      <w:r>
        <w:rPr>
          <w:rFonts w:hint="eastAsia" w:ascii="宋体" w:hAnsi="宋体" w:eastAsia="宋体" w:cs="宋体"/>
          <w:color w:val="auto"/>
          <w:sz w:val="24"/>
          <w:highlight w:val="none"/>
          <w:u w:val="none"/>
          <w:lang w:val="en-US" w:eastAsia="zh-CN"/>
        </w:rPr>
        <w:t xml:space="preserve">类文物保护单位的相关要求，并确保通过省文物主管部门的专项验收，供应商应提供相应承诺，格式自拟。</w:t>
      </w:r>
      <w:r/>
    </w:p>
    <w:p>
      <w:pPr>
        <w:ind w:left="0" w:right="0" w:firstLine="480"/>
        <w:keepLines w:val="0"/>
        <w:keepNext w:val="0"/>
        <w:pageBreakBefore w:val="0"/>
        <w:spacing w:line="360" w:lineRule="auto"/>
        <w:rPr>
          <w:rFonts w:hint="eastAsia" w:ascii="宋体" w:hAnsi="宋体" w:eastAsia="宋体" w:cs="宋体"/>
          <w:color w:val="auto"/>
          <w:sz w:val="24"/>
        </w:rPr>
        <w:outlineLvl w:val="9"/>
      </w:pP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、本工程采用的技术规范：</w:t>
      </w:r>
      <w:r/>
    </w:p>
    <w:p>
      <w:pPr>
        <w:ind w:left="0" w:right="0" w:firstLine="480"/>
        <w:keepLines w:val="0"/>
        <w:keepNext w:val="0"/>
        <w:pageBreakBefore w:val="0"/>
        <w:spacing w:line="360" w:lineRule="auto"/>
        <w:rPr>
          <w:rFonts w:hint="eastAsia" w:ascii="宋体" w:hAnsi="宋体" w:eastAsia="宋体" w:cs="宋体"/>
          <w:color w:val="auto"/>
          <w:sz w:val="24"/>
          <w:lang w:val="zh-CN"/>
        </w:rPr>
        <w:outlineLvl w:val="9"/>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lang w:val="zh-CN"/>
        </w:rPr>
        <w:t xml:space="preserve">所有施工和材料所涉及的标准规范（如产品标准/规范、工程标准/规范、验收标准/规范等）必须完全符合所有中华人民共和国的标准及规范。</w:t>
      </w:r>
      <w:r/>
    </w:p>
    <w:p>
      <w:pPr>
        <w:ind w:left="0" w:right="0" w:firstLine="480"/>
        <w:keepLines w:val="0"/>
        <w:keepNext w:val="0"/>
        <w:pageBreakBefore w:val="0"/>
        <w:spacing w:line="360" w:lineRule="auto"/>
        <w:rPr>
          <w:rFonts w:hint="eastAsia" w:ascii="宋体" w:hAnsi="宋体" w:eastAsia="宋体" w:cs="宋体"/>
          <w:color w:val="auto"/>
          <w:sz w:val="24"/>
        </w:rPr>
        <w:outlineLvl w:val="9"/>
      </w:pPr>
      <w:r>
        <w:rPr>
          <w:rFonts w:hint="eastAsia" w:ascii="宋体" w:hAnsi="宋体" w:eastAsia="宋体" w:cs="宋体"/>
          <w:color w:val="auto"/>
          <w:sz w:val="24"/>
          <w:lang w:val="zh-CN"/>
        </w:rPr>
        <w:t xml:space="preserve">包括：</w:t>
      </w:r>
      <w:r>
        <w:rPr>
          <w:rFonts w:hint="eastAsia" w:ascii="宋体" w:hAnsi="宋体" w:eastAsia="宋体" w:cs="宋体"/>
          <w:color w:val="auto"/>
          <w:sz w:val="24"/>
        </w:rPr>
        <w:t xml:space="preserve">《博物馆和文物保护单位安全防范系统要求》（GB/T 16571-2012）；</w:t>
      </w:r>
      <w:r/>
    </w:p>
    <w:p>
      <w:pPr>
        <w:ind w:left="0" w:right="0" w:firstLine="480"/>
        <w:keepLines w:val="0"/>
        <w:keepNext w:val="0"/>
        <w:pageBreakBefore w:val="0"/>
        <w:spacing w:line="360" w:lineRule="auto"/>
        <w:rPr>
          <w:rFonts w:hint="eastAsia" w:ascii="宋体" w:hAnsi="宋体" w:eastAsia="宋体" w:cs="宋体"/>
          <w:color w:val="auto"/>
          <w:sz w:val="24"/>
        </w:rPr>
        <w:outlineLvl w:val="9"/>
      </w:pPr>
      <w:r>
        <w:rPr>
          <w:rFonts w:hint="eastAsia" w:ascii="宋体" w:hAnsi="宋体" w:eastAsia="宋体" w:cs="宋体"/>
          <w:color w:val="auto"/>
          <w:sz w:val="24"/>
        </w:rPr>
        <w:t xml:space="preserve">《文物系统博物馆风险等级和安全防护级别的规定》（GA27-2002）； </w:t>
      </w:r>
      <w:r/>
    </w:p>
    <w:p>
      <w:pPr>
        <w:ind w:left="0" w:right="0" w:firstLine="480"/>
        <w:keepLines w:val="0"/>
        <w:keepNext w:val="0"/>
        <w:pageBreakBefore w:val="0"/>
        <w:spacing w:line="360" w:lineRule="auto"/>
        <w:rPr>
          <w:rFonts w:hint="eastAsia" w:ascii="宋体" w:hAnsi="宋体" w:eastAsia="宋体" w:cs="宋体"/>
          <w:color w:val="auto"/>
          <w:sz w:val="24"/>
        </w:rPr>
        <w:outlineLvl w:val="9"/>
      </w:pPr>
      <w:r>
        <w:rPr>
          <w:rFonts w:hint="eastAsia" w:ascii="宋体" w:hAnsi="宋体" w:eastAsia="宋体" w:cs="宋体"/>
          <w:color w:val="auto"/>
          <w:sz w:val="24"/>
        </w:rPr>
        <w:t xml:space="preserve">《安全防范工程技术标准》（GB 50348-2018） </w:t>
      </w:r>
      <w:r/>
    </w:p>
    <w:p>
      <w:pPr>
        <w:ind w:left="0" w:right="0" w:firstLine="480"/>
        <w:keepLines w:val="0"/>
        <w:keepNext w:val="0"/>
        <w:pageBreakBefore w:val="0"/>
        <w:spacing w:line="360" w:lineRule="auto"/>
        <w:rPr>
          <w:rFonts w:hint="eastAsia" w:ascii="宋体" w:hAnsi="宋体" w:eastAsia="宋体" w:cs="宋体"/>
          <w:color w:val="auto"/>
          <w:sz w:val="24"/>
        </w:rPr>
        <w:outlineLvl w:val="9"/>
      </w:pPr>
      <w:r>
        <w:rPr>
          <w:rFonts w:hint="eastAsia" w:ascii="宋体" w:hAnsi="宋体" w:eastAsia="宋体" w:cs="宋体"/>
          <w:color w:val="auto"/>
          <w:sz w:val="24"/>
        </w:rPr>
        <w:t xml:space="preserve">《公共安全视频监控联网系统信息传输、交换、控制技术要求》 （GB/T28181-2016）</w:t>
      </w:r>
      <w:r/>
    </w:p>
    <w:p>
      <w:pPr>
        <w:ind w:left="0" w:right="0" w:firstLine="480"/>
        <w:keepLines w:val="0"/>
        <w:keepNext w:val="0"/>
        <w:pageBreakBefore w:val="0"/>
        <w:spacing w:line="360" w:lineRule="auto"/>
        <w:rPr>
          <w:rFonts w:hint="eastAsia" w:ascii="宋体" w:hAnsi="宋体" w:eastAsia="宋体" w:cs="宋体"/>
          <w:color w:val="auto"/>
          <w:sz w:val="24"/>
        </w:rPr>
        <w:outlineLvl w:val="9"/>
      </w:pPr>
      <w:r>
        <w:rPr>
          <w:rFonts w:hint="eastAsia" w:ascii="宋体" w:hAnsi="宋体" w:eastAsia="宋体" w:cs="宋体"/>
          <w:color w:val="auto"/>
          <w:sz w:val="24"/>
        </w:rPr>
        <w:t xml:space="preserve">《视频安防监控系统工程设计规范》（GB 50395-2007） </w:t>
      </w:r>
      <w:r/>
    </w:p>
    <w:p>
      <w:pPr>
        <w:ind w:left="0" w:right="0" w:firstLine="480"/>
        <w:keepLines w:val="0"/>
        <w:keepNext w:val="0"/>
        <w:pageBreakBefore w:val="0"/>
        <w:spacing w:line="360" w:lineRule="auto"/>
        <w:rPr>
          <w:rFonts w:hint="eastAsia" w:ascii="宋体" w:hAnsi="宋体" w:eastAsia="宋体" w:cs="宋体"/>
          <w:color w:val="auto"/>
          <w:sz w:val="24"/>
        </w:rPr>
        <w:outlineLvl w:val="9"/>
      </w:pPr>
      <w:r>
        <w:rPr>
          <w:rFonts w:hint="eastAsia" w:ascii="宋体" w:hAnsi="宋体" w:eastAsia="宋体" w:cs="宋体"/>
          <w:color w:val="auto"/>
          <w:sz w:val="24"/>
        </w:rPr>
        <w:t xml:space="preserve">《民用建筑电气设计规范》（JGJ16－2008） </w:t>
      </w:r>
      <w:r/>
    </w:p>
    <w:p>
      <w:pPr>
        <w:ind w:left="0" w:right="0" w:firstLine="480"/>
        <w:keepLines w:val="0"/>
        <w:keepNext w:val="0"/>
        <w:pageBreakBefore w:val="0"/>
        <w:spacing w:line="360" w:lineRule="auto"/>
        <w:rPr>
          <w:rFonts w:hint="eastAsia" w:ascii="宋体" w:hAnsi="宋体" w:eastAsia="宋体" w:cs="宋体"/>
          <w:color w:val="auto"/>
          <w:sz w:val="24"/>
        </w:rPr>
        <w:outlineLvl w:val="9"/>
      </w:pPr>
      <w:r>
        <w:rPr>
          <w:rFonts w:hint="eastAsia" w:ascii="宋体" w:hAnsi="宋体" w:eastAsia="宋体" w:cs="宋体"/>
          <w:color w:val="auto"/>
          <w:sz w:val="24"/>
        </w:rPr>
        <w:t xml:space="preserve">《入侵报警监控系统工程设计规范》（GB50394-200） </w:t>
      </w:r>
      <w:r/>
    </w:p>
    <w:p>
      <w:pPr>
        <w:ind w:left="0" w:right="0" w:firstLine="480"/>
        <w:keepLines w:val="0"/>
        <w:keepNext w:val="0"/>
        <w:pageBreakBefore w:val="0"/>
        <w:spacing w:line="360" w:lineRule="auto"/>
        <w:rPr>
          <w:rFonts w:hint="eastAsia" w:ascii="宋体" w:hAnsi="宋体" w:eastAsia="宋体" w:cs="宋体"/>
          <w:color w:val="auto"/>
          <w:sz w:val="24"/>
        </w:rPr>
        <w:outlineLvl w:val="9"/>
      </w:pPr>
      <w:r>
        <w:rPr>
          <w:rFonts w:hint="eastAsia" w:ascii="宋体" w:hAnsi="宋体" w:eastAsia="宋体" w:cs="宋体"/>
          <w:color w:val="auto"/>
          <w:sz w:val="24"/>
        </w:rPr>
        <w:t xml:space="preserve">《电磁兼容试验和测量技术射频电磁场辐射抗扰度试验》（GB/T17626.3-2006）</w:t>
      </w:r>
      <w:r/>
    </w:p>
    <w:p>
      <w:pPr>
        <w:ind w:left="0" w:right="0" w:firstLine="480"/>
        <w:keepLines w:val="0"/>
        <w:keepNext w:val="0"/>
        <w:pageBreakBefore w:val="0"/>
        <w:spacing w:line="360" w:lineRule="auto"/>
        <w:rPr>
          <w:rFonts w:hint="eastAsia" w:ascii="宋体" w:hAnsi="宋体" w:eastAsia="宋体" w:cs="宋体"/>
          <w:color w:val="auto"/>
          <w:sz w:val="24"/>
        </w:rPr>
        <w:outlineLvl w:val="9"/>
      </w:pPr>
      <w:r>
        <w:rPr>
          <w:rFonts w:hint="eastAsia" w:ascii="宋体" w:hAnsi="宋体" w:eastAsia="宋体" w:cs="宋体"/>
          <w:color w:val="auto"/>
          <w:sz w:val="24"/>
        </w:rPr>
        <w:t xml:space="preserve"> 国家文物局、公安部（91）文物字第79号《关于加强文物单位安全技术防范工程管理有关事项的通知》</w:t>
      </w:r>
      <w:r/>
    </w:p>
    <w:p>
      <w:pPr>
        <w:ind w:left="0" w:right="0" w:firstLine="480"/>
        <w:keepLines w:val="0"/>
        <w:keepNext w:val="0"/>
        <w:pageBreakBefore w:val="0"/>
        <w:spacing w:line="360" w:lineRule="auto"/>
        <w:rPr>
          <w:rFonts w:hint="eastAsia" w:ascii="宋体" w:hAnsi="宋体" w:eastAsia="宋体" w:cs="宋体"/>
          <w:color w:val="auto"/>
          <w:sz w:val="24"/>
        </w:rPr>
        <w:outlineLvl w:val="9"/>
      </w:pPr>
      <w:r>
        <w:rPr>
          <w:rFonts w:hint="eastAsia" w:ascii="宋体" w:hAnsi="宋体" w:eastAsia="宋体" w:cs="宋体"/>
          <w:color w:val="auto"/>
          <w:sz w:val="24"/>
        </w:rPr>
        <w:t xml:space="preserve">国家文物局（2000）044号《关于加强安全技术防范工程设计施工管理有关问题的通知》</w:t>
      </w:r>
      <w:r/>
    </w:p>
    <w:p>
      <w:pPr>
        <w:ind w:left="0" w:right="0" w:firstLine="480"/>
        <w:keepLines w:val="0"/>
        <w:keepNext w:val="0"/>
        <w:pageBreakBefore w:val="0"/>
        <w:spacing w:line="360" w:lineRule="auto"/>
        <w:rPr>
          <w:rFonts w:hint="eastAsia" w:ascii="宋体" w:hAnsi="宋体" w:eastAsia="宋体" w:cs="宋体"/>
          <w:color w:val="auto"/>
          <w:sz w:val="24"/>
          <w:lang w:val="zh-CN"/>
        </w:rPr>
        <w:outlineLvl w:val="9"/>
      </w:pP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val="zh-CN"/>
        </w:rPr>
        <w:t xml:space="preserve">）投标供应商采用其它标准和规范时，应在投标文件中注明是采用何种标准，并应确保设备达到或优于国家规定的现行相关标准。</w:t>
      </w:r>
      <w:r/>
    </w:p>
    <w:p>
      <w:pPr>
        <w:ind w:left="0" w:right="0" w:firstLine="480"/>
        <w:keepLines w:val="0"/>
        <w:keepNext w:val="0"/>
        <w:pageBreakBefore w:val="0"/>
        <w:spacing w:line="360" w:lineRule="auto"/>
        <w:rPr>
          <w:rFonts w:hint="eastAsia" w:ascii="宋体" w:hAnsi="宋体" w:eastAsia="宋体" w:cs="宋体"/>
          <w:color w:val="auto"/>
          <w:sz w:val="24"/>
          <w:lang w:val="zh-CN"/>
        </w:rPr>
        <w:outlineLvl w:val="9"/>
      </w:pP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val="zh-CN"/>
        </w:rPr>
        <w:t xml:space="preserve">）对国家规定有强制性规范或条例或认证要求的设备或材料，投标人提供的设备或材料应符合该类要求。</w:t>
      </w:r>
      <w:r/>
    </w:p>
    <w:p>
      <w:pPr>
        <w:ind w:left="0" w:right="0" w:firstLine="480"/>
        <w:keepLines w:val="0"/>
        <w:keepNext w:val="0"/>
        <w:pageBreakBefore w:val="0"/>
        <w:spacing w:line="360" w:lineRule="auto"/>
        <w:rPr>
          <w:rFonts w:ascii="宋体" w:hAnsi="宋体" w:eastAsia="宋体" w:cs="宋体"/>
          <w:color w:val="auto"/>
          <w:sz w:val="24"/>
        </w:rPr>
        <w:outlineLvl w:val="9"/>
      </w:pP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、工程建设地点的现场条件：</w:t>
      </w:r>
      <w:r/>
    </w:p>
    <w:p>
      <w:pPr>
        <w:ind w:left="0" w:right="0" w:firstLine="480"/>
        <w:keepLines w:val="0"/>
        <w:keepNext w:val="0"/>
        <w:pageBreakBefore w:val="0"/>
        <w:spacing w:line="360" w:lineRule="auto"/>
        <w:rPr>
          <w:rFonts w:ascii="宋体" w:hAnsi="宋体" w:eastAsia="宋体" w:cs="宋体"/>
          <w:color w:val="auto"/>
          <w:sz w:val="24"/>
        </w:rPr>
        <w:outlineLvl w:val="9"/>
      </w:pP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1 现场自然条件：供应商自行踏勘现场获取。（包括：现场环境、地形、地貌、地质、水文、地震烈度及气温、雨雪量、风向、风力等）。</w:t>
      </w:r>
      <w:r/>
    </w:p>
    <w:p>
      <w:pPr>
        <w:ind w:left="0" w:right="0" w:firstLine="480"/>
        <w:keepLines w:val="0"/>
        <w:keepNext w:val="0"/>
        <w:pageBreakBefore w:val="0"/>
        <w:spacing w:line="360" w:lineRule="auto"/>
        <w:rPr>
          <w:rFonts w:ascii="宋体" w:hAnsi="宋体" w:eastAsia="宋体" w:cs="宋体"/>
          <w:color w:val="auto"/>
          <w:sz w:val="24"/>
        </w:rPr>
        <w:outlineLvl w:val="9"/>
      </w:pP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.2 现场施工条件：供应商踏勘现场获取。</w:t>
      </w:r>
      <w:r/>
    </w:p>
    <w:p>
      <w:pPr>
        <w:ind w:left="0" w:right="0" w:firstLine="480"/>
        <w:keepLines w:val="0"/>
        <w:keepNext w:val="0"/>
        <w:pageBreakBefore w:val="0"/>
        <w:spacing w:line="360" w:lineRule="auto"/>
        <w:rPr>
          <w:rFonts w:ascii="宋体" w:hAnsi="宋体" w:eastAsia="宋体" w:cs="宋体"/>
          <w:b/>
          <w:bCs/>
          <w:color w:val="auto"/>
          <w:sz w:val="24"/>
        </w:rPr>
        <w:outlineLvl w:val="9"/>
      </w:pPr>
      <w:r>
        <w:rPr>
          <w:rFonts w:hint="eastAsia" w:ascii="宋体" w:hAnsi="宋体" w:eastAsia="宋体" w:cs="宋体"/>
          <w:color w:val="auto"/>
          <w:sz w:val="24"/>
        </w:rPr>
        <w:t xml:space="preserve">（包括：建设用地面积、建筑物占地面积、场地情况、施工用水、电及有关勘探资料等）</w:t>
      </w:r>
      <w:r/>
    </w:p>
    <w:p>
      <w:pPr>
        <w:ind w:left="0" w:right="0" w:firstLine="482"/>
        <w:keepLines w:val="0"/>
        <w:keepNext w:val="0"/>
        <w:pageBreakBefore w:val="0"/>
        <w:spacing w:line="360" w:lineRule="auto"/>
        <w:rPr>
          <w:rFonts w:ascii="宋体" w:hAnsi="宋体" w:eastAsia="宋体" w:cs="宋体"/>
          <w:b/>
          <w:bCs/>
          <w:color w:val="auto"/>
          <w:sz w:val="24"/>
        </w:rPr>
        <w:outlineLvl w:val="9"/>
      </w:pPr>
      <w:r>
        <w:rPr>
          <w:rFonts w:hint="eastAsia" w:ascii="宋体" w:hAnsi="宋体" w:eastAsia="宋体" w:cs="宋体"/>
          <w:b/>
          <w:bCs/>
          <w:color w:val="auto"/>
          <w:sz w:val="24"/>
        </w:rPr>
        <w:t xml:space="preserve">三、工程量清单</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1、工程量清单编制说明：</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1.1本工程量清单是依据现行国家标准《建设工程工程量清单计价规范》(GB50500-2013)及其9本计算规范(以下简称“计价规范”)、地方规定以及磋商文件中包括的图纸等编制。</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 本工程量清单应与磋商文件中通用合同条款、专用合同条款、技术标准和要求等章节内容一起阅读和理解。</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 本条第1.1款中约定的计量和计价规则适用于合同履约过程中工程量计量与价款支付、工程变更、索赔和工程结算。</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1.5 本清单要求是构成合同文件的已标价工程量清单的组成部分。</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2、响应报价编制要求</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2.1报价应根据磋商文件中的有关计价要求，并按照下列依据自主报价，但不得低于成本。</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本工程执行现行国家标准《建设工程工程量清单计价规范》（GB50500－2013）、《通用安装工程工程</w:t>
      </w:r>
      <w:r>
        <w:rPr>
          <w:rFonts w:hint="eastAsia" w:ascii="宋体" w:hAnsi="宋体" w:eastAsia="宋体" w:cs="宋体"/>
          <w:color w:val="auto"/>
          <w:sz w:val="24"/>
          <w:szCs w:val="24"/>
          <w:lang w:val="en-US" w:eastAsia="zh-CN" w:bidi="ar-SA"/>
        </w:rPr>
        <w:t xml:space="preserve">量计算规范》（GB50856-2013）、《房屋建筑与装饰工程工程量计算规范》（GB50854-2013）、《江苏省建筑与装饰工程计价定额》（2014版）、《江苏省安装工程计价定额》（2014年版）、《江苏省房屋修缮工程计价（土建）》（2009版）、《江苏省房屋修缮工程计价（安装）》（2009版）、《江苏省安装工程计价定额》（2014版）、《江苏省建设工程费用定额》（2014版）。人工费调整执行[苏建函价〔2025〕66号]文件等有关文件规定及采购人提供的工程量清单、施工蓝图、本文件及其补充通知和答疑纪要。</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3、报价应包含的内容：</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3.1 报价应是指为完成竞争性磋商文件所确定的招标范围内、工程量清单所载明的所有内容需要的全部费用，其根据为供应商提交的已标价的工程量清单及响应文件。</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3.2 供应商应按采购人提供的工程量清单内容填报价格。填写的项目编码、项目名称、项目特征、计量单位、工程量必须与采购人提供的一致。</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3.4 措施项目中的总价项目按下列要求报价：</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3.4.1 总价措施项目中，以费率计算的，供应商在报价时自主报价。</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3.4.2 措施项目清单中的安全文明施工费应按国家、省级或行业建设主管部门的规定计价，不得作为竞争性费用。</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3.4.4 “总价措施项目清单与计价表”中所填写的报价金额，应全面涵盖磋商文件约定的供应商中标后施工、竣工、交付本工程并维修其任何缺陷所需要履行的责任和义务的全部费用。</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3.5 其他项目清单费应按下列规定报价：</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3.5.1计日工按“计日工表”中列出的项目和估算数量，自主确定综合单价并计算计日工金额。</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3.6 规费和税金应按“规费、税金项目计价表”所列项目并根据国家、省级或行业建设主管部门的有关规定列项和计算，不得作为竞争性费用。</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3.7 除磋商文件有强制性规定以及不可竞争部分以外，报价由供应商自主确定，但不得低于成本。</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3.9 管理费应由供应商在保证不低于其成本的基础上做竞争性考虑；利润由供应商根据自身情况和综合实力做竞争性考虑。</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3.10 响应报价中应考虑磋商文件中要求供应商承担的风险范围以及相关的费用。</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3.11 总价为供应商在响应文件中提出的各项支付金额的总和，为实施、完成招标工程并修补缺陷以及履行磋商文件中约定的风险范围内的所有责任和义务所发生的全部费用。</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3.12 有关报价的其他要求：执行《省住房城乡建设厅关于调整建设工程按质论价等费用计取方法的公告》（江苏省住房和城乡建设厅〔2018〕第24号）规定。</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3.13 检验试验费：因本工程需要所做的全部检验、试验及检测相关费用，由供应商自行考虑风险并计入报价中，结算时不予调整。</w:t>
      </w:r>
      <w:r/>
    </w:p>
    <w:p>
      <w:pPr>
        <w:ind w:left="0" w:right="0" w:firstLine="480"/>
        <w:keepLines w:val="0"/>
        <w:keepNext w:val="0"/>
        <w:pageBreakBefore w:val="0"/>
        <w:spacing w:line="360" w:lineRule="auto"/>
        <w:rPr>
          <w:rFonts w:ascii="宋体" w:hAnsi="宋体" w:eastAsia="宋体" w:cs="宋体"/>
          <w:color w:val="auto"/>
          <w:spacing w:val="10"/>
          <w:sz w:val="24"/>
        </w:rPr>
        <w:outlineLvl w:val="9"/>
      </w:pPr>
      <w:r>
        <w:rPr>
          <w:rFonts w:hint="eastAsia" w:ascii="宋体" w:hAnsi="宋体" w:eastAsia="宋体" w:cs="宋体"/>
          <w:color w:val="auto"/>
          <w:sz w:val="24"/>
        </w:rPr>
        <w:t xml:space="preserve">3.14 响应报价时含各专业施工过程中线管及相关井道开洞及封堵等费用。</w:t>
      </w:r>
      <w:r/>
    </w:p>
    <w:p>
      <w:pPr>
        <w:ind w:left="0" w:right="0" w:firstLine="480"/>
        <w:keepLines w:val="0"/>
        <w:keepNext w:val="0"/>
        <w:pageBreakBefore w:val="0"/>
        <w:spacing w:line="360" w:lineRule="auto"/>
        <w:rPr>
          <w:rFonts w:ascii="宋体" w:hAnsi="宋体" w:eastAsia="宋体" w:cs="宋体"/>
          <w:color w:val="auto"/>
          <w:sz w:val="24"/>
        </w:rPr>
        <w:outlineLvl w:val="9"/>
      </w:pPr>
      <w:r>
        <w:rPr>
          <w:rFonts w:hint="eastAsia" w:ascii="宋体" w:hAnsi="宋体" w:eastAsia="宋体" w:cs="宋体"/>
          <w:color w:val="auto"/>
          <w:sz w:val="24"/>
        </w:rPr>
        <w:t xml:space="preserve">3.15 响应报价应包括磋商文件所确定的招标范围内工程量清单中所含施工图项目的全部内容，以及为完成上述内容所需的全部费用。本工程采用固定单价合同（除另有规定外）</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招标范围内所有材料价格、人工工资单价、机械价格等费用均不调整。供应商在计算报价时应充分考虑施工期间各种风险因素。 </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4、报价方式</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4.2 本工程材料风险约定：招标范围内所有材料价格结算时均不再调整。对于法律、法规、规章或有关政策出台导致工程税金、规费发生变化的，按有关规定执行。</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5、工程价款调整：</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5.1 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5.2 当工程量清单项目工程量的变化幅度超过10%，且其影响分部分项工程费超过0.1%时，应由受益方在合同约定时间内向合同的另一方以书面的形式提出工程价款调整要求，由承包人以书面的形式提出增加部分的工程量或减少后剩余部分的工程量的综合单价调整意见，经发包人书面确认后作为结算的依据，合同有约定的按合同执行。</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5.3 因非承包人原因的工程变更，造成施工组织设计或施工方案变更，引起措施项目发生变化时，措施项目费应按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6、相关取费要求：详见工程量清单。</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7、其他说明</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7.1词语和定义</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7.1.1 同义词语</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本磋商文件中使用的词语“采购人”和“供应商”分别与合同条款中定义的“发包人”和“承包人”同义。</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7.2 工程量差异调整</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7.2.1 工程量清单中的项目列项、特征描述、工作内容以及“分部分项工程和单价措施项目清单与计价表”中附带的工程量都不应理解为是对承包(招标)范围以及合同工作内容的唯一的、最终的或全部的定义。</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eastAsia="宋体" w:cs="宋体"/>
          <w:color w:val="auto"/>
          <w:sz w:val="24"/>
          <w:szCs w:val="24"/>
          <w:lang w:val="en-US" w:eastAsia="zh-CN" w:bidi="ar-SA"/>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7.3 招标控制价人工费调整执行苏建函价〔2025〕66号文件、材料价格参考《徐州工程造价信息》2025年第2期，造价信息中没有的材料按照当期市场询价执行。</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7.4 扬尘污染防治费根据《省住房城乡建设厅关于调整建设工程按质论价等费用计取方法的公告》【2018】第24号计算，施工期间，承包方应积极主动按照大气污染防治监管部门的要求，采取必要防治措施，对发生的费用单独计量和核算，费用从工地扬尘污染防治费中列支。</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7.5 建筑安装工程造价的组成</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7.5.1 分部分项工程费：执行现行国家标准《建设工程工程量清单计价规范》、（GB50500－2013）《房屋建筑与装饰工程工程量计算规范》（GB50854-2013）、《江苏省建筑与装饰工程计价定额》（2014版）、《江苏省房屋修缮工程计价（土建）》（2009版）、《江苏省房屋修缮工程计价（安装）》（2009版）、《江苏省安装工程计价定额》（2014版）、《江苏省建设工程费用定额》（2014版）。人工费调整执行苏建函价〔2025〕66号文件等有关文件规定。</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7.5.2 通用项目（供应商可自主报价，结算不调整）</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（1）夜间施工。</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（2）二次搬运。</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（3）冬雨季施工。</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（4）大型机械设备进出场及安拆。</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（5）施工排水。</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（6）施工降水。</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（7）地上、地下设施，建筑物的临时保护设施。</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（8）已完工程及设备保护。</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（9）临时设施。</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（10）材料与设备检验试验。</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（11）赶工措施。</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（12）工程按质论价。</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（13）特殊条件下施工增加。</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（14）垂直运输及超增加费。</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7.5.3 其他项目费：按照工程量清单载明的标准计价。</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7.5.4 措施项目费、规费、税金的取费率按照工程量清单载明的标准计价。</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8、低于成本报价：</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8.1 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8.2 磋商小组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9、项目相关要求：</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9.1 供应商报价时需考虑完成本项目内容所涉及的人工费、材料费、机械费、税费、验收等相关的一切费用。</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9.2 供应商应根据本项目实际情况，合理配置人员，除项目经理外，安全员、质检员、施工员、预算员、材料员等人员应经验丰富，确保项目顺利实施。</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9.5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10、设备材料采购管理：</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10.1 供应商在参与竞争性磋商采购活动时需提供中档及以上档次品牌产品进行报价。</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10.2 供应商采购本项目设备材料前应向监理及招标人报审同意后方可采购，采购人保留对设备材料厂家考察及变更材料品牌的权利。</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10.3 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10.4 供应商采购的设备、材料，均应提供完整有效的质保资料，否则不得使用。</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10.5 设备材料进场报验要求</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材料在合同执行过程中将严格按照下列要求进行报验审批：</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（1）设备材料选定应严格按照磋商文件、图纸、响应文件等的要求且供货商无违法行为及不良记录。</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（2）提供符合技术要求的产品报验资料包含不限于产品验收标准、产品合格证、检测报告、产品使用说明书等。</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（3）若不满足上述要求，采购人有权要求成交供应商更换材料，已进场材料无条件退场，所发生的费用由供应商承担。</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10.6 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10.7 采购人保留更换品牌的权力，供应商须按市场主流产品的优等产品进行采购，采购前报采购人确认后方可采购。上述其他要求不变。</w:t>
      </w:r>
      <w:r/>
    </w:p>
    <w:p>
      <w:pPr>
        <w:ind w:left="0" w:right="0" w:firstLine="480"/>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10.8供应商须严格按照此采购管理要求进行本项目设备材料的采购和管理工作，否则由此产生的一切后果由供应商承担。</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11、质量要求标准：合格，通过相关部门验收。</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lang w:val="en-US" w:eastAsia="zh-CN" w:bidi="ar-SA"/>
        </w:rPr>
        <w:t xml:space="preserve">12、项目负责人或现场主要技术人员具有相关工程施工管理经验。在施工期间企业必须为每个项目安排不少于1名的固定技术人员。项目负责人或现场主要</w:t>
      </w:r>
      <w:r>
        <w:rPr>
          <w:rFonts w:hint="eastAsia" w:ascii="宋体" w:hAnsi="宋体" w:eastAsia="宋体" w:cs="宋体"/>
          <w:color w:val="auto"/>
          <w:sz w:val="24"/>
          <w:szCs w:val="24"/>
          <w:highlight w:val="none"/>
          <w:lang w:val="en-US" w:eastAsia="zh-CN" w:bidi="ar-SA"/>
        </w:rPr>
        <w:t xml:space="preserve">技术人员须善于协调，能够按照采购单位要求在规定的工期和时间内及时完成任务。</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14、项目验收前，采购人有权委托有资质的第三方检测机构对设备质量进行检测，检测费用包含在供应商报价中，采购人不承担相关费用。</w:t>
      </w:r>
      <w:r/>
    </w:p>
    <w:p>
      <w:pPr>
        <w:ind w:left="0" w:right="0" w:firstLine="482"/>
        <w:keepLines w:val="0"/>
        <w:keepNext w:val="0"/>
        <w:pageBreakBefore w:val="0"/>
        <w:spacing w:line="360" w:lineRule="auto"/>
        <w:rPr>
          <w:rFonts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四、售后服务及技术培训要求</w:t>
      </w:r>
      <w:r/>
    </w:p>
    <w:p>
      <w:pPr>
        <w:ind w:left="0" w:right="0" w:firstLine="482"/>
        <w:keepLines w:val="0"/>
        <w:keepNext w:val="0"/>
        <w:pageBreakBefore w:val="0"/>
        <w:spacing w:line="360" w:lineRule="auto"/>
        <w:rPr>
          <w:rFonts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1、自验收合格之日起质保期不少于2年。</w:t>
      </w:r>
      <w:r/>
    </w:p>
    <w:p>
      <w:pPr>
        <w:ind w:left="0" w:right="0" w:firstLine="482"/>
        <w:keepLines w:val="0"/>
        <w:keepNext w:val="0"/>
        <w:pageBreakBefore w:val="0"/>
        <w:spacing w:line="360" w:lineRule="auto"/>
        <w:rPr>
          <w:rFonts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2、接到故障通知后</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2小时响应到达现场服务以及故障应急处理方案，</w:t>
      </w:r>
      <w:r>
        <w:rPr>
          <w:rFonts w:hint="eastAsia" w:ascii="宋体" w:hAnsi="宋体" w:eastAsia="宋体" w:cs="宋体"/>
          <w:b/>
          <w:bCs/>
          <w:color w:val="auto"/>
          <w:sz w:val="24"/>
          <w:highlight w:val="none"/>
          <w:lang w:val="en-US" w:eastAsia="zh-CN"/>
        </w:rPr>
        <w:t xml:space="preserve">24</w:t>
      </w:r>
      <w:r>
        <w:rPr>
          <w:rFonts w:hint="eastAsia" w:ascii="宋体" w:hAnsi="宋体" w:eastAsia="宋体" w:cs="宋体"/>
          <w:b/>
          <w:bCs/>
          <w:color w:val="auto"/>
          <w:sz w:val="24"/>
          <w:highlight w:val="none"/>
        </w:rPr>
        <w:t xml:space="preserve">小时完成故障处理。</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五、本项目无效响应文件的判定（磋商文件的实质性要求）：</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1、供应商资格条件不符合国家有关规定或磋商文件要求的； </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2、供应商名称或组织结构与资格审查时不一致的；</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3、除在响应文件提交截止时间前经采购人书面同意外，项目负责人与资格审查时不一致的； </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4、响应报价低于成本或者高于磋商文件设定的最高限价的； </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5、同一供应商提交两个及以上不同的响应文件或者响应报价，但磋商文件要求提交备选的除外； </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6、与磋商文件规定的甲供材料价格不一致的； </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7、与磋商文件明确列出的不可竞争费用项目或费率或计算基础不一致的； </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8、与磋商文件提供的工程量清单中的项目编码、项目名称、项目特征、计量单位、工程量不一致的； </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9、响应文件载明的招标项目完成期限超过磋商文件规定的期限的； </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10、明显不符合技术规范、技术标准的要求的； </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11、响应文件载明的货物包装方式、检验标准和方法等不符合磋商文件的要求的； </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12、响应文件提出了不能满足磋商文件要求或采购人不能接受的工程验收、计量、价款结算和支付办法的； </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13、不同供应商的响应文件以及响应文件制作过程出现了评标委员会认为不应当雷同的情况的； </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14、以他人的名义投标、串通投标、以行贿手段谋取成交或者以其他弄虚作假方式投标的。</w:t>
      </w:r>
      <w:r/>
    </w:p>
    <w:p>
      <w:pPr>
        <w:ind w:left="0" w:right="0" w:firstLine="480"/>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ind w:left="0" w:right="0" w:firstLine="482"/>
        <w:jc w:val="both"/>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六、其他要求：</w:t>
      </w:r>
      <w:r/>
    </w:p>
    <w:p>
      <w:pPr>
        <w:ind w:left="0" w:right="0" w:firstLine="482"/>
        <w:jc w:val="both"/>
        <w:keepLines w:val="0"/>
        <w:keepNext w:val="0"/>
        <w:pageBreakBefore w:val="0"/>
        <w:spacing w:line="360" w:lineRule="auto"/>
        <w:widowControl w:val="off"/>
        <w:rPr>
          <w:rFonts w:hint="default" w:ascii="宋体" w:hAnsi="宋体" w:eastAsia="宋体" w:cs="宋体"/>
          <w:color w:val="auto"/>
          <w:sz w:val="21"/>
          <w:szCs w:val="24"/>
          <w:lang w:val="en-US" w:eastAsia="zh-CN" w:bidi="ar-SA"/>
        </w:rPr>
        <w:outlineLvl w:val="9"/>
      </w:pPr>
      <w:r>
        <w:rPr>
          <w:rFonts w:hint="eastAsia" w:ascii="宋体" w:hAnsi="宋体" w:eastAsia="宋体" w:cs="宋体"/>
          <w:b/>
          <w:bCs/>
          <w:color w:val="auto"/>
          <w:sz w:val="24"/>
          <w:szCs w:val="24"/>
          <w:lang w:val="en-US" w:eastAsia="zh-CN" w:bidi="ar-SA"/>
        </w:rPr>
        <w:t xml:space="preserve">见《磋商文件》附件：《拟签订的合同文本》、《工程量清单》、《编制说明》及《图纸》。</w:t>
      </w:r>
      <w:r/>
    </w:p>
    <w:p>
      <w:pPr>
        <w:ind w:left="0" w:right="0" w:firstLine="723"/>
        <w:jc w:val="center"/>
        <w:keepLines w:val="0"/>
        <w:keepNext w:val="0"/>
        <w:pageBreakBefore w:val="0"/>
        <w:spacing w:line="360" w:lineRule="auto"/>
        <w:rPr>
          <w:rFonts w:ascii="宋体" w:hAnsi="宋体" w:cs="宋体"/>
          <w:b/>
          <w:bCs/>
          <w:color w:val="auto"/>
          <w:sz w:val="36"/>
        </w:rPr>
        <w:sectPr>
          <w:footerReference w:type="default" r:id="rId14"/>
          <w:footerReference w:type="first" r:id="rId15"/>
          <w:footnotePr/>
          <w:endnotePr/>
          <w:type w:val="nextPage"/>
          <w:pgSz w:w="11906" w:h="16838" w:orient="portrait"/>
          <w:pgMar w:top="1134" w:right="1797" w:bottom="1134" w:left="1797" w:header="851" w:footer="992" w:gutter="0"/>
          <w:pgNumType w:start="1"/>
          <w:cols w:num="1" w:sep="0" w:space="1701" w:equalWidth="1"/>
          <w:docGrid w:linePitch="360"/>
          <w:titlePg/>
        </w:sectPr>
        <w:outlineLvl w:val="9"/>
      </w:pPr>
      <w:r>
        <w:rPr>
          <w:rFonts w:ascii="宋体" w:hAnsi="宋体" w:cs="宋体"/>
          <w:b/>
          <w:bCs/>
          <w:color w:val="auto"/>
          <w:sz w:val="36"/>
        </w:rPr>
      </w:r>
      <w:r/>
    </w:p>
    <w:p>
      <w:pPr>
        <w:jc w:val="center"/>
        <w:spacing w:before="240" w:after="240" w:line="85" w:lineRule="atLeast"/>
        <w:rPr>
          <w:rFonts w:ascii="宋体" w:hAnsi="宋体" w:cs="宋体"/>
          <w:b/>
          <w:bCs/>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6"/>
        </w:rPr>
        <w:t xml:space="preserve">3、磋商报价表</w:t>
      </w:r>
      <w:r/>
    </w:p>
    <w:p>
      <w:pPr>
        <w:jc w:val="left"/>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JSZC-320312-SRZT-C2026-0004</w:t>
      </w:r>
      <w:r/>
    </w:p>
    <w:p>
      <w:pPr>
        <w:spacing w:line="360" w:lineRule="auto"/>
        <w:rPr>
          <w:rFonts w:ascii="宋体" w:hAnsi="宋体" w:cs="宋体"/>
          <w:color w:val="000000"/>
          <w:sz w:val="24"/>
        </w:rPr>
      </w:pPr>
      <w:r>
        <w:rPr>
          <w:rFonts w:hint="eastAsia" w:ascii="宋体" w:hAnsi="宋体" w:cs="宋体"/>
          <w:color w:val="000000"/>
          <w:sz w:val="24"/>
        </w:rPr>
        <w:t xml:space="preserve">本次为首次报价</w:t>
      </w:r>
      <w:r/>
    </w:p>
    <w:p>
      <w:pPr>
        <w:spacing w:line="360" w:lineRule="auto"/>
        <w:rPr>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货币单位：人民币元</w:t>
      </w:r>
      <w:r/>
    </w:p>
    <w:p>
      <w:pPr>
        <w:pStyle w:val="1154"/>
        <w:spacing w:line="360" w:lineRule="auto"/>
        <w:widowControl w:val="off"/>
        <w:rPr>
          <w:rFonts w:ascii="宋体" w:hAnsi="宋体"/>
          <w:color w:val="000000"/>
          <w:sz w:val="24"/>
        </w:rPr>
      </w:pPr>
      <w:r>
        <w:rPr>
          <w:rFonts w:ascii="宋体" w:hAnsi="宋体"/>
          <w:color w:val="000000"/>
          <w:sz w:val="24"/>
        </w:rPr>
      </w:r>
      <w:r/>
    </w:p>
    <w:p>
      <w:pPr>
        <w:pStyle w:val="1155"/>
        <w:rPr>
          <w:rFonts w:ascii="宋体" w:hAnsi="宋体"/>
          <w:color w:val="000000"/>
          <w:sz w:val="24"/>
        </w:rPr>
      </w:pPr>
      <w:r>
        <w:rPr>
          <w:rFonts w:ascii="宋体" w:hAnsi="宋体"/>
          <w:color w:val="000000"/>
          <w:sz w:val="24"/>
        </w:rPr>
      </w:r>
      <w:r/>
    </w:p>
    <w:p>
      <w:pPr>
        <w:pStyle w:val="1156"/>
      </w:pPr>
      <w:r/>
      <w:r/>
    </w:p>
    <w:p>
      <w:pPr>
        <w:pStyle w:val="1154"/>
        <w:ind w:firstLine="480"/>
        <w:jc w:val="center"/>
        <w:spacing w:line="440" w:lineRule="exact"/>
        <w:widowControl w:val="off"/>
        <w:rPr>
          <w:rStyle w:val="1668"/>
          <w:rFonts w:hint="eastAsia" w:ascii="宋体" w:hAnsi="宋体" w:eastAsia="宋体" w:cs="宋体"/>
          <w:color w:val="auto"/>
          <w:sz w:val="24"/>
          <w:highlight w:val="none"/>
        </w:rPr>
      </w:pPr>
      <w:r>
        <w:rPr>
          <w:rStyle w:val="1668"/>
          <w:rFonts w:hint="eastAsia" w:ascii="宋体" w:hAnsi="宋体" w:eastAsia="宋体" w:cs="宋体"/>
          <w:color w:val="auto"/>
          <w:sz w:val="24"/>
          <w:highlight w:val="none"/>
        </w:rPr>
        <w:t xml:space="preserve">政府采购客户端工具输入报价自动生成。</w:t>
      </w:r>
      <w:r/>
    </w:p>
    <w:p>
      <w:pPr>
        <w:pStyle w:val="1130"/>
        <w:ind w:firstLine="14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0"/>
        <w:ind w:firstLine="14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0"/>
        <w:ind w:firstLine="14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0"/>
        <w:ind w:firstLine="14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1130"/>
        <w:ind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报价说明：</w:t>
      </w:r>
      <w:r/>
    </w:p>
    <w:p>
      <w:pPr>
        <w:pStyle w:val="1130"/>
        <w:ind w:left="479"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1、报价包括磋商文件所确定的招标范围内工程量清单及所含施工图的全部内容，以及为完成上述内容所需的全部费用，采购人不再支付报价以外的任何费用。</w:t>
      </w:r>
      <w:r/>
    </w:p>
    <w:p>
      <w:pPr>
        <w:pStyle w:val="1130"/>
        <w:ind w:left="479"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2、报价以总价为准，大小写不一致以大写为准</w:t>
      </w:r>
      <w:r>
        <w:rPr>
          <w:rFonts w:hint="eastAsia" w:ascii="宋体" w:hAnsi="宋体" w:cs="宋体"/>
          <w:color w:val="auto"/>
          <w:sz w:val="24"/>
          <w:highlight w:val="none"/>
          <w:lang w:val="en-US" w:eastAsia="zh-CN"/>
        </w:rPr>
        <w:t xml:space="preserve">.</w:t>
      </w:r>
      <w:r/>
    </w:p>
    <w:p>
      <w:pPr>
        <w:pStyle w:val="1130"/>
        <w:ind w:left="479"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3、偏离说明：详见《偏离表》</w:t>
      </w:r>
      <w:r>
        <w:rPr>
          <w:rFonts w:hint="eastAsia" w:ascii="宋体" w:hAnsi="宋体" w:cs="宋体"/>
          <w:color w:val="auto"/>
          <w:sz w:val="24"/>
          <w:highlight w:val="none"/>
          <w:lang w:eastAsia="zh-CN"/>
        </w:rPr>
        <w:t xml:space="preserve">。</w:t>
      </w:r>
      <w:r/>
    </w:p>
    <w:p>
      <w:pPr>
        <w:pStyle w:val="1130"/>
        <w:ind w:left="479"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pStyle w:val="113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pStyle w:val="113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1130"/>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ind w:right="29"/>
        <w:spacing w:line="519"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1128"/>
        <w:rPr>
          <w:color w:val="000000"/>
        </w:rPr>
      </w:pPr>
      <w:r>
        <w:rPr>
          <w:color w:val="000000"/>
        </w:rPr>
      </w:r>
      <w:r/>
    </w:p>
    <w:p>
      <w:pPr>
        <w:rPr>
          <w:color w:val="000000"/>
        </w:rPr>
      </w:pPr>
      <w:r>
        <w:rPr>
          <w:color w:val="000000"/>
        </w:rPr>
      </w:r>
      <w:r/>
    </w:p>
    <w:p>
      <w:pPr>
        <w:pStyle w:val="1128"/>
      </w:pPr>
      <w:r/>
      <w:r/>
    </w:p>
    <w:p>
      <w:pPr>
        <w:rPr>
          <w:color w:val="000000"/>
        </w:rPr>
        <w:pBdr>
          <w:top w:val="none" w:color="000000" w:sz="0" w:space="0"/>
          <w:left w:val="none" w:color="000000" w:sz="0" w:space="0"/>
          <w:bottom w:val="none" w:color="000000" w:sz="0" w:space="0"/>
          <w:right w:val="none" w:color="000000" w:sz="0" w:space="0"/>
        </w:pBdr>
      </w:pPr>
      <w:r>
        <w:rPr>
          <w:color w:val="000000"/>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ascii="宋体" w:hAnsi="宋体" w:cs="宋体"/>
          <w:b/>
          <w:bCs/>
          <w:color w:val="000000"/>
          <w:sz w:val="36"/>
        </w:rPr>
      </w:pPr>
      <w:r>
        <w:rPr>
          <w:rFonts w:hint="eastAsia" w:ascii="宋体" w:hAnsi="宋体" w:cs="宋体"/>
          <w:b/>
          <w:bCs/>
          <w:color w:val="000000"/>
          <w:sz w:val="36"/>
        </w:rPr>
        <w:t xml:space="preserve">4、</w:t>
      </w:r>
      <w:bookmarkStart w:id="6" w:name="_Hlk81985238"/>
      <w:r>
        <w:rPr>
          <w:rFonts w:hint="eastAsia" w:ascii="宋体" w:hAnsi="宋体" w:cs="宋体"/>
          <w:b/>
          <w:bCs/>
          <w:color w:val="000000"/>
          <w:sz w:val="36"/>
        </w:rPr>
        <w:t xml:space="preserve">分项价格表</w:t>
      </w:r>
      <w:r/>
    </w:p>
    <w:p>
      <w:pPr>
        <w:jc w:val="cente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本次为首次报价</w:t>
      </w:r>
      <w:r/>
    </w:p>
    <w:p>
      <w:pPr>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JSZC-320312-SRZT-C2026-0004</w:t>
      </w:r>
      <w:r/>
    </w:p>
    <w:p>
      <w:pPr>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汉楚王墓群一北洞山汉墓安防系统</w:t>
      </w:r>
      <w:r/>
    </w:p>
    <w:p>
      <w:pPr>
        <w:spacing w:line="276" w:lineRule="auto"/>
        <w:rPr>
          <w:rFonts w:ascii="宋体" w:hAnsi="宋体" w:cs="宋体"/>
          <w:color w:val="000000"/>
          <w:sz w:val="24"/>
        </w:rPr>
      </w:pPr>
      <w:r>
        <w:rPr>
          <w:rFonts w:ascii="宋体" w:hAnsi="宋体" w:cs="宋体"/>
          <w:color w:val="000000"/>
          <w:sz w:val="24"/>
        </w:rPr>
      </w:r>
      <w:r/>
    </w:p>
    <w:p>
      <w:pPr>
        <w:pStyle w:val="1159"/>
        <w:rPr>
          <w:rFonts w:ascii="宋体" w:hAnsi="宋体" w:cs="宋体"/>
          <w:color w:val="000000"/>
        </w:rPr>
      </w:pPr>
      <w:r>
        <w:rPr>
          <w:rFonts w:ascii="宋体" w:hAnsi="宋体" w:cs="宋体"/>
          <w:color w:val="000000"/>
        </w:rPr>
      </w:r>
      <w:r/>
    </w:p>
    <w:p>
      <w:pPr>
        <w:jc w:val="center"/>
        <w:spacing w:line="360" w:lineRule="auto"/>
        <w:rPr>
          <w:rFonts w:ascii="宋体" w:hAnsi="宋体" w:cs="宋体"/>
          <w:color w:val="000000"/>
          <w:sz w:val="24"/>
        </w:rPr>
      </w:pPr>
      <w:r>
        <w:rPr>
          <w:rFonts w:hint="eastAsia" w:ascii="仿宋" w:hAnsi="仿宋" w:eastAsia="仿宋" w:cs="仿宋"/>
          <w:color w:val="000000"/>
          <w:sz w:val="24"/>
        </w:rPr>
        <w:t xml:space="preserve">【</w:t>
      </w:r>
      <w:r>
        <w:rPr>
          <w:rFonts w:hint="eastAsia" w:ascii="宋体" w:hAnsi="宋体" w:cs="宋体"/>
          <w:color w:val="000000"/>
          <w:sz w:val="24"/>
        </w:rPr>
        <w:t xml:space="preserve">根据《工程量清单》进行编制</w:t>
      </w:r>
      <w:r>
        <w:rPr>
          <w:rFonts w:hint="eastAsia" w:ascii="仿宋" w:hAnsi="仿宋" w:eastAsia="仿宋" w:cs="仿宋"/>
          <w:color w:val="000000"/>
          <w:sz w:val="24"/>
        </w:rPr>
        <w:t xml:space="preserve">】</w:t>
      </w:r>
      <w:r/>
    </w:p>
    <w:p>
      <w:pPr>
        <w:spacing w:line="276" w:lineRule="auto"/>
        <w:rPr>
          <w:rFonts w:ascii="宋体" w:hAnsi="宋体" w:cs="宋体"/>
          <w:color w:val="000000"/>
          <w:sz w:val="24"/>
        </w:rPr>
      </w:pPr>
      <w:r>
        <w:rPr>
          <w:rFonts w:hint="eastAsia" w:ascii="宋体" w:hAnsi="宋体" w:cs="宋体"/>
          <w:color w:val="000000"/>
          <w:sz w:val="24"/>
        </w:rPr>
        <w:t xml:space="preserve">                      </w:t>
      </w:r>
      <w:r/>
    </w:p>
    <w:p>
      <w:pPr>
        <w:spacing w:line="276" w:lineRule="auto"/>
        <w:rPr>
          <w:rFonts w:ascii="宋体" w:hAnsi="宋体" w:cs="宋体"/>
          <w:color w:val="000000"/>
          <w:sz w:val="24"/>
        </w:rPr>
      </w:pPr>
      <w:r>
        <w:rPr>
          <w:rFonts w:ascii="宋体" w:hAnsi="宋体" w:cs="宋体"/>
          <w:color w:val="000000"/>
          <w:sz w:val="24"/>
        </w:rPr>
      </w:r>
      <w:r/>
    </w:p>
    <w:p>
      <w:pPr>
        <w:spacing w:line="276" w:lineRule="auto"/>
        <w:rPr>
          <w:rFonts w:ascii="宋体" w:hAnsi="宋体" w:cs="宋体"/>
          <w:color w:val="000000"/>
          <w:sz w:val="24"/>
        </w:rPr>
      </w:pPr>
      <w:r>
        <w:rPr>
          <w:rFonts w:ascii="宋体" w:hAnsi="宋体" w:cs="宋体"/>
          <w:color w:val="000000"/>
          <w:sz w:val="24"/>
        </w:rPr>
      </w:r>
      <w:r/>
    </w:p>
    <w:p>
      <w:pPr>
        <w:spacing w:line="276" w:lineRule="auto"/>
        <w:rPr>
          <w:rFonts w:ascii="宋体" w:hAnsi="宋体" w:cs="宋体"/>
          <w:color w:val="000000"/>
          <w:sz w:val="24"/>
        </w:rPr>
      </w:pPr>
      <w:r>
        <w:rPr>
          <w:rFonts w:ascii="宋体" w:hAnsi="宋体" w:cs="宋体"/>
          <w:color w:val="000000"/>
          <w:sz w:val="24"/>
        </w:rPr>
      </w:r>
      <w:r/>
    </w:p>
    <w:p>
      <w:pPr>
        <w:spacing w:line="276" w:lineRule="auto"/>
        <w:rPr>
          <w:rFonts w:ascii="宋体" w:hAnsi="宋体" w:cs="宋体"/>
          <w:color w:val="000000"/>
          <w:sz w:val="24"/>
        </w:rPr>
      </w:pPr>
      <w:r>
        <w:rPr>
          <w:rFonts w:ascii="宋体" w:hAnsi="宋体" w:cs="宋体"/>
          <w:color w:val="000000"/>
          <w:sz w:val="24"/>
        </w:rPr>
      </w:r>
      <w:r/>
    </w:p>
    <w:p>
      <w:pPr>
        <w:spacing w:line="276" w:lineRule="auto"/>
        <w:rPr>
          <w:rFonts w:ascii="宋体" w:hAnsi="宋体" w:cs="宋体"/>
          <w:color w:val="000000"/>
          <w:sz w:val="24"/>
        </w:rPr>
      </w:pPr>
      <w:r>
        <w:rPr>
          <w:rFonts w:ascii="宋体" w:hAnsi="宋体" w:cs="宋体"/>
          <w:color w:val="000000"/>
          <w:sz w:val="24"/>
        </w:rPr>
      </w:r>
      <w:r/>
    </w:p>
    <w:p>
      <w:pPr>
        <w:ind w:firstLine="2280"/>
        <w:spacing w:line="276" w:lineRule="auto"/>
        <w:rPr>
          <w:rFonts w:ascii="宋体" w:hAnsi="宋体" w:cs="宋体"/>
          <w:color w:val="000000"/>
          <w:sz w:val="24"/>
        </w:rPr>
      </w:pPr>
      <w:r>
        <w:rPr>
          <w:rFonts w:hint="eastAsia" w:ascii="宋体" w:hAnsi="宋体" w:cs="宋体"/>
          <w:color w:val="000000"/>
          <w:sz w:val="24"/>
        </w:rPr>
        <w:t xml:space="preserve">     供应商（电子签章）：</w:t>
      </w:r>
      <w:r/>
    </w:p>
    <w:p>
      <w:pPr>
        <w:spacing w:line="276" w:lineRule="auto"/>
        <w:rPr>
          <w:rFonts w:ascii="宋体" w:hAnsi="宋体" w:cs="宋体"/>
          <w:color w:val="000000"/>
          <w:sz w:val="24"/>
        </w:rPr>
      </w:pPr>
      <w:r>
        <w:rPr>
          <w:rFonts w:hint="eastAsia" w:ascii="宋体" w:hAnsi="宋体" w:cs="宋体"/>
          <w:color w:val="000000"/>
          <w:sz w:val="24"/>
        </w:rPr>
        <w:t xml:space="preserve">                        法定代表人（负责人)或授权代表（签字或盖章）：  </w:t>
      </w:r>
      <w:r/>
    </w:p>
    <w:p>
      <w:pPr>
        <w:spacing w:line="276" w:lineRule="auto"/>
        <w:rPr>
          <w:rFonts w:ascii="宋体" w:hAnsi="宋体" w:cs="宋体"/>
          <w:color w:val="000000"/>
          <w:sz w:val="24"/>
        </w:rPr>
      </w:pPr>
      <w:r>
        <w:rPr>
          <w:rFonts w:hint="eastAsia" w:ascii="宋体" w:hAnsi="宋体" w:cs="宋体"/>
          <w:color w:val="000000"/>
          <w:sz w:val="24"/>
        </w:rPr>
        <w:t xml:space="preserve">                        日期：</w:t>
      </w:r>
      <w:r/>
    </w:p>
    <w:p>
      <w:pPr>
        <w:ind w:left="0" w:right="0" w:firstLine="482"/>
        <w:jc w:val="both"/>
        <w:keepLines w:val="0"/>
        <w:keepNext w:val="0"/>
        <w:pageBreakBefore w:val="0"/>
        <w:spacing w:line="360" w:lineRule="auto"/>
        <w:widowControl w:val="off"/>
        <w:rPr>
          <w:rFonts w:ascii="宋体" w:hAnsi="宋体" w:cs="宋体"/>
          <w:b/>
          <w:bCs/>
          <w:color w:val="000000"/>
          <w:sz w:val="24"/>
        </w:rPr>
        <w:outlineLvl w:val="9"/>
      </w:pPr>
      <w:r>
        <w:rPr>
          <w:rFonts w:hint="eastAsia" w:ascii="宋体" w:hAnsi="宋体" w:cs="宋体"/>
          <w:b/>
          <w:bCs/>
          <w:color w:val="000000"/>
          <w:sz w:val="24"/>
        </w:rPr>
        <w:t xml:space="preserve">说明：</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rPr>
        <w:t xml:space="preserve">2.享受政府采购支持政策的残疾人福利性单位应满足的条件以《关于促进残疾人就业政府采购政策的通知》（财库〔2017〕141号）的规定为准。</w:t>
      </w:r>
      <w:r/>
    </w:p>
    <w:p>
      <w:pPr>
        <w:ind w:left="0" w:right="0" w:firstLine="480"/>
        <w:jc w:val="both"/>
        <w:keepLines w:val="0"/>
        <w:keepNext w:val="0"/>
        <w:pageBreakBefore w:val="0"/>
        <w:spacing w:line="360" w:lineRule="auto"/>
        <w:widowControl w:val="off"/>
        <w:rPr>
          <w:rFonts w:ascii="宋体" w:hAnsi="宋体" w:cs="宋体"/>
          <w:color w:val="000000"/>
          <w:sz w:val="24"/>
        </w:rPr>
        <w:outlineLvl w:val="9"/>
      </w:pPr>
      <w:r>
        <w:rPr>
          <w:rFonts w:hint="eastAsia" w:ascii="宋体" w:hAnsi="宋体" w:cs="宋体"/>
          <w:color w:val="000000"/>
          <w:sz w:val="24"/>
        </w:rPr>
        <w:t xml:space="preserve">3．供应商为“小型”或“微型”或“监狱企业”、“残疾人福利性单位”的，须算出“小型和微型和监狱企业和残疾人福利性单位” 总价合计”。</w:t>
      </w:r>
      <w:r/>
    </w:p>
    <w:p>
      <w:pPr>
        <w:pStyle w:val="1130"/>
        <w:ind w:left="0" w:right="0" w:firstLine="480"/>
        <w:jc w:val="both"/>
        <w:keepLines w:val="0"/>
        <w:keepNext w:val="0"/>
        <w:pageBreakBefore w:val="0"/>
        <w:spacing w:line="360" w:lineRule="auto"/>
        <w:widowControl w:val="off"/>
        <w:rPr>
          <w:rFonts w:hint="eastAsia" w:ascii="宋体" w:hAnsi="宋体" w:cs="宋体"/>
          <w:color w:val="000000"/>
          <w:sz w:val="24"/>
        </w:rPr>
        <w:outlineLvl w:val="9"/>
      </w:pPr>
      <w:r>
        <w:rPr>
          <w:rFonts w:hint="eastAsia" w:ascii="宋体" w:hAnsi="宋体" w:cs="宋体"/>
          <w:color w:val="000000"/>
          <w:sz w:val="24"/>
        </w:rPr>
      </w:r>
      <w:r/>
    </w:p>
    <w:p>
      <w:pPr>
        <w:pStyle w:val="1130"/>
        <w:ind w:left="0" w:right="0" w:firstLine="480"/>
        <w:jc w:val="both"/>
        <w:keepLines w:val="0"/>
        <w:keepNext w:val="0"/>
        <w:pageBreakBefore w:val="0"/>
        <w:spacing w:line="360" w:lineRule="auto"/>
        <w:widowControl w:val="off"/>
        <w:rPr>
          <w:rFonts w:hint="eastAsia" w:ascii="宋体" w:hAnsi="宋体" w:cs="宋体"/>
          <w:color w:val="000000"/>
          <w:sz w:val="24"/>
        </w:rPr>
        <w:outlineLvl w:val="9"/>
      </w:pPr>
      <w:r>
        <w:rPr>
          <w:rFonts w:hint="eastAsia" w:ascii="宋体" w:hAnsi="宋体" w:cs="宋体"/>
          <w:color w:val="000000"/>
          <w:sz w:val="24"/>
        </w:rPr>
        <w:t xml:space="preserve">注：</w:t>
      </w:r>
      <w:bookmarkEnd w:id="6"/>
      <w:r/>
      <w:r/>
    </w:p>
    <w:p>
      <w:pPr>
        <w:pStyle w:val="1130"/>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1、如果按单价计算的结果与总价不一致，以总价为准。</w:t>
      </w:r>
      <w:r/>
    </w:p>
    <w:p>
      <w:pPr>
        <w:pStyle w:val="1130"/>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2、如果不提供《分项价格表》将视为没有实质性响应。</w:t>
      </w:r>
      <w:r/>
    </w:p>
    <w:p>
      <w:pPr>
        <w:pStyle w:val="1130"/>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3、响应供应商对以上数据的真实性负责。</w:t>
      </w:r>
      <w:r/>
    </w:p>
    <w:p>
      <w:pPr>
        <w:pStyle w:val="1130"/>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采购人或采购代理机构有权将以上内容进行公示。</w:t>
      </w:r>
      <w:r/>
    </w:p>
    <w:p>
      <w:pPr>
        <w:jc w:val="left"/>
        <w:spacing w:line="360" w:lineRule="auto"/>
        <w:rPr>
          <w:rFonts w:ascii="宋体" w:hAnsi="宋体" w:cs="宋体"/>
          <w:b/>
          <w:bCs/>
          <w:color w:val="000000"/>
          <w:sz w:val="36"/>
          <w:szCs w:val="36"/>
        </w:rPr>
      </w:pPr>
      <w:r>
        <w:rPr>
          <w:rFonts w:hint="eastAsia" w:ascii="宋体" w:hAnsi="宋体" w:cs="宋体"/>
          <w:b/>
          <w:bCs/>
          <w:color w:val="000000"/>
          <w:sz w:val="36"/>
        </w:rPr>
        <w:br w:type="page" w:clear="all"/>
      </w:r>
      <w:r/>
    </w:p>
    <w:p>
      <w:pPr>
        <w:jc w:val="left"/>
        <w:spacing w:line="360" w:lineRule="auto"/>
        <w:rPr>
          <w:rFonts w:ascii="宋体" w:hAnsi="宋体" w:cs="宋体"/>
          <w:b/>
          <w:bCs/>
          <w:color w:val="000000"/>
          <w:sz w:val="36"/>
          <w:szCs w:val="36"/>
        </w:rPr>
      </w:pPr>
      <w:r>
        <w:rPr>
          <w:rFonts w:hint="eastAsia" w:ascii="宋体" w:hAnsi="宋体" w:cs="宋体"/>
          <w:b/>
          <w:bCs/>
          <w:color w:val="000000"/>
          <w:sz w:val="36"/>
        </w:rPr>
        <w:t xml:space="preserve">              </w:t>
      </w:r>
      <w:r>
        <w:rPr>
          <w:rFonts w:hint="eastAsia" w:ascii="宋体" w:hAnsi="宋体" w:cs="宋体"/>
          <w:b/>
          <w:bCs/>
          <w:color w:val="000000"/>
          <w:sz w:val="36"/>
          <w:lang w:val="en-US" w:eastAsia="zh-CN"/>
        </w:rPr>
        <w:t xml:space="preserve">    </w:t>
      </w:r>
      <w:r>
        <w:rPr>
          <w:rFonts w:hint="eastAsia" w:ascii="宋体" w:hAnsi="宋体" w:cs="宋体"/>
          <w:b/>
          <w:bCs/>
          <w:color w:val="000000"/>
          <w:sz w:val="36"/>
        </w:rPr>
        <w:t xml:space="preserve">   5、</w:t>
      </w:r>
      <w:bookmarkStart w:id="7" w:name="_Hlk81985343"/>
      <w:r>
        <w:rPr>
          <w:rFonts w:hint="eastAsia" w:ascii="宋体" w:hAnsi="宋体" w:cs="宋体"/>
          <w:b/>
          <w:bCs/>
          <w:color w:val="000000"/>
          <w:sz w:val="36"/>
        </w:rPr>
        <w:t xml:space="preserve">偏离表</w:t>
      </w:r>
      <w:r/>
    </w:p>
    <w:p>
      <w:pPr>
        <w:jc w:val="left"/>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      项目编号：</w:t>
      </w:r>
      <w:r>
        <w:rPr>
          <w:rFonts w:hint="eastAsia" w:ascii="宋体" w:hAnsi="宋体" w:cs="宋体"/>
          <w:color w:val="000000"/>
          <w:sz w:val="24"/>
          <w:lang w:eastAsia="zh-CN"/>
        </w:rPr>
        <w:t xml:space="preserve">JSZC-320312-SRZT-C2026-0004</w:t>
      </w:r>
      <w:r/>
    </w:p>
    <w:p>
      <w:pPr>
        <w:pStyle w:val="1283"/>
        <w:spacing w:before="0" w:after="0"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项目名称：</w:t>
      </w:r>
      <w:r>
        <w:rPr>
          <w:rFonts w:hint="eastAsia" w:ascii="宋体" w:hAnsi="宋体" w:eastAsia="宋体" w:cs="宋体"/>
          <w:b w:val="0"/>
          <w:bCs w:val="0"/>
          <w:color w:val="000000"/>
          <w:sz w:val="24"/>
          <w:szCs w:val="24"/>
          <w:lang w:eastAsia="zh-CN"/>
        </w:rPr>
        <w:t xml:space="preserve">汉楚王墓群一北洞山汉墓安防系统</w:t>
      </w:r>
      <w:r/>
    </w:p>
    <w:p>
      <w:pPr>
        <w:pStyle w:val="1154"/>
      </w:pPr>
      <w:r/>
      <w:r/>
    </w:p>
    <w:tbl>
      <w:tblPr>
        <w:tblStyle w:val="1119"/>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宋体"/>
                <w:caps/>
                <w:color w:val="000000"/>
                <w:sz w:val="24"/>
              </w:rPr>
            </w:pPr>
            <w:r>
              <w:rPr>
                <w:rFonts w:hint="eastAsia" w:ascii="宋体" w:hAnsi="宋体" w:cs="宋体"/>
                <w:caps/>
                <w:color w:val="000000"/>
                <w:sz w:val="24"/>
              </w:rPr>
              <w:t xml:space="preserve">序号</w:t>
            </w:r>
            <w:r/>
          </w:p>
        </w:tc>
        <w:tc>
          <w:tcPr>
            <w:tcW w:w="740" w:type="dxa"/>
            <w:vAlign w:val="center"/>
            <w:textDirection w:val="lrTb"/>
            <w:noWrap w:val="false"/>
          </w:tcPr>
          <w:p>
            <w:pPr>
              <w:jc w:val="center"/>
              <w:rPr>
                <w:rFonts w:ascii="宋体" w:hAnsi="宋体" w:cs="宋体"/>
                <w:caps/>
                <w:color w:val="000000"/>
                <w:sz w:val="24"/>
              </w:rPr>
            </w:pPr>
            <w:r>
              <w:rPr>
                <w:rFonts w:hint="eastAsia" w:ascii="宋体" w:hAnsi="宋体" w:cs="宋体"/>
                <w:caps/>
                <w:color w:val="000000"/>
                <w:sz w:val="24"/>
              </w:rPr>
              <w:t xml:space="preserve">偏离内容</w:t>
            </w:r>
            <w:r/>
          </w:p>
        </w:tc>
        <w:tc>
          <w:tcPr>
            <w:tcW w:w="3685" w:type="dxa"/>
            <w:vAlign w:val="center"/>
            <w:textDirection w:val="lrTb"/>
            <w:noWrap w:val="false"/>
          </w:tcPr>
          <w:p>
            <w:pPr>
              <w:jc w:val="center"/>
              <w:rPr>
                <w:rFonts w:ascii="宋体" w:hAnsi="宋体" w:cs="宋体"/>
                <w:caps/>
                <w:color w:val="000000"/>
                <w:sz w:val="24"/>
              </w:rPr>
            </w:pPr>
            <w:r>
              <w:rPr>
                <w:rFonts w:hint="eastAsia" w:ascii="宋体" w:hAnsi="宋体" w:cs="宋体"/>
                <w:color w:val="000000"/>
                <w:sz w:val="24"/>
              </w:rPr>
              <w:t xml:space="preserve">竞争性磋商文件（含竞争性磋商文件的澄清或者修改）的要求</w:t>
            </w:r>
            <w:r/>
          </w:p>
        </w:tc>
        <w:tc>
          <w:tcPr>
            <w:tcW w:w="1515" w:type="dxa"/>
            <w:vAlign w:val="center"/>
            <w:textDirection w:val="lrTb"/>
            <w:noWrap w:val="false"/>
          </w:tcPr>
          <w:p>
            <w:pPr>
              <w:jc w:val="center"/>
              <w:rPr>
                <w:rFonts w:ascii="宋体" w:hAnsi="宋体" w:cs="宋体"/>
                <w:caps/>
                <w:color w:val="000000"/>
                <w:sz w:val="24"/>
              </w:rPr>
            </w:pPr>
            <w:r>
              <w:rPr>
                <w:rFonts w:hint="eastAsia" w:ascii="宋体" w:hAnsi="宋体" w:cs="宋体"/>
                <w:color w:val="000000"/>
                <w:sz w:val="24"/>
              </w:rPr>
              <w:t xml:space="preserve">首次响应文件中的内容</w:t>
            </w:r>
            <w:r/>
          </w:p>
        </w:tc>
        <w:tc>
          <w:tcPr>
            <w:tcW w:w="1230" w:type="dxa"/>
            <w:vAlign w:val="center"/>
            <w:textDirection w:val="lrTb"/>
            <w:noWrap w:val="false"/>
          </w:tcPr>
          <w:p>
            <w:pPr>
              <w:rPr>
                <w:rFonts w:ascii="宋体" w:hAnsi="宋体" w:cs="宋体"/>
                <w:caps/>
                <w:color w:val="000000"/>
                <w:sz w:val="24"/>
              </w:rPr>
            </w:pPr>
            <w:r>
              <w:rPr>
                <w:rFonts w:hint="eastAsia" w:ascii="宋体" w:hAnsi="宋体" w:cs="宋体"/>
                <w:caps/>
                <w:color w:val="000000"/>
                <w:sz w:val="24"/>
              </w:rPr>
              <w:t xml:space="preserve">（正/负/无）偏离</w:t>
            </w:r>
            <w:r/>
          </w:p>
        </w:tc>
        <w:tc>
          <w:tcPr>
            <w:tcW w:w="770" w:type="dxa"/>
            <w:vAlign w:val="center"/>
            <w:textDirection w:val="lrTb"/>
            <w:noWrap w:val="false"/>
          </w:tcPr>
          <w:p>
            <w:pPr>
              <w:jc w:val="center"/>
              <w:rPr>
                <w:rFonts w:ascii="宋体" w:hAnsi="宋体" w:cs="宋体"/>
                <w:caps/>
                <w:color w:val="000000"/>
                <w:sz w:val="24"/>
              </w:rPr>
            </w:pPr>
            <w:r>
              <w:rPr>
                <w:rFonts w:hint="eastAsia" w:ascii="宋体" w:hAnsi="宋体" w:cs="宋体"/>
                <w:caps/>
                <w:color w:val="000000"/>
                <w:sz w:val="24"/>
              </w:rPr>
              <w:t xml:space="preserve">说明</w:t>
            </w:r>
            <w:r/>
          </w:p>
        </w:tc>
      </w:tr>
      <w:tr>
        <w:trPr>
          <w:jc w:val="center"/>
          <w:trHeight w:val="794"/>
        </w:trPr>
        <w:tc>
          <w:tcPr>
            <w:tcW w:w="780"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740"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3685"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1515"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1230"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770"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r>
      <w:tr>
        <w:trPr>
          <w:jc w:val="center"/>
          <w:trHeight w:val="794"/>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r>
        <w:trPr>
          <w:jc w:val="center"/>
          <w:trHeight w:val="794"/>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r>
        <w:trPr>
          <w:jc w:val="center"/>
          <w:trHeight w:val="794"/>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r>
        <w:trPr>
          <w:jc w:val="center"/>
          <w:trHeight w:val="794"/>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r>
        <w:trPr>
          <w:jc w:val="center"/>
          <w:trHeight w:val="794"/>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r>
        <w:trPr>
          <w:jc w:val="center"/>
          <w:trHeight w:val="849"/>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r>
        <w:trPr>
          <w:jc w:val="center"/>
          <w:trHeight w:val="794"/>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bl>
    <w:p>
      <w:pPr>
        <w:spacing w:line="360" w:lineRule="auto"/>
        <w:rPr>
          <w:rFonts w:ascii="宋体" w:hAnsi="宋体" w:cs="宋体"/>
          <w:color w:val="000000"/>
          <w:sz w:val="24"/>
          <w:u w:val="single"/>
        </w:rPr>
      </w:pPr>
      <w:r>
        <w:rPr>
          <w:rFonts w:hint="eastAsia" w:ascii="宋体" w:hAnsi="宋体" w:cs="宋体"/>
          <w:color w:val="000000"/>
          <w:sz w:val="24"/>
          <w:lang w:val="en-US" w:eastAsia="zh-CN"/>
        </w:rPr>
        <w:t xml:space="preserve">   </w:t>
      </w:r>
      <w:r>
        <w:rPr>
          <w:rFonts w:hint="eastAsia" w:ascii="宋体" w:hAnsi="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60" w:lineRule="auto"/>
        <w:rPr>
          <w:rFonts w:ascii="宋体" w:hAnsi="宋体" w:cs="宋体"/>
          <w:color w:val="000000"/>
          <w:sz w:val="24"/>
        </w:rPr>
      </w:pPr>
      <w:r>
        <w:rPr>
          <w:rFonts w:hint="eastAsia" w:ascii="宋体" w:hAnsi="宋体" w:cs="宋体"/>
          <w:b/>
          <w:bCs/>
          <w:color w:val="000000"/>
          <w:sz w:val="24"/>
          <w:lang w:val="en-US" w:eastAsia="zh-CN"/>
        </w:rPr>
        <w:t xml:space="preserve">    </w:t>
      </w:r>
      <w:r>
        <w:rPr>
          <w:rFonts w:hint="eastAsia" w:ascii="宋体" w:hAnsi="宋体" w:cs="宋体"/>
          <w:b/>
          <w:bCs/>
          <w:color w:val="000000"/>
          <w:sz w:val="24"/>
        </w:rPr>
        <w:t xml:space="preserve">如果不提供此表将视为没有实质性响应。</w:t>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 </w:t>
      </w:r>
      <w:r/>
    </w:p>
    <w:p>
      <w:pPr>
        <w:ind w:right="29"/>
        <w:spacing w:line="360" w:lineRule="auto"/>
        <w:rPr>
          <w:rFonts w:ascii="宋体" w:hAnsi="宋体" w:cs="宋体"/>
          <w:color w:val="000000"/>
          <w:sz w:val="24"/>
        </w:rPr>
      </w:pPr>
      <w:r>
        <w:rPr>
          <w:rFonts w:hint="eastAsia" w:ascii="宋体" w:hAnsi="宋体" w:cs="宋体"/>
          <w:color w:val="000000"/>
          <w:sz w:val="24"/>
          <w:lang w:val="en-US" w:eastAsia="zh-CN"/>
        </w:rPr>
        <w:t xml:space="preserve">                        </w:t>
      </w:r>
      <w:r>
        <w:rPr>
          <w:rFonts w:hint="eastAsia" w:ascii="宋体" w:hAnsi="宋体" w:cs="宋体"/>
          <w:color w:val="000000"/>
          <w:sz w:val="24"/>
        </w:rPr>
        <w:t xml:space="preserve">供应商（电子签章）：</w:t>
      </w:r>
      <w:r/>
    </w:p>
    <w:p>
      <w:pPr>
        <w:ind w:right="29"/>
        <w:spacing w:line="360" w:lineRule="auto"/>
        <w:rPr>
          <w:rFonts w:ascii="宋体" w:hAnsi="宋体" w:cs="宋体"/>
          <w:color w:val="000000"/>
          <w:sz w:val="24"/>
        </w:rPr>
      </w:pPr>
      <w:r>
        <w:rPr>
          <w:rFonts w:hint="eastAsia" w:ascii="宋体" w:hAnsi="宋体" w:cs="宋体"/>
          <w:color w:val="000000"/>
          <w:sz w:val="24"/>
        </w:rPr>
        <w:t xml:space="preserve">                        法定代表人（负责人)或授权代表（签字或盖章）：</w:t>
      </w:r>
      <w:r/>
    </w:p>
    <w:p>
      <w:pPr>
        <w:ind w:right="29" w:firstLine="2880"/>
        <w:spacing w:line="360" w:lineRule="auto"/>
        <w:rPr>
          <w:rFonts w:ascii="宋体" w:hAnsi="宋体" w:cs="宋体"/>
          <w:color w:val="000000"/>
          <w:sz w:val="24"/>
        </w:rPr>
      </w:pPr>
      <w:r>
        <w:rPr>
          <w:rFonts w:hint="eastAsia" w:ascii="宋体" w:hAnsi="宋体" w:cs="宋体"/>
          <w:color w:val="000000"/>
          <w:sz w:val="24"/>
        </w:rPr>
        <w:t xml:space="preserve">日期：</w:t>
      </w:r>
      <w:bookmarkEnd w:id="7"/>
      <w:r/>
      <w:r/>
    </w:p>
    <w:p>
      <w:pPr>
        <w:jc w:val="center"/>
        <w:spacing w:before="240" w:after="240" w:line="85"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Style w:val="1128"/>
        <w:rPr>
          <w:rFonts w:ascii="宋体" w:hAnsi="宋体" w:cs="宋体"/>
          <w:b/>
          <w:color w:val="000000"/>
          <w:sz w:val="24"/>
        </w:rPr>
      </w:pPr>
      <w:r>
        <w:rPr>
          <w:rFonts w:ascii="宋体" w:hAnsi="宋体" w:cs="宋体"/>
          <w:b/>
          <w:color w:val="000000"/>
          <w:sz w:val="24"/>
        </w:rPr>
      </w:r>
      <w:r/>
    </w:p>
    <w:p>
      <w:r/>
      <w:r/>
    </w:p>
    <w:p>
      <w:pPr>
        <w:jc w:val="center"/>
        <w:rPr>
          <w:rFonts w:hint="eastAsia" w:ascii="宋体" w:hAnsi="宋体" w:eastAsia="宋体" w:cs="宋体"/>
          <w:b/>
          <w:bCs/>
          <w:color w:val="000000"/>
          <w:sz w:val="36"/>
        </w:rPr>
      </w:pPr>
      <w:r>
        <w:rPr>
          <w:rFonts w:hint="eastAsia" w:ascii="宋体" w:hAnsi="宋体" w:eastAsia="宋体" w:cs="宋体"/>
          <w:b/>
          <w:bCs/>
          <w:color w:val="000000"/>
          <w:sz w:val="36"/>
        </w:rPr>
        <w:t xml:space="preserve">6、供应商信用承诺书</w:t>
      </w:r>
      <w:r/>
    </w:p>
    <w:p>
      <w:pPr>
        <w:ind w:left="718" w:hanging="24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142" w:right="0" w:hanging="142"/>
        <w:jc w:val="lef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      为维护公开、公平、公正的政府采购市场秩序，树立诚实守信的供应商形象，本单位在</w:t>
      </w:r>
      <w:r>
        <w:rPr>
          <w:rFonts w:ascii="宋体" w:hAnsi="宋体" w:cs="宋体"/>
          <w:color w:val="000000"/>
          <w:sz w:val="24"/>
          <w:u w:val="single"/>
        </w:rPr>
        <w:t xml:space="preserve">      </w:t>
      </w:r>
      <w:r>
        <w:rPr>
          <w:rFonts w:ascii="宋体" w:hAnsi="宋体" w:cs="宋体"/>
          <w:color w:val="000000"/>
          <w:sz w:val="24"/>
        </w:rPr>
        <w:t xml:space="preserve">项目（项目编号：</w:t>
      </w:r>
      <w:r>
        <w:rPr>
          <w:rFonts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ascii="宋体" w:hAnsi="宋体" w:cs="宋体"/>
          <w:color w:val="000000"/>
          <w:sz w:val="24"/>
          <w:u w:val="single"/>
        </w:rPr>
        <w:t xml:space="preserve"> </w:t>
      </w:r>
      <w:r>
        <w:rPr>
          <w:rFonts w:ascii="宋体" w:hAnsi="宋体" w:cs="宋体"/>
          <w:color w:val="000000"/>
          <w:sz w:val="24"/>
        </w:rPr>
        <w:t xml:space="preserve">)采购过程中自愿作出以下承诺：  </w:t>
      </w:r>
      <w:r/>
    </w:p>
    <w:p>
      <w:pPr>
        <w:ind w:lef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1、本单位在该项目采购过程中秉承诚实守信、合法经营的原则开展工作，严格遵守《中华人民共和国政府采购法》等国家法律、法规和规章的规定，自觉接受相关部门和社会公众的监督。</w:t>
      </w:r>
      <w:r/>
    </w:p>
    <w:p>
      <w:pPr>
        <w:ind w:lef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ind w:lef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3、不与采购人或采购代理机构或政府采购评审专家或其他供应商或其他政府采购相关人员恶意串通，不向以上相关人员行贿或者提供不正当利益。</w:t>
      </w:r>
      <w:r/>
    </w:p>
    <w:p>
      <w:pPr>
        <w:ind w:lef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4、中标、成交通知书发出后，无正当理由不拒绝与采购人签订政府采购合同。</w:t>
      </w:r>
      <w:r/>
    </w:p>
    <w:p>
      <w:pPr>
        <w:ind w:lef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5、中标、成交通知书发出后，按照采购文件确定的事项，在规定的时间内与采购人签订采购合同，不向采购人提出不合理的要求作为签订合同的条件。</w:t>
      </w:r>
      <w:r/>
    </w:p>
    <w:p>
      <w:pPr>
        <w:ind w:lef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6、不将政府采购合同转包，或者采购人允许采用分包方式履行合同的，不将合同的主体和关键部分分包给其他供应商。</w:t>
      </w:r>
      <w:r/>
    </w:p>
    <w:p>
      <w:pPr>
        <w:ind w:lef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7、不提供假冒伪劣产品，不存在偷工减料情形，严格履行合同义务。</w:t>
      </w:r>
      <w:r/>
    </w:p>
    <w:p>
      <w:pPr>
        <w:ind w:lef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8、不擅自变更、中止或者终止政府采购合同。</w:t>
      </w:r>
      <w:r/>
    </w:p>
    <w:p>
      <w:pPr>
        <w:ind w:lef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9、不采用捏造事实、提供虚假材料或者以非法手段取得证明材料等方式进行虚假、恶意质疑和投诉。</w:t>
      </w:r>
      <w:r/>
    </w:p>
    <w:p>
      <w:pPr>
        <w:ind w:lef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rPr>
        <w:t xml:space="preserve">10、自觉接受有关部门依法实施的监督检查，在监督检查中提供真实有效的情况。</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29" w:firstLine="360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承诺单位（电子签章）：</w:t>
      </w:r>
      <w:r/>
    </w:p>
    <w:p>
      <w:pPr>
        <w:ind w:right="29" w:firstLine="360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法定代表人(负责人)或授权代表（签字或盖章）：  </w:t>
      </w:r>
      <w:r/>
    </w:p>
    <w:p>
      <w:pPr>
        <w:ind w:right="29" w:firstLine="565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年</w:t>
      </w:r>
      <w:r>
        <w:rPr>
          <w:rFonts w:hint="eastAsia" w:ascii="宋体" w:hAnsi="宋体" w:cs="宋体"/>
          <w:color w:val="000000"/>
          <w:sz w:val="24"/>
          <w:lang w:val="en-US" w:eastAsia="zh-CN"/>
        </w:rPr>
        <w:t xml:space="preserve">  </w:t>
      </w:r>
      <w:r>
        <w:rPr>
          <w:rFonts w:ascii="宋体" w:hAnsi="宋体" w:cs="宋体"/>
          <w:color w:val="000000"/>
          <w:sz w:val="24"/>
        </w:rPr>
        <w:t xml:space="preserve">月</w:t>
      </w:r>
      <w:r>
        <w:rPr>
          <w:rFonts w:hint="eastAsia" w:ascii="宋体" w:hAnsi="宋体" w:cs="宋体"/>
          <w:color w:val="000000"/>
          <w:sz w:val="24"/>
          <w:lang w:val="en-US" w:eastAsia="zh-CN"/>
        </w:rPr>
        <w:t xml:space="preserve">   </w:t>
      </w:r>
      <w:r>
        <w:rPr>
          <w:rFonts w:ascii="宋体" w:hAnsi="宋体" w:cs="宋体"/>
          <w:color w:val="000000"/>
          <w:sz w:val="24"/>
        </w:rPr>
        <w:t xml:space="preserve">日</w:t>
      </w:r>
      <w:r/>
    </w:p>
    <w:p>
      <w:pPr>
        <w:jc w:val="center"/>
        <w:rPr>
          <w:rFonts w:hint="eastAsia" w:ascii="宋体" w:hAnsi="宋体" w:cs="宋体"/>
          <w:b/>
          <w:bCs/>
          <w:color w:val="000000"/>
          <w:sz w:val="36"/>
          <w:lang w:val="en-US" w:eastAsia="zh-CN"/>
        </w:rPr>
      </w:pPr>
      <w:r>
        <w:rPr>
          <w:rFonts w:hint="eastAsia" w:ascii="宋体" w:hAnsi="宋体" w:cs="宋体"/>
          <w:b/>
          <w:bCs/>
          <w:color w:val="000000"/>
          <w:sz w:val="36"/>
          <w:lang w:val="en-US" w:eastAsia="zh-CN"/>
        </w:rPr>
      </w:r>
      <w:r/>
    </w:p>
    <w:p>
      <w:pPr>
        <w:jc w:val="center"/>
        <w:rPr>
          <w:rFonts w:hint="eastAsia" w:ascii="宋体" w:hAnsi="宋体" w:cs="宋体"/>
          <w:b/>
          <w:bCs/>
          <w:color w:val="000000"/>
          <w:sz w:val="36"/>
          <w:lang w:val="en-US" w:eastAsia="zh-CN"/>
        </w:rPr>
      </w:pPr>
      <w:r>
        <w:rPr>
          <w:rFonts w:hint="eastAsia" w:ascii="宋体" w:hAnsi="宋体" w:cs="宋体"/>
          <w:b/>
          <w:bCs/>
          <w:color w:val="000000"/>
          <w:sz w:val="36"/>
          <w:lang w:val="en-US" w:eastAsia="zh-CN"/>
        </w:rPr>
      </w:r>
      <w:r/>
    </w:p>
    <w:p>
      <w:pPr>
        <w:jc w:val="center"/>
        <w:spacing w:line="360" w:lineRule="auto"/>
        <w:rPr>
          <w:rFonts w:ascii="宋体" w:hAnsi="宋体" w:eastAsia="宋体" w:cs="宋体"/>
          <w:color w:val="auto"/>
          <w:sz w:val="24"/>
          <w:highlight w:val="none"/>
        </w:rPr>
      </w:pPr>
      <w:r>
        <w:rPr>
          <w:rFonts w:hint="eastAsia" w:ascii="宋体" w:hAnsi="宋体" w:cs="宋体"/>
          <w:b/>
          <w:bCs/>
          <w:color w:val="000000"/>
          <w:sz w:val="36"/>
          <w:lang w:val="en-US" w:eastAsia="zh-CN"/>
        </w:rPr>
        <w:t xml:space="preserve">7</w:t>
      </w:r>
      <w:r>
        <w:rPr>
          <w:rFonts w:hint="eastAsia" w:ascii="宋体" w:hAnsi="宋体" w:eastAsia="宋体" w:cs="宋体"/>
          <w:b/>
          <w:bCs/>
          <w:color w:val="000000"/>
          <w:sz w:val="36"/>
        </w:rPr>
        <w:t xml:space="preserve">、</w:t>
      </w:r>
      <w:r>
        <w:rPr>
          <w:rFonts w:hint="eastAsia" w:ascii="宋体" w:hAnsi="宋体" w:eastAsia="宋体" w:cs="宋体"/>
          <w:b/>
          <w:bCs/>
          <w:color w:val="auto"/>
          <w:sz w:val="36"/>
          <w:highlight w:val="none"/>
        </w:rPr>
        <w:t xml:space="preserve">主要材料（设备）一览表</w:t>
      </w:r>
      <w:r/>
    </w:p>
    <w:p>
      <w:pPr>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项目编号：</w:t>
      </w:r>
      <w:r/>
    </w:p>
    <w:p>
      <w:pPr>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项目名称：</w:t>
      </w:r>
      <w:r/>
    </w:p>
    <w:tbl>
      <w:tblPr>
        <w:tblStyle w:val="1119"/>
        <w:tblW w:w="9377"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46"/>
        <w:gridCol w:w="2297"/>
        <w:gridCol w:w="959"/>
        <w:gridCol w:w="1376"/>
        <w:gridCol w:w="1969"/>
        <w:gridCol w:w="901"/>
        <w:gridCol w:w="1029"/>
      </w:tblGrid>
      <w:tr>
        <w:trPr>
          <w:jc w:val="center"/>
          <w:trHeight w:val="850" w:hRule="exact"/>
        </w:trPr>
        <w:tc>
          <w:tcPr>
            <w:tcMar>
              <w:left w:w="15" w:type="dxa"/>
              <w:top w:w="15" w:type="dxa"/>
              <w:right w:w="15" w:type="dxa"/>
              <w:bottom w:w="0" w:type="dxa"/>
            </w:tcMar>
            <w:tcW w:w="846" w:type="dxa"/>
            <w:vAlign w:val="center"/>
            <w:textDirection w:val="lrTb"/>
            <w:noWrap w:val="false"/>
          </w:tcPr>
          <w:p>
            <w:pPr>
              <w:jc w:val="center"/>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序号</w:t>
            </w:r>
            <w:r/>
          </w:p>
        </w:tc>
        <w:tc>
          <w:tcPr>
            <w:tcMar>
              <w:left w:w="15" w:type="dxa"/>
              <w:top w:w="15" w:type="dxa"/>
              <w:right w:w="15" w:type="dxa"/>
              <w:bottom w:w="0" w:type="dxa"/>
            </w:tcMar>
            <w:tcW w:w="2297"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材料（设备）名称</w:t>
            </w:r>
            <w:r/>
          </w:p>
        </w:tc>
        <w:tc>
          <w:tcPr>
            <w:tcMar>
              <w:left w:w="15" w:type="dxa"/>
              <w:top w:w="15" w:type="dxa"/>
              <w:right w:w="15" w:type="dxa"/>
              <w:bottom w:w="0" w:type="dxa"/>
            </w:tcMar>
            <w:tcW w:w="95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品牌</w:t>
            </w:r>
            <w:r/>
          </w:p>
        </w:tc>
        <w:tc>
          <w:tcPr>
            <w:tcMar>
              <w:left w:w="15" w:type="dxa"/>
              <w:top w:w="15" w:type="dxa"/>
              <w:right w:w="15" w:type="dxa"/>
              <w:bottom w:w="0" w:type="dxa"/>
            </w:tcMar>
            <w:tcW w:w="1376"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规格、型号</w:t>
            </w:r>
            <w:r/>
          </w:p>
        </w:tc>
        <w:tc>
          <w:tcPr>
            <w:tcMar>
              <w:left w:w="15" w:type="dxa"/>
              <w:top w:w="15" w:type="dxa"/>
              <w:right w:w="15" w:type="dxa"/>
              <w:bottom w:w="0" w:type="dxa"/>
            </w:tcMar>
            <w:tcW w:w="196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产品</w:t>
            </w:r>
            <w:r>
              <w:rPr>
                <w:rFonts w:hint="eastAsia" w:ascii="宋体" w:hAnsi="宋体" w:eastAsia="宋体" w:cs="宋体"/>
                <w:b/>
                <w:bCs/>
                <w:color w:val="auto"/>
                <w:sz w:val="24"/>
                <w:lang w:val="en-US" w:eastAsia="zh-CN"/>
              </w:rPr>
              <w:t xml:space="preserve">生产厂家</w:t>
            </w:r>
            <w:r>
              <w:rPr>
                <w:rFonts w:hint="eastAsia" w:ascii="宋体" w:hAnsi="宋体" w:eastAsia="宋体" w:cs="宋体"/>
                <w:b/>
                <w:bCs/>
                <w:color w:val="auto"/>
                <w:sz w:val="24"/>
              </w:rPr>
              <w:t xml:space="preserve">名称</w:t>
            </w:r>
            <w:r/>
          </w:p>
        </w:tc>
        <w:tc>
          <w:tcPr>
            <w:tcMar>
              <w:left w:w="15" w:type="dxa"/>
              <w:top w:w="15" w:type="dxa"/>
              <w:right w:w="15" w:type="dxa"/>
              <w:bottom w:w="0" w:type="dxa"/>
            </w:tcMar>
            <w:tcW w:w="901" w:type="dxa"/>
            <w:vAlign w:val="center"/>
            <w:textDirection w:val="lrTb"/>
            <w:noWrap w:val="false"/>
          </w:tcPr>
          <w:p>
            <w:pPr>
              <w:jc w:val="center"/>
              <w:rPr>
                <w:rFonts w:hint="eastAsia" w:ascii="宋体" w:hAnsi="宋体" w:eastAsia="宋体" w:cs="宋体"/>
                <w:b/>
                <w:bCs/>
                <w:color w:val="auto"/>
                <w:sz w:val="24"/>
                <w:lang w:eastAsia="zh-CN"/>
              </w:rPr>
            </w:pPr>
            <w:r>
              <w:rPr>
                <w:rFonts w:hint="eastAsia" w:ascii="宋体" w:hAnsi="宋体" w:eastAsia="宋体" w:cs="宋体"/>
                <w:b/>
                <w:bCs/>
                <w:color w:val="auto"/>
                <w:sz w:val="24"/>
                <w:lang w:val="en-US" w:eastAsia="zh-CN"/>
              </w:rPr>
              <w:t xml:space="preserve">产地</w:t>
            </w:r>
            <w:r/>
          </w:p>
        </w:tc>
        <w:tc>
          <w:tcPr>
            <w:tcMar>
              <w:left w:w="15" w:type="dxa"/>
              <w:top w:w="15" w:type="dxa"/>
              <w:right w:w="15" w:type="dxa"/>
              <w:bottom w:w="0" w:type="dxa"/>
            </w:tcMar>
            <w:tcW w:w="1029"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备注</w:t>
            </w:r>
            <w:r/>
          </w:p>
        </w:tc>
      </w:tr>
      <w:tr>
        <w:trPr>
          <w:jc w:val="center"/>
          <w:trHeight w:val="567" w:hRule="exact"/>
        </w:trPr>
        <w:tc>
          <w:tcPr>
            <w:tcMar>
              <w:left w:w="15" w:type="dxa"/>
              <w:top w:w="15" w:type="dxa"/>
              <w:right w:w="15" w:type="dxa"/>
              <w:bottom w:w="0" w:type="dxa"/>
            </w:tcMar>
            <w:tcW w:w="846"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w:t>
            </w:r>
            <w:r/>
          </w:p>
        </w:tc>
        <w:tc>
          <w:tcPr>
            <w:tcMar>
              <w:left w:w="15" w:type="dxa"/>
              <w:top w:w="15" w:type="dxa"/>
              <w:right w:w="15" w:type="dxa"/>
              <w:bottom w:w="0" w:type="dxa"/>
            </w:tcMar>
            <w:tcW w:w="2297" w:type="dxa"/>
            <w:vAlign w:val="center"/>
            <w:textDirection w:val="lrTb"/>
            <w:noWrap w:val="false"/>
          </w:tcPr>
          <w:p>
            <w:pPr>
              <w:jc w:val="center"/>
              <w:keepLines w:val="0"/>
              <w:keepNext w:val="0"/>
              <w:widowControl/>
              <w:rPr>
                <w:rFonts w:ascii="宋体" w:hAnsi="宋体" w:eastAsia="宋体" w:cs="宋体"/>
                <w:color w:val="auto"/>
                <w:sz w:val="24"/>
              </w:rPr>
              <w:suppressLineNumbers w:val="0"/>
            </w:pPr>
            <w:r>
              <w:rPr>
                <w:rFonts w:ascii="宋体" w:hAnsi="宋体" w:eastAsia="宋体" w:cs="宋体"/>
                <w:color w:val="auto"/>
                <w:sz w:val="24"/>
              </w:rPr>
            </w:r>
            <w:r/>
          </w:p>
        </w:tc>
        <w:tc>
          <w:tcPr>
            <w:tcMar>
              <w:left w:w="15" w:type="dxa"/>
              <w:top w:w="15" w:type="dxa"/>
              <w:right w:w="15" w:type="dxa"/>
              <w:bottom w:w="0" w:type="dxa"/>
            </w:tcMar>
            <w:tcW w:w="95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3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96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90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02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747" w:hRule="exact"/>
        </w:trPr>
        <w:tc>
          <w:tcPr>
            <w:tcMar>
              <w:left w:w="15" w:type="dxa"/>
              <w:top w:w="15" w:type="dxa"/>
              <w:right w:w="15" w:type="dxa"/>
              <w:bottom w:w="0" w:type="dxa"/>
            </w:tcMar>
            <w:tcW w:w="846"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w:t>
            </w:r>
            <w:r/>
          </w:p>
        </w:tc>
        <w:tc>
          <w:tcPr>
            <w:tcMar>
              <w:left w:w="15" w:type="dxa"/>
              <w:top w:w="15" w:type="dxa"/>
              <w:right w:w="15" w:type="dxa"/>
              <w:bottom w:w="0" w:type="dxa"/>
            </w:tcMar>
            <w:tcW w:w="2297" w:type="dxa"/>
            <w:vAlign w:val="center"/>
            <w:textDirection w:val="lrTb"/>
            <w:noWrap w:val="false"/>
          </w:tcPr>
          <w:p>
            <w:pPr>
              <w:jc w:val="center"/>
              <w:keepLines w:val="0"/>
              <w:keepNext w:val="0"/>
              <w:widowControl/>
              <w:rPr>
                <w:rFonts w:ascii="宋体" w:hAnsi="宋体" w:eastAsia="宋体" w:cs="宋体"/>
                <w:color w:val="auto"/>
                <w:sz w:val="24"/>
              </w:rPr>
              <w:suppressLineNumbers w:val="0"/>
            </w:pPr>
            <w:r>
              <w:rPr>
                <w:rFonts w:ascii="宋体" w:hAnsi="宋体" w:eastAsia="宋体" w:cs="宋体"/>
                <w:color w:val="auto"/>
                <w:sz w:val="24"/>
              </w:rPr>
            </w:r>
            <w:r/>
          </w:p>
        </w:tc>
        <w:tc>
          <w:tcPr>
            <w:tcMar>
              <w:left w:w="15" w:type="dxa"/>
              <w:top w:w="15" w:type="dxa"/>
              <w:right w:w="15" w:type="dxa"/>
              <w:bottom w:w="0" w:type="dxa"/>
            </w:tcMar>
            <w:tcW w:w="95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3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96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90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02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680" w:hRule="exact"/>
        </w:trPr>
        <w:tc>
          <w:tcPr>
            <w:tcMar>
              <w:left w:w="15" w:type="dxa"/>
              <w:top w:w="15" w:type="dxa"/>
              <w:right w:w="15" w:type="dxa"/>
              <w:bottom w:w="0" w:type="dxa"/>
            </w:tcMar>
            <w:tcW w:w="846"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w:t>
            </w:r>
            <w:r/>
          </w:p>
        </w:tc>
        <w:tc>
          <w:tcPr>
            <w:tcMar>
              <w:left w:w="15" w:type="dxa"/>
              <w:top w:w="15" w:type="dxa"/>
              <w:right w:w="15" w:type="dxa"/>
              <w:bottom w:w="0" w:type="dxa"/>
            </w:tcMar>
            <w:tcW w:w="2297" w:type="dxa"/>
            <w:vAlign w:val="center"/>
            <w:textDirection w:val="lrTb"/>
            <w:noWrap w:val="false"/>
          </w:tcPr>
          <w:p>
            <w:pPr>
              <w:jc w:val="center"/>
              <w:keepLines w:val="0"/>
              <w:keepNext w:val="0"/>
              <w:widowControl/>
              <w:rPr>
                <w:rFonts w:ascii="宋体" w:hAnsi="宋体" w:eastAsia="宋体" w:cs="宋体"/>
                <w:color w:val="auto"/>
                <w:sz w:val="24"/>
              </w:rPr>
              <w:suppressLineNumbers w:val="0"/>
            </w:pPr>
            <w:r>
              <w:rPr>
                <w:rFonts w:ascii="宋体" w:hAnsi="宋体" w:eastAsia="宋体" w:cs="宋体"/>
                <w:color w:val="auto"/>
                <w:sz w:val="24"/>
              </w:rPr>
            </w:r>
            <w:r/>
          </w:p>
        </w:tc>
        <w:tc>
          <w:tcPr>
            <w:tcMar>
              <w:left w:w="15" w:type="dxa"/>
              <w:top w:w="15" w:type="dxa"/>
              <w:right w:w="15" w:type="dxa"/>
              <w:bottom w:w="0" w:type="dxa"/>
            </w:tcMar>
            <w:tcW w:w="95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3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96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90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02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680" w:hRule="exact"/>
        </w:trPr>
        <w:tc>
          <w:tcPr>
            <w:tcMar>
              <w:left w:w="15" w:type="dxa"/>
              <w:top w:w="15" w:type="dxa"/>
              <w:right w:w="15" w:type="dxa"/>
              <w:bottom w:w="0" w:type="dxa"/>
            </w:tcMar>
            <w:tcW w:w="846"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w:t>
            </w:r>
            <w:r/>
          </w:p>
        </w:tc>
        <w:tc>
          <w:tcPr>
            <w:tcMar>
              <w:left w:w="15" w:type="dxa"/>
              <w:top w:w="15" w:type="dxa"/>
              <w:right w:w="15" w:type="dxa"/>
              <w:bottom w:w="0" w:type="dxa"/>
            </w:tcMar>
            <w:tcW w:w="2297" w:type="dxa"/>
            <w:vAlign w:val="center"/>
            <w:textDirection w:val="lrTb"/>
            <w:noWrap w:val="false"/>
          </w:tcPr>
          <w:p>
            <w:pPr>
              <w:jc w:val="center"/>
              <w:keepLines w:val="0"/>
              <w:keepNext w:val="0"/>
              <w:widowControl/>
              <w:rPr>
                <w:rFonts w:ascii="宋体" w:hAnsi="宋体" w:eastAsia="宋体" w:cs="宋体"/>
                <w:color w:val="auto"/>
                <w:sz w:val="24"/>
              </w:rPr>
              <w:suppressLineNumbers w:val="0"/>
            </w:pPr>
            <w:r>
              <w:rPr>
                <w:rFonts w:ascii="宋体" w:hAnsi="宋体" w:eastAsia="宋体" w:cs="宋体"/>
                <w:color w:val="auto"/>
                <w:sz w:val="24"/>
              </w:rPr>
            </w:r>
            <w:r/>
          </w:p>
        </w:tc>
        <w:tc>
          <w:tcPr>
            <w:tcMar>
              <w:left w:w="15" w:type="dxa"/>
              <w:top w:w="15" w:type="dxa"/>
              <w:right w:w="15" w:type="dxa"/>
              <w:bottom w:w="0" w:type="dxa"/>
            </w:tcMar>
            <w:tcW w:w="95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3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96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90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02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680" w:hRule="exact"/>
        </w:trPr>
        <w:tc>
          <w:tcPr>
            <w:tcMar>
              <w:left w:w="15" w:type="dxa"/>
              <w:top w:w="15" w:type="dxa"/>
              <w:right w:w="15" w:type="dxa"/>
              <w:bottom w:w="0" w:type="dxa"/>
            </w:tcMar>
            <w:tcW w:w="846"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w:t>
            </w:r>
            <w:r/>
          </w:p>
        </w:tc>
        <w:tc>
          <w:tcPr>
            <w:tcMar>
              <w:left w:w="15" w:type="dxa"/>
              <w:top w:w="15" w:type="dxa"/>
              <w:right w:w="15" w:type="dxa"/>
              <w:bottom w:w="0" w:type="dxa"/>
            </w:tcMar>
            <w:tcW w:w="2297" w:type="dxa"/>
            <w:vAlign w:val="center"/>
            <w:textDirection w:val="lrTb"/>
            <w:noWrap w:val="false"/>
          </w:tcPr>
          <w:p>
            <w:pPr>
              <w:jc w:val="center"/>
              <w:keepLines w:val="0"/>
              <w:keepNext w:val="0"/>
              <w:widowControl/>
              <w:rPr>
                <w:rFonts w:ascii="宋体" w:hAnsi="宋体" w:eastAsia="宋体" w:cs="宋体"/>
                <w:color w:val="auto"/>
                <w:sz w:val="24"/>
              </w:rPr>
              <w:suppressLineNumbers w:val="0"/>
            </w:pPr>
            <w:r>
              <w:rPr>
                <w:rFonts w:ascii="宋体" w:hAnsi="宋体" w:eastAsia="宋体" w:cs="宋体"/>
                <w:color w:val="auto"/>
                <w:sz w:val="24"/>
              </w:rPr>
            </w:r>
            <w:r/>
          </w:p>
        </w:tc>
        <w:tc>
          <w:tcPr>
            <w:tcMar>
              <w:left w:w="15" w:type="dxa"/>
              <w:top w:w="15" w:type="dxa"/>
              <w:right w:w="15" w:type="dxa"/>
              <w:bottom w:w="0" w:type="dxa"/>
            </w:tcMar>
            <w:tcW w:w="95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3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96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90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02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680" w:hRule="exact"/>
        </w:trPr>
        <w:tc>
          <w:tcPr>
            <w:tcMar>
              <w:left w:w="15" w:type="dxa"/>
              <w:top w:w="15" w:type="dxa"/>
              <w:right w:w="15" w:type="dxa"/>
              <w:bottom w:w="0" w:type="dxa"/>
            </w:tcMar>
            <w:tcW w:w="846"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w:t>
            </w:r>
            <w:r/>
          </w:p>
        </w:tc>
        <w:tc>
          <w:tcPr>
            <w:tcMar>
              <w:left w:w="15" w:type="dxa"/>
              <w:top w:w="15" w:type="dxa"/>
              <w:right w:w="15" w:type="dxa"/>
              <w:bottom w:w="0" w:type="dxa"/>
            </w:tcMar>
            <w:tcW w:w="2297" w:type="dxa"/>
            <w:vAlign w:val="center"/>
            <w:textDirection w:val="lrTb"/>
            <w:noWrap w:val="false"/>
          </w:tcPr>
          <w:p>
            <w:pPr>
              <w:jc w:val="center"/>
              <w:keepLines w:val="0"/>
              <w:keepNext w:val="0"/>
              <w:widowControl/>
              <w:rPr>
                <w:rFonts w:ascii="宋体" w:hAnsi="宋体" w:eastAsia="宋体" w:cs="宋体"/>
                <w:color w:val="auto"/>
                <w:sz w:val="24"/>
              </w:rPr>
              <w:suppressLineNumbers w:val="0"/>
            </w:pPr>
            <w:r>
              <w:rPr>
                <w:rFonts w:ascii="宋体" w:hAnsi="宋体" w:eastAsia="宋体" w:cs="宋体"/>
                <w:color w:val="auto"/>
                <w:sz w:val="24"/>
              </w:rPr>
            </w:r>
            <w:r/>
          </w:p>
        </w:tc>
        <w:tc>
          <w:tcPr>
            <w:tcMar>
              <w:left w:w="15" w:type="dxa"/>
              <w:top w:w="15" w:type="dxa"/>
              <w:right w:w="15" w:type="dxa"/>
              <w:bottom w:w="0" w:type="dxa"/>
            </w:tcMar>
            <w:tcW w:w="95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3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96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90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02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680" w:hRule="exact"/>
        </w:trPr>
        <w:tc>
          <w:tcPr>
            <w:tcMar>
              <w:left w:w="15" w:type="dxa"/>
              <w:top w:w="15" w:type="dxa"/>
              <w:right w:w="15" w:type="dxa"/>
              <w:bottom w:w="0" w:type="dxa"/>
            </w:tcMar>
            <w:tcW w:w="846"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w:t>
            </w:r>
            <w:r/>
          </w:p>
        </w:tc>
        <w:tc>
          <w:tcPr>
            <w:tcMar>
              <w:left w:w="15" w:type="dxa"/>
              <w:top w:w="15" w:type="dxa"/>
              <w:right w:w="15" w:type="dxa"/>
              <w:bottom w:w="0" w:type="dxa"/>
            </w:tcMar>
            <w:tcW w:w="2297" w:type="dxa"/>
            <w:vAlign w:val="center"/>
            <w:textDirection w:val="lrTb"/>
            <w:noWrap w:val="false"/>
          </w:tcPr>
          <w:p>
            <w:pPr>
              <w:jc w:val="center"/>
              <w:keepLines w:val="0"/>
              <w:keepNext w:val="0"/>
              <w:widowControl/>
              <w:rPr>
                <w:rFonts w:ascii="宋体" w:hAnsi="宋体" w:eastAsia="宋体" w:cs="宋体"/>
                <w:color w:val="auto"/>
                <w:sz w:val="24"/>
              </w:rPr>
              <w:suppressLineNumbers w:val="0"/>
            </w:pPr>
            <w:r>
              <w:rPr>
                <w:rFonts w:ascii="宋体" w:hAnsi="宋体" w:eastAsia="宋体" w:cs="宋体"/>
                <w:color w:val="auto"/>
                <w:sz w:val="24"/>
              </w:rPr>
            </w:r>
            <w:r/>
          </w:p>
        </w:tc>
        <w:tc>
          <w:tcPr>
            <w:tcMar>
              <w:left w:w="15" w:type="dxa"/>
              <w:top w:w="15" w:type="dxa"/>
              <w:right w:w="15" w:type="dxa"/>
              <w:bottom w:w="0" w:type="dxa"/>
            </w:tcMar>
            <w:tcW w:w="95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3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96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90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02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680" w:hRule="exact"/>
        </w:trPr>
        <w:tc>
          <w:tcPr>
            <w:tcMar>
              <w:left w:w="15" w:type="dxa"/>
              <w:top w:w="15" w:type="dxa"/>
              <w:right w:w="15" w:type="dxa"/>
              <w:bottom w:w="0" w:type="dxa"/>
            </w:tcMar>
            <w:tcW w:w="846"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w:t>
            </w:r>
            <w:r/>
          </w:p>
        </w:tc>
        <w:tc>
          <w:tcPr>
            <w:tcMar>
              <w:left w:w="15" w:type="dxa"/>
              <w:top w:w="15" w:type="dxa"/>
              <w:right w:w="15" w:type="dxa"/>
              <w:bottom w:w="0" w:type="dxa"/>
            </w:tcMar>
            <w:tcW w:w="2297" w:type="dxa"/>
            <w:vAlign w:val="center"/>
            <w:textDirection w:val="lrTb"/>
            <w:noWrap w:val="false"/>
          </w:tcPr>
          <w:p>
            <w:pPr>
              <w:jc w:val="center"/>
              <w:keepLines w:val="0"/>
              <w:keepNext w:val="0"/>
              <w:widowControl/>
              <w:rPr>
                <w:rFonts w:ascii="宋体" w:hAnsi="宋体" w:eastAsia="宋体" w:cs="宋体"/>
                <w:color w:val="auto"/>
                <w:sz w:val="24"/>
              </w:rPr>
              <w:suppressLineNumbers w:val="0"/>
            </w:pPr>
            <w:r>
              <w:rPr>
                <w:rFonts w:ascii="宋体" w:hAnsi="宋体" w:eastAsia="宋体" w:cs="宋体"/>
                <w:color w:val="auto"/>
                <w:sz w:val="24"/>
              </w:rPr>
            </w:r>
            <w:r/>
          </w:p>
        </w:tc>
        <w:tc>
          <w:tcPr>
            <w:tcMar>
              <w:left w:w="15" w:type="dxa"/>
              <w:top w:w="15" w:type="dxa"/>
              <w:right w:w="15" w:type="dxa"/>
              <w:bottom w:w="0" w:type="dxa"/>
            </w:tcMar>
            <w:tcW w:w="95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3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96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90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02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680" w:hRule="exact"/>
        </w:trPr>
        <w:tc>
          <w:tcPr>
            <w:shd w:val="clear" w:color="auto" w:fill="auto"/>
            <w:tcMar>
              <w:left w:w="15" w:type="dxa"/>
              <w:top w:w="15" w:type="dxa"/>
              <w:right w:w="15" w:type="dxa"/>
              <w:bottom w:w="0" w:type="dxa"/>
            </w:tcMar>
            <w:tcW w:w="846" w:type="dxa"/>
            <w:vAlign w:val="center"/>
            <w:textDirection w:val="lrTb"/>
            <w:noWrap w:val="false"/>
          </w:tcPr>
          <w:p>
            <w:pPr>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p>
        </w:tc>
        <w:tc>
          <w:tcPr>
            <w:tcMar>
              <w:left w:w="15" w:type="dxa"/>
              <w:top w:w="15" w:type="dxa"/>
              <w:right w:w="15" w:type="dxa"/>
              <w:bottom w:w="0" w:type="dxa"/>
            </w:tcMar>
            <w:tcW w:w="2297" w:type="dxa"/>
            <w:vAlign w:val="center"/>
            <w:textDirection w:val="lrTb"/>
            <w:noWrap w:val="false"/>
          </w:tcPr>
          <w:p>
            <w:pPr>
              <w:jc w:val="center"/>
              <w:keepLines w:val="0"/>
              <w:keepNext w:val="0"/>
              <w:widowControl/>
              <w:rPr>
                <w:rFonts w:ascii="宋体" w:hAnsi="宋体" w:eastAsia="宋体" w:cs="宋体"/>
                <w:color w:val="auto"/>
                <w:sz w:val="24"/>
              </w:rPr>
              <w:suppressLineNumbers w:val="0"/>
            </w:pPr>
            <w:r>
              <w:rPr>
                <w:rFonts w:ascii="宋体" w:hAnsi="宋体" w:eastAsia="宋体" w:cs="宋体"/>
                <w:color w:val="auto"/>
                <w:sz w:val="24"/>
              </w:rPr>
            </w:r>
            <w:r/>
          </w:p>
        </w:tc>
        <w:tc>
          <w:tcPr>
            <w:tcMar>
              <w:left w:w="15" w:type="dxa"/>
              <w:top w:w="15" w:type="dxa"/>
              <w:right w:w="15" w:type="dxa"/>
              <w:bottom w:w="0" w:type="dxa"/>
            </w:tcMar>
            <w:tcW w:w="95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3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96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90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02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680" w:hRule="exact"/>
        </w:trPr>
        <w:tc>
          <w:tcPr>
            <w:shd w:val="clear" w:color="auto" w:fill="auto"/>
            <w:tcMar>
              <w:left w:w="15" w:type="dxa"/>
              <w:top w:w="15" w:type="dxa"/>
              <w:right w:w="15" w:type="dxa"/>
              <w:bottom w:w="0" w:type="dxa"/>
            </w:tcMar>
            <w:tcW w:w="846" w:type="dxa"/>
            <w:vAlign w:val="center"/>
            <w:textDirection w:val="lrTb"/>
            <w:noWrap w:val="false"/>
          </w:tcPr>
          <w:p>
            <w:pPr>
              <w:jc w:val="center"/>
              <w:rPr>
                <w:rFonts w:hint="default" w:ascii="宋体" w:hAnsi="宋体" w:eastAsia="宋体" w:cs="宋体"/>
                <w:color w:val="auto"/>
                <w:sz w:val="24"/>
                <w:szCs w:val="24"/>
                <w:lang w:val="en-US" w:eastAsia="zh-CN" w:bidi="ar-SA"/>
              </w:rPr>
            </w:pPr>
            <w:r>
              <w:rPr>
                <w:rFonts w:hint="default" w:ascii="宋体" w:hAnsi="宋体" w:eastAsia="宋体" w:cs="宋体"/>
                <w:color w:val="auto"/>
                <w:sz w:val="24"/>
                <w:lang w:val="en-US" w:eastAsia="zh-CN"/>
              </w:rPr>
              <w:t xml:space="preserve">1</w:t>
            </w:r>
            <w:r>
              <w:rPr>
                <w:rFonts w:hint="eastAsia" w:ascii="宋体" w:hAnsi="宋体" w:eastAsia="宋体" w:cs="宋体"/>
                <w:color w:val="auto"/>
                <w:sz w:val="24"/>
                <w:lang w:val="en-US" w:eastAsia="zh-CN"/>
              </w:rPr>
              <w:t xml:space="preserve">0</w:t>
            </w:r>
            <w:r/>
          </w:p>
        </w:tc>
        <w:tc>
          <w:tcPr>
            <w:tcMar>
              <w:left w:w="15" w:type="dxa"/>
              <w:top w:w="15" w:type="dxa"/>
              <w:right w:w="15" w:type="dxa"/>
              <w:bottom w:w="0" w:type="dxa"/>
            </w:tcMar>
            <w:tcW w:w="2297" w:type="dxa"/>
            <w:vAlign w:val="center"/>
            <w:textDirection w:val="lrTb"/>
            <w:noWrap w:val="false"/>
          </w:tcPr>
          <w:p>
            <w:pPr>
              <w:jc w:val="center"/>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w:t>
            </w:r>
            <w:r/>
          </w:p>
          <w:p>
            <w:pPr>
              <w:jc w:val="center"/>
              <w:keepLines w:val="0"/>
              <w:keepNext w:val="0"/>
              <w:widowControl/>
              <w:rPr>
                <w:rFonts w:ascii="宋体" w:hAnsi="宋体" w:eastAsia="宋体" w:cs="宋体"/>
                <w:color w:val="auto"/>
                <w:sz w:val="24"/>
              </w:rPr>
              <w:suppressLineNumbers w:val="0"/>
            </w:pPr>
            <w:r>
              <w:rPr>
                <w:rFonts w:hint="eastAsia" w:ascii="宋体" w:hAnsi="宋体" w:eastAsia="宋体" w:cs="宋体"/>
                <w:color w:val="auto"/>
                <w:sz w:val="24"/>
                <w:lang w:val="en-US" w:eastAsia="zh-CN"/>
              </w:rPr>
              <w:t xml:space="preserve">供应商可自行添加</w:t>
            </w:r>
            <w:r/>
          </w:p>
        </w:tc>
        <w:tc>
          <w:tcPr>
            <w:tcMar>
              <w:left w:w="15" w:type="dxa"/>
              <w:top w:w="15" w:type="dxa"/>
              <w:right w:w="15" w:type="dxa"/>
              <w:bottom w:w="0" w:type="dxa"/>
            </w:tcMar>
            <w:tcW w:w="95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3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96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90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Mar>
              <w:left w:w="15" w:type="dxa"/>
              <w:top w:w="15" w:type="dxa"/>
              <w:right w:w="15" w:type="dxa"/>
              <w:bottom w:w="0" w:type="dxa"/>
            </w:tcMar>
            <w:tcW w:w="1029"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bl>
    <w:p>
      <w:pPr>
        <w:rPr>
          <w:rFonts w:ascii="宋体" w:hAnsi="宋体" w:eastAsia="宋体" w:cs="宋体"/>
          <w:color w:val="auto"/>
          <w:sz w:val="24"/>
        </w:rPr>
      </w:pPr>
      <w:r>
        <w:rPr>
          <w:rFonts w:ascii="宋体" w:hAnsi="宋体" w:eastAsia="宋体" w:cs="宋体"/>
          <w:color w:val="auto"/>
          <w:sz w:val="24"/>
        </w:rPr>
      </w:r>
      <w:r/>
    </w:p>
    <w:p>
      <w:pPr>
        <w:spacing w:line="520" w:lineRule="exact"/>
        <w:rPr>
          <w:rFonts w:ascii="宋体" w:hAnsi="宋体" w:eastAsia="宋体" w:cs="宋体"/>
          <w:b/>
          <w:bCs/>
          <w:color w:val="auto"/>
          <w:sz w:val="24"/>
        </w:rPr>
      </w:pPr>
      <w:r>
        <w:rPr>
          <w:rFonts w:hint="eastAsia" w:ascii="宋体" w:hAnsi="宋体" w:eastAsia="宋体" w:cs="宋体"/>
          <w:b/>
          <w:bCs/>
          <w:color w:val="auto"/>
          <w:sz w:val="24"/>
        </w:rPr>
        <w:t xml:space="preserve">供应商（公章）：</w:t>
      </w:r>
      <w:r/>
    </w:p>
    <w:p>
      <w:pPr>
        <w:spacing w:line="520" w:lineRule="exact"/>
        <w:rPr>
          <w:rFonts w:ascii="宋体" w:hAnsi="宋体" w:eastAsia="宋体" w:cs="宋体"/>
          <w:color w:val="auto"/>
          <w:sz w:val="30"/>
          <w:szCs w:val="30"/>
        </w:rPr>
      </w:pPr>
      <w:r>
        <w:rPr>
          <w:rFonts w:hint="eastAsia" w:ascii="宋体" w:hAnsi="宋体" w:eastAsia="宋体" w:cs="宋体"/>
          <w:b/>
          <w:bCs/>
          <w:color w:val="auto"/>
          <w:sz w:val="24"/>
        </w:rPr>
        <w:t xml:space="preserve">日期： 年  月  日</w:t>
      </w:r>
      <w:r/>
    </w:p>
    <w:p>
      <w:pPr>
        <w:spacing w:line="520" w:lineRule="exact"/>
        <w:rPr>
          <w:rFonts w:ascii="宋体" w:hAnsi="宋体" w:eastAsia="宋体" w:cs="宋体"/>
          <w:b/>
          <w:bCs/>
          <w:color w:val="auto"/>
          <w:sz w:val="24"/>
        </w:rPr>
      </w:pPr>
      <w:r>
        <w:rPr>
          <w:rFonts w:hint="eastAsia" w:ascii="宋体" w:hAnsi="宋体" w:eastAsia="宋体" w:cs="宋体"/>
          <w:b/>
          <w:bCs/>
          <w:color w:val="auto"/>
          <w:sz w:val="24"/>
        </w:rPr>
        <w:t xml:space="preserve">注：</w:t>
      </w:r>
      <w:r/>
    </w:p>
    <w:p>
      <w:pPr>
        <w:spacing w:line="520" w:lineRule="exact"/>
        <w:rPr>
          <w:rFonts w:ascii="宋体" w:hAnsi="宋体" w:eastAsia="宋体" w:cs="宋体"/>
          <w:b/>
          <w:bCs/>
          <w:color w:val="auto"/>
          <w:sz w:val="24"/>
        </w:rPr>
      </w:pPr>
      <w:r>
        <w:rPr>
          <w:rFonts w:hint="eastAsia" w:ascii="宋体" w:hAnsi="宋体" w:eastAsia="宋体" w:cs="宋体"/>
          <w:b/>
          <w:bCs/>
          <w:color w:val="auto"/>
          <w:sz w:val="24"/>
        </w:rPr>
        <w:t xml:space="preserve">1、如果不提供《主要材料（设备）一览表》将视为没有实质性响应。</w:t>
      </w:r>
      <w:r/>
    </w:p>
    <w:p>
      <w:pPr>
        <w:spacing w:line="520" w:lineRule="exact"/>
        <w:rPr>
          <w:rFonts w:ascii="宋体" w:hAnsi="宋体" w:eastAsia="宋体" w:cs="宋体"/>
          <w:color w:val="auto"/>
          <w:sz w:val="24"/>
        </w:rPr>
      </w:pPr>
      <w:r>
        <w:rPr>
          <w:rFonts w:hint="eastAsia" w:ascii="宋体" w:hAnsi="宋体" w:eastAsia="宋体" w:cs="宋体"/>
          <w:color w:val="auto"/>
          <w:sz w:val="24"/>
        </w:rPr>
        <w:t xml:space="preserve">2、响应供应商对以上数据的真实性负责。</w:t>
      </w:r>
      <w:r/>
    </w:p>
    <w:p>
      <w:pPr>
        <w:spacing w:line="520" w:lineRule="exact"/>
        <w:rPr>
          <w:rFonts w:ascii="宋体" w:hAnsi="宋体" w:eastAsia="宋体" w:cs="宋体"/>
          <w:b/>
          <w:bCs/>
          <w:color w:val="auto"/>
          <w:sz w:val="24"/>
        </w:rPr>
      </w:pPr>
      <w:r>
        <w:rPr>
          <w:rFonts w:hint="eastAsia" w:ascii="宋体" w:hAnsi="宋体" w:eastAsia="宋体" w:cs="宋体"/>
          <w:b/>
          <w:bCs/>
          <w:color w:val="auto"/>
          <w:sz w:val="24"/>
        </w:rPr>
        <w:t xml:space="preserve">采购人或采购代理机构有权将以上内容进行公示。</w:t>
      </w:r>
      <w:r/>
    </w:p>
    <w:p>
      <w:pPr>
        <w:jc w:val="center"/>
        <w:rPr>
          <w:rFonts w:ascii="宋体" w:hAnsi="宋体" w:cs="宋体"/>
          <w:b/>
          <w:bCs/>
          <w:color w:val="auto"/>
          <w:sz w:val="36"/>
        </w:rPr>
        <w:sectPr>
          <w:headerReference w:type="default" r:id="rId9"/>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b/>
          <w:bCs/>
          <w:color w:val="auto"/>
          <w:sz w:val="36"/>
        </w:rPr>
      </w:r>
      <w:r/>
    </w:p>
    <w:p>
      <w:pPr>
        <w:jc w:val="center"/>
        <w:rPr>
          <w:rFonts w:hint="eastAsia" w:ascii="宋体" w:hAnsi="宋体" w:eastAsia="宋体" w:cs="宋体"/>
          <w:b/>
          <w:bCs/>
          <w:color w:val="000000"/>
          <w:sz w:val="36"/>
        </w:rPr>
      </w:pPr>
      <w:r>
        <w:rPr>
          <w:rFonts w:hint="eastAsia" w:ascii="宋体" w:hAnsi="宋体" w:cs="宋体"/>
          <w:b/>
          <w:bCs/>
          <w:color w:val="000000"/>
          <w:sz w:val="36"/>
          <w:lang w:val="en-US" w:eastAsia="zh-CN"/>
        </w:rPr>
        <w:t xml:space="preserve">8</w:t>
      </w:r>
      <w:r>
        <w:rPr>
          <w:rFonts w:hint="eastAsia" w:ascii="宋体" w:hAnsi="宋体" w:eastAsia="宋体" w:cs="宋体"/>
          <w:b/>
          <w:bCs/>
          <w:color w:val="000000"/>
          <w:sz w:val="36"/>
        </w:rPr>
        <w:t xml:space="preserve">、授权委托书</w:t>
      </w:r>
      <w:r/>
    </w:p>
    <w:p>
      <w:pPr>
        <w:pStyle w:val="1148"/>
        <w:ind w:left="0" w:right="0"/>
        <w:jc w:val="center"/>
        <w:keepLines w:val="0"/>
        <w:keepNext w:val="0"/>
        <w:spacing w:before="260" w:beforeAutospacing="0" w:after="260" w:afterAutospacing="0" w:line="415" w:lineRule="auto"/>
        <w:widowControl w:val="off"/>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法定代表人身份证明（如法定代表人参加时提供）</w:t>
      </w:r>
      <w:r/>
    </w:p>
    <w:p>
      <w:pPr>
        <w:pStyle w:val="1148"/>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投标人名称：</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default" w:ascii="Times New Roman" w:hAnsi="Times New Roman" w:cs="Times New Roman"/>
          <w:color w:val="000000"/>
          <w:sz w:val="24"/>
          <w:szCs w:val="24"/>
          <w:highlight w:val="none"/>
        </w:rPr>
        <w:t xml:space="preserve"> </w:t>
      </w:r>
      <w:r/>
    </w:p>
    <w:p>
      <w:pPr>
        <w:pStyle w:val="1148"/>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姓名：</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rPr>
        <w:t xml:space="preserve">性别：</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default" w:ascii="Times New Roman" w:hAnsi="Times New Roman" w:cs="Times New Roman"/>
          <w:color w:val="000000"/>
          <w:sz w:val="24"/>
          <w:szCs w:val="24"/>
          <w:highlight w:val="none"/>
        </w:rPr>
        <w:t xml:space="preserve">年龄：</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default" w:ascii="Times New Roman" w:hAnsi="Times New Roman" w:cs="Times New Roman"/>
          <w:color w:val="000000"/>
          <w:sz w:val="24"/>
          <w:szCs w:val="24"/>
          <w:highlight w:val="none"/>
        </w:rPr>
        <w:t xml:space="preserve">职务：</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p>
    <w:p>
      <w:pPr>
        <w:pStyle w:val="1148"/>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系</w:t>
      </w:r>
      <w:r>
        <w:rPr>
          <w:rFonts w:hint="default" w:ascii="Times New Roman" w:hAnsi="Times New Roman" w:cs="Times New Roman"/>
          <w:color w:val="000000"/>
          <w:sz w:val="24"/>
          <w:szCs w:val="24"/>
          <w:highlight w:val="none"/>
          <w:u w:val="single"/>
        </w:rPr>
        <w:t xml:space="preserve">                             </w:t>
      </w:r>
      <w:r>
        <w:rPr>
          <w:rFonts w:hint="default" w:ascii="Times New Roman" w:hAnsi="Times New Roman" w:cs="Times New Roman"/>
          <w:color w:val="000000"/>
          <w:sz w:val="24"/>
          <w:szCs w:val="24"/>
          <w:highlight w:val="none"/>
        </w:rPr>
        <w:t xml:space="preserve">（投标人名称）的法定代表人。</w:t>
      </w:r>
      <w:r/>
    </w:p>
    <w:p>
      <w:pPr>
        <w:pStyle w:val="1148"/>
        <w:ind w:left="0" w:firstLine="1689"/>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1148"/>
        <w:ind w:left="0" w:firstLine="1689"/>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特此证明。</w:t>
      </w:r>
      <w:r/>
    </w:p>
    <w:p>
      <w:pPr>
        <w:pStyle w:val="1148"/>
        <w:ind w:left="0" w:firstLine="1689"/>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p>
    <w:p>
      <w:pPr>
        <w:pStyle w:val="1148"/>
        <w:ind w:left="0" w:firstLine="480"/>
        <w:jc w:val="right"/>
        <w:keepLines w:val="0"/>
        <w:keepNext w:val="0"/>
        <w:spacing w:before="0" w:beforeAutospacing="0" w:after="0" w:afterAutospacing="0" w:line="48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（盖电子签章）</w:t>
      </w:r>
      <w:r/>
    </w:p>
    <w:p>
      <w:pPr>
        <w:pStyle w:val="1148"/>
        <w:ind w:left="0" w:firstLine="480"/>
        <w:jc w:val="right"/>
        <w:keepLines w:val="0"/>
        <w:keepNext w:val="0"/>
        <w:spacing w:before="0" w:beforeAutospacing="0" w:after="0" w:afterAutospacing="0" w:line="48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日期：   年  月  日</w:t>
      </w:r>
      <w:r/>
    </w:p>
    <w:p>
      <w:pPr>
        <w:pStyle w:val="1148"/>
        <w:ind w:left="0" w:firstLine="1478"/>
        <w:jc w:val="right"/>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p>
    <w:p>
      <w:pPr>
        <w:pStyle w:val="1148"/>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附：</w:t>
      </w:r>
      <w:r/>
    </w:p>
    <w:tbl>
      <w:tblPr>
        <w:tblStyle w:val="1119"/>
        <w:tblW w:w="7934" w:type="dxa"/>
        <w:tblCellSpacing w:w="0" w:type="dxa"/>
        <w:tblInd w:w="5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34"/>
      </w:tblGrid>
      <w:tr>
        <w:trPr>
          <w:tblCellSpacing w:w="0" w:type="dxa"/>
          <w:trHeight w:val="3126"/>
        </w:trPr>
        <w:tc>
          <w:tcPr>
            <w:shd w:val="clear" w:color="auto" w:fill="auto"/>
            <w:tcBorders>
              <w:top w:val="single" w:color="000000" w:sz="4" w:space="0"/>
              <w:left w:val="single" w:color="000000" w:sz="4" w:space="0"/>
              <w:bottom w:val="single" w:color="000000" w:sz="4" w:space="0"/>
              <w:right w:val="single" w:color="000000" w:sz="4" w:space="0"/>
            </w:tcBorders>
            <w:tcW w:w="7934" w:type="dxa"/>
            <w:vAlign w:val="center"/>
            <w:textDirection w:val="lrTb"/>
            <w:noWrap w:val="false"/>
          </w:tcPr>
          <w:p>
            <w:pPr>
              <w:pStyle w:val="1148"/>
              <w:ind w:left="0" w:firstLine="950"/>
              <w:jc w:val="center"/>
              <w:keepLines w:val="0"/>
              <w:keepNext w:val="0"/>
              <w:spacing w:before="0" w:beforeAutospacing="0" w:after="0" w:afterAutospacing="0" w:line="36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p>
          <w:p>
            <w:pPr>
              <w:pStyle w:val="1148"/>
              <w:ind w:left="0" w:firstLine="2042"/>
              <w:jc w:val="both"/>
              <w:keepLines w:val="0"/>
              <w:keepNext w:val="0"/>
              <w:spacing w:before="0" w:beforeAutospacing="0" w:after="0" w:afterAutospacing="0" w:line="36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(法定代表人身份证扫描件附后)</w:t>
            </w:r>
            <w:r/>
          </w:p>
          <w:p>
            <w:pPr>
              <w:pStyle w:val="1148"/>
              <w:jc w:val="both"/>
              <w:keepLines w:val="0"/>
              <w:keepNext w:val="0"/>
              <w:spacing w:before="0" w:beforeAutospacing="0" w:after="0" w:afterAutospacing="0" w:line="36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p>
        </w:tc>
      </w:tr>
    </w:tbl>
    <w:p>
      <w:pPr>
        <w:pStyle w:val="1148"/>
        <w:ind w:left="0" w:firstLine="1478"/>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p>
    <w:p>
      <w:pPr>
        <w:pStyle w:val="1148"/>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pStyle w:val="1133"/>
        <w:rPr>
          <w:rFonts w:ascii="宋体" w:hAnsi="宋体" w:cs="宋体"/>
          <w:color w:val="auto"/>
          <w:sz w:val="28"/>
          <w:szCs w:val="28"/>
          <w:highlight w:val="none"/>
        </w:rPr>
      </w:pPr>
      <w:r>
        <w:rPr>
          <w:rFonts w:ascii="宋体" w:hAnsi="宋体" w:cs="宋体"/>
          <w:color w:val="auto"/>
          <w:sz w:val="28"/>
          <w:szCs w:val="28"/>
          <w:highlight w:val="none"/>
        </w:rPr>
      </w:r>
      <w:r/>
    </w:p>
    <w:p>
      <w:pPr>
        <w:pStyle w:val="1133"/>
        <w:rPr>
          <w:rFonts w:ascii="宋体" w:hAnsi="宋体" w:cs="宋体"/>
          <w:color w:val="auto"/>
          <w:sz w:val="28"/>
          <w:szCs w:val="28"/>
          <w:highlight w:val="none"/>
        </w:rPr>
      </w:pPr>
      <w:r>
        <w:rPr>
          <w:rFonts w:ascii="宋体" w:hAnsi="宋体" w:cs="宋体"/>
          <w:color w:val="auto"/>
          <w:sz w:val="28"/>
          <w:szCs w:val="28"/>
          <w:highlight w:val="none"/>
        </w:rPr>
      </w:r>
      <w:r/>
    </w:p>
    <w:p>
      <w:pPr>
        <w:pStyle w:val="1133"/>
        <w:rPr>
          <w:rFonts w:ascii="宋体" w:hAnsi="宋体" w:cs="宋体"/>
          <w:color w:val="auto"/>
          <w:sz w:val="28"/>
          <w:szCs w:val="28"/>
          <w:highlight w:val="none"/>
        </w:rPr>
      </w:pPr>
      <w:r>
        <w:rPr>
          <w:rFonts w:ascii="宋体" w:hAnsi="宋体" w:cs="宋体"/>
          <w:color w:val="auto"/>
          <w:sz w:val="28"/>
          <w:szCs w:val="28"/>
          <w:highlight w:val="none"/>
        </w:rPr>
      </w:r>
      <w:r/>
    </w:p>
    <w:p>
      <w:pPr>
        <w:pStyle w:val="1133"/>
        <w:rPr>
          <w:rFonts w:ascii="宋体" w:hAnsi="宋体" w:cs="宋体"/>
          <w:color w:val="auto"/>
          <w:sz w:val="28"/>
          <w:szCs w:val="28"/>
          <w:highlight w:val="none"/>
        </w:rPr>
      </w:pPr>
      <w:r>
        <w:rPr>
          <w:rFonts w:ascii="宋体" w:hAnsi="宋体" w:cs="宋体"/>
          <w:color w:val="auto"/>
          <w:sz w:val="28"/>
          <w:szCs w:val="28"/>
          <w:highlight w:val="none"/>
        </w:rPr>
      </w:r>
      <w:r/>
    </w:p>
    <w:p>
      <w:pPr>
        <w:pStyle w:val="1133"/>
        <w:rPr>
          <w:rFonts w:ascii="宋体" w:hAnsi="宋体" w:cs="宋体"/>
          <w:color w:val="auto"/>
          <w:sz w:val="28"/>
          <w:szCs w:val="28"/>
          <w:highlight w:val="none"/>
        </w:rPr>
      </w:pPr>
      <w:r>
        <w:rPr>
          <w:rFonts w:ascii="宋体" w:hAnsi="宋体" w:cs="宋体"/>
          <w:color w:val="auto"/>
          <w:sz w:val="28"/>
          <w:szCs w:val="28"/>
          <w:highlight w:val="none"/>
        </w:rPr>
      </w:r>
      <w:r/>
    </w:p>
    <w:p>
      <w:pPr>
        <w:pStyle w:val="1133"/>
        <w:rPr>
          <w:rFonts w:ascii="宋体" w:hAnsi="宋体" w:cs="宋体"/>
          <w:color w:val="auto"/>
          <w:sz w:val="28"/>
          <w:szCs w:val="28"/>
          <w:highlight w:val="none"/>
        </w:rPr>
      </w:pPr>
      <w:r>
        <w:rPr>
          <w:rFonts w:ascii="宋体" w:hAnsi="宋体" w:cs="宋体"/>
          <w:color w:val="auto"/>
          <w:sz w:val="28"/>
          <w:szCs w:val="28"/>
          <w:highlight w:val="none"/>
        </w:rPr>
      </w:r>
      <w:r/>
    </w:p>
    <w:p>
      <w:pPr>
        <w:pStyle w:val="1133"/>
        <w:rPr>
          <w:rFonts w:ascii="宋体" w:hAnsi="宋体" w:cs="宋体"/>
          <w:color w:val="auto"/>
          <w:sz w:val="28"/>
          <w:szCs w:val="28"/>
          <w:highlight w:val="none"/>
        </w:rPr>
      </w:pPr>
      <w:r>
        <w:rPr>
          <w:rFonts w:ascii="宋体" w:hAnsi="宋体" w:cs="宋体"/>
          <w:color w:val="auto"/>
          <w:sz w:val="28"/>
          <w:szCs w:val="28"/>
          <w:highlight w:val="none"/>
        </w:rPr>
      </w:r>
      <w:r/>
    </w:p>
    <w:p>
      <w:pPr>
        <w:pStyle w:val="1133"/>
        <w:rPr>
          <w:rFonts w:ascii="宋体" w:hAnsi="宋体" w:cs="宋体"/>
          <w:color w:val="auto"/>
          <w:sz w:val="28"/>
          <w:szCs w:val="28"/>
          <w:highlight w:val="none"/>
        </w:rPr>
      </w:pPr>
      <w:r>
        <w:rPr>
          <w:rFonts w:ascii="宋体" w:hAnsi="宋体" w:cs="宋体"/>
          <w:color w:val="auto"/>
          <w:sz w:val="28"/>
          <w:szCs w:val="28"/>
          <w:highlight w:val="none"/>
        </w:rPr>
      </w:r>
      <w:r/>
    </w:p>
    <w:p>
      <w:pPr>
        <w:pStyle w:val="1148"/>
        <w:ind w:left="0" w:right="0"/>
        <w:jc w:val="center"/>
        <w:keepLines w:val="0"/>
        <w:keepNext w:val="0"/>
        <w:spacing w:before="260" w:beforeAutospacing="0" w:after="260" w:afterAutospacing="0" w:line="415" w:lineRule="auto"/>
        <w:widowControl w:val="off"/>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lang w:val="en-US" w:eastAsia="zh-CN" w:bidi="ar-SA"/>
        </w:rPr>
      </w:r>
      <w:r/>
    </w:p>
    <w:p>
      <w:pPr>
        <w:pStyle w:val="1148"/>
        <w:ind w:left="0" w:right="0"/>
        <w:jc w:val="center"/>
        <w:keepLines w:val="0"/>
        <w:keepNext w:val="0"/>
        <w:spacing w:before="260" w:beforeAutospacing="0" w:after="260" w:afterAutospacing="0" w:line="415" w:lineRule="auto"/>
        <w:widowControl w:val="off"/>
        <w:rPr>
          <w:rFonts w:ascii="宋体" w:hAnsi="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法定代表人授权委托书（如授权委托人参加时提供）</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委托人：</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职务：</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统一社会信用代码：</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受托人：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性别：男（女）</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年龄：  岁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民族：   族</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职务：</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身份证号：</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兹委托（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）的招</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投标活动及签订合同。（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）无转委托权。</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ind w:firstLine="63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特此授权委托。</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委托人（电子签章）：</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法定代表人（签字或盖章）： </w:t>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受托人（签字或盖章）：</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pStyle w:val="1133"/>
        <w:ind w:left="0" w:firstLine="602"/>
        <w:rPr>
          <w:rFonts w:ascii="宋体" w:hAnsi="宋体" w:cs="宋体"/>
          <w:color w:val="auto"/>
          <w:sz w:val="24"/>
          <w:szCs w:val="24"/>
          <w:highlight w:val="none"/>
        </w:rPr>
      </w:pPr>
      <w:r>
        <w:rPr>
          <w:rFonts w:hint="eastAsia" w:ascii="宋体" w:hAnsi="宋体" w:cs="宋体"/>
          <w:b/>
          <w:bCs/>
          <w:color w:val="auto"/>
          <w:sz w:val="24"/>
          <w:szCs w:val="24"/>
          <w:highlight w:val="none"/>
        </w:rPr>
        <w:t xml:space="preserve">受托人联系方式：      邮箱：</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right="600" w:firstLine="615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rPr>
        <w:t xml:space="preserve"> 月</w:t>
      </w:r>
      <w:r>
        <w:rPr>
          <w:rFonts w:hint="eastAsia" w:ascii="宋体" w:hAnsi="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rPr>
        <w:t xml:space="preserve"> 日 </w:t>
      </w:r>
      <w:r/>
    </w:p>
    <w:p>
      <w:pPr>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(受托人身份证扫描件附后)</w:t>
      </w:r>
      <w:r/>
    </w:p>
    <w:p>
      <w:pPr>
        <w:ind w:firstLine="600"/>
        <w:jc w:val="cente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bCs/>
          <w:color w:val="auto"/>
          <w:sz w:val="28"/>
          <w:szCs w:val="28"/>
          <w:highlight w:val="none"/>
        </w:rPr>
      </w:r>
      <w:r/>
    </w:p>
    <w:p>
      <w:pPr>
        <w:jc w:val="center"/>
        <w:rPr>
          <w:rFonts w:ascii="宋体" w:hAnsi="宋体" w:cs="宋体"/>
          <w:b/>
          <w:color w:val="000000"/>
          <w:sz w:val="36"/>
        </w:rPr>
      </w:pPr>
      <w:r>
        <w:rPr>
          <w:rFonts w:hint="eastAsia" w:ascii="宋体" w:hAnsi="宋体" w:cs="宋体"/>
          <w:b/>
          <w:color w:val="000000"/>
          <w:sz w:val="36"/>
          <w:lang w:val="en-US" w:eastAsia="zh-CN"/>
        </w:rPr>
        <w:t xml:space="preserve">9</w:t>
      </w:r>
      <w:r>
        <w:rPr>
          <w:rFonts w:hint="eastAsia" w:ascii="宋体" w:hAnsi="宋体" w:cs="宋体"/>
          <w:b/>
          <w:color w:val="000000"/>
          <w:sz w:val="36"/>
        </w:rPr>
        <w:t xml:space="preserve">、承诺书</w:t>
      </w:r>
      <w:r/>
    </w:p>
    <w:p>
      <w:pPr>
        <w:jc w:val="left"/>
        <w:spacing w:line="312" w:lineRule="auto"/>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 w:val="24"/>
          <w:szCs w:val="24"/>
          <w:u w:val="single"/>
          <w:lang w:val="en-US" w:eastAsia="zh-CN"/>
        </w:rPr>
        <w:t xml:space="preserve">江苏日中天工程咨询有限公司</w:t>
      </w:r>
      <w:r>
        <w:rPr>
          <w:rFonts w:hint="eastAsia" w:ascii="宋体" w:hAnsi="宋体" w:cs="宋体"/>
          <w:color w:val="000000"/>
          <w:szCs w:val="21"/>
        </w:rPr>
        <w:t xml:space="preserve">：</w:t>
      </w:r>
      <w:r/>
    </w:p>
    <w:p>
      <w:pPr>
        <w:pStyle w:val="1459"/>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根据贵方《</w:t>
      </w:r>
      <w:r>
        <w:rPr>
          <w:rFonts w:hint="eastAsia" w:ascii="宋体" w:hAnsi="宋体" w:cs="宋体"/>
          <w:bCs/>
          <w:color w:val="000000"/>
          <w:sz w:val="24"/>
          <w:szCs w:val="24"/>
        </w:rPr>
        <w:t xml:space="preserve">磋商文件</w:t>
      </w:r>
      <w:r>
        <w:rPr>
          <w:rFonts w:hint="eastAsia" w:ascii="宋体" w:hAnsi="宋体" w:cs="宋体"/>
          <w:color w:val="000000"/>
          <w:sz w:val="24"/>
          <w:szCs w:val="24"/>
        </w:rPr>
        <w:t xml:space="preserve">》（项目编号：</w:t>
      </w:r>
      <w:r>
        <w:rPr>
          <w:rFonts w:hint="eastAsia" w:ascii="宋体" w:hAnsi="宋体" w:cs="宋体"/>
          <w:color w:val="000000"/>
          <w:sz w:val="24"/>
          <w:szCs w:val="24"/>
          <w:u w:val="single"/>
          <w:lang w:eastAsia="zh-CN"/>
        </w:rPr>
        <w:t xml:space="preserve">JSZC-320312-SRZT-C2026-0004</w:t>
      </w:r>
      <w:r>
        <w:rPr>
          <w:rFonts w:hint="eastAsia" w:ascii="宋体" w:hAnsi="宋体" w:cs="宋体"/>
          <w:color w:val="000000"/>
          <w:sz w:val="24"/>
          <w:szCs w:val="24"/>
        </w:rPr>
        <w:t xml:space="preserve">）要求，本供应商正式提交以下首次响应文件。</w:t>
      </w:r>
      <w:r/>
    </w:p>
    <w:p>
      <w:pPr>
        <w:pStyle w:val="1459"/>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（1）承诺书； </w:t>
      </w:r>
      <w:r/>
    </w:p>
    <w:p>
      <w:pPr>
        <w:pStyle w:val="1459"/>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（2）磋商报价表； </w:t>
      </w:r>
      <w:r/>
    </w:p>
    <w:p>
      <w:pPr>
        <w:pStyle w:val="1459"/>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（3）偏离表；</w:t>
      </w:r>
      <w:r/>
    </w:p>
    <w:p>
      <w:pPr>
        <w:pStyle w:val="1459"/>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（4）磋商</w:t>
      </w:r>
      <w:r>
        <w:rPr>
          <w:rFonts w:hint="eastAsia" w:ascii="宋体" w:hAnsi="宋体" w:cs="宋体"/>
          <w:bCs/>
          <w:color w:val="000000"/>
          <w:sz w:val="24"/>
          <w:szCs w:val="24"/>
        </w:rPr>
        <w:t xml:space="preserve">文件</w:t>
      </w:r>
      <w:r>
        <w:rPr>
          <w:rFonts w:hint="eastAsia" w:ascii="宋体" w:hAnsi="宋体" w:cs="宋体"/>
          <w:color w:val="000000"/>
          <w:sz w:val="24"/>
          <w:szCs w:val="24"/>
        </w:rPr>
        <w:t xml:space="preserve">要求提供的其他响应文件。</w:t>
      </w:r>
      <w:r/>
    </w:p>
    <w:p>
      <w:pPr>
        <w:pStyle w:val="1459"/>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我单位符合《中华人民共和国政府采购法》第二十二条的规定，符合本项目供应商资格要求。</w:t>
      </w:r>
      <w:r/>
    </w:p>
    <w:p>
      <w:pPr>
        <w:pStyle w:val="1459"/>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我单位按照磋商文件的要求编制响应文件，并对其提交的响应文件的真实性、合法性承担法律责任。</w:t>
      </w:r>
      <w:r/>
    </w:p>
    <w:p>
      <w:pPr>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供应商兹宣布同意如下： </w:t>
      </w:r>
      <w:r/>
    </w:p>
    <w:p>
      <w:pPr>
        <w:pStyle w:val="1459"/>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一、完全承担根据《磋商文件》规定完成合同的责任和义务（如有偏离，将全部填写在偏离表中）。</w:t>
      </w:r>
      <w:r/>
    </w:p>
    <w:p>
      <w:pPr>
        <w:pStyle w:val="1459"/>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二、保证所提供的响应文件及所有材料的真实、合法、有效，并对其负责。</w:t>
      </w:r>
      <w:r/>
    </w:p>
    <w:p>
      <w:pPr>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四、所供货物保证符合国家有关产品质量、性能和安全标准，无权利瑕疵。</w:t>
      </w:r>
      <w:r/>
    </w:p>
    <w:p>
      <w:pPr>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五、报价有效期为30个工作日。</w:t>
      </w:r>
      <w:r/>
    </w:p>
    <w:p>
      <w:pPr>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六、同意向贵方提供贵方可能要求的与本次磋商采购有关的任何证据或资料。</w:t>
      </w:r>
      <w:r/>
    </w:p>
    <w:p>
      <w:pPr>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七、完全理解贵方不一定要接受最低的报价或收到的任何报价。</w:t>
      </w:r>
      <w:r/>
    </w:p>
    <w:p>
      <w:pPr>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八、采购人或采购代理机构有权将我单位本项目的《磋商报价表》和《分项价格表》予以公示，公示的方式由</w:t>
      </w:r>
      <w:r>
        <w:rPr>
          <w:rFonts w:hint="eastAsia" w:ascii="宋体" w:hAnsi="宋体" w:cs="宋体"/>
          <w:color w:val="000000"/>
          <w:sz w:val="24"/>
          <w:szCs w:val="24"/>
          <w:lang w:eastAsia="zh-CN"/>
        </w:rPr>
        <w:t xml:space="preserve">江苏日中天工程咨询有限公司</w:t>
      </w:r>
      <w:r>
        <w:rPr>
          <w:rFonts w:hint="eastAsia" w:ascii="宋体" w:hAnsi="宋体" w:cs="宋体"/>
          <w:color w:val="000000"/>
          <w:sz w:val="24"/>
          <w:szCs w:val="24"/>
        </w:rPr>
        <w:t xml:space="preserve">确定。</w:t>
      </w:r>
      <w:r/>
    </w:p>
    <w:p>
      <w:pPr>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12" w:lineRule="auto"/>
        <w:rPr>
          <w:rFonts w:ascii="宋体" w:hAnsi="宋体" w:cs="宋体"/>
          <w:color w:val="000000"/>
          <w:sz w:val="24"/>
          <w:szCs w:val="24"/>
        </w:rPr>
      </w:pPr>
      <w:r>
        <w:rPr>
          <w:rFonts w:ascii="宋体" w:hAnsi="宋体" w:cs="宋体"/>
          <w:color w:val="000000"/>
          <w:sz w:val="24"/>
          <w:szCs w:val="24"/>
        </w:rPr>
      </w:r>
      <w:r/>
    </w:p>
    <w:p>
      <w:pPr>
        <w:ind w:firstLine="192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供应商（电子签章）：</w:t>
      </w:r>
      <w:r/>
    </w:p>
    <w:p>
      <w:pPr>
        <w:ind w:firstLine="192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法定代表人（负责人)或授权代表（签字或盖章）：  </w:t>
      </w:r>
      <w:r/>
    </w:p>
    <w:p>
      <w:pPr>
        <w:ind w:firstLine="192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联系电话：</w:t>
      </w:r>
      <w:r/>
    </w:p>
    <w:p>
      <w:pPr>
        <w:ind w:firstLine="192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移动电话：</w:t>
      </w:r>
      <w:r/>
    </w:p>
    <w:p>
      <w:pPr>
        <w:ind w:firstLine="192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日期：</w:t>
      </w:r>
      <w:r/>
    </w:p>
    <w:p>
      <w:pPr>
        <w:jc w:val="center"/>
        <w:spacing w:line="360" w:lineRule="auto"/>
        <w:widowControl/>
        <w:rPr>
          <w:rFonts w:ascii="宋体" w:hAnsi="宋体" w:cs="宋体"/>
          <w:b/>
          <w:color w:val="000000"/>
          <w:sz w:val="36"/>
          <w:szCs w:val="36"/>
        </w:rPr>
      </w:pPr>
      <w:r>
        <w:rPr>
          <w:rFonts w:hint="eastAsia" w:ascii="宋体" w:hAnsi="宋体" w:cs="宋体"/>
          <w:b/>
          <w:bCs/>
          <w:color w:val="000000"/>
          <w:sz w:val="28"/>
        </w:rPr>
        <w:br w:type="page" w:clear="all"/>
      </w:r>
      <w:r/>
    </w:p>
    <w:p>
      <w:pPr>
        <w:jc w:val="center"/>
        <w:rPr>
          <w:rFonts w:ascii="宋体" w:hAnsi="宋体" w:cs="宋体"/>
          <w:b/>
          <w:color w:val="000000"/>
          <w:sz w:val="36"/>
        </w:rPr>
      </w:pPr>
      <w:r>
        <w:rPr>
          <w:rFonts w:hint="eastAsia" w:ascii="宋体" w:hAnsi="宋体" w:cs="宋体"/>
          <w:b/>
          <w:color w:val="000000"/>
          <w:sz w:val="36"/>
        </w:rPr>
        <w:t xml:space="preserve">1</w:t>
      </w:r>
      <w:r>
        <w:rPr>
          <w:rFonts w:hint="eastAsia" w:ascii="宋体" w:hAnsi="宋体" w:cs="宋体"/>
          <w:b/>
          <w:color w:val="000000"/>
          <w:sz w:val="36"/>
          <w:lang w:val="en-US" w:eastAsia="zh-CN"/>
        </w:rPr>
        <w:t xml:space="preserve">0</w:t>
      </w:r>
      <w:r>
        <w:rPr>
          <w:rFonts w:hint="eastAsia" w:ascii="宋体" w:hAnsi="宋体" w:cs="宋体"/>
          <w:b/>
          <w:color w:val="000000"/>
          <w:sz w:val="36"/>
        </w:rPr>
        <w:t xml:space="preserve">、</w:t>
      </w:r>
      <w:bookmarkStart w:id="8" w:name="_Hlk81985284"/>
      <w:r>
        <w:rPr>
          <w:rFonts w:hint="eastAsia" w:ascii="宋体" w:hAnsi="宋体" w:cs="宋体"/>
          <w:b/>
          <w:color w:val="000000"/>
          <w:sz w:val="36"/>
        </w:rPr>
        <w:t xml:space="preserve">中小企业声明函</w:t>
      </w:r>
      <w:bookmarkEnd w:id="8"/>
      <w:r/>
      <w:r/>
    </w:p>
    <w:p>
      <w:pPr>
        <w:ind w:firstLine="504"/>
        <w:spacing w:line="480" w:lineRule="exact"/>
        <w:rPr>
          <w:rFonts w:ascii="宋体" w:hAnsi="宋体" w:cs="宋体"/>
          <w:spacing w:val="6"/>
          <w:sz w:val="24"/>
        </w:rPr>
      </w:pPr>
      <w:r>
        <w:rPr>
          <w:rFonts w:hint="eastAsia" w:ascii="宋体" w:hAnsi="宋体" w:cs="宋体"/>
          <w:spacing w:val="6"/>
          <w:sz w:val="24"/>
        </w:rPr>
        <w:t xml:space="preserve">项目名称：</w:t>
      </w:r>
      <w:r/>
    </w:p>
    <w:p>
      <w:pPr>
        <w:ind w:firstLine="504"/>
        <w:spacing w:line="480" w:lineRule="exact"/>
        <w:rPr>
          <w:rFonts w:ascii="宋体" w:hAnsi="宋体" w:cs="宋体"/>
          <w:spacing w:val="6"/>
          <w:sz w:val="24"/>
        </w:rPr>
      </w:pPr>
      <w:r>
        <w:rPr>
          <w:rFonts w:hint="eastAsia" w:ascii="宋体" w:hAnsi="宋体" w:cs="宋体"/>
          <w:spacing w:val="6"/>
          <w:sz w:val="24"/>
        </w:rPr>
        <w:t xml:space="preserve">项目编号：</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）采购活动，工程的施工单位全部为符合政策要求的中小企业。相关企业（含联合体中的中小企业、签订分包意向协议的中小企业）的具体情况如下：</w:t>
      </w:r>
      <w:r/>
    </w:p>
    <w:p>
      <w:pPr>
        <w:ind w:firstLine="480"/>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b/>
          <w:sz w:val="24"/>
        </w:rPr>
        <w:t xml:space="preserve">属于（□中型企业、□小型企业、□微型企业，请勾选！）</w:t>
      </w:r>
      <w:r>
        <w:rPr>
          <w:rFonts w:hint="eastAsia" w:ascii="宋体" w:hAnsi="宋体" w:cs="宋体"/>
          <w:sz w:val="24"/>
        </w:rPr>
        <w:t xml:space="preserve">；</w:t>
      </w:r>
      <w:r/>
    </w:p>
    <w:p>
      <w:pPr>
        <w:ind w:firstLine="480"/>
        <w:spacing w:line="360" w:lineRule="auto"/>
        <w:rPr>
          <w:rFonts w:ascii="宋体" w:hAnsi="宋体" w:cs="宋体"/>
          <w:sz w:val="24"/>
        </w:rPr>
      </w:pPr>
      <w:r>
        <w:rPr>
          <w:rFonts w:ascii="宋体" w:hAnsi="宋体" w:cs="宋体"/>
          <w:sz w:val="24"/>
        </w:rPr>
      </w:r>
      <w:r/>
    </w:p>
    <w:p>
      <w:pPr>
        <w:pStyle w:val="1216"/>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1216"/>
        <w:spacing w:line="360" w:lineRule="auto"/>
        <w:rPr>
          <w:rFonts w:ascii="宋体" w:hAnsi="宋体" w:cs="宋体"/>
        </w:rPr>
      </w:pPr>
      <w:r>
        <w:rPr>
          <w:rFonts w:ascii="宋体" w:hAnsi="宋体" w:cs="宋体"/>
        </w:rPr>
      </w:r>
      <w:r/>
    </w:p>
    <w:p>
      <w:pPr>
        <w:ind w:firstLine="480"/>
        <w:spacing w:line="360" w:lineRule="auto"/>
        <w:widowControl/>
        <w:rPr>
          <w:rFonts w:ascii="宋体" w:hAnsi="宋体" w:cs="宋体"/>
          <w:sz w:val="24"/>
        </w:rPr>
      </w:pPr>
      <w:r>
        <w:rPr>
          <w:rFonts w:hint="eastAsia" w:ascii="宋体" w:hAnsi="宋体" w:cs="宋体"/>
          <w:sz w:val="24"/>
        </w:rPr>
        <w:t xml:space="preserve"> 企业名称（电子签章）：</w:t>
      </w:r>
      <w:r/>
    </w:p>
    <w:p>
      <w:pPr>
        <w:ind w:firstLine="480"/>
        <w:spacing w:line="360" w:lineRule="auto"/>
        <w:widowControl/>
        <w:rPr>
          <w:rFonts w:ascii="宋体" w:hAnsi="宋体" w:cs="宋体"/>
          <w:sz w:val="24"/>
        </w:rPr>
      </w:pPr>
      <w:r>
        <w:rPr>
          <w:rFonts w:hint="eastAsia" w:ascii="宋体" w:hAnsi="宋体" w:cs="宋体"/>
          <w:color w:val="000000"/>
          <w:sz w:val="24"/>
        </w:rPr>
        <w:t xml:space="preserve">法定代表人（负责人)或授权代表（签字或盖章）：</w:t>
      </w:r>
      <w:r>
        <w:rPr>
          <w:rFonts w:hint="eastAsia" w:ascii="宋体" w:hAnsi="宋体" w:cs="宋体"/>
          <w:sz w:val="24"/>
        </w:rPr>
        <w:t xml:space="preserve"> </w:t>
      </w:r>
      <w:r/>
    </w:p>
    <w:p>
      <w:pPr>
        <w:ind w:right="480"/>
        <w:spacing w:line="360" w:lineRule="auto"/>
        <w:widowControl/>
        <w:rPr>
          <w:rFonts w:ascii="宋体" w:hAnsi="宋体" w:cs="宋体"/>
          <w:sz w:val="24"/>
        </w:rPr>
      </w:pPr>
      <w:r>
        <w:rPr>
          <w:rFonts w:hint="eastAsia" w:ascii="宋体" w:hAnsi="宋体" w:cs="宋体"/>
          <w:sz w:val="24"/>
        </w:rPr>
        <w:t xml:space="preserve">     日  期：  年  月  日</w:t>
      </w:r>
      <w:r/>
    </w:p>
    <w:p>
      <w:pPr>
        <w:rPr>
          <w:rFonts w:ascii="宋体" w:hAnsi="宋体" w:cs="宋体"/>
          <w:sz w:val="36"/>
          <w:szCs w:val="36"/>
        </w:rPr>
      </w:pPr>
      <w:r>
        <w:rPr>
          <w:rFonts w:ascii="宋体" w:hAnsi="宋体" w:cs="宋体"/>
          <w:sz w:val="36"/>
          <w:szCs w:val="36"/>
        </w:rPr>
      </w:r>
      <w:r/>
    </w:p>
    <w:p>
      <w:pPr>
        <w:ind w:firstLine="482"/>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注：本项目采购项目属性为：</w:t>
      </w:r>
      <w:r>
        <w:rPr>
          <w:rFonts w:hint="eastAsia" w:ascii="宋体" w:hAnsi="宋体" w:eastAsia="宋体" w:cs="宋体"/>
          <w:b/>
          <w:color w:val="auto"/>
          <w:sz w:val="24"/>
          <w:szCs w:val="20"/>
          <w:highlight w:val="none"/>
          <w:u w:val="single"/>
        </w:rPr>
        <w:t xml:space="preserve">建筑业</w:t>
      </w:r>
      <w:r>
        <w:rPr>
          <w:rFonts w:hint="eastAsia" w:ascii="宋体" w:hAnsi="宋体" w:eastAsia="宋体" w:cs="宋体"/>
          <w:b/>
          <w:color w:val="auto"/>
          <w:sz w:val="24"/>
          <w:szCs w:val="20"/>
          <w:highlight w:val="none"/>
        </w:rPr>
        <w:t xml:space="preserve">。</w:t>
      </w:r>
      <w:r/>
    </w:p>
    <w:p>
      <w:pPr>
        <w:pStyle w:val="1133"/>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备注：从业人员、营业收入、资产总额填报上一年度数据，无上一年度数据的新成立企业可不填报。</w:t>
      </w:r>
      <w:r/>
    </w:p>
    <w:p>
      <w:pPr>
        <w:pStyle w:val="1133"/>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1249680</wp:posOffset>
                </wp:positionH>
                <wp:positionV relativeFrom="paragraph">
                  <wp:posOffset>548005</wp:posOffset>
                </wp:positionV>
                <wp:extent cx="3128010" cy="5456555"/>
                <wp:effectExtent l="0" t="0" r="15240" b="10795"/>
                <wp:wrapNone/>
                <wp:docPr id="14" name="图片 1"/>
                <wp:cNvGraphicFramePr/>
                <a:graphic xmlns:a="http://schemas.openxmlformats.org/drawingml/2006/main">
                  <a:graphicData uri="http://schemas.openxmlformats.org/drawingml/2006/picture">
                    <pic:pic xmlns:pic="http://schemas.openxmlformats.org/drawingml/2006/picture">
                      <pic:nvPicPr>
                        <pic:cNvPr id="8" name="图片 1"/>
                        <pic:cNvPicPr/>
                        <pic:nvPr/>
                      </pic:nvPicPr>
                      <pic:blipFill>
                        <a:blip r:embed="rId27"/>
                        <a:stretch/>
                      </pic:blipFill>
                      <pic:spPr bwMode="auto">
                        <a:xfrm>
                          <a:off x="0" y="0"/>
                          <a:ext cx="3128010" cy="5456555"/>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98.4pt;mso-position-horizontal:absolute;mso-position-vertical-relative:text;margin-top:43.1pt;mso-position-vertical:absolute;width:246.3pt;height:429.6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b/>
          <w:bCs/>
          <w:color w:val="auto"/>
          <w:sz w:val="24"/>
          <w:szCs w:val="24"/>
          <w:highlight w:val="none"/>
          <w:lang w:val="en-US" w:eastAsia="zh-CN"/>
        </w:rPr>
        <w:t xml:space="preserve">《中小企业声明函》查询渠道用微信搜索“中小企业规模类型自测小程序”</w:t>
      </w:r>
      <w:r/>
    </w:p>
    <w:p>
      <w:pPr>
        <w:pStyle w:val="1125"/>
        <w:rPr>
          <w:rFonts w:hint="eastAsia"/>
          <w:lang w:val="en-US" w:eastAsia="zh-CN"/>
        </w:rPr>
        <w:sectPr>
          <w:footerReference w:type="default" r:id="rId18"/>
          <w:footerReference w:type="first" r:id="rId19"/>
          <w:footnotePr/>
          <w:endnotePr/>
          <w:type w:val="nextPage"/>
          <w:pgSz w:w="11906" w:h="16838" w:orient="portrait"/>
          <w:pgMar w:top="1361" w:right="1417" w:bottom="1361" w:left="1417" w:header="851" w:footer="992" w:gutter="0"/>
          <w:cols w:num="1" w:sep="0" w:space="1701" w:equalWidth="1"/>
          <w:docGrid w:linePitch="360"/>
          <w:titlePg/>
        </w:sectPr>
      </w:pPr>
      <w:r>
        <w:rPr>
          <w:rFonts w:hint="eastAsia"/>
          <w:lang w:val="en-US" w:eastAsia="zh-CN"/>
        </w:rPr>
      </w:r>
      <w:r/>
    </w:p>
    <w:p>
      <w:pPr>
        <w:jc w:val="center"/>
        <w:rPr>
          <w:rFonts w:ascii="宋体" w:hAnsi="宋体" w:cs="宋体"/>
          <w:b/>
          <w:bCs/>
          <w:color w:val="000000"/>
          <w:sz w:val="36"/>
          <w:szCs w:val="36"/>
        </w:rPr>
        <w:outlineLvl w:val="1"/>
      </w:pPr>
      <w:r>
        <w:rPr>
          <w:rFonts w:hint="eastAsia" w:ascii="宋体" w:hAnsi="宋体" w:cs="宋体"/>
          <w:b/>
          <w:bCs/>
          <w:color w:val="000000"/>
          <w:sz w:val="36"/>
          <w:szCs w:val="36"/>
        </w:rPr>
        <w:t xml:space="preserve">1</w:t>
      </w:r>
      <w:r>
        <w:rPr>
          <w:rFonts w:hint="eastAsia" w:ascii="宋体" w:hAnsi="宋体" w:cs="宋体"/>
          <w:b/>
          <w:bCs/>
          <w:color w:val="000000"/>
          <w:sz w:val="36"/>
          <w:szCs w:val="36"/>
          <w:lang w:val="en-US" w:eastAsia="zh-CN"/>
        </w:rPr>
        <w:t xml:space="preserve">1</w:t>
      </w:r>
      <w:r>
        <w:rPr>
          <w:rFonts w:hint="eastAsia" w:ascii="宋体" w:hAnsi="宋体" w:cs="宋体"/>
          <w:b/>
          <w:bCs/>
          <w:color w:val="000000"/>
          <w:sz w:val="36"/>
          <w:szCs w:val="36"/>
        </w:rPr>
        <w:t xml:space="preserve">、具备履行合同所必需的设备和专业技术能力的书面声明（附证明材料）格式</w:t>
      </w:r>
      <w:r/>
    </w:p>
    <w:p>
      <w:pPr>
        <w:spacing w:line="360" w:lineRule="auto"/>
        <w:rPr>
          <w:rFonts w:ascii="宋体" w:hAnsi="宋体" w:cs="宋体"/>
          <w:color w:val="000000"/>
          <w:sz w:val="24"/>
        </w:rPr>
      </w:pPr>
      <w:r>
        <w:rPr>
          <w:rFonts w:hint="eastAsia" w:ascii="宋体" w:hAnsi="宋体" w:cs="宋体"/>
          <w:color w:val="000000"/>
          <w:sz w:val="24"/>
        </w:rPr>
        <w:t xml:space="preserve">项目编号：</w:t>
      </w:r>
      <w:r/>
    </w:p>
    <w:p>
      <w:pPr>
        <w:spacing w:line="360" w:lineRule="auto"/>
        <w:rPr>
          <w:rFonts w:ascii="宋体" w:hAnsi="宋体" w:cs="宋体"/>
          <w:color w:val="000000"/>
          <w:sz w:val="24"/>
        </w:rPr>
      </w:pPr>
      <w:r>
        <w:rPr>
          <w:rFonts w:hint="eastAsia" w:ascii="宋体" w:hAnsi="宋体" w:cs="宋体"/>
          <w:color w:val="000000"/>
          <w:sz w:val="24"/>
        </w:rPr>
        <w:t xml:space="preserve">项目名称：</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供应商对声明的真实性负责。如有虚假，将依法承担相应责任。</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供应商郑重声明：供应商具备履行合同（项目名称：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所必需的设备和专业技术能力，具体为：</w:t>
      </w:r>
      <w:r/>
    </w:p>
    <w:p>
      <w:pPr>
        <w:ind w:left="0" w:firstLine="482"/>
        <w:jc w:val="left"/>
        <w:spacing w:after="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① 提供供应商有效的电子与智能化工程专业承包壹级资质证书扫描件；</w:t>
      </w:r>
      <w:r/>
    </w:p>
    <w:p>
      <w:pPr>
        <w:ind w:left="0" w:firstLine="482"/>
        <w:jc w:val="left"/>
        <w:spacing w:after="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② 提供供应商拟选派项目负责人（注册建造师）具备有效的机电工程专业贰级（含）以上建造师资格证书；并取得有效的《建筑施工企业项目负责人安全生产考核合格证书》（B证），响应文件中提供证书扫描件；</w:t>
      </w:r>
      <w:r/>
    </w:p>
    <w:p>
      <w:pPr>
        <w:ind w:left="0" w:firstLine="482"/>
        <w:jc w:val="left"/>
        <w:spacing w:after="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③ 供应商具备安全生产条件，取得有效的《安全生产许可证》，响应文件中提供证书扫描件；</w:t>
      </w:r>
      <w:r/>
    </w:p>
    <w:p>
      <w:pPr>
        <w:ind w:left="0" w:firstLine="482"/>
        <w:jc w:val="left"/>
        <w:spacing w:after="0" w:line="360" w:lineRule="auto"/>
        <w:widowControl w:val="off"/>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④ 供应商拟选派项目负责人（注册建造师）无在建工程，响应文件中提供证明材料或承诺书（格式自拟）。</w:t>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上述证明材料必须提供，否则按无效响应文件处理。</w:t>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rPr>
          <w:rFonts w:ascii="宋体" w:hAnsi="宋体" w:cs="宋体"/>
          <w:color w:val="000000"/>
          <w:sz w:val="24"/>
          <w:szCs w:val="24"/>
        </w:rPr>
      </w:pP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特此声明。</w:t>
      </w:r>
      <w:r/>
    </w:p>
    <w:p>
      <w:pPr>
        <w:ind w:firstLine="480"/>
        <w:rPr>
          <w:rFonts w:hint="eastAsia" w:ascii="宋体" w:hAnsi="宋体" w:cs="宋体"/>
          <w:color w:val="000000"/>
          <w:sz w:val="24"/>
          <w:szCs w:val="24"/>
        </w:rPr>
      </w:pPr>
      <w:r>
        <w:rPr>
          <w:rFonts w:hint="eastAsia" w:ascii="宋体" w:hAnsi="宋体" w:cs="宋体"/>
          <w:color w:val="000000"/>
          <w:sz w:val="24"/>
          <w:szCs w:val="24"/>
        </w:rPr>
      </w:r>
      <w:r/>
    </w:p>
    <w:p>
      <w:pPr>
        <w:ind w:firstLine="480"/>
        <w:rPr>
          <w:rFonts w:ascii="宋体" w:hAnsi="宋体" w:cs="宋体"/>
          <w:color w:val="000000"/>
          <w:sz w:val="24"/>
          <w:szCs w:val="24"/>
        </w:rPr>
      </w:pPr>
      <w:r>
        <w:rPr>
          <w:rFonts w:hint="eastAsia" w:ascii="宋体" w:hAnsi="宋体" w:cs="宋体"/>
          <w:color w:val="000000"/>
          <w:sz w:val="24"/>
          <w:szCs w:val="24"/>
        </w:rPr>
        <w:t xml:space="preserve">供应商对上述声明的真实性负责。如有虚假，将依法承担相应责任。</w:t>
      </w:r>
      <w:r/>
    </w:p>
    <w:p>
      <w:pPr>
        <w:rPr>
          <w:rFonts w:ascii="仿宋_GB2312" w:hAnsi="仿宋_GB2312" w:eastAsia="仿宋_GB2312"/>
          <w:color w:val="000000"/>
          <w:sz w:val="24"/>
          <w:szCs w:val="24"/>
        </w:rPr>
      </w:pPr>
      <w:r>
        <w:rPr>
          <w:rFonts w:ascii="仿宋_GB2312" w:hAnsi="仿宋_GB2312" w:eastAsia="仿宋_GB2312"/>
          <w:color w:val="000000"/>
          <w:sz w:val="24"/>
          <w:szCs w:val="24"/>
        </w:rPr>
      </w:r>
      <w:r/>
    </w:p>
    <w:p>
      <w:pPr>
        <w:ind w:firstLine="482"/>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ind w:firstLine="3360"/>
        <w:rPr>
          <w:rFonts w:ascii="宋体" w:hAnsi="宋体" w:cs="宋体"/>
          <w:color w:val="000000"/>
          <w:sz w:val="24"/>
          <w:szCs w:val="24"/>
        </w:rPr>
      </w:pPr>
      <w:r>
        <w:rPr>
          <w:rFonts w:hint="eastAsia" w:ascii="宋体" w:hAnsi="宋体" w:cs="宋体"/>
          <w:color w:val="000000"/>
          <w:sz w:val="24"/>
          <w:szCs w:val="24"/>
        </w:rPr>
        <w:t xml:space="preserve">企业名称（电子签章）：</w:t>
      </w:r>
      <w:r/>
    </w:p>
    <w:p>
      <w:pPr>
        <w:ind w:firstLine="480"/>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法定代表人（负责人)或授权代表（签字或盖章）： </w:t>
      </w:r>
      <w:r/>
    </w:p>
    <w:p>
      <w:pPr>
        <w:ind w:firstLine="3360"/>
        <w:jc w:val="both"/>
        <w:rPr>
          <w:rFonts w:ascii="宋体" w:hAnsi="宋体" w:cs="宋体"/>
          <w:color w:val="000000"/>
          <w:sz w:val="24"/>
          <w:szCs w:val="24"/>
        </w:rPr>
      </w:pPr>
      <w:r>
        <w:rPr>
          <w:rFonts w:hint="eastAsia" w:ascii="宋体" w:hAnsi="宋体" w:cs="宋体"/>
          <w:color w:val="000000"/>
          <w:sz w:val="24"/>
          <w:szCs w:val="24"/>
        </w:rPr>
        <w:t xml:space="preserve">日期： 年  月  日</w:t>
      </w:r>
      <w:r/>
    </w:p>
    <w:p>
      <w:pPr>
        <w:jc w:val="center"/>
        <w:rPr>
          <w:rFonts w:ascii="宋体" w:hAnsi="宋体" w:cs="宋体"/>
          <w:b/>
          <w:color w:val="000000"/>
          <w:sz w:val="36"/>
        </w:rPr>
      </w:pPr>
      <w:r>
        <w:rPr>
          <w:rFonts w:hint="eastAsia" w:ascii="宋体" w:hAnsi="宋体" w:cs="宋体"/>
          <w:sz w:val="36"/>
          <w:szCs w:val="36"/>
        </w:rPr>
        <w:br w:type="page" w:clear="all"/>
      </w:r>
      <w:r>
        <w:rPr>
          <w:rFonts w:hint="eastAsia" w:ascii="宋体" w:hAnsi="宋体" w:cs="宋体"/>
          <w:b/>
          <w:color w:val="000000"/>
          <w:sz w:val="36"/>
        </w:rPr>
        <w:t xml:space="preserve">1</w:t>
      </w:r>
      <w:r>
        <w:rPr>
          <w:rFonts w:hint="eastAsia" w:ascii="宋体" w:hAnsi="宋体" w:cs="宋体"/>
          <w:b/>
          <w:color w:val="000000"/>
          <w:sz w:val="36"/>
          <w:lang w:val="en-US" w:eastAsia="zh-CN"/>
        </w:rPr>
        <w:t xml:space="preserve">2</w:t>
      </w:r>
      <w:r>
        <w:rPr>
          <w:rFonts w:hint="eastAsia" w:ascii="宋体" w:hAnsi="宋体" w:cs="宋体"/>
          <w:b/>
          <w:color w:val="000000"/>
          <w:sz w:val="36"/>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ascii="宋体" w:hAnsi="宋体" w:cs="宋体"/>
          <w:color w:val="000000"/>
          <w:sz w:val="24"/>
        </w:rPr>
      </w:pPr>
      <w:r>
        <w:rPr>
          <w:rFonts w:hint="eastAsia" w:ascii="宋体" w:hAnsi="宋体" w:cs="宋体"/>
          <w:color w:val="000000"/>
          <w:sz w:val="24"/>
        </w:rPr>
        <w:t xml:space="preserve">我单位在参加</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 xml:space="preserve">汉楚王墓群一北洞山汉墓安防系统</w:t>
      </w:r>
      <w:r>
        <w:rPr>
          <w:rFonts w:hint="eastAsia" w:ascii="宋体" w:hAnsi="宋体" w:cs="宋体"/>
          <w:color w:val="000000"/>
          <w:sz w:val="24"/>
          <w:u w:val="single"/>
        </w:rPr>
        <w:t xml:space="preserve"> </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JSZC-320312-SRZT-C2026-0004</w:t>
      </w:r>
      <w:r>
        <w:rPr>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color w:val="000000"/>
          <w:sz w:val="24"/>
        </w:rPr>
      </w:pPr>
      <w:r>
        <w:rPr>
          <w:rFonts w:hint="eastAsia" w:ascii="宋体" w:hAnsi="宋体" w:cs="宋体"/>
          <w:color w:val="000000"/>
          <w:sz w:val="24"/>
        </w:rPr>
        <w:t xml:space="preserve">我单位对上述声明的真实性负责。如有虚假，将依法承担相应责任。</w:t>
      </w:r>
      <w:r/>
    </w:p>
    <w:p>
      <w:pPr>
        <w:ind w:right="29"/>
        <w:rPr>
          <w:rFonts w:ascii="宋体" w:hAnsi="宋体" w:cs="宋体"/>
          <w:color w:val="000000"/>
          <w:sz w:val="24"/>
        </w:rPr>
      </w:pPr>
      <w:r>
        <w:rPr>
          <w:rFonts w:ascii="宋体" w:hAnsi="宋体" w:cs="宋体"/>
          <w:color w:val="000000"/>
          <w:sz w:val="24"/>
        </w:rPr>
      </w:r>
      <w:r/>
    </w:p>
    <w:p>
      <w:pPr>
        <w:ind w:right="29"/>
        <w:rPr>
          <w:rFonts w:ascii="宋体" w:hAnsi="宋体" w:cs="宋体"/>
          <w:color w:val="000000"/>
          <w:sz w:val="24"/>
        </w:rPr>
      </w:pPr>
      <w:r>
        <w:rPr>
          <w:rFonts w:ascii="宋体" w:hAnsi="宋体" w:cs="宋体"/>
          <w:color w:val="000000"/>
          <w:sz w:val="24"/>
        </w:rPr>
      </w:r>
      <w:r/>
    </w:p>
    <w:p>
      <w:pPr>
        <w:ind w:right="29"/>
        <w:spacing w:line="360" w:lineRule="auto"/>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供应商（电子签章）：</w:t>
      </w:r>
      <w:r/>
    </w:p>
    <w:p>
      <w:pPr>
        <w:ind w:right="29"/>
        <w:spacing w:line="360" w:lineRule="auto"/>
        <w:rPr>
          <w:rFonts w:ascii="宋体" w:hAnsi="宋体" w:cs="宋体"/>
          <w:color w:val="000000"/>
          <w:sz w:val="24"/>
        </w:rPr>
      </w:pPr>
      <w:r>
        <w:rPr>
          <w:rFonts w:hint="eastAsia" w:ascii="宋体" w:hAnsi="宋体" w:cs="宋体"/>
          <w:color w:val="000000"/>
          <w:sz w:val="24"/>
        </w:rPr>
        <w:t xml:space="preserve">                           法定代表人（负责人)或授权代表（签字或盖章）：  </w:t>
      </w:r>
      <w:r/>
    </w:p>
    <w:p>
      <w:pPr>
        <w:ind w:right="29"/>
        <w:spacing w:line="360" w:lineRule="auto"/>
        <w:rPr>
          <w:rFonts w:ascii="宋体" w:hAnsi="宋体" w:cs="宋体"/>
          <w:color w:val="000000"/>
          <w:sz w:val="24"/>
        </w:rPr>
      </w:pPr>
      <w:r>
        <w:rPr>
          <w:rFonts w:hint="eastAsia" w:ascii="宋体" w:hAnsi="宋体" w:cs="宋体"/>
          <w:color w:val="000000"/>
          <w:sz w:val="24"/>
        </w:rPr>
        <w:t xml:space="preserve">                           日期：</w:t>
      </w:r>
      <w:r/>
    </w:p>
    <w:p>
      <w:pPr>
        <w:pStyle w:val="1254"/>
        <w:ind w:left="239" w:firstLine="2640"/>
        <w:spacing w:before="0" w:beforeAutospacing="0" w:after="0" w:afterAutospacing="0" w:line="360" w:lineRule="auto"/>
        <w:rPr>
          <w:rFonts w:cs="宋体"/>
          <w:color w:val="000000"/>
        </w:rPr>
      </w:pPr>
      <w:r>
        <w:rPr>
          <w:rFonts w:cs="宋体"/>
          <w:color w:val="000000"/>
        </w:rPr>
      </w:r>
      <w:r/>
    </w:p>
    <w:p>
      <w:pPr>
        <w:pStyle w:val="1254"/>
        <w:ind w:left="239" w:firstLine="2640"/>
        <w:rPr>
          <w:rFonts w:cs="宋体"/>
          <w:color w:val="000000"/>
        </w:rPr>
      </w:pPr>
      <w:r>
        <w:rPr>
          <w:rFonts w:cs="宋体"/>
          <w:color w:val="000000"/>
        </w:rPr>
      </w:r>
      <w:r/>
    </w:p>
    <w:p>
      <w:pPr>
        <w:pStyle w:val="1254"/>
        <w:ind w:left="239" w:firstLine="2640"/>
        <w:rPr>
          <w:rFonts w:cs="宋体"/>
          <w:color w:val="000000"/>
        </w:rPr>
      </w:pPr>
      <w:r>
        <w:rPr>
          <w:rFonts w:cs="宋体"/>
          <w:color w:val="000000"/>
        </w:rPr>
      </w:r>
      <w:r/>
    </w:p>
    <w:p>
      <w:pPr>
        <w:pStyle w:val="1254"/>
        <w:ind w:left="239" w:firstLine="2640"/>
        <w:rPr>
          <w:rFonts w:cs="宋体"/>
          <w:color w:val="000000"/>
        </w:rPr>
      </w:pPr>
      <w:r>
        <w:rPr>
          <w:rFonts w:cs="宋体"/>
          <w:color w:val="000000"/>
        </w:rPr>
      </w:r>
      <w:r/>
    </w:p>
    <w:p>
      <w:pPr>
        <w:pStyle w:val="1254"/>
        <w:ind w:left="239" w:firstLine="2640"/>
        <w:rPr>
          <w:rFonts w:cs="宋体"/>
          <w:color w:val="000000"/>
        </w:rPr>
      </w:pPr>
      <w:r>
        <w:rPr>
          <w:rFonts w:cs="宋体"/>
          <w:color w:val="000000"/>
        </w:rPr>
      </w:r>
      <w:r/>
    </w:p>
    <w:p>
      <w:pPr>
        <w:pStyle w:val="1254"/>
        <w:ind w:left="239" w:firstLine="2640"/>
        <w:rPr>
          <w:rFonts w:cs="宋体"/>
          <w:color w:val="000000"/>
        </w:rPr>
      </w:pPr>
      <w:r>
        <w:rPr>
          <w:rFonts w:cs="宋体"/>
          <w:color w:val="000000"/>
        </w:rPr>
      </w:r>
      <w:r/>
    </w:p>
    <w:p>
      <w:pPr>
        <w:pStyle w:val="1254"/>
        <w:ind w:left="239" w:firstLine="2640"/>
        <w:rPr>
          <w:rFonts w:cs="宋体"/>
          <w:color w:val="000000"/>
        </w:rPr>
      </w:pPr>
      <w:r>
        <w:rPr>
          <w:rFonts w:cs="宋体"/>
          <w:color w:val="000000"/>
        </w:rPr>
      </w:r>
      <w:r/>
    </w:p>
    <w:p>
      <w:pPr>
        <w:pStyle w:val="1254"/>
        <w:ind w:left="239" w:firstLine="2640"/>
        <w:rPr>
          <w:rFonts w:cs="宋体"/>
          <w:color w:val="000000"/>
        </w:rPr>
      </w:pPr>
      <w:r>
        <w:rPr>
          <w:rFonts w:cs="宋体"/>
          <w:color w:val="000000"/>
        </w:rPr>
      </w:r>
      <w:r/>
    </w:p>
    <w:p>
      <w:pPr>
        <w:jc w:val="center"/>
        <w:rPr>
          <w:rFonts w:ascii="宋体" w:hAnsi="宋体" w:cs="宋体"/>
          <w:color w:val="000000"/>
          <w:sz w:val="36"/>
          <w:szCs w:val="36"/>
        </w:rPr>
        <w:sectPr>
          <w:footerReference w:type="default" r:id="rId20"/>
          <w:footerReference w:type="first" r:id="rId21"/>
          <w:footnotePr/>
          <w:endnotePr/>
          <w:type w:val="nextPage"/>
          <w:pgSz w:w="11906" w:h="16838" w:orient="portrait"/>
          <w:pgMar w:top="1440" w:right="1440" w:bottom="1440" w:left="1440" w:header="851" w:footer="992" w:gutter="0"/>
          <w:cols w:num="1" w:sep="0" w:space="1701" w:equalWidth="1"/>
          <w:docGrid w:linePitch="360"/>
          <w:titlePg/>
        </w:sectPr>
      </w:pPr>
      <w:r>
        <w:rPr>
          <w:rFonts w:ascii="宋体" w:hAnsi="宋体" w:cs="宋体"/>
          <w:color w:val="000000"/>
          <w:sz w:val="36"/>
          <w:szCs w:val="36"/>
        </w:rPr>
      </w:r>
      <w:r/>
    </w:p>
    <w:p>
      <w:pPr>
        <w:jc w:val="center"/>
        <w:rPr>
          <w:rFonts w:hint="eastAsia" w:ascii="宋体" w:hAnsi="宋体" w:eastAsia="宋体" w:cs="宋体"/>
          <w:b/>
          <w:color w:val="000000"/>
          <w:sz w:val="36"/>
        </w:rPr>
      </w:pPr>
      <w:r/>
      <w:bookmarkStart w:id="9" w:name="OLE_LINK13"/>
      <w:r/>
      <w:bookmarkStart w:id="10" w:name="OLE_LINK14"/>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3</w:t>
      </w:r>
      <w:r>
        <w:rPr>
          <w:rFonts w:hint="eastAsia" w:ascii="宋体" w:hAnsi="宋体" w:eastAsia="宋体" w:cs="宋体"/>
          <w:b/>
          <w:color w:val="000000"/>
          <w:sz w:val="36"/>
        </w:rPr>
        <w:t xml:space="preserve">、</w:t>
      </w:r>
      <w:bookmarkStart w:id="11" w:name="_Hlk81985305"/>
      <w:r>
        <w:rPr>
          <w:rFonts w:hint="eastAsia" w:ascii="宋体" w:hAnsi="宋体" w:eastAsia="宋体" w:cs="宋体"/>
          <w:b/>
          <w:color w:val="000000"/>
          <w:sz w:val="36"/>
        </w:rPr>
        <w:t xml:space="preserve">残疾人福利性单位声明函</w:t>
      </w:r>
      <w:bookmarkEnd w:id="9"/>
      <w:r/>
      <w:bookmarkEnd w:id="10"/>
      <w:r/>
      <w:r/>
    </w:p>
    <w:p>
      <w:pPr>
        <w:pStyle w:val="1154"/>
        <w:jc w:val="center"/>
        <w:spacing w:line="0" w:lineRule="atLeast"/>
        <w:rPr>
          <w:rFonts w:ascii="宋体" w:hAnsi="宋体" w:cs="宋体"/>
          <w:color w:val="000000"/>
          <w:sz w:val="24"/>
        </w:rPr>
      </w:pPr>
      <w:r>
        <w:rPr>
          <w:rFonts w:hint="eastAsia" w:ascii="宋体" w:hAnsi="宋体" w:cs="宋体"/>
          <w:b/>
          <w:bCs/>
          <w:color w:val="000000"/>
          <w:sz w:val="24"/>
        </w:rPr>
        <w:t xml:space="preserve">（注：如供应商不属于残疾人福利性单位，不需提供此声明函）</w:t>
      </w:r>
      <w:r/>
    </w:p>
    <w:p>
      <w:pPr>
        <w:jc w:val="center"/>
        <w:spacing w:line="520" w:lineRule="exact"/>
        <w:rPr>
          <w:rFonts w:hint="eastAsia" w:ascii="宋体" w:hAnsi="宋体" w:eastAsia="宋体" w:cs="宋体"/>
          <w:color w:val="000000"/>
          <w:sz w:val="24"/>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JSZC-320312-SRZT-C2026-0004</w:t>
      </w:r>
      <w:r/>
    </w:p>
    <w:p>
      <w:pPr>
        <w:ind w:firstLine="504"/>
        <w:spacing w:line="520"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20" w:lineRule="exact"/>
        <w:rPr>
          <w:rFonts w:ascii="宋体" w:hAnsi="宋体" w:cs="宋体"/>
          <w:color w:val="000000"/>
          <w:spacing w:val="6"/>
          <w:sz w:val="24"/>
        </w:rPr>
      </w:pPr>
      <w:r>
        <w:rPr>
          <w:rFonts w:ascii="宋体" w:hAnsi="宋体" w:cs="宋体"/>
          <w:color w:val="000000"/>
          <w:spacing w:val="6"/>
          <w:sz w:val="24"/>
        </w:rPr>
      </w:r>
      <w:r/>
    </w:p>
    <w:p>
      <w:pPr>
        <w:ind w:firstLine="504"/>
        <w:spacing w:line="520" w:lineRule="exact"/>
        <w:rPr>
          <w:rFonts w:ascii="宋体" w:hAnsi="宋体" w:cs="宋体"/>
          <w:color w:val="000000"/>
          <w:spacing w:val="6"/>
          <w:sz w:val="24"/>
        </w:rPr>
      </w:pPr>
      <w:r>
        <w:rPr>
          <w:rFonts w:ascii="宋体" w:hAnsi="宋体" w:cs="宋体"/>
          <w:color w:val="000000"/>
          <w:spacing w:val="6"/>
          <w:sz w:val="24"/>
        </w:rPr>
      </w:r>
      <w:r/>
    </w:p>
    <w:p>
      <w:pPr>
        <w:ind w:right="1560" w:firstLine="504"/>
        <w:jc w:val="center"/>
        <w:spacing w:line="520"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               单位名称（电子签章）：</w:t>
      </w:r>
      <w:r/>
    </w:p>
    <w:p>
      <w:pPr>
        <w:pStyle w:val="1159"/>
        <w:ind w:firstLine="3120"/>
      </w:pPr>
      <w:r>
        <w:rPr>
          <w:rFonts w:hint="eastAsia" w:ascii="宋体" w:hAnsi="宋体" w:cs="宋体"/>
          <w:color w:val="000000"/>
        </w:rPr>
        <w:t xml:space="preserve">法定代表人（负责人)或授权代表（签字或盖章）：</w:t>
      </w:r>
      <w:r/>
    </w:p>
    <w:p>
      <w:pPr>
        <w:ind w:right="1560" w:firstLine="504"/>
        <w:jc w:val="center"/>
        <w:spacing w:line="520"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       日  期：</w:t>
      </w:r>
      <w:r/>
    </w:p>
    <w:p>
      <w:pPr>
        <w:spacing w:line="520" w:lineRule="exact"/>
        <w:rPr>
          <w:rFonts w:ascii="宋体" w:hAnsi="宋体" w:cs="宋体"/>
          <w:color w:val="000000"/>
          <w:sz w:val="24"/>
        </w:rPr>
      </w:pPr>
      <w:r>
        <w:rPr>
          <w:rFonts w:ascii="宋体" w:hAnsi="宋体" w:cs="宋体"/>
          <w:color w:val="000000"/>
          <w:sz w:val="24"/>
        </w:rPr>
      </w:r>
      <w:r/>
    </w:p>
    <w:p>
      <w:pPr>
        <w:jc w:val="left"/>
        <w:spacing w:line="520" w:lineRule="exact"/>
        <w:widowControl/>
        <w:rPr>
          <w:rFonts w:ascii="宋体" w:hAnsi="宋体" w:cs="宋体"/>
          <w:color w:val="000000"/>
          <w:sz w:val="24"/>
        </w:rPr>
      </w:pPr>
      <w:r>
        <w:rPr>
          <w:rFonts w:hint="eastAsia" w:ascii="宋体" w:hAnsi="宋体" w:cs="宋体"/>
          <w:color w:val="000000"/>
          <w:sz w:val="24"/>
        </w:rPr>
        <w:t xml:space="preserve">说明：</w:t>
      </w:r>
      <w:r/>
    </w:p>
    <w:p>
      <w:pPr>
        <w:ind w:firstLine="480"/>
        <w:jc w:val="left"/>
        <w:spacing w:line="520" w:lineRule="exact"/>
        <w:widowControl/>
        <w:rPr>
          <w:rFonts w:ascii="宋体" w:hAnsi="宋体" w:cs="宋体"/>
          <w:color w:val="000000"/>
          <w:sz w:val="24"/>
        </w:rPr>
      </w:pPr>
      <w:r>
        <w:rPr>
          <w:rFonts w:hint="eastAsia" w:ascii="宋体" w:hAnsi="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ascii="宋体" w:hAnsi="宋体" w:cs="宋体"/>
          <w:color w:val="000000"/>
          <w:sz w:val="24"/>
        </w:rPr>
      </w:pPr>
      <w:r>
        <w:rPr>
          <w:rFonts w:hint="eastAsia" w:ascii="宋体" w:hAnsi="宋体" w:cs="宋体"/>
          <w:color w:val="000000"/>
          <w:sz w:val="24"/>
        </w:rPr>
        <w:t xml:space="preserve">供应商提供的《残疾人福利性单位声明函》与事实不符的，依照《政府采购法》第七十七条第一款的规定追究法律责任。</w:t>
      </w:r>
      <w:bookmarkEnd w:id="11"/>
      <w:r/>
      <w:r/>
    </w:p>
    <w:p>
      <w:pPr>
        <w:ind w:firstLine="600"/>
        <w:jc w:val="left"/>
        <w:widowControl/>
        <w:rPr>
          <w:rFonts w:ascii="宋体" w:hAnsi="宋体" w:cs="宋体"/>
          <w:color w:val="000000"/>
          <w:sz w:val="30"/>
          <w:szCs w:val="30"/>
        </w:rPr>
      </w:pPr>
      <w:r>
        <w:rPr>
          <w:rFonts w:ascii="宋体" w:hAnsi="宋体" w:cs="宋体"/>
          <w:color w:val="000000"/>
          <w:sz w:val="30"/>
          <w:szCs w:val="30"/>
        </w:rPr>
      </w:r>
      <w:r/>
    </w:p>
    <w:p>
      <w:pPr>
        <w:jc w:val="center"/>
        <w:spacing w:line="360" w:lineRule="auto"/>
        <w:rPr>
          <w:rFonts w:ascii="宋体" w:hAnsi="宋体" w:cs="宋体"/>
          <w:b/>
          <w:bCs/>
          <w:color w:val="000000"/>
          <w:sz w:val="36"/>
        </w:rPr>
      </w:pPr>
      <w:r>
        <w:rPr>
          <w:rFonts w:ascii="宋体" w:hAnsi="宋体" w:cs="宋体"/>
          <w:b/>
          <w:bCs/>
          <w:color w:val="000000"/>
          <w:sz w:val="36"/>
        </w:rPr>
      </w:r>
      <w:r/>
    </w:p>
    <w:p>
      <w:pPr>
        <w:jc w:val="center"/>
        <w:spacing w:line="360" w:lineRule="auto"/>
        <w:rPr>
          <w:rFonts w:ascii="宋体" w:hAnsi="宋体" w:cs="宋体"/>
          <w:b/>
          <w:bCs/>
          <w:color w:val="000000"/>
          <w:sz w:val="36"/>
        </w:rPr>
      </w:pPr>
      <w:r>
        <w:rPr>
          <w:rFonts w:ascii="宋体" w:hAnsi="宋体" w:cs="宋体"/>
          <w:b/>
          <w:bCs/>
          <w:color w:val="000000"/>
          <w:sz w:val="36"/>
        </w:rPr>
      </w:r>
      <w:r/>
    </w:p>
    <w:p>
      <w:pPr>
        <w:jc w:val="center"/>
        <w:spacing w:line="360" w:lineRule="auto"/>
        <w:rPr>
          <w:rFonts w:ascii="宋体" w:hAnsi="宋体" w:cs="宋体"/>
          <w:b/>
          <w:bCs/>
          <w:color w:val="000000"/>
          <w:sz w:val="36"/>
        </w:rPr>
      </w:pPr>
      <w:r>
        <w:rPr>
          <w:rFonts w:ascii="宋体" w:hAnsi="宋体" w:cs="宋体"/>
          <w:b/>
          <w:bCs/>
          <w:color w:val="000000"/>
          <w:sz w:val="36"/>
        </w:rPr>
      </w:r>
      <w:r/>
    </w:p>
    <w:p>
      <w:pPr>
        <w:jc w:val="center"/>
        <w:spacing w:line="360" w:lineRule="auto"/>
        <w:rPr>
          <w:rFonts w:ascii="宋体" w:hAnsi="宋体" w:cs="宋体"/>
          <w:b/>
          <w:bCs/>
          <w:color w:val="000000"/>
          <w:sz w:val="36"/>
        </w:rPr>
      </w:pPr>
      <w:r>
        <w:rPr>
          <w:rFonts w:ascii="宋体" w:hAnsi="宋体" w:cs="宋体"/>
          <w:b/>
          <w:bCs/>
          <w:color w:val="000000"/>
          <w:sz w:val="36"/>
        </w:rPr>
      </w:r>
      <w:r/>
    </w:p>
    <w:p>
      <w:pPr>
        <w:jc w:val="center"/>
        <w:spacing w:line="360" w:lineRule="auto"/>
        <w:rPr>
          <w:rFonts w:ascii="宋体" w:hAnsi="宋体" w:cs="宋体"/>
          <w:b/>
          <w:bCs/>
          <w:color w:val="000000"/>
          <w:sz w:val="36"/>
        </w:rPr>
      </w:pPr>
      <w:r>
        <w:rPr>
          <w:rFonts w:ascii="宋体" w:hAnsi="宋体" w:cs="宋体"/>
          <w:b/>
          <w:bCs/>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4</w:t>
      </w:r>
      <w:r>
        <w:rPr>
          <w:rFonts w:hint="eastAsia" w:ascii="宋体" w:hAnsi="宋体" w:eastAsia="宋体" w:cs="宋体"/>
          <w:b/>
          <w:color w:val="000000"/>
          <w:sz w:val="36"/>
        </w:rPr>
        <w:t xml:space="preserve">、《拟签订的合同文本》</w:t>
      </w:r>
      <w:r/>
    </w:p>
    <w:p>
      <w:pPr>
        <w:ind w:firstLine="482"/>
        <w:jc w:val="center"/>
        <w:spacing w:line="360" w:lineRule="auto"/>
        <w:rPr>
          <w:rFonts w:ascii="宋体" w:hAnsi="宋体" w:cs="宋体"/>
          <w:b/>
          <w:color w:val="000000"/>
          <w:sz w:val="24"/>
        </w:rPr>
      </w:pPr>
      <w:r>
        <w:rPr>
          <w:rFonts w:hint="eastAsia" w:ascii="宋体" w:hAnsi="宋体" w:cs="宋体"/>
          <w:b/>
          <w:color w:val="000000"/>
          <w:sz w:val="24"/>
        </w:rPr>
        <w:t xml:space="preserve">（以采购人与成交供应商最终签订版本为准）</w:t>
      </w:r>
      <w:r/>
    </w:p>
    <w:p>
      <w:pPr>
        <w:pStyle w:val="113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汉楚王墓群一北洞山汉墓安防系统</w:t>
      </w:r>
      <w:r/>
    </w:p>
    <w:p>
      <w:pPr>
        <w:pStyle w:val="113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JSZC-320312-SRZT-C2026-0004</w:t>
      </w:r>
      <w:r/>
    </w:p>
    <w:p>
      <w:pPr>
        <w:pStyle w:val="1280"/>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2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2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158"/>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政府采购合同</w:t>
      </w:r>
      <w:r/>
    </w:p>
    <w:p>
      <w:pPr>
        <w:pStyle w:val="16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6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30"/>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徐州市铜山区文体广电和旅游局</w:t>
      </w:r>
      <w:r/>
    </w:p>
    <w:p>
      <w:pPr>
        <w:pStyle w:val="1130"/>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pStyle w:val="1130"/>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12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48"/>
        <w:ind w:left="0" w:firstLine="480"/>
        <w:jc w:val="both"/>
        <w:keepLines w:val="0"/>
        <w:keepNext w:val="0"/>
        <w:spacing w:before="0" w:beforeAutospacing="0" w:after="0" w:afterAutospacing="0" w:line="360" w:lineRule="auto"/>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1148"/>
        <w:ind w:left="0" w:firstLine="480"/>
        <w:jc w:val="both"/>
        <w:keepLines w:val="0"/>
        <w:keepNext w:val="0"/>
        <w:spacing w:before="0" w:beforeAutospacing="0" w:after="0" w:afterAutospacing="0" w:line="360" w:lineRule="auto"/>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1148"/>
        <w:ind w:left="0" w:firstLine="480"/>
        <w:jc w:val="both"/>
        <w:keepLines w:val="0"/>
        <w:keepNext w:val="0"/>
        <w:spacing w:before="0" w:beforeAutospacing="0" w:after="0" w:afterAutospacing="0" w:line="360" w:lineRule="auto"/>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1148"/>
        <w:ind w:left="0" w:firstLine="480"/>
        <w:jc w:val="both"/>
        <w:keepLines w:val="0"/>
        <w:keepNext w:val="0"/>
        <w:spacing w:before="0" w:beforeAutospacing="0" w:after="0" w:afterAutospacing="0" w:line="360" w:lineRule="auto"/>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1148"/>
        <w:ind w:left="0" w:firstLine="480"/>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友情提醒：采购人与中标、成交供应商应当在中标、成交通知书发出之日起三十日内，按照采购文件确定的事项签订政府采购合同。</w:t>
      </w:r>
      <w:r/>
    </w:p>
    <w:p>
      <w:pPr>
        <w:pStyle w:val="1148"/>
        <w:ind w:left="0" w:firstLine="643"/>
        <w:jc w:val="both"/>
        <w:keepLines w:val="0"/>
        <w:keepNext w:val="0"/>
        <w:spacing w:before="0" w:beforeAutospacing="0" w:after="0" w:afterAutospacing="0" w:line="360" w:lineRule="auto"/>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auto"/>
          <w:sz w:val="24"/>
          <w:highlight w:val="none"/>
        </w:rPr>
        <w:t xml:space="preserve"> </w:t>
      </w:r>
      <w:r/>
    </w:p>
    <w:p>
      <w:pPr>
        <w:ind w:left="0" w:right="0" w:firstLine="0"/>
        <w:jc w:val="center"/>
        <w:keepLines/>
        <w:keepNext/>
        <w:pageBreakBefore w:val="0"/>
        <w:spacing w:line="360" w:lineRule="auto"/>
        <w:widowControl w:val="off"/>
        <w:rPr>
          <w:rFonts w:hint="default" w:ascii="宋体" w:hAnsi="宋体" w:eastAsia="宋体" w:cs="宋体"/>
          <w:b w:val="0"/>
          <w:bCs/>
          <w:color w:val="auto"/>
          <w:sz w:val="32"/>
          <w:szCs w:val="32"/>
          <w:lang w:val="en-US" w:eastAsia="zh-CN" w:bidi="ar-SA"/>
        </w:rPr>
        <w:outlineLvl w:val="2"/>
      </w:pPr>
      <w:r>
        <w:rPr>
          <w:rFonts w:hint="eastAsia" w:ascii="宋体" w:hAnsi="宋体" w:eastAsia="宋体" w:cs="宋体"/>
          <w:b/>
          <w:bCs/>
          <w:color w:val="auto"/>
          <w:sz w:val="32"/>
          <w:szCs w:val="32"/>
          <w:lang w:val="en-US" w:eastAsia="zh-CN" w:bidi="ar-SA"/>
        </w:rPr>
        <w:t xml:space="preserve">第一部分 合同协议书</w:t>
      </w:r>
      <w:r/>
    </w:p>
    <w:p>
      <w:pPr>
        <w:spacing w:line="440" w:lineRule="exact"/>
        <w:rPr>
          <w:rFonts w:ascii="宋体" w:hAnsi="宋体" w:eastAsia="宋体" w:cs="宋体"/>
          <w:b/>
          <w:color w:val="auto"/>
          <w:sz w:val="24"/>
          <w:u w:val="single"/>
        </w:rPr>
      </w:pPr>
      <w:r>
        <w:rPr>
          <w:rFonts w:hint="eastAsia" w:ascii="宋体" w:hAnsi="宋体" w:eastAsia="宋体" w:cs="宋体"/>
          <w:b/>
          <w:color w:val="auto"/>
          <w:sz w:val="24"/>
        </w:rPr>
        <w:t xml:space="preserve">发包人（全称）：</w:t>
      </w:r>
      <w:r>
        <w:rPr>
          <w:rFonts w:hint="eastAsia" w:ascii="宋体" w:hAnsi="宋体" w:eastAsia="宋体" w:cs="宋体"/>
          <w:b/>
          <w:color w:val="auto"/>
          <w:sz w:val="24"/>
          <w:u w:val="single"/>
        </w:rPr>
        <w:t xml:space="preserve">                           </w:t>
      </w:r>
      <w:r/>
    </w:p>
    <w:p>
      <w:pPr>
        <w:spacing w:line="440" w:lineRule="exact"/>
        <w:rPr>
          <w:rFonts w:ascii="宋体" w:hAnsi="宋体" w:eastAsia="宋体" w:cs="宋体"/>
          <w:b/>
          <w:color w:val="auto"/>
          <w:sz w:val="24"/>
          <w:u w:val="single"/>
        </w:rPr>
      </w:pPr>
      <w:r>
        <w:rPr>
          <w:rFonts w:hint="eastAsia" w:ascii="宋体" w:hAnsi="宋体" w:eastAsia="宋体" w:cs="宋体"/>
          <w:b/>
          <w:color w:val="auto"/>
          <w:sz w:val="24"/>
        </w:rPr>
        <w:t xml:space="preserve">承包人（全称）：</w:t>
      </w:r>
      <w:r>
        <w:rPr>
          <w:rFonts w:hint="eastAsia" w:ascii="宋体" w:hAnsi="宋体" w:eastAsia="宋体" w:cs="宋体"/>
          <w:b/>
          <w:color w:val="auto"/>
          <w:sz w:val="24"/>
          <w:u w:val="single"/>
        </w:rPr>
        <w:t xml:space="preserve">                           </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4"/>
          <w:u w:val="single"/>
          <w:lang w:eastAsia="zh-CN"/>
        </w:rPr>
        <w:t xml:space="preserve">汉楚王墓群一北洞山汉墓安防系统</w:t>
      </w:r>
      <w:r>
        <w:rPr>
          <w:rFonts w:hint="eastAsia" w:ascii="宋体" w:hAnsi="宋体" w:eastAsia="宋体" w:cs="宋体"/>
          <w:color w:val="auto"/>
          <w:sz w:val="24"/>
        </w:rPr>
        <w:t xml:space="preserve">项目及有关事项协商一致，共同达成如下协议：</w:t>
      </w:r>
      <w:r/>
    </w:p>
    <w:p>
      <w:pPr>
        <w:ind w:left="0" w:right="0" w:firstLine="482"/>
        <w:pageBreakBefore w:val="0"/>
        <w:spacing w:line="360" w:lineRule="auto"/>
        <w:rPr>
          <w:rFonts w:ascii="宋体" w:hAnsi="宋体" w:eastAsia="宋体" w:cs="宋体"/>
          <w:color w:val="auto"/>
          <w:sz w:val="24"/>
        </w:rPr>
      </w:pPr>
      <w:r>
        <w:rPr>
          <w:rFonts w:hint="eastAsia" w:ascii="宋体" w:hAnsi="宋体" w:eastAsia="宋体" w:cs="宋体"/>
          <w:b/>
          <w:color w:val="auto"/>
          <w:sz w:val="24"/>
        </w:rPr>
        <w:t xml:space="preserve"> </w:t>
      </w:r>
      <w:bookmarkStart w:id="12" w:name="_Toc351203481"/>
      <w:r>
        <w:rPr>
          <w:rFonts w:hint="eastAsia" w:ascii="宋体" w:hAnsi="宋体" w:eastAsia="宋体" w:cs="宋体"/>
          <w:b/>
          <w:color w:val="auto"/>
          <w:sz w:val="24"/>
        </w:rPr>
        <w:t xml:space="preserve">一、工程概况</w:t>
      </w:r>
      <w:bookmarkEnd w:id="12"/>
      <w:r/>
      <w:r/>
    </w:p>
    <w:p>
      <w:pPr>
        <w:ind w:left="0" w:right="0" w:firstLine="480"/>
        <w:jc w:val="left"/>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1.工程名称：</w:t>
      </w:r>
      <w:r>
        <w:rPr>
          <w:rFonts w:hint="eastAsia" w:ascii="宋体" w:hAnsi="宋体" w:eastAsia="宋体" w:cs="宋体"/>
          <w:color w:val="auto"/>
          <w:sz w:val="24"/>
          <w:u w:val="single"/>
          <w:lang w:eastAsia="zh-CN"/>
        </w:rPr>
        <w:t xml:space="preserve">汉楚王墓群一北洞山汉墓安防系统</w:t>
      </w:r>
      <w:r/>
    </w:p>
    <w:p>
      <w:pPr>
        <w:ind w:left="0" w:right="0" w:firstLine="480"/>
        <w:jc w:val="left"/>
        <w:pageBreakBefore w:val="0"/>
        <w:spacing w:line="360" w:lineRule="auto"/>
        <w:rPr>
          <w:rFonts w:ascii="宋体" w:hAnsi="宋体" w:eastAsia="宋体" w:cs="宋体"/>
          <w:color w:val="auto"/>
          <w:sz w:val="24"/>
          <w:szCs w:val="22"/>
          <w:u w:val="single"/>
        </w:rPr>
      </w:pPr>
      <w:r>
        <w:rPr>
          <w:rFonts w:hint="eastAsia" w:ascii="宋体" w:hAnsi="宋体" w:eastAsia="宋体" w:cs="宋体"/>
          <w:color w:val="auto"/>
          <w:sz w:val="24"/>
        </w:rPr>
        <w:t xml:space="preserve">2.工程地点：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p>
    <w:p>
      <w:pPr>
        <w:ind w:left="0" w:right="0" w:firstLine="480"/>
        <w:jc w:val="left"/>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3.工程立项批准文号：</w:t>
      </w:r>
      <w:r>
        <w:rPr>
          <w:rFonts w:hint="eastAsia" w:ascii="宋体" w:hAnsi="宋体" w:eastAsia="宋体" w:cs="宋体"/>
          <w:b/>
          <w:bCs/>
          <w:color w:val="auto"/>
          <w:sz w:val="24"/>
          <w:u w:val="single"/>
        </w:rPr>
        <w:t xml:space="preserve">  </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b/>
          <w:bCs/>
          <w:color w:val="auto"/>
          <w:sz w:val="24"/>
          <w:u w:val="single"/>
        </w:rPr>
        <w:t xml:space="preserve">   </w:t>
      </w:r>
      <w:r/>
    </w:p>
    <w:p>
      <w:pPr>
        <w:ind w:left="0" w:right="0" w:firstLine="480"/>
        <w:jc w:val="left"/>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4.资金来源：</w:t>
      </w:r>
      <w:r>
        <w:rPr>
          <w:rFonts w:hint="eastAsia" w:ascii="宋体" w:hAnsi="宋体" w:eastAsia="宋体" w:cs="宋体"/>
          <w:color w:val="auto"/>
          <w:sz w:val="24"/>
          <w:u w:val="single"/>
        </w:rPr>
        <w:t xml:space="preserve"> 财政资金，已落实 </w:t>
      </w:r>
      <w:r/>
    </w:p>
    <w:p>
      <w:pPr>
        <w:ind w:left="0" w:right="0" w:firstLine="480"/>
        <w:jc w:val="left"/>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5.工程内容：</w:t>
      </w:r>
      <w:r>
        <w:rPr>
          <w:rFonts w:hint="eastAsia" w:ascii="宋体" w:hAnsi="宋体" w:eastAsia="宋体" w:cs="宋体"/>
          <w:color w:val="auto"/>
          <w:sz w:val="24"/>
          <w:u w:val="single"/>
          <w:lang w:eastAsia="zh-CN"/>
        </w:rPr>
        <w:t xml:space="preserve">汉楚王墓群一北洞山汉墓安防系统</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left="0" w:right="0" w:firstLine="480"/>
        <w:jc w:val="left"/>
        <w:pageBreakBefore w:val="0"/>
        <w:spacing w:beforeAutospacing="0" w:afterAutospacing="0" w:line="360" w:lineRule="auto"/>
        <w:widowControl/>
        <w:rPr>
          <w:rFonts w:hint="eastAsia" w:ascii="宋体" w:hAnsi="宋体" w:eastAsia="宋体" w:cs="宋体"/>
          <w:bCs/>
          <w:color w:val="auto"/>
          <w:sz w:val="24"/>
          <w:u w:val="single"/>
          <w:lang w:eastAsia="zh-CN"/>
        </w:rPr>
      </w:pPr>
      <w:r>
        <w:rPr>
          <w:rFonts w:hint="eastAsia" w:ascii="宋体" w:hAnsi="宋体" w:eastAsia="宋体" w:cs="宋体"/>
          <w:bCs/>
          <w:color w:val="auto"/>
          <w:sz w:val="24"/>
        </w:rPr>
        <w:t xml:space="preserve">6.工程承包范围：</w:t>
      </w:r>
      <w:r>
        <w:rPr>
          <w:rFonts w:hint="eastAsia" w:ascii="宋体" w:hAnsi="宋体" w:eastAsia="宋体" w:cs="宋体"/>
          <w:color w:val="auto"/>
          <w:sz w:val="24"/>
          <w:szCs w:val="24"/>
          <w:highlight w:val="none"/>
          <w:u w:val="single"/>
          <w:lang w:val="en-US" w:eastAsia="zh-CN" w:bidi="ar-SA"/>
        </w:rPr>
        <w:t xml:space="preserve">本次工程内容主要包括入侵和紧急报警系统、视频监控系统、声音复核系统、出入口控制系统、辅助照明系统、电源与UPS备用电源系统、防雷接地系统、出入口管理系统和电子巡查系统等。</w:t>
      </w:r>
      <w:r>
        <w:rPr>
          <w:rFonts w:hint="eastAsia" w:ascii="宋体" w:hAnsi="宋体" w:eastAsia="宋体" w:cs="宋体"/>
          <w:bCs/>
          <w:color w:val="auto"/>
          <w:sz w:val="24"/>
          <w:u w:val="single"/>
        </w:rPr>
        <w:t xml:space="preserve">具体详见工程量清单、图纸所含全部内容</w:t>
      </w:r>
      <w:r>
        <w:rPr>
          <w:rFonts w:hint="eastAsia" w:ascii="宋体" w:hAnsi="宋体" w:eastAsia="宋体" w:cs="宋体"/>
          <w:bCs/>
          <w:color w:val="auto"/>
          <w:sz w:val="24"/>
          <w:u w:val="single"/>
          <w:lang w:eastAsia="zh-CN"/>
        </w:rPr>
        <w:t xml:space="preserve">。</w:t>
      </w:r>
      <w:r/>
    </w:p>
    <w:p>
      <w:pPr>
        <w:ind w:left="0" w:right="0" w:firstLine="480"/>
        <w:jc w:val="both"/>
        <w:keepLines/>
        <w:keepNext/>
        <w:pageBreakBefore w:val="0"/>
        <w:spacing w:line="360" w:lineRule="auto"/>
        <w:widowControl w:val="off"/>
        <w:rPr>
          <w:rFonts w:hint="default"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   </w:t>
      </w:r>
      <w:bookmarkStart w:id="13" w:name="_Toc351203482"/>
      <w:r>
        <w:rPr>
          <w:rFonts w:hint="eastAsia" w:ascii="宋体" w:hAnsi="宋体" w:eastAsia="宋体" w:cs="宋体"/>
          <w:b w:val="0"/>
          <w:bCs/>
          <w:color w:val="auto"/>
          <w:sz w:val="24"/>
          <w:szCs w:val="24"/>
          <w:lang w:val="en-US" w:eastAsia="zh-CN" w:bidi="ar-SA"/>
        </w:rPr>
        <w:t xml:space="preserve">二、合同工期</w:t>
      </w:r>
      <w:bookmarkEnd w:id="13"/>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计划开工日期：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计划竣工日期：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ind w:left="0" w:right="0" w:firstLine="480"/>
        <w:pageBreakBefore w:val="0"/>
        <w:spacing w:line="360" w:lineRule="auto"/>
        <w:rPr>
          <w:rFonts w:ascii="宋体" w:hAnsi="宋体" w:eastAsia="宋体" w:cs="宋体"/>
          <w:b/>
          <w:color w:val="auto"/>
          <w:sz w:val="24"/>
        </w:rPr>
      </w:pPr>
      <w:r>
        <w:rPr>
          <w:rFonts w:hint="eastAsia" w:ascii="宋体" w:hAnsi="宋体" w:eastAsia="宋体" w:cs="宋体"/>
          <w:color w:val="auto"/>
          <w:sz w:val="24"/>
        </w:rPr>
        <w:t xml:space="preserve">工期总日历天数：</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120</w:t>
      </w:r>
      <w:r>
        <w:rPr>
          <w:rFonts w:hint="eastAsia" w:ascii="宋体" w:hAnsi="宋体" w:eastAsia="宋体" w:cs="宋体"/>
          <w:b/>
          <w:bCs/>
          <w:color w:val="auto"/>
          <w:sz w:val="24"/>
          <w:u w:val="single"/>
        </w:rPr>
        <w:t xml:space="preserve">日历天</w:t>
      </w:r>
      <w:r>
        <w:rPr>
          <w:rFonts w:hint="eastAsia" w:ascii="宋体" w:hAnsi="宋体" w:eastAsia="宋体" w:cs="宋体"/>
          <w:color w:val="auto"/>
          <w:sz w:val="24"/>
        </w:rPr>
        <w:t xml:space="preserve">。工期总日历天数与根据前述计划开竣工日期计算的工期天数不一致的，以工期总日历天数为准</w:t>
      </w:r>
      <w:r>
        <w:rPr>
          <w:rFonts w:hint="eastAsia" w:ascii="宋体" w:hAnsi="宋体" w:eastAsia="宋体" w:cs="宋体"/>
          <w:b/>
          <w:color w:val="auto"/>
          <w:sz w:val="24"/>
        </w:rPr>
        <w:t xml:space="preserve">。</w:t>
      </w:r>
      <w:r/>
    </w:p>
    <w:p>
      <w:pPr>
        <w:ind w:left="0" w:right="0" w:firstLine="482"/>
        <w:jc w:val="both"/>
        <w:keepLines/>
        <w:keepNext/>
        <w:pageBreakBefore w:val="0"/>
        <w:spacing w:line="360" w:lineRule="auto"/>
        <w:widowControl w:val="off"/>
        <w:rPr>
          <w:rFonts w:hint="default" w:ascii="宋体" w:hAnsi="宋体" w:eastAsia="宋体" w:cs="宋体"/>
          <w:b/>
          <w:bCs w:val="0"/>
          <w:color w:val="auto"/>
          <w:sz w:val="24"/>
          <w:szCs w:val="24"/>
          <w:lang w:val="en-US" w:eastAsia="zh-CN" w:bidi="ar-SA"/>
        </w:rPr>
        <w:outlineLvl w:val="3"/>
      </w:pPr>
      <w:r>
        <w:rPr>
          <w:rFonts w:hint="eastAsia" w:ascii="宋体" w:hAnsi="宋体" w:eastAsia="宋体" w:cs="宋体"/>
          <w:b/>
          <w:bCs w:val="0"/>
          <w:color w:val="auto"/>
          <w:sz w:val="24"/>
          <w:szCs w:val="24"/>
          <w:lang w:val="en-US" w:eastAsia="zh-CN" w:bidi="ar-SA"/>
        </w:rPr>
        <w:t xml:space="preserve">    </w:t>
      </w:r>
      <w:bookmarkStart w:id="14" w:name="_Toc351203483"/>
      <w:r>
        <w:rPr>
          <w:rFonts w:hint="eastAsia" w:ascii="宋体" w:hAnsi="宋体" w:eastAsia="宋体" w:cs="宋体"/>
          <w:b w:val="0"/>
          <w:bCs/>
          <w:color w:val="auto"/>
          <w:sz w:val="24"/>
          <w:szCs w:val="24"/>
          <w:lang w:val="en-US" w:eastAsia="zh-CN" w:bidi="ar-SA"/>
        </w:rPr>
        <w:t xml:space="preserve">三、质量标准</w:t>
      </w:r>
      <w:bookmarkEnd w:id="14"/>
      <w:r/>
      <w:r/>
    </w:p>
    <w:p>
      <w:pPr>
        <w:ind w:left="0" w:right="0" w:firstLine="480"/>
        <w:jc w:val="left"/>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质量要求标准：</w:t>
      </w:r>
      <w:r>
        <w:rPr>
          <w:rFonts w:hint="eastAsia" w:ascii="宋体" w:hAnsi="宋体" w:eastAsia="宋体" w:cs="宋体"/>
          <w:color w:val="000000"/>
          <w:sz w:val="24"/>
          <w:szCs w:val="24"/>
          <w:u w:val="single"/>
          <w:lang w:val="en-US" w:eastAsia="zh-CN" w:bidi="ar-SA"/>
        </w:rPr>
        <w:t xml:space="preserve">合格（符合国家标准及行业要求，满足采购人需求），通过相关部门验收。</w:t>
      </w:r>
      <w:r/>
    </w:p>
    <w:p>
      <w:pPr>
        <w:ind w:left="0" w:right="0" w:firstLine="482"/>
        <w:jc w:val="both"/>
        <w:keepLines/>
        <w:keepNext/>
        <w:pageBreakBefore w:val="0"/>
        <w:spacing w:line="360" w:lineRule="auto"/>
        <w:widowControl w:val="off"/>
        <w:rPr>
          <w:rFonts w:hint="default" w:ascii="宋体" w:hAnsi="宋体" w:eastAsia="宋体" w:cs="宋体"/>
          <w:b/>
          <w:bCs w:val="0"/>
          <w:color w:val="auto"/>
          <w:sz w:val="24"/>
          <w:szCs w:val="24"/>
          <w:lang w:val="en-US" w:eastAsia="zh-CN" w:bidi="ar-SA"/>
        </w:rPr>
        <w:outlineLvl w:val="3"/>
      </w:pPr>
      <w:r>
        <w:rPr>
          <w:rFonts w:hint="eastAsia" w:ascii="宋体" w:hAnsi="宋体" w:eastAsia="宋体" w:cs="宋体"/>
          <w:b/>
          <w:bCs w:val="0"/>
          <w:color w:val="auto"/>
          <w:sz w:val="24"/>
          <w:szCs w:val="24"/>
          <w:lang w:val="en-US" w:eastAsia="zh-CN" w:bidi="ar-SA"/>
        </w:rPr>
        <w:t xml:space="preserve">   </w:t>
      </w:r>
      <w:r>
        <w:rPr>
          <w:rFonts w:hint="eastAsia" w:ascii="宋体" w:hAnsi="宋体" w:eastAsia="宋体" w:cs="宋体"/>
          <w:b w:val="0"/>
          <w:bCs/>
          <w:color w:val="auto"/>
          <w:sz w:val="24"/>
          <w:szCs w:val="24"/>
          <w:lang w:val="en-US" w:eastAsia="zh-CN" w:bidi="ar-SA"/>
        </w:rPr>
        <w:t xml:space="preserve"> </w:t>
      </w:r>
      <w:bookmarkStart w:id="15" w:name="_Toc351203484"/>
      <w:r>
        <w:rPr>
          <w:rFonts w:hint="eastAsia" w:ascii="宋体" w:hAnsi="宋体" w:eastAsia="宋体" w:cs="宋体"/>
          <w:b w:val="0"/>
          <w:bCs/>
          <w:color w:val="auto"/>
          <w:sz w:val="24"/>
          <w:szCs w:val="24"/>
          <w:lang w:val="en-US" w:eastAsia="zh-CN" w:bidi="ar-SA"/>
        </w:rPr>
        <w:t xml:space="preserve">四、签约合同价与合同价格形式</w:t>
      </w:r>
      <w:bookmarkEnd w:id="15"/>
      <w:r>
        <w:rPr>
          <w:rFonts w:hint="eastAsia" w:ascii="宋体" w:hAnsi="宋体" w:eastAsia="宋体" w:cs="宋体"/>
          <w:b w:val="0"/>
          <w:bCs/>
          <w:color w:val="auto"/>
          <w:sz w:val="24"/>
          <w:szCs w:val="24"/>
          <w:lang w:val="en-US" w:eastAsia="zh-CN" w:bidi="ar-SA"/>
        </w:rPr>
        <w:tab/>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1.签约合同价为：</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人民币（大写）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其中：（1）安全文明施工费：</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人民币（大写）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left="0" w:right="0" w:firstLine="480"/>
        <w:jc w:val="left"/>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2.合同价格形式：</w:t>
      </w:r>
      <w:r>
        <w:rPr>
          <w:rFonts w:hint="eastAsia" w:ascii="宋体" w:hAnsi="宋体" w:eastAsia="宋体" w:cs="宋体"/>
          <w:color w:val="auto"/>
          <w:sz w:val="24"/>
          <w:u w:val="single"/>
        </w:rPr>
        <w:t xml:space="preserve">  固定单价合同 </w:t>
      </w:r>
      <w:r>
        <w:rPr>
          <w:rFonts w:hint="eastAsia" w:ascii="宋体" w:hAnsi="宋体" w:eastAsia="宋体" w:cs="宋体"/>
          <w:color w:val="auto"/>
          <w:sz w:val="24"/>
        </w:rPr>
        <w:t xml:space="preserve">。</w:t>
      </w:r>
      <w:r/>
    </w:p>
    <w:p>
      <w:pPr>
        <w:ind w:left="0" w:right="0" w:firstLine="482"/>
        <w:jc w:val="both"/>
        <w:keepLines/>
        <w:keepNext/>
        <w:pageBreakBefore w:val="0"/>
        <w:spacing w:line="360" w:lineRule="auto"/>
        <w:widowControl w:val="off"/>
        <w:rPr>
          <w:rFonts w:hint="default" w:ascii="宋体" w:hAnsi="宋体" w:eastAsia="宋体" w:cs="宋体"/>
          <w:b w:val="0"/>
          <w:bCs/>
          <w:color w:val="auto"/>
          <w:sz w:val="24"/>
          <w:szCs w:val="24"/>
          <w:lang w:val="en-US" w:eastAsia="zh-CN" w:bidi="ar-SA"/>
        </w:rPr>
        <w:outlineLvl w:val="3"/>
      </w:pPr>
      <w:r>
        <w:rPr>
          <w:rFonts w:hint="eastAsia" w:ascii="宋体" w:hAnsi="宋体" w:eastAsia="宋体" w:cs="宋体"/>
          <w:b/>
          <w:bCs w:val="0"/>
          <w:color w:val="auto"/>
          <w:sz w:val="24"/>
          <w:szCs w:val="24"/>
          <w:lang w:val="en-US" w:eastAsia="zh-CN" w:bidi="ar-SA"/>
        </w:rPr>
        <w:t xml:space="preserve">   </w:t>
      </w:r>
      <w:r>
        <w:rPr>
          <w:rFonts w:hint="eastAsia" w:ascii="宋体" w:hAnsi="宋体" w:eastAsia="宋体" w:cs="宋体"/>
          <w:b w:val="0"/>
          <w:bCs/>
          <w:color w:val="auto"/>
          <w:sz w:val="24"/>
          <w:szCs w:val="24"/>
          <w:lang w:val="en-US" w:eastAsia="zh-CN" w:bidi="ar-SA"/>
        </w:rPr>
        <w:t xml:space="preserve"> </w:t>
      </w:r>
      <w:bookmarkStart w:id="16" w:name="_Toc351203485"/>
      <w:r>
        <w:rPr>
          <w:rFonts w:hint="eastAsia" w:ascii="宋体" w:hAnsi="宋体" w:eastAsia="宋体" w:cs="宋体"/>
          <w:b w:val="0"/>
          <w:bCs/>
          <w:color w:val="auto"/>
          <w:sz w:val="24"/>
          <w:szCs w:val="24"/>
          <w:lang w:val="en-US" w:eastAsia="zh-CN" w:bidi="ar-SA"/>
        </w:rPr>
        <w:t xml:space="preserve">五、</w:t>
      </w:r>
      <w:bookmarkEnd w:id="16"/>
      <w:r>
        <w:rPr>
          <w:rFonts w:hint="eastAsia" w:ascii="宋体" w:hAnsi="宋体" w:eastAsia="宋体" w:cs="宋体"/>
          <w:b w:val="0"/>
          <w:bCs/>
          <w:color w:val="auto"/>
          <w:sz w:val="24"/>
          <w:szCs w:val="24"/>
          <w:lang w:val="en-US" w:eastAsia="zh-CN" w:bidi="ar-SA"/>
        </w:rPr>
        <w:t xml:space="preserve">项目经理</w:t>
      </w:r>
      <w:r/>
    </w:p>
    <w:p>
      <w:pPr>
        <w:ind w:left="0" w:right="0" w:firstLine="480"/>
        <w:jc w:val="left"/>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承包人项目经理：</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left="0" w:right="0" w:firstLine="482"/>
        <w:jc w:val="both"/>
        <w:keepLines/>
        <w:keepNext/>
        <w:pageBreakBefore w:val="0"/>
        <w:spacing w:line="360" w:lineRule="auto"/>
        <w:widowControl w:val="off"/>
        <w:rPr>
          <w:rFonts w:hint="default" w:ascii="宋体" w:hAnsi="宋体" w:eastAsia="宋体" w:cs="宋体"/>
          <w:b/>
          <w:bCs w:val="0"/>
          <w:color w:val="auto"/>
          <w:sz w:val="24"/>
          <w:szCs w:val="24"/>
          <w:lang w:val="en-US" w:eastAsia="zh-CN" w:bidi="ar-SA"/>
        </w:rPr>
        <w:outlineLvl w:val="3"/>
      </w:pPr>
      <w:r>
        <w:rPr>
          <w:rFonts w:hint="eastAsia" w:ascii="宋体" w:hAnsi="宋体" w:eastAsia="宋体" w:cs="宋体"/>
          <w:b/>
          <w:bCs w:val="0"/>
          <w:color w:val="auto"/>
          <w:sz w:val="24"/>
          <w:szCs w:val="24"/>
          <w:lang w:val="en-US" w:eastAsia="zh-CN" w:bidi="ar-SA"/>
        </w:rPr>
        <w:t xml:space="preserve">   </w:t>
      </w:r>
      <w:r>
        <w:rPr>
          <w:rFonts w:hint="eastAsia" w:ascii="宋体" w:hAnsi="宋体" w:eastAsia="宋体" w:cs="宋体"/>
          <w:b w:val="0"/>
          <w:bCs/>
          <w:color w:val="auto"/>
          <w:sz w:val="24"/>
          <w:szCs w:val="24"/>
          <w:lang w:val="en-US" w:eastAsia="zh-CN" w:bidi="ar-SA"/>
        </w:rPr>
        <w:t xml:space="preserve"> </w:t>
      </w:r>
      <w:bookmarkStart w:id="17" w:name="_Toc351203486"/>
      <w:r>
        <w:rPr>
          <w:rFonts w:hint="eastAsia" w:ascii="宋体" w:hAnsi="宋体" w:eastAsia="宋体" w:cs="宋体"/>
          <w:b w:val="0"/>
          <w:bCs/>
          <w:color w:val="auto"/>
          <w:sz w:val="24"/>
          <w:szCs w:val="24"/>
          <w:lang w:val="en-US" w:eastAsia="zh-CN" w:bidi="ar-SA"/>
        </w:rPr>
        <w:t xml:space="preserve">六、合同文件构成</w:t>
      </w:r>
      <w:bookmarkEnd w:id="17"/>
      <w:r/>
      <w:r/>
    </w:p>
    <w:p>
      <w:pPr>
        <w:ind w:left="0" w:right="0" w:firstLine="480"/>
        <w:jc w:val="left"/>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本协议书与下列文件一起构成合同文件：</w:t>
      </w:r>
      <w:r/>
    </w:p>
    <w:p>
      <w:pPr>
        <w:ind w:left="0" w:right="0" w:firstLine="480"/>
        <w:jc w:val="left"/>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（1）合同协议书</w:t>
      </w:r>
      <w:r/>
    </w:p>
    <w:p>
      <w:pPr>
        <w:ind w:left="0" w:right="0" w:firstLine="480"/>
        <w:jc w:val="left"/>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（2）中标（成交）通知书；</w:t>
      </w:r>
      <w:r/>
    </w:p>
    <w:p>
      <w:pPr>
        <w:ind w:left="0" w:right="0" w:firstLine="480"/>
        <w:jc w:val="left"/>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（3）专用合同条款及其附件；</w:t>
      </w:r>
      <w:r/>
    </w:p>
    <w:p>
      <w:pPr>
        <w:ind w:left="0" w:right="0" w:firstLine="480"/>
        <w:jc w:val="left"/>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（4）磋商文件(包括补充、修改、澄清的文件、答疑纪要)(如果有)；</w:t>
      </w:r>
      <w:r/>
    </w:p>
    <w:p>
      <w:pPr>
        <w:ind w:left="0" w:right="0" w:firstLine="480"/>
        <w:jc w:val="left"/>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（5）供应商响应文件及其附件；</w:t>
      </w:r>
      <w:r/>
    </w:p>
    <w:p>
      <w:pPr>
        <w:ind w:left="0" w:right="0" w:firstLine="480"/>
        <w:jc w:val="left"/>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（6）通用合同条款；</w:t>
      </w:r>
      <w:r/>
    </w:p>
    <w:p>
      <w:pPr>
        <w:ind w:left="0" w:right="0" w:firstLine="480"/>
        <w:jc w:val="left"/>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（7）图纸；</w:t>
      </w:r>
      <w:r/>
    </w:p>
    <w:p>
      <w:pPr>
        <w:ind w:left="0" w:right="0" w:firstLine="480"/>
        <w:jc w:val="left"/>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（8）已标价工程量清单或预算书；</w:t>
      </w:r>
      <w:r/>
    </w:p>
    <w:p>
      <w:pPr>
        <w:ind w:left="0" w:right="0" w:firstLine="480"/>
        <w:jc w:val="left"/>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（9）双方约定的其他合同文件。</w:t>
      </w:r>
      <w:r/>
    </w:p>
    <w:p>
      <w:pPr>
        <w:ind w:left="0" w:right="0" w:firstLine="480"/>
        <w:jc w:val="left"/>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在合同订立及履行过程中形成的与合同有关的文件均构成合同文件组成部分。</w:t>
      </w:r>
      <w:r/>
    </w:p>
    <w:p>
      <w:pPr>
        <w:ind w:left="0" w:right="0" w:firstLine="480"/>
        <w:jc w:val="left"/>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jc w:val="both"/>
        <w:keepLines/>
        <w:keepNext/>
        <w:pageBreakBefore w:val="0"/>
        <w:spacing w:line="360" w:lineRule="auto"/>
        <w:widowControl w:val="off"/>
        <w:rPr>
          <w:rFonts w:hint="default" w:ascii="宋体" w:hAnsi="宋体" w:eastAsia="宋体" w:cs="宋体"/>
          <w:b w:val="0"/>
          <w:bCs w:val="0"/>
          <w:color w:val="auto"/>
          <w:sz w:val="24"/>
          <w:szCs w:val="24"/>
          <w:lang w:val="en-US" w:eastAsia="zh-CN" w:bidi="ar-SA"/>
        </w:rPr>
        <w:outlineLvl w:val="3"/>
      </w:pPr>
      <w:r/>
      <w:bookmarkStart w:id="18" w:name="_Toc351203487"/>
      <w:r>
        <w:rPr>
          <w:rFonts w:hint="eastAsia" w:ascii="宋体" w:hAnsi="宋体" w:eastAsia="宋体" w:cs="宋体"/>
          <w:b w:val="0"/>
          <w:bCs/>
          <w:color w:val="auto"/>
          <w:sz w:val="24"/>
          <w:szCs w:val="24"/>
          <w:lang w:val="en-US" w:eastAsia="zh-CN" w:bidi="ar-SA"/>
        </w:rPr>
        <w:t xml:space="preserve">七、承诺</w:t>
      </w:r>
      <w:bookmarkEnd w:id="18"/>
      <w:r/>
      <w:r/>
    </w:p>
    <w:p>
      <w:pPr>
        <w:ind w:left="0" w:right="0" w:firstLine="480"/>
        <w:pageBreakBefore w:val="0"/>
        <w:spacing w:line="360" w:lineRule="auto"/>
        <w:rPr>
          <w:rFonts w:ascii="宋体" w:hAnsi="宋体" w:eastAsia="宋体" w:cs="宋体"/>
          <w:bCs/>
          <w:color w:val="auto"/>
          <w:sz w:val="24"/>
        </w:rPr>
      </w:pPr>
      <w:r>
        <w:rPr>
          <w:rFonts w:hint="eastAsia" w:ascii="宋体" w:hAnsi="宋体" w:eastAsia="宋体" w:cs="宋体"/>
          <w:bCs/>
          <w:color w:val="auto"/>
          <w:sz w:val="24"/>
        </w:rPr>
        <w:t xml:space="preserve">1.发包人承诺按照法律规定履行项目审批手续、筹集工程建设资金并按照合同约定的期限和方式支付合同价款。</w:t>
      </w:r>
      <w:r/>
    </w:p>
    <w:p>
      <w:pPr>
        <w:ind w:left="0" w:right="0" w:firstLine="480"/>
        <w:pageBreakBefore w:val="0"/>
        <w:spacing w:line="360" w:lineRule="auto"/>
        <w:rPr>
          <w:rFonts w:ascii="宋体" w:hAnsi="宋体" w:eastAsia="宋体" w:cs="宋体"/>
          <w:bCs/>
          <w:color w:val="auto"/>
          <w:sz w:val="24"/>
        </w:rPr>
      </w:pPr>
      <w:r>
        <w:rPr>
          <w:rFonts w:hint="eastAsia" w:ascii="宋体" w:hAnsi="宋体" w:eastAsia="宋体" w:cs="宋体"/>
          <w:bCs/>
          <w:color w:val="auto"/>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pageBreakBefore w:val="0"/>
        <w:spacing w:line="360" w:lineRule="auto"/>
        <w:rPr>
          <w:rFonts w:ascii="宋体" w:hAnsi="宋体" w:eastAsia="宋体" w:cs="宋体"/>
          <w:bCs/>
          <w:color w:val="auto"/>
          <w:sz w:val="24"/>
        </w:rPr>
      </w:pPr>
      <w:r>
        <w:rPr>
          <w:rFonts w:hint="eastAsia" w:ascii="宋体" w:hAnsi="宋体" w:eastAsia="宋体" w:cs="宋体"/>
          <w:bCs/>
          <w:color w:val="auto"/>
          <w:sz w:val="24"/>
        </w:rPr>
        <w:t xml:space="preserve">3.发包人和承包人通过招响应形式签订合同的，双方理解并承诺不再就同一工程另行签订与合同实质性内容相背离的协议。</w:t>
      </w:r>
      <w:r/>
    </w:p>
    <w:p>
      <w:pPr>
        <w:ind w:left="0" w:right="0" w:firstLine="482"/>
        <w:pageBreakBefore w:val="0"/>
        <w:spacing w:line="360" w:lineRule="auto"/>
        <w:rPr>
          <w:rFonts w:ascii="宋体" w:hAnsi="宋体" w:eastAsia="宋体" w:cs="宋体"/>
          <w:bCs/>
          <w:color w:val="auto"/>
          <w:sz w:val="24"/>
        </w:rPr>
      </w:pPr>
      <w:r/>
      <w:bookmarkStart w:id="19" w:name="_Toc351203488"/>
      <w:r>
        <w:rPr>
          <w:rFonts w:hint="eastAsia" w:ascii="宋体" w:hAnsi="宋体" w:eastAsia="宋体" w:cs="宋体"/>
          <w:b/>
          <w:color w:val="auto"/>
          <w:sz w:val="24"/>
        </w:rPr>
        <w:t xml:space="preserve">八、词语含义</w:t>
      </w:r>
      <w:bookmarkEnd w:id="19"/>
      <w:r/>
      <w:r/>
    </w:p>
    <w:p>
      <w:pPr>
        <w:ind w:left="0" w:right="0" w:firstLine="480"/>
        <w:pageBreakBefore w:val="0"/>
        <w:spacing w:line="360" w:lineRule="auto"/>
        <w:rPr>
          <w:rFonts w:ascii="宋体" w:hAnsi="宋体" w:eastAsia="宋体" w:cs="宋体"/>
          <w:bCs/>
          <w:color w:val="auto"/>
          <w:sz w:val="24"/>
        </w:rPr>
      </w:pPr>
      <w:r>
        <w:rPr>
          <w:rFonts w:hint="eastAsia" w:ascii="宋体" w:hAnsi="宋体" w:eastAsia="宋体" w:cs="宋体"/>
          <w:bCs/>
          <w:color w:val="auto"/>
          <w:sz w:val="24"/>
        </w:rPr>
        <w:t xml:space="preserve">本协议书中词语含义与第二部分通用合同条款中赋予的含义相同。</w:t>
      </w:r>
      <w:r/>
    </w:p>
    <w:p>
      <w:pPr>
        <w:ind w:left="0" w:right="0" w:firstLine="482"/>
        <w:jc w:val="both"/>
        <w:keepLines/>
        <w:keepNext/>
        <w:pageBreakBefore w:val="0"/>
        <w:spacing w:line="360" w:lineRule="auto"/>
        <w:widowControl w:val="off"/>
        <w:rPr>
          <w:rFonts w:hint="default" w:ascii="宋体" w:hAnsi="宋体" w:eastAsia="宋体" w:cs="宋体"/>
          <w:b/>
          <w:bCs w:val="0"/>
          <w:color w:val="auto"/>
          <w:sz w:val="24"/>
          <w:szCs w:val="24"/>
          <w:lang w:val="en-US" w:eastAsia="zh-CN" w:bidi="ar-SA"/>
        </w:rPr>
        <w:outlineLvl w:val="3"/>
      </w:pPr>
      <w:r/>
      <w:bookmarkStart w:id="20" w:name="_Toc351203489"/>
      <w:r>
        <w:rPr>
          <w:rFonts w:hint="eastAsia" w:ascii="宋体" w:hAnsi="宋体" w:eastAsia="宋体" w:cs="宋体"/>
          <w:b/>
          <w:bCs w:val="0"/>
          <w:color w:val="auto"/>
          <w:sz w:val="24"/>
          <w:szCs w:val="24"/>
          <w:lang w:val="en-US" w:eastAsia="zh-CN" w:bidi="ar-SA"/>
        </w:rPr>
        <w:t xml:space="preserve">九、签订时间</w:t>
      </w:r>
      <w:bookmarkEnd w:id="20"/>
      <w:r/>
      <w:r/>
    </w:p>
    <w:p>
      <w:pPr>
        <w:ind w:left="0" w:right="0" w:firstLine="482"/>
        <w:pageBreakBefore w:val="0"/>
        <w:spacing w:line="360" w:lineRule="auto"/>
        <w:rPr>
          <w:rFonts w:ascii="宋体" w:hAnsi="宋体" w:eastAsia="宋体" w:cs="宋体"/>
          <w:b/>
          <w:color w:val="auto"/>
          <w:sz w:val="24"/>
        </w:rPr>
      </w:pPr>
      <w:r>
        <w:rPr>
          <w:rFonts w:hint="eastAsia" w:ascii="宋体" w:hAnsi="宋体" w:eastAsia="宋体" w:cs="宋体"/>
          <w:b/>
          <w:color w:val="auto"/>
          <w:sz w:val="24"/>
        </w:rPr>
        <w:t xml:space="preserve">本合同于</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年</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月</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日签订。</w:t>
      </w:r>
      <w:r/>
    </w:p>
    <w:p>
      <w:pPr>
        <w:ind w:left="0" w:right="0" w:firstLine="482"/>
        <w:jc w:val="both"/>
        <w:keepLines/>
        <w:keepNext/>
        <w:pageBreakBefore w:val="0"/>
        <w:spacing w:line="360" w:lineRule="auto"/>
        <w:widowControl w:val="off"/>
        <w:rPr>
          <w:rFonts w:hint="default" w:ascii="宋体" w:hAnsi="宋体" w:eastAsia="宋体" w:cs="宋体"/>
          <w:b/>
          <w:bCs w:val="0"/>
          <w:color w:val="auto"/>
          <w:sz w:val="24"/>
          <w:szCs w:val="24"/>
          <w:lang w:val="en-US" w:eastAsia="zh-CN" w:bidi="ar-SA"/>
        </w:rPr>
        <w:outlineLvl w:val="3"/>
      </w:pPr>
      <w:r/>
      <w:bookmarkStart w:id="21" w:name="_Toc351203490"/>
      <w:r>
        <w:rPr>
          <w:rFonts w:hint="eastAsia" w:ascii="宋体" w:hAnsi="宋体" w:eastAsia="宋体" w:cs="宋体"/>
          <w:b/>
          <w:bCs w:val="0"/>
          <w:color w:val="auto"/>
          <w:sz w:val="24"/>
          <w:szCs w:val="24"/>
          <w:lang w:val="en-US" w:eastAsia="zh-CN" w:bidi="ar-SA"/>
        </w:rPr>
        <w:t xml:space="preserve">十、签订地点</w:t>
      </w:r>
      <w:bookmarkEnd w:id="21"/>
      <w:r/>
      <w:r/>
    </w:p>
    <w:p>
      <w:pPr>
        <w:ind w:left="0" w:right="0" w:firstLine="482"/>
        <w:pageBreakBefore w:val="0"/>
        <w:spacing w:line="360" w:lineRule="auto"/>
        <w:rPr>
          <w:rFonts w:ascii="宋体" w:hAnsi="宋体" w:eastAsia="宋体" w:cs="宋体"/>
          <w:b/>
          <w:color w:val="auto"/>
          <w:sz w:val="24"/>
        </w:rPr>
      </w:pPr>
      <w:r>
        <w:rPr>
          <w:rFonts w:hint="eastAsia" w:ascii="宋体" w:hAnsi="宋体" w:eastAsia="宋体" w:cs="宋体"/>
          <w:b/>
          <w:color w:val="auto"/>
          <w:sz w:val="24"/>
        </w:rPr>
        <w:t xml:space="preserve">本合同在</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签订。</w:t>
      </w:r>
      <w:r/>
    </w:p>
    <w:p>
      <w:pPr>
        <w:ind w:left="0" w:right="0" w:firstLine="480"/>
        <w:jc w:val="both"/>
        <w:keepLines/>
        <w:keepNext/>
        <w:pageBreakBefore w:val="0"/>
        <w:spacing w:line="360" w:lineRule="auto"/>
        <w:widowControl w:val="off"/>
        <w:rPr>
          <w:rFonts w:hint="default" w:ascii="宋体" w:hAnsi="宋体" w:eastAsia="宋体" w:cs="宋体"/>
          <w:b/>
          <w:bCs w:val="0"/>
          <w:color w:val="auto"/>
          <w:sz w:val="24"/>
          <w:szCs w:val="24"/>
          <w:lang w:val="en-US" w:eastAsia="zh-CN" w:bidi="ar-SA"/>
        </w:rPr>
        <w:outlineLvl w:val="3"/>
      </w:pPr>
      <w:r/>
      <w:bookmarkStart w:id="22" w:name="_Toc351203491"/>
      <w:r>
        <w:rPr>
          <w:rFonts w:hint="eastAsia" w:ascii="宋体" w:hAnsi="宋体" w:eastAsia="宋体" w:cs="宋体"/>
          <w:b w:val="0"/>
          <w:bCs/>
          <w:color w:val="auto"/>
          <w:sz w:val="24"/>
          <w:szCs w:val="24"/>
          <w:lang w:val="en-US" w:eastAsia="zh-CN" w:bidi="ar-SA"/>
        </w:rPr>
        <w:t xml:space="preserve">十一、补充协议</w:t>
      </w:r>
      <w:bookmarkEnd w:id="22"/>
      <w:r/>
      <w:r/>
    </w:p>
    <w:p>
      <w:pPr>
        <w:ind w:left="0" w:right="0" w:firstLine="480"/>
        <w:pageBreakBefore w:val="0"/>
        <w:spacing w:line="360" w:lineRule="auto"/>
        <w:rPr>
          <w:rFonts w:ascii="宋体" w:hAnsi="宋体" w:eastAsia="宋体" w:cs="宋体"/>
          <w:b/>
          <w:bCs/>
          <w:color w:val="auto"/>
          <w:sz w:val="24"/>
        </w:rPr>
      </w:pPr>
      <w:r>
        <w:rPr>
          <w:rFonts w:hint="eastAsia" w:ascii="宋体" w:hAnsi="宋体" w:eastAsia="宋体" w:cs="宋体"/>
          <w:bCs/>
          <w:color w:val="auto"/>
          <w:sz w:val="24"/>
        </w:rPr>
        <w:t xml:space="preserve">合同未尽事宜，合同当事人另行签订补充协议，补充协议是合同的组成部分。</w:t>
      </w:r>
      <w:r/>
    </w:p>
    <w:p>
      <w:pPr>
        <w:ind w:left="0" w:right="0" w:firstLine="480"/>
        <w:jc w:val="both"/>
        <w:keepLines/>
        <w:keepNext/>
        <w:pageBreakBefore w:val="0"/>
        <w:spacing w:line="360" w:lineRule="auto"/>
        <w:widowControl w:val="off"/>
        <w:rPr>
          <w:rFonts w:hint="default" w:ascii="宋体" w:hAnsi="宋体" w:eastAsia="宋体" w:cs="宋体"/>
          <w:b/>
          <w:bCs w:val="0"/>
          <w:color w:val="auto"/>
          <w:sz w:val="24"/>
          <w:szCs w:val="24"/>
          <w:lang w:val="en-US" w:eastAsia="zh-CN" w:bidi="ar-SA"/>
        </w:rPr>
        <w:outlineLvl w:val="3"/>
      </w:pPr>
      <w:r/>
      <w:bookmarkStart w:id="23" w:name="_Toc351203492"/>
      <w:r>
        <w:rPr>
          <w:rFonts w:hint="eastAsia" w:ascii="宋体" w:hAnsi="宋体" w:eastAsia="宋体" w:cs="宋体"/>
          <w:b w:val="0"/>
          <w:bCs/>
          <w:color w:val="auto"/>
          <w:sz w:val="24"/>
          <w:szCs w:val="24"/>
          <w:lang w:val="en-US" w:eastAsia="zh-CN" w:bidi="ar-SA"/>
        </w:rPr>
        <w:t xml:space="preserve">十二、合同生效</w:t>
      </w:r>
      <w:bookmarkEnd w:id="23"/>
      <w:r/>
      <w:r/>
    </w:p>
    <w:p>
      <w:pPr>
        <w:ind w:left="0" w:right="0" w:firstLine="480"/>
        <w:pageBreakBefore w:val="0"/>
        <w:spacing w:line="360" w:lineRule="auto"/>
        <w:rPr>
          <w:rFonts w:ascii="宋体" w:hAnsi="宋体" w:eastAsia="宋体" w:cs="宋体"/>
          <w:bCs/>
          <w:color w:val="auto"/>
          <w:sz w:val="24"/>
        </w:rPr>
      </w:pPr>
      <w:r>
        <w:rPr>
          <w:rFonts w:hint="eastAsia" w:ascii="宋体" w:hAnsi="宋体" w:eastAsia="宋体" w:cs="宋体"/>
          <w:bCs/>
          <w:color w:val="auto"/>
          <w:sz w:val="24"/>
        </w:rPr>
        <w:t xml:space="preserve">本合同自</w:t>
      </w:r>
      <w:r>
        <w:rPr>
          <w:rFonts w:hint="eastAsia" w:ascii="宋体" w:hAnsi="宋体" w:eastAsia="宋体" w:cs="宋体"/>
          <w:bCs/>
          <w:color w:val="auto"/>
          <w:sz w:val="24"/>
          <w:u w:val="single"/>
        </w:rPr>
        <w:t xml:space="preserve">     </w:t>
      </w:r>
      <w:r>
        <w:rPr>
          <w:rFonts w:hint="eastAsia" w:ascii="宋体" w:hAnsi="宋体" w:eastAsia="宋体" w:cs="Times New Roman"/>
          <w:b/>
          <w:bCs/>
          <w:color w:val="auto"/>
          <w:sz w:val="24"/>
          <w:u w:val="single"/>
        </w:rPr>
        <w:t xml:space="preserve">双方签字并盖章后     </w:t>
      </w:r>
      <w:r>
        <w:rPr>
          <w:rFonts w:hint="eastAsia" w:ascii="宋体" w:hAnsi="宋体" w:eastAsia="宋体" w:cs="宋体"/>
          <w:bCs/>
          <w:color w:val="auto"/>
          <w:sz w:val="24"/>
        </w:rPr>
        <w:t xml:space="preserve">生效。</w:t>
      </w:r>
      <w:r/>
    </w:p>
    <w:p>
      <w:pPr>
        <w:ind w:left="0" w:right="0" w:firstLine="480"/>
        <w:jc w:val="both"/>
        <w:keepLines/>
        <w:keepNext/>
        <w:pageBreakBefore w:val="0"/>
        <w:spacing w:line="360" w:lineRule="auto"/>
        <w:widowControl w:val="off"/>
        <w:rPr>
          <w:rFonts w:hint="default" w:ascii="宋体" w:hAnsi="宋体" w:eastAsia="宋体" w:cs="宋体"/>
          <w:b/>
          <w:bCs w:val="0"/>
          <w:color w:val="auto"/>
          <w:sz w:val="24"/>
          <w:szCs w:val="24"/>
          <w:lang w:val="en-US" w:eastAsia="zh-CN" w:bidi="ar-SA"/>
        </w:rPr>
        <w:outlineLvl w:val="3"/>
      </w:pPr>
      <w:r/>
      <w:bookmarkStart w:id="24" w:name="_Toc351203493"/>
      <w:r>
        <w:rPr>
          <w:rFonts w:hint="eastAsia" w:ascii="宋体" w:hAnsi="宋体" w:eastAsia="宋体" w:cs="宋体"/>
          <w:b w:val="0"/>
          <w:bCs/>
          <w:color w:val="auto"/>
          <w:sz w:val="24"/>
          <w:szCs w:val="24"/>
          <w:lang w:val="en-US" w:eastAsia="zh-CN" w:bidi="ar-SA"/>
        </w:rPr>
        <w:t xml:space="preserve">十三、合同份数</w:t>
      </w:r>
      <w:bookmarkEnd w:id="24"/>
      <w:r/>
      <w:r/>
    </w:p>
    <w:p>
      <w:pPr>
        <w:ind w:left="0" w:right="0" w:firstLine="480"/>
        <w:pageBreakBefore w:val="0"/>
        <w:spacing w:line="360" w:lineRule="auto"/>
        <w:rPr>
          <w:rFonts w:ascii="宋体" w:hAnsi="宋体" w:eastAsia="宋体" w:cs="宋体"/>
          <w:bCs/>
          <w:color w:val="auto"/>
          <w:sz w:val="24"/>
        </w:rPr>
      </w:pPr>
      <w:r>
        <w:rPr>
          <w:rFonts w:hint="eastAsia" w:ascii="宋体" w:hAnsi="宋体" w:eastAsia="宋体" w:cs="宋体"/>
          <w:bCs/>
          <w:color w:val="auto"/>
          <w:sz w:val="24"/>
        </w:rPr>
        <w:t xml:space="preserve">本合同一式</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份，均具有同等法律效力，发包人执</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份，承包人执</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份。</w:t>
      </w:r>
      <w:r/>
    </w:p>
    <w:p>
      <w:pPr>
        <w:ind w:left="0" w:right="0" w:firstLine="480"/>
        <w:pageBreakBefore w:val="0"/>
        <w:spacing w:line="360" w:lineRule="auto"/>
        <w:rPr>
          <w:rFonts w:ascii="宋体" w:hAnsi="宋体" w:eastAsia="宋体" w:cs="宋体"/>
          <w:color w:val="auto"/>
          <w:sz w:val="24"/>
        </w:rPr>
      </w:pPr>
      <w:r>
        <w:rPr>
          <w:rFonts w:ascii="宋体" w:hAnsi="宋体" w:eastAsia="宋体" w:cs="宋体"/>
          <w:color w:val="auto"/>
          <w:sz w:val="24"/>
        </w:rPr>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发包人：  (公章)                承包人：  (公章)</w:t>
      </w:r>
      <w:r/>
    </w:p>
    <w:p>
      <w:pPr>
        <w:ind w:left="0" w:right="0" w:firstLine="480"/>
        <w:pageBreakBefore w:val="0"/>
        <w:spacing w:line="360" w:lineRule="auto"/>
        <w:rPr>
          <w:rFonts w:ascii="宋体" w:hAnsi="宋体" w:eastAsia="宋体" w:cs="宋体"/>
          <w:color w:val="auto"/>
          <w:sz w:val="24"/>
          <w:u w:val="single"/>
        </w:rPr>
      </w:pPr>
      <w:r>
        <w:rPr>
          <w:rFonts w:hint="eastAsia" w:ascii="宋体" w:hAnsi="宋体" w:eastAsia="宋体" w:cs="宋体"/>
          <w:color w:val="auto"/>
          <w:sz w:val="24"/>
        </w:rPr>
        <w:t xml:space="preserve">                                 </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法定代表人或其委托代理人：      法定代表人或其委托代理人：</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（签字）                       （签字）</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地        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地       址：</w:t>
      </w:r>
      <w:r>
        <w:rPr>
          <w:rFonts w:hint="eastAsia" w:ascii="宋体" w:hAnsi="宋体" w:eastAsia="宋体" w:cs="宋体"/>
          <w:color w:val="auto"/>
          <w:sz w:val="24"/>
          <w:u w:val="none"/>
        </w:rPr>
        <w:t xml:space="preserve">                  </w:t>
      </w:r>
      <w:r>
        <w:rPr>
          <w:rFonts w:hint="eastAsia" w:ascii="宋体" w:hAnsi="宋体" w:eastAsia="宋体" w:cs="宋体"/>
          <w:color w:val="auto"/>
          <w:sz w:val="24"/>
          <w:u w:val="single"/>
        </w:rPr>
        <w:t xml:space="preserve">                        </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邮 政 编  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邮 政 编 码：</w:t>
      </w:r>
      <w:r>
        <w:rPr>
          <w:rFonts w:hint="eastAsia" w:ascii="宋体" w:hAnsi="宋体" w:eastAsia="宋体" w:cs="宋体"/>
          <w:color w:val="auto"/>
          <w:sz w:val="24"/>
          <w:u w:val="single"/>
        </w:rPr>
        <w:t xml:space="preserve">                        </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法 定 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法 定代表人：</w:t>
      </w:r>
      <w:r>
        <w:rPr>
          <w:rFonts w:hint="eastAsia" w:ascii="宋体" w:hAnsi="宋体" w:eastAsia="宋体" w:cs="宋体"/>
          <w:color w:val="auto"/>
          <w:sz w:val="24"/>
          <w:u w:val="single"/>
        </w:rPr>
        <w:t xml:space="preserve">                        </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委 托 代理人：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委 托代理人：</w:t>
      </w:r>
      <w:r>
        <w:rPr>
          <w:rFonts w:hint="eastAsia" w:ascii="宋体" w:hAnsi="宋体" w:eastAsia="宋体" w:cs="宋体"/>
          <w:color w:val="auto"/>
          <w:sz w:val="24"/>
          <w:u w:val="single"/>
        </w:rPr>
        <w:t xml:space="preserve">                         </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电        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电       话：</w:t>
      </w:r>
      <w:r>
        <w:rPr>
          <w:rFonts w:hint="eastAsia" w:ascii="宋体" w:hAnsi="宋体" w:eastAsia="宋体" w:cs="宋体"/>
          <w:color w:val="auto"/>
          <w:sz w:val="24"/>
          <w:u w:val="single"/>
        </w:rPr>
        <w:t xml:space="preserve">                         </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传        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传       真：</w:t>
      </w:r>
      <w:r>
        <w:rPr>
          <w:rFonts w:hint="eastAsia" w:ascii="宋体" w:hAnsi="宋体" w:eastAsia="宋体" w:cs="宋体"/>
          <w:color w:val="auto"/>
          <w:sz w:val="24"/>
          <w:u w:val="single"/>
        </w:rPr>
        <w:t xml:space="preserve">                         </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电 子  信 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电 子 信 箱：</w:t>
      </w:r>
      <w:r>
        <w:rPr>
          <w:rFonts w:hint="eastAsia" w:ascii="宋体" w:hAnsi="宋体" w:eastAsia="宋体" w:cs="宋体"/>
          <w:color w:val="auto"/>
          <w:sz w:val="24"/>
          <w:u w:val="single"/>
        </w:rPr>
        <w:t xml:space="preserve">                         </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开 户 银  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开 户 银 行：</w:t>
      </w:r>
      <w:r>
        <w:rPr>
          <w:rFonts w:hint="eastAsia" w:ascii="宋体" w:hAnsi="宋体" w:eastAsia="宋体" w:cs="宋体"/>
          <w:color w:val="auto"/>
          <w:sz w:val="24"/>
          <w:u w:val="single"/>
        </w:rPr>
        <w:t xml:space="preserve">                         </w:t>
      </w:r>
      <w:r/>
    </w:p>
    <w:p>
      <w:pPr>
        <w:ind w:left="0" w:right="0" w:firstLine="480"/>
        <w:pageBreakBefore w:val="0"/>
        <w:spacing w:line="360" w:lineRule="auto"/>
        <w:rPr>
          <w:rFonts w:ascii="宋体" w:hAnsi="宋体" w:eastAsia="宋体" w:cs="宋体"/>
          <w:color w:val="auto"/>
          <w:sz w:val="24"/>
        </w:rPr>
      </w:pPr>
      <w:r>
        <w:rPr>
          <w:rFonts w:hint="eastAsia" w:ascii="宋体" w:hAnsi="宋体" w:eastAsia="宋体" w:cs="宋体"/>
          <w:color w:val="auto"/>
          <w:sz w:val="24"/>
        </w:rPr>
        <w:t xml:space="preserve">账        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账       号：</w:t>
      </w:r>
      <w:r>
        <w:rPr>
          <w:rFonts w:hint="eastAsia" w:ascii="宋体" w:hAnsi="宋体" w:eastAsia="宋体" w:cs="宋体"/>
          <w:color w:val="auto"/>
          <w:sz w:val="24"/>
          <w:u w:val="single"/>
        </w:rPr>
        <w:t xml:space="preserve">                         </w:t>
      </w:r>
      <w:r/>
    </w:p>
    <w:p>
      <w:pPr>
        <w:jc w:val="center"/>
        <w:keepLines/>
        <w:keepNext/>
        <w:spacing w:before="260" w:after="260" w:line="360" w:lineRule="auto"/>
        <w:widowControl w:val="off"/>
        <w:rPr>
          <w:rFonts w:hint="default" w:ascii="宋体" w:hAnsi="宋体" w:eastAsia="宋体" w:cs="宋体"/>
          <w:b/>
          <w:bCs/>
          <w:color w:val="auto"/>
          <w:sz w:val="32"/>
          <w:szCs w:val="32"/>
          <w:lang w:val="en-US" w:eastAsia="zh-CN" w:bidi="ar-SA"/>
        </w:rPr>
        <w:outlineLvl w:val="2"/>
      </w:pPr>
      <w:r>
        <w:rPr>
          <w:rFonts w:hint="eastAsia" w:ascii="宋体" w:hAnsi="宋体" w:eastAsia="宋体" w:cs="宋体"/>
          <w:b/>
          <w:bCs/>
          <w:color w:val="auto"/>
          <w:sz w:val="24"/>
          <w:szCs w:val="24"/>
          <w:lang w:val="en-US" w:eastAsia="zh-CN" w:bidi="ar-SA"/>
        </w:rPr>
        <w:br w:type="page" w:clear="all"/>
      </w:r>
      <w:r>
        <w:rPr>
          <w:rFonts w:hint="eastAsia" w:ascii="宋体" w:hAnsi="宋体" w:eastAsia="宋体" w:cs="宋体"/>
          <w:b/>
          <w:bCs/>
          <w:color w:val="auto"/>
          <w:sz w:val="32"/>
          <w:szCs w:val="32"/>
          <w:lang w:val="en-US" w:eastAsia="zh-CN" w:bidi="ar-SA"/>
        </w:rPr>
        <w:t xml:space="preserve">第二部分 通用合同条款</w:t>
      </w:r>
      <w:r/>
    </w:p>
    <w:p>
      <w:pPr>
        <w:jc w:val="center"/>
        <w:spacing w:line="620" w:lineRule="exact"/>
        <w:rPr>
          <w:rFonts w:ascii="宋体" w:hAnsi="宋体" w:eastAsia="宋体" w:cs="宋体"/>
          <w:color w:val="auto"/>
          <w:sz w:val="24"/>
        </w:rPr>
      </w:pPr>
      <w:r>
        <w:rPr>
          <w:rFonts w:hint="eastAsia" w:ascii="宋体" w:hAnsi="宋体" w:eastAsia="宋体" w:cs="宋体"/>
          <w:b/>
          <w:color w:val="auto"/>
          <w:sz w:val="24"/>
        </w:rPr>
        <w:t xml:space="preserve">备注：</w:t>
      </w:r>
      <w:r>
        <w:rPr>
          <w:rFonts w:hint="eastAsia" w:ascii="宋体" w:hAnsi="宋体" w:eastAsia="宋体" w:cs="宋体"/>
          <w:color w:val="auto"/>
          <w:sz w:val="24"/>
        </w:rPr>
        <w:t xml:space="preserve">本合同通用条款执行建设工程施工合同(GF—2017—0201)</w:t>
      </w:r>
      <w:r/>
    </w:p>
    <w:p>
      <w:pPr>
        <w:jc w:val="center"/>
        <w:spacing w:line="440" w:lineRule="exact"/>
        <w:rPr>
          <w:rFonts w:ascii="宋体" w:hAnsi="宋体" w:eastAsia="宋体" w:cs="宋体"/>
          <w:b/>
          <w:color w:val="auto"/>
          <w:sz w:val="44"/>
          <w:szCs w:val="44"/>
        </w:rPr>
      </w:pPr>
      <w:r>
        <w:rPr>
          <w:rFonts w:hint="eastAsia" w:ascii="宋体" w:hAnsi="宋体" w:eastAsia="宋体" w:cs="宋体"/>
          <w:b/>
          <w:color w:val="auto"/>
          <w:sz w:val="24"/>
          <w:u w:val="single"/>
        </w:rPr>
        <w:t xml:space="preserve">此部分在正式签订合同时应不加修改的、完整的装订在合同中</w:t>
      </w:r>
      <w:r/>
    </w:p>
    <w:p>
      <w:pPr>
        <w:jc w:val="center"/>
        <w:keepLines/>
        <w:keepNext/>
        <w:spacing w:before="260" w:after="260" w:line="440" w:lineRule="exact"/>
        <w:widowControl w:val="off"/>
        <w:rPr>
          <w:rFonts w:hint="default" w:ascii="宋体" w:hAnsi="宋体" w:eastAsia="宋体" w:cs="宋体"/>
          <w:b/>
          <w:bCs/>
          <w:color w:val="auto"/>
          <w:sz w:val="32"/>
          <w:szCs w:val="32"/>
          <w:lang w:val="en-US" w:eastAsia="zh-CN" w:bidi="ar-SA"/>
        </w:rPr>
        <w:outlineLvl w:val="2"/>
      </w:pPr>
      <w:r>
        <w:rPr>
          <w:rFonts w:hint="default" w:ascii="宋体" w:hAnsi="宋体" w:eastAsia="宋体" w:cs="宋体"/>
          <w:b/>
          <w:bCs/>
          <w:color w:val="auto"/>
          <w:sz w:val="32"/>
          <w:szCs w:val="32"/>
          <w:lang w:val="en-US" w:eastAsia="zh-CN" w:bidi="ar-SA"/>
        </w:rPr>
      </w:r>
      <w:r/>
    </w:p>
    <w:p>
      <w:pPr>
        <w:jc w:val="center"/>
        <w:spacing w:line="440" w:lineRule="exact"/>
        <w:rPr>
          <w:rFonts w:ascii="宋体" w:hAnsi="宋体" w:cs="宋体"/>
          <w:color w:val="auto"/>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color w:val="auto"/>
        </w:rPr>
      </w:r>
      <w:r/>
    </w:p>
    <w:p>
      <w:pPr>
        <w:jc w:val="center"/>
        <w:keepLines/>
        <w:keepNext/>
        <w:spacing w:before="260" w:after="260" w:line="360" w:lineRule="auto"/>
        <w:widowControl w:val="off"/>
        <w:rPr>
          <w:rFonts w:hint="default" w:ascii="宋体" w:hAnsi="宋体" w:eastAsia="宋体" w:cs="宋体"/>
          <w:b/>
          <w:bCs/>
          <w:color w:val="auto"/>
          <w:sz w:val="32"/>
          <w:szCs w:val="32"/>
          <w:lang w:val="en-US" w:eastAsia="zh-CN" w:bidi="ar-SA"/>
        </w:rPr>
        <w:outlineLvl w:val="2"/>
      </w:pPr>
      <w:r>
        <w:rPr>
          <w:rFonts w:hint="eastAsia" w:ascii="宋体" w:hAnsi="宋体" w:eastAsia="宋体" w:cs="宋体"/>
          <w:b/>
          <w:bCs/>
          <w:color w:val="auto"/>
          <w:sz w:val="32"/>
          <w:szCs w:val="32"/>
          <w:lang w:val="en-US" w:eastAsia="zh-CN" w:bidi="ar-SA"/>
        </w:rPr>
        <w:t xml:space="preserve">第三部分 专用合同条款</w:t>
      </w:r>
      <w:r/>
    </w:p>
    <w:p>
      <w:pPr>
        <w:ind w:right="0" w:firstLine="480"/>
        <w:jc w:val="both"/>
        <w:keepLines/>
        <w:keepNext/>
        <w:pageBreakBefore w:val="0"/>
        <w:spacing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1. 一般约定</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 词语定义</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1.1.1合同</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1.1.1.10其他合同文件包括：</w:t>
      </w:r>
      <w:r>
        <w:rPr>
          <w:rFonts w:hint="eastAsia" w:ascii="宋体" w:hAnsi="宋体" w:eastAsia="宋体" w:cs="宋体"/>
          <w:color w:val="auto"/>
          <w:sz w:val="24"/>
          <w:szCs w:val="24"/>
          <w:u w:val="single"/>
        </w:rPr>
        <w:t xml:space="preserve">  合同履行过程中经双方共同签字认可的对合同有影响的会议纪要、签证、及设计变更等相关书面资料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 合同当事人及其他相关方</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1.1.2.1</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1.1.2.1监理人：</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资质类别和等级：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电子信箱：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通信地址：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1.1.2.2设计人：</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资质类别和等级：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电子信箱：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通信地址：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 工程和设备</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1.1.3.7 作为施工现场组成部分的其他场所包括：</w:t>
      </w:r>
      <w:r>
        <w:rPr>
          <w:rFonts w:hint="eastAsia" w:ascii="宋体" w:hAnsi="宋体" w:eastAsia="宋体" w:cs="宋体"/>
          <w:color w:val="auto"/>
          <w:sz w:val="24"/>
          <w:szCs w:val="24"/>
          <w:u w:val="single"/>
        </w:rPr>
        <w:t xml:space="preserve">现场临时办公及施工场地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1.1.3.9 永久占地包括：</w:t>
      </w:r>
      <w:r>
        <w:rPr>
          <w:rFonts w:hint="eastAsia" w:ascii="宋体" w:hAnsi="宋体" w:eastAsia="宋体" w:cs="宋体"/>
          <w:color w:val="auto"/>
          <w:sz w:val="24"/>
          <w:szCs w:val="24"/>
          <w:u w:val="single"/>
        </w:rPr>
        <w:t xml:space="preserve"> 规划用地范围内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1.1.3.10 临时占地包括：</w:t>
      </w:r>
      <w:r>
        <w:rPr>
          <w:rFonts w:hint="eastAsia" w:ascii="宋体" w:hAnsi="宋体" w:eastAsia="宋体" w:cs="宋体"/>
          <w:color w:val="auto"/>
          <w:sz w:val="24"/>
          <w:szCs w:val="24"/>
          <w:u w:val="single"/>
        </w:rPr>
        <w:t xml:space="preserve"> 规划用地范围外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1.3法律 </w:t>
      </w:r>
      <w:r/>
    </w:p>
    <w:p>
      <w:pPr>
        <w:ind w:left="15"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适用于合同的其他规范性文件：</w:t>
      </w:r>
      <w:r>
        <w:rPr>
          <w:rFonts w:hint="eastAsia" w:ascii="宋体" w:hAnsi="宋体" w:eastAsia="宋体" w:cs="宋体"/>
          <w:color w:val="auto"/>
          <w:sz w:val="24"/>
          <w:szCs w:val="24"/>
          <w:u w:val="single"/>
        </w:rPr>
        <w:t xml:space="preserve"> 《中华人民共和国建筑法》、《中华人民共和国民法典》、《中华人民共和国招标投标法》、《建筑工程质量管理条例》、《建筑工程安全生产管理条例》及江苏省、徐州市现行的相关管理条例、规定。</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 标准和规范</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1.4.1适用于工程的标准规范包括：</w:t>
      </w:r>
      <w:r>
        <w:rPr>
          <w:rFonts w:hint="eastAsia" w:ascii="宋体" w:hAnsi="宋体" w:eastAsia="宋体" w:cs="宋体"/>
          <w:color w:val="auto"/>
          <w:sz w:val="24"/>
          <w:szCs w:val="24"/>
          <w:u w:val="single"/>
        </w:rPr>
        <w:t xml:space="preserve">设计有要求的按设计要求执行，设计没有要求的执行现行国家及本省、市有关标准、规范及其他适用于本工程的技术标准、规范、规程。</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1.4.2 发包人提供国外标准、规范的名称：</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发包人提供国外标准、规范的份数：</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发包人提供国外标准、规范的名称：</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1.4.3发包人对工程的技术标准和功能要求的特殊要求：</w:t>
      </w:r>
      <w:r>
        <w:rPr>
          <w:rFonts w:hint="eastAsia" w:ascii="宋体" w:hAnsi="宋体" w:eastAsia="宋体" w:cs="宋体"/>
          <w:color w:val="auto"/>
          <w:sz w:val="24"/>
          <w:szCs w:val="24"/>
          <w:u w:val="single"/>
        </w:rPr>
        <w:t xml:space="preserve">符合有关行业主管部门和业主的要求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rPr>
        <w:t xml:space="preserve">1.5 合同文件的优先顺序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1）合同协议书；（2）中标（成交）通知书；（3）专用合同条款及其附件；（4）磋商文件(包括补充、修改、澄清的文件、答疑纪要)(如果有)；（5）供应商响应文件及其附件；（6）通用合同条款；（7）图纸；（8）已标价工程量清单或预算书；（9）双方约定的其他合同文件。</w:t>
      </w:r>
      <w:r/>
    </w:p>
    <w:p>
      <w:pPr>
        <w:ind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上述各项合同文件包括合同当事人就该项合同文件所作出的补充和修改，属于同一类的文件，应以最新签署的为准。</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1.6.1 图纸的提供</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发包人向承包人提供图纸的期限：</w:t>
      </w:r>
      <w:r>
        <w:rPr>
          <w:rFonts w:hint="eastAsia" w:ascii="宋体" w:hAnsi="宋体" w:eastAsia="宋体" w:cs="宋体"/>
          <w:color w:val="auto"/>
          <w:sz w:val="24"/>
          <w:szCs w:val="24"/>
          <w:u w:val="single"/>
        </w:rPr>
        <w:t xml:space="preserve">      /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发包人向承包人提供图纸的数量：</w:t>
      </w:r>
      <w:r>
        <w:rPr>
          <w:rFonts w:hint="eastAsia" w:ascii="宋体" w:hAnsi="宋体" w:eastAsia="宋体" w:cs="宋体"/>
          <w:color w:val="auto"/>
          <w:sz w:val="24"/>
          <w:szCs w:val="24"/>
          <w:u w:val="single"/>
        </w:rPr>
        <w:t xml:space="preserve">      /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发包人向承包人提供图纸的内容：</w:t>
      </w:r>
      <w:r>
        <w:rPr>
          <w:rFonts w:hint="eastAsia" w:ascii="宋体" w:hAnsi="宋体" w:eastAsia="宋体" w:cs="宋体"/>
          <w:color w:val="auto"/>
          <w:sz w:val="24"/>
          <w:szCs w:val="24"/>
          <w:u w:val="single"/>
        </w:rPr>
        <w:t xml:space="preserve">       /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发包人对图纸的保密要求：</w:t>
      </w:r>
      <w:r>
        <w:rPr>
          <w:rFonts w:hint="eastAsia" w:ascii="宋体" w:hAnsi="宋体" w:eastAsia="宋体" w:cs="宋体"/>
          <w:color w:val="auto"/>
          <w:sz w:val="24"/>
          <w:szCs w:val="24"/>
          <w:u w:val="single"/>
        </w:rPr>
        <w:t xml:space="preserve">      /       。</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1.6.4 承包人文件</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需要由承包人提供的文件，包括但不限于：</w:t>
      </w:r>
      <w:r>
        <w:rPr>
          <w:rFonts w:hint="eastAsia" w:ascii="宋体" w:hAnsi="宋体" w:eastAsia="宋体" w:cs="宋体"/>
          <w:color w:val="auto"/>
          <w:sz w:val="24"/>
          <w:szCs w:val="24"/>
          <w:u w:val="single"/>
        </w:rPr>
        <w:t xml:space="preserve">施工组织设计、施工方案等与工程施工有关的文件</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承包人提供的文件的期限为：</w:t>
      </w:r>
      <w:r>
        <w:rPr>
          <w:rFonts w:hint="eastAsia" w:ascii="宋体" w:hAnsi="宋体" w:eastAsia="宋体" w:cs="宋体"/>
          <w:color w:val="auto"/>
          <w:sz w:val="24"/>
          <w:szCs w:val="24"/>
          <w:u w:val="single"/>
        </w:rPr>
        <w:t xml:space="preserve">   开工前7天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承包人提供的文件的数量为：</w:t>
      </w:r>
      <w:r>
        <w:rPr>
          <w:rFonts w:hint="eastAsia" w:ascii="宋体" w:hAnsi="宋体" w:eastAsia="宋体" w:cs="宋体"/>
          <w:color w:val="auto"/>
          <w:sz w:val="24"/>
          <w:szCs w:val="24"/>
          <w:u w:val="single"/>
        </w:rPr>
        <w:t xml:space="preserve">     4套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承包人提供的文件的形式为：</w:t>
      </w:r>
      <w:r>
        <w:rPr>
          <w:rFonts w:hint="eastAsia" w:ascii="宋体" w:hAnsi="宋体" w:eastAsia="宋体" w:cs="宋体"/>
          <w:color w:val="auto"/>
          <w:sz w:val="24"/>
          <w:szCs w:val="24"/>
          <w:u w:val="single"/>
        </w:rPr>
        <w:t xml:space="preserve">   加盖承包人鲜章（公章）的书面文件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发包人审批承包人文件的期限：</w:t>
      </w:r>
      <w:r>
        <w:rPr>
          <w:rFonts w:hint="eastAsia" w:ascii="宋体" w:hAnsi="宋体" w:eastAsia="宋体" w:cs="宋体"/>
          <w:color w:val="auto"/>
          <w:sz w:val="24"/>
          <w:szCs w:val="24"/>
          <w:u w:val="single"/>
        </w:rPr>
        <w:t xml:space="preserve">  执行通用条款</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1.6.5 现场图纸准备</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关于现场图纸准备的约定：</w:t>
      </w:r>
      <w:r>
        <w:rPr>
          <w:rFonts w:hint="eastAsia" w:ascii="宋体" w:hAnsi="宋体" w:eastAsia="宋体" w:cs="宋体"/>
          <w:color w:val="auto"/>
          <w:sz w:val="24"/>
          <w:szCs w:val="24"/>
          <w:u w:val="single"/>
        </w:rPr>
        <w:t xml:space="preserve">执行通用条款。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 联络</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1.7.1发包人和承包人应当在</w:t>
      </w:r>
      <w:r>
        <w:rPr>
          <w:rFonts w:hint="eastAsia" w:ascii="宋体" w:hAnsi="宋体" w:eastAsia="宋体" w:cs="宋体"/>
          <w:color w:val="auto"/>
          <w:sz w:val="24"/>
          <w:szCs w:val="24"/>
          <w:u w:val="single"/>
        </w:rPr>
        <w:t xml:space="preserve"> 7 </w:t>
      </w:r>
      <w:r>
        <w:rPr>
          <w:rFonts w:hint="eastAsia" w:ascii="宋体" w:hAnsi="宋体" w:eastAsia="宋体" w:cs="宋体"/>
          <w:color w:val="auto"/>
          <w:sz w:val="24"/>
          <w:szCs w:val="24"/>
        </w:rPr>
        <w:t xml:space="preserve">天内将与合同有关的通知、批准、证明、证书、指示、指令、要求、请求、同意、意见、确定和决定等书面函件送达对方当事人。</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1.7.2 发包人接收文件的地点：</w:t>
      </w:r>
      <w:r>
        <w:rPr>
          <w:rFonts w:hint="eastAsia" w:ascii="宋体" w:hAnsi="宋体" w:eastAsia="宋体" w:cs="宋体"/>
          <w:color w:val="auto"/>
          <w:sz w:val="24"/>
          <w:szCs w:val="24"/>
          <w:u w:val="single"/>
        </w:rPr>
        <w:t xml:space="preserve"> 现场项目部办公室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发包人指定的接收人为：</w:t>
      </w:r>
      <w:r>
        <w:rPr>
          <w:rFonts w:hint="eastAsia" w:ascii="宋体" w:hAnsi="宋体" w:eastAsia="宋体" w:cs="宋体"/>
          <w:color w:val="auto"/>
          <w:sz w:val="24"/>
          <w:szCs w:val="24"/>
          <w:u w:val="single"/>
        </w:rPr>
        <w:t xml:space="preserve"> 发包人指定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承包人接收文件的地点：</w:t>
      </w:r>
      <w:r>
        <w:rPr>
          <w:rFonts w:hint="eastAsia" w:ascii="宋体" w:hAnsi="宋体" w:eastAsia="宋体" w:cs="宋体"/>
          <w:color w:val="auto"/>
          <w:sz w:val="24"/>
          <w:szCs w:val="24"/>
          <w:u w:val="single"/>
        </w:rPr>
        <w:t xml:space="preserve">   现场项目部办公室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承包人指定的接收人为：</w:t>
      </w:r>
      <w:r>
        <w:rPr>
          <w:rFonts w:hint="eastAsia" w:ascii="宋体" w:hAnsi="宋体" w:eastAsia="宋体" w:cs="宋体"/>
          <w:color w:val="auto"/>
          <w:sz w:val="24"/>
          <w:szCs w:val="24"/>
          <w:u w:val="single"/>
        </w:rPr>
        <w:t xml:space="preserve">   承包人指定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监理人接收文件的地点：</w:t>
      </w:r>
      <w:r>
        <w:rPr>
          <w:rFonts w:hint="eastAsia" w:ascii="宋体" w:hAnsi="宋体" w:eastAsia="宋体" w:cs="宋体"/>
          <w:color w:val="auto"/>
          <w:sz w:val="24"/>
          <w:szCs w:val="24"/>
          <w:u w:val="single"/>
        </w:rPr>
        <w:t xml:space="preserve">         /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监理人指定的接收人为：</w:t>
      </w:r>
      <w:r>
        <w:rPr>
          <w:rFonts w:hint="eastAsia" w:ascii="宋体" w:hAnsi="宋体" w:eastAsia="宋体" w:cs="宋体"/>
          <w:color w:val="auto"/>
          <w:sz w:val="24"/>
          <w:szCs w:val="24"/>
          <w:u w:val="single"/>
        </w:rPr>
        <w:t xml:space="preserve">         /         </w:t>
      </w:r>
      <w:r/>
    </w:p>
    <w:p>
      <w:pPr>
        <w:ind w:right="0" w:firstLine="482"/>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1.10 交通运输</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1.10.1 出入现场的权利</w:t>
      </w:r>
      <w:r>
        <w:rPr>
          <w:rFonts w:hint="eastAsia" w:ascii="宋体" w:hAnsi="宋体" w:eastAsia="宋体" w:cs="宋体"/>
          <w:color w:val="auto"/>
          <w:sz w:val="24"/>
          <w:szCs w:val="24"/>
          <w:u w:val="single"/>
        </w:rPr>
        <w:t xml:space="preserve">   承包人应根据工程的施工需要，负责办理取得出入施工场地的专用和临时道路的通行权。发包人应协助承包人办理上述手续。</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1.10.3 场内交通</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关于场外交通和场内交通的边界的约定：</w:t>
      </w:r>
      <w:r>
        <w:rPr>
          <w:rFonts w:hint="eastAsia" w:ascii="宋体" w:hAnsi="宋体" w:eastAsia="宋体" w:cs="宋体"/>
          <w:color w:val="auto"/>
          <w:sz w:val="24"/>
          <w:szCs w:val="24"/>
          <w:u w:val="single"/>
        </w:rPr>
        <w:t xml:space="preserve">  另行协商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关于发包人向承包人免费提供满足工程施工需要的场内道路和交通设施的约定：</w:t>
      </w:r>
      <w:r>
        <w:rPr>
          <w:rFonts w:hint="eastAsia" w:ascii="宋体" w:hAnsi="宋体" w:eastAsia="宋体" w:cs="宋体"/>
          <w:color w:val="auto"/>
          <w:sz w:val="24"/>
          <w:szCs w:val="24"/>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1.10.4超大件和超重件的运输</w:t>
      </w:r>
      <w:r/>
    </w:p>
    <w:p>
      <w:pPr>
        <w:ind w:left="120"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运输超大件或超重件所需的道路和桥梁临时加固改造费用和其他有关费用由</w:t>
      </w:r>
      <w:r>
        <w:rPr>
          <w:rFonts w:hint="eastAsia" w:ascii="宋体" w:hAnsi="宋体" w:eastAsia="宋体" w:cs="宋体"/>
          <w:color w:val="auto"/>
          <w:sz w:val="24"/>
          <w:szCs w:val="24"/>
          <w:u w:val="single"/>
        </w:rPr>
        <w:t xml:space="preserve">承包人</w:t>
      </w:r>
      <w:r>
        <w:rPr>
          <w:rFonts w:hint="eastAsia" w:ascii="宋体" w:hAnsi="宋体" w:eastAsia="宋体" w:cs="宋体"/>
          <w:color w:val="auto"/>
          <w:sz w:val="24"/>
          <w:szCs w:val="24"/>
        </w:rPr>
        <w:t xml:space="preserve">承担。</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 知识产权</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u w:val="single"/>
        </w:rPr>
        <w:t xml:space="preserve"> 执行通用条款  </w:t>
      </w:r>
      <w:r>
        <w:rPr>
          <w:rFonts w:hint="eastAsia" w:ascii="宋体" w:hAnsi="宋体" w:eastAsia="宋体" w:cs="宋体"/>
          <w:color w:val="auto"/>
          <w:sz w:val="24"/>
          <w:szCs w:val="24"/>
        </w:rPr>
        <w:t xml:space="preserve">。</w:t>
      </w:r>
      <w:r/>
    </w:p>
    <w:p>
      <w:pPr>
        <w:ind w:left="596"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关于发包人提供的上述文件的使用限制的要求：</w:t>
      </w:r>
      <w:r>
        <w:rPr>
          <w:rFonts w:hint="eastAsia" w:ascii="宋体" w:hAnsi="宋体" w:eastAsia="宋体" w:cs="宋体"/>
          <w:color w:val="auto"/>
          <w:sz w:val="24"/>
          <w:szCs w:val="24"/>
          <w:u w:val="single"/>
        </w:rPr>
        <w:t xml:space="preserve">  执行通用条款          </w:t>
      </w:r>
      <w:r>
        <w:rPr>
          <w:rFonts w:hint="eastAsia" w:ascii="宋体" w:hAnsi="宋体" w:eastAsia="宋体" w:cs="宋体"/>
          <w:color w:val="auto"/>
          <w:sz w:val="24"/>
          <w:szCs w:val="24"/>
        </w:rPr>
        <w:t xml:space="preserve">。</w:t>
      </w:r>
      <w:r/>
    </w:p>
    <w:p>
      <w:pPr>
        <w:ind w:left="596"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1.11.2 关于承包人为实施工程所编制文件的著作权的归属：</w:t>
      </w:r>
      <w:r>
        <w:rPr>
          <w:rFonts w:hint="eastAsia" w:ascii="宋体" w:hAnsi="宋体" w:eastAsia="宋体" w:cs="宋体"/>
          <w:color w:val="auto"/>
          <w:sz w:val="24"/>
          <w:szCs w:val="24"/>
          <w:u w:val="single"/>
        </w:rPr>
        <w:t xml:space="preserve"> 执行通用条款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关于承包人提供的上述文件的使用限制的要求：</w:t>
      </w:r>
      <w:r>
        <w:rPr>
          <w:rFonts w:hint="eastAsia" w:ascii="宋体" w:hAnsi="宋体" w:eastAsia="宋体" w:cs="宋体"/>
          <w:color w:val="auto"/>
          <w:sz w:val="24"/>
          <w:szCs w:val="24"/>
          <w:u w:val="single"/>
        </w:rPr>
        <w:t xml:space="preserve">  执行通用条款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1.11.4 承包人在施工过程中所采用的专利、专有技术、技术秘密的使用费的承担方式：</w:t>
      </w:r>
      <w:r>
        <w:rPr>
          <w:rFonts w:hint="eastAsia" w:ascii="宋体" w:hAnsi="宋体" w:eastAsia="宋体" w:cs="宋体"/>
          <w:color w:val="auto"/>
          <w:sz w:val="24"/>
          <w:szCs w:val="24"/>
          <w:u w:val="single"/>
        </w:rPr>
        <w:t xml:space="preserve">  执行通用条款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1.13工程量清单错误的修正</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出现工程量清单错误时，是否调整合同价格：</w:t>
      </w:r>
      <w:r>
        <w:rPr>
          <w:rFonts w:hint="eastAsia" w:ascii="宋体" w:hAnsi="宋体" w:eastAsia="宋体" w:cs="宋体"/>
          <w:color w:val="auto"/>
          <w:sz w:val="24"/>
          <w:szCs w:val="24"/>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允许调整合同价格的工程量偏差范围：</w:t>
      </w:r>
      <w:r>
        <w:rPr>
          <w:rFonts w:hint="eastAsia" w:ascii="宋体" w:hAnsi="宋体" w:eastAsia="宋体" w:cs="宋体"/>
          <w:color w:val="auto"/>
          <w:sz w:val="24"/>
          <w:szCs w:val="24"/>
          <w:u w:val="single"/>
        </w:rPr>
        <w:t xml:space="preserve">工程量清单中工程量偏差超过15%的允许调整合同价格,工程量偏差不超过15%时其综合单价不予调整。</w:t>
      </w:r>
      <w:r/>
    </w:p>
    <w:p>
      <w:pPr>
        <w:ind w:right="0" w:firstLine="480"/>
        <w:jc w:val="both"/>
        <w:keepLines/>
        <w:keepNext/>
        <w:pageBreakBefore w:val="0"/>
        <w:spacing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2. 发包人</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 发包人代表</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发包人代表：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姓    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    务：</w:t>
      </w:r>
      <w:r>
        <w:rPr>
          <w:rFonts w:hint="eastAsia" w:ascii="宋体" w:hAnsi="宋体" w:eastAsia="宋体" w:cs="宋体"/>
          <w:color w:val="auto"/>
          <w:sz w:val="24"/>
          <w:szCs w:val="24"/>
          <w:u w:val="single"/>
        </w:rPr>
        <w:t xml:space="preserve">          项目负责人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发包人对发包人代表的授权范围如下：</w:t>
      </w:r>
      <w:r>
        <w:rPr>
          <w:rFonts w:hint="eastAsia" w:ascii="宋体" w:hAnsi="宋体" w:eastAsia="宋体" w:cs="宋体"/>
          <w:color w:val="auto"/>
          <w:sz w:val="24"/>
          <w:szCs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right="0" w:firstLine="482"/>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2.4 施工现场、施工条件和基础资料的提供</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2.4.1 提供施工现场</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关于发包人移交施工现场的期限要求：</w:t>
      </w:r>
      <w:r>
        <w:rPr>
          <w:rFonts w:hint="eastAsia" w:ascii="宋体" w:hAnsi="宋体" w:eastAsia="宋体" w:cs="宋体"/>
          <w:color w:val="auto"/>
          <w:sz w:val="24"/>
          <w:szCs w:val="24"/>
          <w:u w:val="single"/>
        </w:rPr>
        <w:t xml:space="preserve">  开工前3天。 </w:t>
      </w:r>
      <w:r/>
    </w:p>
    <w:p>
      <w:pPr>
        <w:numPr>
          <w:ilvl w:val="2"/>
          <w:numId w:val="4"/>
        </w:numPr>
        <w:ind w:left="2160"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提供施工条件</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关于发包人应负责提供施工所需要的条件，包括：</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right="0" w:firstLine="482"/>
        <w:jc w:val="left"/>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2.5资金来源证明及支付担保</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发包人提供资金来源证明的期限要求：</w:t>
      </w:r>
      <w:r>
        <w:rPr>
          <w:rFonts w:hint="eastAsia" w:ascii="宋体" w:hAnsi="宋体" w:eastAsia="宋体" w:cs="宋体"/>
          <w:color w:val="auto"/>
          <w:sz w:val="24"/>
          <w:szCs w:val="24"/>
          <w:u w:val="single"/>
        </w:rPr>
        <w:t xml:space="preserve">     /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发包人是否提供支付担保：</w:t>
      </w:r>
      <w:r>
        <w:rPr>
          <w:rFonts w:hint="eastAsia" w:ascii="宋体" w:hAnsi="宋体" w:eastAsia="宋体" w:cs="宋体"/>
          <w:color w:val="auto"/>
          <w:sz w:val="24"/>
          <w:szCs w:val="24"/>
          <w:u w:val="single"/>
        </w:rPr>
        <w:t xml:space="preserve">         /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发包人提供支付担保的形式：</w:t>
      </w:r>
      <w:r>
        <w:rPr>
          <w:rFonts w:hint="eastAsia" w:ascii="宋体" w:hAnsi="宋体" w:eastAsia="宋体" w:cs="宋体"/>
          <w:color w:val="auto"/>
          <w:sz w:val="24"/>
          <w:szCs w:val="24"/>
          <w:u w:val="single"/>
        </w:rPr>
        <w:t xml:space="preserve">     /            </w:t>
      </w:r>
      <w:r/>
    </w:p>
    <w:p>
      <w:pPr>
        <w:ind w:right="0" w:firstLine="480"/>
        <w:jc w:val="both"/>
        <w:keepLines/>
        <w:keepNext/>
        <w:pageBreakBefore w:val="0"/>
        <w:spacing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3. 承包人 </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承包人的一般义务：</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（9）承包人提交的竣工资料的内容：</w:t>
      </w:r>
      <w:r>
        <w:rPr>
          <w:rFonts w:hint="eastAsia" w:ascii="宋体" w:hAnsi="宋体" w:eastAsia="宋体" w:cs="宋体"/>
          <w:color w:val="auto"/>
          <w:sz w:val="24"/>
          <w:szCs w:val="24"/>
          <w:u w:val="single"/>
        </w:rPr>
        <w:t xml:space="preserve"> 符合江苏省、徐州市档案馆（或城建档案馆）对施工文件的要求。</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承包人需要提交的竣工资料套数：</w:t>
      </w:r>
      <w:r>
        <w:rPr>
          <w:rFonts w:hint="eastAsia" w:ascii="宋体" w:hAnsi="宋体" w:eastAsia="宋体" w:cs="宋体"/>
          <w:color w:val="auto"/>
          <w:sz w:val="24"/>
          <w:szCs w:val="24"/>
          <w:u w:val="single"/>
        </w:rPr>
        <w:t xml:space="preserve"> 4套。</w:t>
      </w:r>
      <w:r/>
    </w:p>
    <w:p>
      <w:pPr>
        <w:ind w:right="0" w:firstLine="480"/>
        <w:jc w:val="left"/>
        <w:pageBreakBefore w:val="0"/>
        <w:spacing w:line="360" w:lineRule="auto"/>
        <w:rPr>
          <w:rFonts w:hint="eastAsia" w:ascii="宋体" w:hAnsi="宋体" w:eastAsia="宋体" w:cs="宋体"/>
          <w:b/>
          <w:color w:val="auto"/>
          <w:sz w:val="24"/>
          <w:szCs w:val="24"/>
          <w:u w:val="single"/>
        </w:rPr>
      </w:pPr>
      <w:r>
        <w:rPr>
          <w:rFonts w:hint="eastAsia" w:ascii="宋体" w:hAnsi="宋体" w:eastAsia="宋体" w:cs="宋体"/>
          <w:color w:val="auto"/>
          <w:sz w:val="24"/>
          <w:szCs w:val="24"/>
        </w:rPr>
        <w:t xml:space="preserve">承包人提交的竣工资料的费用承担：</w:t>
      </w:r>
      <w:r>
        <w:rPr>
          <w:rFonts w:hint="eastAsia" w:ascii="宋体" w:hAnsi="宋体" w:eastAsia="宋体" w:cs="宋体"/>
          <w:color w:val="auto"/>
          <w:sz w:val="24"/>
          <w:szCs w:val="24"/>
          <w:u w:val="single"/>
        </w:rPr>
        <w:t xml:space="preserve">    由承包人自行承担 。</w:t>
      </w:r>
      <w:r/>
    </w:p>
    <w:p>
      <w:pPr>
        <w:ind w:right="0" w:firstLine="480"/>
        <w:jc w:val="left"/>
        <w:pageBreakBefore w:val="0"/>
        <w:spacing w:line="360" w:lineRule="auto"/>
        <w:rPr>
          <w:rFonts w:hint="eastAsia" w:ascii="宋体" w:hAnsi="宋体" w:eastAsia="宋体" w:cs="宋体"/>
          <w:b/>
          <w:color w:val="auto"/>
          <w:sz w:val="24"/>
          <w:szCs w:val="24"/>
          <w:u w:val="single"/>
        </w:rPr>
      </w:pPr>
      <w:r>
        <w:rPr>
          <w:rFonts w:hint="eastAsia" w:ascii="宋体" w:hAnsi="宋体" w:eastAsia="宋体" w:cs="宋体"/>
          <w:color w:val="auto"/>
          <w:sz w:val="24"/>
          <w:szCs w:val="24"/>
        </w:rPr>
        <w:t xml:space="preserve">承包人提交的竣工资料移交时间： </w:t>
      </w:r>
      <w:r>
        <w:rPr>
          <w:rFonts w:hint="eastAsia" w:ascii="宋体" w:hAnsi="宋体" w:eastAsia="宋体" w:cs="宋体"/>
          <w:color w:val="auto"/>
          <w:sz w:val="24"/>
          <w:szCs w:val="24"/>
          <w:u w:val="single"/>
        </w:rPr>
        <w:t xml:space="preserve"> 工程竣工后两个月内。</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承包人提交的竣工资料形式要求：</w:t>
      </w:r>
      <w:r>
        <w:rPr>
          <w:rFonts w:hint="eastAsia" w:ascii="宋体" w:hAnsi="宋体" w:eastAsia="宋体" w:cs="宋体"/>
          <w:color w:val="auto"/>
          <w:sz w:val="24"/>
          <w:szCs w:val="24"/>
          <w:u w:val="single"/>
        </w:rPr>
        <w:t xml:space="preserve"> 均要符合相关规范及徐州市城建档案等管理部门和发包人要求，经监理审核后同意后提交发包人和有关部门。</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（10）承包人应履行的其他义务：</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① 承包人应按发包人的指令，完成发包人要求的对工程内容的任何增加和删减；</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right="0" w:firstLine="482"/>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3.2 项目经理</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3.2.1 项目经理：</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姓    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建造师执业资格等级：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建造师注册证书号：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建造师执业印章号：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安全生产考核合格证书号：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承包人对项目经理的授权范围如下：</w:t>
      </w:r>
      <w:r>
        <w:rPr>
          <w:rFonts w:hint="eastAsia" w:ascii="宋体" w:hAnsi="宋体" w:eastAsia="宋体" w:cs="宋体"/>
          <w:color w:val="auto"/>
          <w:sz w:val="24"/>
          <w:szCs w:val="24"/>
          <w:u w:val="single"/>
        </w:rPr>
        <w:t xml:space="preserve"> 对工程质量、安全、进度和文明施工全面负责，并完成承包人应做的各项工作。</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关于项目经理每月在施工现场的时间要求：</w:t>
      </w:r>
      <w:r>
        <w:rPr>
          <w:rFonts w:hint="eastAsia" w:ascii="宋体" w:hAnsi="宋体" w:eastAsia="宋体" w:cs="宋体"/>
          <w:color w:val="auto"/>
          <w:sz w:val="24"/>
          <w:szCs w:val="24"/>
          <w:u w:val="single"/>
        </w:rPr>
        <w:t xml:space="preserve"> 开工之日到竣工结束，项目经理每周不少于5天，每天必须不少于8小时在现场组织施工。</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承包人未提交劳动合同，以及没有为项目经理缴纳社会保险证明的违约责任：</w:t>
      </w:r>
      <w:r>
        <w:rPr>
          <w:rFonts w:hint="eastAsia" w:ascii="宋体" w:hAnsi="宋体" w:eastAsia="宋体" w:cs="宋体"/>
          <w:color w:val="auto"/>
          <w:sz w:val="24"/>
          <w:szCs w:val="24"/>
          <w:u w:val="single"/>
        </w:rPr>
        <w:t xml:space="preserve">由承包人自行承担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项目经理未经批准，擅自离开施工现场的违约责任：</w:t>
      </w:r>
      <w:r>
        <w:rPr>
          <w:rFonts w:hint="eastAsia" w:ascii="宋体" w:hAnsi="宋体" w:eastAsia="宋体" w:cs="宋体"/>
          <w:color w:val="auto"/>
          <w:sz w:val="24"/>
          <w:szCs w:val="24"/>
          <w:u w:val="single"/>
        </w:rPr>
        <w:t xml:space="preserve"> 每查实一次向发包人支付违约金5000元，费用从当期应付工程款中直接扣除。如有特殊情况离开现场，应提前报请监理人、发包人同意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3.2.3 承包人擅自更换项目经理的违约责任：</w:t>
      </w:r>
      <w:r>
        <w:rPr>
          <w:rFonts w:hint="eastAsia" w:ascii="宋体" w:hAnsi="宋体" w:eastAsia="宋体" w:cs="宋体"/>
          <w:color w:val="auto"/>
          <w:sz w:val="24"/>
          <w:szCs w:val="24"/>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right="0" w:firstLine="480"/>
        <w:jc w:val="left"/>
        <w:pageBreakBefore w:val="0"/>
        <w:spacing w:line="360" w:lineRule="auto"/>
        <w:tabs>
          <w:tab w:val="left" w:pos="945"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3.2.4 承包人无正当理由拒绝更换项目经理的违约责任：</w:t>
      </w:r>
      <w:r>
        <w:rPr>
          <w:rFonts w:hint="eastAsia" w:ascii="宋体" w:hAnsi="宋体" w:eastAsia="宋体" w:cs="宋体"/>
          <w:color w:val="auto"/>
          <w:sz w:val="24"/>
          <w:szCs w:val="24"/>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 承包人人员</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3.3.1 承包人提交项目管理机构及施工现场管理人员安排报告的期限：</w:t>
      </w:r>
      <w:r>
        <w:rPr>
          <w:rFonts w:hint="eastAsia" w:ascii="宋体" w:hAnsi="宋体" w:eastAsia="宋体" w:cs="宋体"/>
          <w:color w:val="auto"/>
          <w:sz w:val="24"/>
          <w:szCs w:val="24"/>
          <w:u w:val="single"/>
        </w:rPr>
        <w:t xml:space="preserve">  合同签订后，开工前7日内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3.3.3 承包人无正当理由拒绝撤换主要施工管理人员的违约责任：</w:t>
      </w:r>
      <w:r>
        <w:rPr>
          <w:rFonts w:hint="eastAsia" w:ascii="宋体" w:hAnsi="宋体" w:eastAsia="宋体" w:cs="宋体"/>
          <w:color w:val="auto"/>
          <w:sz w:val="24"/>
          <w:szCs w:val="24"/>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3.3.4 承包人主要施工管理人员离开施工现场的批准要求：</w:t>
      </w:r>
      <w:r>
        <w:rPr>
          <w:rFonts w:hint="eastAsia" w:ascii="宋体" w:hAnsi="宋体" w:eastAsia="宋体" w:cs="宋体"/>
          <w:color w:val="auto"/>
          <w:sz w:val="24"/>
          <w:szCs w:val="24"/>
          <w:u w:val="single"/>
        </w:rPr>
        <w:t xml:space="preserve">提前报请监理人、发包人同意后方可离场 。</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3.3.5承包人擅自更换主要施工管理人员的违约责任：</w:t>
      </w:r>
      <w:r>
        <w:rPr>
          <w:rFonts w:hint="eastAsia" w:ascii="宋体" w:hAnsi="宋体" w:eastAsia="宋体" w:cs="宋体"/>
          <w:color w:val="auto"/>
          <w:sz w:val="24"/>
          <w:szCs w:val="24"/>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承包人主要施工管理人员擅自离开施工现场的违约责任：</w:t>
      </w:r>
      <w:r>
        <w:rPr>
          <w:rFonts w:hint="eastAsia" w:ascii="宋体" w:hAnsi="宋体" w:eastAsia="宋体" w:cs="宋体"/>
          <w:color w:val="auto"/>
          <w:sz w:val="24"/>
          <w:szCs w:val="24"/>
          <w:u w:val="single"/>
        </w:rPr>
        <w:t xml:space="preserve">每查实一次支付违约金3000元/人次，费用从当期应付工程款中直接扣除。如有特殊情况离开现场，应提前报请监理人、发包人同意  。</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 分包</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3.5.1 分包的一般约定</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禁止分包的工程包括：</w:t>
      </w:r>
      <w:r>
        <w:rPr>
          <w:rFonts w:hint="eastAsia" w:ascii="宋体" w:hAnsi="宋体" w:eastAsia="宋体" w:cs="宋体"/>
          <w:color w:val="auto"/>
          <w:sz w:val="24"/>
          <w:szCs w:val="24"/>
          <w:u w:val="single"/>
        </w:rPr>
        <w:t xml:space="preserve">承包人承包范围内全部工程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主体结构、关键性工作的范围：</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3.5.2分包的确定</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允许分包的专业工程包括：</w:t>
      </w:r>
      <w:r>
        <w:rPr>
          <w:rFonts w:hint="eastAsia" w:ascii="宋体" w:hAnsi="宋体" w:eastAsia="宋体" w:cs="宋体"/>
          <w:color w:val="auto"/>
          <w:sz w:val="24"/>
          <w:szCs w:val="24"/>
          <w:u w:val="single"/>
        </w:rPr>
        <w:t xml:space="preserve">  不得分包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其他关于分包的约定：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3.5.4 分包合同价款</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关于分包合同价款支付的约定：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2"/>
        <w:jc w:val="left"/>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3.6 工程照管与成品、半成品保护</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承包人负责照管工程及工程相关的材料、工程设备的起始时间：</w:t>
      </w:r>
      <w:r>
        <w:rPr>
          <w:rFonts w:hint="eastAsia" w:ascii="宋体" w:hAnsi="宋体" w:eastAsia="宋体" w:cs="宋体"/>
          <w:color w:val="auto"/>
          <w:sz w:val="24"/>
          <w:szCs w:val="24"/>
          <w:u w:val="single"/>
        </w:rPr>
        <w:t xml:space="preserve">执行通用条款</w:t>
      </w:r>
      <w:r/>
    </w:p>
    <w:p>
      <w:pPr>
        <w:ind w:right="0" w:firstLine="482"/>
        <w:jc w:val="left"/>
        <w:pageBreakBefore w:val="0"/>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3.7 履约担保</w:t>
      </w:r>
      <w:r>
        <w:rPr>
          <w:rFonts w:hint="eastAsia" w:ascii="宋体" w:hAnsi="宋体" w:eastAsia="宋体" w:cs="宋体"/>
          <w:b/>
          <w:color w:val="auto"/>
          <w:sz w:val="24"/>
          <w:szCs w:val="24"/>
          <w:lang w:eastAsia="zh-CN"/>
        </w:rPr>
        <w:t xml:space="preserve">（ 履约保证金）</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承包人是否提供履约担保（ 履约保证金）：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提供</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b/>
          <w:color w:val="auto"/>
          <w:sz w:val="24"/>
          <w:szCs w:val="24"/>
          <w:u w:val="single"/>
        </w:rPr>
      </w:pPr>
      <w:r>
        <w:rPr>
          <w:rFonts w:hint="eastAsia" w:ascii="宋体" w:hAnsi="宋体" w:eastAsia="宋体" w:cs="宋体"/>
          <w:color w:val="auto"/>
          <w:sz w:val="24"/>
          <w:szCs w:val="24"/>
        </w:rPr>
        <w:t xml:space="preserve">承包人提供履约担保的形式、金额及期限的：</w:t>
      </w:r>
      <w:r>
        <w:rPr>
          <w:rFonts w:hint="eastAsia" w:ascii="宋体" w:hAnsi="宋体" w:eastAsia="宋体" w:cs="宋体"/>
          <w:color w:val="auto"/>
          <w:sz w:val="24"/>
          <w:szCs w:val="24"/>
          <w:u w:val="single"/>
        </w:rPr>
        <w:t xml:space="preserve"> 成交金额的3%，合同签订前向发包人交纳。履约担保（ 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color w:val="auto"/>
          <w:sz w:val="24"/>
          <w:szCs w:val="24"/>
        </w:rPr>
        <w:t xml:space="preserve">。</w:t>
      </w:r>
      <w:r/>
    </w:p>
    <w:p>
      <w:pPr>
        <w:ind w:right="0" w:firstLine="480"/>
        <w:jc w:val="both"/>
        <w:keepLines/>
        <w:keepNext/>
        <w:pageBreakBefore w:val="0"/>
        <w:spacing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4. 监理人</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4.1监理人的一般规定</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关于监理人的监理内容：</w:t>
      </w:r>
      <w:r>
        <w:rPr>
          <w:rFonts w:hint="eastAsia" w:ascii="宋体" w:hAnsi="宋体" w:eastAsia="宋体" w:cs="宋体"/>
          <w:color w:val="auto"/>
          <w:sz w:val="24"/>
          <w:szCs w:val="24"/>
          <w:u w:val="single"/>
        </w:rPr>
        <w:t xml:space="preserve">监理人需根据与发包人签订的委托监理合同约定履行职责、行使权力</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关于监理人的监理权限：</w:t>
      </w:r>
      <w:r>
        <w:rPr>
          <w:rFonts w:hint="eastAsia" w:ascii="宋体" w:hAnsi="宋体" w:eastAsia="宋体" w:cs="宋体"/>
          <w:color w:val="auto"/>
          <w:sz w:val="24"/>
          <w:szCs w:val="24"/>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须经发包人事先批准行使的权力如下（包含但不限于）：</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(1) 发布开工令、暂时停工或复工令；</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 审查技术规范（规定）或设计的变更，经发包人同意后批准实施；</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(3) 审核索赔额与现场签证，并上报发包人；</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(4) 本工程中所有涉及改变技术类、经济类的文件。   </w:t>
      </w:r>
      <w:r>
        <w:rPr>
          <w:rFonts w:hint="eastAsia" w:ascii="宋体" w:hAnsi="宋体" w:eastAsia="宋体" w:cs="宋体"/>
          <w:color w:val="auto"/>
          <w:sz w:val="24"/>
          <w:szCs w:val="24"/>
        </w:rPr>
        <w:t xml:space="preserve">。 </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关于监理人在施工现场的办公场所、生活场所的提供和费用承担的约定：</w:t>
      </w:r>
      <w:r>
        <w:rPr>
          <w:rFonts w:hint="eastAsia" w:ascii="宋体" w:hAnsi="宋体" w:eastAsia="宋体" w:cs="宋体"/>
          <w:color w:val="auto"/>
          <w:sz w:val="24"/>
          <w:szCs w:val="24"/>
          <w:u w:val="single"/>
        </w:rPr>
        <w:t xml:space="preserve">        由承包人提供并承担费用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4.2 监理人员</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总监理工程师：</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姓    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    务：</w:t>
      </w:r>
      <w:r>
        <w:rPr>
          <w:rFonts w:hint="eastAsia" w:ascii="宋体" w:hAnsi="宋体" w:eastAsia="宋体" w:cs="宋体"/>
          <w:color w:val="auto"/>
          <w:sz w:val="24"/>
          <w:szCs w:val="24"/>
          <w:u w:val="single"/>
        </w:rPr>
        <w:t xml:space="preserve">          总监理工程师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监理工程师执业资格证书号：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关于监理人的其他约定：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4.4 商定或确定</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在发包人和承包人不能通过协商达成一致意见时，发包人授权监理人对以下事项进行确定：</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总监理工程师在对合同内涉及费用变化的任何事项进行商定或确定时，必须取得发包人的书面确认，否则无效。  </w:t>
      </w:r>
      <w:r>
        <w:rPr>
          <w:rFonts w:hint="eastAsia" w:ascii="宋体" w:hAnsi="宋体" w:eastAsia="宋体" w:cs="宋体"/>
          <w:color w:val="auto"/>
          <w:sz w:val="24"/>
          <w:szCs w:val="24"/>
        </w:rPr>
        <w:t xml:space="preserve">；</w:t>
      </w:r>
      <w:r/>
    </w:p>
    <w:p>
      <w:pPr>
        <w:ind w:right="0" w:firstLine="482"/>
        <w:jc w:val="both"/>
        <w:keepLines/>
        <w:keepNext/>
        <w:pageBreakBefore w:val="0"/>
        <w:spacing w:line="360" w:lineRule="auto"/>
        <w:widowControl w:val="off"/>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5. 工程质量</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5.1 质量要求</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5.1.1 特殊质量标准和要求：</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关于工程奖项的约定：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5.3 隐蔽工程检查</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5.3.2承包人提前通知监理人隐蔽工程检查的期限的约定：</w:t>
      </w:r>
      <w:r>
        <w:rPr>
          <w:rFonts w:hint="eastAsia" w:ascii="宋体" w:hAnsi="宋体" w:eastAsia="宋体" w:cs="宋体"/>
          <w:color w:val="auto"/>
          <w:sz w:val="24"/>
          <w:szCs w:val="24"/>
          <w:u w:val="single"/>
        </w:rPr>
        <w:t xml:space="preserve">执行通用条款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监理人不能按时进行检查时，应提前</w:t>
      </w:r>
      <w:r>
        <w:rPr>
          <w:rFonts w:hint="eastAsia" w:ascii="宋体" w:hAnsi="宋体" w:eastAsia="宋体" w:cs="宋体"/>
          <w:color w:val="auto"/>
          <w:sz w:val="24"/>
          <w:szCs w:val="24"/>
          <w:u w:val="single"/>
        </w:rPr>
        <w:t xml:space="preserve">   执行通用条款  </w:t>
      </w:r>
      <w:r>
        <w:rPr>
          <w:rFonts w:hint="eastAsia" w:ascii="宋体" w:hAnsi="宋体" w:eastAsia="宋体" w:cs="宋体"/>
          <w:color w:val="auto"/>
          <w:sz w:val="24"/>
          <w:szCs w:val="24"/>
        </w:rPr>
        <w:t xml:space="preserve">小时提交书面延期要求。</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关于延期最长不得超过：</w:t>
      </w:r>
      <w:r>
        <w:rPr>
          <w:rFonts w:hint="eastAsia" w:ascii="宋体" w:hAnsi="宋体" w:eastAsia="宋体" w:cs="宋体"/>
          <w:color w:val="auto"/>
          <w:sz w:val="24"/>
          <w:szCs w:val="24"/>
          <w:u w:val="single"/>
        </w:rPr>
        <w:t xml:space="preserve">  执行通用条款  </w:t>
      </w:r>
      <w:r>
        <w:rPr>
          <w:rFonts w:hint="eastAsia" w:ascii="宋体" w:hAnsi="宋体" w:eastAsia="宋体" w:cs="宋体"/>
          <w:color w:val="auto"/>
          <w:sz w:val="24"/>
          <w:szCs w:val="24"/>
        </w:rPr>
        <w:t xml:space="preserve">小时。</w:t>
      </w:r>
      <w:r/>
    </w:p>
    <w:p>
      <w:pPr>
        <w:ind w:right="0" w:firstLine="482"/>
        <w:jc w:val="both"/>
        <w:keepLines/>
        <w:keepNext/>
        <w:pageBreakBefore w:val="0"/>
        <w:spacing w:line="360" w:lineRule="auto"/>
        <w:widowControl w:val="off"/>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6. 安全文明施工与环境保护</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6.1安全文明施工</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6.1.1 项目安全生产的达标目标及相应事项的约定：</w:t>
      </w:r>
      <w:r>
        <w:rPr>
          <w:rFonts w:hint="eastAsia" w:ascii="宋体" w:hAnsi="宋体" w:eastAsia="宋体" w:cs="宋体"/>
          <w:color w:val="auto"/>
          <w:sz w:val="24"/>
          <w:szCs w:val="24"/>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6.1.4 关于治安保卫的特别约定：</w:t>
      </w:r>
      <w:r>
        <w:rPr>
          <w:rFonts w:hint="eastAsia" w:ascii="宋体" w:hAnsi="宋体" w:eastAsia="宋体" w:cs="宋体"/>
          <w:color w:val="auto"/>
          <w:sz w:val="24"/>
          <w:szCs w:val="24"/>
          <w:u w:val="single"/>
        </w:rPr>
        <w:t xml:space="preserve">执行通用条款，并根据发包人和监理人批准的施工组织设计和工程的具体情况采取相应的防护措施承担施工安全保卫工作及夜间施工照明的责任，费用由承包方负责。</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关于编制施工场地治安管理计划的约定：</w:t>
      </w:r>
      <w:r>
        <w:rPr>
          <w:rFonts w:hint="eastAsia" w:ascii="宋体" w:hAnsi="宋体" w:eastAsia="宋体" w:cs="宋体"/>
          <w:color w:val="auto"/>
          <w:sz w:val="24"/>
          <w:szCs w:val="24"/>
          <w:u w:val="single"/>
        </w:rPr>
        <w:t xml:space="preserve">  执行通用条款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6.1.5 文明施工</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合同当事人对文明施工的要求：</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u w:val="single"/>
        </w:rPr>
        <w:t xml:space="preserve">执行通用条款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6.1.6 关于安全文明施工费支付比例和支付期限的约定：</w:t>
      </w:r>
      <w:r>
        <w:rPr>
          <w:rFonts w:hint="eastAsia" w:ascii="宋体" w:hAnsi="宋体" w:eastAsia="宋体" w:cs="宋体"/>
          <w:color w:val="auto"/>
          <w:sz w:val="24"/>
          <w:szCs w:val="24"/>
          <w:u w:val="single"/>
        </w:rPr>
        <w:t xml:space="preserve">  首笔费用的支付已包含在预付款内，不再另行支付，其余部分与进度款同期支付  </w:t>
      </w:r>
      <w:r>
        <w:rPr>
          <w:rFonts w:hint="eastAsia" w:ascii="宋体" w:hAnsi="宋体" w:eastAsia="宋体" w:cs="宋体"/>
          <w:color w:val="auto"/>
          <w:sz w:val="24"/>
          <w:szCs w:val="24"/>
        </w:rPr>
        <w:t xml:space="preserve">。</w:t>
      </w:r>
      <w:r/>
    </w:p>
    <w:p>
      <w:pPr>
        <w:ind w:right="0" w:firstLine="480"/>
        <w:jc w:val="both"/>
        <w:keepLines/>
        <w:keepNext/>
        <w:pageBreakBefore w:val="0"/>
        <w:spacing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7. 工期和进度</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 施工组织设计</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7.1.1 合同当事人约定的施工组织设计应包括的其他内容：</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（1）施工方案；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（2）施工现场平面布置图；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（3）施工进度计划和保证措施；</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（4）劳动力及材料供应计划；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（5）施工机械设备的选用；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（6）质量保证体系及措施；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（7）安全生产、文明施工措施；</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（8）环境保护、成本控制措施；</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（9）合同当事人约定的其他内容。</w:t>
      </w:r>
      <w:r>
        <w:rPr>
          <w:rFonts w:hint="eastAsia" w:ascii="宋体" w:hAnsi="宋体" w:eastAsia="宋体" w:cs="宋体"/>
          <w:color w:val="auto"/>
          <w:sz w:val="24"/>
          <w:szCs w:val="24"/>
        </w:rPr>
        <w:t xml:space="preserve">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7.1.2 施工组织设计的提交和修改</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承包人提交详细施工组织设计的期限的约定：</w:t>
      </w:r>
      <w:r>
        <w:rPr>
          <w:rFonts w:hint="eastAsia" w:ascii="宋体" w:hAnsi="宋体" w:eastAsia="宋体" w:cs="宋体"/>
          <w:color w:val="auto"/>
          <w:sz w:val="24"/>
          <w:szCs w:val="24"/>
          <w:u w:val="single"/>
        </w:rPr>
        <w:t xml:space="preserve">执行通用条款</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发包人和监理人在收到详细的施工组织设计后确认或提出修改意见的期限：</w:t>
      </w:r>
      <w:r>
        <w:rPr>
          <w:rFonts w:hint="eastAsia" w:ascii="宋体" w:hAnsi="宋体" w:eastAsia="宋体" w:cs="宋体"/>
          <w:color w:val="auto"/>
          <w:sz w:val="24"/>
          <w:szCs w:val="24"/>
          <w:u w:val="single"/>
        </w:rPr>
        <w:t xml:space="preserve"> 执行通用条款  </w:t>
      </w:r>
      <w:r>
        <w:rPr>
          <w:rFonts w:hint="eastAsia" w:ascii="宋体" w:hAnsi="宋体" w:eastAsia="宋体" w:cs="宋体"/>
          <w:color w:val="auto"/>
          <w:sz w:val="24"/>
          <w:szCs w:val="24"/>
        </w:rPr>
        <w:t xml:space="preserve">。</w:t>
      </w:r>
      <w:r/>
    </w:p>
    <w:p>
      <w:pPr>
        <w:ind w:right="0" w:firstLine="482"/>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7.2 施工进度计划</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7.2.2 施工进度计划的修订</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发包人和监理人在收到修订的施工进度计划后确认或提出修改意见的期限：</w:t>
      </w:r>
      <w:r>
        <w:rPr>
          <w:rFonts w:hint="eastAsia" w:ascii="宋体" w:hAnsi="宋体" w:eastAsia="宋体" w:cs="宋体"/>
          <w:color w:val="auto"/>
          <w:sz w:val="24"/>
          <w:szCs w:val="24"/>
          <w:u w:val="single"/>
        </w:rPr>
        <w:t xml:space="preserve">  执行通用条款 </w:t>
      </w:r>
      <w:r>
        <w:rPr>
          <w:rFonts w:hint="eastAsia" w:ascii="宋体" w:hAnsi="宋体" w:eastAsia="宋体" w:cs="宋体"/>
          <w:color w:val="auto"/>
          <w:sz w:val="24"/>
          <w:szCs w:val="24"/>
        </w:rPr>
        <w:t xml:space="preserve">。</w:t>
      </w:r>
      <w:r/>
    </w:p>
    <w:p>
      <w:pPr>
        <w:ind w:right="0" w:firstLine="482"/>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7.3 开工</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7.3.1 开工准备</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关于承包人提交工程开工报审表的期限：</w:t>
      </w:r>
      <w:r>
        <w:rPr>
          <w:rFonts w:hint="eastAsia" w:ascii="宋体" w:hAnsi="宋体" w:eastAsia="宋体" w:cs="宋体"/>
          <w:color w:val="auto"/>
          <w:sz w:val="24"/>
          <w:szCs w:val="24"/>
          <w:u w:val="single"/>
        </w:rPr>
        <w:t xml:space="preserve"> 执行通用条款。</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关于发包人应完成的其他开工准备工作及期限：</w:t>
      </w:r>
      <w:r>
        <w:rPr>
          <w:rFonts w:hint="eastAsia" w:ascii="宋体" w:hAnsi="宋体" w:eastAsia="宋体" w:cs="宋体"/>
          <w:color w:val="auto"/>
          <w:sz w:val="24"/>
          <w:szCs w:val="24"/>
          <w:u w:val="single"/>
        </w:rPr>
        <w:t xml:space="preserve">     已完成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关于承包人应完成的其他开工准备工作及期限：</w:t>
      </w:r>
      <w:r>
        <w:rPr>
          <w:rFonts w:hint="eastAsia" w:ascii="宋体" w:hAnsi="宋体" w:eastAsia="宋体" w:cs="宋体"/>
          <w:color w:val="auto"/>
          <w:sz w:val="24"/>
          <w:szCs w:val="24"/>
          <w:u w:val="single"/>
        </w:rPr>
        <w:t xml:space="preserve">      已完成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7.3.2开工通知</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因发包人原因造成监理人未能在计划开工日期之日起</w:t>
      </w:r>
      <w:r>
        <w:rPr>
          <w:rFonts w:hint="eastAsia" w:ascii="宋体" w:hAnsi="宋体" w:eastAsia="宋体" w:cs="宋体"/>
          <w:color w:val="auto"/>
          <w:sz w:val="24"/>
          <w:szCs w:val="24"/>
          <w:u w:val="single"/>
        </w:rPr>
        <w:t xml:space="preserve">  </w:t>
      </w:r>
      <w:r>
        <w:rPr>
          <w:rFonts w:hint="eastAsia" w:ascii="宋体" w:hAnsi="宋体" w:eastAsia="宋体" w:cs="宋体"/>
          <w:bCs/>
          <w:color w:val="auto"/>
          <w:sz w:val="24"/>
          <w:szCs w:val="24"/>
          <w:u w:val="single"/>
        </w:rPr>
        <w:t xml:space="preserve">执行通用条款 </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rPr>
        <w:t xml:space="preserve">天内发出开工通知的，承包人有权提出价格调整要求，或者解除合同。</w:t>
      </w:r>
      <w:r/>
    </w:p>
    <w:p>
      <w:pPr>
        <w:ind w:right="0" w:firstLine="482"/>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7.4 测量放线</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7.4.1发包人通过监理人向承包人提供测量基准点、基准线和水准点及其书面资料的期限：</w:t>
      </w:r>
      <w:r>
        <w:rPr>
          <w:rFonts w:hint="eastAsia" w:ascii="宋体" w:hAnsi="宋体" w:eastAsia="宋体" w:cs="宋体"/>
          <w:color w:val="auto"/>
          <w:sz w:val="24"/>
          <w:szCs w:val="24"/>
          <w:u w:val="single"/>
        </w:rPr>
        <w:t xml:space="preserve">开工前提供，由发包人、承包人、监理人现场交验。监理工程师对放样、线形或标高的核查，均不能免除承包人对其准确性所负的责任。</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7.5 工期延误</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7.5.1 因发包人原因导致工期延误</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（7）因发包人原因导致工期延误的其他情形：</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7.5.2 因承包人原因导致工期延误</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因承包人原因造成工期延误，逾期竣工违约金的计算方法为：</w:t>
      </w:r>
      <w:r>
        <w:rPr>
          <w:rFonts w:hint="eastAsia" w:ascii="宋体" w:hAnsi="宋体" w:eastAsia="宋体" w:cs="宋体"/>
          <w:color w:val="auto"/>
          <w:sz w:val="24"/>
          <w:szCs w:val="24"/>
          <w:u w:val="single"/>
        </w:rPr>
        <w:t xml:space="preserve">每逾期1天，每天按10000元计算违约金，且发包人有权采取任何补救措施来弥补该延误，由此增加的费用由承包人承担。</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因承包人原因造成工期延误，逾期竣工违约金的上限：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7.6 不利物质条件</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不利物质条件的其他情形和有关约定：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7.7异常恶劣的气候条件</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发包人和承包人同意以下情形视为异常恶劣的气候条件：</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7.9 提前竣工的奖励</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7.9.2提前竣工的奖励：</w:t>
      </w:r>
      <w:r>
        <w:rPr>
          <w:rFonts w:hint="eastAsia" w:ascii="宋体" w:hAnsi="宋体" w:eastAsia="宋体" w:cs="宋体"/>
          <w:color w:val="auto"/>
          <w:sz w:val="24"/>
          <w:szCs w:val="24"/>
          <w:u w:val="single"/>
        </w:rPr>
        <w:t xml:space="preserve"> </w:t>
      </w:r>
      <w:r>
        <w:rPr>
          <w:rFonts w:hint="eastAsia" w:ascii="宋体" w:hAnsi="宋体" w:eastAsia="宋体" w:cs="宋体"/>
          <w:b/>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color w:val="auto"/>
          <w:sz w:val="24"/>
          <w:szCs w:val="24"/>
          <w:u w:val="single"/>
        </w:rPr>
        <w:t xml:space="preserve">/</w:t>
      </w:r>
      <w:r>
        <w:rPr>
          <w:rFonts w:hint="eastAsia" w:ascii="宋体" w:hAnsi="宋体" w:eastAsia="宋体" w:cs="宋体"/>
          <w:bCs/>
          <w:color w:val="auto"/>
          <w:sz w:val="24"/>
          <w:szCs w:val="24"/>
          <w:u w:val="single"/>
        </w:rPr>
        <w:t xml:space="preserve"> </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both"/>
        <w:keepLines/>
        <w:keepNext/>
        <w:pageBreakBefore w:val="0"/>
        <w:spacing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8. 材料与设备</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8.4材料与工程设备的保管与使用</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8.4.1发包人供应的材料设备的保管费用的承担：</w:t>
      </w:r>
      <w:r>
        <w:rPr>
          <w:rFonts w:hint="eastAsia" w:ascii="宋体" w:hAnsi="宋体" w:eastAsia="宋体" w:cs="宋体"/>
          <w:color w:val="auto"/>
          <w:sz w:val="24"/>
          <w:szCs w:val="24"/>
          <w:u w:val="single"/>
        </w:rPr>
        <w:t xml:space="preserve">无。</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8.6 样品</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8.6.1</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样品的报送与封存</w:t>
      </w:r>
      <w:r/>
    </w:p>
    <w:p>
      <w:pPr>
        <w:ind w:left="239"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需要承包人报送样品的材料或工程设备，样品的种类、名称、规格、数量要求：</w:t>
      </w:r>
      <w:r>
        <w:rPr>
          <w:rFonts w:hint="eastAsia" w:ascii="宋体" w:hAnsi="宋体" w:eastAsia="宋体" w:cs="宋体"/>
          <w:color w:val="auto"/>
          <w:sz w:val="24"/>
          <w:szCs w:val="24"/>
          <w:u w:val="single"/>
        </w:rPr>
        <w:t xml:space="preserve">  按照发包人要求 。</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8.8 施工设备和临时设施</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8.8.1 承包人提供的施工设备和临时设施</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关于修建临时设施费用承担的约定：</w:t>
      </w:r>
      <w:r>
        <w:rPr>
          <w:rFonts w:hint="eastAsia" w:ascii="宋体" w:hAnsi="宋体" w:eastAsia="宋体" w:cs="宋体"/>
          <w:color w:val="auto"/>
          <w:sz w:val="24"/>
          <w:szCs w:val="24"/>
          <w:u w:val="single"/>
        </w:rPr>
        <w:t xml:space="preserve"> 由承包人承担 </w:t>
      </w:r>
      <w:r>
        <w:rPr>
          <w:rFonts w:hint="eastAsia" w:ascii="宋体" w:hAnsi="宋体" w:eastAsia="宋体" w:cs="宋体"/>
          <w:color w:val="auto"/>
          <w:sz w:val="24"/>
          <w:szCs w:val="24"/>
        </w:rPr>
        <w:t xml:space="preserve">。     </w:t>
      </w:r>
      <w:r/>
    </w:p>
    <w:p>
      <w:pPr>
        <w:ind w:right="0" w:firstLine="480"/>
        <w:jc w:val="both"/>
        <w:keepLines/>
        <w:keepNext/>
        <w:pageBreakBefore w:val="0"/>
        <w:spacing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9. 试验与检验</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9.1试验设备与试验人员</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9.1.2 试验设备</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施工现场需要配置的试验场所：</w:t>
      </w:r>
      <w:r>
        <w:rPr>
          <w:rFonts w:hint="eastAsia" w:ascii="宋体" w:hAnsi="宋体" w:eastAsia="宋体" w:cs="宋体"/>
          <w:color w:val="auto"/>
          <w:sz w:val="24"/>
          <w:szCs w:val="24"/>
          <w:u w:val="single"/>
        </w:rPr>
        <w:t xml:space="preserve"> 按有关规定执行      </w:t>
      </w:r>
      <w:r>
        <w:rPr>
          <w:rFonts w:hint="eastAsia" w:ascii="宋体" w:hAnsi="宋体" w:eastAsia="宋体" w:cs="宋体"/>
          <w:color w:val="auto"/>
          <w:sz w:val="24"/>
          <w:szCs w:val="24"/>
        </w:rPr>
        <w:t xml:space="preserve">。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施工现场需要配备的试验设备：</w:t>
      </w:r>
      <w:r>
        <w:rPr>
          <w:rFonts w:hint="eastAsia" w:ascii="宋体" w:hAnsi="宋体" w:eastAsia="宋体" w:cs="宋体"/>
          <w:color w:val="auto"/>
          <w:sz w:val="24"/>
          <w:szCs w:val="24"/>
          <w:u w:val="single"/>
        </w:rPr>
        <w:t xml:space="preserve">按有关规定执行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施工现场需要具备的其他试验条件：</w:t>
      </w:r>
      <w:r>
        <w:rPr>
          <w:rFonts w:hint="eastAsia" w:ascii="宋体" w:hAnsi="宋体" w:eastAsia="宋体" w:cs="宋体"/>
          <w:color w:val="auto"/>
          <w:sz w:val="24"/>
          <w:szCs w:val="24"/>
          <w:u w:val="single"/>
        </w:rPr>
        <w:t xml:space="preserve">按有关规定执行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9.4 现场工艺试验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现场工艺试验的有关约定：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2"/>
        <w:jc w:val="both"/>
        <w:keepLines/>
        <w:keepNext/>
        <w:pageBreakBefore w:val="0"/>
        <w:spacing w:line="360" w:lineRule="auto"/>
        <w:widowControl w:val="off"/>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10. 变更</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10.1变更的范围</w:t>
      </w:r>
      <w:r/>
    </w:p>
    <w:p>
      <w:pPr>
        <w:ind w:right="0" w:firstLine="480"/>
        <w:pageBreakBefore w:val="0"/>
        <w:spacing w:line="360" w:lineRule="auto"/>
        <w:rPr>
          <w:rFonts w:hint="eastAsia" w:ascii="宋体" w:hAnsi="宋体" w:eastAsia="宋体" w:cs="宋体"/>
          <w:bCs/>
          <w:color w:val="auto"/>
          <w:sz w:val="24"/>
          <w:szCs w:val="24"/>
          <w:u w:val="single"/>
        </w:rPr>
      </w:pPr>
      <w:r>
        <w:rPr>
          <w:rFonts w:hint="eastAsia" w:ascii="宋体" w:hAnsi="宋体" w:eastAsia="宋体" w:cs="宋体"/>
          <w:color w:val="auto"/>
          <w:sz w:val="24"/>
          <w:szCs w:val="24"/>
        </w:rPr>
        <w:t xml:space="preserve">关于变更的范围的约定：</w:t>
      </w:r>
      <w:r>
        <w:rPr>
          <w:rFonts w:hint="eastAsia" w:ascii="宋体" w:hAnsi="宋体" w:eastAsia="宋体" w:cs="宋体"/>
          <w:bCs/>
          <w:color w:val="auto"/>
          <w:sz w:val="24"/>
          <w:szCs w:val="24"/>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right="0" w:firstLine="48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10.4 变更估价</w:t>
      </w:r>
      <w:r/>
    </w:p>
    <w:p>
      <w:pPr>
        <w:ind w:right="0" w:firstLine="480"/>
        <w:jc w:val="left"/>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10.4.1 变更估价原则</w:t>
      </w:r>
      <w:r/>
    </w:p>
    <w:p>
      <w:pPr>
        <w:ind w:right="0" w:firstLine="480"/>
        <w:jc w:val="left"/>
        <w:pageBreakBefore w:val="0"/>
        <w:spacing w:line="360" w:lineRule="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 xml:space="preserve">关于变更估价的约定: </w:t>
      </w:r>
      <w:r/>
    </w:p>
    <w:p>
      <w:pPr>
        <w:ind w:right="0" w:firstLine="480"/>
        <w:pageBreakBefore w:val="0"/>
        <w:spacing w:line="360" w:lineRule="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执行通用条款。</w:t>
      </w:r>
      <w:r/>
    </w:p>
    <w:p>
      <w:pPr>
        <w:ind w:right="0" w:firstLine="48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10.5承包人的合理化建议</w:t>
      </w:r>
      <w:r/>
    </w:p>
    <w:p>
      <w:pPr>
        <w:ind w:right="0" w:firstLine="480"/>
        <w:jc w:val="left"/>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监理人审查承包人合理化建议的期限：</w:t>
      </w:r>
      <w:r>
        <w:rPr>
          <w:rFonts w:hint="eastAsia" w:ascii="宋体" w:hAnsi="宋体" w:eastAsia="宋体" w:cs="宋体"/>
          <w:bCs/>
          <w:color w:val="auto"/>
          <w:sz w:val="24"/>
          <w:szCs w:val="24"/>
          <w:u w:val="single"/>
        </w:rPr>
        <w:t xml:space="preserve">  / </w:t>
      </w:r>
      <w:r>
        <w:rPr>
          <w:rFonts w:hint="eastAsia" w:ascii="宋体" w:hAnsi="宋体" w:eastAsia="宋体" w:cs="宋体"/>
          <w:bCs/>
          <w:color w:val="auto"/>
          <w:sz w:val="24"/>
          <w:szCs w:val="24"/>
        </w:rPr>
        <w:t xml:space="preserve">。</w:t>
      </w:r>
      <w:r/>
    </w:p>
    <w:p>
      <w:pPr>
        <w:ind w:right="0" w:firstLine="480"/>
        <w:jc w:val="left"/>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发包人审批承包人合理化建议的期限：</w:t>
      </w:r>
      <w:r>
        <w:rPr>
          <w:rFonts w:hint="eastAsia" w:ascii="宋体" w:hAnsi="宋体" w:eastAsia="宋体" w:cs="宋体"/>
          <w:bCs/>
          <w:color w:val="auto"/>
          <w:sz w:val="24"/>
          <w:szCs w:val="24"/>
          <w:u w:val="single"/>
        </w:rPr>
        <w:t xml:space="preserve">  / </w:t>
      </w:r>
      <w:r>
        <w:rPr>
          <w:rFonts w:hint="eastAsia" w:ascii="宋体" w:hAnsi="宋体" w:eastAsia="宋体" w:cs="宋体"/>
          <w:bCs/>
          <w:color w:val="auto"/>
          <w:sz w:val="24"/>
          <w:szCs w:val="24"/>
        </w:rPr>
        <w:t xml:space="preserve">。</w:t>
      </w:r>
      <w:r/>
    </w:p>
    <w:p>
      <w:pPr>
        <w:ind w:right="0" w:firstLine="480"/>
        <w:jc w:val="left"/>
        <w:pageBreakBefore w:val="0"/>
        <w:spacing w:line="360" w:lineRule="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 xml:space="preserve">承包人提出的合理化建议降低了合同价格或者提高了工程经济效益的奖励的方法和金额为：</w:t>
      </w:r>
      <w:r>
        <w:rPr>
          <w:rFonts w:hint="eastAsia" w:ascii="宋体" w:hAnsi="宋体" w:eastAsia="宋体" w:cs="宋体"/>
          <w:bCs/>
          <w:color w:val="auto"/>
          <w:sz w:val="24"/>
          <w:szCs w:val="24"/>
          <w:u w:val="single"/>
        </w:rPr>
        <w:t xml:space="preserve">    /    </w:t>
      </w:r>
      <w:r>
        <w:rPr>
          <w:rFonts w:hint="eastAsia" w:ascii="宋体" w:hAnsi="宋体" w:eastAsia="宋体" w:cs="宋体"/>
          <w:bCs/>
          <w:color w:val="auto"/>
          <w:sz w:val="24"/>
          <w:szCs w:val="24"/>
        </w:rPr>
        <w:t xml:space="preserve">。</w:t>
      </w:r>
      <w:r/>
    </w:p>
    <w:p>
      <w:pPr>
        <w:ind w:right="0" w:firstLine="480"/>
        <w:jc w:val="both"/>
        <w:keepLines/>
        <w:keepNext/>
        <w:pageBreakBefore w:val="0"/>
        <w:spacing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11. 价格调整</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 市场价格波动引起的调整</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市场价格波动是否调整合同价格的约定：</w:t>
      </w:r>
      <w:r>
        <w:rPr>
          <w:rFonts w:hint="eastAsia" w:ascii="宋体" w:hAnsi="宋体" w:eastAsia="宋体" w:cs="宋体"/>
          <w:color w:val="auto"/>
          <w:sz w:val="24"/>
          <w:szCs w:val="24"/>
          <w:u w:val="single"/>
        </w:rPr>
        <w:t xml:space="preserve">承包人应充分考虑施工期间各类建材的市场风险，合同约定由承包人供应的材料，其价格在结算时均不再调整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因市场价格波动调整合同价格，采用以下第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种方式对合同价格进行调整：</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第1种方式：采用价格指数进行价格调整。</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关于各可调因子、定值和变值权重，以及基本价格指数及其来源的约定：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第2种方式：采用造价信息进行价格调整。</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（2）关于基准价格的约定：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%时，或材料单价跌幅以已标价工程量清单或预算书中载明材料单价为基础超过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%时，其超过部分据实调整。</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%时，材料单价涨幅以已标价工程量清单或预算书中载明材料单价为基础超过</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%时，其超过部分据实调整。</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%时，其超过部分据实调整。</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第3种方式：其他价格调整方式：</w:t>
      </w:r>
      <w:r>
        <w:rPr>
          <w:rFonts w:hint="eastAsia" w:ascii="宋体" w:hAnsi="宋体" w:eastAsia="宋体" w:cs="宋体"/>
          <w:color w:val="auto"/>
          <w:sz w:val="24"/>
          <w:szCs w:val="24"/>
          <w:u w:val="single"/>
        </w:rPr>
        <w:t xml:space="preserve">/</w:t>
      </w:r>
      <w:r/>
    </w:p>
    <w:p>
      <w:pPr>
        <w:ind w:right="0" w:firstLine="482"/>
        <w:jc w:val="both"/>
        <w:keepLines/>
        <w:keepNext/>
        <w:pageBreakBefore w:val="0"/>
        <w:spacing w:line="360" w:lineRule="auto"/>
        <w:widowControl w:val="off"/>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12. 合同价格、计量与支付</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12.1 合同价格形式</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1、单价合同。</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综合单价包含的风险范围：</w:t>
      </w:r>
      <w:r>
        <w:rPr>
          <w:rFonts w:hint="eastAsia" w:ascii="宋体" w:hAnsi="宋体" w:eastAsia="宋体" w:cs="宋体"/>
          <w:color w:val="auto"/>
          <w:sz w:val="24"/>
          <w:szCs w:val="24"/>
          <w:u w:val="single"/>
        </w:rPr>
        <w:t xml:space="preserve"> a人工费按照苏建函价〔2025〕66号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风险费用的计算方法：</w:t>
      </w:r>
      <w:r>
        <w:rPr>
          <w:rFonts w:hint="eastAsia" w:ascii="宋体" w:hAnsi="宋体" w:eastAsia="宋体" w:cs="宋体"/>
          <w:color w:val="auto"/>
          <w:sz w:val="24"/>
          <w:szCs w:val="24"/>
          <w:u w:val="single"/>
        </w:rPr>
        <w:t xml:space="preserve">  风险费用已包含在合同价中</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风险范围以外合同价格的调整方法：</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4）当实际施工中存在取消或未施工的工程内容，其费用结算时从合同价中扣除。</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5）发包人根据施工现场实际情况，有权增减施工内容及对应的费用，承包人须无条件接受。</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6）关于法律、法规、规章或各级政府在施工期间出台的有关政策导致工程规费、税金发生变化的，应按照有关规定执行。</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2、总价合同。</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总价包含的风险范围：</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风险费用的计算方法：</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风险范围以外合同价格的调整方法：</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3、其他价格方式：</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2"/>
        <w:jc w:val="left"/>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12.2.1 预付款的支付</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white"/>
        </w:rPr>
        <w:t xml:space="preserve">预付款支付比例或金额：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b/>
          <w:color w:val="auto"/>
          <w:sz w:val="24"/>
          <w:szCs w:val="24"/>
          <w:highlight w:val="white"/>
          <w:u w:val="single"/>
        </w:rPr>
        <w:t xml:space="preserve">签约合同价的</w:t>
      </w:r>
      <w:r>
        <w:rPr>
          <w:rFonts w:hint="eastAsia" w:ascii="宋体" w:hAnsi="宋体" w:eastAsia="宋体" w:cs="宋体"/>
          <w:b/>
          <w:color w:val="auto"/>
          <w:sz w:val="24"/>
          <w:szCs w:val="24"/>
          <w:highlight w:val="white"/>
          <w:u w:val="single"/>
          <w:lang w:val="en-US" w:eastAsia="zh-CN"/>
        </w:rPr>
        <w:t xml:space="preserve">40</w:t>
      </w:r>
      <w:r>
        <w:rPr>
          <w:rFonts w:hint="eastAsia" w:ascii="宋体" w:hAnsi="宋体" w:eastAsia="宋体" w:cs="宋体"/>
          <w:b/>
          <w:color w:val="auto"/>
          <w:sz w:val="24"/>
          <w:szCs w:val="24"/>
          <w:highlight w:val="white"/>
          <w:u w:val="single"/>
        </w:rPr>
        <w:t xml:space="preserve">%</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p>
    <w:p>
      <w:pPr>
        <w:ind w:right="0" w:firstLine="480"/>
        <w:jc w:val="left"/>
        <w:pageBreakBefore w:val="0"/>
        <w:spacing w:line="360" w:lineRule="auto"/>
        <w:rPr>
          <w:rFonts w:hint="eastAsia" w:ascii="宋体" w:hAnsi="宋体" w:eastAsia="宋体" w:cs="宋体"/>
          <w:b/>
          <w:color w:val="auto"/>
          <w:sz w:val="24"/>
          <w:szCs w:val="24"/>
          <w:u w:val="single"/>
        </w:rPr>
      </w:pPr>
      <w:r>
        <w:rPr>
          <w:rFonts w:hint="eastAsia" w:ascii="宋体" w:hAnsi="宋体" w:eastAsia="宋体" w:cs="宋体"/>
          <w:color w:val="auto"/>
          <w:sz w:val="24"/>
          <w:szCs w:val="24"/>
        </w:rPr>
        <w:t xml:space="preserve">预付款支付期限：</w:t>
      </w:r>
      <w:r>
        <w:rPr>
          <w:rFonts w:hint="eastAsia" w:ascii="宋体" w:hAnsi="宋体" w:eastAsia="宋体" w:cs="宋体"/>
          <w:b/>
          <w:bCs/>
          <w:color w:val="auto"/>
          <w:sz w:val="24"/>
          <w:szCs w:val="24"/>
          <w:u w:val="single"/>
        </w:rPr>
        <w:t xml:space="preserve">合同签订且材料进场后15日内</w:t>
      </w:r>
      <w:r>
        <w:rPr>
          <w:rFonts w:hint="eastAsia" w:ascii="宋体" w:hAnsi="宋体" w:eastAsia="宋体" w:cs="宋体"/>
          <w:b/>
          <w:color w:val="auto"/>
          <w:sz w:val="24"/>
          <w:szCs w:val="24"/>
          <w:u w:val="single"/>
        </w:rPr>
        <w:t xml:space="preserve">。</w:t>
      </w:r>
      <w:r/>
    </w:p>
    <w:p>
      <w:pPr>
        <w:ind w:right="0" w:firstLine="480"/>
        <w:pageBreakBefore w:val="0"/>
        <w:spacing w:line="360" w:lineRule="auto"/>
        <w:rPr>
          <w:rFonts w:hint="eastAsia" w:ascii="宋体" w:hAnsi="宋体" w:eastAsia="宋体" w:cs="宋体"/>
          <w:b/>
          <w:color w:val="auto"/>
          <w:sz w:val="24"/>
          <w:szCs w:val="24"/>
          <w:u w:val="single"/>
        </w:rPr>
        <w:outlineLvl w:val="0"/>
      </w:pPr>
      <w:r>
        <w:rPr>
          <w:rFonts w:hint="eastAsia" w:ascii="宋体" w:hAnsi="宋体" w:eastAsia="宋体" w:cs="宋体"/>
          <w:color w:val="auto"/>
          <w:sz w:val="24"/>
          <w:szCs w:val="24"/>
        </w:rPr>
        <w:t xml:space="preserve">预付款扣回的方式：</w:t>
      </w:r>
      <w:r>
        <w:rPr>
          <w:rFonts w:hint="eastAsia" w:ascii="宋体" w:hAnsi="宋体" w:eastAsia="宋体" w:cs="宋体"/>
          <w:b/>
          <w:color w:val="auto"/>
          <w:sz w:val="24"/>
          <w:szCs w:val="24"/>
          <w:u w:val="single"/>
        </w:rPr>
        <w:t xml:space="preserve"> 不扣回，转为进度款 。</w:t>
      </w:r>
      <w:r/>
    </w:p>
    <w:p>
      <w:pPr>
        <w:ind w:right="0" w:firstLine="480"/>
        <w:pageBreakBefore w:val="0"/>
        <w:spacing w:line="360" w:lineRule="auto"/>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12.2.2 预付款担保</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承包人提交预付款担保的期限：</w:t>
      </w:r>
      <w:r>
        <w:rPr>
          <w:rFonts w:hint="eastAsia" w:ascii="宋体" w:hAnsi="宋体" w:eastAsia="宋体" w:cs="宋体"/>
          <w:color w:val="auto"/>
          <w:sz w:val="24"/>
          <w:szCs w:val="24"/>
          <w:u w:val="single"/>
        </w:rPr>
        <w:t xml:space="preserve">    /  </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预付款担保的形式为：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12.3 计量</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12.3.1 计量原则</w:t>
      </w:r>
      <w:r/>
    </w:p>
    <w:p>
      <w:pPr>
        <w:ind w:right="0" w:firstLine="480"/>
        <w:pageBreakBefore w:val="0"/>
        <w:spacing w:line="360" w:lineRule="auto"/>
        <w:rPr>
          <w:rFonts w:hint="eastAsia" w:ascii="宋体" w:hAnsi="宋体" w:eastAsia="宋体" w:cs="宋体"/>
          <w:b/>
          <w:color w:val="auto"/>
          <w:sz w:val="24"/>
          <w:szCs w:val="24"/>
          <w:u w:val="single"/>
        </w:rPr>
      </w:pPr>
      <w:r>
        <w:rPr>
          <w:rFonts w:hint="eastAsia" w:ascii="宋体" w:hAnsi="宋体" w:eastAsia="宋体" w:cs="宋体"/>
          <w:color w:val="auto"/>
          <w:sz w:val="24"/>
          <w:szCs w:val="24"/>
        </w:rPr>
        <w:t xml:space="preserve">工程量计算规则：</w:t>
      </w:r>
      <w:r>
        <w:rPr>
          <w:rFonts w:hint="eastAsia" w:ascii="宋体" w:hAnsi="宋体" w:eastAsia="宋体" w:cs="宋体"/>
          <w:b/>
          <w:color w:val="auto"/>
          <w:sz w:val="24"/>
          <w:szCs w:val="24"/>
          <w:u w:val="single"/>
        </w:rPr>
        <w:t xml:space="preserve">执行现行国家标准《建设工程工程量清单计价规范》（GB50500-2013）、《通用安装工程工程量计算规范》（GB50856-2013）及《江苏省建筑与装饰工程计价定额》（2014版）、《江苏省安装工程计价定额》（2014版）、《江苏省房屋修缮工程计价表》（2009年版）、《江苏省建设工程费用定额》（2014）（营改增后调整内容）、《省住房城乡建设厅关于建筑业实施营改增后江苏省建设工程计价依据调整的通知》（苏建价[2016]154号文）及有关文件规定及谈判人提供的工程量清单。</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12.3.2 计量周期</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关于计量周期的约定：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12.3.3 单价合同的计量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关于单价合同计量的约定：</w:t>
      </w:r>
      <w:r>
        <w:rPr>
          <w:rFonts w:hint="eastAsia" w:ascii="宋体" w:hAnsi="宋体" w:eastAsia="宋体" w:cs="宋体"/>
          <w:color w:val="auto"/>
          <w:sz w:val="24"/>
          <w:szCs w:val="24"/>
          <w:u w:val="single"/>
        </w:rPr>
        <w:t xml:space="preserve">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（1）工程完工后承包人向监理人报送已完成的工程量报告，并附具付款申请单、已完成工程量报表和有关资料。</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right="0" w:firstLine="480"/>
        <w:jc w:val="left"/>
        <w:pageBreakBefore w:val="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u w:val="single"/>
        </w:rPr>
        <w:t xml:space="preserve">（3）工程价款根据监理人和发包人的审核结果计算。</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12.3.4 总价合同的计量</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关于总价合同计量的约定：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12.3.5总价合同采用支付分解表计量支付的，是否适用第12.3.4 项〔总价合同的计量〕约定进行计量：</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12.3.6 其他价格形式合同的计量</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其他价格形式的计量方式和程序：</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2"/>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12.4 工程进度款支付</w:t>
      </w:r>
      <w:r/>
    </w:p>
    <w:p>
      <w:pPr>
        <w:ind w:right="0" w:firstLine="482"/>
        <w:jc w:val="left"/>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12.4.1 </w:t>
      </w:r>
      <w:r>
        <w:rPr>
          <w:rFonts w:hint="eastAsia" w:ascii="宋体" w:hAnsi="宋体" w:eastAsia="宋体" w:cs="宋体"/>
          <w:b/>
          <w:color w:val="auto"/>
          <w:sz w:val="24"/>
          <w:szCs w:val="24"/>
          <w:highlight w:val="none"/>
          <w:lang w:val="en-US" w:eastAsia="zh-CN"/>
        </w:rPr>
        <w:t xml:space="preserve"> 付款周期</w:t>
      </w:r>
      <w:r/>
    </w:p>
    <w:p>
      <w:pPr>
        <w:ind w:right="0" w:firstLine="482"/>
        <w:jc w:val="left"/>
        <w:pageBreakBefore w:val="0"/>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本合同总金额为人民币大写金额</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元（小写金额：</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元），经双方协商一致，选择以下第</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种付款方式：</w:t>
      </w:r>
      <w:r/>
    </w:p>
    <w:p>
      <w:pPr>
        <w:ind w:left="0" w:right="0" w:firstLine="482"/>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付款方式一：提交预付款保函的</w:t>
      </w:r>
      <w:r/>
    </w:p>
    <w:p>
      <w:pPr>
        <w:ind w:left="0" w:right="0"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在双方签订合同15个工作日且承包人提供对应金额的增值税发票后（或承包人向发包人出具等额预付款保函后），由发包人办理政府采购资金结算手续，经审核后支付给承包人，支付合同价款的百分之五十(50%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（2）工程完工后，发包人组织验收，验收合格15个工作日后支付至合同价款的百分之八十(80%)即￥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（3）结算资料报发包人，经必要双方认可的竣工结算价完成15个工作日后付至双方认可的竣工结算价款的100% 。</w:t>
      </w:r>
      <w:r/>
    </w:p>
    <w:p>
      <w:pPr>
        <w:ind w:left="0" w:right="0" w:firstLine="482"/>
        <w:keepLines w:val="0"/>
        <w:keepNext w:val="0"/>
        <w:pageBreakBefore w:val="0"/>
        <w:spacing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付款方式二：不提交预付款保函的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（1）在双方签订合同15个工作日后且承包人提供对应金额的增值税发票后，由发包人办理政府采购资金结算手续，经审核后支付给承包人，支付合同价款的百分之四十(40%)即￥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元，作为工程预付款。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到场且安装完成后支付合同总价款的20%作为进度款，工程完工通过初验后付至合同总价的80%，经文物主管部门验收合格且审计部门结算审核完成后，待上级资金拨付至单位财政后，乙方提供对应金额的增值税发票后支付至双方认可竣工结算价的100%。（以上价款均不计息）</w:t>
      </w:r>
      <w:r>
        <w:rPr>
          <w:rFonts w:ascii="SimSun" w:hAnsi="SimSun" w:eastAsia="SimSun" w:cs="SimSun"/>
          <w:b/>
          <w:color w:val="000000"/>
          <w:sz w:val="24"/>
        </w:rPr>
        <w:t xml:space="preserve">。</w:t>
      </w:r>
      <w:r/>
    </w:p>
    <w:p>
      <w:pPr>
        <w:ind w:left="0" w:right="0"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注：发包人在每次付款前，承包人应提交符合税务要求的合法合规票据，否则发包人有权拒付，由此造成的法律后果由承包人承担。</w:t>
      </w:r>
      <w:r/>
    </w:p>
    <w:p>
      <w:pPr>
        <w:ind w:left="0" w:right="0"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承包人需提交的支付文件包括：</w:t>
      </w:r>
      <w:r/>
    </w:p>
    <w:p>
      <w:pPr>
        <w:ind w:left="0" w:right="0"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1、承包人出具的全额正式增值税专用发票；</w:t>
      </w:r>
      <w:r/>
    </w:p>
    <w:p>
      <w:pPr>
        <w:ind w:left="0" w:right="0"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2、发包人出具的验收合格证明。</w:t>
      </w:r>
      <w:r/>
    </w:p>
    <w:p>
      <w:pPr>
        <w:ind w:left="0" w:right="0"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ind w:left="0" w:right="0"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1、承包方需</w:t>
      </w:r>
      <w:r>
        <w:rPr>
          <w:rFonts w:hint="eastAsia" w:ascii="宋体" w:hAnsi="宋体" w:eastAsia="宋体" w:cs="宋体"/>
          <w:color w:val="000000"/>
          <w:sz w:val="24"/>
          <w:szCs w:val="24"/>
        </w:rPr>
        <w:t xml:space="preserve">开设农民工工资专用账户，保障农民工工资支付。发包人按每月拨付人工费用比例不得低于当月完成工程造价20%到农民工工资专用账户，农民工工资支付需按照《关于转发〈关于扎实推进房屋建筑和市政基础设施建设领域保障农民工工资支付工作的通知〉的通知》徐住建发〔2023〕119号文件严格落实。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在每次工程达到每阶段合同规定付款条件后应提交完成工程量形象进度报告、有效的合法的增值税专用发票和工程款支付申请报告，报监理方、发包人审核确认后支付工程款。否则发包人有权拒绝支付该阶段工程款。</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合同履行过程中合同价款的调整均在竣工结算时调整，合同履行过程中不预付该款项，如发生重大变更，双方确认后，付款金额相应调整。合同约定的承包人应承担的违约金及各项费用，发包人有权从工程款中直接扣除。</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4、进度款与质量挂钩，如果所完成工程的质量达不到验收规范要求，发包人有权暂缓支付该部分工程款，待承包人整改完成符合验收规范要求后再行支付。</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5、付款节点承包人已完工工程量的界定由发包人代表、承包人代表、监理代表三方共同签字确认。否则发包人不予支付款项。</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12.4.2 进度付款申请单的编制</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关于进度付款申请单编制的约定：</w:t>
      </w:r>
      <w:r>
        <w:rPr>
          <w:rFonts w:hint="eastAsia" w:ascii="宋体" w:hAnsi="宋体" w:eastAsia="宋体" w:cs="宋体"/>
          <w:color w:val="auto"/>
          <w:sz w:val="24"/>
          <w:szCs w:val="24"/>
          <w:u w:val="single"/>
        </w:rPr>
        <w:t xml:space="preserve">执行通用条款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12.4.3 进度付款申请单的提交</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（1）单价合同进度付款申请单提交的约定：</w:t>
      </w:r>
      <w:r>
        <w:rPr>
          <w:rFonts w:hint="eastAsia" w:ascii="宋体" w:hAnsi="宋体" w:eastAsia="宋体" w:cs="宋体"/>
          <w:color w:val="auto"/>
          <w:sz w:val="24"/>
          <w:szCs w:val="24"/>
          <w:u w:val="single"/>
        </w:rPr>
        <w:t xml:space="preserve"> 按本合同约定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（2）总价合同进度付款申请单提交的约定：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（3）其他价格形式合同进度付款申请单提交的约定：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12.4.4 进度款审核和支付</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（1）监理人审查并报送发包人的期限：</w:t>
      </w:r>
      <w:r>
        <w:rPr>
          <w:rFonts w:hint="eastAsia" w:ascii="宋体" w:hAnsi="宋体" w:eastAsia="宋体" w:cs="宋体"/>
          <w:color w:val="auto"/>
          <w:sz w:val="24"/>
          <w:szCs w:val="24"/>
          <w:u w:val="single"/>
        </w:rPr>
        <w:t xml:space="preserve">监理人应在收到承包人进度付款申请单以及相关资料后7天内完成审查并报送发包人。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发包人完成审批并签发进度款支付证书的期限：</w:t>
      </w:r>
      <w:r>
        <w:rPr>
          <w:rFonts w:hint="eastAsia" w:ascii="宋体" w:hAnsi="宋体" w:eastAsia="宋体" w:cs="宋体"/>
          <w:color w:val="auto"/>
          <w:sz w:val="24"/>
          <w:szCs w:val="24"/>
          <w:u w:val="single"/>
        </w:rPr>
        <w:t xml:space="preserve">执行通用条款。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（2）发包人支付进度款的期限：</w:t>
      </w:r>
      <w:r>
        <w:rPr>
          <w:rFonts w:hint="eastAsia" w:ascii="宋体" w:hAnsi="宋体" w:eastAsia="宋体" w:cs="宋体"/>
          <w:color w:val="auto"/>
          <w:sz w:val="24"/>
          <w:szCs w:val="24"/>
          <w:u w:val="single"/>
        </w:rPr>
        <w:t xml:space="preserve"> 经发包人审查完毕并签署同意支付本期进度款意见后14天内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发包人逾期支付进度款的违约金的计算方式：</w:t>
      </w:r>
      <w:r>
        <w:rPr>
          <w:rFonts w:hint="eastAsia" w:ascii="宋体" w:hAnsi="宋体" w:eastAsia="宋体" w:cs="宋体"/>
          <w:color w:val="auto"/>
          <w:sz w:val="24"/>
          <w:szCs w:val="24"/>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12.4.6 支付分解表的编制</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2、总价合同支付分解表的编制与审批：</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3、单价合同的总价项目支付分解表的编制与审批：</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both"/>
        <w:keepLines/>
        <w:keepNext/>
        <w:pageBreakBefore w:val="0"/>
        <w:spacing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13. 验收和工程试车</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13.1 分部分项工程验收</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13.1.2监理人不能按时进行验收时，应提前</w:t>
      </w:r>
      <w:r>
        <w:rPr>
          <w:rFonts w:hint="eastAsia" w:ascii="宋体" w:hAnsi="宋体" w:eastAsia="宋体" w:cs="宋体"/>
          <w:color w:val="auto"/>
          <w:sz w:val="24"/>
          <w:szCs w:val="24"/>
          <w:u w:val="single"/>
        </w:rPr>
        <w:t xml:space="preserve"> 24 </w:t>
      </w:r>
      <w:r>
        <w:rPr>
          <w:rFonts w:hint="eastAsia" w:ascii="宋体" w:hAnsi="宋体" w:eastAsia="宋体" w:cs="宋体"/>
          <w:color w:val="auto"/>
          <w:sz w:val="24"/>
          <w:szCs w:val="24"/>
        </w:rPr>
        <w:t xml:space="preserve">小时提交书面延期要求。</w:t>
      </w:r>
      <w:r/>
    </w:p>
    <w:p>
      <w:pPr>
        <w:ind w:right="0" w:firstLine="480"/>
        <w:jc w:val="left"/>
        <w:pageBreakBefore w:val="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关于延期最长不得超过：</w:t>
      </w:r>
      <w:r>
        <w:rPr>
          <w:rFonts w:hint="eastAsia" w:ascii="宋体" w:hAnsi="宋体" w:eastAsia="宋体" w:cs="宋体"/>
          <w:color w:val="auto"/>
          <w:sz w:val="24"/>
          <w:szCs w:val="24"/>
          <w:u w:val="single"/>
        </w:rPr>
        <w:t xml:space="preserve">  48 </w:t>
      </w:r>
      <w:r>
        <w:rPr>
          <w:rFonts w:hint="eastAsia" w:ascii="宋体" w:hAnsi="宋体" w:eastAsia="宋体" w:cs="宋体"/>
          <w:color w:val="auto"/>
          <w:sz w:val="24"/>
          <w:szCs w:val="24"/>
        </w:rPr>
        <w:t xml:space="preserve">小时。</w:t>
      </w:r>
      <w:r/>
    </w:p>
    <w:p>
      <w:pPr>
        <w:ind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13.2 竣工验收</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ind w:right="0" w:firstLine="48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验收主体：由采购人组织，监理单位、徐州市文物局组成验收小组</w:t>
      </w:r>
      <w:r>
        <w:rPr>
          <w:rFonts w:hint="eastAsia" w:ascii="宋体" w:hAnsi="宋体" w:eastAsia="宋体" w:cs="宋体"/>
          <w:sz w:val="24"/>
          <w:szCs w:val="24"/>
          <w:lang w:val="en-US" w:eastAsia="zh-CN"/>
        </w:rPr>
        <w:t xml:space="preserve">进行初验</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初检合格后</w:t>
      </w:r>
      <w:r>
        <w:rPr>
          <w:rFonts w:hint="eastAsia" w:ascii="宋体" w:hAnsi="宋体" w:eastAsia="宋体" w:cs="宋体"/>
          <w:sz w:val="24"/>
          <w:szCs w:val="24"/>
          <w:lang w:val="zh-CN"/>
        </w:rPr>
        <w:t xml:space="preserve">需通过省文物局认可的专业评测机构检测通过后方可申请验收且必须通过江苏省文物局组织的验收。（由此检测或验收涉及到的整改措施及费用全部由中标供应商承担并要在限期内完成）。</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t xml:space="preserve">验收时间：本项目工期为120天，在施工单位向采购人提交竣工验收申请后10日内由采购人组织验收。</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t xml:space="preserve">验收方式及内容：（1）整体项目是否按设计方案内容实施，对文物保护单位的风貌影响 （2）各系统的运行情况及集成度 （3）是否通过江苏省文物局认可的第三方检测机构系统检测。</w:t>
      </w:r>
      <w:r/>
    </w:p>
    <w:p>
      <w:pPr>
        <w:ind w:right="0" w:firstLine="480"/>
        <w:jc w:val="left"/>
        <w:keepLines w:val="0"/>
        <w:keepNext w:val="0"/>
        <w:pageBreakBefore w:val="0"/>
        <w:spacing w:beforeAutospacing="0" w:afterAutospacing="0" w:line="360" w:lineRule="auto"/>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bidi="ar-SA"/>
        </w:rPr>
        <w:t xml:space="preserve">验收标准：依据《博物馆和文物保护单位安全防范系统要求》（GB/T 16571-2012）、《文物系统博物馆风险等级和安全防护级别的规定》（GA27-2002）、《安全防范工程技术标准》（GB 50348-2018）及设计文件的要求。</w:t>
      </w:r>
      <w:r/>
    </w:p>
    <w:p>
      <w:pPr>
        <w:ind w:right="0" w:firstLine="480"/>
        <w:jc w:val="left"/>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发包人不按照本项约定组织竣工验收、颁发工程接收证书的违约金的计算方法：</w:t>
      </w:r>
      <w:r>
        <w:rPr>
          <w:rFonts w:hint="eastAsia" w:ascii="宋体" w:hAnsi="宋体" w:eastAsia="宋体" w:cs="宋体"/>
          <w:sz w:val="24"/>
          <w:szCs w:val="24"/>
          <w:u w:val="single"/>
          <w:lang w:val="en-US" w:eastAsia="zh-CN" w:bidi="ar-SA"/>
        </w:rPr>
        <w:t xml:space="preserve">按通用条款执行。</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13.2.5移交、接收全部与部分工程</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承包人向发包人移交工程的期限：</w:t>
      </w:r>
      <w:r>
        <w:rPr>
          <w:rFonts w:hint="eastAsia" w:ascii="宋体" w:hAnsi="宋体" w:eastAsia="宋体" w:cs="宋体"/>
          <w:color w:val="auto"/>
          <w:sz w:val="24"/>
          <w:szCs w:val="24"/>
          <w:u w:val="single"/>
        </w:rPr>
        <w:t xml:space="preserve"> 颁发工程接收证书后7天内完成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发包人未按本合同约定接收全部或部分工程的，违约金的计算方法为：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承包人未按时移交工程的，违约金的计算方法为：</w:t>
      </w:r>
      <w:r>
        <w:rPr>
          <w:rFonts w:hint="eastAsia" w:ascii="宋体" w:hAnsi="宋体" w:eastAsia="宋体" w:cs="宋体"/>
          <w:b/>
          <w:color w:val="auto"/>
          <w:sz w:val="24"/>
          <w:szCs w:val="24"/>
          <w:u w:val="single"/>
        </w:rPr>
        <w:t xml:space="preserve">每逾期1天，每天按照1000元支付违约金。</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13.3 工程试车</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13.3.1 试车程序</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工程试车内容：</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（1）单机无负荷试车费用由</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承担；</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（2）无负荷联动试车费用由</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承担。</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13.3.3 投料试车</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关于投料试车相关事项的约定：</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13.6 竣工退场</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13.6.1 竣工退场</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承包人完成竣工退场的期限：</w:t>
      </w:r>
      <w:r>
        <w:rPr>
          <w:rFonts w:hint="eastAsia" w:ascii="宋体" w:hAnsi="宋体" w:eastAsia="宋体" w:cs="宋体"/>
          <w:color w:val="auto"/>
          <w:sz w:val="24"/>
          <w:szCs w:val="24"/>
          <w:u w:val="single"/>
        </w:rPr>
        <w:t xml:space="preserve">移交手续办理完毕28日内</w:t>
      </w:r>
      <w:r>
        <w:rPr>
          <w:rFonts w:hint="eastAsia" w:ascii="宋体" w:hAnsi="宋体" w:eastAsia="宋体" w:cs="宋体"/>
          <w:color w:val="auto"/>
          <w:sz w:val="24"/>
          <w:szCs w:val="24"/>
        </w:rPr>
        <w:t xml:space="preserve">。</w:t>
      </w:r>
      <w:r/>
    </w:p>
    <w:p>
      <w:pPr>
        <w:ind w:right="0" w:firstLine="482"/>
        <w:jc w:val="both"/>
        <w:keepLines/>
        <w:keepNext/>
        <w:pageBreakBefore w:val="0"/>
        <w:spacing w:line="360" w:lineRule="auto"/>
        <w:widowControl w:val="off"/>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14. 竣工结算</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14.1 竣工结算申请</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承包人提交竣工结算申请单的期限：</w:t>
      </w:r>
      <w:r>
        <w:rPr>
          <w:rFonts w:hint="eastAsia" w:ascii="宋体" w:hAnsi="宋体" w:eastAsia="宋体" w:cs="宋体"/>
          <w:color w:val="auto"/>
          <w:sz w:val="24"/>
          <w:szCs w:val="24"/>
          <w:u w:val="single"/>
        </w:rPr>
        <w:t xml:space="preserve"> 工程竣工验收合格后28天内提交符合发包人要求的完整结算资料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竣工结算申请单应包括的内容：</w:t>
      </w:r>
      <w:r>
        <w:rPr>
          <w:rFonts w:hint="eastAsia" w:ascii="宋体" w:hAnsi="宋体" w:eastAsia="宋体" w:cs="宋体"/>
          <w:color w:val="auto"/>
          <w:sz w:val="24"/>
          <w:szCs w:val="24"/>
          <w:u w:val="single"/>
          <w:lang w:val="en-US" w:eastAsia="zh-CN"/>
        </w:rPr>
        <w:t xml:space="preserve">磋商</w:t>
      </w:r>
      <w:r>
        <w:rPr>
          <w:rFonts w:hint="eastAsia" w:ascii="宋体" w:hAnsi="宋体" w:eastAsia="宋体" w:cs="宋体"/>
          <w:color w:val="auto"/>
          <w:sz w:val="24"/>
          <w:szCs w:val="24"/>
          <w:u w:val="single"/>
        </w:rPr>
        <w:t xml:space="preserve">文件、响应文件、中标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14.2 竣工结算审核</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发包人审批竣工付款申请单的期限：</w:t>
      </w:r>
      <w:r>
        <w:rPr>
          <w:rFonts w:hint="eastAsia" w:ascii="宋体" w:hAnsi="宋体" w:eastAsia="宋体" w:cs="宋体"/>
          <w:color w:val="auto"/>
          <w:sz w:val="24"/>
          <w:szCs w:val="24"/>
          <w:u w:val="single"/>
        </w:rPr>
        <w:t xml:space="preserve">  另行协商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发包人完成竣工付款的期限：</w:t>
      </w:r>
      <w:r>
        <w:rPr>
          <w:rFonts w:hint="eastAsia" w:ascii="宋体" w:hAnsi="宋体" w:eastAsia="宋体" w:cs="宋体"/>
          <w:color w:val="auto"/>
          <w:sz w:val="24"/>
          <w:szCs w:val="24"/>
          <w:u w:val="single"/>
        </w:rPr>
        <w:t xml:space="preserve">  竣工结算资料经审计部门审计完成并出具审计报告后。</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关于竣工付款证书异议部分复核的方式和程序</w:t>
      </w:r>
      <w:r>
        <w:rPr>
          <w:rFonts w:hint="eastAsia" w:ascii="宋体" w:hAnsi="宋体" w:eastAsia="宋体" w:cs="宋体"/>
          <w:color w:val="auto"/>
          <w:sz w:val="24"/>
          <w:szCs w:val="24"/>
          <w:u w:val="single"/>
        </w:rPr>
        <w:t xml:space="preserve">：按通用条款执行。</w:t>
      </w:r>
      <w:r/>
    </w:p>
    <w:p>
      <w:pPr>
        <w:ind w:right="0" w:firstLine="482"/>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14.4 最终结清</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14.4.1 最终结清申请单</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承包人提交最终结清申请单的份数：</w:t>
      </w:r>
      <w:r>
        <w:rPr>
          <w:rFonts w:hint="eastAsia" w:ascii="宋体" w:hAnsi="宋体" w:eastAsia="宋体" w:cs="宋体"/>
          <w:color w:val="auto"/>
          <w:sz w:val="24"/>
          <w:szCs w:val="24"/>
          <w:u w:val="single"/>
        </w:rPr>
        <w:t xml:space="preserve">    根据发包人要求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承包人提交最终结算申请单的期限：</w:t>
      </w:r>
      <w:r>
        <w:rPr>
          <w:rFonts w:hint="eastAsia" w:ascii="宋体" w:hAnsi="宋体" w:eastAsia="宋体" w:cs="宋体"/>
          <w:color w:val="auto"/>
          <w:sz w:val="24"/>
          <w:szCs w:val="24"/>
          <w:u w:val="single"/>
        </w:rPr>
        <w:t xml:space="preserve">    执行通用条款       </w:t>
      </w:r>
      <w:r>
        <w:rPr>
          <w:rFonts w:hint="eastAsia" w:ascii="宋体" w:hAnsi="宋体" w:eastAsia="宋体" w:cs="宋体"/>
          <w:color w:val="auto"/>
          <w:sz w:val="24"/>
          <w:szCs w:val="24"/>
        </w:rPr>
        <w:t xml:space="preserve">。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14.4.2 最终结清证书和支付</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（1）发包人完成最终结清申请单的审批并颁发最终结清证书的期限：</w:t>
      </w:r>
      <w:r>
        <w:rPr>
          <w:rFonts w:hint="eastAsia" w:ascii="宋体" w:hAnsi="宋体" w:eastAsia="宋体" w:cs="宋体"/>
          <w:color w:val="auto"/>
          <w:sz w:val="24"/>
          <w:szCs w:val="24"/>
          <w:u w:val="single"/>
        </w:rPr>
        <w:t xml:space="preserve">执行通用条款。</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（2）发包人完成支付的期限：</w:t>
      </w:r>
      <w:r>
        <w:rPr>
          <w:rFonts w:hint="eastAsia" w:ascii="宋体" w:hAnsi="宋体" w:eastAsia="宋体" w:cs="宋体"/>
          <w:color w:val="auto"/>
          <w:sz w:val="24"/>
          <w:szCs w:val="24"/>
          <w:u w:val="single"/>
        </w:rPr>
        <w:t xml:space="preserve">执行通用条款。</w:t>
      </w:r>
      <w:r/>
    </w:p>
    <w:p>
      <w:pPr>
        <w:ind w:right="0" w:firstLine="482"/>
        <w:jc w:val="both"/>
        <w:keepLines/>
        <w:keepNext/>
        <w:pageBreakBefore w:val="0"/>
        <w:spacing w:line="360" w:lineRule="auto"/>
        <w:widowControl w:val="off"/>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15. 缺陷责任期与保修</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15.2缺陷责任期</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缺陷责任期的具体期限：</w:t>
      </w:r>
      <w:r>
        <w:rPr>
          <w:rFonts w:hint="eastAsia" w:ascii="宋体" w:hAnsi="宋体" w:eastAsia="宋体" w:cs="宋体"/>
          <w:color w:val="auto"/>
          <w:sz w:val="24"/>
          <w:szCs w:val="24"/>
          <w:u w:val="single"/>
        </w:rPr>
        <w:t xml:space="preserve"> 自实际竣工日后24个月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15.3 质量保证金</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关于是否扣留质量保证金的约定：</w:t>
      </w:r>
      <w:r>
        <w:rPr>
          <w:rFonts w:hint="eastAsia" w:ascii="宋体" w:hAnsi="宋体" w:eastAsia="宋体" w:cs="宋体"/>
          <w:color w:val="auto"/>
          <w:sz w:val="24"/>
          <w:szCs w:val="24"/>
          <w:u w:val="single"/>
        </w:rPr>
        <w:t xml:space="preserve">   不扣留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15.3.1 承包人提供质量保证金的方式</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质量保证金采用以下第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种方式：</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（1）质量保证金保函，保证金额为：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%的工程款；</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（3）其他方式:</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15.3.2 质量保证金的扣留：不扣留。 </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15.4保修</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15.4.1 保修责任</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工程保修期为：</w:t>
      </w:r>
      <w:r>
        <w:rPr>
          <w:rFonts w:hint="eastAsia" w:ascii="宋体" w:hAnsi="宋体" w:eastAsia="宋体" w:cs="宋体"/>
          <w:color w:val="auto"/>
          <w:sz w:val="24"/>
          <w:szCs w:val="24"/>
          <w:u w:val="single"/>
        </w:rPr>
        <w:t xml:space="preserve">  见工程质量保修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15.4.3 修复通知</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承包人收到保修通知并到达工程现场的合理时间：</w:t>
      </w:r>
      <w:r>
        <w:rPr>
          <w:rFonts w:hint="eastAsia" w:ascii="宋体" w:hAnsi="宋体" w:eastAsia="宋体" w:cs="宋体"/>
          <w:color w:val="auto"/>
          <w:sz w:val="24"/>
          <w:szCs w:val="24"/>
          <w:u w:val="single"/>
        </w:rPr>
        <w:t xml:space="preserve"> 接到发包人通知后48小时内</w:t>
      </w:r>
      <w:r>
        <w:rPr>
          <w:rFonts w:hint="eastAsia" w:ascii="宋体" w:hAnsi="宋体" w:eastAsia="宋体" w:cs="宋体"/>
          <w:color w:val="auto"/>
          <w:sz w:val="24"/>
          <w:szCs w:val="24"/>
        </w:rPr>
        <w:t xml:space="preserve">。</w:t>
      </w:r>
      <w:r/>
    </w:p>
    <w:p>
      <w:pPr>
        <w:ind w:right="0" w:firstLine="482"/>
        <w:jc w:val="both"/>
        <w:keepLines/>
        <w:keepNext/>
        <w:pageBreakBefore w:val="0"/>
        <w:spacing w:line="360" w:lineRule="auto"/>
        <w:widowControl w:val="off"/>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16. 违约</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16.1 发包人违约</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16.1.1发包人违约的情形</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发包人违约的其他情形：</w:t>
      </w:r>
      <w:r>
        <w:rPr>
          <w:rFonts w:hint="eastAsia" w:ascii="宋体" w:hAnsi="宋体" w:eastAsia="宋体" w:cs="宋体"/>
          <w:color w:val="auto"/>
          <w:sz w:val="24"/>
          <w:szCs w:val="24"/>
          <w:u w:val="single"/>
        </w:rPr>
        <w:t xml:space="preserve"> 执行通用条款 </w:t>
      </w:r>
      <w:r>
        <w:rPr>
          <w:rFonts w:hint="eastAsia" w:ascii="宋体" w:hAnsi="宋体" w:eastAsia="宋体" w:cs="宋体"/>
          <w:color w:val="auto"/>
          <w:sz w:val="24"/>
          <w:szCs w:val="24"/>
        </w:rPr>
        <w:t xml:space="preserve">。</w:t>
      </w:r>
      <w:r/>
    </w:p>
    <w:p>
      <w:pPr>
        <w:ind w:right="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16.1.2 发包人违约的责任</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发包人违约责任的承担方式和计算方法：</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（1）因发包人原因未能在计划开工日期前7天内下达开工通知的违约责任：</w:t>
      </w:r>
      <w:r>
        <w:rPr>
          <w:rFonts w:hint="eastAsia" w:ascii="宋体" w:hAnsi="宋体" w:eastAsia="宋体" w:cs="宋体"/>
          <w:color w:val="auto"/>
          <w:sz w:val="24"/>
          <w:szCs w:val="24"/>
          <w:u w:val="single"/>
        </w:rPr>
        <w:t xml:space="preserve">  另行协商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（2）因发包人原因未能按合同约定支付合同价款的违约责任：</w:t>
      </w:r>
      <w:r>
        <w:rPr>
          <w:rFonts w:hint="eastAsia" w:ascii="宋体" w:hAnsi="宋体" w:eastAsia="宋体" w:cs="宋体"/>
          <w:color w:val="auto"/>
          <w:sz w:val="24"/>
          <w:szCs w:val="24"/>
          <w:u w:val="single"/>
        </w:rPr>
        <w:t xml:space="preserve">另行协商</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（3）发包人违反第10.1款〔变更的范围〕第（2）项约定，自行实施被取消的工作或转由他人实施的违约责任：</w:t>
      </w:r>
      <w:r>
        <w:rPr>
          <w:rFonts w:hint="eastAsia" w:ascii="宋体" w:hAnsi="宋体" w:eastAsia="宋体" w:cs="宋体"/>
          <w:color w:val="auto"/>
          <w:sz w:val="24"/>
          <w:szCs w:val="24"/>
          <w:u w:val="single"/>
        </w:rPr>
        <w:t xml:space="preserve"> 另行协商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u w:val="single"/>
        </w:rPr>
        <w:t xml:space="preserve"> 无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（5）因发包人违反合同约定造成暂停施工的违约责任：</w:t>
      </w:r>
      <w:r>
        <w:rPr>
          <w:rFonts w:hint="eastAsia" w:ascii="宋体" w:hAnsi="宋体" w:eastAsia="宋体" w:cs="宋体"/>
          <w:color w:val="auto"/>
          <w:sz w:val="24"/>
          <w:szCs w:val="24"/>
          <w:u w:val="single"/>
        </w:rPr>
        <w:t xml:space="preserve"> 无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（6）发包人无正当理由没有在约定期限内发出复工指示，导致承包人无法复工的违约责任：</w:t>
      </w:r>
      <w:r>
        <w:rPr>
          <w:rFonts w:hint="eastAsia" w:ascii="宋体" w:hAnsi="宋体" w:eastAsia="宋体" w:cs="宋体"/>
          <w:color w:val="auto"/>
          <w:sz w:val="24"/>
          <w:szCs w:val="24"/>
          <w:u w:val="single"/>
        </w:rPr>
        <w:t xml:space="preserve"> 无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w:t>
      </w:r>
      <w:r>
        <w:rPr>
          <w:rFonts w:hint="eastAsia" w:ascii="宋体" w:hAnsi="宋体" w:eastAsia="宋体" w:cs="宋体"/>
          <w:color w:val="auto"/>
          <w:sz w:val="24"/>
          <w:szCs w:val="24"/>
          <w:u w:val="single"/>
        </w:rPr>
        <w:t xml:space="preserve"> 无 </w:t>
      </w:r>
      <w:r>
        <w:rPr>
          <w:rFonts w:hint="eastAsia" w:ascii="宋体" w:hAnsi="宋体" w:eastAsia="宋体" w:cs="宋体"/>
          <w:color w:val="auto"/>
          <w:sz w:val="24"/>
          <w:szCs w:val="24"/>
        </w:rPr>
        <w:t xml:space="preserve">。</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16.1.3 因发包人违约解除合同</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承包人按16.1.1项〔发包人违约的情形〕约定暂停施工满</w:t>
      </w:r>
      <w:r>
        <w:rPr>
          <w:rFonts w:hint="eastAsia" w:ascii="宋体" w:hAnsi="宋体" w:eastAsia="宋体" w:cs="宋体"/>
          <w:color w:val="auto"/>
          <w:sz w:val="24"/>
          <w:szCs w:val="24"/>
          <w:u w:val="single"/>
        </w:rPr>
        <w:t xml:space="preserve"> 30 </w:t>
      </w:r>
      <w:r>
        <w:rPr>
          <w:rFonts w:hint="eastAsia" w:ascii="宋体" w:hAnsi="宋体" w:eastAsia="宋体" w:cs="宋体"/>
          <w:color w:val="auto"/>
          <w:sz w:val="24"/>
          <w:szCs w:val="24"/>
        </w:rPr>
        <w:t xml:space="preserve">天后发包人仍不纠正其违约行为并致使合同目的不能实现的，承包人有权解除合同。</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16.2 承包人违约</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16.2.1 承包人违约的情形</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承包人违约的其他情形：</w:t>
      </w:r>
      <w:r>
        <w:rPr>
          <w:rFonts w:hint="eastAsia" w:ascii="宋体" w:hAnsi="宋体" w:eastAsia="宋体" w:cs="宋体"/>
          <w:color w:val="auto"/>
          <w:sz w:val="24"/>
          <w:szCs w:val="24"/>
          <w:u w:val="single"/>
        </w:rPr>
        <w:t xml:space="preserve"> 施工期间承包人未经发包人批准停止施工48小时，发包人有权更换承包人，承包人必须按发包人的要求限期退场。由此造成的一切损失由承包人承担。</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16.2.2承包人违约的责任</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承包人违约责任的承担方式和计算方法：</w:t>
      </w:r>
      <w:r>
        <w:rPr>
          <w:rFonts w:hint="eastAsia" w:ascii="宋体" w:hAnsi="宋体" w:eastAsia="宋体" w:cs="宋体"/>
          <w:color w:val="auto"/>
          <w:sz w:val="24"/>
          <w:szCs w:val="24"/>
          <w:u w:val="single"/>
        </w:rPr>
        <w:t xml:space="preserve">如在施工过程中出现质量事故、质量责任或不合格情况，发包人有权拒付相应工程款，承包人应承担由此产生的相关费用，直至达到合同要求的质量标准，工期不顺延。 </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16.2.3 因承包人违约解除合同</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关于承包人违约解除合同的特别约定：</w:t>
      </w:r>
      <w:r>
        <w:rPr>
          <w:rFonts w:hint="eastAsia" w:ascii="宋体" w:hAnsi="宋体" w:eastAsia="宋体" w:cs="宋体"/>
          <w:color w:val="auto"/>
          <w:sz w:val="24"/>
          <w:szCs w:val="24"/>
          <w:u w:val="single"/>
        </w:rPr>
        <w:t xml:space="preserve">按通用条款执行</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u w:val="single"/>
        </w:rPr>
        <w:t xml:space="preserve">另行协商</w:t>
      </w:r>
      <w:r>
        <w:rPr>
          <w:rFonts w:hint="eastAsia" w:ascii="宋体" w:hAnsi="宋体" w:eastAsia="宋体" w:cs="宋体"/>
          <w:color w:val="auto"/>
          <w:sz w:val="24"/>
          <w:szCs w:val="24"/>
          <w:u w:val="none"/>
        </w:rPr>
        <w:t xml:space="preserve">。</w:t>
      </w:r>
      <w:r/>
    </w:p>
    <w:p>
      <w:pPr>
        <w:ind w:right="0" w:firstLine="482"/>
        <w:jc w:val="both"/>
        <w:keepLines/>
        <w:keepNext/>
        <w:pageBreakBefore w:val="0"/>
        <w:spacing w:line="360" w:lineRule="auto"/>
        <w:widowControl w:val="off"/>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17. 不可抗力 </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17.1 不可抗力的确认</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除通用合同条款约定的不可抗力事件之外，视为不可抗力的其他情形： </w:t>
      </w:r>
      <w:r>
        <w:rPr>
          <w:rFonts w:hint="eastAsia" w:ascii="宋体" w:hAnsi="宋体" w:eastAsia="宋体" w:cs="宋体"/>
          <w:color w:val="auto"/>
          <w:sz w:val="24"/>
          <w:szCs w:val="24"/>
          <w:u w:val="single"/>
        </w:rPr>
        <w:t xml:space="preserve">不可抗力包括因战争、动乱、空中飞行物体坠落或其他非发包人承包人责任造成的爆炸、火灾，以及以下方面的自然灾害：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（1）烈度为6级以上的地震；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（2）6级以上持续24小时的大风；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（3）持续降雨24小时且降雨量200mm以上；下雪为30mm以上；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（4）40℃及以上持续24小时的高温。</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17.4 因不可抗力解除合同</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合同解除后，发包人应在商定或确定发包人应支付款项后</w:t>
      </w:r>
      <w:r>
        <w:rPr>
          <w:rFonts w:hint="eastAsia" w:ascii="宋体" w:hAnsi="宋体" w:eastAsia="宋体" w:cs="宋体"/>
          <w:color w:val="auto"/>
          <w:sz w:val="24"/>
          <w:szCs w:val="24"/>
          <w:u w:val="single"/>
        </w:rPr>
        <w:t xml:space="preserve">56天</w:t>
      </w:r>
      <w:r>
        <w:rPr>
          <w:rFonts w:hint="eastAsia" w:ascii="宋体" w:hAnsi="宋体" w:eastAsia="宋体" w:cs="宋体"/>
          <w:color w:val="auto"/>
          <w:sz w:val="24"/>
          <w:szCs w:val="24"/>
        </w:rPr>
        <w:t xml:space="preserve">内完成款项的支付。</w:t>
      </w:r>
      <w:r/>
    </w:p>
    <w:p>
      <w:pPr>
        <w:ind w:right="0" w:firstLine="482"/>
        <w:jc w:val="both"/>
        <w:keepLines/>
        <w:keepNext/>
        <w:pageBreakBefore w:val="0"/>
        <w:spacing w:line="360" w:lineRule="auto"/>
        <w:widowControl w:val="off"/>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18. 保险</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18.1 工程保险</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关于工程保险的特别约定：</w:t>
      </w:r>
      <w:r>
        <w:rPr>
          <w:rFonts w:hint="eastAsia" w:ascii="宋体" w:hAnsi="宋体" w:eastAsia="宋体" w:cs="宋体"/>
          <w:color w:val="auto"/>
          <w:sz w:val="24"/>
          <w:szCs w:val="24"/>
          <w:u w:val="single"/>
        </w:rPr>
        <w:t xml:space="preserve">承包人必须按照工程所在地相关规定要求执行,并承担保险费用。</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18.3 其他保险</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关于其他保险的约定：</w:t>
      </w:r>
      <w:r>
        <w:rPr>
          <w:rFonts w:hint="eastAsia" w:ascii="宋体" w:hAnsi="宋体" w:eastAsia="宋体" w:cs="宋体"/>
          <w:color w:val="auto"/>
          <w:sz w:val="24"/>
          <w:szCs w:val="24"/>
          <w:u w:val="single"/>
        </w:rPr>
        <w:t xml:space="preserve">承包人必须为施工场地内员工办理意外伤害保险，并缴纳保险费。</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承包人是否应为其施工设备等办理财产保险：</w:t>
      </w:r>
      <w:r>
        <w:rPr>
          <w:rFonts w:hint="eastAsia" w:ascii="宋体" w:hAnsi="宋体" w:eastAsia="宋体" w:cs="宋体"/>
          <w:color w:val="auto"/>
          <w:sz w:val="24"/>
          <w:szCs w:val="24"/>
          <w:u w:val="single"/>
        </w:rPr>
        <w:t xml:space="preserve"> 是 </w:t>
      </w:r>
      <w:r>
        <w:rPr>
          <w:rFonts w:hint="eastAsia" w:ascii="宋体" w:hAnsi="宋体" w:eastAsia="宋体" w:cs="宋体"/>
          <w:color w:val="auto"/>
          <w:sz w:val="24"/>
          <w:szCs w:val="24"/>
        </w:rPr>
        <w:t xml:space="preserve">。</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18.7 通知义务</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关于变更保险合同时的通知义务的约定：</w:t>
      </w:r>
      <w:r>
        <w:rPr>
          <w:rFonts w:hint="eastAsia" w:ascii="宋体" w:hAnsi="宋体" w:eastAsia="宋体" w:cs="宋体"/>
          <w:color w:val="auto"/>
          <w:sz w:val="24"/>
          <w:szCs w:val="24"/>
          <w:u w:val="single"/>
        </w:rPr>
        <w:t xml:space="preserve">按通用条款执行</w:t>
      </w:r>
      <w:r>
        <w:rPr>
          <w:rFonts w:hint="eastAsia" w:ascii="宋体" w:hAnsi="宋体" w:eastAsia="宋体" w:cs="宋体"/>
          <w:color w:val="auto"/>
          <w:sz w:val="24"/>
          <w:szCs w:val="24"/>
        </w:rPr>
        <w:t xml:space="preserve">。</w:t>
      </w:r>
      <w:r/>
    </w:p>
    <w:p>
      <w:pPr>
        <w:ind w:right="0" w:firstLine="482"/>
        <w:jc w:val="both"/>
        <w:keepLines/>
        <w:keepNext/>
        <w:pageBreakBefore w:val="0"/>
        <w:spacing w:line="360" w:lineRule="auto"/>
        <w:widowControl w:val="off"/>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bCs/>
          <w:color w:val="auto"/>
          <w:sz w:val="24"/>
          <w:szCs w:val="24"/>
          <w:lang w:val="en-US" w:eastAsia="zh-CN" w:bidi="ar-SA"/>
        </w:rPr>
        <w:t xml:space="preserve">20. 争议解决</w:t>
      </w:r>
      <w:r/>
    </w:p>
    <w:p>
      <w:pPr>
        <w:ind w:righ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因合同及合同有关事项发生的争议，按下列第</w:t>
      </w:r>
      <w:r>
        <w:rPr>
          <w:rFonts w:hint="eastAsia" w:ascii="宋体" w:hAnsi="宋体" w:eastAsia="宋体" w:cs="宋体"/>
          <w:color w:val="auto"/>
          <w:sz w:val="24"/>
          <w:szCs w:val="24"/>
          <w:u w:val="single"/>
        </w:rPr>
        <w:t xml:space="preserve">（2）</w:t>
      </w:r>
      <w:r>
        <w:rPr>
          <w:rFonts w:hint="eastAsia" w:ascii="宋体" w:hAnsi="宋体" w:eastAsia="宋体" w:cs="宋体"/>
          <w:color w:val="auto"/>
          <w:sz w:val="24"/>
          <w:szCs w:val="24"/>
        </w:rPr>
        <w:t xml:space="preserve">种方式解决：</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（1）向</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仲裁委员会申请仲裁；</w:t>
      </w:r>
      <w:r/>
    </w:p>
    <w:p>
      <w:pPr>
        <w:ind w:right="0" w:firstLine="48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（2）向</w:t>
      </w:r>
      <w:r>
        <w:rPr>
          <w:rFonts w:hint="eastAsia" w:ascii="宋体" w:hAnsi="宋体" w:eastAsia="宋体" w:cs="宋体"/>
          <w:color w:val="auto"/>
          <w:sz w:val="24"/>
          <w:szCs w:val="24"/>
          <w:u w:val="single"/>
        </w:rPr>
        <w:t xml:space="preserve">  工程所在地 </w:t>
      </w:r>
      <w:r>
        <w:rPr>
          <w:rFonts w:hint="eastAsia" w:ascii="宋体" w:hAnsi="宋体" w:eastAsia="宋体" w:cs="宋体"/>
          <w:color w:val="auto"/>
          <w:sz w:val="24"/>
          <w:szCs w:val="24"/>
        </w:rPr>
        <w:t xml:space="preserve">人民法院起诉。</w:t>
      </w:r>
      <w:r/>
    </w:p>
    <w:p>
      <w:pPr>
        <w:ind w:right="0" w:firstLine="482"/>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21.补充条款：</w:t>
      </w:r>
      <w:r>
        <w:rPr>
          <w:rFonts w:hint="eastAsia" w:ascii="宋体" w:hAnsi="宋体" w:eastAsia="宋体" w:cs="宋体"/>
          <w:color w:val="auto"/>
          <w:sz w:val="24"/>
          <w:szCs w:val="24"/>
          <w:u w:val="single"/>
        </w:rPr>
        <w:t xml:space="preserve"> </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21.1承包人须与包括农民</w:t>
      </w:r>
      <w:r>
        <w:rPr>
          <w:rFonts w:hint="eastAsia" w:ascii="宋体" w:hAnsi="宋体" w:eastAsia="宋体" w:cs="宋体"/>
          <w:color w:val="auto"/>
          <w:sz w:val="24"/>
          <w:szCs w:val="24"/>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21.3 承包人不按发包人要求参加施工期间各种会议的，向发包人支付违约金500元/人次，迟到的向发包人支付违约金300元/人次，承包人予以认可。</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auto"/>
          <w:sz w:val="24"/>
          <w:szCs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21.6发包人支付承包人的所有款项前，承包人必须向发包人提供能满足发包人财务要求的合法的等额票据，否则，发包人有权拒付当期应付款。</w:t>
      </w:r>
      <w:r/>
    </w:p>
    <w:p>
      <w:pPr>
        <w:ind w:right="0" w:firstLine="48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480" w:lineRule="exact"/>
        <w:rPr>
          <w:rFonts w:ascii="宋体" w:hAnsi="宋体" w:eastAsia="宋体" w:cs="宋体"/>
          <w:b/>
          <w:color w:val="auto"/>
          <w:sz w:val="24"/>
        </w:rPr>
      </w:pPr>
      <w:r/>
      <w:bookmarkStart w:id="25" w:name="_Toc351203652"/>
      <w:r/>
      <w:r/>
    </w:p>
    <w:p>
      <w:pPr>
        <w:jc w:val="left"/>
        <w:spacing w:line="480" w:lineRule="exact"/>
        <w:rPr>
          <w:rFonts w:ascii="宋体" w:hAnsi="宋体" w:cs="宋体"/>
          <w:b/>
          <w:color w:val="auto"/>
          <w:sz w:val="24"/>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b/>
          <w:color w:val="auto"/>
          <w:sz w:val="24"/>
        </w:rPr>
      </w:r>
      <w:r/>
    </w:p>
    <w:p>
      <w:pPr>
        <w:jc w:val="left"/>
        <w:spacing w:line="360" w:lineRule="auto"/>
        <w:rPr>
          <w:rFonts w:ascii="宋体" w:hAnsi="宋体" w:eastAsia="宋体" w:cs="宋体"/>
          <w:b/>
          <w:color w:val="auto"/>
          <w:sz w:val="24"/>
        </w:rPr>
      </w:pPr>
      <w:r>
        <w:rPr>
          <w:rFonts w:hint="eastAsia" w:ascii="宋体" w:hAnsi="宋体" w:eastAsia="宋体" w:cs="宋体"/>
          <w:b/>
          <w:color w:val="auto"/>
          <w:sz w:val="24"/>
        </w:rPr>
        <w:t xml:space="preserve">附件</w:t>
      </w:r>
      <w:bookmarkEnd w:id="25"/>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附件1：发包人供应材料设备一览表</w:t>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附件2：工程质量保修书</w:t>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附件3：承包人用于本工程施工的机械设备表</w:t>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附件4：承包人主要施工管理人员表</w:t>
      </w:r>
      <w:r/>
    </w:p>
    <w:p>
      <w:pPr>
        <w:jc w:val="left"/>
        <w:spacing w:line="360" w:lineRule="auto"/>
        <w:rPr>
          <w:rFonts w:ascii="宋体" w:hAnsi="宋体" w:cs="宋体"/>
          <w:color w:val="auto"/>
          <w:sz w:val="30"/>
          <w:szCs w:val="30"/>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color w:val="auto"/>
          <w:sz w:val="30"/>
          <w:szCs w:val="30"/>
        </w:rPr>
      </w:r>
      <w:r/>
    </w:p>
    <w:p>
      <w:pPr>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附件1：</w:t>
      </w:r>
      <w:r/>
    </w:p>
    <w:p>
      <w:pPr>
        <w:jc w:val="center"/>
        <w:spacing w:before="156" w:after="156"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发包人供应材料设备一览表</w:t>
      </w:r>
      <w:r/>
    </w:p>
    <w:tbl>
      <w:tblPr>
        <w:tblStyle w:val="1119"/>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W w:w="1276"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材料、</w:t>
            </w:r>
            <w:r/>
          </w:p>
          <w:p>
            <w:pPr>
              <w:ind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设备品种</w:t>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规格型号</w:t>
            </w:r>
            <w:r/>
          </w:p>
        </w:tc>
        <w:tc>
          <w:tcPr>
            <w:tcW w:w="94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单位</w:t>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数量</w:t>
            </w:r>
            <w:r/>
          </w:p>
        </w:tc>
        <w:tc>
          <w:tcPr>
            <w:tcW w:w="1044"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单价（元）</w:t>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质量等级</w:t>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供应时间</w:t>
            </w:r>
            <w:r/>
          </w:p>
        </w:tc>
        <w:tc>
          <w:tcPr>
            <w:tcW w:w="1487"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送达地点</w:t>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w:t>
            </w:r>
            <w:r/>
          </w:p>
        </w:tc>
      </w:tr>
      <w:tr>
        <w:trPr>
          <w:jc w:val="center"/>
          <w:trHeight w:val="567"/>
        </w:trPr>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4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44"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276"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4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44"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7"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4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44"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4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44"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4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44"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4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44"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4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44"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7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4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44"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9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bl>
    <w:p>
      <w:pPr>
        <w:spacing w:line="440" w:lineRule="exact"/>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附件2：    </w:t>
      </w:r>
      <w:r/>
    </w:p>
    <w:p>
      <w:pPr>
        <w:ind w:left="0" w:right="0" w:firstLine="0"/>
        <w:jc w:val="center"/>
        <w:keepLines w:val="0"/>
        <w:keepNext w:val="0"/>
        <w:pageBreakBefore w:val="0"/>
        <w:spacing w:line="360" w:lineRule="auto"/>
        <w:widowControl w:val="off"/>
        <w:rPr>
          <w:rFonts w:ascii="宋体" w:hAnsi="宋体" w:eastAsia="宋体" w:cs="宋体"/>
          <w:b/>
          <w:bCs/>
          <w:color w:val="auto"/>
          <w:sz w:val="28"/>
          <w:szCs w:val="28"/>
        </w:rPr>
        <w:outlineLvl w:val="9"/>
      </w:pPr>
      <w:r>
        <w:rPr>
          <w:rFonts w:hint="eastAsia" w:ascii="宋体" w:hAnsi="宋体" w:eastAsia="宋体" w:cs="宋体"/>
          <w:b/>
          <w:bCs/>
          <w:color w:val="auto"/>
          <w:sz w:val="28"/>
          <w:szCs w:val="28"/>
        </w:rPr>
        <w:t xml:space="preserve">工程质量保修书</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发包人（全称）：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 xml:space="preserve">徐州市铜山区文体广电和旅游局</w:t>
      </w:r>
      <w:r>
        <w:rPr>
          <w:rFonts w:hint="eastAsia" w:ascii="宋体" w:hAnsi="宋体" w:eastAsia="宋体" w:cs="宋体"/>
          <w:color w:val="auto"/>
          <w:sz w:val="24"/>
          <w:u w:val="single"/>
        </w:rPr>
        <w:t xml:space="preserve">       </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承包人（全称）：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　　发包人和承包人根据</w:t>
      </w:r>
      <w:r>
        <w:rPr>
          <w:rFonts w:hint="eastAsia" w:ascii="宋体" w:hAnsi="宋体" w:eastAsia="宋体" w:cs="宋体"/>
          <w:color w:val="auto"/>
          <w:sz w:val="24"/>
          <w:u w:val="single"/>
        </w:rPr>
        <w:t xml:space="preserve">《中华人民共和国建筑法》和《建设工程质量管理条例》</w:t>
      </w:r>
      <w:r>
        <w:rPr>
          <w:rFonts w:hint="eastAsia" w:ascii="宋体" w:hAnsi="宋体" w:eastAsia="宋体" w:cs="宋体"/>
          <w:color w:val="auto"/>
          <w:sz w:val="24"/>
        </w:rPr>
        <w:t xml:space="preserve">，经协商一致就</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 xml:space="preserve">汉楚王墓群一北洞山汉墓安防系统</w:t>
      </w:r>
      <w:r>
        <w:rPr>
          <w:rFonts w:hint="eastAsia" w:ascii="宋体" w:hAnsi="宋体" w:eastAsia="宋体" w:cs="宋体"/>
          <w:color w:val="auto"/>
          <w:sz w:val="24"/>
          <w:u w:val="none"/>
          <w:lang w:val="en-US" w:eastAsia="zh-CN"/>
        </w:rPr>
        <w:t xml:space="preserve">项目</w:t>
      </w:r>
      <w:r>
        <w:rPr>
          <w:rFonts w:hint="eastAsia" w:ascii="宋体" w:hAnsi="宋体" w:eastAsia="宋体" w:cs="宋体"/>
          <w:color w:val="auto"/>
          <w:sz w:val="24"/>
        </w:rPr>
        <w:t xml:space="preserve">（工程全称）签订工程质量保修书。</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　一、工程质量保修范围和内容</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　　承包人在质量保修期内，按照有关法律规定和合同约定，承担工程质量保修责任。</w:t>
      </w:r>
      <w:r/>
    </w:p>
    <w:p>
      <w:pPr>
        <w:spacing w:line="360" w:lineRule="auto"/>
        <w:rPr>
          <w:rFonts w:ascii="宋体" w:hAnsi="宋体" w:eastAsia="宋体" w:cs="宋体"/>
          <w:color w:val="auto"/>
          <w:sz w:val="24"/>
          <w:u w:val="single"/>
        </w:rPr>
      </w:pPr>
      <w:r>
        <w:rPr>
          <w:rFonts w:hint="eastAsia" w:ascii="宋体" w:hAnsi="宋体" w:eastAsia="宋体" w:cs="宋体"/>
          <w:color w:val="auto"/>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u w:val="single"/>
        </w:rPr>
        <w:t xml:space="preserve">由承包人承担的施工全部内容。</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二、质量保修期</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根据《建设工程质量管理条例》及有关规定，工程的质量保修期如下：</w:t>
      </w:r>
      <w:r/>
    </w:p>
    <w:p>
      <w:pPr>
        <w:numPr>
          <w:ilvl w:val="0"/>
          <w:numId w:val="7"/>
        </w:num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地基基础工程和主体结构工程为设计文件规定的工程合理使用年限；</w:t>
      </w:r>
      <w:r/>
    </w:p>
    <w:p>
      <w:pPr>
        <w:numPr>
          <w:ilvl w:val="0"/>
          <w:numId w:val="8"/>
        </w:num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屋面防水工程、有防水要求的卫生间、房间和外墙面的防渗为</w:t>
      </w:r>
      <w:r>
        <w:rPr>
          <w:rFonts w:hint="eastAsia" w:ascii="宋体" w:hAnsi="宋体" w:eastAsia="宋体" w:cs="宋体"/>
          <w:color w:val="auto"/>
          <w:sz w:val="24"/>
          <w:u w:val="single"/>
        </w:rPr>
        <w:t xml:space="preserve">  5  </w:t>
      </w:r>
      <w:r>
        <w:rPr>
          <w:rFonts w:hint="eastAsia" w:ascii="宋体" w:hAnsi="宋体" w:eastAsia="宋体" w:cs="宋体"/>
          <w:color w:val="auto"/>
          <w:sz w:val="24"/>
        </w:rPr>
        <w:t xml:space="preserve">年；</w:t>
      </w:r>
      <w:r/>
    </w:p>
    <w:p>
      <w:pPr>
        <w:numPr>
          <w:ilvl w:val="0"/>
          <w:numId w:val="9"/>
        </w:num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装修工程为</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年；</w:t>
      </w:r>
      <w:r/>
    </w:p>
    <w:p>
      <w:pPr>
        <w:numPr>
          <w:ilvl w:val="0"/>
          <w:numId w:val="10"/>
        </w:num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电气管线、给排水管道、设备安装工程为</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年；</w:t>
      </w:r>
      <w:r/>
    </w:p>
    <w:p>
      <w:pPr>
        <w:numPr>
          <w:ilvl w:val="0"/>
          <w:numId w:val="11"/>
        </w:num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供热与供冷系统为</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个采暖期、供冷期；</w:t>
      </w:r>
      <w:r/>
    </w:p>
    <w:p>
      <w:pPr>
        <w:numPr>
          <w:ilvl w:val="0"/>
          <w:numId w:val="12"/>
        </w:num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住宅小区内的给排水设施、道路等配套工程为</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年；</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7．其他项目保修期限约定如下：</w:t>
      </w:r>
      <w:r>
        <w:rPr>
          <w:rFonts w:hint="eastAsia" w:ascii="宋体" w:hAnsi="宋体" w:eastAsia="宋体" w:cs="Times New Roman"/>
          <w:color w:val="auto"/>
          <w:sz w:val="24"/>
          <w:u w:val="single"/>
        </w:rPr>
        <w:t xml:space="preserve">   2年   </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　　质量保修期自工程竣工验收合格之日起计算。</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三、缺陷责任期</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工程缺陷责任期为</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个月，缺陷责任期自工程实际竣工之日起计算。单位工程先于全部工程进行验收，单位工程缺陷责任期自单位工程验收合格之日起算。</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四、质量保修责任</w:t>
      </w:r>
      <w:r/>
    </w:p>
    <w:p>
      <w:pPr>
        <w:ind w:left="105" w:firstLine="491"/>
        <w:spacing w:line="360" w:lineRule="auto"/>
        <w:rPr>
          <w:rFonts w:ascii="宋体" w:hAnsi="宋体" w:eastAsia="宋体" w:cs="宋体"/>
          <w:color w:val="auto"/>
          <w:sz w:val="24"/>
        </w:rPr>
      </w:pPr>
      <w:r>
        <w:rPr>
          <w:rFonts w:hint="eastAsia" w:ascii="宋体" w:hAnsi="宋体" w:eastAsia="宋体" w:cs="宋体"/>
          <w:color w:val="auto"/>
          <w:sz w:val="24"/>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ascii="宋体" w:hAnsi="宋体" w:eastAsia="宋体" w:cs="宋体"/>
          <w:color w:val="auto"/>
          <w:sz w:val="24"/>
        </w:rPr>
      </w:pPr>
      <w:r>
        <w:rPr>
          <w:rFonts w:hint="eastAsia" w:ascii="宋体" w:hAnsi="宋体" w:eastAsia="宋体" w:cs="宋体"/>
          <w:color w:val="auto"/>
          <w:sz w:val="24"/>
        </w:rPr>
        <w:t xml:space="preserve">2．发生紧急事故需抢修的，承包人在接到事故通知后，应当立即到达事故现场抢修。</w:t>
      </w:r>
      <w:r/>
    </w:p>
    <w:p>
      <w:pPr>
        <w:ind w:left="105" w:firstLine="491"/>
        <w:spacing w:line="360" w:lineRule="auto"/>
        <w:rPr>
          <w:rFonts w:ascii="宋体" w:hAnsi="宋体" w:eastAsia="宋体" w:cs="宋体"/>
          <w:color w:val="auto"/>
          <w:sz w:val="24"/>
        </w:rPr>
      </w:pPr>
      <w:r>
        <w:rPr>
          <w:rFonts w:hint="eastAsia" w:ascii="宋体" w:hAnsi="宋体" w:eastAsia="宋体" w:cs="宋体"/>
          <w:color w:val="auto"/>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4．质量保修完成后，由发包人组织验收。</w:t>
      </w:r>
      <w:r/>
    </w:p>
    <w:p>
      <w:pPr>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五、保修费用</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保修费用由造成质量缺陷的责任方承担。</w:t>
      </w:r>
      <w:r/>
    </w:p>
    <w:p>
      <w:pPr>
        <w:ind w:firstLine="480"/>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ascii="宋体" w:hAnsi="宋体" w:eastAsia="宋体" w:cs="宋体"/>
          <w:color w:val="auto"/>
          <w:sz w:val="24"/>
        </w:rPr>
      </w:pPr>
      <w:r>
        <w:rPr>
          <w:rFonts w:hint="eastAsia" w:ascii="宋体" w:hAnsi="宋体" w:eastAsia="宋体" w:cs="Times New Roman"/>
          <w:color w:val="auto"/>
          <w:sz w:val="24"/>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六、双方约定的其他工程质量保修事项：</w:t>
      </w:r>
      <w:r/>
    </w:p>
    <w:p>
      <w:pPr>
        <w:jc w:val="left"/>
        <w:spacing w:line="360" w:lineRule="auto"/>
        <w:rPr>
          <w:rFonts w:ascii="宋体" w:hAnsi="宋体" w:eastAsia="宋体" w:cs="宋体"/>
          <w:color w:val="auto"/>
          <w:sz w:val="24"/>
          <w:u w:val="single"/>
        </w:rPr>
      </w:pPr>
      <w:r>
        <w:rPr>
          <w:rFonts w:hint="eastAsia" w:ascii="宋体" w:hAnsi="宋体" w:eastAsia="宋体" w:cs="宋体"/>
          <w:color w:val="auto"/>
          <w:sz w:val="24"/>
        </w:rPr>
        <w:t xml:space="preserve">    1.</w:t>
      </w:r>
      <w:r>
        <w:rPr>
          <w:rFonts w:hint="eastAsia" w:ascii="宋体" w:hAnsi="宋体" w:eastAsia="宋体" w:cs="宋体"/>
          <w:color w:val="auto"/>
          <w:sz w:val="24"/>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ascii="宋体" w:hAnsi="宋体" w:eastAsia="宋体" w:cs="宋体"/>
          <w:color w:val="auto"/>
          <w:sz w:val="24"/>
          <w:u w:val="single"/>
        </w:rPr>
      </w:pP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2.如因承包人的责任，造成直接或间接损失，由承包人负责赔偿，费用从质保金中扣除。 </w:t>
      </w:r>
      <w:r/>
    </w:p>
    <w:p>
      <w:pPr>
        <w:ind w:firstLine="456"/>
        <w:spacing w:line="360" w:lineRule="auto"/>
        <w:rPr>
          <w:rFonts w:ascii="宋体" w:hAnsi="宋体" w:eastAsia="宋体" w:cs="宋体"/>
          <w:color w:val="auto"/>
          <w:sz w:val="24"/>
        </w:rPr>
      </w:pPr>
      <w:r>
        <w:rPr>
          <w:rFonts w:hint="eastAsia" w:ascii="宋体" w:hAnsi="宋体" w:eastAsia="宋体" w:cs="宋体"/>
          <w:color w:val="auto"/>
          <w:sz w:val="24"/>
        </w:rPr>
        <w:t xml:space="preserve">工程质量保修书由发包人、承包人在工程竣工验收前共同签署，作为施工合同附件，其有效期限至保修期满。</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发包人(公章)：</w:t>
      </w:r>
      <w:r>
        <w:rPr>
          <w:rFonts w:hint="eastAsia" w:ascii="宋体" w:hAnsi="宋体" w:eastAsia="宋体" w:cs="宋体"/>
          <w:color w:val="auto"/>
          <w:sz w:val="24"/>
          <w:u w:val="single"/>
        </w:rPr>
        <w:t xml:space="preserve">        </w:t>
      </w:r>
      <w:r>
        <w:rPr>
          <w:rFonts w:hint="eastAsia" w:ascii="宋体" w:hAnsi="宋体" w:eastAsia="宋体" w:cs="宋体"/>
          <w:color w:val="auto"/>
          <w:sz w:val="24"/>
        </w:rPr>
        <w:t xml:space="preserve"> 承包人(公章)：</w:t>
      </w:r>
      <w:r>
        <w:rPr>
          <w:rFonts w:hint="eastAsia" w:ascii="宋体" w:hAnsi="宋体" w:eastAsia="宋体" w:cs="宋体"/>
          <w:color w:val="auto"/>
          <w:sz w:val="24"/>
          <w:u w:val="single"/>
        </w:rPr>
        <w:t xml:space="preserve">           </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地  址：</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 地  址：</w:t>
      </w:r>
      <w:r>
        <w:rPr>
          <w:rFonts w:hint="eastAsia" w:ascii="宋体" w:hAnsi="宋体" w:eastAsia="宋体" w:cs="宋体"/>
          <w:color w:val="auto"/>
          <w:sz w:val="24"/>
          <w:u w:val="single"/>
        </w:rPr>
        <w:t xml:space="preserve">       </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法定代表人(签字)：</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法定代表人(签字)：</w:t>
      </w:r>
      <w:r>
        <w:rPr>
          <w:rFonts w:hint="eastAsia" w:ascii="宋体" w:hAnsi="宋体" w:eastAsia="宋体" w:cs="宋体"/>
          <w:color w:val="auto"/>
          <w:sz w:val="24"/>
          <w:u w:val="single"/>
        </w:rPr>
        <w:t xml:space="preserve">       </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委托代理人(签字)：</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委托代理人(签字)：</w:t>
      </w:r>
      <w:r>
        <w:rPr>
          <w:rFonts w:hint="eastAsia" w:ascii="宋体" w:hAnsi="宋体" w:eastAsia="宋体" w:cs="宋体"/>
          <w:color w:val="auto"/>
          <w:sz w:val="24"/>
          <w:u w:val="single"/>
        </w:rPr>
        <w:t xml:space="preserve">       </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电  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电  话：</w:t>
      </w:r>
      <w:r>
        <w:rPr>
          <w:rFonts w:hint="eastAsia" w:ascii="宋体" w:hAnsi="宋体" w:eastAsia="宋体" w:cs="宋体"/>
          <w:color w:val="auto"/>
          <w:sz w:val="24"/>
          <w:u w:val="single"/>
        </w:rPr>
        <w:t xml:space="preserve">     </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传  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传  真：</w:t>
      </w:r>
      <w:r>
        <w:rPr>
          <w:rFonts w:hint="eastAsia" w:ascii="宋体" w:hAnsi="宋体" w:eastAsia="宋体" w:cs="宋体"/>
          <w:color w:val="auto"/>
          <w:sz w:val="24"/>
          <w:u w:val="single"/>
        </w:rPr>
        <w:t xml:space="preserve">     </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开户银行：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开户银行：</w:t>
      </w:r>
      <w:r>
        <w:rPr>
          <w:rFonts w:hint="eastAsia" w:ascii="宋体" w:hAnsi="宋体" w:eastAsia="宋体" w:cs="宋体"/>
          <w:color w:val="auto"/>
          <w:sz w:val="24"/>
          <w:u w:val="single"/>
        </w:rPr>
        <w:t xml:space="preserve">   </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账  号：</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  账  号：</w:t>
      </w:r>
      <w:r>
        <w:rPr>
          <w:rFonts w:hint="eastAsia" w:ascii="宋体" w:hAnsi="宋体" w:eastAsia="宋体" w:cs="宋体"/>
          <w:color w:val="auto"/>
          <w:sz w:val="24"/>
          <w:u w:val="single"/>
        </w:rPr>
        <w:t xml:space="preserve">     </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邮政编码：</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 邮政编码：</w:t>
      </w:r>
      <w:r>
        <w:rPr>
          <w:rFonts w:hint="eastAsia" w:ascii="宋体" w:hAnsi="宋体" w:eastAsia="宋体" w:cs="宋体"/>
          <w:color w:val="auto"/>
          <w:sz w:val="24"/>
          <w:u w:val="single"/>
        </w:rPr>
        <w:t xml:space="preserve">   </w:t>
      </w:r>
      <w:r/>
    </w:p>
    <w:p>
      <w:pPr>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附件3：</w:t>
      </w:r>
      <w:r/>
    </w:p>
    <w:p>
      <w:pPr>
        <w:jc w:val="center"/>
        <w:spacing w:before="156" w:after="156"/>
        <w:rPr>
          <w:rFonts w:ascii="宋体" w:hAnsi="宋体" w:eastAsia="宋体" w:cs="宋体"/>
          <w:b/>
          <w:bCs/>
          <w:color w:val="auto"/>
          <w:sz w:val="28"/>
          <w:szCs w:val="28"/>
        </w:rPr>
      </w:pPr>
      <w:r>
        <w:rPr>
          <w:rFonts w:hint="eastAsia" w:ascii="宋体" w:hAnsi="宋体" w:eastAsia="宋体" w:cs="宋体"/>
          <w:b/>
          <w:bCs/>
          <w:color w:val="auto"/>
          <w:sz w:val="28"/>
          <w:szCs w:val="28"/>
        </w:rPr>
        <w:t xml:space="preserve">承包人用于本工程施工的机械设备表</w:t>
      </w:r>
      <w:r/>
    </w:p>
    <w:tbl>
      <w:tblPr>
        <w:tblStyle w:val="1119"/>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机械或设备名称</w:t>
            </w:r>
            <w:r/>
          </w:p>
        </w:tc>
        <w:tc>
          <w:tcPr>
            <w:tcW w:w="85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规格型号</w:t>
            </w:r>
            <w:r/>
          </w:p>
        </w:tc>
        <w:tc>
          <w:tcPr>
            <w:tcW w:w="105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数量</w:t>
            </w:r>
            <w:r/>
          </w:p>
        </w:tc>
        <w:tc>
          <w:tcPr>
            <w:tcW w:w="8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产地</w:t>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制造年份</w:t>
            </w:r>
            <w:r/>
          </w:p>
        </w:tc>
        <w:tc>
          <w:tcPr>
            <w:tcW w:w="14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额定功率(kW)</w:t>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生产能力</w:t>
            </w:r>
            <w:r/>
          </w:p>
        </w:tc>
        <w:tc>
          <w:tcPr>
            <w:tcW w:w="92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w:t>
            </w:r>
            <w:r/>
          </w:p>
        </w:tc>
      </w:tr>
      <w:tr>
        <w:trPr>
          <w:jc w:val="center"/>
          <w:trHeight w:val="567"/>
        </w:trPr>
        <w:tc>
          <w:tcPr>
            <w:tcW w:w="116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116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5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2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1162"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5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58"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8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8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020"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21" w:type="dxa"/>
            <w:vAlign w:val="center"/>
            <w:textDirection w:val="lrTb"/>
            <w:noWrap w:val="false"/>
          </w:tcPr>
          <w:p>
            <w:pPr>
              <w:ind w:left="63" w:right="63"/>
              <w:jc w:val="center"/>
              <w:keepNext/>
              <w:spacing w:after="120"/>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67"/>
        </w:trPr>
        <w:tc>
          <w:tcPr>
            <w:tcW w:w="116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5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2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116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5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2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116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5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2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116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5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2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116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5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2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116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5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2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116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5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2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tcW w:w="1162"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1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5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8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020"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92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bl>
    <w:p>
      <w:pPr>
        <w:spacing w:line="360" w:lineRule="auto"/>
        <w:rPr>
          <w:rFonts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附件4：</w:t>
      </w:r>
      <w:r/>
    </w:p>
    <w:p>
      <w:pPr>
        <w:jc w:val="center"/>
        <w:spacing w:before="156" w:after="156" w:line="440" w:lineRule="exact"/>
        <w:rPr>
          <w:rFonts w:ascii="宋体" w:hAnsi="宋体" w:eastAsia="宋体" w:cs="宋体"/>
          <w:b/>
          <w:bCs/>
          <w:color w:val="auto"/>
          <w:sz w:val="28"/>
          <w:szCs w:val="28"/>
        </w:rPr>
      </w:pPr>
      <w:r>
        <w:rPr>
          <w:rFonts w:hint="eastAsia" w:ascii="宋体" w:hAnsi="宋体" w:eastAsia="宋体" w:cs="宋体"/>
          <w:b/>
          <w:bCs/>
          <w:color w:val="auto"/>
          <w:sz w:val="28"/>
          <w:szCs w:val="28"/>
        </w:rPr>
        <w:t xml:space="preserve">承包人主要施工管理人员表</w:t>
      </w:r>
      <w:r/>
    </w:p>
    <w:tbl>
      <w:tblPr>
        <w:tblStyle w:val="1119"/>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center"/>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名 称</w:t>
            </w:r>
            <w:r/>
          </w:p>
        </w:tc>
        <w:tc>
          <w:tcPr>
            <w:tcW w:w="1418" w:type="dxa"/>
            <w:vAlign w:val="center"/>
            <w:textDirection w:val="lrTb"/>
            <w:noWrap w:val="false"/>
          </w:tcPr>
          <w:p>
            <w:pPr>
              <w:ind w:left="63" w:right="63"/>
              <w:jc w:val="center"/>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姓名</w:t>
            </w:r>
            <w:r/>
          </w:p>
        </w:tc>
        <w:tc>
          <w:tcPr>
            <w:tcW w:w="1134" w:type="dxa"/>
            <w:vAlign w:val="center"/>
            <w:textDirection w:val="lrTb"/>
            <w:noWrap w:val="false"/>
          </w:tcPr>
          <w:p>
            <w:pPr>
              <w:ind w:left="63" w:right="63"/>
              <w:jc w:val="center"/>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职务</w:t>
            </w:r>
            <w:r/>
          </w:p>
        </w:tc>
        <w:tc>
          <w:tcPr>
            <w:tcW w:w="1134" w:type="dxa"/>
            <w:vAlign w:val="center"/>
            <w:textDirection w:val="lrTb"/>
            <w:noWrap w:val="false"/>
          </w:tcPr>
          <w:p>
            <w:pPr>
              <w:ind w:left="63" w:right="63"/>
              <w:jc w:val="center"/>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职称</w:t>
            </w:r>
            <w:r/>
          </w:p>
        </w:tc>
        <w:tc>
          <w:tcPr>
            <w:tcW w:w="4252" w:type="dxa"/>
            <w:vAlign w:val="center"/>
            <w:textDirection w:val="lrTb"/>
            <w:noWrap w:val="false"/>
          </w:tcPr>
          <w:p>
            <w:pPr>
              <w:ind w:left="63" w:right="63"/>
              <w:jc w:val="center"/>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主要资历、经验及承担过的项目</w:t>
            </w:r>
            <w:r/>
          </w:p>
        </w:tc>
      </w:tr>
      <w:tr>
        <w:trPr>
          <w:jc w:val="center"/>
        </w:trPr>
        <w:tc>
          <w:tcPr>
            <w:gridSpan w:val="5"/>
            <w:tcW w:w="9809"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一、总部人员</w:t>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项目主管</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其他人员</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gridSpan w:val="5"/>
            <w:tcW w:w="9809"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二、现场人员</w:t>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项目经理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项目副经理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技术负责人</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造价管理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质量管理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材料管理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安全管理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vMerge w:val="restart"/>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其他人员</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bl>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jc w:val="center"/>
        <w:spacing w:line="360" w:lineRule="auto"/>
        <w:rPr>
          <w:rFonts w:ascii="宋体" w:hAnsi="宋体" w:cs="宋体"/>
          <w:b/>
          <w:color w:val="000000"/>
          <w:sz w:val="36"/>
          <w:szCs w:val="36"/>
        </w:rPr>
      </w:pPr>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5</w:t>
      </w:r>
      <w:r>
        <w:rPr>
          <w:rFonts w:hint="eastAsia" w:ascii="宋体" w:hAnsi="宋体" w:cs="宋体"/>
          <w:b/>
          <w:color w:val="000000"/>
          <w:sz w:val="36"/>
          <w:szCs w:val="36"/>
        </w:rPr>
        <w:t xml:space="preserve">、预付款保函支付条款模板</w:t>
      </w:r>
      <w:r/>
    </w:p>
    <w:p>
      <w:pPr>
        <w:pStyle w:val="1214"/>
        <w:ind w:firstLine="480"/>
        <w:spacing w:line="360" w:lineRule="auto"/>
        <w:rPr>
          <w:rFonts w:ascii="宋体" w:hAnsi="宋体" w:cs="宋体"/>
          <w:color w:val="000000"/>
          <w:sz w:val="24"/>
        </w:rPr>
      </w:pPr>
      <w:r>
        <w:rPr>
          <w:rFonts w:hint="eastAsia" w:ascii="宋体" w:hAnsi="宋体" w:cs="宋体"/>
          <w:color w:val="000000"/>
          <w:sz w:val="24"/>
        </w:rPr>
        <w:t xml:space="preserve">付款条件一：提交预付款保函的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（1）合同签订且乙方向甲方出具预付款保函后个工作日内，甲方应支付合同价款的百分之</w:t>
      </w:r>
      <w:r>
        <w:rPr>
          <w:rFonts w:hint="eastAsia" w:ascii="宋体" w:hAnsi="宋体" w:cs="宋体"/>
          <w:color w:val="000000"/>
          <w:sz w:val="24"/>
          <w:u w:val="single"/>
        </w:rPr>
        <w:t xml:space="preserve"> xx  </w:t>
      </w:r>
      <w:r>
        <w:rPr>
          <w:rFonts w:hint="eastAsia" w:ascii="宋体" w:hAnsi="宋体" w:cs="宋体"/>
          <w:color w:val="000000"/>
          <w:sz w:val="24"/>
        </w:rPr>
        <w:t xml:space="preserve">（</w:t>
      </w:r>
      <w:r>
        <w:rPr>
          <w:rFonts w:hint="eastAsia" w:ascii="宋体" w:hAnsi="宋体" w:cs="宋体"/>
          <w:color w:val="000000"/>
          <w:sz w:val="24"/>
          <w:u w:val="single"/>
        </w:rPr>
        <w:t xml:space="preserve"> xx</w:t>
      </w:r>
      <w:r>
        <w:rPr>
          <w:rFonts w:hint="eastAsia" w:ascii="宋体" w:hAnsi="宋体" w:cs="宋体"/>
          <w:color w:val="000000"/>
          <w:sz w:val="24"/>
        </w:rPr>
        <w:t xml:space="preserve">%)小写¥大写：人民币。</w:t>
      </w:r>
      <w:r/>
    </w:p>
    <w:p>
      <w:pPr>
        <w:pStyle w:val="1214"/>
        <w:ind w:firstLine="480"/>
        <w:spacing w:line="360" w:lineRule="auto"/>
        <w:tabs>
          <w:tab w:val="left" w:pos="5508" w:leader="none"/>
        </w:tabs>
        <w:rPr>
          <w:rFonts w:ascii="宋体" w:hAnsi="宋体" w:cs="宋体"/>
          <w:color w:val="000000"/>
          <w:sz w:val="24"/>
        </w:rPr>
      </w:pPr>
      <w:r>
        <w:rPr>
          <w:rFonts w:hint="eastAsia" w:ascii="宋体" w:hAnsi="宋体" w:cs="宋体"/>
          <w:color w:val="000000"/>
          <w:sz w:val="24"/>
        </w:rPr>
        <w:t xml:space="preserve">（2）验收合格后个工作日内，甲方应支付合同价款的百分之</w:t>
      </w:r>
      <w:r>
        <w:rPr>
          <w:rFonts w:hint="eastAsia" w:ascii="宋体" w:hAnsi="宋体" w:cs="宋体"/>
          <w:color w:val="000000"/>
          <w:sz w:val="24"/>
          <w:u w:val="single"/>
        </w:rPr>
        <w:t xml:space="preserve"> XX </w:t>
      </w:r>
      <w:r>
        <w:rPr>
          <w:rFonts w:hint="eastAsia" w:ascii="宋体" w:hAnsi="宋体" w:cs="宋体"/>
          <w:color w:val="000000"/>
          <w:sz w:val="24"/>
        </w:rPr>
        <w:t xml:space="preserve">（ %）小写￥大写：人民币。</w:t>
      </w:r>
      <w:r/>
    </w:p>
    <w:p>
      <w:pPr>
        <w:pStyle w:val="1214"/>
        <w:ind w:firstLine="480"/>
        <w:spacing w:line="360" w:lineRule="auto"/>
        <w:rPr>
          <w:rFonts w:ascii="宋体" w:hAnsi="宋体" w:cs="宋体"/>
          <w:color w:val="000000"/>
          <w:sz w:val="24"/>
        </w:rPr>
      </w:pPr>
      <w:r>
        <w:rPr>
          <w:rFonts w:hint="eastAsia" w:ascii="宋体" w:hAnsi="宋体" w:cs="宋体"/>
          <w:color w:val="000000"/>
          <w:sz w:val="24"/>
        </w:rPr>
        <w:t xml:space="preserve">……</w:t>
      </w:r>
      <w:r/>
    </w:p>
    <w:p>
      <w:pPr>
        <w:pStyle w:val="1214"/>
        <w:ind w:firstLine="480"/>
        <w:spacing w:line="360" w:lineRule="auto"/>
        <w:rPr>
          <w:rFonts w:ascii="宋体" w:hAnsi="宋体" w:cs="宋体"/>
          <w:color w:val="000000"/>
          <w:sz w:val="24"/>
        </w:rPr>
      </w:pPr>
      <w:r>
        <w:rPr>
          <w:rFonts w:hint="eastAsia" w:ascii="宋体" w:hAnsi="宋体" w:cs="宋体"/>
          <w:color w:val="000000"/>
          <w:sz w:val="24"/>
        </w:rPr>
        <w:t xml:space="preserve">付款条件二： 不提交预付款保函的</w:t>
      </w:r>
      <w:r/>
    </w:p>
    <w:p>
      <w:pPr>
        <w:pStyle w:val="1214"/>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color w:val="000000"/>
          <w:sz w:val="24"/>
        </w:rPr>
      </w:pPr>
      <w:r>
        <w:rPr>
          <w:rFonts w:hint="eastAsia" w:ascii="宋体" w:hAnsi="宋体" w:cs="宋体"/>
          <w:color w:val="000000"/>
          <w:sz w:val="24"/>
        </w:rPr>
        <w:t xml:space="preserve">（1）合同签订后</w:t>
      </w:r>
      <w:r>
        <w:rPr>
          <w:rFonts w:hint="eastAsia" w:ascii="宋体" w:hAnsi="宋体" w:cs="宋体"/>
          <w:color w:val="000000"/>
          <w:sz w:val="24"/>
          <w:u w:val="single"/>
        </w:rPr>
        <w:tab/>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w:t>
      </w:r>
      <w:r>
        <w:rPr>
          <w:rFonts w:hint="eastAsia" w:ascii="宋体" w:hAnsi="宋体" w:cs="宋体"/>
          <w:color w:val="000000"/>
          <w:sz w:val="24"/>
        </w:rPr>
        <w:t xml:space="preserve"> （％）小写￥大写：人民币</w:t>
      </w:r>
      <w:r>
        <w:rPr>
          <w:rFonts w:hint="eastAsia" w:ascii="宋体" w:hAnsi="宋体" w:cs="宋体"/>
          <w:color w:val="000000"/>
          <w:sz w:val="24"/>
          <w:u w:val="single"/>
        </w:rPr>
        <w:tab/>
      </w:r>
      <w:r>
        <w:rPr>
          <w:rFonts w:hint="eastAsia" w:ascii="宋体" w:hAnsi="宋体" w:cs="宋体"/>
          <w:color w:val="000000"/>
          <w:sz w:val="24"/>
        </w:rPr>
        <w:t xml:space="preserve">。</w:t>
      </w:r>
      <w:r/>
    </w:p>
    <w:p>
      <w:pPr>
        <w:pStyle w:val="1214"/>
        <w:ind w:firstLine="480"/>
        <w:spacing w:line="360" w:lineRule="auto"/>
        <w:tabs>
          <w:tab w:val="left" w:pos="2151" w:leader="none"/>
          <w:tab w:val="left" w:pos="4183" w:leader="none"/>
          <w:tab w:val="left" w:pos="5500" w:leader="none"/>
          <w:tab w:val="left" w:pos="8573" w:leader="none"/>
        </w:tabs>
        <w:rPr>
          <w:rFonts w:ascii="宋体" w:hAnsi="宋体" w:cs="宋体"/>
          <w:color w:val="000000"/>
          <w:sz w:val="24"/>
        </w:rPr>
      </w:pPr>
      <w:r>
        <w:rPr>
          <w:rFonts w:hint="eastAsia" w:ascii="宋体" w:hAnsi="宋体" w:cs="宋体"/>
          <w:color w:val="000000"/>
          <w:sz w:val="24"/>
        </w:rPr>
        <w:t xml:space="preserve">（2）验收合格后个工作日内，甲方应支付合同价款的百分之</w:t>
      </w:r>
      <w:r>
        <w:rPr>
          <w:rFonts w:hint="eastAsia" w:ascii="宋体" w:hAnsi="宋体" w:cs="宋体"/>
          <w:color w:val="000000"/>
          <w:sz w:val="24"/>
          <w:u w:val="single"/>
        </w:rPr>
        <w:t xml:space="preserve">XX</w:t>
      </w:r>
      <w:r>
        <w:rPr>
          <w:rFonts w:hint="eastAsia" w:ascii="宋体" w:hAnsi="宋体" w:cs="宋体"/>
          <w:color w:val="000000"/>
          <w:sz w:val="24"/>
        </w:rPr>
        <w:t xml:space="preserve">（％）小写￥大写：人民币。</w:t>
      </w:r>
      <w:r/>
    </w:p>
    <w:p>
      <w:pPr>
        <w:pStyle w:val="1214"/>
        <w:ind w:firstLine="480"/>
        <w:spacing w:line="360" w:lineRule="auto"/>
        <w:rPr>
          <w:rFonts w:ascii="宋体" w:hAnsi="宋体" w:cs="宋体"/>
          <w:color w:val="000000"/>
          <w:sz w:val="24"/>
        </w:rPr>
      </w:pPr>
      <w:r>
        <w:rPr>
          <w:rFonts w:ascii="宋体" w:hAnsi="宋体" w:cs="宋体"/>
          <w:color w:val="000000"/>
          <w:sz w:val="24"/>
        </w:rPr>
      </w:r>
      <w:r/>
    </w:p>
    <w:p>
      <w:pPr>
        <w:pStyle w:val="1214"/>
        <w:ind w:firstLine="480"/>
        <w:spacing w:line="360" w:lineRule="auto"/>
        <w:rPr>
          <w:rFonts w:ascii="宋体" w:hAnsi="宋体" w:cs="宋体"/>
          <w:color w:val="000000"/>
          <w:sz w:val="24"/>
        </w:rPr>
      </w:pPr>
      <w:r>
        <w:rPr>
          <w:rFonts w:ascii="宋体" w:hAnsi="宋体" w:cs="宋体"/>
          <w:color w:val="000000"/>
          <w:sz w:val="24"/>
        </w:rPr>
      </w:r>
      <w:r/>
    </w:p>
    <w:p>
      <w:pPr>
        <w:pStyle w:val="1214"/>
        <w:ind w:firstLine="480"/>
        <w:spacing w:line="360" w:lineRule="auto"/>
        <w:rPr>
          <w:rFonts w:ascii="宋体" w:hAnsi="宋体" w:cs="宋体"/>
          <w:color w:val="000000"/>
          <w:sz w:val="24"/>
        </w:rPr>
      </w:pPr>
      <w:r>
        <w:rPr>
          <w:rFonts w:ascii="宋体" w:hAnsi="宋体" w:cs="宋体"/>
          <w:color w:val="000000"/>
          <w:sz w:val="24"/>
        </w:rPr>
      </w:r>
      <w:r/>
    </w:p>
    <w:p>
      <w:pPr>
        <w:pStyle w:val="1214"/>
        <w:ind w:firstLine="480"/>
        <w:spacing w:line="360" w:lineRule="auto"/>
        <w:rPr>
          <w:rFonts w:ascii="宋体" w:hAnsi="宋体" w:cs="宋体"/>
          <w:color w:val="000000"/>
          <w:sz w:val="24"/>
        </w:rPr>
      </w:pPr>
      <w:r>
        <w:rPr>
          <w:rFonts w:ascii="宋体" w:hAnsi="宋体" w:cs="宋体"/>
          <w:color w:val="000000"/>
          <w:sz w:val="24"/>
        </w:rPr>
      </w:r>
      <w:r/>
    </w:p>
    <w:p>
      <w:pPr>
        <w:pStyle w:val="1159"/>
        <w:rPr>
          <w:rFonts w:hint="eastAsia" w:ascii="宋体" w:hAnsi="宋体" w:cs="宋体"/>
          <w:color w:val="000000"/>
          <w:szCs w:val="24"/>
        </w:rPr>
      </w:pPr>
      <w:r>
        <w:rPr>
          <w:rFonts w:hint="eastAsia" w:ascii="宋体" w:hAnsi="宋体" w:cs="宋体"/>
          <w:color w:val="000000"/>
          <w:szCs w:val="24"/>
        </w:rPr>
        <w:t xml:space="preserve">注：</w:t>
      </w:r>
      <w:r/>
    </w:p>
    <w:p>
      <w:pPr>
        <w:pStyle w:val="1159"/>
        <w:rPr>
          <w:rFonts w:ascii="宋体" w:hAnsi="宋体" w:cs="宋体"/>
          <w:color w:val="000000"/>
          <w:szCs w:val="24"/>
        </w:rPr>
      </w:pPr>
      <w:r>
        <w:rPr>
          <w:rFonts w:hint="eastAsia" w:ascii="宋体" w:hAnsi="宋体" w:cs="宋体"/>
          <w:color w:val="000000"/>
          <w:szCs w:val="24"/>
        </w:rPr>
        <w:t xml:space="preserve">1、付款条件一中，出具预付款保函后支付的合同款应当与保函金额一致。</w:t>
      </w:r>
      <w:r/>
    </w:p>
    <w:p>
      <w:pPr>
        <w:pStyle w:val="1159"/>
        <w:rPr>
          <w:rFonts w:ascii="宋体" w:hAnsi="宋体" w:cs="宋体"/>
          <w:b/>
          <w:color w:val="000000"/>
          <w:sz w:val="36"/>
          <w:szCs w:val="36"/>
        </w:rPr>
        <w:sectPr>
          <w:headerReference w:type="default" r:id="rId10"/>
          <w:footerReference w:type="default" r:id="rId22"/>
          <w:footnotePr/>
          <w:endnotePr/>
          <w:type w:val="nextPage"/>
          <w:pgSz w:w="11906" w:h="16838" w:orient="portrait"/>
          <w:pgMar w:top="1440" w:right="1440" w:bottom="1440" w:left="1440" w:header="851" w:footer="992" w:gutter="0"/>
          <w:cols w:num="1" w:sep="0" w:space="1701" w:equalWidth="1"/>
          <w:docGrid w:linePitch="360"/>
          <w:titlePg/>
        </w:sectPr>
      </w:pPr>
      <w:r>
        <w:rPr>
          <w:rFonts w:hint="eastAsia" w:ascii="宋体" w:hAnsi="宋体" w:cs="宋体"/>
          <w:color w:val="000000"/>
          <w:szCs w:val="24"/>
        </w:rPr>
        <w:t xml:space="preserve">2、付款条件二中，预付款比例设定应符合《关于做好政府采购支持企业发展有关事项的通知》（苏财购（2020)52号）要求</w:t>
      </w:r>
      <w:r/>
    </w:p>
    <w:p>
      <w:pPr>
        <w:jc w:val="center"/>
        <w:spacing w:line="400" w:lineRule="exact"/>
        <w:rPr>
          <w:rFonts w:ascii="宋体" w:hAnsi="宋体" w:cs="宋体"/>
          <w:b/>
          <w:color w:val="000000"/>
          <w:sz w:val="36"/>
          <w:szCs w:val="36"/>
        </w:rPr>
      </w:pPr>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6</w:t>
      </w:r>
      <w:r>
        <w:rPr>
          <w:rFonts w:hint="eastAsia" w:ascii="宋体" w:hAnsi="宋体" w:cs="宋体"/>
          <w:b/>
          <w:color w:val="000000"/>
          <w:sz w:val="36"/>
          <w:szCs w:val="36"/>
        </w:rPr>
        <w:t xml:space="preserve">、代理服务收费标准</w:t>
      </w:r>
      <w:r/>
    </w:p>
    <w:p>
      <w:pPr>
        <w:jc w:val="center"/>
        <w:spacing w:line="400" w:lineRule="exact"/>
        <w:rPr>
          <w:rFonts w:ascii="宋体" w:hAnsi="宋体" w:cs="宋体"/>
          <w:sz w:val="32"/>
          <w:szCs w:val="32"/>
        </w:rPr>
      </w:pPr>
      <w:r>
        <w:rPr>
          <w:rFonts w:ascii="宋体" w:hAnsi="宋体" w:cs="宋体"/>
          <w:sz w:val="32"/>
          <w:szCs w:val="32"/>
        </w:rPr>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《江苏省政府采购代理常规服务收费指导价》</w:t>
      </w:r>
      <w:r/>
    </w:p>
    <w:tbl>
      <w:tblPr>
        <w:tblStyle w:val="1265"/>
        <w:tblW w:w="9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3"/>
        <w:gridCol w:w="3032"/>
      </w:tblGrid>
      <w:tr>
        <w:trPr>
          <w:jc w:val="center"/>
          <w:trHeight w:val="23"/>
        </w:trPr>
        <w:tc>
          <w:tcPr>
            <w:tcMar>
              <w:left w:w="108" w:type="dxa"/>
              <w:top w:w="0" w:type="dxa"/>
              <w:right w:w="108" w:type="dxa"/>
              <w:bottom w:w="0" w:type="dxa"/>
            </w:tcMar>
            <w:tcW w:w="611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中标金额</w:t>
            </w:r>
            <w:r/>
          </w:p>
        </w:tc>
        <w:tc>
          <w:tcPr>
            <w:tcMar>
              <w:left w:w="108" w:type="dxa"/>
              <w:top w:w="0" w:type="dxa"/>
              <w:right w:w="108" w:type="dxa"/>
              <w:bottom w:w="0" w:type="dxa"/>
            </w:tcMar>
            <w:tcW w:w="3032"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费率</w:t>
            </w:r>
            <w:r/>
          </w:p>
        </w:tc>
      </w:tr>
      <w:tr>
        <w:trPr>
          <w:jc w:val="center"/>
          <w:trHeight w:val="23"/>
        </w:trPr>
        <w:tc>
          <w:tcPr>
            <w:tcMar>
              <w:left w:w="108" w:type="dxa"/>
              <w:top w:w="0" w:type="dxa"/>
              <w:right w:w="108" w:type="dxa"/>
              <w:bottom w:w="0" w:type="dxa"/>
            </w:tcMar>
            <w:tcW w:w="611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最低收费金额（每个委托项目）</w:t>
            </w:r>
            <w:r/>
          </w:p>
        </w:tc>
        <w:tc>
          <w:tcPr>
            <w:tcMar>
              <w:left w:w="108" w:type="dxa"/>
              <w:top w:w="0" w:type="dxa"/>
              <w:right w:w="108" w:type="dxa"/>
              <w:bottom w:w="0" w:type="dxa"/>
            </w:tcMar>
            <w:tcW w:w="3032"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5000元</w:t>
            </w:r>
            <w:r/>
          </w:p>
        </w:tc>
      </w:tr>
      <w:tr>
        <w:trPr>
          <w:jc w:val="center"/>
          <w:trHeight w:val="23"/>
        </w:trPr>
        <w:tc>
          <w:tcPr>
            <w:tcMar>
              <w:left w:w="108" w:type="dxa"/>
              <w:top w:w="0" w:type="dxa"/>
              <w:right w:w="108" w:type="dxa"/>
              <w:bottom w:w="0" w:type="dxa"/>
            </w:tcMar>
            <w:tcW w:w="611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50万元以下（含50万元）</w:t>
            </w:r>
            <w:r/>
          </w:p>
        </w:tc>
        <w:tc>
          <w:tcPr>
            <w:tcMar>
              <w:left w:w="108" w:type="dxa"/>
              <w:top w:w="0" w:type="dxa"/>
              <w:right w:w="108" w:type="dxa"/>
              <w:bottom w:w="0" w:type="dxa"/>
            </w:tcMar>
            <w:tcW w:w="3032"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w:t>
            </w:r>
            <w:r/>
          </w:p>
        </w:tc>
      </w:tr>
      <w:tr>
        <w:trPr>
          <w:jc w:val="center"/>
          <w:trHeight w:val="23"/>
        </w:trPr>
        <w:tc>
          <w:tcPr>
            <w:tcMar>
              <w:left w:w="108" w:type="dxa"/>
              <w:top w:w="0" w:type="dxa"/>
              <w:right w:w="108" w:type="dxa"/>
              <w:bottom w:w="0" w:type="dxa"/>
            </w:tcMar>
            <w:tcW w:w="611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50-400万元（含400万元）</w:t>
            </w:r>
            <w:r/>
          </w:p>
        </w:tc>
        <w:tc>
          <w:tcPr>
            <w:tcMar>
              <w:left w:w="108" w:type="dxa"/>
              <w:top w:w="0" w:type="dxa"/>
              <w:right w:w="108" w:type="dxa"/>
              <w:bottom w:w="0" w:type="dxa"/>
            </w:tcMar>
            <w:tcW w:w="3032"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w:t>
            </w:r>
            <w:r/>
          </w:p>
        </w:tc>
      </w:tr>
      <w:tr>
        <w:trPr>
          <w:jc w:val="center"/>
          <w:trHeight w:val="23"/>
        </w:trPr>
        <w:tc>
          <w:tcPr>
            <w:tcMar>
              <w:left w:w="108" w:type="dxa"/>
              <w:top w:w="0" w:type="dxa"/>
              <w:right w:w="108" w:type="dxa"/>
              <w:bottom w:w="0" w:type="dxa"/>
            </w:tcMar>
            <w:tcW w:w="611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400-1000万元（含1000万元）</w:t>
            </w:r>
            <w:r/>
          </w:p>
        </w:tc>
        <w:tc>
          <w:tcPr>
            <w:tcMar>
              <w:left w:w="108" w:type="dxa"/>
              <w:top w:w="0" w:type="dxa"/>
              <w:right w:w="108" w:type="dxa"/>
              <w:bottom w:w="0" w:type="dxa"/>
            </w:tcMar>
            <w:tcW w:w="3032"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w:t>
            </w:r>
            <w:r/>
          </w:p>
        </w:tc>
      </w:tr>
      <w:tr>
        <w:trPr>
          <w:jc w:val="center"/>
          <w:trHeight w:val="23"/>
        </w:trPr>
        <w:tc>
          <w:tcPr>
            <w:tcMar>
              <w:left w:w="108" w:type="dxa"/>
              <w:top w:w="0" w:type="dxa"/>
              <w:right w:w="108" w:type="dxa"/>
              <w:bottom w:w="0" w:type="dxa"/>
            </w:tcMar>
            <w:tcW w:w="611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1000-5000万元（含5000万元）</w:t>
            </w:r>
            <w:r/>
          </w:p>
        </w:tc>
        <w:tc>
          <w:tcPr>
            <w:tcMar>
              <w:left w:w="108" w:type="dxa"/>
              <w:top w:w="0" w:type="dxa"/>
              <w:right w:w="108" w:type="dxa"/>
              <w:bottom w:w="0" w:type="dxa"/>
            </w:tcMar>
            <w:tcW w:w="3032"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0.8%</w:t>
            </w:r>
            <w:r/>
          </w:p>
        </w:tc>
      </w:tr>
      <w:tr>
        <w:trPr>
          <w:jc w:val="center"/>
          <w:trHeight w:val="23"/>
        </w:trPr>
        <w:tc>
          <w:tcPr>
            <w:tcMar>
              <w:left w:w="108" w:type="dxa"/>
              <w:top w:w="0" w:type="dxa"/>
              <w:right w:w="108" w:type="dxa"/>
              <w:bottom w:w="0" w:type="dxa"/>
            </w:tcMar>
            <w:tcW w:w="611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5000-1亿元（含1亿元）</w:t>
            </w:r>
            <w:r/>
          </w:p>
        </w:tc>
        <w:tc>
          <w:tcPr>
            <w:tcMar>
              <w:left w:w="108" w:type="dxa"/>
              <w:top w:w="0" w:type="dxa"/>
              <w:right w:w="108" w:type="dxa"/>
              <w:bottom w:w="0" w:type="dxa"/>
            </w:tcMar>
            <w:tcW w:w="3032"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0.25%</w:t>
            </w:r>
            <w:r/>
          </w:p>
        </w:tc>
      </w:tr>
      <w:tr>
        <w:trPr>
          <w:jc w:val="center"/>
          <w:trHeight w:val="23"/>
        </w:trPr>
        <w:tc>
          <w:tcPr>
            <w:tcMar>
              <w:left w:w="108" w:type="dxa"/>
              <w:top w:w="0" w:type="dxa"/>
              <w:right w:w="108" w:type="dxa"/>
              <w:bottom w:w="0" w:type="dxa"/>
            </w:tcMar>
            <w:tcW w:w="611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1-10亿元（含10亿元）</w:t>
            </w:r>
            <w:r/>
          </w:p>
        </w:tc>
        <w:tc>
          <w:tcPr>
            <w:tcMar>
              <w:left w:w="108" w:type="dxa"/>
              <w:top w:w="0" w:type="dxa"/>
              <w:right w:w="108" w:type="dxa"/>
              <w:bottom w:w="0" w:type="dxa"/>
            </w:tcMar>
            <w:tcW w:w="3032"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0.05%</w:t>
            </w:r>
            <w:r/>
          </w:p>
        </w:tc>
      </w:tr>
      <w:tr>
        <w:trPr>
          <w:jc w:val="center"/>
          <w:trHeight w:val="23"/>
        </w:trPr>
        <w:tc>
          <w:tcPr>
            <w:tcMar>
              <w:left w:w="108" w:type="dxa"/>
              <w:top w:w="0" w:type="dxa"/>
              <w:right w:w="108" w:type="dxa"/>
              <w:bottom w:w="0" w:type="dxa"/>
            </w:tcMar>
            <w:tcW w:w="611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10-50亿元（含50亿元）</w:t>
            </w:r>
            <w:r/>
          </w:p>
        </w:tc>
        <w:tc>
          <w:tcPr>
            <w:tcMar>
              <w:left w:w="108" w:type="dxa"/>
              <w:top w:w="0" w:type="dxa"/>
              <w:right w:w="108" w:type="dxa"/>
              <w:bottom w:w="0" w:type="dxa"/>
            </w:tcMar>
            <w:tcW w:w="3032"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0.01%</w:t>
            </w:r>
            <w:r/>
          </w:p>
        </w:tc>
      </w:tr>
      <w:tr>
        <w:trPr>
          <w:jc w:val="center"/>
          <w:trHeight w:val="23"/>
        </w:trPr>
        <w:tc>
          <w:tcPr>
            <w:tcMar>
              <w:left w:w="108" w:type="dxa"/>
              <w:top w:w="0" w:type="dxa"/>
              <w:right w:w="108" w:type="dxa"/>
              <w:bottom w:w="0" w:type="dxa"/>
            </w:tcMar>
            <w:tcW w:w="611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50亿元以上</w:t>
            </w:r>
            <w:r/>
          </w:p>
        </w:tc>
        <w:tc>
          <w:tcPr>
            <w:tcMar>
              <w:left w:w="108" w:type="dxa"/>
              <w:top w:w="0" w:type="dxa"/>
              <w:right w:w="108" w:type="dxa"/>
              <w:bottom w:w="0" w:type="dxa"/>
            </w:tcMar>
            <w:tcW w:w="3032"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0.005%</w:t>
            </w:r>
            <w:r/>
          </w:p>
        </w:tc>
      </w:tr>
    </w:tbl>
    <w:p>
      <w:pPr>
        <w:pStyle w:val="1154"/>
        <w:ind w:firstLine="505"/>
        <w:jc w:val="left"/>
        <w:spacing w:line="360" w:lineRule="auto"/>
        <w:widowControl w:val="off"/>
        <w:rPr>
          <w:rFonts w:ascii="宋体" w:hAnsi="宋体"/>
          <w:color w:val="000000"/>
          <w:spacing w:val="6"/>
          <w:sz w:val="21"/>
          <w:szCs w:val="16"/>
        </w:rPr>
      </w:pPr>
      <w:r>
        <w:rPr>
          <w:rFonts w:ascii="宋体" w:hAnsi="宋体"/>
          <w:color w:val="000000"/>
          <w:spacing w:val="6"/>
          <w:sz w:val="21"/>
          <w:szCs w:val="16"/>
        </w:rPr>
      </w:r>
      <w:r/>
    </w:p>
    <w:p>
      <w:pPr>
        <w:pStyle w:val="1154"/>
        <w:ind w:left="0" w:right="0" w:firstLine="505"/>
        <w:jc w:val="left"/>
        <w:keepLines w:val="0"/>
        <w:keepNext w:val="0"/>
        <w:pageBreakBefore w:val="0"/>
        <w:spacing w:line="360" w:lineRule="auto"/>
        <w:widowControl w:val="off"/>
        <w:rPr>
          <w:rFonts w:ascii="宋体" w:hAnsi="宋体"/>
          <w:color w:val="000000"/>
          <w:spacing w:val="6"/>
          <w:sz w:val="24"/>
          <w:szCs w:val="24"/>
        </w:rPr>
        <w:outlineLvl w:val="9"/>
      </w:pPr>
      <w:r>
        <w:rPr>
          <w:rFonts w:hint="eastAsia" w:ascii="宋体" w:hAnsi="宋体"/>
          <w:color w:val="000000"/>
          <w:spacing w:val="6"/>
          <w:sz w:val="24"/>
          <w:szCs w:val="24"/>
        </w:rPr>
        <w:t xml:space="preserve">说明:</w:t>
      </w:r>
      <w:r/>
    </w:p>
    <w:p>
      <w:pPr>
        <w:pStyle w:val="1154"/>
        <w:ind w:left="0" w:right="0" w:firstLine="505"/>
        <w:jc w:val="left"/>
        <w:keepLines w:val="0"/>
        <w:keepNext w:val="0"/>
        <w:pageBreakBefore w:val="0"/>
        <w:spacing w:line="360" w:lineRule="auto"/>
        <w:widowControl w:val="off"/>
        <w:rPr>
          <w:sz w:val="24"/>
          <w:szCs w:val="24"/>
        </w:rPr>
        <w:outlineLvl w:val="9"/>
      </w:pPr>
      <w:r>
        <w:rPr>
          <w:rFonts w:hint="eastAsia" w:ascii="宋体" w:hAnsi="宋体" w:eastAsia="宋体" w:cs="Times New Roman"/>
          <w:color w:val="000000"/>
          <w:spacing w:val="6"/>
          <w:sz w:val="24"/>
          <w:szCs w:val="24"/>
        </w:rPr>
        <w:t xml:space="preserve">1.按上表计算的收费为代理服务全过程的收费金额。各社会代理机构不再收取采购文件制作售卖费用。</w:t>
      </w:r>
      <w:r/>
    </w:p>
    <w:p>
      <w:pPr>
        <w:pStyle w:val="1154"/>
        <w:ind w:left="0" w:right="0" w:firstLine="505"/>
        <w:jc w:val="left"/>
        <w:keepLines w:val="0"/>
        <w:keepNext w:val="0"/>
        <w:pageBreakBefore w:val="0"/>
        <w:spacing w:line="360" w:lineRule="auto"/>
        <w:widowControl w:val="off"/>
        <w:rPr>
          <w:sz w:val="24"/>
          <w:szCs w:val="24"/>
        </w:rPr>
        <w:outlineLvl w:val="9"/>
      </w:pPr>
      <w:r>
        <w:rPr>
          <w:rFonts w:hint="eastAsia" w:ascii="宋体" w:hAnsi="宋体" w:eastAsia="宋体" w:cs="Times New Roman"/>
          <w:color w:val="000000"/>
          <w:spacing w:val="6"/>
          <w:sz w:val="24"/>
          <w:szCs w:val="24"/>
        </w:rPr>
        <w:t xml:space="preserve">2.代理服务费按差额定率累进法计算。</w:t>
      </w:r>
      <w:r/>
    </w:p>
    <w:p>
      <w:pPr>
        <w:pStyle w:val="1154"/>
        <w:ind w:left="0" w:right="0" w:firstLine="505"/>
        <w:jc w:val="left"/>
        <w:keepLines w:val="0"/>
        <w:keepNext w:val="0"/>
        <w:pageBreakBefore w:val="0"/>
        <w:spacing w:line="360" w:lineRule="auto"/>
        <w:widowControl w:val="off"/>
        <w:rPr>
          <w:sz w:val="24"/>
          <w:szCs w:val="24"/>
        </w:rPr>
        <w:outlineLvl w:val="9"/>
      </w:pPr>
      <w:r>
        <w:rPr>
          <w:rFonts w:hint="eastAsia" w:ascii="宋体" w:hAnsi="宋体" w:eastAsia="宋体" w:cs="Times New Roman"/>
          <w:color w:val="000000"/>
          <w:spacing w:val="6"/>
          <w:sz w:val="24"/>
          <w:szCs w:val="24"/>
        </w:rPr>
        <w:t xml:space="preserve">3.代理服务费基准金额（按差额定率累进法计算的）=中标金额（按差额定率累进法计算的） * 费率（%）。</w:t>
      </w:r>
      <w:r/>
    </w:p>
    <w:p>
      <w:pPr>
        <w:pStyle w:val="1154"/>
        <w:ind w:left="0" w:right="0" w:firstLine="505"/>
        <w:jc w:val="left"/>
        <w:keepLines w:val="0"/>
        <w:keepNext w:val="0"/>
        <w:pageBreakBefore w:val="0"/>
        <w:spacing w:line="360" w:lineRule="auto"/>
        <w:widowControl w:val="off"/>
        <w:rPr>
          <w:sz w:val="24"/>
          <w:szCs w:val="24"/>
        </w:rPr>
        <w:outlineLvl w:val="9"/>
      </w:pPr>
      <w:r>
        <w:rPr>
          <w:rFonts w:hint="eastAsia" w:ascii="宋体" w:hAnsi="宋体" w:eastAsia="宋体" w:cs="Times New Roman"/>
          <w:color w:val="000000"/>
          <w:spacing w:val="6"/>
          <w:sz w:val="24"/>
          <w:szCs w:val="24"/>
        </w:rPr>
        <w:t xml:space="preserve">4.代理服务费应收取金额=代理服务费基准金额（按差额定率累进法计算的）的合计数。</w:t>
      </w:r>
      <w:r/>
    </w:p>
    <w:p>
      <w:pPr>
        <w:pStyle w:val="1154"/>
        <w:ind w:left="0" w:right="0" w:firstLine="505"/>
        <w:jc w:val="left"/>
        <w:keepLines w:val="0"/>
        <w:keepNext w:val="0"/>
        <w:pageBreakBefore w:val="0"/>
        <w:spacing w:line="360" w:lineRule="auto"/>
        <w:widowControl w:val="off"/>
        <w:rPr>
          <w:sz w:val="24"/>
          <w:szCs w:val="24"/>
        </w:rPr>
        <w:outlineLvl w:val="9"/>
      </w:pPr>
      <w:r>
        <w:rPr>
          <w:rFonts w:hint="eastAsia" w:ascii="宋体" w:hAnsi="宋体" w:eastAsia="宋体" w:cs="Times New Roman"/>
          <w:color w:val="000000"/>
          <w:spacing w:val="6"/>
          <w:sz w:val="24"/>
          <w:szCs w:val="24"/>
        </w:rPr>
        <w:t xml:space="preserve">5.定点类等无金额或事先不能计算出价格总额的项目，按中标（成交）金额100万元计算服务费。</w:t>
      </w:r>
      <w:r/>
    </w:p>
    <w:p>
      <w:pPr>
        <w:pStyle w:val="1154"/>
        <w:ind w:left="0" w:right="0" w:firstLine="505"/>
        <w:jc w:val="left"/>
        <w:keepLines w:val="0"/>
        <w:keepNext w:val="0"/>
        <w:pageBreakBefore w:val="0"/>
        <w:spacing w:line="360" w:lineRule="auto"/>
        <w:widowControl w:val="off"/>
        <w:rPr>
          <w:sz w:val="24"/>
          <w:szCs w:val="24"/>
        </w:rPr>
        <w:outlineLvl w:val="9"/>
      </w:pPr>
      <w:r>
        <w:rPr>
          <w:rFonts w:hint="eastAsia" w:ascii="宋体" w:hAnsi="宋体" w:eastAsia="宋体" w:cs="Times New Roman"/>
          <w:color w:val="000000"/>
          <w:spacing w:val="6"/>
          <w:sz w:val="24"/>
          <w:szCs w:val="24"/>
        </w:rPr>
        <w:t xml:space="preserve">6.有分包（分标段）的按一个项目计算。</w:t>
      </w:r>
      <w:r/>
    </w:p>
    <w:p>
      <w:pPr>
        <w:pStyle w:val="1154"/>
        <w:ind w:left="0" w:right="0" w:firstLine="505"/>
        <w:jc w:val="left"/>
        <w:keepLines w:val="0"/>
        <w:keepNext w:val="0"/>
        <w:pageBreakBefore w:val="0"/>
        <w:spacing w:line="360" w:lineRule="auto"/>
        <w:widowControl w:val="off"/>
        <w:outlineLvl w:val="9"/>
      </w:pPr>
      <w:r>
        <w:rPr>
          <w:rFonts w:hint="eastAsia" w:ascii="宋体" w:hAnsi="宋体" w:eastAsia="宋体" w:cs="Times New Roman"/>
          <w:color w:val="000000"/>
          <w:spacing w:val="6"/>
          <w:sz w:val="24"/>
          <w:szCs w:val="24"/>
        </w:rPr>
        <w:t xml:space="preserve">7.以上价格为协会指导价，双方可根据项目难易程度和优质优价原则协商确定。</w:t>
      </w:r>
      <w:r/>
    </w:p>
    <w:p>
      <w:pPr>
        <w:pStyle w:val="1154"/>
        <w:ind w:firstLine="505"/>
        <w:jc w:val="left"/>
        <w:spacing w:line="360" w:lineRule="auto"/>
        <w:widowControl w:val="off"/>
        <w:rPr>
          <w:rFonts w:ascii="宋体" w:hAnsi="宋体" w:eastAsia="宋体" w:cs="Times New Roman"/>
          <w:color w:val="000000"/>
          <w:spacing w:val="6"/>
          <w:sz w:val="21"/>
          <w:szCs w:val="16"/>
        </w:rPr>
      </w:pPr>
      <w:r>
        <w:rPr>
          <w:rFonts w:ascii="宋体" w:hAnsi="宋体" w:eastAsia="宋体" w:cs="Times New Roman"/>
          <w:color w:val="000000"/>
          <w:spacing w:val="6"/>
          <w:sz w:val="21"/>
          <w:szCs w:val="16"/>
        </w:rPr>
      </w:r>
      <w:r/>
    </w:p>
    <w:sectPr>
      <w:headerReference w:type="default" r:id="rId11"/>
      <w:footerReference w:type="default" r:id="rId23"/>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全真中明體">
    <w:panose1 w:val="020B0503020202020204"/>
  </w:font>
  <w:font w:name="PMingLiU">
    <w:panose1 w:val="02020500000000000000"/>
  </w:font>
  <w:font w:name="方正楷体_GBK">
    <w:panose1 w:val="020B0503020202020204"/>
  </w:font>
  <w:font w:name="SimSun">
    <w:panose1 w:val="02010600030101010101"/>
  </w:font>
  <w:font w:name="Arial Black">
    <w:panose1 w:val="020B0A04020102020204"/>
  </w:font>
  <w:font w:name="Arial Rounded MT Bold">
    <w:panose1 w:val="020F0704030504030204"/>
  </w:font>
  <w:font w:name="Tahoma">
    <w:panose1 w:val="020B0604030504040204"/>
  </w:font>
  <w:font w:name="仿宋">
    <w:panose1 w:val="02010609060101010101"/>
  </w:font>
  <w:font w:name="Symbol">
    <w:panose1 w:val="05050102010706020507"/>
  </w:font>
  <w:font w:name="新宋体">
    <w:panose1 w:val="02010609030101010101"/>
  </w:font>
  <w:font w:name="Calibri Light">
    <w:panose1 w:val="020F0302020204030204"/>
  </w:font>
  <w:font w:name="MingLiU">
    <w:panose1 w:val="020205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Futura Bk">
    <w:panose1 w:val="020B0503020202020204"/>
  </w:font>
  <w:font w:name="Cambria">
    <w:panose1 w:val="02040503050406030204"/>
  </w:font>
  <w:font w:name="方正仿宋_G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仿宋_GB2312" w:cs="Times New Roman"/>
        <w:sz w:val="24"/>
        <w:szCs w:val="18"/>
        <w:lang w:val="en-US" w:eastAsia="zh-CN" w:bidi="ar-SA"/>
      </w:rPr>
    </w:pPr>
    <w:r>
      <w:rPr>
        <w:rFonts w:hint="default" w:ascii="Calibri" w:hAnsi="Calibri"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Calibri" w:hAnsi="Calibri" w:eastAsia="宋体" w:cs="Times New Roman"/>
                            </w:rPr>
                          </w:pPr>
                          <w:r>
                            <w:rPr>
                              <w:rFonts w:ascii="Calibri" w:hAnsi="Calibri" w:eastAsia="宋体" w:cs="Times New Roman"/>
                            </w:rPr>
                            <w:fldChar w:fldCharType="begin"/>
                          </w:r>
                          <w:r>
                            <w:rPr>
                              <w:rFonts w:ascii="Calibri" w:hAnsi="Calibri" w:eastAsia="宋体" w:cs="Times New Roman"/>
                            </w:rPr>
                            <w:instrText xml:space="preserve"> PAGE  \* MERGEFORMAT </w:instrText>
                          </w:r>
                          <w:r>
                            <w:rPr>
                              <w:rFonts w:ascii="Calibri" w:hAnsi="Calibri" w:eastAsia="宋体" w:cs="Times New Roman"/>
                            </w:rPr>
                            <w:fldChar w:fldCharType="separate"/>
                          </w:r>
                          <w:r>
                            <w:rPr>
                              <w:rFonts w:ascii="Calibri" w:hAnsi="Calibri" w:eastAsia="宋体" w:cs="Times New Roman"/>
                            </w:rPr>
                            <w:t xml:space="preserve">28</w:t>
                          </w:r>
                          <w:r>
                            <w:rPr>
                              <w:rFonts w:ascii="Calibri" w:hAnsi="Calibri" w:eastAsia="宋体" w:cs="Times New Roman"/>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Calibri" w:hAnsi="Calibri" w:eastAsia="宋体" w:cs="Times New Roman"/>
                      </w:rPr>
                    </w:pPr>
                    <w:r>
                      <w:rPr>
                        <w:rFonts w:ascii="Calibri" w:hAnsi="Calibri" w:eastAsia="宋体" w:cs="Times New Roman"/>
                      </w:rPr>
                      <w:fldChar w:fldCharType="begin"/>
                    </w:r>
                    <w:r>
                      <w:rPr>
                        <w:rFonts w:ascii="Calibri" w:hAnsi="Calibri" w:eastAsia="宋体" w:cs="Times New Roman"/>
                      </w:rPr>
                      <w:instrText xml:space="preserve"> PAGE  \* MERGEFORMAT </w:instrText>
                    </w:r>
                    <w:r>
                      <w:rPr>
                        <w:rFonts w:ascii="Calibri" w:hAnsi="Calibri" w:eastAsia="宋体" w:cs="Times New Roman"/>
                      </w:rPr>
                      <w:fldChar w:fldCharType="separate"/>
                    </w:r>
                    <w:r>
                      <w:rPr>
                        <w:rFonts w:ascii="Calibri" w:hAnsi="Calibri" w:eastAsia="宋体" w:cs="Times New Roman"/>
                      </w:rPr>
                      <w:t xml:space="preserve">28</w:t>
                    </w:r>
                    <w:r>
                      <w:rPr>
                        <w:rFonts w:ascii="Calibri" w:hAnsi="Calibri" w:eastAsia="宋体" w:cs="Times New Roma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ascii="Calibri" w:hAnsi="Calibri" w:eastAsia="宋体" w:cs="Times New Roman"/>
                              <w:sz w:val="18"/>
                            </w:rPr>
                          </w:pPr>
                          <w:r>
                            <w:rPr>
                              <w:rFonts w:hint="eastAsia" w:ascii="Calibri" w:hAnsi="Calibri" w:eastAsia="宋体" w:cs="Times New Roman"/>
                              <w:sz w:val="18"/>
                            </w:rPr>
                            <w:fldChar w:fldCharType="begin"/>
                          </w:r>
                          <w:r>
                            <w:rPr>
                              <w:rFonts w:hint="eastAsia" w:ascii="Calibri" w:hAnsi="Calibri" w:eastAsia="宋体" w:cs="Times New Roman"/>
                              <w:sz w:val="18"/>
                            </w:rPr>
                            <w:instrText xml:space="preserve"> PAGE  \* MERGEFORMAT </w:instrText>
                          </w:r>
                          <w:r>
                            <w:rPr>
                              <w:rFonts w:hint="eastAsia" w:ascii="Calibri" w:hAnsi="Calibri" w:eastAsia="宋体" w:cs="Times New Roman"/>
                              <w:sz w:val="18"/>
                            </w:rPr>
                            <w:fldChar w:fldCharType="separate"/>
                          </w:r>
                          <w:r>
                            <w:rPr>
                              <w:rFonts w:ascii="Calibri" w:hAnsi="Calibri" w:eastAsia="宋体" w:cs="Times New Roman"/>
                              <w:sz w:val="18"/>
                            </w:rPr>
                            <w:t xml:space="preserve">35</w:t>
                          </w:r>
                          <w:r>
                            <w:rPr>
                              <w:rFonts w:hint="eastAsia" w:ascii="Calibri" w:hAnsi="Calibri" w:eastAsia="宋体" w:cs="Times New Roman"/>
                              <w:sz w:val="18"/>
                            </w:rPr>
                            <w:fldChar w:fldCharType="end"/>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ascii="Calibri" w:hAnsi="Calibri" w:eastAsia="宋体" w:cs="Times New Roman"/>
                        <w:sz w:val="18"/>
                      </w:rPr>
                    </w:pPr>
                    <w:r>
                      <w:rPr>
                        <w:rFonts w:hint="eastAsia" w:ascii="Calibri" w:hAnsi="Calibri" w:eastAsia="宋体" w:cs="Times New Roman"/>
                        <w:sz w:val="18"/>
                      </w:rPr>
                      <w:fldChar w:fldCharType="begin"/>
                    </w:r>
                    <w:r>
                      <w:rPr>
                        <w:rFonts w:hint="eastAsia" w:ascii="Calibri" w:hAnsi="Calibri" w:eastAsia="宋体" w:cs="Times New Roman"/>
                        <w:sz w:val="18"/>
                      </w:rPr>
                      <w:instrText xml:space="preserve"> PAGE  \* MERGEFORMAT </w:instrText>
                    </w:r>
                    <w:r>
                      <w:rPr>
                        <w:rFonts w:hint="eastAsia" w:ascii="Calibri" w:hAnsi="Calibri" w:eastAsia="宋体" w:cs="Times New Roman"/>
                        <w:sz w:val="18"/>
                      </w:rPr>
                      <w:fldChar w:fldCharType="separate"/>
                    </w:r>
                    <w:r>
                      <w:rPr>
                        <w:rFonts w:ascii="Calibri" w:hAnsi="Calibri" w:eastAsia="宋体" w:cs="Times New Roman"/>
                        <w:sz w:val="18"/>
                      </w:rPr>
                      <w:t xml:space="preserve">35</w:t>
                    </w:r>
                    <w:r>
                      <w:rPr>
                        <w:rFonts w:hint="eastAsia" w:ascii="Calibri" w:hAnsi="Calibri" w:eastAsia="宋体" w:cs="Times New Roman"/>
                        <w:sz w:val="18"/>
                      </w:rPr>
                      <w:fldChar w:fldCharType="end"/>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8"/>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8"/>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8"/>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8"/>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9"/>
      <w:ind w:firstLine="5760"/>
      <w:tabs>
        <w:tab w:val="right" w:pos="4153" w:leader="none"/>
        <w:tab w:val="left" w:pos="8306" w:leader="underscor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39</w:t>
                    </w:r>
                    <w:r>
                      <w:fldChar w:fldCharType="end"/>
                    </w:r>
                    <w:r/>
                  </w:p>
                </w:txbxContent>
              </v:textbox>
            </v:shape>
          </w:pict>
        </mc:Fallback>
      </mc:AlternateContent>
    </w:r>
    <w:r>
      <w:rPr>
        <w:rFonts w:hint="eastAsia"/>
      </w:rPr>
      <w:t xml:space="preserve">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fldChar w:fldCharType="begin"/>
                          </w:r>
                          <w:r>
                            <w:instrText xml:space="preserve"> PAGE  \* MERGEFORMAT </w:instrText>
                          </w:r>
                          <w:r>
                            <w:fldChar w:fldCharType="separate"/>
                          </w:r>
                          <w:r>
                            <w:t xml:space="preserve">38</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70</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1" o:spid="_x0000_s1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仿宋" w:hAnsi="仿宋" w:eastAsia="仿宋" w:cs="仿宋"/>
        <w:b/>
        <w:bCs/>
        <w:i/>
        <w:iCs/>
      </w:rPr>
      <w:t xml:space="preserve">江苏润泰工程项目管理咨询有限公司编制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Bdr>
        <w:bottom w:val="none" w:color="000000" w:sz="0" w:space="0"/>
      </w:pBdr>
    </w:pPr>
    <w:r>
      <w:rPr>
        <w:rFonts w:hint="default" w:ascii="Calibri" w:hAnsi="Calibri"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474"/>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475"/>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pStyle w:val="127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5"/>
  </w:num>
  <w:num w:numId="3">
    <w:abstractNumId w:val="10"/>
  </w:num>
  <w:num w:numId="4">
    <w:abstractNumId w:val="4"/>
  </w:num>
  <w:num w:numId="5">
    <w:abstractNumId w:val="2"/>
  </w:num>
  <w:num w:numId="6">
    <w:abstractNumId w:val="1"/>
  </w:num>
  <w:num w:numId="7">
    <w:abstractNumId w:val="3"/>
  </w:num>
  <w:num w:numId="8">
    <w:abstractNumId w:val="8"/>
  </w:num>
  <w:num w:numId="9">
    <w:abstractNumId w:val="9"/>
  </w:num>
  <w:num w:numId="10">
    <w:abstractNumId w:val="1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8" w:default="1">
    <w:name w:val="Normal"/>
    <w:link w:val="16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name w:val="Heading 1"/>
    <w:basedOn w:val="1108"/>
    <w:next w:val="1108"/>
    <w:uiPriority w:val="9"/>
    <w:qFormat/>
    <w:pPr>
      <w:keepLines/>
      <w:keepNext/>
      <w:spacing w:before="480" w:after="200"/>
      <w:outlineLvl w:val="0"/>
    </w:pPr>
    <w:rPr>
      <w:rFonts w:ascii="Arial" w:hAnsi="Arial" w:eastAsia="Arial" w:cs="Arial"/>
      <w:sz w:val="40"/>
      <w:szCs w:val="40"/>
    </w:rPr>
  </w:style>
  <w:style w:type="paragraph" w:styleId="1110">
    <w:name w:val="Heading 2"/>
    <w:basedOn w:val="1108"/>
    <w:next w:val="1108"/>
    <w:uiPriority w:val="9"/>
    <w:unhideWhenUsed/>
    <w:qFormat/>
    <w:pPr>
      <w:keepLines/>
      <w:keepNext/>
      <w:spacing w:before="360" w:after="200"/>
      <w:outlineLvl w:val="1"/>
    </w:pPr>
    <w:rPr>
      <w:rFonts w:ascii="Arial" w:hAnsi="Arial" w:eastAsia="Arial" w:cs="Arial"/>
      <w:sz w:val="34"/>
    </w:rPr>
  </w:style>
  <w:style w:type="paragraph" w:styleId="1111">
    <w:name w:val="Heading 3"/>
    <w:basedOn w:val="1108"/>
    <w:next w:val="1108"/>
    <w:uiPriority w:val="9"/>
    <w:unhideWhenUsed/>
    <w:qFormat/>
    <w:pPr>
      <w:keepLines/>
      <w:keepNext/>
      <w:spacing w:before="320" w:after="200"/>
      <w:outlineLvl w:val="2"/>
    </w:pPr>
    <w:rPr>
      <w:rFonts w:ascii="Arial" w:hAnsi="Arial" w:eastAsia="Arial" w:cs="Arial"/>
      <w:sz w:val="30"/>
      <w:szCs w:val="30"/>
    </w:rPr>
  </w:style>
  <w:style w:type="paragraph" w:styleId="1112">
    <w:name w:val="Heading 4"/>
    <w:basedOn w:val="1108"/>
    <w:next w:val="1108"/>
    <w:uiPriority w:val="9"/>
    <w:unhideWhenUsed/>
    <w:qFormat/>
    <w:pPr>
      <w:keepLines/>
      <w:keepNext/>
      <w:spacing w:before="320" w:after="200"/>
      <w:outlineLvl w:val="3"/>
    </w:pPr>
    <w:rPr>
      <w:rFonts w:ascii="Arial" w:hAnsi="Arial" w:eastAsia="Arial" w:cs="Arial"/>
      <w:b/>
      <w:bCs/>
      <w:sz w:val="26"/>
      <w:szCs w:val="26"/>
    </w:rPr>
  </w:style>
  <w:style w:type="paragraph" w:styleId="1113">
    <w:name w:val="Heading 5"/>
    <w:basedOn w:val="1108"/>
    <w:next w:val="1108"/>
    <w:uiPriority w:val="9"/>
    <w:unhideWhenUsed/>
    <w:qFormat/>
    <w:pPr>
      <w:keepLines/>
      <w:keepNext/>
      <w:spacing w:before="320" w:after="200"/>
      <w:outlineLvl w:val="4"/>
    </w:pPr>
    <w:rPr>
      <w:rFonts w:ascii="Arial" w:hAnsi="Arial" w:eastAsia="Arial" w:cs="Arial"/>
      <w:b/>
      <w:bCs/>
      <w:sz w:val="24"/>
    </w:rPr>
  </w:style>
  <w:style w:type="paragraph" w:styleId="1114">
    <w:name w:val="Heading 6"/>
    <w:basedOn w:val="1108"/>
    <w:next w:val="1108"/>
    <w:uiPriority w:val="9"/>
    <w:unhideWhenUsed/>
    <w:qFormat/>
    <w:pPr>
      <w:keepLines/>
      <w:keepNext/>
      <w:spacing w:before="320" w:after="200"/>
      <w:outlineLvl w:val="5"/>
    </w:pPr>
    <w:rPr>
      <w:rFonts w:ascii="Arial" w:hAnsi="Arial" w:eastAsia="Arial" w:cs="Arial"/>
      <w:b/>
      <w:bCs/>
      <w:sz w:val="22"/>
      <w:szCs w:val="22"/>
    </w:rPr>
  </w:style>
  <w:style w:type="paragraph" w:styleId="1115">
    <w:name w:val="Heading 7"/>
    <w:basedOn w:val="1108"/>
    <w:next w:val="1108"/>
    <w:uiPriority w:val="9"/>
    <w:unhideWhenUsed/>
    <w:qFormat/>
    <w:pPr>
      <w:keepLines/>
      <w:keepNext/>
      <w:spacing w:before="320" w:after="200"/>
      <w:outlineLvl w:val="6"/>
    </w:pPr>
    <w:rPr>
      <w:rFonts w:ascii="Arial" w:hAnsi="Arial" w:eastAsia="Arial" w:cs="Arial"/>
      <w:b/>
      <w:bCs/>
      <w:i/>
      <w:iCs/>
      <w:sz w:val="22"/>
      <w:szCs w:val="22"/>
    </w:rPr>
  </w:style>
  <w:style w:type="paragraph" w:styleId="1116">
    <w:name w:val="Heading 8"/>
    <w:basedOn w:val="1108"/>
    <w:next w:val="1108"/>
    <w:uiPriority w:val="9"/>
    <w:unhideWhenUsed/>
    <w:qFormat/>
    <w:pPr>
      <w:keepLines/>
      <w:keepNext/>
      <w:spacing w:before="320" w:after="200"/>
      <w:outlineLvl w:val="7"/>
    </w:pPr>
    <w:rPr>
      <w:rFonts w:ascii="Arial" w:hAnsi="Arial" w:eastAsia="Arial" w:cs="Arial"/>
      <w:i/>
      <w:iCs/>
      <w:sz w:val="22"/>
      <w:szCs w:val="22"/>
    </w:rPr>
  </w:style>
  <w:style w:type="paragraph" w:styleId="1117">
    <w:name w:val="Heading 9"/>
    <w:basedOn w:val="1108"/>
    <w:next w:val="1108"/>
    <w:uiPriority w:val="9"/>
    <w:unhideWhenUsed/>
    <w:qFormat/>
    <w:pPr>
      <w:keepLines/>
      <w:keepNext/>
      <w:spacing w:before="320" w:after="200"/>
      <w:outlineLvl w:val="8"/>
    </w:pPr>
    <w:rPr>
      <w:rFonts w:ascii="Arial" w:hAnsi="Arial" w:eastAsia="Arial" w:cs="Arial"/>
      <w:i/>
      <w:iCs/>
      <w:szCs w:val="21"/>
    </w:rPr>
  </w:style>
  <w:style w:type="character" w:styleId="1118" w:default="1">
    <w:name w:val="Default Paragraph Font"/>
    <w:uiPriority w:val="1"/>
    <w:unhideWhenUsed/>
    <w:qFormat/>
  </w:style>
  <w:style w:type="table" w:styleId="1119" w:default="1">
    <w:name w:val="Normal Table"/>
    <w:uiPriority w:val="99"/>
    <w:unhideWhenUsed/>
    <w:qFormat/>
    <w:tblPr>
      <w:tblCellMar>
        <w:left w:w="108" w:type="dxa"/>
        <w:top w:w="0" w:type="dxa"/>
        <w:right w:w="108" w:type="dxa"/>
        <w:bottom w:w="0" w:type="dxa"/>
      </w:tblCellMar>
    </w:tblPr>
  </w:style>
  <w:style w:type="paragraph" w:styleId="1120">
    <w:name w:val="toc 7"/>
    <w:basedOn w:val="1108"/>
    <w:next w:val="1108"/>
    <w:uiPriority w:val="39"/>
    <w:unhideWhenUsed/>
    <w:qFormat/>
    <w:pPr>
      <w:ind w:left="1701"/>
      <w:spacing w:after="57"/>
    </w:pPr>
  </w:style>
  <w:style w:type="paragraph" w:styleId="1121">
    <w:name w:val="Caption"/>
    <w:basedOn w:val="1108"/>
    <w:next w:val="110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1122">
    <w:name w:val="Body Text"/>
    <w:basedOn w:val="1108"/>
    <w:next w:val="1123"/>
    <w:uiPriority w:val="99"/>
    <w:qFormat/>
    <w:pPr>
      <w:spacing w:after="120"/>
    </w:pPr>
  </w:style>
  <w:style w:type="paragraph" w:styleId="1123" w:customStyle="1">
    <w:name w:val="一级条标题"/>
    <w:basedOn w:val="1124"/>
    <w:next w:val="1125"/>
    <w:link w:val="12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4" w:customStyle="1">
    <w:name w:val="章标题"/>
    <w:next w:val="1108"/>
    <w:link w:val="128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25" w:customStyle="1">
    <w:name w:val="段"/>
    <w:basedOn w:val="1126"/>
    <w:next w:val="1108"/>
    <w:uiPriority w:val="0"/>
    <w:qFormat/>
    <w:pPr>
      <w:ind w:firstLine="200"/>
      <w:widowControl/>
    </w:pPr>
    <w:rPr>
      <w:rFonts w:hint="eastAsia" w:ascii="宋体"/>
      <w:sz w:val="20"/>
      <w:szCs w:val="20"/>
    </w:rPr>
  </w:style>
  <w:style w:type="paragraph" w:styleId="1126" w:customStyle="1">
    <w:name w:val="正文13"/>
    <w:next w:val="11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正文首行缩进1"/>
    <w:basedOn w:val="1128"/>
    <w:next w:val="1131"/>
    <w:uiPriority w:val="0"/>
    <w:qFormat/>
    <w:pPr>
      <w:ind w:firstLine="420"/>
    </w:pPr>
    <w:rPr>
      <w:sz w:val="21"/>
    </w:rPr>
  </w:style>
  <w:style w:type="paragraph" w:styleId="1128" w:customStyle="1">
    <w:name w:val="正文文本11"/>
    <w:basedOn w:val="1129"/>
    <w:next w:val="1108"/>
    <w:uiPriority w:val="0"/>
    <w:qFormat/>
    <w:pPr>
      <w:spacing w:after="120"/>
    </w:pPr>
  </w:style>
  <w:style w:type="paragraph" w:styleId="1129" w:customStyle="1">
    <w:name w:val="正文112"/>
    <w:basedOn w:val="1130"/>
    <w:next w:val="11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正文111"/>
    <w:next w:val="1108"/>
    <w:link w:val="12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正文首行缩进 211"/>
    <w:basedOn w:val="1132"/>
    <w:next w:val="1129"/>
    <w:uiPriority w:val="0"/>
    <w:qFormat/>
    <w:pPr>
      <w:ind w:firstLine="420"/>
    </w:pPr>
    <w:rPr>
      <w:sz w:val="24"/>
    </w:rPr>
  </w:style>
  <w:style w:type="paragraph" w:styleId="1132" w:customStyle="1">
    <w:name w:val="正文文本缩进11"/>
    <w:basedOn w:val="1129"/>
    <w:next w:val="1129"/>
    <w:uiPriority w:val="0"/>
    <w:qFormat/>
    <w:pPr>
      <w:ind w:firstLine="538"/>
    </w:pPr>
    <w:rPr>
      <w:sz w:val="28"/>
    </w:rPr>
  </w:style>
  <w:style w:type="paragraph" w:styleId="1133">
    <w:name w:val="Block Text"/>
    <w:basedOn w:val="1108"/>
    <w:uiPriority w:val="6"/>
    <w:qFormat/>
    <w:pPr>
      <w:ind w:left="420" w:right="33"/>
      <w:jc w:val="left"/>
    </w:pPr>
    <w:rPr>
      <w:sz w:val="24"/>
      <w:szCs w:val="20"/>
    </w:rPr>
  </w:style>
  <w:style w:type="paragraph" w:styleId="1134">
    <w:name w:val="toc 5"/>
    <w:basedOn w:val="1108"/>
    <w:next w:val="1108"/>
    <w:uiPriority w:val="39"/>
    <w:unhideWhenUsed/>
    <w:qFormat/>
    <w:pPr>
      <w:ind w:left="1134"/>
      <w:spacing w:after="57"/>
    </w:pPr>
  </w:style>
  <w:style w:type="paragraph" w:styleId="1135">
    <w:name w:val="toc 3"/>
    <w:basedOn w:val="1108"/>
    <w:next w:val="1108"/>
    <w:uiPriority w:val="39"/>
    <w:unhideWhenUsed/>
    <w:qFormat/>
    <w:pPr>
      <w:ind w:left="567"/>
      <w:spacing w:after="57"/>
    </w:pPr>
  </w:style>
  <w:style w:type="paragraph" w:styleId="1136">
    <w:name w:val="toc 8"/>
    <w:basedOn w:val="1108"/>
    <w:next w:val="1108"/>
    <w:uiPriority w:val="39"/>
    <w:unhideWhenUsed/>
    <w:qFormat/>
    <w:pPr>
      <w:ind w:left="1984"/>
      <w:spacing w:after="57"/>
    </w:pPr>
  </w:style>
  <w:style w:type="paragraph" w:styleId="1137">
    <w:name w:val="endnote text"/>
    <w:basedOn w:val="1108"/>
    <w:uiPriority w:val="99"/>
    <w:unhideWhenUsed/>
    <w:qFormat/>
    <w:rPr>
      <w:sz w:val="20"/>
    </w:rPr>
  </w:style>
  <w:style w:type="paragraph" w:styleId="1138">
    <w:name w:val="Footer"/>
    <w:basedOn w:val="1108"/>
    <w:uiPriority w:val="99"/>
    <w:unhideWhenUsed/>
    <w:qFormat/>
    <w:pPr>
      <w:tabs>
        <w:tab w:val="center" w:pos="7143" w:leader="none"/>
        <w:tab w:val="right" w:pos="14287" w:leader="none"/>
      </w:tabs>
    </w:pPr>
  </w:style>
  <w:style w:type="paragraph" w:styleId="1139">
    <w:name w:val="Header"/>
    <w:basedOn w:val="1108"/>
    <w:uiPriority w:val="99"/>
    <w:unhideWhenUsed/>
    <w:qFormat/>
    <w:pPr>
      <w:tabs>
        <w:tab w:val="center" w:pos="7143" w:leader="none"/>
        <w:tab w:val="right" w:pos="14287" w:leader="none"/>
      </w:tabs>
    </w:pPr>
  </w:style>
  <w:style w:type="paragraph" w:styleId="1140">
    <w:name w:val="toc 1"/>
    <w:basedOn w:val="1108"/>
    <w:next w:val="1108"/>
    <w:uiPriority w:val="39"/>
    <w:unhideWhenUsed/>
    <w:qFormat/>
    <w:pPr>
      <w:spacing w:after="57"/>
    </w:pPr>
  </w:style>
  <w:style w:type="paragraph" w:styleId="1141">
    <w:name w:val="toc 4"/>
    <w:basedOn w:val="1108"/>
    <w:next w:val="1108"/>
    <w:uiPriority w:val="39"/>
    <w:unhideWhenUsed/>
    <w:qFormat/>
    <w:pPr>
      <w:ind w:left="850"/>
      <w:spacing w:after="57"/>
    </w:pPr>
  </w:style>
  <w:style w:type="paragraph" w:styleId="1142">
    <w:name w:val="Subtitle"/>
    <w:basedOn w:val="1108"/>
    <w:next w:val="1108"/>
    <w:uiPriority w:val="11"/>
    <w:qFormat/>
    <w:pPr>
      <w:spacing w:before="200" w:after="200"/>
    </w:pPr>
    <w:rPr>
      <w:sz w:val="24"/>
    </w:rPr>
  </w:style>
  <w:style w:type="paragraph" w:styleId="1143">
    <w:name w:val="footnote text"/>
    <w:basedOn w:val="1108"/>
    <w:uiPriority w:val="99"/>
    <w:unhideWhenUsed/>
    <w:qFormat/>
    <w:pPr>
      <w:spacing w:after="40"/>
    </w:pPr>
    <w:rPr>
      <w:sz w:val="18"/>
    </w:rPr>
  </w:style>
  <w:style w:type="paragraph" w:styleId="1144">
    <w:name w:val="toc 6"/>
    <w:basedOn w:val="1108"/>
    <w:next w:val="1108"/>
    <w:uiPriority w:val="39"/>
    <w:unhideWhenUsed/>
    <w:qFormat/>
    <w:pPr>
      <w:ind w:left="1417"/>
      <w:spacing w:after="57"/>
    </w:pPr>
  </w:style>
  <w:style w:type="paragraph" w:styleId="1145">
    <w:name w:val="table of figures"/>
    <w:basedOn w:val="1108"/>
    <w:next w:val="1108"/>
    <w:uiPriority w:val="99"/>
    <w:unhideWhenUsed/>
    <w:qFormat/>
  </w:style>
  <w:style w:type="paragraph" w:styleId="1146">
    <w:name w:val="toc 2"/>
    <w:basedOn w:val="1108"/>
    <w:next w:val="1108"/>
    <w:uiPriority w:val="39"/>
    <w:unhideWhenUsed/>
    <w:qFormat/>
    <w:pPr>
      <w:ind w:left="283"/>
      <w:spacing w:after="57"/>
    </w:pPr>
  </w:style>
  <w:style w:type="paragraph" w:styleId="1147">
    <w:name w:val="toc 9"/>
    <w:basedOn w:val="1108"/>
    <w:next w:val="1108"/>
    <w:uiPriority w:val="39"/>
    <w:unhideWhenUsed/>
    <w:qFormat/>
    <w:pPr>
      <w:ind w:left="2268"/>
      <w:spacing w:after="57"/>
    </w:pPr>
  </w:style>
  <w:style w:type="paragraph" w:styleId="1148">
    <w:name w:val="Normal (Web)"/>
    <w:basedOn w:val="1108"/>
    <w:uiPriority w:val="99"/>
    <w:unhideWhenUsed/>
    <w:qFormat/>
    <w:pPr>
      <w:spacing w:before="100" w:beforeAutospacing="1" w:after="100" w:afterAutospacing="1"/>
    </w:pPr>
    <w:rPr>
      <w:rFonts w:ascii="宋体" w:hAnsi="宋体" w:cs="宋体"/>
      <w:sz w:val="24"/>
      <w:szCs w:val="24"/>
    </w:rPr>
  </w:style>
  <w:style w:type="paragraph" w:styleId="1149">
    <w:name w:val="Title"/>
    <w:basedOn w:val="1108"/>
    <w:next w:val="1108"/>
    <w:uiPriority w:val="10"/>
    <w:qFormat/>
    <w:pPr>
      <w:contextualSpacing/>
      <w:spacing w:before="300" w:after="200"/>
    </w:pPr>
    <w:rPr>
      <w:sz w:val="48"/>
      <w:szCs w:val="48"/>
    </w:rPr>
  </w:style>
  <w:style w:type="table" w:styleId="11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1">
    <w:name w:val="endnote reference"/>
    <w:uiPriority w:val="99"/>
    <w:unhideWhenUsed/>
    <w:qFormat/>
    <w:rPr>
      <w:vertAlign w:val="superscript"/>
    </w:rPr>
  </w:style>
  <w:style w:type="character" w:styleId="1152">
    <w:name w:val="Hyperlink"/>
    <w:uiPriority w:val="99"/>
    <w:unhideWhenUsed/>
    <w:qFormat/>
    <w:rPr>
      <w:color w:val="0000ff" w:themeColor="hyperlink"/>
      <w:u w:val="single"/>
      <w14:textFill>
        <w14:solidFill>
          <w14:schemeClr w14:val="hlink"/>
        </w14:solidFill>
      </w14:textFill>
    </w:rPr>
  </w:style>
  <w:style w:type="character" w:styleId="1153">
    <w:name w:val="footnote reference"/>
    <w:uiPriority w:val="99"/>
    <w:unhideWhenUsed/>
    <w:qFormat/>
    <w:rPr>
      <w:vertAlign w:val="superscript"/>
    </w:rPr>
  </w:style>
  <w:style w:type="paragraph" w:styleId="1154" w:customStyle="1">
    <w:name w:val="正文11"/>
    <w:next w:val="1155"/>
    <w:link w:val="1649"/>
    <w:uiPriority w:val="0"/>
    <w:qFormat/>
    <w:pPr>
      <w:jc w:val="both"/>
    </w:pPr>
    <w:rPr>
      <w:rFonts w:hint="default" w:ascii="Times New Roman" w:hAnsi="Times New Roman" w:eastAsia="宋体" w:cs="Times New Roman"/>
      <w:lang w:val="en-US" w:eastAsia="zh-CN" w:bidi="ar-SA"/>
    </w:rPr>
  </w:style>
  <w:style w:type="paragraph" w:styleId="1155" w:customStyle="1">
    <w:name w:val="目录 11"/>
    <w:basedOn w:val="1129"/>
    <w:next w:val="1156"/>
    <w:uiPriority w:val="39"/>
    <w:unhideWhenUsed/>
    <w:qFormat/>
    <w:pPr>
      <w:spacing w:after="57"/>
    </w:pPr>
  </w:style>
  <w:style w:type="paragraph" w:styleId="1156" w:customStyle="1">
    <w:name w:val="正文1"/>
    <w:basedOn w:val="1157"/>
    <w:next w:val="1158"/>
    <w:link w:val="1519"/>
    <w:uiPriority w:val="0"/>
    <w:qFormat/>
    <w:pPr>
      <w:ind w:firstLine="361"/>
      <w:spacing w:line="360" w:lineRule="auto"/>
    </w:pPr>
    <w:rPr>
      <w:rFonts w:ascii="宋体" w:hAnsi="宋体" w:eastAsia="仿宋_GB2312"/>
      <w:sz w:val="24"/>
    </w:rPr>
  </w:style>
  <w:style w:type="paragraph" w:styleId="1157" w:customStyle="1">
    <w:name w:val="正文缩进11"/>
    <w:basedOn w:val="1108"/>
    <w:uiPriority w:val="99"/>
    <w:qFormat/>
    <w:pPr>
      <w:ind w:firstLine="420"/>
    </w:pPr>
    <w:rPr>
      <w:rFonts w:eastAsia="Times New Roman"/>
      <w:sz w:val="24"/>
      <w:szCs w:val="20"/>
    </w:rPr>
  </w:style>
  <w:style w:type="paragraph" w:styleId="1158" w:customStyle="1">
    <w:name w:val="正文文本1"/>
    <w:basedOn w:val="1156"/>
    <w:next w:val="1123"/>
    <w:uiPriority w:val="0"/>
    <w:qFormat/>
    <w:pPr>
      <w:spacing w:after="120"/>
    </w:pPr>
  </w:style>
  <w:style w:type="paragraph" w:styleId="1159" w:customStyle="1">
    <w:name w:val="文本块111"/>
    <w:basedOn w:val="1108"/>
    <w:uiPriority w:val="6"/>
    <w:qFormat/>
    <w:pPr>
      <w:ind w:left="420" w:right="33"/>
      <w:jc w:val="left"/>
    </w:pPr>
    <w:rPr>
      <w:sz w:val="24"/>
      <w:szCs w:val="20"/>
    </w:rPr>
  </w:style>
  <w:style w:type="table" w:styleId="1160" w:customStyle="1">
    <w:name w:val="Plain Table 1"/>
    <w:basedOn w:val="11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1" w:customStyle="1">
    <w:name w:val="Plain Table 2"/>
    <w:basedOn w:val="11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2" w:customStyle="1">
    <w:name w:val="Plain Table 3"/>
    <w:basedOn w:val="11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3" w:customStyle="1">
    <w:name w:val="Plain Table 4"/>
    <w:basedOn w:val="11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4" w:customStyle="1">
    <w:name w:val="Plain Table 5"/>
    <w:basedOn w:val="11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65" w:customStyle="1">
    <w:name w:val="Grid Table 1 Light"/>
    <w:basedOn w:val="11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66" w:customStyle="1">
    <w:name w:val="Grid Table 2"/>
    <w:basedOn w:val="11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7" w:customStyle="1">
    <w:name w:val="Grid Table 3"/>
    <w:basedOn w:val="11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4"/>
    <w:basedOn w:val="11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9" w:customStyle="1">
    <w:name w:val="Grid Table 5 Dark"/>
    <w:basedOn w:val="11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0" w:customStyle="1">
    <w:name w:val="Grid Table 6 Colorful"/>
    <w:basedOn w:val="11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71" w:customStyle="1">
    <w:name w:val="Grid Table 7 Colorful"/>
    <w:basedOn w:val="11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2" w:customStyle="1">
    <w:name w:val="List Table 1 Light"/>
    <w:basedOn w:val="11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3" w:customStyle="1">
    <w:name w:val="List Table 2"/>
    <w:basedOn w:val="11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4" w:customStyle="1">
    <w:name w:val="List Table 3"/>
    <w:basedOn w:val="11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5" w:customStyle="1">
    <w:name w:val="List Table 4"/>
    <w:basedOn w:val="11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6" w:customStyle="1">
    <w:name w:val="List Table 5 Dark"/>
    <w:basedOn w:val="11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6 Colorful"/>
    <w:basedOn w:val="11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8" w:customStyle="1">
    <w:name w:val="List Table 7 Colorful"/>
    <w:basedOn w:val="11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79" w:customStyle="1">
    <w:name w:val="TOC Heading"/>
    <w:uiPriority w:val="39"/>
    <w:unhideWhenUsed/>
    <w:qFormat/>
    <w:rPr>
      <w:rFonts w:hint="default" w:ascii="Times New Roman" w:hAnsi="Times New Roman" w:eastAsia="宋体" w:cs="Times New Roman"/>
    </w:rPr>
  </w:style>
  <w:style w:type="paragraph" w:styleId="1180" w:customStyle="1">
    <w:name w:val="标题 112"/>
    <w:basedOn w:val="1108"/>
    <w:next w:val="1108"/>
    <w:link w:val="1191"/>
    <w:uiPriority w:val="99"/>
    <w:qFormat/>
    <w:pPr>
      <w:keepLines/>
      <w:keepNext/>
      <w:spacing w:before="340" w:after="330" w:line="578" w:lineRule="atLeast"/>
      <w:outlineLvl w:val="0"/>
    </w:pPr>
    <w:rPr>
      <w:rFonts w:eastAsia="方正仿宋_GBK"/>
      <w:b/>
      <w:sz w:val="44"/>
      <w:szCs w:val="20"/>
    </w:rPr>
  </w:style>
  <w:style w:type="paragraph" w:styleId="1181" w:customStyle="1">
    <w:name w:val="标题 2111"/>
    <w:basedOn w:val="1108"/>
    <w:next w:val="1108"/>
    <w:link w:val="1192"/>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182" w:customStyle="1">
    <w:name w:val="标题 311"/>
    <w:basedOn w:val="1108"/>
    <w:next w:val="1108"/>
    <w:link w:val="1193"/>
    <w:uiPriority w:val="9"/>
    <w:unhideWhenUsed/>
    <w:qFormat/>
    <w:pPr>
      <w:keepLines/>
      <w:keepNext/>
      <w:spacing w:before="260" w:after="260" w:line="416" w:lineRule="auto"/>
      <w:outlineLvl w:val="2"/>
    </w:pPr>
    <w:rPr>
      <w:b/>
      <w:bCs/>
      <w:sz w:val="32"/>
      <w:szCs w:val="32"/>
    </w:rPr>
  </w:style>
  <w:style w:type="paragraph" w:styleId="1183" w:customStyle="1">
    <w:name w:val="标题 4111"/>
    <w:basedOn w:val="1108"/>
    <w:next w:val="1108"/>
    <w:link w:val="1194"/>
    <w:uiPriority w:val="9"/>
    <w:qFormat/>
    <w:pPr>
      <w:keepLines/>
      <w:keepNext/>
      <w:spacing w:before="280" w:after="290" w:line="376" w:lineRule="auto"/>
      <w:outlineLvl w:val="3"/>
    </w:pPr>
    <w:rPr>
      <w:rFonts w:ascii="Cambria" w:hAnsi="Cambria"/>
      <w:b/>
      <w:bCs/>
      <w:sz w:val="28"/>
      <w:szCs w:val="28"/>
    </w:rPr>
  </w:style>
  <w:style w:type="paragraph" w:styleId="1184" w:customStyle="1">
    <w:name w:val="标题 511"/>
    <w:basedOn w:val="1108"/>
    <w:next w:val="1108"/>
    <w:link w:val="1195"/>
    <w:uiPriority w:val="99"/>
    <w:qFormat/>
    <w:pPr>
      <w:keepLines/>
      <w:keepNext/>
      <w:spacing w:before="280" w:after="290" w:line="376" w:lineRule="auto"/>
      <w:outlineLvl w:val="4"/>
    </w:pPr>
    <w:rPr>
      <w:b/>
      <w:bCs/>
      <w:sz w:val="28"/>
      <w:szCs w:val="28"/>
    </w:rPr>
  </w:style>
  <w:style w:type="paragraph" w:styleId="1185" w:customStyle="1">
    <w:name w:val="标题 611"/>
    <w:basedOn w:val="1108"/>
    <w:next w:val="1108"/>
    <w:link w:val="1196"/>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186" w:customStyle="1">
    <w:name w:val="标题 711"/>
    <w:basedOn w:val="1108"/>
    <w:next w:val="1108"/>
    <w:link w:val="1197"/>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187" w:customStyle="1">
    <w:name w:val="标题 811"/>
    <w:basedOn w:val="1108"/>
    <w:next w:val="1108"/>
    <w:link w:val="1198"/>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188" w:customStyle="1">
    <w:name w:val="标题 911"/>
    <w:basedOn w:val="1108"/>
    <w:next w:val="1108"/>
    <w:link w:val="1199"/>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1189" w:customStyle="1">
    <w:name w:val="默认段落字体1"/>
    <w:uiPriority w:val="1"/>
    <w:unhideWhenUsed/>
    <w:qFormat/>
  </w:style>
  <w:style w:type="table" w:styleId="1190" w:customStyle="1">
    <w:name w:val="普通表格1"/>
    <w:uiPriority w:val="99"/>
    <w:unhideWhenUsed/>
    <w:qFormat/>
    <w:tblPr>
      <w:tblCellMar>
        <w:left w:w="0" w:type="dxa"/>
        <w:top w:w="0" w:type="dxa"/>
        <w:right w:w="0" w:type="dxa"/>
        <w:bottom w:w="0" w:type="dxa"/>
      </w:tblCellMar>
    </w:tblPr>
  </w:style>
  <w:style w:type="character" w:styleId="1191" w:customStyle="1">
    <w:name w:val="标题 1 Char"/>
    <w:basedOn w:val="1189"/>
    <w:link w:val="1180"/>
    <w:uiPriority w:val="99"/>
    <w:qFormat/>
    <w:rPr>
      <w:rFonts w:eastAsia="方正仿宋_GBK"/>
      <w:b/>
      <w:sz w:val="44"/>
    </w:rPr>
  </w:style>
  <w:style w:type="character" w:styleId="1192" w:customStyle="1">
    <w:name w:val="标题 2 Char"/>
    <w:basedOn w:val="1189"/>
    <w:link w:val="1181"/>
    <w:uiPriority w:val="99"/>
    <w:qFormat/>
    <w:rPr>
      <w:rFonts w:ascii="Cambria" w:hAnsi="Cambria"/>
      <w:b/>
      <w:bCs/>
      <w:sz w:val="32"/>
      <w:szCs w:val="32"/>
    </w:rPr>
  </w:style>
  <w:style w:type="character" w:styleId="1193" w:customStyle="1">
    <w:name w:val="标题 3 Char"/>
    <w:basedOn w:val="1189"/>
    <w:link w:val="1182"/>
    <w:uiPriority w:val="9"/>
    <w:qFormat/>
    <w:rPr>
      <w:b/>
      <w:bCs/>
      <w:sz w:val="32"/>
      <w:szCs w:val="32"/>
    </w:rPr>
  </w:style>
  <w:style w:type="character" w:styleId="1194" w:customStyle="1">
    <w:name w:val="标题 4 Char"/>
    <w:basedOn w:val="1189"/>
    <w:link w:val="1183"/>
    <w:uiPriority w:val="9"/>
    <w:qFormat/>
    <w:rPr>
      <w:rFonts w:ascii="Cambria" w:hAnsi="Cambria"/>
      <w:b/>
      <w:bCs/>
      <w:sz w:val="28"/>
      <w:szCs w:val="28"/>
    </w:rPr>
  </w:style>
  <w:style w:type="character" w:styleId="1195" w:customStyle="1">
    <w:name w:val="标题 5 Char"/>
    <w:basedOn w:val="1189"/>
    <w:link w:val="1184"/>
    <w:uiPriority w:val="99"/>
    <w:qFormat/>
    <w:rPr>
      <w:b/>
      <w:bCs/>
      <w:sz w:val="28"/>
      <w:szCs w:val="28"/>
    </w:rPr>
  </w:style>
  <w:style w:type="character" w:styleId="1196" w:customStyle="1">
    <w:name w:val="标题 6 Char"/>
    <w:basedOn w:val="1189"/>
    <w:link w:val="1185"/>
    <w:uiPriority w:val="0"/>
    <w:qFormat/>
    <w:rPr>
      <w:rFonts w:ascii="Arial" w:hAnsi="Arial" w:eastAsia="黑体"/>
      <w:b/>
      <w:bCs/>
      <w:sz w:val="24"/>
      <w:szCs w:val="24"/>
      <w:lang w:val="zh-CN" w:eastAsia="zh-CN"/>
    </w:rPr>
  </w:style>
  <w:style w:type="character" w:styleId="1197" w:customStyle="1">
    <w:name w:val="标题 7 Char"/>
    <w:basedOn w:val="1189"/>
    <w:link w:val="1186"/>
    <w:uiPriority w:val="0"/>
    <w:qFormat/>
    <w:rPr>
      <w:b/>
      <w:bCs/>
      <w:sz w:val="24"/>
      <w:szCs w:val="24"/>
      <w:lang w:val="zh-CN" w:eastAsia="zh-CN"/>
    </w:rPr>
  </w:style>
  <w:style w:type="character" w:styleId="1198" w:customStyle="1">
    <w:name w:val="标题 8 Char"/>
    <w:basedOn w:val="1189"/>
    <w:link w:val="1187"/>
    <w:uiPriority w:val="0"/>
    <w:qFormat/>
    <w:rPr>
      <w:rFonts w:ascii="Arial" w:hAnsi="Arial" w:eastAsia="黑体"/>
      <w:sz w:val="24"/>
      <w:szCs w:val="24"/>
      <w:lang w:val="zh-CN" w:eastAsia="zh-CN"/>
    </w:rPr>
  </w:style>
  <w:style w:type="character" w:styleId="1199" w:customStyle="1">
    <w:name w:val="标题 9 Char"/>
    <w:basedOn w:val="1189"/>
    <w:link w:val="1188"/>
    <w:uiPriority w:val="0"/>
    <w:qFormat/>
    <w:rPr>
      <w:rFonts w:ascii="Arial" w:hAnsi="Arial" w:eastAsia="黑体"/>
      <w:sz w:val="21"/>
      <w:szCs w:val="21"/>
      <w:lang w:val="zh-CN" w:eastAsia="zh-CN"/>
    </w:rPr>
  </w:style>
  <w:style w:type="paragraph" w:styleId="1200" w:customStyle="1">
    <w:name w:val="列表 31"/>
    <w:basedOn w:val="1108"/>
    <w:link w:val="1201"/>
    <w:uiPriority w:val="0"/>
    <w:qFormat/>
    <w:pPr>
      <w:ind w:left="100" w:hanging="200"/>
    </w:pPr>
    <w:rPr>
      <w:bCs/>
      <w:sz w:val="24"/>
      <w:szCs w:val="32"/>
    </w:rPr>
  </w:style>
  <w:style w:type="character" w:styleId="1201" w:customStyle="1">
    <w:name w:val="列表 3 Char"/>
    <w:link w:val="1200"/>
    <w:uiPriority w:val="0"/>
    <w:qFormat/>
    <w:rPr>
      <w:bCs/>
      <w:sz w:val="24"/>
      <w:szCs w:val="32"/>
    </w:rPr>
  </w:style>
  <w:style w:type="paragraph" w:styleId="1202" w:customStyle="1">
    <w:name w:val="目录 71"/>
    <w:basedOn w:val="1108"/>
    <w:next w:val="1108"/>
    <w:uiPriority w:val="39"/>
    <w:unhideWhenUsed/>
    <w:qFormat/>
    <w:pPr>
      <w:ind w:left="1701"/>
      <w:spacing w:after="57"/>
    </w:pPr>
  </w:style>
  <w:style w:type="paragraph" w:styleId="1203" w:customStyle="1">
    <w:name w:val="正文缩进1"/>
    <w:basedOn w:val="1108"/>
    <w:link w:val="1204"/>
    <w:uiPriority w:val="99"/>
    <w:qFormat/>
    <w:pPr>
      <w:ind w:firstLine="420"/>
    </w:pPr>
  </w:style>
  <w:style w:type="character" w:styleId="1204" w:customStyle="1">
    <w:name w:val="正文缩进 Char"/>
    <w:link w:val="1203"/>
    <w:uiPriority w:val="99"/>
    <w:qFormat/>
    <w:rPr>
      <w:sz w:val="21"/>
      <w:szCs w:val="24"/>
    </w:rPr>
  </w:style>
  <w:style w:type="paragraph" w:styleId="1205" w:customStyle="1">
    <w:name w:val="题注11"/>
    <w:basedOn w:val="1108"/>
    <w:next w:val="1108"/>
    <w:uiPriority w:val="35"/>
    <w:unhideWhenUsed/>
    <w:qFormat/>
    <w:pPr>
      <w:spacing w:line="276" w:lineRule="auto"/>
    </w:pPr>
    <w:rPr>
      <w:b/>
      <w:bCs/>
      <w:color w:val="4472c4"/>
      <w:sz w:val="18"/>
      <w:szCs w:val="18"/>
    </w:rPr>
  </w:style>
  <w:style w:type="paragraph" w:styleId="1206" w:customStyle="1">
    <w:name w:val="索引 5111"/>
    <w:basedOn w:val="1108"/>
    <w:next w:val="1108"/>
    <w:uiPriority w:val="0"/>
    <w:qFormat/>
    <w:pPr>
      <w:ind w:left="798"/>
      <w:jc w:val="left"/>
    </w:pPr>
    <w:rPr>
      <w:rFonts w:ascii="Calibri" w:hAnsi="Calibri"/>
    </w:rPr>
  </w:style>
  <w:style w:type="paragraph" w:styleId="1207" w:customStyle="1">
    <w:name w:val="列表项目符号1"/>
    <w:basedOn w:val="1108"/>
    <w:uiPriority w:val="99"/>
    <w:unhideWhenUsed/>
    <w:qFormat/>
    <w:pPr>
      <w:ind w:left="720" w:firstLine="200"/>
      <w:tabs>
        <w:tab w:val="left" w:pos="360" w:leader="none"/>
        <w:tab w:val="left" w:pos="720" w:leader="none"/>
      </w:tabs>
    </w:pPr>
    <w:rPr>
      <w:sz w:val="20"/>
      <w:szCs w:val="20"/>
    </w:rPr>
  </w:style>
  <w:style w:type="paragraph" w:styleId="1208" w:customStyle="1">
    <w:name w:val="文档结构图1"/>
    <w:basedOn w:val="1108"/>
    <w:link w:val="1209"/>
    <w:uiPriority w:val="99"/>
    <w:unhideWhenUsed/>
    <w:qFormat/>
    <w:rPr>
      <w:rFonts w:ascii="宋体"/>
      <w:sz w:val="18"/>
      <w:szCs w:val="18"/>
    </w:rPr>
  </w:style>
  <w:style w:type="character" w:styleId="1209" w:customStyle="1">
    <w:name w:val="文档结构图 Char"/>
    <w:link w:val="1208"/>
    <w:uiPriority w:val="99"/>
    <w:qFormat/>
    <w:rPr>
      <w:rFonts w:ascii="宋体"/>
      <w:sz w:val="18"/>
      <w:szCs w:val="18"/>
    </w:rPr>
  </w:style>
  <w:style w:type="paragraph" w:styleId="1210" w:customStyle="1">
    <w:name w:val="批注文字11"/>
    <w:basedOn w:val="1108"/>
    <w:link w:val="1211"/>
    <w:uiPriority w:val="99"/>
    <w:qFormat/>
    <w:pPr>
      <w:jc w:val="left"/>
    </w:pPr>
  </w:style>
  <w:style w:type="character" w:styleId="1211" w:customStyle="1">
    <w:name w:val="批注文字 Char"/>
    <w:link w:val="1210"/>
    <w:uiPriority w:val="99"/>
    <w:qFormat/>
    <w:rPr>
      <w:sz w:val="21"/>
      <w:szCs w:val="24"/>
    </w:rPr>
  </w:style>
  <w:style w:type="paragraph" w:styleId="1212" w:customStyle="1">
    <w:name w:val="正文文本 31"/>
    <w:basedOn w:val="1108"/>
    <w:link w:val="1213"/>
    <w:uiPriority w:val="0"/>
    <w:qFormat/>
    <w:rPr>
      <w:rFonts w:ascii="仿宋_GB2312" w:hAnsi="Arial" w:eastAsia="仿宋_GB2312"/>
      <w:sz w:val="32"/>
      <w:szCs w:val="32"/>
    </w:rPr>
  </w:style>
  <w:style w:type="character" w:styleId="1213" w:customStyle="1">
    <w:name w:val="正文文本 3 Char"/>
    <w:link w:val="1212"/>
    <w:uiPriority w:val="0"/>
    <w:qFormat/>
    <w:rPr>
      <w:rFonts w:ascii="仿宋_GB2312" w:hAnsi="Arial" w:eastAsia="仿宋_GB2312"/>
      <w:sz w:val="32"/>
      <w:szCs w:val="32"/>
    </w:rPr>
  </w:style>
  <w:style w:type="paragraph" w:styleId="1214" w:customStyle="1">
    <w:name w:val="正文文本12"/>
    <w:basedOn w:val="1108"/>
    <w:next w:val="1108"/>
    <w:link w:val="1215"/>
    <w:uiPriority w:val="0"/>
    <w:qFormat/>
    <w:pPr>
      <w:spacing w:after="120"/>
    </w:pPr>
  </w:style>
  <w:style w:type="character" w:styleId="1215" w:customStyle="1">
    <w:name w:val="正文文本 Char1"/>
    <w:basedOn w:val="1189"/>
    <w:link w:val="1214"/>
    <w:uiPriority w:val="0"/>
    <w:qFormat/>
    <w:rPr>
      <w:sz w:val="21"/>
      <w:szCs w:val="24"/>
    </w:rPr>
  </w:style>
  <w:style w:type="paragraph" w:styleId="1216" w:customStyle="1">
    <w:name w:val="正文文本缩进12"/>
    <w:basedOn w:val="1108"/>
    <w:next w:val="1217"/>
    <w:link w:val="1218"/>
    <w:uiPriority w:val="99"/>
    <w:qFormat/>
    <w:pPr>
      <w:ind w:left="420"/>
      <w:spacing w:after="120"/>
    </w:pPr>
  </w:style>
  <w:style w:type="paragraph" w:styleId="1217" w:customStyle="1">
    <w:name w:val="寄信人地址11"/>
    <w:basedOn w:val="1108"/>
    <w:uiPriority w:val="0"/>
    <w:qFormat/>
    <w:rPr>
      <w:rFonts w:ascii="Arial" w:hAnsi="Arial"/>
    </w:rPr>
  </w:style>
  <w:style w:type="character" w:styleId="1218" w:customStyle="1">
    <w:name w:val="正文文本缩进 Char"/>
    <w:link w:val="1216"/>
    <w:uiPriority w:val="99"/>
    <w:qFormat/>
    <w:rPr>
      <w:sz w:val="21"/>
      <w:szCs w:val="24"/>
    </w:rPr>
  </w:style>
  <w:style w:type="paragraph" w:styleId="1219" w:customStyle="1">
    <w:name w:val="HTML 地址1"/>
    <w:basedOn w:val="1108"/>
    <w:link w:val="1220"/>
    <w:uiPriority w:val="0"/>
    <w:qFormat/>
    <w:rPr>
      <w:rFonts w:ascii="宋体"/>
      <w:i/>
      <w:iCs/>
      <w:sz w:val="20"/>
      <w:szCs w:val="21"/>
    </w:rPr>
  </w:style>
  <w:style w:type="character" w:styleId="1220" w:customStyle="1">
    <w:name w:val="HTML 地址 Char"/>
    <w:link w:val="1219"/>
    <w:uiPriority w:val="0"/>
    <w:qFormat/>
    <w:rPr>
      <w:rFonts w:ascii="宋体"/>
      <w:i/>
      <w:iCs/>
      <w:sz w:val="21"/>
      <w:szCs w:val="21"/>
    </w:rPr>
  </w:style>
  <w:style w:type="paragraph" w:styleId="1221" w:customStyle="1">
    <w:name w:val="目录 51"/>
    <w:basedOn w:val="1108"/>
    <w:next w:val="1108"/>
    <w:uiPriority w:val="39"/>
    <w:unhideWhenUsed/>
    <w:qFormat/>
    <w:pPr>
      <w:ind w:left="1134"/>
      <w:spacing w:after="57"/>
    </w:pPr>
  </w:style>
  <w:style w:type="paragraph" w:styleId="1222" w:customStyle="1">
    <w:name w:val="目录 31"/>
    <w:basedOn w:val="1108"/>
    <w:next w:val="1108"/>
    <w:uiPriority w:val="39"/>
    <w:unhideWhenUsed/>
    <w:qFormat/>
    <w:pPr>
      <w:ind w:left="567"/>
      <w:spacing w:after="57"/>
    </w:pPr>
  </w:style>
  <w:style w:type="paragraph" w:styleId="1223" w:customStyle="1">
    <w:name w:val="纯文本1"/>
    <w:basedOn w:val="1108"/>
    <w:link w:val="1224"/>
    <w:uiPriority w:val="0"/>
    <w:qFormat/>
    <w:rPr>
      <w:rFonts w:ascii="宋体" w:hAnsi="Courier New"/>
      <w:szCs w:val="21"/>
    </w:rPr>
  </w:style>
  <w:style w:type="character" w:styleId="1224" w:customStyle="1">
    <w:name w:val="纯文本 Char"/>
    <w:link w:val="1223"/>
    <w:uiPriority w:val="0"/>
    <w:qFormat/>
    <w:rPr>
      <w:rFonts w:ascii="宋体" w:hAnsi="Courier New" w:eastAsia="宋体"/>
      <w:sz w:val="21"/>
      <w:szCs w:val="21"/>
      <w:lang w:bidi="ar-SA"/>
    </w:rPr>
  </w:style>
  <w:style w:type="paragraph" w:styleId="1225" w:customStyle="1">
    <w:name w:val="目录 81"/>
    <w:basedOn w:val="1108"/>
    <w:next w:val="1108"/>
    <w:uiPriority w:val="39"/>
    <w:unhideWhenUsed/>
    <w:qFormat/>
    <w:pPr>
      <w:ind w:left="1984"/>
      <w:spacing w:after="57"/>
    </w:pPr>
  </w:style>
  <w:style w:type="paragraph" w:styleId="1226" w:customStyle="1">
    <w:name w:val="日期1"/>
    <w:basedOn w:val="1108"/>
    <w:next w:val="1108"/>
    <w:link w:val="1227"/>
    <w:uiPriority w:val="99"/>
    <w:qFormat/>
    <w:rPr>
      <w:sz w:val="24"/>
    </w:rPr>
  </w:style>
  <w:style w:type="character" w:styleId="1227" w:customStyle="1">
    <w:name w:val="日期 Char"/>
    <w:link w:val="1226"/>
    <w:uiPriority w:val="99"/>
    <w:qFormat/>
    <w:rPr>
      <w:sz w:val="24"/>
      <w:szCs w:val="24"/>
    </w:rPr>
  </w:style>
  <w:style w:type="paragraph" w:styleId="1228" w:customStyle="1">
    <w:name w:val="正文文本缩进 21"/>
    <w:basedOn w:val="1108"/>
    <w:link w:val="1229"/>
    <w:uiPriority w:val="99"/>
    <w:qFormat/>
    <w:pPr>
      <w:ind w:left="630" w:firstLine="645"/>
    </w:pPr>
    <w:rPr>
      <w:rFonts w:ascii="Arial" w:hAnsi="Arial" w:eastAsia="仿宋_GB2312"/>
      <w:sz w:val="32"/>
      <w:szCs w:val="32"/>
    </w:rPr>
  </w:style>
  <w:style w:type="character" w:styleId="1229" w:customStyle="1">
    <w:name w:val="正文文本缩进 2 Char"/>
    <w:link w:val="1228"/>
    <w:uiPriority w:val="99"/>
    <w:qFormat/>
    <w:rPr>
      <w:rFonts w:ascii="Arial" w:hAnsi="Arial" w:eastAsia="仿宋_GB2312"/>
      <w:sz w:val="32"/>
      <w:szCs w:val="32"/>
      <w:lang w:val="en-US" w:eastAsia="zh-CN"/>
    </w:rPr>
  </w:style>
  <w:style w:type="paragraph" w:styleId="1230" w:customStyle="1">
    <w:name w:val="尾注文本1"/>
    <w:basedOn w:val="1108"/>
    <w:link w:val="1231"/>
    <w:uiPriority w:val="0"/>
    <w:unhideWhenUsed/>
    <w:qFormat/>
    <w:rPr>
      <w:sz w:val="20"/>
    </w:rPr>
  </w:style>
  <w:style w:type="character" w:styleId="1231" w:customStyle="1">
    <w:name w:val="尾注文本 Char"/>
    <w:link w:val="1230"/>
    <w:uiPriority w:val="0"/>
    <w:qFormat/>
    <w:rPr>
      <w:sz w:val="20"/>
    </w:rPr>
  </w:style>
  <w:style w:type="paragraph" w:styleId="1232" w:customStyle="1">
    <w:name w:val="批注框文本1"/>
    <w:basedOn w:val="1108"/>
    <w:link w:val="1233"/>
    <w:uiPriority w:val="99"/>
    <w:qFormat/>
    <w:rPr>
      <w:sz w:val="18"/>
      <w:szCs w:val="18"/>
    </w:rPr>
  </w:style>
  <w:style w:type="character" w:styleId="1233" w:customStyle="1">
    <w:name w:val="批注框文本 Char"/>
    <w:link w:val="1232"/>
    <w:uiPriority w:val="99"/>
    <w:qFormat/>
    <w:rPr>
      <w:sz w:val="18"/>
      <w:szCs w:val="18"/>
    </w:rPr>
  </w:style>
  <w:style w:type="paragraph" w:styleId="1234" w:customStyle="1">
    <w:name w:val="页脚11"/>
    <w:basedOn w:val="1108"/>
    <w:link w:val="1235"/>
    <w:uiPriority w:val="99"/>
    <w:unhideWhenUsed/>
    <w:qFormat/>
    <w:pPr>
      <w:jc w:val="left"/>
      <w:tabs>
        <w:tab w:val="center" w:pos="4153" w:leader="none"/>
        <w:tab w:val="right" w:pos="8306" w:leader="none"/>
      </w:tabs>
    </w:pPr>
    <w:rPr>
      <w:sz w:val="18"/>
      <w:szCs w:val="18"/>
    </w:rPr>
  </w:style>
  <w:style w:type="character" w:styleId="1235" w:customStyle="1">
    <w:name w:val="页脚 Char"/>
    <w:basedOn w:val="1189"/>
    <w:link w:val="1234"/>
    <w:uiPriority w:val="99"/>
    <w:qFormat/>
    <w:rPr>
      <w:sz w:val="18"/>
      <w:szCs w:val="18"/>
    </w:rPr>
  </w:style>
  <w:style w:type="paragraph" w:styleId="1236" w:customStyle="1">
    <w:name w:val="页眉11"/>
    <w:basedOn w:val="1108"/>
    <w:link w:val="123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37" w:customStyle="1">
    <w:name w:val="页眉 Char"/>
    <w:basedOn w:val="1189"/>
    <w:link w:val="1236"/>
    <w:uiPriority w:val="99"/>
    <w:qFormat/>
    <w:rPr>
      <w:sz w:val="18"/>
      <w:szCs w:val="18"/>
    </w:rPr>
  </w:style>
  <w:style w:type="paragraph" w:styleId="1238" w:customStyle="1">
    <w:name w:val="目录 111"/>
    <w:basedOn w:val="1108"/>
    <w:next w:val="1108"/>
    <w:uiPriority w:val="39"/>
    <w:unhideWhenUsed/>
    <w:qFormat/>
    <w:pPr>
      <w:spacing w:after="57"/>
    </w:pPr>
  </w:style>
  <w:style w:type="paragraph" w:styleId="1239" w:customStyle="1">
    <w:name w:val="目录 41"/>
    <w:basedOn w:val="1108"/>
    <w:next w:val="1108"/>
    <w:uiPriority w:val="39"/>
    <w:unhideWhenUsed/>
    <w:qFormat/>
    <w:pPr>
      <w:ind w:left="850"/>
      <w:spacing w:after="57"/>
    </w:pPr>
  </w:style>
  <w:style w:type="paragraph" w:styleId="1240" w:customStyle="1">
    <w:name w:val="副标题1"/>
    <w:basedOn w:val="1108"/>
    <w:next w:val="1108"/>
    <w:link w:val="1241"/>
    <w:uiPriority w:val="11"/>
    <w:qFormat/>
    <w:pPr>
      <w:spacing w:before="200" w:after="200"/>
    </w:pPr>
    <w:rPr>
      <w:sz w:val="24"/>
    </w:rPr>
  </w:style>
  <w:style w:type="character" w:styleId="1241" w:customStyle="1">
    <w:name w:val="副标题 Char"/>
    <w:basedOn w:val="1189"/>
    <w:link w:val="1240"/>
    <w:uiPriority w:val="11"/>
    <w:qFormat/>
    <w:rPr>
      <w:sz w:val="24"/>
      <w:szCs w:val="24"/>
    </w:rPr>
  </w:style>
  <w:style w:type="paragraph" w:styleId="1242" w:customStyle="1">
    <w:name w:val="脚注文本111"/>
    <w:basedOn w:val="1108"/>
    <w:next w:val="1206"/>
    <w:link w:val="1243"/>
    <w:uiPriority w:val="0"/>
    <w:unhideWhenUsed/>
    <w:qFormat/>
    <w:pPr>
      <w:spacing w:after="40"/>
    </w:pPr>
    <w:rPr>
      <w:sz w:val="18"/>
    </w:rPr>
  </w:style>
  <w:style w:type="character" w:styleId="1243" w:customStyle="1">
    <w:name w:val="脚注文本 Char"/>
    <w:link w:val="1242"/>
    <w:uiPriority w:val="99"/>
    <w:qFormat/>
    <w:rPr>
      <w:sz w:val="18"/>
    </w:rPr>
  </w:style>
  <w:style w:type="paragraph" w:styleId="1244" w:customStyle="1">
    <w:name w:val="目录 61"/>
    <w:basedOn w:val="1108"/>
    <w:next w:val="1108"/>
    <w:uiPriority w:val="39"/>
    <w:unhideWhenUsed/>
    <w:qFormat/>
    <w:pPr>
      <w:ind w:left="1417"/>
      <w:spacing w:after="57"/>
    </w:pPr>
  </w:style>
  <w:style w:type="paragraph" w:styleId="1245" w:customStyle="1">
    <w:name w:val="正文文本缩进 31"/>
    <w:basedOn w:val="1108"/>
    <w:link w:val="1246"/>
    <w:uiPriority w:val="0"/>
    <w:qFormat/>
    <w:pPr>
      <w:ind w:left="645" w:firstLine="645"/>
    </w:pPr>
    <w:rPr>
      <w:rFonts w:ascii="Arial" w:hAnsi="Arial" w:eastAsia="仿宋_GB2312"/>
      <w:color w:val="ffff00"/>
      <w:sz w:val="32"/>
      <w:szCs w:val="32"/>
    </w:rPr>
  </w:style>
  <w:style w:type="character" w:styleId="1246" w:customStyle="1">
    <w:name w:val="正文文本缩进 3 Char"/>
    <w:link w:val="1245"/>
    <w:uiPriority w:val="0"/>
    <w:qFormat/>
    <w:rPr>
      <w:rFonts w:ascii="Arial" w:hAnsi="Arial" w:eastAsia="仿宋_GB2312"/>
      <w:color w:val="ffff00"/>
      <w:sz w:val="32"/>
      <w:szCs w:val="32"/>
    </w:rPr>
  </w:style>
  <w:style w:type="paragraph" w:styleId="1247" w:customStyle="1">
    <w:name w:val="图表目录1"/>
    <w:basedOn w:val="1108"/>
    <w:next w:val="1108"/>
    <w:uiPriority w:val="99"/>
    <w:unhideWhenUsed/>
    <w:qFormat/>
  </w:style>
  <w:style w:type="paragraph" w:styleId="1248" w:customStyle="1">
    <w:name w:val="目录 21"/>
    <w:basedOn w:val="1108"/>
    <w:next w:val="1108"/>
    <w:uiPriority w:val="39"/>
    <w:unhideWhenUsed/>
    <w:qFormat/>
    <w:pPr>
      <w:ind w:left="283"/>
      <w:spacing w:after="57"/>
    </w:pPr>
  </w:style>
  <w:style w:type="paragraph" w:styleId="1249" w:customStyle="1">
    <w:name w:val="目录 91"/>
    <w:basedOn w:val="1108"/>
    <w:next w:val="1108"/>
    <w:uiPriority w:val="39"/>
    <w:unhideWhenUsed/>
    <w:qFormat/>
    <w:pPr>
      <w:ind w:left="2268"/>
      <w:spacing w:after="57"/>
    </w:pPr>
  </w:style>
  <w:style w:type="paragraph" w:styleId="1250" w:customStyle="1">
    <w:name w:val="正文文本 21"/>
    <w:basedOn w:val="1108"/>
    <w:link w:val="1251"/>
    <w:uiPriority w:val="0"/>
    <w:qFormat/>
    <w:pPr>
      <w:jc w:val="center"/>
      <w:widowControl/>
    </w:pPr>
    <w:rPr>
      <w:rFonts w:ascii="楷体_GB2312" w:eastAsia="楷体_GB2312"/>
      <w:sz w:val="28"/>
      <w:szCs w:val="28"/>
    </w:rPr>
  </w:style>
  <w:style w:type="character" w:styleId="1251" w:customStyle="1">
    <w:name w:val="正文文本 2 Char"/>
    <w:link w:val="1250"/>
    <w:uiPriority w:val="0"/>
    <w:qFormat/>
    <w:rPr>
      <w:rFonts w:ascii="楷体_GB2312" w:eastAsia="楷体_GB2312"/>
      <w:sz w:val="28"/>
      <w:szCs w:val="28"/>
    </w:rPr>
  </w:style>
  <w:style w:type="paragraph" w:styleId="1252" w:customStyle="1">
    <w:name w:val="HTML 预设格式1"/>
    <w:basedOn w:val="1108"/>
    <w:link w:val="125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53" w:customStyle="1">
    <w:name w:val="HTML 预设格式 Char"/>
    <w:link w:val="1252"/>
    <w:uiPriority w:val="99"/>
    <w:qFormat/>
    <w:rPr>
      <w:rFonts w:ascii="宋体" w:hAnsi="宋体"/>
      <w:sz w:val="24"/>
      <w:szCs w:val="24"/>
    </w:rPr>
  </w:style>
  <w:style w:type="paragraph" w:styleId="1254" w:customStyle="1">
    <w:name w:val="普通(网站)11"/>
    <w:basedOn w:val="1108"/>
    <w:link w:val="1255"/>
    <w:uiPriority w:val="0"/>
    <w:qFormat/>
    <w:pPr>
      <w:jc w:val="left"/>
      <w:spacing w:before="100" w:beforeAutospacing="1" w:after="100" w:afterAutospacing="1"/>
      <w:widowControl/>
    </w:pPr>
    <w:rPr>
      <w:rFonts w:ascii="宋体" w:hAnsi="宋体"/>
      <w:sz w:val="24"/>
    </w:rPr>
  </w:style>
  <w:style w:type="character" w:styleId="1255" w:customStyle="1">
    <w:name w:val="普通(网站) Char"/>
    <w:link w:val="1254"/>
    <w:uiPriority w:val="99"/>
    <w:qFormat/>
    <w:rPr>
      <w:rFonts w:ascii="宋体" w:hAnsi="宋体" w:cs="宋体"/>
      <w:sz w:val="24"/>
      <w:szCs w:val="24"/>
    </w:rPr>
  </w:style>
  <w:style w:type="paragraph" w:styleId="1256" w:customStyle="1">
    <w:name w:val="标题1"/>
    <w:basedOn w:val="1108"/>
    <w:next w:val="1108"/>
    <w:link w:val="1257"/>
    <w:uiPriority w:val="10"/>
    <w:qFormat/>
    <w:pPr>
      <w:contextualSpacing/>
      <w:spacing w:before="300" w:after="200"/>
    </w:pPr>
    <w:rPr>
      <w:sz w:val="48"/>
      <w:szCs w:val="48"/>
    </w:rPr>
  </w:style>
  <w:style w:type="character" w:styleId="1257" w:customStyle="1">
    <w:name w:val="标题 Char"/>
    <w:basedOn w:val="1189"/>
    <w:link w:val="1256"/>
    <w:uiPriority w:val="10"/>
    <w:qFormat/>
    <w:rPr>
      <w:sz w:val="48"/>
      <w:szCs w:val="48"/>
    </w:rPr>
  </w:style>
  <w:style w:type="paragraph" w:styleId="1258" w:customStyle="1">
    <w:name w:val="批注主题1"/>
    <w:basedOn w:val="1210"/>
    <w:next w:val="1210"/>
    <w:link w:val="1259"/>
    <w:uiPriority w:val="99"/>
    <w:qFormat/>
    <w:rPr>
      <w:b/>
      <w:bCs/>
    </w:rPr>
  </w:style>
  <w:style w:type="character" w:styleId="1259" w:customStyle="1">
    <w:name w:val="批注主题 Char"/>
    <w:link w:val="1258"/>
    <w:uiPriority w:val="99"/>
    <w:qFormat/>
    <w:rPr>
      <w:b/>
      <w:bCs/>
      <w:sz w:val="21"/>
      <w:szCs w:val="24"/>
    </w:rPr>
  </w:style>
  <w:style w:type="paragraph" w:styleId="1260" w:customStyle="1">
    <w:name w:val="正文首行缩进11"/>
    <w:basedOn w:val="1128"/>
    <w:next w:val="1131"/>
    <w:link w:val="1262"/>
    <w:uiPriority w:val="0"/>
    <w:qFormat/>
    <w:pPr>
      <w:ind w:firstLine="200"/>
      <w:spacing w:line="360" w:lineRule="auto"/>
    </w:pPr>
    <w:rPr>
      <w:rFonts w:ascii="仿宋_GB2312" w:eastAsia="仿宋_GB2312"/>
      <w:sz w:val="30"/>
      <w:szCs w:val="30"/>
    </w:rPr>
  </w:style>
  <w:style w:type="paragraph" w:styleId="1261" w:customStyle="1">
    <w:name w:val="样式 正文文本缩进 + 首行缩进:  2 字符 行距: 1.5 倍行距"/>
    <w:basedOn w:val="1132"/>
    <w:uiPriority w:val="0"/>
    <w:qFormat/>
    <w:pPr>
      <w:ind w:firstLine="645"/>
      <w:spacing w:before="156" w:after="120"/>
    </w:pPr>
    <w:rPr>
      <w:rFonts w:ascii="Calibri" w:hAnsi="Calibri"/>
      <w:sz w:val="28"/>
    </w:rPr>
  </w:style>
  <w:style w:type="character" w:styleId="1262" w:customStyle="1">
    <w:name w:val="正文首行缩进 Char"/>
    <w:link w:val="1260"/>
    <w:uiPriority w:val="0"/>
    <w:qFormat/>
    <w:rPr>
      <w:rFonts w:ascii="仿宋_GB2312" w:eastAsia="仿宋_GB2312"/>
      <w:sz w:val="30"/>
      <w:szCs w:val="30"/>
    </w:rPr>
  </w:style>
  <w:style w:type="paragraph" w:styleId="1263" w:customStyle="1">
    <w:name w:val="正文首行缩进 212"/>
    <w:basedOn w:val="1216"/>
    <w:link w:val="1264"/>
    <w:uiPriority w:val="99"/>
    <w:qFormat/>
    <w:pPr>
      <w:ind w:left="0" w:firstLine="420"/>
      <w:spacing w:after="0" w:line="360" w:lineRule="auto"/>
    </w:pPr>
    <w:rPr>
      <w:rFonts w:ascii="宋体" w:hAnsi="宋体"/>
    </w:rPr>
  </w:style>
  <w:style w:type="character" w:styleId="1264" w:customStyle="1">
    <w:name w:val="正文首行缩进 2 Char"/>
    <w:link w:val="1263"/>
    <w:uiPriority w:val="99"/>
    <w:qFormat/>
    <w:rPr>
      <w:rFonts w:ascii="宋体" w:hAnsi="宋体"/>
      <w:sz w:val="21"/>
      <w:szCs w:val="24"/>
      <w:lang w:val="en-US" w:eastAsia="zh-CN"/>
    </w:rPr>
  </w:style>
  <w:style w:type="table" w:styleId="1265" w:customStyle="1">
    <w:name w:val="网格型1"/>
    <w:basedOn w:val="1190"/>
    <w:uiPriority w:val="0"/>
    <w:qFormat/>
    <w:tblPr>
      <w:tblCellMar>
        <w:left w:w="0" w:type="dxa"/>
        <w:top w:w="0" w:type="dxa"/>
        <w:right w:w="0" w:type="dxa"/>
        <w:bottom w:w="0" w:type="dxa"/>
      </w:tblCellMar>
    </w:tblPr>
  </w:style>
  <w:style w:type="character" w:styleId="1266" w:customStyle="1">
    <w:name w:val="要点1"/>
    <w:uiPriority w:val="22"/>
    <w:qFormat/>
    <w:rPr>
      <w:b/>
      <w:sz w:val="21"/>
    </w:rPr>
  </w:style>
  <w:style w:type="character" w:styleId="1267" w:customStyle="1">
    <w:name w:val="尾注引用1"/>
    <w:basedOn w:val="1189"/>
    <w:uiPriority w:val="99"/>
    <w:unhideWhenUsed/>
    <w:qFormat/>
    <w:rPr>
      <w:vertAlign w:val="superscript"/>
    </w:rPr>
  </w:style>
  <w:style w:type="character" w:styleId="1268" w:customStyle="1">
    <w:name w:val="页码11"/>
    <w:uiPriority w:val="0"/>
    <w:qFormat/>
  </w:style>
  <w:style w:type="character" w:styleId="1269" w:customStyle="1">
    <w:name w:val="已访问的超链接1"/>
    <w:basedOn w:val="1189"/>
    <w:uiPriority w:val="99"/>
    <w:unhideWhenUsed/>
    <w:qFormat/>
    <w:rPr>
      <w:color w:val="954f72"/>
      <w:u w:val="single"/>
    </w:rPr>
  </w:style>
  <w:style w:type="character" w:styleId="1270" w:customStyle="1">
    <w:name w:val="强调1"/>
    <w:uiPriority w:val="0"/>
    <w:qFormat/>
    <w:rPr>
      <w:i/>
      <w:iCs/>
    </w:rPr>
  </w:style>
  <w:style w:type="character" w:styleId="1271" w:customStyle="1">
    <w:name w:val="超链接11"/>
    <w:basedOn w:val="1189"/>
    <w:uiPriority w:val="0"/>
    <w:unhideWhenUsed/>
    <w:qFormat/>
    <w:rPr>
      <w:color w:val="0563c1"/>
      <w:u w:val="single"/>
    </w:rPr>
  </w:style>
  <w:style w:type="character" w:styleId="1272" w:customStyle="1">
    <w:name w:val="批注引用1"/>
    <w:uiPriority w:val="0"/>
    <w:qFormat/>
    <w:rPr>
      <w:sz w:val="21"/>
      <w:szCs w:val="21"/>
    </w:rPr>
  </w:style>
  <w:style w:type="character" w:styleId="1273" w:customStyle="1">
    <w:name w:val="脚注引用1"/>
    <w:basedOn w:val="1189"/>
    <w:uiPriority w:val="99"/>
    <w:unhideWhenUsed/>
    <w:qFormat/>
    <w:rPr>
      <w:vertAlign w:val="superscript"/>
    </w:rPr>
  </w:style>
  <w:style w:type="paragraph" w:styleId="1274" w:customStyle="1">
    <w:name w:val="BlockQuote1"/>
    <w:basedOn w:val="1108"/>
    <w:uiPriority w:val="0"/>
    <w:qFormat/>
    <w:pPr>
      <w:ind w:left="256" w:right="6" w:firstLine="624"/>
    </w:pPr>
    <w:rPr>
      <w:rFonts w:eastAsia="仿宋_GB2312"/>
      <w:sz w:val="28"/>
    </w:rPr>
  </w:style>
  <w:style w:type="paragraph" w:styleId="1275" w:customStyle="1">
    <w:name w:val="标题 21"/>
    <w:basedOn w:val="1130"/>
    <w:next w:val="1276"/>
    <w:link w:val="1284"/>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76" w:customStyle="1">
    <w:name w:val="正文12"/>
    <w:next w:val="127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277" w:customStyle="1">
    <w:name w:val="无间隔1"/>
    <w:uiPriority w:val="1"/>
    <w:qFormat/>
    <w:rPr>
      <w:rFonts w:hint="default" w:ascii="Times New Roman" w:hAnsi="Times New Roman" w:eastAsia="宋体" w:cs="Times New Roman"/>
      <w:lang w:val="en-US" w:eastAsia="zh-CN" w:bidi="ar-SA"/>
    </w:rPr>
  </w:style>
  <w:style w:type="paragraph" w:styleId="127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79" w:customStyle="1">
    <w:name w:val="正文文本缩进1"/>
    <w:basedOn w:val="1156"/>
    <w:next w:val="1280"/>
    <w:uiPriority w:val="0"/>
    <w:qFormat/>
    <w:pPr>
      <w:ind w:left="420"/>
      <w:spacing w:after="120"/>
    </w:pPr>
  </w:style>
  <w:style w:type="paragraph" w:styleId="1280" w:customStyle="1">
    <w:name w:val="寄信人地址1"/>
    <w:basedOn w:val="1276"/>
    <w:uiPriority w:val="0"/>
    <w:qFormat/>
    <w:rPr>
      <w:rFonts w:ascii="Arial" w:hAnsi="Arial"/>
    </w:rPr>
  </w:style>
  <w:style w:type="paragraph" w:styleId="1281" w:customStyle="1">
    <w:name w:val="正文1111"/>
    <w:next w:val="11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文本块1"/>
    <w:basedOn w:val="1130"/>
    <w:next w:val="1283"/>
    <w:uiPriority w:val="0"/>
    <w:qFormat/>
    <w:pPr>
      <w:ind w:left="256" w:right="6" w:firstLine="624"/>
    </w:pPr>
    <w:rPr>
      <w:rFonts w:eastAsia="仿宋_GB2312"/>
      <w:sz w:val="28"/>
      <w:szCs w:val="20"/>
    </w:rPr>
  </w:style>
  <w:style w:type="paragraph" w:styleId="1283" w:customStyle="1">
    <w:name w:val="标题 41"/>
    <w:basedOn w:val="1276"/>
    <w:next w:val="1154"/>
    <w:link w:val="1289"/>
    <w:uiPriority w:val="0"/>
    <w:qFormat/>
    <w:pPr>
      <w:keepLines/>
      <w:keepNext/>
      <w:spacing w:before="280" w:after="290" w:line="376" w:lineRule="auto"/>
      <w:outlineLvl w:val="3"/>
    </w:pPr>
    <w:rPr>
      <w:rFonts w:ascii="Arial" w:hAnsi="Arial" w:eastAsia="黑体"/>
      <w:b/>
      <w:bCs/>
      <w:sz w:val="28"/>
      <w:szCs w:val="28"/>
    </w:rPr>
  </w:style>
  <w:style w:type="character" w:styleId="1284" w:customStyle="1">
    <w:name w:val="标题 2 字符"/>
    <w:link w:val="1275"/>
    <w:uiPriority w:val="0"/>
    <w:qFormat/>
    <w:rPr>
      <w:rFonts w:ascii="Cambria" w:hAnsi="Cambria"/>
      <w:b/>
      <w:bCs/>
      <w:sz w:val="28"/>
      <w:szCs w:val="32"/>
    </w:rPr>
  </w:style>
  <w:style w:type="character" w:styleId="1285" w:customStyle="1">
    <w:name w:val="页码1"/>
    <w:link w:val="1130"/>
    <w:uiPriority w:val="0"/>
    <w:qFormat/>
    <w:rPr>
      <w:rFonts w:hint="default" w:ascii="Times New Roman" w:hAnsi="Times New Roman" w:eastAsia="宋体" w:cs="Times New Roman"/>
      <w:sz w:val="21"/>
      <w:szCs w:val="24"/>
      <w:lang w:val="en-US" w:eastAsia="zh-CN" w:bidi="ar-SA"/>
    </w:rPr>
  </w:style>
  <w:style w:type="character" w:styleId="1286" w:customStyle="1">
    <w:name w:val="超链接1"/>
    <w:uiPriority w:val="0"/>
    <w:qFormat/>
    <w:rPr>
      <w:rFonts w:ascii="Times New Roman" w:hAnsi="Times New Roman" w:eastAsia="宋体"/>
      <w:sz w:val="21"/>
      <w:szCs w:val="24"/>
      <w:lang w:val="en-US" w:eastAsia="zh-CN" w:bidi="ar-SA"/>
    </w:rPr>
  </w:style>
  <w:style w:type="character" w:styleId="1287" w:customStyle="1">
    <w:name w:val="章标题 Char"/>
    <w:link w:val="1124"/>
    <w:uiPriority w:val="0"/>
    <w:qFormat/>
    <w:rPr>
      <w:rFonts w:ascii="黑体" w:eastAsia="黑体"/>
      <w:sz w:val="21"/>
      <w:szCs w:val="22"/>
    </w:rPr>
  </w:style>
  <w:style w:type="character" w:styleId="1288" w:customStyle="1">
    <w:name w:val="一级条标题 Char"/>
    <w:link w:val="1123"/>
    <w:uiPriority w:val="0"/>
    <w:qFormat/>
    <w:rPr>
      <w:rFonts w:ascii="黑体" w:hAnsi="宋体" w:eastAsia="黑体"/>
    </w:rPr>
  </w:style>
  <w:style w:type="character" w:styleId="1289" w:customStyle="1">
    <w:name w:val="Heading 4 Char"/>
    <w:basedOn w:val="1189"/>
    <w:link w:val="1283"/>
    <w:uiPriority w:val="9"/>
    <w:qFormat/>
    <w:rPr>
      <w:rFonts w:ascii="Arial" w:hAnsi="Arial" w:eastAsia="Arial" w:cs="Arial"/>
      <w:b/>
      <w:bCs/>
      <w:sz w:val="26"/>
      <w:szCs w:val="26"/>
    </w:rPr>
  </w:style>
  <w:style w:type="paragraph" w:styleId="1290" w:customStyle="1">
    <w:name w:val="脚注文本1"/>
    <w:basedOn w:val="1156"/>
    <w:next w:val="1291"/>
    <w:uiPriority w:val="0"/>
    <w:qFormat/>
    <w:rPr>
      <w:sz w:val="18"/>
      <w:szCs w:val="18"/>
    </w:rPr>
  </w:style>
  <w:style w:type="paragraph" w:styleId="1291" w:customStyle="1">
    <w:name w:val="索引 51"/>
    <w:basedOn w:val="1276"/>
    <w:next w:val="1156"/>
    <w:uiPriority w:val="0"/>
    <w:qFormat/>
    <w:pPr>
      <w:ind w:left="798"/>
      <w:jc w:val="left"/>
    </w:pPr>
  </w:style>
  <w:style w:type="paragraph" w:styleId="1292" w:customStyle="1">
    <w:name w:val="标题 411"/>
    <w:basedOn w:val="1276"/>
    <w:next w:val="1154"/>
    <w:uiPriority w:val="0"/>
    <w:qFormat/>
    <w:pPr>
      <w:keepLines/>
      <w:keepNext/>
      <w:spacing w:before="280" w:after="290" w:line="376" w:lineRule="auto"/>
      <w:outlineLvl w:val="3"/>
    </w:pPr>
    <w:rPr>
      <w:rFonts w:ascii="Arial" w:hAnsi="Arial" w:eastAsia="黑体"/>
      <w:b/>
      <w:bCs/>
      <w:sz w:val="28"/>
      <w:szCs w:val="28"/>
    </w:rPr>
  </w:style>
  <w:style w:type="paragraph" w:styleId="1293" w:customStyle="1">
    <w:name w:val="正文文本111"/>
    <w:basedOn w:val="1294"/>
    <w:next w:val="1276"/>
    <w:uiPriority w:val="0"/>
    <w:qFormat/>
    <w:rPr>
      <w:rFonts w:ascii="楷体_GB2312" w:hAnsi="Arial" w:eastAsia="楷体_GB2312"/>
      <w:sz w:val="28"/>
      <w:szCs w:val="28"/>
      <w:lang w:eastAsia="en-US"/>
    </w:rPr>
  </w:style>
  <w:style w:type="paragraph" w:styleId="1294" w:customStyle="1">
    <w:name w:val="正文1121"/>
    <w:next w:val="1293"/>
    <w:uiPriority w:val="0"/>
    <w:qFormat/>
    <w:pPr>
      <w:jc w:val="both"/>
      <w:widowControl w:val="off"/>
    </w:pPr>
    <w:rPr>
      <w:rFonts w:hint="default" w:ascii="Calibri" w:hAnsi="Calibri" w:eastAsia="宋体" w:cs="Times New Roman"/>
      <w:sz w:val="21"/>
      <w:szCs w:val="24"/>
      <w:lang w:val="en-US" w:eastAsia="zh-CN" w:bidi="ar-SA"/>
    </w:rPr>
  </w:style>
  <w:style w:type="paragraph" w:styleId="1295" w:customStyle="1">
    <w:name w:val="标题 211"/>
    <w:basedOn w:val="1154"/>
    <w:next w:val="1281"/>
    <w:uiPriority w:val="0"/>
    <w:qFormat/>
    <w:pPr>
      <w:keepLines/>
      <w:keepNext/>
      <w:spacing w:before="260" w:after="260" w:line="416" w:lineRule="auto"/>
      <w:outlineLvl w:val="1"/>
    </w:pPr>
    <w:rPr>
      <w:rFonts w:ascii="Calibri Light" w:hAnsi="Calibri Light"/>
      <w:b/>
      <w:bCs/>
      <w:sz w:val="32"/>
      <w:szCs w:val="32"/>
    </w:rPr>
  </w:style>
  <w:style w:type="paragraph" w:styleId="1296" w:customStyle="1">
    <w:name w:val="标题 111"/>
    <w:basedOn w:val="1154"/>
    <w:next w:val="1154"/>
    <w:uiPriority w:val="0"/>
    <w:qFormat/>
    <w:pPr>
      <w:jc w:val="center"/>
      <w:keepLines/>
      <w:keepNext/>
      <w:spacing w:line="578" w:lineRule="auto"/>
      <w:outlineLvl w:val="0"/>
    </w:pPr>
    <w:rPr>
      <w:rFonts w:eastAsia="新宋体"/>
      <w:b/>
      <w:bCs/>
      <w:sz w:val="30"/>
      <w:szCs w:val="44"/>
    </w:rPr>
  </w:style>
  <w:style w:type="paragraph" w:styleId="1297" w:customStyle="1">
    <w:name w:val="正文首行缩进 21"/>
    <w:basedOn w:val="1279"/>
    <w:next w:val="1108"/>
    <w:uiPriority w:val="0"/>
    <w:qFormat/>
    <w:pPr>
      <w:ind w:firstLine="420"/>
    </w:pPr>
    <w:rPr>
      <w:rFonts w:ascii="仿宋_GB2312"/>
      <w:color w:val="ff6600"/>
      <w:sz w:val="21"/>
    </w:rPr>
  </w:style>
  <w:style w:type="character" w:styleId="1298" w:customStyle="1">
    <w:name w:val="Title Char"/>
    <w:basedOn w:val="1189"/>
    <w:uiPriority w:val="10"/>
    <w:qFormat/>
    <w:rPr>
      <w:sz w:val="48"/>
      <w:szCs w:val="48"/>
    </w:rPr>
  </w:style>
  <w:style w:type="character" w:styleId="1299" w:customStyle="1">
    <w:name w:val="Subtitle Char"/>
    <w:basedOn w:val="1189"/>
    <w:uiPriority w:val="11"/>
    <w:qFormat/>
    <w:rPr>
      <w:sz w:val="24"/>
      <w:szCs w:val="24"/>
    </w:rPr>
  </w:style>
  <w:style w:type="character" w:styleId="1300" w:customStyle="1">
    <w:name w:val="Quote Char"/>
    <w:uiPriority w:val="29"/>
    <w:qFormat/>
    <w:rPr>
      <w:i/>
    </w:rPr>
  </w:style>
  <w:style w:type="character" w:styleId="1301" w:customStyle="1">
    <w:name w:val="Intense Quote Char"/>
    <w:uiPriority w:val="30"/>
    <w:qFormat/>
    <w:rPr>
      <w:i/>
    </w:rPr>
  </w:style>
  <w:style w:type="character" w:styleId="1302" w:customStyle="1">
    <w:name w:val="Footnote Text Char"/>
    <w:uiPriority w:val="99"/>
    <w:qFormat/>
    <w:rPr>
      <w:sz w:val="18"/>
    </w:rPr>
  </w:style>
  <w:style w:type="character" w:styleId="1303" w:customStyle="1">
    <w:name w:val="Endnote Text Char"/>
    <w:uiPriority w:val="99"/>
    <w:qFormat/>
    <w:rPr>
      <w:sz w:val="20"/>
    </w:rPr>
  </w:style>
  <w:style w:type="paragraph" w:styleId="1304" w:customStyle="1">
    <w:name w:val="TOC 标题1"/>
    <w:uiPriority w:val="39"/>
    <w:unhideWhenUsed/>
    <w:qFormat/>
    <w:rPr>
      <w:rFonts w:hint="default" w:ascii="Times New Roman" w:hAnsi="Times New Roman" w:eastAsia="宋体" w:cs="Times New Roman"/>
      <w:lang w:val="en-US" w:eastAsia="zh-CN" w:bidi="ar-SA"/>
    </w:rPr>
  </w:style>
  <w:style w:type="character" w:styleId="1305" w:customStyle="1">
    <w:name w:val="Heading 1 Char"/>
    <w:basedOn w:val="1189"/>
    <w:link w:val="1306"/>
    <w:uiPriority w:val="9"/>
    <w:qFormat/>
    <w:rPr>
      <w:rFonts w:ascii="Arial" w:hAnsi="Arial" w:eastAsia="Arial" w:cs="Arial"/>
      <w:sz w:val="40"/>
      <w:szCs w:val="40"/>
    </w:rPr>
  </w:style>
  <w:style w:type="paragraph" w:styleId="1306" w:customStyle="1">
    <w:name w:val="标题 11"/>
    <w:basedOn w:val="1108"/>
    <w:next w:val="1108"/>
    <w:link w:val="1305"/>
    <w:uiPriority w:val="0"/>
    <w:qFormat/>
    <w:pPr>
      <w:jc w:val="center"/>
      <w:keepLines/>
      <w:keepNext/>
      <w:spacing w:before="340" w:after="330" w:line="578" w:lineRule="auto"/>
      <w:outlineLvl w:val="0"/>
    </w:pPr>
    <w:rPr>
      <w:rFonts w:eastAsia="仿宋"/>
      <w:bCs/>
      <w:sz w:val="30"/>
      <w:szCs w:val="44"/>
    </w:rPr>
  </w:style>
  <w:style w:type="character" w:styleId="1307" w:customStyle="1">
    <w:name w:val="Heading 2 Char"/>
    <w:basedOn w:val="1189"/>
    <w:uiPriority w:val="9"/>
    <w:qFormat/>
    <w:rPr>
      <w:rFonts w:ascii="Arial" w:hAnsi="Arial" w:eastAsia="Arial" w:cs="Arial"/>
      <w:sz w:val="34"/>
    </w:rPr>
  </w:style>
  <w:style w:type="paragraph" w:styleId="1308" w:customStyle="1">
    <w:name w:val="标题 31"/>
    <w:basedOn w:val="1154"/>
    <w:next w:val="1154"/>
    <w:link w:val="1309"/>
    <w:uiPriority w:val="9"/>
    <w:unhideWhenUsed/>
    <w:qFormat/>
    <w:pPr>
      <w:keepLines/>
      <w:keepNext/>
      <w:spacing w:before="320" w:after="200"/>
      <w:outlineLvl w:val="2"/>
    </w:pPr>
    <w:rPr>
      <w:rFonts w:ascii="Arial" w:hAnsi="Arial" w:eastAsia="Arial" w:cs="Arial"/>
      <w:sz w:val="30"/>
      <w:szCs w:val="30"/>
    </w:rPr>
  </w:style>
  <w:style w:type="character" w:styleId="1309" w:customStyle="1">
    <w:name w:val="Heading 3 Char"/>
    <w:basedOn w:val="1189"/>
    <w:link w:val="1308"/>
    <w:uiPriority w:val="9"/>
    <w:qFormat/>
    <w:rPr>
      <w:rFonts w:ascii="Arial" w:hAnsi="Arial" w:eastAsia="Arial" w:cs="Arial"/>
      <w:sz w:val="30"/>
      <w:szCs w:val="30"/>
    </w:rPr>
  </w:style>
  <w:style w:type="character" w:styleId="1310" w:customStyle="1">
    <w:name w:val="Heading 5 Char"/>
    <w:basedOn w:val="1189"/>
    <w:uiPriority w:val="9"/>
    <w:qFormat/>
    <w:rPr>
      <w:rFonts w:ascii="Arial" w:hAnsi="Arial" w:eastAsia="Arial" w:cs="Arial"/>
      <w:b/>
      <w:bCs/>
      <w:sz w:val="24"/>
      <w:szCs w:val="24"/>
    </w:rPr>
  </w:style>
  <w:style w:type="paragraph" w:styleId="1311" w:customStyle="1">
    <w:name w:val="标题 61"/>
    <w:basedOn w:val="1108"/>
    <w:next w:val="1108"/>
    <w:link w:val="1312"/>
    <w:uiPriority w:val="9"/>
    <w:unhideWhenUsed/>
    <w:qFormat/>
    <w:pPr>
      <w:keepLines/>
      <w:keepNext/>
      <w:spacing w:before="320" w:after="200"/>
      <w:outlineLvl w:val="5"/>
    </w:pPr>
    <w:rPr>
      <w:rFonts w:ascii="Arial" w:hAnsi="Arial" w:eastAsia="Arial" w:cs="Arial"/>
      <w:b/>
      <w:bCs/>
      <w:sz w:val="22"/>
      <w:szCs w:val="22"/>
    </w:rPr>
  </w:style>
  <w:style w:type="character" w:styleId="1312" w:customStyle="1">
    <w:name w:val="Heading 6 Char"/>
    <w:basedOn w:val="1189"/>
    <w:link w:val="1311"/>
    <w:uiPriority w:val="9"/>
    <w:qFormat/>
    <w:rPr>
      <w:rFonts w:ascii="Arial" w:hAnsi="Arial" w:eastAsia="Arial" w:cs="Arial"/>
      <w:b/>
      <w:bCs/>
      <w:sz w:val="22"/>
      <w:szCs w:val="22"/>
    </w:rPr>
  </w:style>
  <w:style w:type="paragraph" w:styleId="1313" w:customStyle="1">
    <w:name w:val="标题 71"/>
    <w:basedOn w:val="1108"/>
    <w:next w:val="1108"/>
    <w:link w:val="1314"/>
    <w:uiPriority w:val="9"/>
    <w:unhideWhenUsed/>
    <w:qFormat/>
    <w:pPr>
      <w:keepLines/>
      <w:keepNext/>
      <w:spacing w:before="320" w:after="200"/>
      <w:outlineLvl w:val="6"/>
    </w:pPr>
    <w:rPr>
      <w:rFonts w:ascii="Arial" w:hAnsi="Arial" w:eastAsia="Arial" w:cs="Arial"/>
      <w:b/>
      <w:bCs/>
      <w:i/>
      <w:iCs/>
      <w:sz w:val="22"/>
      <w:szCs w:val="22"/>
    </w:rPr>
  </w:style>
  <w:style w:type="character" w:styleId="1314" w:customStyle="1">
    <w:name w:val="Heading 7 Char"/>
    <w:basedOn w:val="1189"/>
    <w:link w:val="1313"/>
    <w:uiPriority w:val="9"/>
    <w:qFormat/>
    <w:rPr>
      <w:rFonts w:ascii="Arial" w:hAnsi="Arial" w:eastAsia="Arial" w:cs="Arial"/>
      <w:b/>
      <w:bCs/>
      <w:i/>
      <w:iCs/>
      <w:sz w:val="22"/>
      <w:szCs w:val="22"/>
    </w:rPr>
  </w:style>
  <w:style w:type="paragraph" w:styleId="1315" w:customStyle="1">
    <w:name w:val="标题 81"/>
    <w:basedOn w:val="1108"/>
    <w:next w:val="1108"/>
    <w:link w:val="1316"/>
    <w:uiPriority w:val="9"/>
    <w:unhideWhenUsed/>
    <w:qFormat/>
    <w:pPr>
      <w:keepLines/>
      <w:keepNext/>
      <w:spacing w:before="320" w:after="200"/>
      <w:outlineLvl w:val="7"/>
    </w:pPr>
    <w:rPr>
      <w:rFonts w:ascii="Arial" w:hAnsi="Arial" w:eastAsia="Arial" w:cs="Arial"/>
      <w:i/>
      <w:iCs/>
      <w:sz w:val="22"/>
      <w:szCs w:val="22"/>
    </w:rPr>
  </w:style>
  <w:style w:type="character" w:styleId="1316" w:customStyle="1">
    <w:name w:val="Heading 8 Char"/>
    <w:basedOn w:val="1189"/>
    <w:link w:val="1315"/>
    <w:uiPriority w:val="9"/>
    <w:qFormat/>
    <w:rPr>
      <w:rFonts w:ascii="Arial" w:hAnsi="Arial" w:eastAsia="Arial" w:cs="Arial"/>
      <w:i/>
      <w:iCs/>
      <w:sz w:val="22"/>
      <w:szCs w:val="22"/>
    </w:rPr>
  </w:style>
  <w:style w:type="paragraph" w:styleId="1317" w:customStyle="1">
    <w:name w:val="标题 91"/>
    <w:basedOn w:val="1108"/>
    <w:next w:val="1108"/>
    <w:link w:val="1318"/>
    <w:uiPriority w:val="9"/>
    <w:unhideWhenUsed/>
    <w:qFormat/>
    <w:pPr>
      <w:keepLines/>
      <w:keepNext/>
      <w:spacing w:before="320" w:after="200"/>
      <w:outlineLvl w:val="8"/>
    </w:pPr>
    <w:rPr>
      <w:rFonts w:ascii="Arial" w:hAnsi="Arial" w:eastAsia="Arial" w:cs="Arial"/>
      <w:i/>
      <w:iCs/>
      <w:szCs w:val="21"/>
    </w:rPr>
  </w:style>
  <w:style w:type="character" w:styleId="1318" w:customStyle="1">
    <w:name w:val="Heading 9 Char"/>
    <w:basedOn w:val="1189"/>
    <w:link w:val="1317"/>
    <w:uiPriority w:val="9"/>
    <w:qFormat/>
    <w:rPr>
      <w:rFonts w:ascii="Arial" w:hAnsi="Arial" w:eastAsia="Arial" w:cs="Arial"/>
      <w:i/>
      <w:iCs/>
      <w:sz w:val="21"/>
      <w:szCs w:val="21"/>
    </w:rPr>
  </w:style>
  <w:style w:type="paragraph" w:styleId="1319" w:customStyle="1">
    <w:name w:val="List Paragraph"/>
    <w:basedOn w:val="1108"/>
    <w:link w:val="1320"/>
    <w:uiPriority w:val="0"/>
    <w:qFormat/>
    <w:pPr>
      <w:contextualSpacing/>
      <w:ind w:left="720"/>
    </w:pPr>
  </w:style>
  <w:style w:type="character" w:styleId="1320" w:customStyle="1">
    <w:name w:val="列出段落 字符"/>
    <w:link w:val="1319"/>
    <w:uiPriority w:val="0"/>
    <w:qFormat/>
    <w:rPr>
      <w:sz w:val="21"/>
      <w:szCs w:val="24"/>
    </w:rPr>
  </w:style>
  <w:style w:type="paragraph" w:styleId="1321" w:customStyle="1">
    <w:name w:val="No Spacing"/>
    <w:uiPriority w:val="1"/>
    <w:qFormat/>
    <w:rPr>
      <w:rFonts w:hint="default" w:ascii="Times New Roman" w:hAnsi="Times New Roman" w:eastAsia="宋体" w:cs="Times New Roman"/>
      <w:lang w:val="en-US" w:eastAsia="zh-CN" w:bidi="ar-SA"/>
    </w:rPr>
  </w:style>
  <w:style w:type="paragraph" w:styleId="1322" w:customStyle="1">
    <w:name w:val="Quote"/>
    <w:basedOn w:val="1108"/>
    <w:next w:val="1108"/>
    <w:link w:val="1323"/>
    <w:uiPriority w:val="29"/>
    <w:qFormat/>
    <w:pPr>
      <w:ind w:left="720" w:right="720"/>
    </w:pPr>
    <w:rPr>
      <w:i/>
    </w:rPr>
  </w:style>
  <w:style w:type="character" w:styleId="1323" w:customStyle="1">
    <w:name w:val="引用 字符"/>
    <w:link w:val="1322"/>
    <w:uiPriority w:val="29"/>
    <w:qFormat/>
    <w:rPr>
      <w:i/>
    </w:rPr>
  </w:style>
  <w:style w:type="paragraph" w:styleId="1324" w:customStyle="1">
    <w:name w:val="Intense Quote"/>
    <w:basedOn w:val="1108"/>
    <w:next w:val="1108"/>
    <w:link w:val="13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25" w:customStyle="1">
    <w:name w:val="明显引用 字符"/>
    <w:link w:val="1324"/>
    <w:uiPriority w:val="30"/>
    <w:qFormat/>
    <w:rPr>
      <w:i/>
    </w:rPr>
  </w:style>
  <w:style w:type="character" w:styleId="1326" w:customStyle="1">
    <w:name w:val="Header Char"/>
    <w:basedOn w:val="1189"/>
    <w:link w:val="1327"/>
    <w:uiPriority w:val="99"/>
    <w:qFormat/>
  </w:style>
  <w:style w:type="paragraph" w:styleId="1327" w:customStyle="1">
    <w:name w:val="页眉1"/>
    <w:basedOn w:val="1108"/>
    <w:link w:val="1326"/>
    <w:uiPriority w:val="0"/>
    <w:qFormat/>
    <w:pPr>
      <w:jc w:val="center"/>
      <w:tabs>
        <w:tab w:val="center" w:pos="4153" w:leader="none"/>
        <w:tab w:val="right" w:pos="8306" w:leader="none"/>
      </w:tabs>
      <w:pBdr>
        <w:bottom w:val="single" w:color="000000" w:sz="6" w:space="1"/>
      </w:pBdr>
    </w:pPr>
    <w:rPr>
      <w:sz w:val="18"/>
      <w:szCs w:val="18"/>
    </w:rPr>
  </w:style>
  <w:style w:type="character" w:styleId="1328" w:customStyle="1">
    <w:name w:val="Footer Char"/>
    <w:basedOn w:val="1189"/>
    <w:uiPriority w:val="99"/>
    <w:qFormat/>
  </w:style>
  <w:style w:type="paragraph" w:styleId="1329" w:customStyle="1">
    <w:name w:val="题注1"/>
    <w:basedOn w:val="1108"/>
    <w:next w:val="1108"/>
    <w:uiPriority w:val="35"/>
    <w:unhideWhenUsed/>
    <w:qFormat/>
    <w:pPr>
      <w:spacing w:line="276" w:lineRule="auto"/>
    </w:pPr>
    <w:rPr>
      <w:b/>
      <w:bCs/>
      <w:color w:val="4472c4"/>
      <w:sz w:val="18"/>
      <w:szCs w:val="18"/>
    </w:rPr>
  </w:style>
  <w:style w:type="character" w:styleId="1330" w:customStyle="1">
    <w:name w:val="Caption Char"/>
    <w:uiPriority w:val="99"/>
    <w:qFormat/>
  </w:style>
  <w:style w:type="table" w:styleId="1331" w:customStyle="1">
    <w:name w:val="Table Grid Light"/>
    <w:basedOn w:val="1190"/>
    <w:uiPriority w:val="59"/>
    <w:qFormat/>
    <w:tblPr>
      <w:tblCellMar>
        <w:left w:w="0" w:type="dxa"/>
        <w:top w:w="0" w:type="dxa"/>
        <w:right w:w="0" w:type="dxa"/>
        <w:bottom w:w="0" w:type="dxa"/>
      </w:tblCellMar>
    </w:tblPr>
  </w:style>
  <w:style w:type="table" w:styleId="1332" w:customStyle="1">
    <w:name w:val="无格式表格 11"/>
    <w:basedOn w:val="1190"/>
    <w:uiPriority w:val="59"/>
    <w:qFormat/>
    <w:tblPr>
      <w:tblCellMar>
        <w:left w:w="0" w:type="dxa"/>
        <w:top w:w="0" w:type="dxa"/>
        <w:right w:w="0" w:type="dxa"/>
        <w:bottom w:w="0" w:type="dxa"/>
      </w:tblCellMar>
    </w:tblPr>
  </w:style>
  <w:style w:type="table" w:styleId="1333" w:customStyle="1">
    <w:name w:val="无格式表格 21"/>
    <w:basedOn w:val="1190"/>
    <w:uiPriority w:val="59"/>
    <w:qFormat/>
    <w:tblPr>
      <w:tblCellMar>
        <w:left w:w="0" w:type="dxa"/>
        <w:top w:w="0" w:type="dxa"/>
        <w:right w:w="0" w:type="dxa"/>
        <w:bottom w:w="0" w:type="dxa"/>
      </w:tblCellMar>
    </w:tblPr>
  </w:style>
  <w:style w:type="table" w:styleId="1334" w:customStyle="1">
    <w:name w:val="无格式表格 31"/>
    <w:basedOn w:val="1190"/>
    <w:uiPriority w:val="99"/>
    <w:qFormat/>
    <w:tblPr>
      <w:tblCellMar>
        <w:left w:w="0" w:type="dxa"/>
        <w:top w:w="0" w:type="dxa"/>
        <w:right w:w="0" w:type="dxa"/>
        <w:bottom w:w="0" w:type="dxa"/>
      </w:tblCellMar>
    </w:tblPr>
  </w:style>
  <w:style w:type="table" w:styleId="1335" w:customStyle="1">
    <w:name w:val="无格式表格 41"/>
    <w:basedOn w:val="1190"/>
    <w:uiPriority w:val="99"/>
    <w:qFormat/>
    <w:tblPr>
      <w:tblCellMar>
        <w:left w:w="0" w:type="dxa"/>
        <w:top w:w="0" w:type="dxa"/>
        <w:right w:w="0" w:type="dxa"/>
        <w:bottom w:w="0" w:type="dxa"/>
      </w:tblCellMar>
    </w:tblPr>
  </w:style>
  <w:style w:type="table" w:styleId="1336" w:customStyle="1">
    <w:name w:val="无格式表格 51"/>
    <w:basedOn w:val="1190"/>
    <w:uiPriority w:val="99"/>
    <w:qFormat/>
    <w:tblPr>
      <w:tblCellMar>
        <w:left w:w="0" w:type="dxa"/>
        <w:top w:w="0" w:type="dxa"/>
        <w:right w:w="0" w:type="dxa"/>
        <w:bottom w:w="0" w:type="dxa"/>
      </w:tblCellMar>
    </w:tblPr>
  </w:style>
  <w:style w:type="table" w:styleId="1337" w:customStyle="1">
    <w:name w:val="网格表 1 浅色1"/>
    <w:basedOn w:val="1190"/>
    <w:uiPriority w:val="99"/>
    <w:qFormat/>
    <w:tblPr>
      <w:tblCellMar>
        <w:left w:w="0" w:type="dxa"/>
        <w:top w:w="0" w:type="dxa"/>
        <w:right w:w="0" w:type="dxa"/>
        <w:bottom w:w="0" w:type="dxa"/>
      </w:tblCellMar>
    </w:tblPr>
  </w:style>
  <w:style w:type="table" w:styleId="1338" w:customStyle="1">
    <w:name w:val="Grid Table 1 Light - Accent 1"/>
    <w:basedOn w:val="1190"/>
    <w:uiPriority w:val="99"/>
    <w:qFormat/>
    <w:tblPr>
      <w:tblCellMar>
        <w:left w:w="0" w:type="dxa"/>
        <w:top w:w="0" w:type="dxa"/>
        <w:right w:w="0" w:type="dxa"/>
        <w:bottom w:w="0" w:type="dxa"/>
      </w:tblCellMar>
    </w:tblPr>
  </w:style>
  <w:style w:type="table" w:styleId="1339" w:customStyle="1">
    <w:name w:val="Grid Table 1 Light - Accent 2"/>
    <w:basedOn w:val="1190"/>
    <w:uiPriority w:val="99"/>
    <w:qFormat/>
    <w:tblPr>
      <w:tblCellMar>
        <w:left w:w="0" w:type="dxa"/>
        <w:top w:w="0" w:type="dxa"/>
        <w:right w:w="0" w:type="dxa"/>
        <w:bottom w:w="0" w:type="dxa"/>
      </w:tblCellMar>
    </w:tblPr>
  </w:style>
  <w:style w:type="table" w:styleId="1340" w:customStyle="1">
    <w:name w:val="Grid Table 1 Light - Accent 3"/>
    <w:basedOn w:val="1190"/>
    <w:uiPriority w:val="99"/>
    <w:qFormat/>
    <w:tblPr>
      <w:tblCellMar>
        <w:left w:w="0" w:type="dxa"/>
        <w:top w:w="0" w:type="dxa"/>
        <w:right w:w="0" w:type="dxa"/>
        <w:bottom w:w="0" w:type="dxa"/>
      </w:tblCellMar>
    </w:tblPr>
  </w:style>
  <w:style w:type="table" w:styleId="1341" w:customStyle="1">
    <w:name w:val="Grid Table 1 Light - Accent 4"/>
    <w:basedOn w:val="1190"/>
    <w:uiPriority w:val="99"/>
    <w:qFormat/>
    <w:tblPr>
      <w:tblCellMar>
        <w:left w:w="0" w:type="dxa"/>
        <w:top w:w="0" w:type="dxa"/>
        <w:right w:w="0" w:type="dxa"/>
        <w:bottom w:w="0" w:type="dxa"/>
      </w:tblCellMar>
    </w:tblPr>
  </w:style>
  <w:style w:type="table" w:styleId="1342" w:customStyle="1">
    <w:name w:val="Grid Table 1 Light - Accent 5"/>
    <w:basedOn w:val="1190"/>
    <w:uiPriority w:val="99"/>
    <w:qFormat/>
    <w:tblPr>
      <w:tblCellMar>
        <w:left w:w="0" w:type="dxa"/>
        <w:top w:w="0" w:type="dxa"/>
        <w:right w:w="0" w:type="dxa"/>
        <w:bottom w:w="0" w:type="dxa"/>
      </w:tblCellMar>
    </w:tblPr>
  </w:style>
  <w:style w:type="table" w:styleId="1343" w:customStyle="1">
    <w:name w:val="Grid Table 1 Light - Accent 6"/>
    <w:basedOn w:val="1190"/>
    <w:uiPriority w:val="99"/>
    <w:qFormat/>
    <w:tblPr>
      <w:tblCellMar>
        <w:left w:w="0" w:type="dxa"/>
        <w:top w:w="0" w:type="dxa"/>
        <w:right w:w="0" w:type="dxa"/>
        <w:bottom w:w="0" w:type="dxa"/>
      </w:tblCellMar>
    </w:tblPr>
  </w:style>
  <w:style w:type="table" w:styleId="1344" w:customStyle="1">
    <w:name w:val="网格表 21"/>
    <w:basedOn w:val="1190"/>
    <w:uiPriority w:val="99"/>
    <w:qFormat/>
    <w:tblPr>
      <w:tblCellMar>
        <w:left w:w="0" w:type="dxa"/>
        <w:top w:w="0" w:type="dxa"/>
        <w:right w:w="0" w:type="dxa"/>
        <w:bottom w:w="0" w:type="dxa"/>
      </w:tblCellMar>
    </w:tblPr>
  </w:style>
  <w:style w:type="table" w:styleId="1345" w:customStyle="1">
    <w:name w:val="Grid Table 2 - Accent 1"/>
    <w:basedOn w:val="1190"/>
    <w:uiPriority w:val="99"/>
    <w:qFormat/>
    <w:tblPr>
      <w:tblCellMar>
        <w:left w:w="0" w:type="dxa"/>
        <w:top w:w="0" w:type="dxa"/>
        <w:right w:w="0" w:type="dxa"/>
        <w:bottom w:w="0" w:type="dxa"/>
      </w:tblCellMar>
    </w:tblPr>
  </w:style>
  <w:style w:type="table" w:styleId="1346" w:customStyle="1">
    <w:name w:val="Grid Table 2 - Accent 2"/>
    <w:basedOn w:val="1190"/>
    <w:uiPriority w:val="99"/>
    <w:qFormat/>
    <w:tblPr>
      <w:tblCellMar>
        <w:left w:w="0" w:type="dxa"/>
        <w:top w:w="0" w:type="dxa"/>
        <w:right w:w="0" w:type="dxa"/>
        <w:bottom w:w="0" w:type="dxa"/>
      </w:tblCellMar>
    </w:tblPr>
  </w:style>
  <w:style w:type="table" w:styleId="1347" w:customStyle="1">
    <w:name w:val="Grid Table 2 - Accent 3"/>
    <w:basedOn w:val="1190"/>
    <w:uiPriority w:val="99"/>
    <w:qFormat/>
    <w:tblPr>
      <w:tblCellMar>
        <w:left w:w="0" w:type="dxa"/>
        <w:top w:w="0" w:type="dxa"/>
        <w:right w:w="0" w:type="dxa"/>
        <w:bottom w:w="0" w:type="dxa"/>
      </w:tblCellMar>
    </w:tblPr>
  </w:style>
  <w:style w:type="table" w:styleId="1348" w:customStyle="1">
    <w:name w:val="Grid Table 2 - Accent 4"/>
    <w:basedOn w:val="1190"/>
    <w:uiPriority w:val="99"/>
    <w:qFormat/>
    <w:tblPr>
      <w:tblCellMar>
        <w:left w:w="0" w:type="dxa"/>
        <w:top w:w="0" w:type="dxa"/>
        <w:right w:w="0" w:type="dxa"/>
        <w:bottom w:w="0" w:type="dxa"/>
      </w:tblCellMar>
    </w:tblPr>
  </w:style>
  <w:style w:type="table" w:styleId="1349" w:customStyle="1">
    <w:name w:val="Grid Table 2 - Accent 5"/>
    <w:basedOn w:val="1190"/>
    <w:uiPriority w:val="99"/>
    <w:qFormat/>
    <w:tblPr>
      <w:tblCellMar>
        <w:left w:w="0" w:type="dxa"/>
        <w:top w:w="0" w:type="dxa"/>
        <w:right w:w="0" w:type="dxa"/>
        <w:bottom w:w="0" w:type="dxa"/>
      </w:tblCellMar>
    </w:tblPr>
  </w:style>
  <w:style w:type="table" w:styleId="1350" w:customStyle="1">
    <w:name w:val="Grid Table 2 - Accent 6"/>
    <w:basedOn w:val="1190"/>
    <w:uiPriority w:val="99"/>
    <w:qFormat/>
    <w:tblPr>
      <w:tblCellMar>
        <w:left w:w="0" w:type="dxa"/>
        <w:top w:w="0" w:type="dxa"/>
        <w:right w:w="0" w:type="dxa"/>
        <w:bottom w:w="0" w:type="dxa"/>
      </w:tblCellMar>
    </w:tblPr>
  </w:style>
  <w:style w:type="table" w:styleId="1351" w:customStyle="1">
    <w:name w:val="网格表 31"/>
    <w:basedOn w:val="1190"/>
    <w:uiPriority w:val="99"/>
    <w:qFormat/>
    <w:tblPr>
      <w:tblCellMar>
        <w:left w:w="0" w:type="dxa"/>
        <w:top w:w="0" w:type="dxa"/>
        <w:right w:w="0" w:type="dxa"/>
        <w:bottom w:w="0" w:type="dxa"/>
      </w:tblCellMar>
    </w:tblPr>
  </w:style>
  <w:style w:type="table" w:styleId="1352" w:customStyle="1">
    <w:name w:val="Grid Table 3 - Accent 1"/>
    <w:basedOn w:val="1190"/>
    <w:uiPriority w:val="99"/>
    <w:qFormat/>
    <w:tblPr>
      <w:tblCellMar>
        <w:left w:w="0" w:type="dxa"/>
        <w:top w:w="0" w:type="dxa"/>
        <w:right w:w="0" w:type="dxa"/>
        <w:bottom w:w="0" w:type="dxa"/>
      </w:tblCellMar>
    </w:tblPr>
  </w:style>
  <w:style w:type="table" w:styleId="1353" w:customStyle="1">
    <w:name w:val="Grid Table 3 - Accent 2"/>
    <w:basedOn w:val="1190"/>
    <w:uiPriority w:val="99"/>
    <w:qFormat/>
    <w:tblPr>
      <w:tblCellMar>
        <w:left w:w="0" w:type="dxa"/>
        <w:top w:w="0" w:type="dxa"/>
        <w:right w:w="0" w:type="dxa"/>
        <w:bottom w:w="0" w:type="dxa"/>
      </w:tblCellMar>
    </w:tblPr>
  </w:style>
  <w:style w:type="table" w:styleId="1354" w:customStyle="1">
    <w:name w:val="Grid Table 3 - Accent 3"/>
    <w:basedOn w:val="1190"/>
    <w:uiPriority w:val="99"/>
    <w:qFormat/>
    <w:tblPr>
      <w:tblCellMar>
        <w:left w:w="0" w:type="dxa"/>
        <w:top w:w="0" w:type="dxa"/>
        <w:right w:w="0" w:type="dxa"/>
        <w:bottom w:w="0" w:type="dxa"/>
      </w:tblCellMar>
    </w:tblPr>
  </w:style>
  <w:style w:type="table" w:styleId="1355" w:customStyle="1">
    <w:name w:val="Grid Table 3 - Accent 4"/>
    <w:basedOn w:val="1190"/>
    <w:uiPriority w:val="99"/>
    <w:qFormat/>
    <w:tblPr>
      <w:tblCellMar>
        <w:left w:w="0" w:type="dxa"/>
        <w:top w:w="0" w:type="dxa"/>
        <w:right w:w="0" w:type="dxa"/>
        <w:bottom w:w="0" w:type="dxa"/>
      </w:tblCellMar>
    </w:tblPr>
  </w:style>
  <w:style w:type="table" w:styleId="1356" w:customStyle="1">
    <w:name w:val="Grid Table 3 - Accent 5"/>
    <w:basedOn w:val="1190"/>
    <w:uiPriority w:val="99"/>
    <w:qFormat/>
    <w:tblPr>
      <w:tblCellMar>
        <w:left w:w="0" w:type="dxa"/>
        <w:top w:w="0" w:type="dxa"/>
        <w:right w:w="0" w:type="dxa"/>
        <w:bottom w:w="0" w:type="dxa"/>
      </w:tblCellMar>
    </w:tblPr>
  </w:style>
  <w:style w:type="table" w:styleId="1357" w:customStyle="1">
    <w:name w:val="Grid Table 3 - Accent 6"/>
    <w:basedOn w:val="1190"/>
    <w:uiPriority w:val="99"/>
    <w:qFormat/>
    <w:tblPr>
      <w:tblCellMar>
        <w:left w:w="0" w:type="dxa"/>
        <w:top w:w="0" w:type="dxa"/>
        <w:right w:w="0" w:type="dxa"/>
        <w:bottom w:w="0" w:type="dxa"/>
      </w:tblCellMar>
    </w:tblPr>
  </w:style>
  <w:style w:type="table" w:styleId="1358" w:customStyle="1">
    <w:name w:val="网格表 41"/>
    <w:basedOn w:val="1190"/>
    <w:uiPriority w:val="59"/>
    <w:qFormat/>
    <w:tblPr>
      <w:tblCellMar>
        <w:left w:w="0" w:type="dxa"/>
        <w:top w:w="0" w:type="dxa"/>
        <w:right w:w="0" w:type="dxa"/>
        <w:bottom w:w="0" w:type="dxa"/>
      </w:tblCellMar>
    </w:tblPr>
  </w:style>
  <w:style w:type="table" w:styleId="1359" w:customStyle="1">
    <w:name w:val="Grid Table 4 - Accent 1"/>
    <w:basedOn w:val="1190"/>
    <w:uiPriority w:val="59"/>
    <w:qFormat/>
    <w:tblPr>
      <w:tblCellMar>
        <w:left w:w="0" w:type="dxa"/>
        <w:top w:w="0" w:type="dxa"/>
        <w:right w:w="0" w:type="dxa"/>
        <w:bottom w:w="0" w:type="dxa"/>
      </w:tblCellMar>
    </w:tblPr>
  </w:style>
  <w:style w:type="table" w:styleId="1360" w:customStyle="1">
    <w:name w:val="Grid Table 4 - Accent 2"/>
    <w:basedOn w:val="1190"/>
    <w:uiPriority w:val="59"/>
    <w:qFormat/>
    <w:tblPr>
      <w:tblCellMar>
        <w:left w:w="0" w:type="dxa"/>
        <w:top w:w="0" w:type="dxa"/>
        <w:right w:w="0" w:type="dxa"/>
        <w:bottom w:w="0" w:type="dxa"/>
      </w:tblCellMar>
    </w:tblPr>
  </w:style>
  <w:style w:type="table" w:styleId="1361" w:customStyle="1">
    <w:name w:val="Grid Table 4 - Accent 3"/>
    <w:basedOn w:val="1190"/>
    <w:uiPriority w:val="59"/>
    <w:qFormat/>
    <w:tblPr>
      <w:tblCellMar>
        <w:left w:w="0" w:type="dxa"/>
        <w:top w:w="0" w:type="dxa"/>
        <w:right w:w="0" w:type="dxa"/>
        <w:bottom w:w="0" w:type="dxa"/>
      </w:tblCellMar>
    </w:tblPr>
  </w:style>
  <w:style w:type="table" w:styleId="1362" w:customStyle="1">
    <w:name w:val="Grid Table 4 - Accent 4"/>
    <w:basedOn w:val="1190"/>
    <w:uiPriority w:val="59"/>
    <w:qFormat/>
    <w:tblPr>
      <w:tblCellMar>
        <w:left w:w="0" w:type="dxa"/>
        <w:top w:w="0" w:type="dxa"/>
        <w:right w:w="0" w:type="dxa"/>
        <w:bottom w:w="0" w:type="dxa"/>
      </w:tblCellMar>
    </w:tblPr>
  </w:style>
  <w:style w:type="table" w:styleId="1363" w:customStyle="1">
    <w:name w:val="Grid Table 4 - Accent 5"/>
    <w:basedOn w:val="1190"/>
    <w:uiPriority w:val="59"/>
    <w:qFormat/>
    <w:tblPr>
      <w:tblCellMar>
        <w:left w:w="0" w:type="dxa"/>
        <w:top w:w="0" w:type="dxa"/>
        <w:right w:w="0" w:type="dxa"/>
        <w:bottom w:w="0" w:type="dxa"/>
      </w:tblCellMar>
    </w:tblPr>
  </w:style>
  <w:style w:type="table" w:styleId="1364" w:customStyle="1">
    <w:name w:val="Grid Table 4 - Accent 6"/>
    <w:basedOn w:val="1190"/>
    <w:uiPriority w:val="59"/>
    <w:qFormat/>
    <w:tblPr>
      <w:tblCellMar>
        <w:left w:w="0" w:type="dxa"/>
        <w:top w:w="0" w:type="dxa"/>
        <w:right w:w="0" w:type="dxa"/>
        <w:bottom w:w="0" w:type="dxa"/>
      </w:tblCellMar>
    </w:tblPr>
  </w:style>
  <w:style w:type="table" w:styleId="1365" w:customStyle="1">
    <w:name w:val="网格表 5 深色1"/>
    <w:basedOn w:val="1190"/>
    <w:uiPriority w:val="99"/>
    <w:qFormat/>
    <w:tblPr>
      <w:tblCellMar>
        <w:left w:w="0" w:type="dxa"/>
        <w:top w:w="0" w:type="dxa"/>
        <w:right w:w="0" w:type="dxa"/>
        <w:bottom w:w="0" w:type="dxa"/>
      </w:tblCellMar>
    </w:tblPr>
  </w:style>
  <w:style w:type="table" w:styleId="1366" w:customStyle="1">
    <w:name w:val="Grid Table 5 Dark- Accent 1"/>
    <w:basedOn w:val="1190"/>
    <w:uiPriority w:val="99"/>
    <w:qFormat/>
    <w:tblPr>
      <w:tblCellMar>
        <w:left w:w="0" w:type="dxa"/>
        <w:top w:w="0" w:type="dxa"/>
        <w:right w:w="0" w:type="dxa"/>
        <w:bottom w:w="0" w:type="dxa"/>
      </w:tblCellMar>
    </w:tblPr>
  </w:style>
  <w:style w:type="table" w:styleId="1367" w:customStyle="1">
    <w:name w:val="Grid Table 5 Dark - Accent 2"/>
    <w:basedOn w:val="1190"/>
    <w:uiPriority w:val="99"/>
    <w:qFormat/>
    <w:tblPr>
      <w:tblCellMar>
        <w:left w:w="0" w:type="dxa"/>
        <w:top w:w="0" w:type="dxa"/>
        <w:right w:w="0" w:type="dxa"/>
        <w:bottom w:w="0" w:type="dxa"/>
      </w:tblCellMar>
    </w:tblPr>
  </w:style>
  <w:style w:type="table" w:styleId="1368" w:customStyle="1">
    <w:name w:val="Grid Table 5 Dark - Accent 3"/>
    <w:basedOn w:val="1190"/>
    <w:uiPriority w:val="99"/>
    <w:qFormat/>
    <w:tblPr>
      <w:tblCellMar>
        <w:left w:w="0" w:type="dxa"/>
        <w:top w:w="0" w:type="dxa"/>
        <w:right w:w="0" w:type="dxa"/>
        <w:bottom w:w="0" w:type="dxa"/>
      </w:tblCellMar>
    </w:tblPr>
  </w:style>
  <w:style w:type="table" w:styleId="1369" w:customStyle="1">
    <w:name w:val="Grid Table 5 Dark- Accent 4"/>
    <w:basedOn w:val="1190"/>
    <w:uiPriority w:val="99"/>
    <w:qFormat/>
    <w:tblPr>
      <w:tblCellMar>
        <w:left w:w="0" w:type="dxa"/>
        <w:top w:w="0" w:type="dxa"/>
        <w:right w:w="0" w:type="dxa"/>
        <w:bottom w:w="0" w:type="dxa"/>
      </w:tblCellMar>
    </w:tblPr>
  </w:style>
  <w:style w:type="table" w:styleId="1370" w:customStyle="1">
    <w:name w:val="Grid Table 5 Dark - Accent 5"/>
    <w:basedOn w:val="1190"/>
    <w:uiPriority w:val="99"/>
    <w:qFormat/>
    <w:tblPr>
      <w:tblCellMar>
        <w:left w:w="0" w:type="dxa"/>
        <w:top w:w="0" w:type="dxa"/>
        <w:right w:w="0" w:type="dxa"/>
        <w:bottom w:w="0" w:type="dxa"/>
      </w:tblCellMar>
    </w:tblPr>
  </w:style>
  <w:style w:type="table" w:styleId="1371" w:customStyle="1">
    <w:name w:val="Grid Table 5 Dark - Accent 6"/>
    <w:basedOn w:val="1190"/>
    <w:uiPriority w:val="99"/>
    <w:qFormat/>
    <w:tblPr>
      <w:tblCellMar>
        <w:left w:w="0" w:type="dxa"/>
        <w:top w:w="0" w:type="dxa"/>
        <w:right w:w="0" w:type="dxa"/>
        <w:bottom w:w="0" w:type="dxa"/>
      </w:tblCellMar>
    </w:tblPr>
  </w:style>
  <w:style w:type="table" w:styleId="1372" w:customStyle="1">
    <w:name w:val="网格表 6 彩色1"/>
    <w:basedOn w:val="1190"/>
    <w:uiPriority w:val="99"/>
    <w:qFormat/>
    <w:tblPr>
      <w:tblCellMar>
        <w:left w:w="0" w:type="dxa"/>
        <w:top w:w="0" w:type="dxa"/>
        <w:right w:w="0" w:type="dxa"/>
        <w:bottom w:w="0" w:type="dxa"/>
      </w:tblCellMar>
    </w:tblPr>
  </w:style>
  <w:style w:type="table" w:styleId="1373" w:customStyle="1">
    <w:name w:val="Grid Table 6 Colorful - Accent 1"/>
    <w:basedOn w:val="1190"/>
    <w:uiPriority w:val="99"/>
    <w:qFormat/>
    <w:tblPr>
      <w:tblCellMar>
        <w:left w:w="0" w:type="dxa"/>
        <w:top w:w="0" w:type="dxa"/>
        <w:right w:w="0" w:type="dxa"/>
        <w:bottom w:w="0" w:type="dxa"/>
      </w:tblCellMar>
    </w:tblPr>
  </w:style>
  <w:style w:type="table" w:styleId="1374" w:customStyle="1">
    <w:name w:val="Grid Table 6 Colorful - Accent 2"/>
    <w:basedOn w:val="1190"/>
    <w:uiPriority w:val="99"/>
    <w:qFormat/>
    <w:tblPr>
      <w:tblCellMar>
        <w:left w:w="0" w:type="dxa"/>
        <w:top w:w="0" w:type="dxa"/>
        <w:right w:w="0" w:type="dxa"/>
        <w:bottom w:w="0" w:type="dxa"/>
      </w:tblCellMar>
    </w:tblPr>
  </w:style>
  <w:style w:type="table" w:styleId="1375" w:customStyle="1">
    <w:name w:val="Grid Table 6 Colorful - Accent 3"/>
    <w:basedOn w:val="1190"/>
    <w:uiPriority w:val="99"/>
    <w:qFormat/>
    <w:tblPr>
      <w:tblCellMar>
        <w:left w:w="0" w:type="dxa"/>
        <w:top w:w="0" w:type="dxa"/>
        <w:right w:w="0" w:type="dxa"/>
        <w:bottom w:w="0" w:type="dxa"/>
      </w:tblCellMar>
    </w:tblPr>
  </w:style>
  <w:style w:type="table" w:styleId="1376" w:customStyle="1">
    <w:name w:val="Grid Table 6 Colorful - Accent 4"/>
    <w:basedOn w:val="1190"/>
    <w:uiPriority w:val="99"/>
    <w:qFormat/>
    <w:tblPr>
      <w:tblCellMar>
        <w:left w:w="0" w:type="dxa"/>
        <w:top w:w="0" w:type="dxa"/>
        <w:right w:w="0" w:type="dxa"/>
        <w:bottom w:w="0" w:type="dxa"/>
      </w:tblCellMar>
    </w:tblPr>
  </w:style>
  <w:style w:type="table" w:styleId="1377" w:customStyle="1">
    <w:name w:val="Grid Table 6 Colorful - Accent 5"/>
    <w:basedOn w:val="1190"/>
    <w:uiPriority w:val="99"/>
    <w:qFormat/>
    <w:tblPr>
      <w:tblCellMar>
        <w:left w:w="0" w:type="dxa"/>
        <w:top w:w="0" w:type="dxa"/>
        <w:right w:w="0" w:type="dxa"/>
        <w:bottom w:w="0" w:type="dxa"/>
      </w:tblCellMar>
    </w:tblPr>
  </w:style>
  <w:style w:type="table" w:styleId="1378" w:customStyle="1">
    <w:name w:val="Grid Table 6 Colorful - Accent 6"/>
    <w:basedOn w:val="1190"/>
    <w:uiPriority w:val="99"/>
    <w:qFormat/>
    <w:tblPr>
      <w:tblCellMar>
        <w:left w:w="0" w:type="dxa"/>
        <w:top w:w="0" w:type="dxa"/>
        <w:right w:w="0" w:type="dxa"/>
        <w:bottom w:w="0" w:type="dxa"/>
      </w:tblCellMar>
    </w:tblPr>
  </w:style>
  <w:style w:type="table" w:styleId="1379" w:customStyle="1">
    <w:name w:val="网格表 7 彩色1"/>
    <w:basedOn w:val="1190"/>
    <w:uiPriority w:val="99"/>
    <w:qFormat/>
    <w:tblPr>
      <w:tblCellMar>
        <w:left w:w="0" w:type="dxa"/>
        <w:top w:w="0" w:type="dxa"/>
        <w:right w:w="0" w:type="dxa"/>
        <w:bottom w:w="0" w:type="dxa"/>
      </w:tblCellMar>
    </w:tblPr>
  </w:style>
  <w:style w:type="table" w:styleId="1380" w:customStyle="1">
    <w:name w:val="Grid Table 7 Colorful - Accent 1"/>
    <w:basedOn w:val="1190"/>
    <w:uiPriority w:val="99"/>
    <w:qFormat/>
    <w:tblPr>
      <w:tblCellMar>
        <w:left w:w="0" w:type="dxa"/>
        <w:top w:w="0" w:type="dxa"/>
        <w:right w:w="0" w:type="dxa"/>
        <w:bottom w:w="0" w:type="dxa"/>
      </w:tblCellMar>
    </w:tblPr>
  </w:style>
  <w:style w:type="table" w:styleId="1381" w:customStyle="1">
    <w:name w:val="Grid Table 7 Colorful - Accent 2"/>
    <w:basedOn w:val="1190"/>
    <w:uiPriority w:val="99"/>
    <w:qFormat/>
    <w:tblPr>
      <w:tblCellMar>
        <w:left w:w="0" w:type="dxa"/>
        <w:top w:w="0" w:type="dxa"/>
        <w:right w:w="0" w:type="dxa"/>
        <w:bottom w:w="0" w:type="dxa"/>
      </w:tblCellMar>
    </w:tblPr>
  </w:style>
  <w:style w:type="table" w:styleId="1382" w:customStyle="1">
    <w:name w:val="Grid Table 7 Colorful - Accent 3"/>
    <w:basedOn w:val="1190"/>
    <w:uiPriority w:val="99"/>
    <w:qFormat/>
    <w:tblPr>
      <w:tblCellMar>
        <w:left w:w="0" w:type="dxa"/>
        <w:top w:w="0" w:type="dxa"/>
        <w:right w:w="0" w:type="dxa"/>
        <w:bottom w:w="0" w:type="dxa"/>
      </w:tblCellMar>
    </w:tblPr>
  </w:style>
  <w:style w:type="table" w:styleId="1383" w:customStyle="1">
    <w:name w:val="Grid Table 7 Colorful - Accent 4"/>
    <w:basedOn w:val="1190"/>
    <w:uiPriority w:val="99"/>
    <w:qFormat/>
    <w:tblPr>
      <w:tblCellMar>
        <w:left w:w="0" w:type="dxa"/>
        <w:top w:w="0" w:type="dxa"/>
        <w:right w:w="0" w:type="dxa"/>
        <w:bottom w:w="0" w:type="dxa"/>
      </w:tblCellMar>
    </w:tblPr>
  </w:style>
  <w:style w:type="table" w:styleId="1384" w:customStyle="1">
    <w:name w:val="Grid Table 7 Colorful - Accent 5"/>
    <w:basedOn w:val="1190"/>
    <w:uiPriority w:val="99"/>
    <w:qFormat/>
    <w:tblPr>
      <w:tblCellMar>
        <w:left w:w="0" w:type="dxa"/>
        <w:top w:w="0" w:type="dxa"/>
        <w:right w:w="0" w:type="dxa"/>
        <w:bottom w:w="0" w:type="dxa"/>
      </w:tblCellMar>
    </w:tblPr>
  </w:style>
  <w:style w:type="table" w:styleId="1385" w:customStyle="1">
    <w:name w:val="Grid Table 7 Colorful - Accent 6"/>
    <w:basedOn w:val="1190"/>
    <w:uiPriority w:val="99"/>
    <w:qFormat/>
    <w:tblPr>
      <w:tblCellMar>
        <w:left w:w="0" w:type="dxa"/>
        <w:top w:w="0" w:type="dxa"/>
        <w:right w:w="0" w:type="dxa"/>
        <w:bottom w:w="0" w:type="dxa"/>
      </w:tblCellMar>
    </w:tblPr>
  </w:style>
  <w:style w:type="table" w:styleId="1386" w:customStyle="1">
    <w:name w:val="清单表 1 浅色1"/>
    <w:basedOn w:val="1190"/>
    <w:uiPriority w:val="99"/>
    <w:qFormat/>
    <w:tblPr>
      <w:tblCellMar>
        <w:left w:w="0" w:type="dxa"/>
        <w:top w:w="0" w:type="dxa"/>
        <w:right w:w="0" w:type="dxa"/>
        <w:bottom w:w="0" w:type="dxa"/>
      </w:tblCellMar>
    </w:tblPr>
  </w:style>
  <w:style w:type="table" w:styleId="1387" w:customStyle="1">
    <w:name w:val="List Table 1 Light - Accent 1"/>
    <w:basedOn w:val="1190"/>
    <w:uiPriority w:val="99"/>
    <w:qFormat/>
    <w:tblPr>
      <w:tblCellMar>
        <w:left w:w="0" w:type="dxa"/>
        <w:top w:w="0" w:type="dxa"/>
        <w:right w:w="0" w:type="dxa"/>
        <w:bottom w:w="0" w:type="dxa"/>
      </w:tblCellMar>
    </w:tblPr>
  </w:style>
  <w:style w:type="table" w:styleId="1388" w:customStyle="1">
    <w:name w:val="List Table 1 Light - Accent 2"/>
    <w:basedOn w:val="1190"/>
    <w:uiPriority w:val="99"/>
    <w:qFormat/>
    <w:tblPr>
      <w:tblCellMar>
        <w:left w:w="0" w:type="dxa"/>
        <w:top w:w="0" w:type="dxa"/>
        <w:right w:w="0" w:type="dxa"/>
        <w:bottom w:w="0" w:type="dxa"/>
      </w:tblCellMar>
    </w:tblPr>
  </w:style>
  <w:style w:type="table" w:styleId="1389" w:customStyle="1">
    <w:name w:val="List Table 1 Light - Accent 3"/>
    <w:basedOn w:val="1190"/>
    <w:uiPriority w:val="99"/>
    <w:qFormat/>
    <w:tblPr>
      <w:tblCellMar>
        <w:left w:w="0" w:type="dxa"/>
        <w:top w:w="0" w:type="dxa"/>
        <w:right w:w="0" w:type="dxa"/>
        <w:bottom w:w="0" w:type="dxa"/>
      </w:tblCellMar>
    </w:tblPr>
  </w:style>
  <w:style w:type="table" w:styleId="1390" w:customStyle="1">
    <w:name w:val="List Table 1 Light - Accent 4"/>
    <w:basedOn w:val="1190"/>
    <w:uiPriority w:val="99"/>
    <w:qFormat/>
    <w:tblPr>
      <w:tblCellMar>
        <w:left w:w="0" w:type="dxa"/>
        <w:top w:w="0" w:type="dxa"/>
        <w:right w:w="0" w:type="dxa"/>
        <w:bottom w:w="0" w:type="dxa"/>
      </w:tblCellMar>
    </w:tblPr>
  </w:style>
  <w:style w:type="table" w:styleId="1391" w:customStyle="1">
    <w:name w:val="List Table 1 Light - Accent 5"/>
    <w:basedOn w:val="1190"/>
    <w:uiPriority w:val="99"/>
    <w:qFormat/>
    <w:tblPr>
      <w:tblCellMar>
        <w:left w:w="0" w:type="dxa"/>
        <w:top w:w="0" w:type="dxa"/>
        <w:right w:w="0" w:type="dxa"/>
        <w:bottom w:w="0" w:type="dxa"/>
      </w:tblCellMar>
    </w:tblPr>
  </w:style>
  <w:style w:type="table" w:styleId="1392" w:customStyle="1">
    <w:name w:val="List Table 1 Light - Accent 6"/>
    <w:basedOn w:val="1190"/>
    <w:uiPriority w:val="99"/>
    <w:qFormat/>
    <w:tblPr>
      <w:tblCellMar>
        <w:left w:w="0" w:type="dxa"/>
        <w:top w:w="0" w:type="dxa"/>
        <w:right w:w="0" w:type="dxa"/>
        <w:bottom w:w="0" w:type="dxa"/>
      </w:tblCellMar>
    </w:tblPr>
  </w:style>
  <w:style w:type="table" w:styleId="1393" w:customStyle="1">
    <w:name w:val="清单表 21"/>
    <w:basedOn w:val="1190"/>
    <w:uiPriority w:val="99"/>
    <w:qFormat/>
    <w:tblPr>
      <w:tblCellMar>
        <w:left w:w="0" w:type="dxa"/>
        <w:top w:w="0" w:type="dxa"/>
        <w:right w:w="0" w:type="dxa"/>
        <w:bottom w:w="0" w:type="dxa"/>
      </w:tblCellMar>
    </w:tblPr>
  </w:style>
  <w:style w:type="table" w:styleId="1394" w:customStyle="1">
    <w:name w:val="List Table 2 - Accent 1"/>
    <w:basedOn w:val="1190"/>
    <w:uiPriority w:val="99"/>
    <w:qFormat/>
    <w:tblPr>
      <w:tblCellMar>
        <w:left w:w="0" w:type="dxa"/>
        <w:top w:w="0" w:type="dxa"/>
        <w:right w:w="0" w:type="dxa"/>
        <w:bottom w:w="0" w:type="dxa"/>
      </w:tblCellMar>
    </w:tblPr>
  </w:style>
  <w:style w:type="table" w:styleId="1395" w:customStyle="1">
    <w:name w:val="List Table 2 - Accent 2"/>
    <w:basedOn w:val="1190"/>
    <w:uiPriority w:val="99"/>
    <w:qFormat/>
    <w:tblPr>
      <w:tblCellMar>
        <w:left w:w="0" w:type="dxa"/>
        <w:top w:w="0" w:type="dxa"/>
        <w:right w:w="0" w:type="dxa"/>
        <w:bottom w:w="0" w:type="dxa"/>
      </w:tblCellMar>
    </w:tblPr>
  </w:style>
  <w:style w:type="table" w:styleId="1396" w:customStyle="1">
    <w:name w:val="List Table 2 - Accent 3"/>
    <w:basedOn w:val="1190"/>
    <w:uiPriority w:val="99"/>
    <w:qFormat/>
    <w:tblPr>
      <w:tblCellMar>
        <w:left w:w="0" w:type="dxa"/>
        <w:top w:w="0" w:type="dxa"/>
        <w:right w:w="0" w:type="dxa"/>
        <w:bottom w:w="0" w:type="dxa"/>
      </w:tblCellMar>
    </w:tblPr>
  </w:style>
  <w:style w:type="table" w:styleId="1397" w:customStyle="1">
    <w:name w:val="List Table 2 - Accent 4"/>
    <w:basedOn w:val="1190"/>
    <w:uiPriority w:val="99"/>
    <w:qFormat/>
    <w:tblPr>
      <w:tblCellMar>
        <w:left w:w="0" w:type="dxa"/>
        <w:top w:w="0" w:type="dxa"/>
        <w:right w:w="0" w:type="dxa"/>
        <w:bottom w:w="0" w:type="dxa"/>
      </w:tblCellMar>
    </w:tblPr>
  </w:style>
  <w:style w:type="table" w:styleId="1398" w:customStyle="1">
    <w:name w:val="List Table 2 - Accent 5"/>
    <w:basedOn w:val="1190"/>
    <w:uiPriority w:val="99"/>
    <w:qFormat/>
    <w:tblPr>
      <w:tblCellMar>
        <w:left w:w="0" w:type="dxa"/>
        <w:top w:w="0" w:type="dxa"/>
        <w:right w:w="0" w:type="dxa"/>
        <w:bottom w:w="0" w:type="dxa"/>
      </w:tblCellMar>
    </w:tblPr>
  </w:style>
  <w:style w:type="table" w:styleId="1399" w:customStyle="1">
    <w:name w:val="List Table 2 - Accent 6"/>
    <w:basedOn w:val="1190"/>
    <w:uiPriority w:val="99"/>
    <w:qFormat/>
    <w:tblPr>
      <w:tblCellMar>
        <w:left w:w="0" w:type="dxa"/>
        <w:top w:w="0" w:type="dxa"/>
        <w:right w:w="0" w:type="dxa"/>
        <w:bottom w:w="0" w:type="dxa"/>
      </w:tblCellMar>
    </w:tblPr>
  </w:style>
  <w:style w:type="table" w:styleId="1400" w:customStyle="1">
    <w:name w:val="清单表 31"/>
    <w:basedOn w:val="1190"/>
    <w:uiPriority w:val="99"/>
    <w:qFormat/>
    <w:tblPr>
      <w:tblCellMar>
        <w:left w:w="0" w:type="dxa"/>
        <w:top w:w="0" w:type="dxa"/>
        <w:right w:w="0" w:type="dxa"/>
        <w:bottom w:w="0" w:type="dxa"/>
      </w:tblCellMar>
    </w:tblPr>
  </w:style>
  <w:style w:type="table" w:styleId="1401" w:customStyle="1">
    <w:name w:val="List Table 3 - Accent 1"/>
    <w:basedOn w:val="1190"/>
    <w:uiPriority w:val="99"/>
    <w:qFormat/>
    <w:tblPr>
      <w:tblCellMar>
        <w:left w:w="0" w:type="dxa"/>
        <w:top w:w="0" w:type="dxa"/>
        <w:right w:w="0" w:type="dxa"/>
        <w:bottom w:w="0" w:type="dxa"/>
      </w:tblCellMar>
    </w:tblPr>
  </w:style>
  <w:style w:type="table" w:styleId="1402" w:customStyle="1">
    <w:name w:val="List Table 3 - Accent 2"/>
    <w:basedOn w:val="1190"/>
    <w:uiPriority w:val="99"/>
    <w:qFormat/>
    <w:tblPr>
      <w:tblCellMar>
        <w:left w:w="0" w:type="dxa"/>
        <w:top w:w="0" w:type="dxa"/>
        <w:right w:w="0" w:type="dxa"/>
        <w:bottom w:w="0" w:type="dxa"/>
      </w:tblCellMar>
    </w:tblPr>
  </w:style>
  <w:style w:type="table" w:styleId="1403" w:customStyle="1">
    <w:name w:val="List Table 3 - Accent 3"/>
    <w:basedOn w:val="1190"/>
    <w:uiPriority w:val="99"/>
    <w:qFormat/>
    <w:tblPr>
      <w:tblCellMar>
        <w:left w:w="0" w:type="dxa"/>
        <w:top w:w="0" w:type="dxa"/>
        <w:right w:w="0" w:type="dxa"/>
        <w:bottom w:w="0" w:type="dxa"/>
      </w:tblCellMar>
    </w:tblPr>
  </w:style>
  <w:style w:type="table" w:styleId="1404" w:customStyle="1">
    <w:name w:val="List Table 3 - Accent 4"/>
    <w:basedOn w:val="1190"/>
    <w:uiPriority w:val="99"/>
    <w:qFormat/>
    <w:tblPr>
      <w:tblCellMar>
        <w:left w:w="0" w:type="dxa"/>
        <w:top w:w="0" w:type="dxa"/>
        <w:right w:w="0" w:type="dxa"/>
        <w:bottom w:w="0" w:type="dxa"/>
      </w:tblCellMar>
    </w:tblPr>
  </w:style>
  <w:style w:type="table" w:styleId="1405" w:customStyle="1">
    <w:name w:val="List Table 3 - Accent 5"/>
    <w:basedOn w:val="1190"/>
    <w:uiPriority w:val="99"/>
    <w:qFormat/>
    <w:tblPr>
      <w:tblCellMar>
        <w:left w:w="0" w:type="dxa"/>
        <w:top w:w="0" w:type="dxa"/>
        <w:right w:w="0" w:type="dxa"/>
        <w:bottom w:w="0" w:type="dxa"/>
      </w:tblCellMar>
    </w:tblPr>
  </w:style>
  <w:style w:type="table" w:styleId="1406" w:customStyle="1">
    <w:name w:val="List Table 3 - Accent 6"/>
    <w:basedOn w:val="1190"/>
    <w:uiPriority w:val="99"/>
    <w:qFormat/>
    <w:tblPr>
      <w:tblCellMar>
        <w:left w:w="0" w:type="dxa"/>
        <w:top w:w="0" w:type="dxa"/>
        <w:right w:w="0" w:type="dxa"/>
        <w:bottom w:w="0" w:type="dxa"/>
      </w:tblCellMar>
    </w:tblPr>
  </w:style>
  <w:style w:type="table" w:styleId="1407" w:customStyle="1">
    <w:name w:val="清单表 41"/>
    <w:basedOn w:val="1190"/>
    <w:uiPriority w:val="99"/>
    <w:qFormat/>
    <w:tblPr>
      <w:tblCellMar>
        <w:left w:w="0" w:type="dxa"/>
        <w:top w:w="0" w:type="dxa"/>
        <w:right w:w="0" w:type="dxa"/>
        <w:bottom w:w="0" w:type="dxa"/>
      </w:tblCellMar>
    </w:tblPr>
  </w:style>
  <w:style w:type="table" w:styleId="1408" w:customStyle="1">
    <w:name w:val="List Table 4 - Accent 1"/>
    <w:basedOn w:val="1190"/>
    <w:uiPriority w:val="99"/>
    <w:qFormat/>
    <w:tblPr>
      <w:tblCellMar>
        <w:left w:w="0" w:type="dxa"/>
        <w:top w:w="0" w:type="dxa"/>
        <w:right w:w="0" w:type="dxa"/>
        <w:bottom w:w="0" w:type="dxa"/>
      </w:tblCellMar>
    </w:tblPr>
  </w:style>
  <w:style w:type="table" w:styleId="1409" w:customStyle="1">
    <w:name w:val="List Table 4 - Accent 2"/>
    <w:basedOn w:val="1190"/>
    <w:uiPriority w:val="99"/>
    <w:qFormat/>
    <w:tblPr>
      <w:tblCellMar>
        <w:left w:w="0" w:type="dxa"/>
        <w:top w:w="0" w:type="dxa"/>
        <w:right w:w="0" w:type="dxa"/>
        <w:bottom w:w="0" w:type="dxa"/>
      </w:tblCellMar>
    </w:tblPr>
  </w:style>
  <w:style w:type="table" w:styleId="1410" w:customStyle="1">
    <w:name w:val="List Table 4 - Accent 3"/>
    <w:basedOn w:val="1190"/>
    <w:uiPriority w:val="99"/>
    <w:qFormat/>
    <w:tblPr>
      <w:tblCellMar>
        <w:left w:w="0" w:type="dxa"/>
        <w:top w:w="0" w:type="dxa"/>
        <w:right w:w="0" w:type="dxa"/>
        <w:bottom w:w="0" w:type="dxa"/>
      </w:tblCellMar>
    </w:tblPr>
  </w:style>
  <w:style w:type="table" w:styleId="1411" w:customStyle="1">
    <w:name w:val="List Table 4 - Accent 4"/>
    <w:basedOn w:val="1190"/>
    <w:uiPriority w:val="99"/>
    <w:qFormat/>
    <w:tblPr>
      <w:tblCellMar>
        <w:left w:w="0" w:type="dxa"/>
        <w:top w:w="0" w:type="dxa"/>
        <w:right w:w="0" w:type="dxa"/>
        <w:bottom w:w="0" w:type="dxa"/>
      </w:tblCellMar>
    </w:tblPr>
  </w:style>
  <w:style w:type="table" w:styleId="1412" w:customStyle="1">
    <w:name w:val="List Table 4 - Accent 5"/>
    <w:basedOn w:val="1190"/>
    <w:uiPriority w:val="99"/>
    <w:qFormat/>
    <w:tblPr>
      <w:tblCellMar>
        <w:left w:w="0" w:type="dxa"/>
        <w:top w:w="0" w:type="dxa"/>
        <w:right w:w="0" w:type="dxa"/>
        <w:bottom w:w="0" w:type="dxa"/>
      </w:tblCellMar>
    </w:tblPr>
  </w:style>
  <w:style w:type="table" w:styleId="1413" w:customStyle="1">
    <w:name w:val="List Table 4 - Accent 6"/>
    <w:basedOn w:val="1190"/>
    <w:uiPriority w:val="99"/>
    <w:qFormat/>
    <w:tblPr>
      <w:tblCellMar>
        <w:left w:w="0" w:type="dxa"/>
        <w:top w:w="0" w:type="dxa"/>
        <w:right w:w="0" w:type="dxa"/>
        <w:bottom w:w="0" w:type="dxa"/>
      </w:tblCellMar>
    </w:tblPr>
  </w:style>
  <w:style w:type="table" w:styleId="1414" w:customStyle="1">
    <w:name w:val="清单表 5 深色1"/>
    <w:basedOn w:val="1190"/>
    <w:uiPriority w:val="99"/>
    <w:qFormat/>
    <w:tblPr>
      <w:tblCellMar>
        <w:left w:w="0" w:type="dxa"/>
        <w:top w:w="0" w:type="dxa"/>
        <w:right w:w="0" w:type="dxa"/>
        <w:bottom w:w="0" w:type="dxa"/>
      </w:tblCellMar>
    </w:tblPr>
  </w:style>
  <w:style w:type="table" w:styleId="1415" w:customStyle="1">
    <w:name w:val="List Table 5 Dark - Accent 1"/>
    <w:basedOn w:val="1190"/>
    <w:uiPriority w:val="99"/>
    <w:qFormat/>
    <w:tblPr>
      <w:tblCellMar>
        <w:left w:w="0" w:type="dxa"/>
        <w:top w:w="0" w:type="dxa"/>
        <w:right w:w="0" w:type="dxa"/>
        <w:bottom w:w="0" w:type="dxa"/>
      </w:tblCellMar>
    </w:tblPr>
  </w:style>
  <w:style w:type="table" w:styleId="1416" w:customStyle="1">
    <w:name w:val="List Table 5 Dark - Accent 2"/>
    <w:basedOn w:val="1190"/>
    <w:uiPriority w:val="99"/>
    <w:qFormat/>
    <w:tblPr>
      <w:tblCellMar>
        <w:left w:w="0" w:type="dxa"/>
        <w:top w:w="0" w:type="dxa"/>
        <w:right w:w="0" w:type="dxa"/>
        <w:bottom w:w="0" w:type="dxa"/>
      </w:tblCellMar>
    </w:tblPr>
  </w:style>
  <w:style w:type="table" w:styleId="1417" w:customStyle="1">
    <w:name w:val="List Table 5 Dark - Accent 3"/>
    <w:basedOn w:val="1190"/>
    <w:uiPriority w:val="99"/>
    <w:qFormat/>
    <w:tblPr>
      <w:tblCellMar>
        <w:left w:w="0" w:type="dxa"/>
        <w:top w:w="0" w:type="dxa"/>
        <w:right w:w="0" w:type="dxa"/>
        <w:bottom w:w="0" w:type="dxa"/>
      </w:tblCellMar>
    </w:tblPr>
  </w:style>
  <w:style w:type="table" w:styleId="1418" w:customStyle="1">
    <w:name w:val="List Table 5 Dark - Accent 4"/>
    <w:basedOn w:val="1190"/>
    <w:uiPriority w:val="99"/>
    <w:qFormat/>
    <w:tblPr>
      <w:tblCellMar>
        <w:left w:w="0" w:type="dxa"/>
        <w:top w:w="0" w:type="dxa"/>
        <w:right w:w="0" w:type="dxa"/>
        <w:bottom w:w="0" w:type="dxa"/>
      </w:tblCellMar>
    </w:tblPr>
  </w:style>
  <w:style w:type="table" w:styleId="1419" w:customStyle="1">
    <w:name w:val="List Table 5 Dark - Accent 5"/>
    <w:basedOn w:val="1190"/>
    <w:uiPriority w:val="99"/>
    <w:qFormat/>
    <w:tblPr>
      <w:tblCellMar>
        <w:left w:w="0" w:type="dxa"/>
        <w:top w:w="0" w:type="dxa"/>
        <w:right w:w="0" w:type="dxa"/>
        <w:bottom w:w="0" w:type="dxa"/>
      </w:tblCellMar>
    </w:tblPr>
  </w:style>
  <w:style w:type="table" w:styleId="1420" w:customStyle="1">
    <w:name w:val="List Table 5 Dark - Accent 6"/>
    <w:basedOn w:val="1190"/>
    <w:uiPriority w:val="99"/>
    <w:qFormat/>
    <w:tblPr>
      <w:tblCellMar>
        <w:left w:w="0" w:type="dxa"/>
        <w:top w:w="0" w:type="dxa"/>
        <w:right w:w="0" w:type="dxa"/>
        <w:bottom w:w="0" w:type="dxa"/>
      </w:tblCellMar>
    </w:tblPr>
  </w:style>
  <w:style w:type="table" w:styleId="1421" w:customStyle="1">
    <w:name w:val="清单表 6 彩色1"/>
    <w:basedOn w:val="1190"/>
    <w:uiPriority w:val="99"/>
    <w:qFormat/>
    <w:tblPr>
      <w:tblCellMar>
        <w:left w:w="0" w:type="dxa"/>
        <w:top w:w="0" w:type="dxa"/>
        <w:right w:w="0" w:type="dxa"/>
        <w:bottom w:w="0" w:type="dxa"/>
      </w:tblCellMar>
    </w:tblPr>
  </w:style>
  <w:style w:type="table" w:styleId="1422" w:customStyle="1">
    <w:name w:val="List Table 6 Colorful - Accent 1"/>
    <w:basedOn w:val="1190"/>
    <w:uiPriority w:val="99"/>
    <w:qFormat/>
    <w:tblPr>
      <w:tblCellMar>
        <w:left w:w="0" w:type="dxa"/>
        <w:top w:w="0" w:type="dxa"/>
        <w:right w:w="0" w:type="dxa"/>
        <w:bottom w:w="0" w:type="dxa"/>
      </w:tblCellMar>
    </w:tblPr>
  </w:style>
  <w:style w:type="table" w:styleId="1423" w:customStyle="1">
    <w:name w:val="List Table 6 Colorful - Accent 2"/>
    <w:basedOn w:val="1190"/>
    <w:uiPriority w:val="99"/>
    <w:qFormat/>
    <w:tblPr>
      <w:tblCellMar>
        <w:left w:w="0" w:type="dxa"/>
        <w:top w:w="0" w:type="dxa"/>
        <w:right w:w="0" w:type="dxa"/>
        <w:bottom w:w="0" w:type="dxa"/>
      </w:tblCellMar>
    </w:tblPr>
  </w:style>
  <w:style w:type="table" w:styleId="1424" w:customStyle="1">
    <w:name w:val="List Table 6 Colorful - Accent 3"/>
    <w:basedOn w:val="1190"/>
    <w:uiPriority w:val="99"/>
    <w:qFormat/>
    <w:tblPr>
      <w:tblCellMar>
        <w:left w:w="0" w:type="dxa"/>
        <w:top w:w="0" w:type="dxa"/>
        <w:right w:w="0" w:type="dxa"/>
        <w:bottom w:w="0" w:type="dxa"/>
      </w:tblCellMar>
    </w:tblPr>
  </w:style>
  <w:style w:type="table" w:styleId="1425" w:customStyle="1">
    <w:name w:val="List Table 6 Colorful - Accent 4"/>
    <w:basedOn w:val="1190"/>
    <w:uiPriority w:val="99"/>
    <w:qFormat/>
    <w:tblPr>
      <w:tblCellMar>
        <w:left w:w="0" w:type="dxa"/>
        <w:top w:w="0" w:type="dxa"/>
        <w:right w:w="0" w:type="dxa"/>
        <w:bottom w:w="0" w:type="dxa"/>
      </w:tblCellMar>
    </w:tblPr>
  </w:style>
  <w:style w:type="table" w:styleId="1426" w:customStyle="1">
    <w:name w:val="List Table 6 Colorful - Accent 5"/>
    <w:basedOn w:val="1190"/>
    <w:uiPriority w:val="99"/>
    <w:qFormat/>
    <w:tblPr>
      <w:tblCellMar>
        <w:left w:w="0" w:type="dxa"/>
        <w:top w:w="0" w:type="dxa"/>
        <w:right w:w="0" w:type="dxa"/>
        <w:bottom w:w="0" w:type="dxa"/>
      </w:tblCellMar>
    </w:tblPr>
  </w:style>
  <w:style w:type="table" w:styleId="1427" w:customStyle="1">
    <w:name w:val="List Table 6 Colorful - Accent 6"/>
    <w:basedOn w:val="1190"/>
    <w:uiPriority w:val="99"/>
    <w:qFormat/>
    <w:tblPr>
      <w:tblCellMar>
        <w:left w:w="0" w:type="dxa"/>
        <w:top w:w="0" w:type="dxa"/>
        <w:right w:w="0" w:type="dxa"/>
        <w:bottom w:w="0" w:type="dxa"/>
      </w:tblCellMar>
    </w:tblPr>
  </w:style>
  <w:style w:type="table" w:styleId="1428" w:customStyle="1">
    <w:name w:val="清单表 7 彩色1"/>
    <w:basedOn w:val="1190"/>
    <w:uiPriority w:val="99"/>
    <w:qFormat/>
    <w:tblPr>
      <w:tblCellMar>
        <w:left w:w="0" w:type="dxa"/>
        <w:top w:w="0" w:type="dxa"/>
        <w:right w:w="0" w:type="dxa"/>
        <w:bottom w:w="0" w:type="dxa"/>
      </w:tblCellMar>
    </w:tblPr>
  </w:style>
  <w:style w:type="table" w:styleId="1429" w:customStyle="1">
    <w:name w:val="List Table 7 Colorful - Accent 1"/>
    <w:basedOn w:val="1190"/>
    <w:uiPriority w:val="99"/>
    <w:qFormat/>
    <w:tblPr>
      <w:tblCellMar>
        <w:left w:w="0" w:type="dxa"/>
        <w:top w:w="0" w:type="dxa"/>
        <w:right w:w="0" w:type="dxa"/>
        <w:bottom w:w="0" w:type="dxa"/>
      </w:tblCellMar>
    </w:tblPr>
  </w:style>
  <w:style w:type="table" w:styleId="1430" w:customStyle="1">
    <w:name w:val="List Table 7 Colorful - Accent 2"/>
    <w:basedOn w:val="1190"/>
    <w:uiPriority w:val="99"/>
    <w:qFormat/>
    <w:tblPr>
      <w:tblCellMar>
        <w:left w:w="0" w:type="dxa"/>
        <w:top w:w="0" w:type="dxa"/>
        <w:right w:w="0" w:type="dxa"/>
        <w:bottom w:w="0" w:type="dxa"/>
      </w:tblCellMar>
    </w:tblPr>
  </w:style>
  <w:style w:type="table" w:styleId="1431" w:customStyle="1">
    <w:name w:val="List Table 7 Colorful - Accent 3"/>
    <w:basedOn w:val="1190"/>
    <w:uiPriority w:val="99"/>
    <w:qFormat/>
    <w:tblPr>
      <w:tblCellMar>
        <w:left w:w="0" w:type="dxa"/>
        <w:top w:w="0" w:type="dxa"/>
        <w:right w:w="0" w:type="dxa"/>
        <w:bottom w:w="0" w:type="dxa"/>
      </w:tblCellMar>
    </w:tblPr>
  </w:style>
  <w:style w:type="table" w:styleId="1432" w:customStyle="1">
    <w:name w:val="List Table 7 Colorful - Accent 4"/>
    <w:basedOn w:val="1190"/>
    <w:uiPriority w:val="99"/>
    <w:qFormat/>
    <w:tblPr>
      <w:tblCellMar>
        <w:left w:w="0" w:type="dxa"/>
        <w:top w:w="0" w:type="dxa"/>
        <w:right w:w="0" w:type="dxa"/>
        <w:bottom w:w="0" w:type="dxa"/>
      </w:tblCellMar>
    </w:tblPr>
  </w:style>
  <w:style w:type="table" w:styleId="1433" w:customStyle="1">
    <w:name w:val="List Table 7 Colorful - Accent 5"/>
    <w:basedOn w:val="1190"/>
    <w:uiPriority w:val="99"/>
    <w:qFormat/>
    <w:tblPr>
      <w:tblCellMar>
        <w:left w:w="0" w:type="dxa"/>
        <w:top w:w="0" w:type="dxa"/>
        <w:right w:w="0" w:type="dxa"/>
        <w:bottom w:w="0" w:type="dxa"/>
      </w:tblCellMar>
    </w:tblPr>
  </w:style>
  <w:style w:type="table" w:styleId="1434" w:customStyle="1">
    <w:name w:val="List Table 7 Colorful - Accent 6"/>
    <w:basedOn w:val="1190"/>
    <w:uiPriority w:val="99"/>
    <w:qFormat/>
    <w:tblPr>
      <w:tblCellMar>
        <w:left w:w="0" w:type="dxa"/>
        <w:top w:w="0" w:type="dxa"/>
        <w:right w:w="0" w:type="dxa"/>
        <w:bottom w:w="0" w:type="dxa"/>
      </w:tblCellMar>
    </w:tblPr>
  </w:style>
  <w:style w:type="table" w:styleId="1435" w:customStyle="1">
    <w:name w:val="Lined - Accent"/>
    <w:basedOn w:val="1190"/>
    <w:uiPriority w:val="99"/>
    <w:qFormat/>
    <w:rPr>
      <w:color w:val="404040"/>
    </w:rPr>
    <w:tblPr>
      <w:tblCellMar>
        <w:left w:w="0" w:type="dxa"/>
        <w:top w:w="0" w:type="dxa"/>
        <w:right w:w="0" w:type="dxa"/>
        <w:bottom w:w="0" w:type="dxa"/>
      </w:tblCellMar>
    </w:tblPr>
  </w:style>
  <w:style w:type="table" w:styleId="1436" w:customStyle="1">
    <w:name w:val="Lined - Accent 1"/>
    <w:basedOn w:val="1190"/>
    <w:uiPriority w:val="99"/>
    <w:qFormat/>
    <w:rPr>
      <w:color w:val="404040"/>
    </w:rPr>
    <w:tblPr>
      <w:tblCellMar>
        <w:left w:w="0" w:type="dxa"/>
        <w:top w:w="0" w:type="dxa"/>
        <w:right w:w="0" w:type="dxa"/>
        <w:bottom w:w="0" w:type="dxa"/>
      </w:tblCellMar>
    </w:tblPr>
  </w:style>
  <w:style w:type="table" w:styleId="1437" w:customStyle="1">
    <w:name w:val="Lined - Accent 2"/>
    <w:basedOn w:val="1190"/>
    <w:uiPriority w:val="99"/>
    <w:qFormat/>
    <w:rPr>
      <w:color w:val="404040"/>
    </w:rPr>
    <w:tblPr>
      <w:tblCellMar>
        <w:left w:w="0" w:type="dxa"/>
        <w:top w:w="0" w:type="dxa"/>
        <w:right w:w="0" w:type="dxa"/>
        <w:bottom w:w="0" w:type="dxa"/>
      </w:tblCellMar>
    </w:tblPr>
  </w:style>
  <w:style w:type="table" w:styleId="1438" w:customStyle="1">
    <w:name w:val="Lined - Accent 3"/>
    <w:basedOn w:val="1190"/>
    <w:uiPriority w:val="99"/>
    <w:qFormat/>
    <w:rPr>
      <w:color w:val="404040"/>
    </w:rPr>
    <w:tblPr>
      <w:tblCellMar>
        <w:left w:w="0" w:type="dxa"/>
        <w:top w:w="0" w:type="dxa"/>
        <w:right w:w="0" w:type="dxa"/>
        <w:bottom w:w="0" w:type="dxa"/>
      </w:tblCellMar>
    </w:tblPr>
  </w:style>
  <w:style w:type="table" w:styleId="1439" w:customStyle="1">
    <w:name w:val="Lined - Accent 4"/>
    <w:basedOn w:val="1190"/>
    <w:uiPriority w:val="99"/>
    <w:qFormat/>
    <w:rPr>
      <w:color w:val="404040"/>
    </w:rPr>
    <w:tblPr>
      <w:tblCellMar>
        <w:left w:w="0" w:type="dxa"/>
        <w:top w:w="0" w:type="dxa"/>
        <w:right w:w="0" w:type="dxa"/>
        <w:bottom w:w="0" w:type="dxa"/>
      </w:tblCellMar>
    </w:tblPr>
  </w:style>
  <w:style w:type="table" w:styleId="1440" w:customStyle="1">
    <w:name w:val="Lined - Accent 5"/>
    <w:basedOn w:val="1190"/>
    <w:uiPriority w:val="99"/>
    <w:qFormat/>
    <w:rPr>
      <w:color w:val="404040"/>
    </w:rPr>
    <w:tblPr>
      <w:tblCellMar>
        <w:left w:w="0" w:type="dxa"/>
        <w:top w:w="0" w:type="dxa"/>
        <w:right w:w="0" w:type="dxa"/>
        <w:bottom w:w="0" w:type="dxa"/>
      </w:tblCellMar>
    </w:tblPr>
  </w:style>
  <w:style w:type="table" w:styleId="1441" w:customStyle="1">
    <w:name w:val="Lined - Accent 6"/>
    <w:basedOn w:val="1190"/>
    <w:uiPriority w:val="99"/>
    <w:qFormat/>
    <w:rPr>
      <w:color w:val="404040"/>
    </w:rPr>
    <w:tblPr>
      <w:tblCellMar>
        <w:left w:w="0" w:type="dxa"/>
        <w:top w:w="0" w:type="dxa"/>
        <w:right w:w="0" w:type="dxa"/>
        <w:bottom w:w="0" w:type="dxa"/>
      </w:tblCellMar>
    </w:tblPr>
  </w:style>
  <w:style w:type="table" w:styleId="1442" w:customStyle="1">
    <w:name w:val="Bordered &amp; Lined - Accent"/>
    <w:basedOn w:val="1190"/>
    <w:uiPriority w:val="99"/>
    <w:qFormat/>
    <w:rPr>
      <w:color w:val="404040"/>
    </w:rPr>
    <w:tblPr>
      <w:tblCellMar>
        <w:left w:w="0" w:type="dxa"/>
        <w:top w:w="0" w:type="dxa"/>
        <w:right w:w="0" w:type="dxa"/>
        <w:bottom w:w="0" w:type="dxa"/>
      </w:tblCellMar>
    </w:tblPr>
  </w:style>
  <w:style w:type="table" w:styleId="1443" w:customStyle="1">
    <w:name w:val="Bordered &amp; Lined - Accent 1"/>
    <w:basedOn w:val="1190"/>
    <w:uiPriority w:val="99"/>
    <w:qFormat/>
    <w:rPr>
      <w:color w:val="404040"/>
    </w:rPr>
    <w:tblPr>
      <w:tblCellMar>
        <w:left w:w="0" w:type="dxa"/>
        <w:top w:w="0" w:type="dxa"/>
        <w:right w:w="0" w:type="dxa"/>
        <w:bottom w:w="0" w:type="dxa"/>
      </w:tblCellMar>
    </w:tblPr>
  </w:style>
  <w:style w:type="table" w:styleId="1444" w:customStyle="1">
    <w:name w:val="Bordered &amp; Lined - Accent 2"/>
    <w:basedOn w:val="1190"/>
    <w:uiPriority w:val="99"/>
    <w:qFormat/>
    <w:rPr>
      <w:color w:val="404040"/>
    </w:rPr>
    <w:tblPr>
      <w:tblCellMar>
        <w:left w:w="0" w:type="dxa"/>
        <w:top w:w="0" w:type="dxa"/>
        <w:right w:w="0" w:type="dxa"/>
        <w:bottom w:w="0" w:type="dxa"/>
      </w:tblCellMar>
    </w:tblPr>
  </w:style>
  <w:style w:type="table" w:styleId="1445" w:customStyle="1">
    <w:name w:val="Bordered &amp; Lined - Accent 3"/>
    <w:basedOn w:val="1190"/>
    <w:uiPriority w:val="99"/>
    <w:qFormat/>
    <w:rPr>
      <w:color w:val="404040"/>
    </w:rPr>
    <w:tblPr>
      <w:tblCellMar>
        <w:left w:w="0" w:type="dxa"/>
        <w:top w:w="0" w:type="dxa"/>
        <w:right w:w="0" w:type="dxa"/>
        <w:bottom w:w="0" w:type="dxa"/>
      </w:tblCellMar>
    </w:tblPr>
  </w:style>
  <w:style w:type="table" w:styleId="1446" w:customStyle="1">
    <w:name w:val="Bordered &amp; Lined - Accent 4"/>
    <w:basedOn w:val="1190"/>
    <w:uiPriority w:val="99"/>
    <w:qFormat/>
    <w:rPr>
      <w:color w:val="404040"/>
    </w:rPr>
    <w:tblPr>
      <w:tblCellMar>
        <w:left w:w="0" w:type="dxa"/>
        <w:top w:w="0" w:type="dxa"/>
        <w:right w:w="0" w:type="dxa"/>
        <w:bottom w:w="0" w:type="dxa"/>
      </w:tblCellMar>
    </w:tblPr>
  </w:style>
  <w:style w:type="table" w:styleId="1447" w:customStyle="1">
    <w:name w:val="Bordered &amp; Lined - Accent 5"/>
    <w:basedOn w:val="1190"/>
    <w:uiPriority w:val="99"/>
    <w:qFormat/>
    <w:rPr>
      <w:color w:val="404040"/>
    </w:rPr>
    <w:tblPr>
      <w:tblCellMar>
        <w:left w:w="0" w:type="dxa"/>
        <w:top w:w="0" w:type="dxa"/>
        <w:right w:w="0" w:type="dxa"/>
        <w:bottom w:w="0" w:type="dxa"/>
      </w:tblCellMar>
    </w:tblPr>
  </w:style>
  <w:style w:type="table" w:styleId="1448" w:customStyle="1">
    <w:name w:val="Bordered &amp; Lined - Accent 6"/>
    <w:basedOn w:val="1190"/>
    <w:uiPriority w:val="99"/>
    <w:qFormat/>
    <w:rPr>
      <w:color w:val="404040"/>
    </w:rPr>
    <w:tblPr>
      <w:tblCellMar>
        <w:left w:w="0" w:type="dxa"/>
        <w:top w:w="0" w:type="dxa"/>
        <w:right w:w="0" w:type="dxa"/>
        <w:bottom w:w="0" w:type="dxa"/>
      </w:tblCellMar>
    </w:tblPr>
  </w:style>
  <w:style w:type="table" w:styleId="1449" w:customStyle="1">
    <w:name w:val="Bordered"/>
    <w:basedOn w:val="1190"/>
    <w:uiPriority w:val="99"/>
    <w:qFormat/>
    <w:tblPr>
      <w:tblCellMar>
        <w:left w:w="0" w:type="dxa"/>
        <w:top w:w="0" w:type="dxa"/>
        <w:right w:w="0" w:type="dxa"/>
        <w:bottom w:w="0" w:type="dxa"/>
      </w:tblCellMar>
    </w:tblPr>
  </w:style>
  <w:style w:type="table" w:styleId="1450" w:customStyle="1">
    <w:name w:val="Bordered - Accent 1"/>
    <w:basedOn w:val="1190"/>
    <w:uiPriority w:val="99"/>
    <w:qFormat/>
    <w:tblPr>
      <w:tblCellMar>
        <w:left w:w="0" w:type="dxa"/>
        <w:top w:w="0" w:type="dxa"/>
        <w:right w:w="0" w:type="dxa"/>
        <w:bottom w:w="0" w:type="dxa"/>
      </w:tblCellMar>
    </w:tblPr>
  </w:style>
  <w:style w:type="table" w:styleId="1451" w:customStyle="1">
    <w:name w:val="Bordered - Accent 2"/>
    <w:basedOn w:val="1190"/>
    <w:uiPriority w:val="99"/>
    <w:qFormat/>
    <w:tblPr>
      <w:tblCellMar>
        <w:left w:w="0" w:type="dxa"/>
        <w:top w:w="0" w:type="dxa"/>
        <w:right w:w="0" w:type="dxa"/>
        <w:bottom w:w="0" w:type="dxa"/>
      </w:tblCellMar>
    </w:tblPr>
  </w:style>
  <w:style w:type="table" w:styleId="1452" w:customStyle="1">
    <w:name w:val="Bordered - Accent 3"/>
    <w:basedOn w:val="1190"/>
    <w:uiPriority w:val="99"/>
    <w:qFormat/>
    <w:tblPr>
      <w:tblCellMar>
        <w:left w:w="0" w:type="dxa"/>
        <w:top w:w="0" w:type="dxa"/>
        <w:right w:w="0" w:type="dxa"/>
        <w:bottom w:w="0" w:type="dxa"/>
      </w:tblCellMar>
    </w:tblPr>
  </w:style>
  <w:style w:type="table" w:styleId="1453" w:customStyle="1">
    <w:name w:val="Bordered - Accent 4"/>
    <w:basedOn w:val="1190"/>
    <w:uiPriority w:val="99"/>
    <w:qFormat/>
    <w:tblPr>
      <w:tblCellMar>
        <w:left w:w="0" w:type="dxa"/>
        <w:top w:w="0" w:type="dxa"/>
        <w:right w:w="0" w:type="dxa"/>
        <w:bottom w:w="0" w:type="dxa"/>
      </w:tblCellMar>
    </w:tblPr>
  </w:style>
  <w:style w:type="table" w:styleId="1454" w:customStyle="1">
    <w:name w:val="Bordered - Accent 5"/>
    <w:basedOn w:val="1190"/>
    <w:uiPriority w:val="99"/>
    <w:qFormat/>
    <w:tblPr>
      <w:tblCellMar>
        <w:left w:w="0" w:type="dxa"/>
        <w:top w:w="0" w:type="dxa"/>
        <w:right w:w="0" w:type="dxa"/>
        <w:bottom w:w="0" w:type="dxa"/>
      </w:tblCellMar>
    </w:tblPr>
  </w:style>
  <w:style w:type="table" w:styleId="1455" w:customStyle="1">
    <w:name w:val="Bordered - Accent 6"/>
    <w:basedOn w:val="1190"/>
    <w:uiPriority w:val="99"/>
    <w:qFormat/>
    <w:tblPr>
      <w:tblCellMar>
        <w:left w:w="0" w:type="dxa"/>
        <w:top w:w="0" w:type="dxa"/>
        <w:right w:w="0" w:type="dxa"/>
        <w:bottom w:w="0" w:type="dxa"/>
      </w:tblCellMar>
    </w:tblPr>
  </w:style>
  <w:style w:type="paragraph" w:styleId="1456" w:customStyle="1">
    <w:name w:val="TOC 标题11"/>
    <w:uiPriority w:val="39"/>
    <w:unhideWhenUsed/>
    <w:qFormat/>
    <w:rPr>
      <w:rFonts w:hint="default" w:ascii="Times New Roman" w:hAnsi="Times New Roman" w:eastAsia="宋体" w:cs="Times New Roman"/>
      <w:lang w:val="en-US" w:eastAsia="zh-CN" w:bidi="ar-SA"/>
    </w:rPr>
  </w:style>
  <w:style w:type="paragraph" w:styleId="1457" w:customStyle="1">
    <w:name w:val="标题 51"/>
    <w:basedOn w:val="1108"/>
    <w:next w:val="1108"/>
    <w:link w:val="1458"/>
    <w:uiPriority w:val="0"/>
    <w:unhideWhenUsed/>
    <w:qFormat/>
    <w:pPr>
      <w:keepLines/>
      <w:keepNext/>
      <w:spacing w:before="280" w:after="290" w:line="376" w:lineRule="auto"/>
      <w:outlineLvl w:val="4"/>
    </w:pPr>
    <w:rPr>
      <w:b/>
      <w:bCs/>
      <w:sz w:val="28"/>
      <w:szCs w:val="28"/>
    </w:rPr>
  </w:style>
  <w:style w:type="character" w:styleId="1458" w:customStyle="1">
    <w:name w:val="标题 5 字符"/>
    <w:link w:val="1457"/>
    <w:uiPriority w:val="0"/>
    <w:qFormat/>
    <w:rPr>
      <w:b/>
      <w:bCs/>
      <w:sz w:val="28"/>
      <w:szCs w:val="28"/>
    </w:rPr>
  </w:style>
  <w:style w:type="paragraph" w:styleId="1459" w:customStyle="1">
    <w:name w:val="页脚1"/>
    <w:basedOn w:val="1108"/>
    <w:link w:val="1460"/>
    <w:uiPriority w:val="99"/>
    <w:qFormat/>
    <w:pPr>
      <w:jc w:val="left"/>
      <w:tabs>
        <w:tab w:val="center" w:pos="4153" w:leader="none"/>
        <w:tab w:val="right" w:pos="8306" w:leader="none"/>
      </w:tabs>
    </w:pPr>
    <w:rPr>
      <w:sz w:val="18"/>
      <w:szCs w:val="18"/>
    </w:rPr>
  </w:style>
  <w:style w:type="character" w:styleId="1460" w:customStyle="1">
    <w:name w:val="页脚 字符"/>
    <w:link w:val="1459"/>
    <w:uiPriority w:val="0"/>
    <w:qFormat/>
    <w:rPr>
      <w:sz w:val="18"/>
      <w:szCs w:val="18"/>
    </w:rPr>
  </w:style>
  <w:style w:type="character" w:styleId="1461" w:customStyle="1">
    <w:name w:val="font112"/>
    <w:uiPriority w:val="0"/>
    <w:qFormat/>
    <w:rPr>
      <w:rFonts w:hint="eastAsia" w:ascii="宋体" w:hAnsi="宋体" w:eastAsia="宋体" w:cs="宋体"/>
      <w:b/>
      <w:color w:val="000000"/>
      <w:sz w:val="20"/>
      <w:szCs w:val="20"/>
      <w:u w:val="none"/>
    </w:rPr>
  </w:style>
  <w:style w:type="character" w:styleId="1462" w:customStyle="1">
    <w:name w:val="10"/>
    <w:uiPriority w:val="0"/>
    <w:qFormat/>
  </w:style>
  <w:style w:type="character" w:styleId="1463" w:customStyle="1">
    <w:name w:val="font101"/>
    <w:uiPriority w:val="99"/>
    <w:qFormat/>
    <w:rPr>
      <w:rFonts w:hint="eastAsia" w:ascii="宋体" w:hAnsi="宋体" w:eastAsia="宋体" w:cs="宋体"/>
      <w:b/>
      <w:color w:val="000000"/>
      <w:sz w:val="20"/>
      <w:szCs w:val="20"/>
      <w:u w:val="none"/>
    </w:rPr>
  </w:style>
  <w:style w:type="paragraph" w:styleId="1464" w:customStyle="1">
    <w:name w:val="默认段落字体 Para Char Char Char Char Char Char Char"/>
    <w:basedOn w:val="1108"/>
    <w:uiPriority w:val="0"/>
    <w:qFormat/>
    <w:rPr>
      <w:rFonts w:ascii="Tahoma" w:hAnsi="Tahoma"/>
      <w:sz w:val="24"/>
      <w:szCs w:val="20"/>
    </w:rPr>
  </w:style>
  <w:style w:type="paragraph" w:styleId="1465" w:customStyle="1">
    <w:name w:val="正文缩进2字符"/>
    <w:basedOn w:val="1108"/>
    <w:uiPriority w:val="0"/>
    <w:qFormat/>
    <w:pPr>
      <w:ind w:firstLine="200"/>
      <w:jc w:val="left"/>
      <w:spacing w:line="360" w:lineRule="auto"/>
    </w:pPr>
    <w:rPr>
      <w:sz w:val="24"/>
      <w:szCs w:val="20"/>
    </w:rPr>
  </w:style>
  <w:style w:type="paragraph" w:styleId="1466" w:customStyle="1">
    <w:name w:val="BodyText1"/>
    <w:basedOn w:val="1108"/>
    <w:uiPriority w:val="0"/>
    <w:qFormat/>
    <w:pPr>
      <w:spacing w:line="380" w:lineRule="exact"/>
    </w:pPr>
  </w:style>
  <w:style w:type="paragraph" w:styleId="1467" w:customStyle="1">
    <w:name w:val="p0"/>
    <w:basedOn w:val="1108"/>
    <w:uiPriority w:val="0"/>
    <w:qFormat/>
    <w:pPr>
      <w:widowControl/>
    </w:pPr>
    <w:rPr>
      <w:szCs w:val="21"/>
    </w:rPr>
  </w:style>
  <w:style w:type="paragraph" w:styleId="1468" w:customStyle="1">
    <w:name w:val="并列样式"/>
    <w:basedOn w:val="1108"/>
    <w:uiPriority w:val="0"/>
    <w:qFormat/>
    <w:pPr>
      <w:spacing w:before="60" w:after="60"/>
    </w:pPr>
    <w:rPr>
      <w:sz w:val="24"/>
      <w:szCs w:val="20"/>
    </w:rPr>
  </w:style>
  <w:style w:type="paragraph" w:styleId="1469"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470" w:customStyle="1">
    <w:name w:val="Blockquote"/>
    <w:basedOn w:val="1281"/>
    <w:uiPriority w:val="0"/>
    <w:qFormat/>
    <w:pPr>
      <w:ind w:left="764" w:right="567"/>
      <w:jc w:val="left"/>
      <w:spacing w:before="100" w:after="100"/>
    </w:pPr>
    <w:rPr>
      <w:sz w:val="24"/>
    </w:rPr>
  </w:style>
  <w:style w:type="paragraph" w:styleId="1471"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472" w:customStyle="1">
    <w:name w:val="表格3"/>
    <w:basedOn w:val="1108"/>
    <w:uiPriority w:val="0"/>
    <w:qFormat/>
    <w:pPr>
      <w:jc w:val="center"/>
    </w:pPr>
  </w:style>
  <w:style w:type="paragraph" w:styleId="1473" w:customStyle="1">
    <w:name w:val="Char"/>
    <w:basedOn w:val="1108"/>
    <w:uiPriority w:val="0"/>
    <w:qFormat/>
    <w:pPr>
      <w:tabs>
        <w:tab w:val="left" w:pos="360" w:leader="none"/>
      </w:tabs>
    </w:pPr>
    <w:rPr>
      <w:sz w:val="24"/>
    </w:rPr>
  </w:style>
  <w:style w:type="paragraph" w:styleId="1474" w:customStyle="1">
    <w:name w:val="一级无"/>
    <w:basedOn w:val="1108"/>
    <w:uiPriority w:val="0"/>
    <w:qFormat/>
    <w:pPr>
      <w:numPr>
        <w:ilvl w:val="1"/>
        <w:numId w:val="2"/>
      </w:numPr>
      <w:jc w:val="left"/>
      <w:widowControl/>
      <w:tabs>
        <w:tab w:val="left" w:pos="1440" w:leader="none"/>
      </w:tabs>
      <w:outlineLvl w:val="2"/>
    </w:pPr>
    <w:rPr>
      <w:rFonts w:ascii="宋体"/>
      <w:szCs w:val="21"/>
    </w:rPr>
  </w:style>
  <w:style w:type="paragraph" w:styleId="1475" w:customStyle="1">
    <w:name w:val="MM Topic 4"/>
    <w:basedOn w:val="1457"/>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476"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477" w:customStyle="1">
    <w:name w:val="正文_0_0"/>
    <w:uiPriority w:val="99"/>
    <w:unhideWhenUsed/>
    <w:qFormat/>
    <w:rPr>
      <w:rFonts w:hint="default" w:ascii="Calibri" w:hAnsi="Calibri" w:eastAsia="宋体" w:cs="Times New Roman"/>
      <w:sz w:val="21"/>
      <w:lang w:val="en-US" w:eastAsia="zh-CN" w:bidi="ar-SA"/>
    </w:rPr>
  </w:style>
  <w:style w:type="paragraph" w:styleId="1478" w:customStyle="1">
    <w:name w:val="正文_0"/>
    <w:uiPriority w:val="0"/>
    <w:unhideWhenUsed/>
    <w:qFormat/>
    <w:rPr>
      <w:rFonts w:hint="eastAsia" w:ascii="Times New Roman" w:hAnsi="Times New Roman" w:eastAsia="宋体" w:cs="Times New Roman"/>
      <w:sz w:val="21"/>
      <w:lang w:val="en-US" w:eastAsia="zh-CN" w:bidi="ar-SA"/>
    </w:rPr>
  </w:style>
  <w:style w:type="paragraph" w:styleId="1479" w:customStyle="1">
    <w:name w:val="xc正文"/>
    <w:basedOn w:val="1108"/>
    <w:uiPriority w:val="0"/>
    <w:qFormat/>
    <w:pPr>
      <w:ind w:firstLine="200"/>
      <w:spacing w:line="360" w:lineRule="auto"/>
    </w:pPr>
    <w:rPr>
      <w:rFonts w:ascii="Calibri" w:hAnsi="Calibri" w:eastAsia="仿宋_GB2312"/>
      <w:sz w:val="24"/>
      <w:lang w:val="zh-CN"/>
    </w:rPr>
  </w:style>
  <w:style w:type="character" w:styleId="1480" w:customStyle="1">
    <w:name w:val="列表段落 字符"/>
    <w:link w:val="1481"/>
    <w:uiPriority w:val="0"/>
    <w:qFormat/>
    <w:rPr>
      <w:sz w:val="21"/>
      <w:szCs w:val="24"/>
      <w:lang w:val="en-US" w:eastAsia="zh-CN"/>
    </w:rPr>
  </w:style>
  <w:style w:type="paragraph" w:styleId="1481" w:customStyle="1">
    <w:name w:val="_Style 34"/>
    <w:basedOn w:val="1108"/>
    <w:next w:val="1319"/>
    <w:link w:val="1480"/>
    <w:uiPriority w:val="0"/>
    <w:qFormat/>
    <w:pPr>
      <w:ind w:firstLine="420"/>
      <w:spacing w:line="274" w:lineRule="auto"/>
    </w:pPr>
  </w:style>
  <w:style w:type="paragraph" w:styleId="1482"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483" w:customStyle="1">
    <w:name w:val="正文文本 字符"/>
    <w:uiPriority w:val="0"/>
    <w:qFormat/>
    <w:rPr>
      <w:sz w:val="20"/>
    </w:rPr>
  </w:style>
  <w:style w:type="character" w:styleId="1484" w:customStyle="1">
    <w:name w:val="font71"/>
    <w:uiPriority w:val="99"/>
    <w:qFormat/>
    <w:rPr>
      <w:rFonts w:ascii="仿宋_GB2312" w:eastAsia="仿宋_GB2312" w:cs="仿宋_GB2312"/>
      <w:color w:val="000000"/>
      <w:sz w:val="24"/>
      <w:szCs w:val="24"/>
      <w:u w:val="none"/>
    </w:rPr>
  </w:style>
  <w:style w:type="character" w:styleId="1485" w:customStyle="1">
    <w:name w:val="正文文本 (2)_"/>
    <w:link w:val="1486"/>
    <w:uiPriority w:val="0"/>
    <w:qFormat/>
    <w:rPr>
      <w:rFonts w:ascii="MingLiU" w:hAnsi="MingLiU" w:eastAsia="MingLiU"/>
      <w:spacing w:val="10"/>
      <w:sz w:val="18"/>
      <w:szCs w:val="18"/>
      <w:shd w:val="clear" w:color="auto" w:fill="ffffff"/>
    </w:rPr>
  </w:style>
  <w:style w:type="paragraph" w:styleId="1486" w:customStyle="1">
    <w:name w:val="正文文本 (2)11"/>
    <w:basedOn w:val="1108"/>
    <w:link w:val="1485"/>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487" w:customStyle="1">
    <w:name w:val="标题 3 字符"/>
    <w:uiPriority w:val="0"/>
    <w:qFormat/>
    <w:rPr>
      <w:b/>
      <w:sz w:val="20"/>
    </w:rPr>
  </w:style>
  <w:style w:type="character" w:styleId="1488" w:customStyle="1">
    <w:name w:val="二级条标题 Char"/>
    <w:link w:val="1489"/>
    <w:uiPriority w:val="0"/>
    <w:qFormat/>
    <w:rPr>
      <w:rFonts w:ascii="黑体" w:hAnsi="宋体" w:eastAsia="黑体"/>
    </w:rPr>
  </w:style>
  <w:style w:type="paragraph" w:styleId="1489" w:customStyle="1">
    <w:name w:val="二级条标题"/>
    <w:basedOn w:val="1123"/>
    <w:next w:val="1125"/>
    <w:link w:val="1488"/>
    <w:uiPriority w:val="0"/>
    <w:qFormat/>
    <w:pPr>
      <w:outlineLvl w:val="3"/>
    </w:pPr>
  </w:style>
  <w:style w:type="character" w:styleId="1490" w:customStyle="1">
    <w:name w:val="font111"/>
    <w:uiPriority w:val="99"/>
    <w:qFormat/>
    <w:rPr>
      <w:rFonts w:ascii="Verdana" w:hAnsi="Verdana" w:cs="Verdana"/>
      <w:color w:val="333333"/>
      <w:sz w:val="20"/>
      <w:szCs w:val="20"/>
      <w:u w:val="none"/>
    </w:rPr>
  </w:style>
  <w:style w:type="character" w:styleId="1491" w:customStyle="1">
    <w:name w:val="标题 B Char"/>
    <w:link w:val="1492"/>
    <w:uiPriority w:val="0"/>
    <w:qFormat/>
    <w:rPr>
      <w:rFonts w:ascii="Arial Rounded MT Bold" w:hAnsi="Arial Rounded MT Bold" w:eastAsia="黑体"/>
      <w:spacing w:val="8"/>
      <w:sz w:val="32"/>
    </w:rPr>
  </w:style>
  <w:style w:type="paragraph" w:styleId="1492" w:customStyle="1">
    <w:name w:val="标题 B"/>
    <w:basedOn w:val="1181"/>
    <w:link w:val="1491"/>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493" w:customStyle="1">
    <w:name w:val="纯文本 字符"/>
    <w:uiPriority w:val="0"/>
    <w:qFormat/>
    <w:rPr>
      <w:sz w:val="20"/>
    </w:rPr>
  </w:style>
  <w:style w:type="character" w:styleId="1494" w:customStyle="1">
    <w:name w:val="Item List Char"/>
    <w:link w:val="1495"/>
    <w:uiPriority w:val="0"/>
    <w:qFormat/>
    <w:rPr>
      <w:rFonts w:eastAsia="Times New Roman" w:cs="Arial"/>
      <w:sz w:val="21"/>
      <w:szCs w:val="21"/>
    </w:rPr>
  </w:style>
  <w:style w:type="paragraph" w:styleId="1495" w:customStyle="1">
    <w:name w:val="Item List"/>
    <w:link w:val="149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496" w:customStyle="1">
    <w:name w:val="font131"/>
    <w:uiPriority w:val="99"/>
    <w:qFormat/>
    <w:rPr>
      <w:rFonts w:ascii="Tahoma" w:hAnsi="Tahoma" w:cs="Tahoma"/>
      <w:color w:val="333333"/>
      <w:sz w:val="20"/>
      <w:szCs w:val="20"/>
      <w:u w:val="none"/>
    </w:rPr>
  </w:style>
  <w:style w:type="character" w:styleId="1497" w:customStyle="1">
    <w:name w:val="批注主题 字符"/>
    <w:uiPriority w:val="0"/>
    <w:qFormat/>
    <w:rPr>
      <w:b/>
      <w:sz w:val="20"/>
    </w:rPr>
  </w:style>
  <w:style w:type="character" w:styleId="1498" w:customStyle="1">
    <w:name w:val="font21"/>
    <w:uiPriority w:val="99"/>
    <w:qFormat/>
    <w:rPr>
      <w:rFonts w:ascii="仿宋_GB2312" w:eastAsia="仿宋_GB2312" w:cs="仿宋_GB2312"/>
      <w:b/>
      <w:color w:val="000000"/>
      <w:sz w:val="24"/>
      <w:szCs w:val="24"/>
      <w:u w:val="none"/>
    </w:rPr>
  </w:style>
  <w:style w:type="character" w:styleId="1499" w:customStyle="1">
    <w:name w:val="标题 字符"/>
    <w:uiPriority w:val="0"/>
    <w:qFormat/>
    <w:rPr>
      <w:sz w:val="20"/>
    </w:rPr>
  </w:style>
  <w:style w:type="character" w:styleId="1500" w:customStyle="1">
    <w:name w:val="曹阿龙 Char"/>
    <w:link w:val="1501"/>
    <w:uiPriority w:val="0"/>
    <w:qFormat/>
    <w:rPr>
      <w:rFonts w:ascii="宋体" w:hAnsi="宋体" w:eastAsia="幼圆"/>
      <w:b/>
      <w:bCs/>
      <w:sz w:val="28"/>
      <w:szCs w:val="28"/>
    </w:rPr>
  </w:style>
  <w:style w:type="paragraph" w:styleId="1501" w:customStyle="1">
    <w:name w:val="曹阿龙"/>
    <w:basedOn w:val="1181"/>
    <w:link w:val="1500"/>
    <w:uiPriority w:val="0"/>
    <w:qFormat/>
    <w:pPr>
      <w:ind w:firstLine="561"/>
      <w:jc w:val="left"/>
      <w:spacing w:line="400" w:lineRule="exact"/>
    </w:pPr>
    <w:rPr>
      <w:rFonts w:ascii="宋体" w:hAnsi="宋体" w:eastAsia="幼圆"/>
      <w:sz w:val="28"/>
      <w:szCs w:val="28"/>
    </w:rPr>
  </w:style>
  <w:style w:type="character" w:styleId="1502" w:customStyle="1">
    <w:name w:val="日期 字符"/>
    <w:uiPriority w:val="0"/>
    <w:qFormat/>
    <w:rPr>
      <w:sz w:val="20"/>
    </w:rPr>
  </w:style>
  <w:style w:type="character" w:styleId="1503" w:customStyle="1">
    <w:name w:val="尾注文本 字符"/>
    <w:uiPriority w:val="0"/>
    <w:qFormat/>
    <w:rPr>
      <w:sz w:val="20"/>
    </w:rPr>
  </w:style>
  <w:style w:type="character" w:styleId="1504" w:customStyle="1">
    <w:name w:val="彩色列表 - 强调文字颜色 1 Char1"/>
    <w:link w:val="1505"/>
    <w:uiPriority w:val="0"/>
    <w:qFormat/>
    <w:rPr>
      <w:rFonts w:ascii="Calibri" w:hAnsi="Calibri"/>
      <w:sz w:val="24"/>
      <w:szCs w:val="24"/>
      <w:lang w:eastAsia="en-US" w:bidi="en-US"/>
    </w:rPr>
  </w:style>
  <w:style w:type="paragraph" w:styleId="1505" w:customStyle="1">
    <w:name w:val="彩色列表 - 强调文字颜色 11"/>
    <w:basedOn w:val="1108"/>
    <w:link w:val="1504"/>
    <w:uiPriority w:val="0"/>
    <w:qFormat/>
    <w:pPr>
      <w:contextualSpacing/>
      <w:ind w:left="720"/>
      <w:jc w:val="left"/>
      <w:widowControl/>
    </w:pPr>
    <w:rPr>
      <w:rFonts w:ascii="Calibri" w:hAnsi="Calibri"/>
      <w:sz w:val="24"/>
      <w:lang w:eastAsia="en-US" w:bidi="en-US"/>
    </w:rPr>
  </w:style>
  <w:style w:type="character" w:styleId="1506" w:customStyle="1">
    <w:name w:val="书籍标题1"/>
    <w:uiPriority w:val="0"/>
    <w:qFormat/>
    <w:rPr>
      <w:b/>
      <w:i/>
      <w:sz w:val="21"/>
    </w:rPr>
  </w:style>
  <w:style w:type="character" w:styleId="1507" w:customStyle="1">
    <w:name w:val="表头 Char"/>
    <w:link w:val="1508"/>
    <w:uiPriority w:val="0"/>
    <w:qFormat/>
    <w:rPr>
      <w:rFonts w:eastAsia="黑体"/>
      <w:spacing w:val="-10"/>
    </w:rPr>
  </w:style>
  <w:style w:type="paragraph" w:styleId="1508" w:customStyle="1">
    <w:name w:val="表头"/>
    <w:basedOn w:val="1108"/>
    <w:link w:val="1507"/>
    <w:uiPriority w:val="0"/>
    <w:qFormat/>
    <w:pPr>
      <w:jc w:val="center"/>
      <w:spacing w:line="320" w:lineRule="atLeast"/>
    </w:pPr>
    <w:rPr>
      <w:rFonts w:eastAsia="黑体"/>
      <w:spacing w:val="-10"/>
      <w:sz w:val="20"/>
      <w:szCs w:val="20"/>
    </w:rPr>
  </w:style>
  <w:style w:type="character" w:styleId="1509" w:customStyle="1">
    <w:name w:val="文档结构图 字符"/>
    <w:uiPriority w:val="0"/>
    <w:semiHidden/>
    <w:qFormat/>
    <w:rPr>
      <w:sz w:val="20"/>
    </w:rPr>
  </w:style>
  <w:style w:type="character" w:styleId="1510" w:customStyle="1">
    <w:name w:val="12black1"/>
    <w:uiPriority w:val="0"/>
    <w:qFormat/>
    <w:rPr>
      <w:color w:val="000000"/>
      <w:sz w:val="24"/>
      <w:szCs w:val="24"/>
      <w:u w:val="none"/>
    </w:rPr>
  </w:style>
  <w:style w:type="character" w:styleId="1511" w:customStyle="1">
    <w:name w:val="标题 9 字符"/>
    <w:uiPriority w:val="0"/>
    <w:qFormat/>
    <w:rPr>
      <w:sz w:val="20"/>
    </w:rPr>
  </w:style>
  <w:style w:type="character" w:styleId="1512" w:customStyle="1">
    <w:name w:val="普通正文 Char"/>
    <w:link w:val="1513"/>
    <w:uiPriority w:val="0"/>
    <w:qFormat/>
    <w:rPr>
      <w:rFonts w:ascii="Arial" w:hAnsi="Arial"/>
      <w:sz w:val="24"/>
      <w:szCs w:val="24"/>
    </w:rPr>
  </w:style>
  <w:style w:type="paragraph" w:styleId="1513" w:customStyle="1">
    <w:name w:val="普通正文"/>
    <w:basedOn w:val="1108"/>
    <w:link w:val="1512"/>
    <w:uiPriority w:val="0"/>
    <w:qFormat/>
    <w:pPr>
      <w:ind w:firstLine="480"/>
      <w:jc w:val="left"/>
      <w:spacing w:before="120" w:after="120" w:line="360" w:lineRule="auto"/>
    </w:pPr>
    <w:rPr>
      <w:rFonts w:ascii="Arial" w:hAnsi="Arial"/>
      <w:sz w:val="24"/>
    </w:rPr>
  </w:style>
  <w:style w:type="character" w:styleId="1514" w:customStyle="1">
    <w:name w:val="fix161 Char"/>
    <w:link w:val="1515"/>
    <w:uiPriority w:val="0"/>
    <w:qFormat/>
    <w:rPr>
      <w:rFonts w:ascii="宋体" w:hAnsi="宋体"/>
      <w:sz w:val="24"/>
      <w:szCs w:val="24"/>
    </w:rPr>
  </w:style>
  <w:style w:type="paragraph" w:styleId="1515" w:customStyle="1">
    <w:name w:val="fix161"/>
    <w:basedOn w:val="1108"/>
    <w:link w:val="1514"/>
    <w:uiPriority w:val="0"/>
    <w:qFormat/>
    <w:pPr>
      <w:jc w:val="left"/>
      <w:spacing w:before="100" w:beforeAutospacing="1" w:after="100" w:afterAutospacing="1"/>
      <w:widowControl/>
    </w:pPr>
    <w:rPr>
      <w:rFonts w:ascii="宋体" w:hAnsi="宋体"/>
      <w:sz w:val="24"/>
    </w:rPr>
  </w:style>
  <w:style w:type="character" w:styleId="1516" w:customStyle="1">
    <w:name w:val="Char Char17"/>
    <w:uiPriority w:val="0"/>
    <w:qFormat/>
    <w:rPr>
      <w:rFonts w:eastAsia="宋体"/>
      <w:sz w:val="18"/>
      <w:szCs w:val="18"/>
      <w:lang w:bidi="ar-SA"/>
    </w:rPr>
  </w:style>
  <w:style w:type="character" w:styleId="1517" w:customStyle="1">
    <w:name w:val="DeltaView Insertion"/>
    <w:uiPriority w:val="0"/>
    <w:qFormat/>
    <w:rPr>
      <w:color w:val="0000ff"/>
      <w:spacing w:val="0"/>
      <w:u w:val="single"/>
    </w:rPr>
  </w:style>
  <w:style w:type="character" w:styleId="1518" w:customStyle="1">
    <w:name w:val="apple-converted-space"/>
    <w:basedOn w:val="1189"/>
    <w:uiPriority w:val="0"/>
    <w:qFormat/>
  </w:style>
  <w:style w:type="character" w:styleId="1519" w:customStyle="1">
    <w:name w:val="正文1 Char"/>
    <w:link w:val="1156"/>
    <w:uiPriority w:val="0"/>
    <w:qFormat/>
    <w:rPr>
      <w:rFonts w:ascii="宋体" w:hAnsi="宋体" w:eastAsia="仿宋_GB2312"/>
      <w:sz w:val="24"/>
      <w:szCs w:val="24"/>
    </w:rPr>
  </w:style>
  <w:style w:type="character" w:styleId="1520" w:customStyle="1">
    <w:name w:val="Char Char33"/>
    <w:uiPriority w:val="0"/>
    <w:qFormat/>
    <w:rPr>
      <w:rFonts w:eastAsia="方正仿宋_GBK"/>
      <w:b/>
      <w:sz w:val="44"/>
      <w:lang w:val="en-US" w:eastAsia="zh-CN" w:bidi="ar-SA"/>
    </w:rPr>
  </w:style>
  <w:style w:type="character" w:styleId="1521" w:customStyle="1">
    <w:name w:val="批注框文本 字符"/>
    <w:uiPriority w:val="0"/>
    <w:semiHidden/>
    <w:qFormat/>
    <w:rPr>
      <w:sz w:val="20"/>
    </w:rPr>
  </w:style>
  <w:style w:type="character" w:styleId="1522" w:customStyle="1">
    <w:name w:val="HTML 预设格式 字符"/>
    <w:uiPriority w:val="0"/>
    <w:qFormat/>
    <w:rPr>
      <w:sz w:val="20"/>
    </w:rPr>
  </w:style>
  <w:style w:type="character" w:styleId="1523" w:customStyle="1">
    <w:name w:val="美标题3 Char Char"/>
    <w:link w:val="1524"/>
    <w:uiPriority w:val="0"/>
    <w:qFormat/>
    <w:rPr>
      <w:rFonts w:ascii="宋体" w:hAnsi="宋体"/>
      <w:b/>
    </w:rPr>
  </w:style>
  <w:style w:type="paragraph" w:styleId="1524" w:customStyle="1">
    <w:name w:val="美标题3"/>
    <w:basedOn w:val="1108"/>
    <w:link w:val="1523"/>
    <w:uiPriority w:val="0"/>
    <w:qFormat/>
    <w:pPr>
      <w:spacing w:line="360" w:lineRule="auto"/>
    </w:pPr>
    <w:rPr>
      <w:rFonts w:ascii="宋体" w:hAnsi="宋体"/>
      <w:b/>
      <w:sz w:val="20"/>
      <w:szCs w:val="20"/>
    </w:rPr>
  </w:style>
  <w:style w:type="character" w:styleId="1525" w:customStyle="1">
    <w:name w:val="font11"/>
    <w:uiPriority w:val="0"/>
    <w:qFormat/>
    <w:rPr>
      <w:rFonts w:ascii="Times New Roman" w:hAnsi="Times New Roman" w:cs="Times New Roman"/>
      <w:color w:val="000000"/>
      <w:sz w:val="24"/>
      <w:szCs w:val="24"/>
      <w:u w:val="none"/>
    </w:rPr>
  </w:style>
  <w:style w:type="character" w:styleId="1526" w:customStyle="1">
    <w:name w:val="不明显强调1"/>
    <w:uiPriority w:val="0"/>
    <w:qFormat/>
    <w:rPr>
      <w:i/>
      <w:color w:val="000000"/>
      <w:sz w:val="21"/>
    </w:rPr>
  </w:style>
  <w:style w:type="character" w:styleId="1527" w:customStyle="1">
    <w:name w:val="不明显参考1"/>
    <w:uiPriority w:val="0"/>
    <w:qFormat/>
    <w:rPr>
      <w:smallCaps/>
      <w:color w:val="c0504d"/>
      <w:u w:val="single"/>
    </w:rPr>
  </w:style>
  <w:style w:type="character" w:styleId="1528" w:customStyle="1">
    <w:name w:val="标题 8 字符"/>
    <w:uiPriority w:val="0"/>
    <w:qFormat/>
    <w:rPr>
      <w:sz w:val="20"/>
    </w:rPr>
  </w:style>
  <w:style w:type="character" w:styleId="1529" w:customStyle="1">
    <w:name w:val="缺省文本 Char"/>
    <w:link w:val="1530"/>
    <w:uiPriority w:val="0"/>
    <w:qFormat/>
    <w:rPr>
      <w:rFonts w:ascii="Arial" w:hAnsi="Arial"/>
      <w:sz w:val="24"/>
      <w:szCs w:val="21"/>
    </w:rPr>
  </w:style>
  <w:style w:type="paragraph" w:styleId="1530" w:customStyle="1">
    <w:name w:val="缺省文本"/>
    <w:basedOn w:val="1108"/>
    <w:link w:val="1529"/>
    <w:uiPriority w:val="0"/>
    <w:qFormat/>
    <w:pPr>
      <w:jc w:val="left"/>
      <w:spacing w:line="360" w:lineRule="auto"/>
    </w:pPr>
    <w:rPr>
      <w:rFonts w:ascii="Arial" w:hAnsi="Arial"/>
      <w:sz w:val="24"/>
      <w:szCs w:val="21"/>
    </w:rPr>
  </w:style>
  <w:style w:type="character" w:styleId="1531" w:customStyle="1">
    <w:name w:val="正文文本首行缩进 字符"/>
    <w:uiPriority w:val="0"/>
    <w:qFormat/>
    <w:rPr>
      <w:sz w:val="20"/>
    </w:rPr>
  </w:style>
  <w:style w:type="character" w:styleId="1532" w:customStyle="1">
    <w:name w:val="表蕊 Char1"/>
    <w:link w:val="1533"/>
    <w:uiPriority w:val="0"/>
    <w:qFormat/>
    <w:rPr>
      <w:rFonts w:eastAsia="楷体_GB2312"/>
      <w:spacing w:val="-10"/>
    </w:rPr>
  </w:style>
  <w:style w:type="paragraph" w:styleId="1533" w:customStyle="1">
    <w:name w:val="表蕊"/>
    <w:basedOn w:val="1108"/>
    <w:link w:val="1532"/>
    <w:uiPriority w:val="0"/>
    <w:qFormat/>
    <w:pPr>
      <w:jc w:val="left"/>
      <w:spacing w:line="320" w:lineRule="atLeast"/>
    </w:pPr>
    <w:rPr>
      <w:rFonts w:eastAsia="楷体_GB2312"/>
      <w:spacing w:val="-10"/>
      <w:sz w:val="20"/>
      <w:szCs w:val="20"/>
    </w:rPr>
  </w:style>
  <w:style w:type="character" w:styleId="1534" w:customStyle="1">
    <w:name w:val="正文文本缩进 字符"/>
    <w:uiPriority w:val="0"/>
    <w:qFormat/>
    <w:rPr>
      <w:sz w:val="20"/>
    </w:rPr>
  </w:style>
  <w:style w:type="character" w:styleId="1535" w:customStyle="1">
    <w:name w:val="批注文字 字符"/>
    <w:uiPriority w:val="0"/>
    <w:qFormat/>
    <w:rPr>
      <w:sz w:val="20"/>
    </w:rPr>
  </w:style>
  <w:style w:type="character" w:styleId="1536" w:customStyle="1">
    <w:name w:val="Table Heading Char"/>
    <w:link w:val="1537"/>
    <w:uiPriority w:val="0"/>
    <w:qFormat/>
    <w:rPr>
      <w:rFonts w:ascii="Arial" w:hAnsi="Arial" w:eastAsia="黑体"/>
      <w:sz w:val="18"/>
      <w:szCs w:val="22"/>
      <w:lang w:eastAsia="en-US"/>
    </w:rPr>
  </w:style>
  <w:style w:type="paragraph" w:styleId="1537" w:customStyle="1">
    <w:name w:val="Table Heading"/>
    <w:link w:val="1536"/>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538" w:customStyle="1">
    <w:name w:val="明显参考1"/>
    <w:uiPriority w:val="0"/>
    <w:qFormat/>
    <w:rPr>
      <w:b/>
      <w:bCs/>
      <w:smallCaps/>
      <w:color w:val="c0504d"/>
      <w:spacing w:val="5"/>
      <w:u w:val="single"/>
    </w:rPr>
  </w:style>
  <w:style w:type="character" w:styleId="1539" w:customStyle="1">
    <w:name w:val="Char Char30"/>
    <w:uiPriority w:val="0"/>
    <w:qFormat/>
    <w:rPr>
      <w:rFonts w:eastAsia="宋体"/>
      <w:b/>
      <w:bCs/>
      <w:sz w:val="32"/>
      <w:szCs w:val="32"/>
      <w:lang w:val="en-US" w:eastAsia="zh-CN" w:bidi="ar-SA"/>
    </w:rPr>
  </w:style>
  <w:style w:type="character" w:styleId="1540" w:customStyle="1">
    <w:name w:val="标题 6 字符"/>
    <w:uiPriority w:val="0"/>
    <w:qFormat/>
    <w:rPr>
      <w:b/>
      <w:sz w:val="20"/>
    </w:rPr>
  </w:style>
  <w:style w:type="character" w:styleId="1541" w:customStyle="1">
    <w:name w:val="正文文本缩进 3 字符"/>
    <w:uiPriority w:val="0"/>
    <w:qFormat/>
    <w:rPr>
      <w:color w:val="ffff00"/>
      <w:sz w:val="20"/>
    </w:rPr>
  </w:style>
  <w:style w:type="character" w:styleId="1542" w:customStyle="1">
    <w:name w:val="Table Text Char1"/>
    <w:link w:val="1543"/>
    <w:uiPriority w:val="0"/>
    <w:qFormat/>
    <w:rPr>
      <w:rFonts w:ascii="Arial" w:hAnsi="Arial" w:eastAsia="Times New Roman"/>
      <w:sz w:val="18"/>
      <w:szCs w:val="18"/>
    </w:rPr>
  </w:style>
  <w:style w:type="paragraph" w:styleId="1543" w:customStyle="1">
    <w:name w:val="Table Text"/>
    <w:link w:val="1542"/>
    <w:uiPriority w:val="0"/>
    <w:qFormat/>
    <w:pPr>
      <w:spacing w:before="80" w:after="80"/>
    </w:pPr>
    <w:rPr>
      <w:rFonts w:hint="default" w:ascii="Arial" w:hAnsi="Arial" w:eastAsia="Times New Roman" w:cs="Times New Roman"/>
      <w:sz w:val="18"/>
      <w:szCs w:val="18"/>
      <w:lang w:val="en-US" w:eastAsia="zh-CN" w:bidi="ar-SA"/>
    </w:rPr>
  </w:style>
  <w:style w:type="character" w:styleId="1544" w:customStyle="1">
    <w:name w:val="首行缩进正文 Char"/>
    <w:link w:val="1545"/>
    <w:uiPriority w:val="0"/>
    <w:qFormat/>
    <w:rPr>
      <w:rFonts w:ascii="微软雅黑" w:hAnsi="微软雅黑" w:eastAsia="微软雅黑"/>
      <w:sz w:val="24"/>
      <w:szCs w:val="24"/>
    </w:rPr>
  </w:style>
  <w:style w:type="paragraph" w:styleId="1545" w:customStyle="1">
    <w:name w:val="首行缩进正文"/>
    <w:basedOn w:val="1108"/>
    <w:link w:val="1544"/>
    <w:uiPriority w:val="0"/>
    <w:qFormat/>
    <w:pPr>
      <w:ind w:firstLine="420"/>
      <w:jc w:val="left"/>
      <w:spacing w:line="400" w:lineRule="exact"/>
      <w:widowControl/>
    </w:pPr>
    <w:rPr>
      <w:rFonts w:ascii="微软雅黑" w:hAnsi="微软雅黑" w:eastAsia="微软雅黑"/>
      <w:sz w:val="20"/>
    </w:rPr>
  </w:style>
  <w:style w:type="character" w:styleId="1546" w:customStyle="1">
    <w:name w:val="二级目录 Char"/>
    <w:link w:val="1547"/>
    <w:uiPriority w:val="0"/>
    <w:qFormat/>
    <w:rPr>
      <w:rFonts w:eastAsia="Times New Roman"/>
      <w:b/>
      <w:sz w:val="30"/>
      <w:szCs w:val="28"/>
    </w:rPr>
  </w:style>
  <w:style w:type="paragraph" w:styleId="1547" w:customStyle="1">
    <w:name w:val="二级目录"/>
    <w:next w:val="1108"/>
    <w:link w:val="1546"/>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548" w:customStyle="1">
    <w:name w:val="HTML 地址 Char1"/>
    <w:uiPriority w:val="0"/>
    <w:qFormat/>
    <w:rPr>
      <w:i/>
      <w:iCs/>
      <w:sz w:val="21"/>
      <w:szCs w:val="21"/>
    </w:rPr>
  </w:style>
  <w:style w:type="character" w:styleId="1549" w:customStyle="1">
    <w:name w:val="表格标题 Char"/>
    <w:link w:val="1550"/>
    <w:uiPriority w:val="0"/>
    <w:qFormat/>
    <w:rPr>
      <w:rFonts w:ascii="Arial Black" w:hAnsi="Arial Black" w:eastAsia="黑体"/>
      <w:sz w:val="24"/>
      <w:szCs w:val="24"/>
    </w:rPr>
  </w:style>
  <w:style w:type="paragraph" w:styleId="1550" w:customStyle="1">
    <w:name w:val="表格标题"/>
    <w:basedOn w:val="1108"/>
    <w:link w:val="1549"/>
    <w:uiPriority w:val="0"/>
    <w:qFormat/>
    <w:pPr>
      <w:jc w:val="center"/>
      <w:spacing w:after="156" w:line="400" w:lineRule="exact"/>
    </w:pPr>
    <w:rPr>
      <w:rFonts w:ascii="Arial Black" w:hAnsi="Arial Black" w:eastAsia="黑体"/>
      <w:sz w:val="24"/>
    </w:rPr>
  </w:style>
  <w:style w:type="character" w:styleId="1551" w:customStyle="1">
    <w:name w:val="正文缩进 字符"/>
    <w:uiPriority w:val="0"/>
    <w:qFormat/>
    <w:rPr>
      <w:sz w:val="20"/>
    </w:rPr>
  </w:style>
  <w:style w:type="character" w:styleId="1552" w:customStyle="1">
    <w:name w:val="font91"/>
    <w:uiPriority w:val="99"/>
    <w:qFormat/>
    <w:rPr>
      <w:rFonts w:ascii="仿宋_GB2312" w:eastAsia="仿宋_GB2312" w:cs="仿宋_GB2312"/>
      <w:color w:val="ff0000"/>
      <w:sz w:val="24"/>
      <w:szCs w:val="24"/>
      <w:u w:val="none"/>
    </w:rPr>
  </w:style>
  <w:style w:type="character" w:styleId="1553" w:customStyle="1">
    <w:name w:val="正文4 Char"/>
    <w:link w:val="1554"/>
    <w:uiPriority w:val="0"/>
    <w:qFormat/>
    <w:rPr>
      <w:rFonts w:eastAsia="楷体_GB2312"/>
      <w:spacing w:val="8"/>
      <w:sz w:val="28"/>
    </w:rPr>
  </w:style>
  <w:style w:type="paragraph" w:styleId="1554" w:customStyle="1">
    <w:name w:val="正文4"/>
    <w:basedOn w:val="1108"/>
    <w:link w:val="1553"/>
    <w:uiPriority w:val="0"/>
    <w:qFormat/>
    <w:pPr>
      <w:ind w:firstLine="601"/>
      <w:spacing w:line="440" w:lineRule="exact"/>
    </w:pPr>
    <w:rPr>
      <w:rFonts w:eastAsia="楷体_GB2312"/>
      <w:spacing w:val="8"/>
      <w:sz w:val="28"/>
      <w:szCs w:val="20"/>
    </w:rPr>
  </w:style>
  <w:style w:type="character" w:styleId="1555" w:customStyle="1">
    <w:name w:val="Plain Text Char"/>
    <w:uiPriority w:val="99"/>
    <w:qFormat/>
    <w:rPr>
      <w:rFonts w:ascii="宋体" w:hAnsi="Courier New"/>
      <w:sz w:val="21"/>
    </w:rPr>
  </w:style>
  <w:style w:type="character" w:styleId="1556" w:customStyle="1">
    <w:name w:val="标题 1 字符"/>
    <w:uiPriority w:val="0"/>
    <w:qFormat/>
    <w:rPr>
      <w:b/>
      <w:sz w:val="20"/>
    </w:rPr>
  </w:style>
  <w:style w:type="character" w:styleId="1557" w:customStyle="1">
    <w:name w:val="正文（首行缩进2字符） Char"/>
    <w:link w:val="1558"/>
    <w:uiPriority w:val="0"/>
    <w:qFormat/>
    <w:rPr>
      <w:sz w:val="21"/>
      <w:szCs w:val="21"/>
    </w:rPr>
  </w:style>
  <w:style w:type="paragraph" w:styleId="1558" w:customStyle="1">
    <w:name w:val="正文（首行缩进2字符）"/>
    <w:basedOn w:val="1108"/>
    <w:link w:val="1557"/>
    <w:uiPriority w:val="0"/>
    <w:qFormat/>
    <w:pPr>
      <w:ind w:firstLine="420"/>
      <w:spacing w:line="360" w:lineRule="auto"/>
    </w:pPr>
    <w:rPr>
      <w:sz w:val="20"/>
      <w:szCs w:val="21"/>
    </w:rPr>
  </w:style>
  <w:style w:type="character" w:styleId="1559" w:customStyle="1">
    <w:name w:val="HTML 预设格式 Char1"/>
    <w:uiPriority w:val="99"/>
    <w:semiHidden/>
    <w:qFormat/>
    <w:rPr>
      <w:rFonts w:ascii="Courier New" w:hAnsi="Courier New" w:eastAsia="仿宋_GB2312" w:cs="Courier New"/>
    </w:rPr>
  </w:style>
  <w:style w:type="character" w:styleId="1560" w:customStyle="1">
    <w:name w:val="三级条标题 Char"/>
    <w:link w:val="1561"/>
    <w:uiPriority w:val="0"/>
    <w:qFormat/>
    <w:rPr>
      <w:rFonts w:ascii="黑体" w:hAnsi="宋体" w:eastAsia="黑体"/>
    </w:rPr>
  </w:style>
  <w:style w:type="paragraph" w:styleId="1561" w:customStyle="1">
    <w:name w:val="三级条标题"/>
    <w:basedOn w:val="1489"/>
    <w:next w:val="1125"/>
    <w:link w:val="1560"/>
    <w:uiPriority w:val="0"/>
    <w:qFormat/>
    <w:pPr>
      <w:outlineLvl w:val="4"/>
    </w:pPr>
  </w:style>
  <w:style w:type="character" w:styleId="1562" w:customStyle="1">
    <w:name w:val="font141"/>
    <w:uiPriority w:val="99"/>
    <w:qFormat/>
    <w:rPr>
      <w:rFonts w:ascii="Tahoma" w:hAnsi="Tahoma" w:cs="Tahoma"/>
      <w:color w:val="000000"/>
      <w:sz w:val="20"/>
      <w:szCs w:val="20"/>
      <w:u w:val="none"/>
    </w:rPr>
  </w:style>
  <w:style w:type="character" w:styleId="1563" w:customStyle="1">
    <w:name w:val="Para head"/>
    <w:basedOn w:val="1189"/>
    <w:uiPriority w:val="0"/>
    <w:qFormat/>
  </w:style>
  <w:style w:type="character" w:styleId="1564" w:customStyle="1">
    <w:name w:val="font81"/>
    <w:uiPriority w:val="99"/>
    <w:qFormat/>
    <w:rPr>
      <w:rFonts w:ascii="仿宋_GB2312" w:eastAsia="仿宋_GB2312" w:cs="仿宋_GB2312"/>
      <w:b/>
      <w:color w:val="000000"/>
      <w:sz w:val="24"/>
      <w:szCs w:val="24"/>
      <w:u w:val="none"/>
    </w:rPr>
  </w:style>
  <w:style w:type="character" w:styleId="1565" w:customStyle="1">
    <w:name w:val="美标题一 Char Char"/>
    <w:link w:val="1566"/>
    <w:uiPriority w:val="0"/>
    <w:qFormat/>
    <w:rPr>
      <w:rFonts w:ascii="Calibri" w:hAnsi="Calibri"/>
      <w:b/>
      <w:sz w:val="36"/>
      <w:szCs w:val="24"/>
    </w:rPr>
  </w:style>
  <w:style w:type="paragraph" w:styleId="1566" w:customStyle="1">
    <w:name w:val="美标题一"/>
    <w:basedOn w:val="1108"/>
    <w:link w:val="1565"/>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567" w:customStyle="1">
    <w:name w:val="标题2 Char Char"/>
    <w:link w:val="1568"/>
    <w:uiPriority w:val="0"/>
    <w:qFormat/>
    <w:rPr>
      <w:rFonts w:eastAsia="方正楷体_GBK"/>
      <w:sz w:val="32"/>
    </w:rPr>
  </w:style>
  <w:style w:type="paragraph" w:styleId="1568" w:customStyle="1">
    <w:name w:val="标题2"/>
    <w:basedOn w:val="1108"/>
    <w:next w:val="1108"/>
    <w:link w:val="1567"/>
    <w:uiPriority w:val="0"/>
    <w:qFormat/>
    <w:pPr>
      <w:jc w:val="center"/>
    </w:pPr>
    <w:rPr>
      <w:rFonts w:eastAsia="方正楷体_GBK"/>
      <w:sz w:val="32"/>
      <w:szCs w:val="20"/>
    </w:rPr>
  </w:style>
  <w:style w:type="character" w:styleId="1569" w:customStyle="1">
    <w:name w:val="正文文本 3 字符"/>
    <w:uiPriority w:val="0"/>
    <w:qFormat/>
    <w:rPr>
      <w:sz w:val="20"/>
    </w:rPr>
  </w:style>
  <w:style w:type="character" w:styleId="1570" w:customStyle="1">
    <w:name w:val="纯文本 Char1"/>
    <w:uiPriority w:val="0"/>
    <w:semiHidden/>
    <w:qFormat/>
    <w:rPr>
      <w:rFonts w:ascii="宋体" w:hAnsi="Courier New" w:cs="Courier New"/>
      <w:sz w:val="21"/>
      <w:szCs w:val="21"/>
    </w:rPr>
  </w:style>
  <w:style w:type="character" w:styleId="1571" w:customStyle="1">
    <w:name w:val="明显强调1"/>
    <w:uiPriority w:val="0"/>
    <w:qFormat/>
    <w:rPr>
      <w:i/>
      <w:color w:val="000000"/>
      <w:sz w:val="21"/>
    </w:rPr>
  </w:style>
  <w:style w:type="character" w:styleId="1572" w:customStyle="1">
    <w:name w:val="标题 7 字符"/>
    <w:uiPriority w:val="0"/>
    <w:qFormat/>
    <w:rPr>
      <w:b/>
      <w:sz w:val="20"/>
    </w:rPr>
  </w:style>
  <w:style w:type="character" w:styleId="1573" w:customStyle="1">
    <w:name w:val="Plain Text Char1"/>
    <w:uiPriority w:val="99"/>
    <w:semiHidden/>
    <w:qFormat/>
    <w:rPr>
      <w:rFonts w:ascii="宋体" w:hAnsi="Courier New" w:cs="Courier New"/>
      <w:sz w:val="21"/>
      <w:szCs w:val="21"/>
    </w:rPr>
  </w:style>
  <w:style w:type="character" w:styleId="1574" w:customStyle="1">
    <w:name w:val="正文文本缩进 Char1"/>
    <w:uiPriority w:val="0"/>
    <w:semiHidden/>
    <w:qFormat/>
    <w:rPr>
      <w:sz w:val="21"/>
      <w:szCs w:val="24"/>
    </w:rPr>
  </w:style>
  <w:style w:type="character" w:styleId="1575" w:customStyle="1">
    <w:name w:val="正文文本 (9)_"/>
    <w:link w:val="1576"/>
    <w:uiPriority w:val="0"/>
    <w:qFormat/>
    <w:rPr>
      <w:rFonts w:ascii="MingLiU" w:hAnsi="MingLiU" w:eastAsia="MingLiU"/>
      <w:spacing w:val="20"/>
      <w:sz w:val="16"/>
      <w:szCs w:val="16"/>
      <w:shd w:val="clear" w:color="auto" w:fill="ffffff"/>
    </w:rPr>
  </w:style>
  <w:style w:type="paragraph" w:styleId="1576" w:customStyle="1">
    <w:name w:val="正文文本 (9)3"/>
    <w:basedOn w:val="1108"/>
    <w:link w:val="1575"/>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577" w:customStyle="1">
    <w:name w:val="正文文本 Char"/>
    <w:uiPriority w:val="0"/>
    <w:qFormat/>
    <w:rPr>
      <w:rFonts w:ascii="楷体_GB2312" w:hAnsi="Arial" w:eastAsia="楷体_GB2312"/>
      <w:sz w:val="28"/>
      <w:szCs w:val="28"/>
      <w:lang w:bidi="ar-SA"/>
    </w:rPr>
  </w:style>
  <w:style w:type="character" w:styleId="1578" w:customStyle="1">
    <w:name w:val="wwwww Char"/>
    <w:link w:val="1579"/>
    <w:uiPriority w:val="0"/>
    <w:qFormat/>
    <w:rPr>
      <w:rFonts w:ascii="宋体" w:hAnsi="宋体"/>
      <w:sz w:val="24"/>
      <w:szCs w:val="21"/>
    </w:rPr>
  </w:style>
  <w:style w:type="paragraph" w:styleId="1579" w:customStyle="1">
    <w:name w:val="wwwww"/>
    <w:basedOn w:val="1108"/>
    <w:link w:val="1578"/>
    <w:uiPriority w:val="0"/>
    <w:qFormat/>
    <w:pPr>
      <w:spacing w:line="400" w:lineRule="exact"/>
      <w:widowControl/>
    </w:pPr>
    <w:rPr>
      <w:rFonts w:ascii="宋体" w:hAnsi="宋体"/>
      <w:sz w:val="24"/>
      <w:szCs w:val="21"/>
    </w:rPr>
  </w:style>
  <w:style w:type="character" w:styleId="1580" w:customStyle="1">
    <w:name w:val="Char Char7"/>
    <w:uiPriority w:val="0"/>
    <w:qFormat/>
    <w:rPr>
      <w:rFonts w:ascii="Arial" w:hAnsi="Arial" w:eastAsia="幼圆"/>
      <w:b/>
      <w:bCs/>
      <w:sz w:val="44"/>
      <w:szCs w:val="44"/>
      <w:lang w:val="en-US" w:eastAsia="zh-CN" w:bidi="ar-SA"/>
    </w:rPr>
  </w:style>
  <w:style w:type="character" w:styleId="1581" w:customStyle="1">
    <w:name w:val="二级条标题 + 宋体 Char"/>
    <w:link w:val="1582"/>
    <w:uiPriority w:val="0"/>
    <w:qFormat/>
    <w:rPr>
      <w:rFonts w:ascii="宋体" w:hAnsi="宋体" w:eastAsia="黑体"/>
    </w:rPr>
  </w:style>
  <w:style w:type="paragraph" w:styleId="1582" w:customStyle="1">
    <w:name w:val="二级条标题 + 宋体"/>
    <w:basedOn w:val="1489"/>
    <w:link w:val="1581"/>
    <w:uiPriority w:val="0"/>
    <w:qFormat/>
    <w:pPr>
      <w:ind w:left="0" w:firstLine="0"/>
    </w:pPr>
    <w:rPr>
      <w:rFonts w:ascii="宋体"/>
    </w:rPr>
  </w:style>
  <w:style w:type="character" w:styleId="1583" w:customStyle="1">
    <w:name w:val="方案文档 Char Char"/>
    <w:link w:val="1584"/>
    <w:uiPriority w:val="0"/>
    <w:qFormat/>
    <w:rPr>
      <w:rFonts w:ascii="宋体" w:hAnsi="宋体"/>
      <w:b/>
    </w:rPr>
  </w:style>
  <w:style w:type="paragraph" w:styleId="1584" w:customStyle="1">
    <w:name w:val="方案文档"/>
    <w:basedOn w:val="1108"/>
    <w:link w:val="1583"/>
    <w:uiPriority w:val="0"/>
    <w:qFormat/>
    <w:pPr>
      <w:ind w:left="420"/>
      <w:spacing w:line="360" w:lineRule="auto"/>
      <w:tabs>
        <w:tab w:val="left" w:pos="420" w:leader="none"/>
      </w:tabs>
    </w:pPr>
    <w:rPr>
      <w:rFonts w:ascii="宋体" w:hAnsi="宋体"/>
      <w:b/>
      <w:sz w:val="20"/>
      <w:szCs w:val="20"/>
    </w:rPr>
  </w:style>
  <w:style w:type="character" w:styleId="1585" w:customStyle="1">
    <w:name w:val="HTML 地址 字符"/>
    <w:uiPriority w:val="0"/>
    <w:qFormat/>
    <w:rPr>
      <w:i/>
      <w:sz w:val="20"/>
    </w:rPr>
  </w:style>
  <w:style w:type="character" w:styleId="1586" w:customStyle="1">
    <w:name w:val="font01"/>
    <w:uiPriority w:val="99"/>
    <w:qFormat/>
    <w:rPr>
      <w:rFonts w:ascii="仿宋_GB2312" w:eastAsia="仿宋_GB2312" w:cs="仿宋_GB2312"/>
      <w:color w:val="000000"/>
      <w:sz w:val="24"/>
      <w:szCs w:val="24"/>
      <w:u w:val="none"/>
    </w:rPr>
  </w:style>
  <w:style w:type="character" w:styleId="1587" w:customStyle="1">
    <w:name w:val="表格 Char Char"/>
    <w:link w:val="1588"/>
    <w:uiPriority w:val="0"/>
    <w:qFormat/>
    <w:rPr>
      <w:rFonts w:ascii="宋体" w:hAnsi="宋体"/>
    </w:rPr>
  </w:style>
  <w:style w:type="paragraph" w:styleId="1588" w:customStyle="1">
    <w:name w:val="表格"/>
    <w:basedOn w:val="1108"/>
    <w:link w:val="1587"/>
    <w:uiPriority w:val="0"/>
    <w:qFormat/>
    <w:pPr>
      <w:ind w:firstLine="42"/>
    </w:pPr>
    <w:rPr>
      <w:rFonts w:ascii="宋体" w:hAnsi="宋体"/>
      <w:sz w:val="20"/>
      <w:szCs w:val="20"/>
    </w:rPr>
  </w:style>
  <w:style w:type="character" w:styleId="1589" w:customStyle="1">
    <w:name w:val="Char Char31"/>
    <w:uiPriority w:val="0"/>
    <w:qFormat/>
    <w:rPr>
      <w:rFonts w:ascii="Arial" w:hAnsi="Arial" w:eastAsia="幼圆"/>
      <w:b/>
      <w:bCs/>
      <w:sz w:val="44"/>
      <w:szCs w:val="44"/>
      <w:lang w:val="en-US" w:eastAsia="zh-CN" w:bidi="ar-SA"/>
    </w:rPr>
  </w:style>
  <w:style w:type="character" w:styleId="1590" w:customStyle="1">
    <w:name w:val="页眉 字符"/>
    <w:uiPriority w:val="0"/>
    <w:qFormat/>
    <w:rPr>
      <w:sz w:val="20"/>
    </w:rPr>
  </w:style>
  <w:style w:type="character" w:styleId="1591" w:customStyle="1">
    <w:name w:val="正文文本 (10)_"/>
    <w:link w:val="1592"/>
    <w:uiPriority w:val="0"/>
    <w:qFormat/>
    <w:rPr>
      <w:rFonts w:ascii="MingLiU" w:hAnsi="MingLiU" w:eastAsia="MingLiU"/>
      <w:spacing w:val="40"/>
      <w:sz w:val="19"/>
      <w:szCs w:val="19"/>
      <w:shd w:val="clear" w:color="auto" w:fill="ffffff"/>
    </w:rPr>
  </w:style>
  <w:style w:type="paragraph" w:styleId="1592" w:customStyle="1">
    <w:name w:val="正文文本 (10)6"/>
    <w:basedOn w:val="1108"/>
    <w:link w:val="159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593" w:customStyle="1">
    <w:name w:val="列表 3 字符"/>
    <w:uiPriority w:val="0"/>
    <w:qFormat/>
    <w:rPr>
      <w:sz w:val="20"/>
    </w:rPr>
  </w:style>
  <w:style w:type="character" w:styleId="1594" w:customStyle="1">
    <w:name w:val="美标题2 Char Char"/>
    <w:link w:val="1595"/>
    <w:uiPriority w:val="0"/>
    <w:qFormat/>
    <w:rPr>
      <w:rFonts w:ascii="宋体" w:hAnsi="宋体"/>
      <w:b/>
      <w:sz w:val="28"/>
    </w:rPr>
  </w:style>
  <w:style w:type="paragraph" w:styleId="1595" w:customStyle="1">
    <w:name w:val="美标题2"/>
    <w:basedOn w:val="1108"/>
    <w:link w:val="1594"/>
    <w:uiPriority w:val="0"/>
    <w:qFormat/>
    <w:rPr>
      <w:rFonts w:ascii="宋体" w:hAnsi="宋体"/>
      <w:b/>
      <w:sz w:val="28"/>
      <w:szCs w:val="20"/>
    </w:rPr>
  </w:style>
  <w:style w:type="character" w:styleId="1596" w:customStyle="1">
    <w:name w:val="标题 4 字符"/>
    <w:uiPriority w:val="0"/>
    <w:qFormat/>
    <w:rPr>
      <w:b/>
      <w:sz w:val="20"/>
    </w:rPr>
  </w:style>
  <w:style w:type="character" w:styleId="1597" w:customStyle="1">
    <w:name w:val="fontstyle01"/>
    <w:uiPriority w:val="0"/>
    <w:qFormat/>
    <w:rPr>
      <w:rFonts w:hint="eastAsia" w:ascii="宋体" w:hAnsi="宋体" w:eastAsia="宋体"/>
      <w:color w:val="000000"/>
      <w:sz w:val="24"/>
      <w:szCs w:val="24"/>
    </w:rPr>
  </w:style>
  <w:style w:type="character" w:styleId="1598" w:customStyle="1">
    <w:name w:val="正文文本 2 字符"/>
    <w:uiPriority w:val="0"/>
    <w:qFormat/>
    <w:rPr>
      <w:sz w:val="20"/>
    </w:rPr>
  </w:style>
  <w:style w:type="character" w:styleId="1599" w:customStyle="1">
    <w:name w:val="Char Char29"/>
    <w:uiPriority w:val="0"/>
    <w:qFormat/>
    <w:rPr>
      <w:rFonts w:ascii="Arial" w:hAnsi="Arial" w:eastAsia="黑体"/>
      <w:b/>
      <w:bCs/>
      <w:sz w:val="28"/>
      <w:szCs w:val="28"/>
      <w:lang w:val="en-US" w:eastAsia="zh-CN" w:bidi="ar-SA"/>
    </w:rPr>
  </w:style>
  <w:style w:type="character" w:styleId="1600" w:customStyle="1">
    <w:name w:val="正文文本缩进 2 Char1"/>
    <w:basedOn w:val="1189"/>
    <w:uiPriority w:val="99"/>
    <w:semiHidden/>
    <w:qFormat/>
    <w:rPr>
      <w:sz w:val="21"/>
      <w:szCs w:val="24"/>
    </w:rPr>
  </w:style>
  <w:style w:type="character" w:styleId="1601" w:customStyle="1">
    <w:name w:val="正文首行缩进 Char1"/>
    <w:basedOn w:val="1215"/>
    <w:uiPriority w:val="99"/>
    <w:semiHidden/>
    <w:qFormat/>
    <w:rPr>
      <w:sz w:val="21"/>
      <w:szCs w:val="24"/>
    </w:rPr>
  </w:style>
  <w:style w:type="character" w:styleId="1602" w:customStyle="1">
    <w:name w:val="正文文本 2 Char1"/>
    <w:basedOn w:val="1189"/>
    <w:uiPriority w:val="99"/>
    <w:semiHidden/>
    <w:qFormat/>
    <w:rPr>
      <w:sz w:val="21"/>
      <w:szCs w:val="24"/>
    </w:rPr>
  </w:style>
  <w:style w:type="character" w:styleId="1603" w:customStyle="1">
    <w:name w:val="正文文本缩进 Char2"/>
    <w:basedOn w:val="1189"/>
    <w:uiPriority w:val="99"/>
    <w:semiHidden/>
    <w:qFormat/>
    <w:rPr>
      <w:sz w:val="21"/>
      <w:szCs w:val="24"/>
    </w:rPr>
  </w:style>
  <w:style w:type="character" w:styleId="1604" w:customStyle="1">
    <w:name w:val="日期 Char1"/>
    <w:basedOn w:val="1189"/>
    <w:uiPriority w:val="99"/>
    <w:semiHidden/>
    <w:qFormat/>
    <w:rPr>
      <w:sz w:val="21"/>
      <w:szCs w:val="24"/>
    </w:rPr>
  </w:style>
  <w:style w:type="character" w:styleId="1605" w:customStyle="1">
    <w:name w:val="正文首行缩进 2 Char1"/>
    <w:basedOn w:val="1603"/>
    <w:uiPriority w:val="99"/>
    <w:semiHidden/>
    <w:qFormat/>
    <w:rPr>
      <w:sz w:val="21"/>
      <w:szCs w:val="24"/>
    </w:rPr>
  </w:style>
  <w:style w:type="character" w:styleId="1606" w:customStyle="1">
    <w:name w:val="文档结构图 Char1"/>
    <w:basedOn w:val="1189"/>
    <w:uiPriority w:val="99"/>
    <w:semiHidden/>
    <w:qFormat/>
    <w:rPr>
      <w:rFonts w:ascii="宋体"/>
      <w:sz w:val="18"/>
      <w:szCs w:val="18"/>
    </w:rPr>
  </w:style>
  <w:style w:type="character" w:styleId="1607" w:customStyle="1">
    <w:name w:val="正文文本 3 Char1"/>
    <w:basedOn w:val="1189"/>
    <w:uiPriority w:val="99"/>
    <w:semiHidden/>
    <w:qFormat/>
    <w:rPr>
      <w:sz w:val="16"/>
      <w:szCs w:val="16"/>
    </w:rPr>
  </w:style>
  <w:style w:type="character" w:styleId="1608" w:customStyle="1">
    <w:name w:val="HTML 地址 Char2"/>
    <w:basedOn w:val="1189"/>
    <w:uiPriority w:val="99"/>
    <w:semiHidden/>
    <w:qFormat/>
    <w:rPr>
      <w:i/>
      <w:iCs/>
      <w:sz w:val="21"/>
      <w:szCs w:val="24"/>
    </w:rPr>
  </w:style>
  <w:style w:type="character" w:styleId="1609" w:customStyle="1">
    <w:name w:val="正文文本缩进 3 Char1"/>
    <w:basedOn w:val="1189"/>
    <w:uiPriority w:val="99"/>
    <w:semiHidden/>
    <w:qFormat/>
    <w:rPr>
      <w:sz w:val="16"/>
      <w:szCs w:val="16"/>
    </w:rPr>
  </w:style>
  <w:style w:type="character" w:styleId="1610" w:customStyle="1">
    <w:name w:val="HTML 预设格式 Char2"/>
    <w:basedOn w:val="1189"/>
    <w:uiPriority w:val="99"/>
    <w:semiHidden/>
    <w:qFormat/>
    <w:rPr>
      <w:rFonts w:ascii="Courier New" w:hAnsi="Courier New" w:cs="Courier New"/>
    </w:rPr>
  </w:style>
  <w:style w:type="paragraph" w:styleId="1611" w:customStyle="1">
    <w:name w:val="正文2"/>
    <w:next w:val="16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2"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613" w:customStyle="1">
    <w:name w:val="_Style 10"/>
    <w:basedOn w:val="1108"/>
    <w:uiPriority w:val="0"/>
    <w:qFormat/>
    <w:rPr>
      <w:rFonts w:ascii="Tahoma" w:hAnsi="Tahoma"/>
      <w:sz w:val="24"/>
      <w:szCs w:val="20"/>
    </w:rPr>
  </w:style>
  <w:style w:type="paragraph" w:styleId="1614" w:customStyle="1">
    <w:name w:val="正文缩进编号"/>
    <w:basedOn w:val="1108"/>
    <w:uiPriority w:val="0"/>
    <w:qFormat/>
    <w:pPr>
      <w:ind w:left="840"/>
      <w:spacing w:line="360" w:lineRule="auto"/>
    </w:pPr>
    <w:rPr>
      <w:rFonts w:ascii="Calibri" w:hAnsi="Calibri"/>
      <w:sz w:val="24"/>
      <w:szCs w:val="21"/>
    </w:rPr>
  </w:style>
  <w:style w:type="paragraph" w:styleId="1615" w:customStyle="1">
    <w:name w:val="Char1"/>
    <w:basedOn w:val="1108"/>
    <w:uiPriority w:val="0"/>
    <w:qFormat/>
    <w:pPr>
      <w:ind w:left="432" w:hanging="432"/>
      <w:spacing w:before="156" w:after="156"/>
      <w:tabs>
        <w:tab w:val="left" w:pos="432" w:leader="none"/>
      </w:tabs>
    </w:pPr>
  </w:style>
  <w:style w:type="paragraph" w:styleId="1616" w:customStyle="1">
    <w:name w:val="jx标题1"/>
    <w:basedOn w:val="1180"/>
    <w:uiPriority w:val="0"/>
    <w:qFormat/>
    <w:pPr>
      <w:spacing w:line="360" w:lineRule="auto"/>
      <w:tabs>
        <w:tab w:val="left" w:pos="425" w:leader="none"/>
      </w:tabs>
    </w:pPr>
    <w:rPr>
      <w:rFonts w:ascii="Calibri" w:hAnsi="Calibri" w:eastAsia="黑体"/>
      <w:bCs/>
      <w:szCs w:val="44"/>
    </w:rPr>
  </w:style>
  <w:style w:type="paragraph" w:styleId="1617" w:customStyle="1">
    <w:name w:val="GP（表格）"/>
    <w:basedOn w:val="1108"/>
    <w:uiPriority w:val="0"/>
    <w:qFormat/>
    <w:rPr>
      <w:rFonts w:ascii="Arial" w:hAnsi="Arial"/>
      <w:sz w:val="18"/>
    </w:rPr>
  </w:style>
  <w:style w:type="paragraph" w:styleId="1618" w:customStyle="1">
    <w:name w:val="列出段落1"/>
    <w:basedOn w:val="1108"/>
    <w:uiPriority w:val="0"/>
    <w:qFormat/>
    <w:pPr>
      <w:ind w:left="480"/>
      <w:jc w:val="left"/>
    </w:pPr>
    <w:rPr>
      <w:rFonts w:ascii="Calibri" w:hAnsi="Calibri" w:eastAsia="PMingLiU"/>
      <w:sz w:val="24"/>
      <w:szCs w:val="20"/>
      <w:lang w:val="zh-CN" w:eastAsia="zh-TW"/>
    </w:rPr>
  </w:style>
  <w:style w:type="paragraph" w:styleId="1619" w:customStyle="1">
    <w:name w:val="Default Text"/>
    <w:basedOn w:val="1108"/>
    <w:uiPriority w:val="0"/>
    <w:qFormat/>
    <w:pPr>
      <w:jc w:val="left"/>
      <w:widowControl/>
    </w:pPr>
    <w:rPr>
      <w:rFonts w:ascii="Calibri" w:hAnsi="Calibri"/>
      <w:sz w:val="20"/>
      <w:szCs w:val="20"/>
      <w:lang w:eastAsia="en-US"/>
    </w:rPr>
  </w:style>
  <w:style w:type="paragraph" w:styleId="1620"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21" w:customStyle="1">
    <w:name w:val="彩色列表 - 着色 11"/>
    <w:basedOn w:val="1108"/>
    <w:uiPriority w:val="99"/>
    <w:qFormat/>
    <w:pPr>
      <w:ind w:firstLine="420"/>
      <w:spacing w:line="274" w:lineRule="auto"/>
    </w:pPr>
    <w:rPr>
      <w:rFonts w:ascii="仿宋_GB2312" w:hAnsi="Calibri" w:eastAsia="仿宋_GB2312"/>
      <w:sz w:val="20"/>
    </w:rPr>
  </w:style>
  <w:style w:type="paragraph" w:styleId="1622"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623"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24"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62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626" w:customStyle="1">
    <w:name w:val="xl70"/>
    <w:basedOn w:val="1108"/>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627" w:customStyle="1">
    <w:name w:val="列出段落3"/>
    <w:basedOn w:val="1611"/>
    <w:uiPriority w:val="34"/>
    <w:qFormat/>
    <w:pPr>
      <w:ind w:firstLine="420"/>
    </w:pPr>
    <w:rPr>
      <w:rFonts w:ascii="Calibri" w:hAnsi="Calibri"/>
      <w:sz w:val="22"/>
      <w:szCs w:val="22"/>
    </w:rPr>
  </w:style>
  <w:style w:type="paragraph" w:styleId="1628" w:customStyle="1">
    <w:name w:val="样式2"/>
    <w:basedOn w:val="1180"/>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629"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630"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631" w:customStyle="1">
    <w:name w:val="正文图标题"/>
    <w:basedOn w:val="1108"/>
    <w:next w:val="1125"/>
    <w:uiPriority w:val="0"/>
    <w:qFormat/>
    <w:pPr>
      <w:ind w:left="720" w:hanging="720"/>
      <w:jc w:val="center"/>
      <w:widowControl/>
      <w:tabs>
        <w:tab w:val="left" w:pos="480" w:leader="none"/>
      </w:tabs>
    </w:pPr>
    <w:rPr>
      <w:rFonts w:hint="eastAsia" w:ascii="黑体" w:eastAsia="黑体"/>
      <w:sz w:val="20"/>
      <w:szCs w:val="20"/>
    </w:rPr>
  </w:style>
  <w:style w:type="paragraph" w:styleId="1632" w:customStyle="1">
    <w:name w:val="正文编号"/>
    <w:basedOn w:val="1108"/>
    <w:uiPriority w:val="0"/>
    <w:qFormat/>
    <w:pPr>
      <w:spacing w:line="400" w:lineRule="exact"/>
      <w:tabs>
        <w:tab w:val="left" w:pos="720" w:leader="none"/>
      </w:tabs>
    </w:pPr>
    <w:rPr>
      <w:rFonts w:eastAsia="楷体_GB2312"/>
      <w:spacing w:val="8"/>
      <w:sz w:val="28"/>
      <w:szCs w:val="20"/>
    </w:rPr>
  </w:style>
  <w:style w:type="paragraph" w:styleId="1633" w:customStyle="1">
    <w:name w:val="样式 Numbered list 2.1 +"/>
    <w:basedOn w:val="1108"/>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634" w:customStyle="1">
    <w:name w:val="Section VII Header2"/>
    <w:basedOn w:val="1180"/>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635" w:customStyle="1">
    <w:name w:val="HPC正文"/>
    <w:basedOn w:val="1108"/>
    <w:uiPriority w:val="0"/>
    <w:qFormat/>
    <w:pPr>
      <w:ind w:firstLine="424"/>
      <w:spacing w:line="360" w:lineRule="auto"/>
    </w:pPr>
    <w:rPr>
      <w:sz w:val="24"/>
    </w:rPr>
  </w:style>
  <w:style w:type="paragraph" w:styleId="1636" w:customStyle="1">
    <w:name w:val="示例"/>
    <w:next w:val="1125"/>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637" w:customStyle="1">
    <w:name w:val="Sub Item List"/>
    <w:basedOn w:val="1108"/>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638" w:customStyle="1">
    <w:name w:val="xl62"/>
    <w:basedOn w:val="1108"/>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639" w:customStyle="1">
    <w:name w:val="一级项目符号"/>
    <w:basedOn w:val="1108"/>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640"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641" w:customStyle="1">
    <w:name w:val="Char Char1 Char Char Char Char Char Char Char Char Char Char Char Char Char Char Char"/>
    <w:basedOn w:val="1108"/>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642" w:customStyle="1">
    <w:name w:val="Char11"/>
    <w:basedOn w:val="1108"/>
    <w:uiPriority w:val="0"/>
    <w:qFormat/>
    <w:pPr>
      <w:spacing w:line="360" w:lineRule="auto"/>
    </w:pPr>
    <w:rPr>
      <w:sz w:val="24"/>
      <w:szCs w:val="20"/>
    </w:rPr>
  </w:style>
  <w:style w:type="paragraph" w:styleId="1643" w:customStyle="1">
    <w:name w:val="xl134"/>
    <w:basedOn w:val="11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644" w:customStyle="1">
    <w:name w:val="Body text|3"/>
    <w:basedOn w:val="1108"/>
    <w:uiPriority w:val="0"/>
    <w:qFormat/>
    <w:pPr>
      <w:ind w:left="260" w:hanging="260"/>
      <w:jc w:val="left"/>
    </w:pPr>
    <w:rPr>
      <w:color w:val="000000"/>
      <w:sz w:val="26"/>
      <w:szCs w:val="26"/>
    </w:rPr>
  </w:style>
  <w:style w:type="paragraph" w:styleId="1645" w:customStyle="1">
    <w:name w:val="Body text|1"/>
    <w:basedOn w:val="1108"/>
    <w:uiPriority w:val="0"/>
    <w:qFormat/>
    <w:pPr>
      <w:ind w:firstLine="400"/>
      <w:jc w:val="left"/>
      <w:spacing w:line="417" w:lineRule="auto"/>
    </w:pPr>
    <w:rPr>
      <w:rFonts w:ascii="宋体" w:hAnsi="宋体" w:cs="宋体"/>
      <w:color w:val="000000"/>
      <w:sz w:val="30"/>
      <w:szCs w:val="30"/>
    </w:rPr>
  </w:style>
  <w:style w:type="character" w:styleId="1646" w:customStyle="1">
    <w:name w:val="font51"/>
    <w:basedOn w:val="1189"/>
    <w:uiPriority w:val="0"/>
    <w:qFormat/>
    <w:rPr>
      <w:rFonts w:hint="eastAsia" w:ascii="宋体" w:hAnsi="宋体" w:eastAsia="宋体" w:cs="宋体"/>
      <w:b/>
      <w:color w:val="000000"/>
      <w:sz w:val="36"/>
      <w:szCs w:val="36"/>
      <w:u w:val="none"/>
    </w:rPr>
  </w:style>
  <w:style w:type="character" w:styleId="1647" w:customStyle="1">
    <w:name w:val="font41"/>
    <w:basedOn w:val="1189"/>
    <w:uiPriority w:val="0"/>
    <w:qFormat/>
    <w:rPr>
      <w:rFonts w:hint="eastAsia" w:ascii="宋体" w:hAnsi="宋体" w:eastAsia="宋体" w:cs="宋体"/>
      <w:color w:val="000000"/>
      <w:sz w:val="22"/>
      <w:szCs w:val="22"/>
      <w:u w:val="none"/>
    </w:rPr>
  </w:style>
  <w:style w:type="character" w:styleId="1648" w:customStyle="1">
    <w:name w:val="font31"/>
    <w:basedOn w:val="1189"/>
    <w:uiPriority w:val="0"/>
    <w:qFormat/>
    <w:rPr>
      <w:rFonts w:ascii="Calibri" w:hAnsi="Calibri" w:eastAsia="宋体" w:cs="Calibri"/>
      <w:color w:val="000000"/>
      <w:sz w:val="22"/>
      <w:szCs w:val="22"/>
      <w:u w:val="none"/>
    </w:rPr>
  </w:style>
  <w:style w:type="character" w:styleId="1649" w:customStyle="1">
    <w:name w:val="NormalCharacter1"/>
    <w:link w:val="1154"/>
    <w:uiPriority w:val="0"/>
    <w:semiHidden/>
    <w:qFormat/>
    <w:rPr>
      <w:rFonts w:ascii="Times New Roman" w:hAnsi="Times New Roman" w:eastAsia="宋体" w:cs="Times New Roman"/>
      <w:sz w:val="21"/>
      <w:szCs w:val="24"/>
    </w:rPr>
  </w:style>
  <w:style w:type="character" w:styleId="1650" w:customStyle="1">
    <w:name w:val="bsharetext"/>
    <w:basedOn w:val="1189"/>
    <w:uiPriority w:val="0"/>
    <w:qFormat/>
  </w:style>
  <w:style w:type="paragraph" w:styleId="1651" w:customStyle="1">
    <w:name w:val="普通(网站)1"/>
    <w:basedOn w:val="1154"/>
    <w:uiPriority w:val="0"/>
    <w:qFormat/>
    <w:pPr>
      <w:jc w:val="left"/>
      <w:spacing w:before="100" w:beforeAutospacing="1" w:after="100" w:afterAutospacing="1"/>
    </w:pPr>
    <w:rPr>
      <w:rFonts w:ascii="宋体" w:hAnsi="宋体"/>
      <w:sz w:val="24"/>
      <w:szCs w:val="24"/>
    </w:rPr>
  </w:style>
  <w:style w:type="paragraph" w:styleId="1652" w:customStyle="1">
    <w:name w:val="Fließtext"/>
    <w:basedOn w:val="1108"/>
    <w:uiPriority w:val="99"/>
    <w:qFormat/>
    <w:rPr>
      <w:rFonts w:ascii="Calibri" w:hAnsi="Calibri"/>
    </w:rPr>
  </w:style>
  <w:style w:type="paragraph" w:styleId="1653" w:customStyle="1">
    <w:name w:val="批注文字1"/>
    <w:basedOn w:val="1154"/>
    <w:uiPriority w:val="0"/>
    <w:semiHidden/>
    <w:qFormat/>
    <w:pPr>
      <w:jc w:val="left"/>
    </w:pPr>
    <w:rPr>
      <w:sz w:val="21"/>
    </w:rPr>
  </w:style>
  <w:style w:type="table" w:styleId="1654" w:customStyle="1">
    <w:name w:val="Table Normal"/>
    <w:uiPriority w:val="0"/>
    <w:unhideWhenUsed/>
    <w:qFormat/>
    <w:tblPr>
      <w:tblCellMar>
        <w:left w:w="0" w:type="dxa"/>
        <w:top w:w="0" w:type="dxa"/>
        <w:right w:w="0" w:type="dxa"/>
        <w:bottom w:w="0" w:type="dxa"/>
      </w:tblCellMar>
    </w:tblPr>
  </w:style>
  <w:style w:type="paragraph" w:styleId="1655" w:customStyle="1">
    <w:name w:val="x_msonormal"/>
    <w:basedOn w:val="1108"/>
    <w:uiPriority w:val="0"/>
    <w:qFormat/>
    <w:pPr>
      <w:jc w:val="left"/>
      <w:spacing w:before="100" w:beforeAutospacing="1" w:after="100" w:afterAutospacing="1"/>
      <w:widowControl/>
    </w:pPr>
    <w:rPr>
      <w:rFonts w:ascii="宋体" w:hAnsi="宋体" w:cs="宋体"/>
      <w:sz w:val="24"/>
    </w:rPr>
  </w:style>
  <w:style w:type="paragraph" w:styleId="1656" w:customStyle="1">
    <w:name w:val="首行缩进"/>
    <w:basedOn w:val="1108"/>
    <w:uiPriority w:val="0"/>
    <w:qFormat/>
    <w:pPr>
      <w:ind w:firstLine="200"/>
      <w:jc w:val="left"/>
      <w:spacing w:line="360" w:lineRule="auto"/>
    </w:pPr>
    <w:rPr>
      <w:rFonts w:ascii="宋体"/>
      <w:sz w:val="24"/>
    </w:rPr>
  </w:style>
  <w:style w:type="paragraph" w:styleId="1657" w:customStyle="1">
    <w:name w:val="文本块11"/>
    <w:basedOn w:val="1108"/>
    <w:uiPriority w:val="6"/>
    <w:qFormat/>
    <w:pPr>
      <w:ind w:left="420" w:right="33"/>
      <w:jc w:val="left"/>
    </w:pPr>
    <w:rPr>
      <w:sz w:val="24"/>
      <w:szCs w:val="20"/>
    </w:rPr>
  </w:style>
  <w:style w:type="paragraph" w:styleId="1658" w:customStyle="1">
    <w:name w:val="文本块21"/>
    <w:basedOn w:val="1108"/>
    <w:uiPriority w:val="6"/>
    <w:qFormat/>
    <w:pPr>
      <w:ind w:left="420" w:right="33"/>
      <w:jc w:val="left"/>
    </w:pPr>
    <w:rPr>
      <w:sz w:val="24"/>
      <w:szCs w:val="20"/>
    </w:rPr>
  </w:style>
  <w:style w:type="paragraph" w:styleId="1659" w:customStyle="1">
    <w:name w:val="脚注文本11"/>
    <w:basedOn w:val="1108"/>
    <w:next w:val="1660"/>
    <w:uiPriority w:val="0"/>
    <w:unhideWhenUsed/>
    <w:qFormat/>
    <w:pPr>
      <w:spacing w:after="40"/>
    </w:pPr>
    <w:rPr>
      <w:sz w:val="18"/>
    </w:rPr>
  </w:style>
  <w:style w:type="paragraph" w:styleId="1660" w:customStyle="1">
    <w:name w:val="索引 511"/>
    <w:basedOn w:val="1108"/>
    <w:next w:val="1276"/>
    <w:uiPriority w:val="0"/>
    <w:qFormat/>
    <w:pPr>
      <w:ind w:left="798"/>
      <w:jc w:val="left"/>
    </w:pPr>
    <w:rPr>
      <w:rFonts w:ascii="Calibri" w:hAnsi="Calibri"/>
    </w:rPr>
  </w:style>
  <w:style w:type="paragraph" w:styleId="1661" w:customStyle="1">
    <w:name w:val="列表段落1"/>
    <w:basedOn w:val="1108"/>
    <w:next w:val="1108"/>
    <w:uiPriority w:val="99"/>
    <w:qFormat/>
    <w:rPr>
      <w:szCs w:val="22"/>
    </w:rPr>
  </w:style>
  <w:style w:type="paragraph" w:styleId="1662" w:customStyle="1">
    <w:name w:val="_HT_正文"/>
    <w:basedOn w:val="1108"/>
    <w:uiPriority w:val="0"/>
    <w:qFormat/>
    <w:pPr>
      <w:ind w:firstLine="200"/>
      <w:spacing w:line="360" w:lineRule="auto"/>
    </w:pPr>
    <w:rPr>
      <w:sz w:val="24"/>
    </w:rPr>
  </w:style>
  <w:style w:type="paragraph" w:styleId="1663" w:customStyle="1">
    <w:name w:val="Table Paragraph"/>
    <w:basedOn w:val="1108"/>
    <w:uiPriority w:val="1"/>
    <w:qFormat/>
    <w:rPr>
      <w:rFonts w:ascii="宋体" w:hAnsi="宋体" w:cs="宋体"/>
    </w:rPr>
  </w:style>
  <w:style w:type="paragraph" w:styleId="1664" w:customStyle="1">
    <w:name w:val="脚注文本12"/>
    <w:basedOn w:val="1108"/>
    <w:next w:val="1665"/>
    <w:uiPriority w:val="99"/>
    <w:unhideWhenUsed/>
    <w:qFormat/>
    <w:pPr>
      <w:spacing w:after="40"/>
    </w:pPr>
    <w:rPr>
      <w:sz w:val="18"/>
    </w:rPr>
  </w:style>
  <w:style w:type="paragraph" w:styleId="1665" w:customStyle="1">
    <w:name w:val="索引 512"/>
    <w:basedOn w:val="1108"/>
    <w:next w:val="1108"/>
    <w:uiPriority w:val="0"/>
    <w:qFormat/>
    <w:pPr>
      <w:ind w:left="798"/>
    </w:pPr>
    <w:rPr>
      <w:rFonts w:ascii="Calibri" w:hAnsi="Calibri" w:eastAsia="Times New Roman"/>
    </w:rPr>
  </w:style>
  <w:style w:type="paragraph" w:styleId="1666" w:customStyle="1">
    <w:name w:val="HtmlNormal1"/>
    <w:basedOn w:val="1108"/>
    <w:uiPriority w:val="0"/>
    <w:qFormat/>
    <w:pPr>
      <w:spacing w:before="100" w:beforeAutospacing="1" w:after="100" w:afterAutospacing="1"/>
    </w:pPr>
    <w:rPr>
      <w:rFonts w:ascii="宋体" w:hAnsi="宋体"/>
      <w:sz w:val="24"/>
    </w:rPr>
  </w:style>
  <w:style w:type="character" w:styleId="1667" w:customStyle="1">
    <w:name w:val="超链接2"/>
    <w:uiPriority w:val="99"/>
    <w:unhideWhenUsed/>
    <w:qFormat/>
    <w:rPr>
      <w:color w:val="0000ff"/>
      <w:u w:val="single"/>
    </w:rPr>
  </w:style>
  <w:style w:type="character" w:styleId="1668" w:customStyle="1">
    <w:name w:val="NormalCharacter"/>
    <w:link w:val="1108"/>
    <w:uiPriority w:val="0"/>
    <w:semiHidden/>
    <w:qFormat/>
    <w:rPr>
      <w:rFonts w:hint="default" w:ascii="Times New Roman" w:hAnsi="Times New Roman" w:eastAsia="宋体" w:cs="Times New Roman"/>
      <w:sz w:val="21"/>
      <w:szCs w:val="24"/>
      <w:lang w:val="en-US" w:eastAsia="zh-CN" w:bidi="ar-SA"/>
    </w:rPr>
  </w:style>
  <w:style w:type="paragraph" w:styleId="1669" w:customStyle="1">
    <w:name w:val="列出段落11"/>
    <w:basedOn w:val="1130"/>
    <w:uiPriority w:val="0"/>
    <w:qFormat/>
    <w:pPr>
      <w:ind w:firstLine="420"/>
    </w:pPr>
  </w:style>
  <w:style w:type="paragraph" w:styleId="1670" w:customStyle="1">
    <w:name w:val="BlockQuote"/>
    <w:basedOn w:val="1130"/>
    <w:uiPriority w:val="0"/>
    <w:qFormat/>
    <w:pPr>
      <w:ind w:left="256" w:right="6" w:firstLine="624"/>
    </w:pPr>
    <w:rPr>
      <w:rFonts w:eastAsia="仿宋_GB2312"/>
      <w:sz w:val="28"/>
    </w:rPr>
  </w:style>
  <w:style w:type="paragraph" w:styleId="1671" w:customStyle="1">
    <w:name w:val="标题 2112"/>
    <w:next w:val="1108"/>
    <w:uiPriority w:val="9"/>
    <w:unhideWhenUsed/>
    <w:qFormat/>
    <w:pPr>
      <w:jc w:val="both"/>
      <w:keepLines/>
      <w:keepNext/>
      <w:spacing w:before="360" w:after="200"/>
      <w:outlineLvl w:val="1"/>
    </w:pPr>
    <w:rPr>
      <w:rFonts w:hint="default" w:ascii="Arial" w:hAnsi="Arial" w:eastAsia="Arial" w:cs="Arial"/>
      <w:sz w:val="34"/>
      <w:szCs w:val="21"/>
      <w:lang w:val="en-US" w:eastAsia="zh-CN" w:bidi="ar-SA"/>
    </w:rPr>
  </w:style>
  <w:style w:type="numbering" w:styleId="16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image" Target="media/image1.jp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0e1a4064-6db5-4fb7-b026-3de74525190b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3EB16FD2</paraID>
      <start>15</start>
      <end>18</end>
      <status>unmodified</status>
      <modifiedWord/>
      <trackRevisions>false</trackRevisions>
    </reviewItem>
    <reviewItem>
      <errorID>536691d7-b078-45e5-a092-a96d30bc4368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3889893D</paraID>
      <start>0</start>
      <end>2</end>
      <status>unmodified</status>
      <modifiedWord/>
      <trackRevisions>false</trackRevisions>
    </reviewItem>
    <reviewItem>
      <errorID>2b714880-4c2e-4cc8-9c68-587395d4d3d7</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3889893D</paraID>
      <start>67</start>
      <end>73</end>
      <status>unmodified</status>
      <modifiedWord/>
      <trackRevisions>false</trackRevisions>
    </reviewItem>
    <reviewItem>
      <errorID>3d0e871a-a0ad-4a8e-9351-ce1f3a284d97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317CC2E6</paraID>
      <start>0</start>
      <end>2</end>
      <status>unmodified</status>
      <modifiedWord/>
      <trackRevisions>false</trackRevisions>
    </reviewItem>
    <reviewItem>
      <errorID>1a61ce98-9df3-4b26-bcaa-0bbb281568f3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254FA7EB</paraID>
      <start>0</start>
      <end>2</end>
      <status>unmodified</status>
      <modifiedWord/>
      <trackRevisions>false</trackRevisions>
    </reviewItem>
    <reviewItem>
      <errorID>d8b6c043-1400-445d-8541-92eab63b142e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4BD0C570</paraID>
      <start>0</start>
      <end>2</end>
      <status>unmodified</status>
      <modifiedWord/>
      <trackRevisions>false</trackRevisions>
    </reviewItem>
    <reviewItem>
      <errorID>63d06a70-d7ab-44c8-b821-9c436b903de3</errorID>
      <errorWord>(</errorWord>
      <group>L1_Format</group>
      <groupName>格式问题</groupName>
      <ability>L2_HalfPunc_CN</ability>
      <abilityName>全半角问题</abilityName>
      <candidateList>
        <item>（</item>
      </candidateList>
      <explain>文本全半角错误。</explain>
      <paraID>2DA73F67</paraID>
      <start>49</start>
      <end>50</end>
      <status>unmodified</status>
      <modifiedWord/>
      <trackRevisions>false</trackRevisions>
    </reviewItem>
    <reviewItem>
      <errorID>06534494-960c-47d5-bc73-1279a7e49057</errorID>
      <errorWord>-</errorWord>
      <group>L1_Format</group>
      <groupName>格式问题</groupName>
      <ability>L2_HalfPunc_CN</ability>
      <abilityName>全半角问题</abilityName>
      <candidateList>
        <item>－</item>
      </candidateList>
      <explain>文本全半角错误。</explain>
      <paraID>25FE60F5</paraID>
      <start>102</start>
      <end>103</end>
      <status>unmodified</status>
      <modifiedWord/>
      <trackRevisions>false</trackRevisions>
    </reviewItem>
    <reviewItem>
      <errorID>2627ca62-42e2-4147-a4ce-7703fc9e480a</errorID>
      <errorWord>-</errorWord>
      <group>L1_Format</group>
      <groupName>格式问题</groupName>
      <ability>L2_HalfPunc_CN</ability>
      <abilityName>全半角问题</abilityName>
      <candidateList>
        <item>－</item>
      </candidateList>
      <explain>文本全半角错误。</explain>
      <paraID>25FE60F5</paraID>
      <start>107</start>
      <end>108</end>
      <status>unmodified</status>
      <modifiedWord/>
      <trackRevisions>false</trackRevisions>
    </reviewItem>
    <reviewItem>
      <errorID>2461738a-9b06-4072-8326-f23f9031ff24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22918804</paraID>
      <start>0</start>
      <end>2</end>
      <status>unmodified</status>
      <modifiedWord/>
      <trackRevisions>false</trackRevisions>
    </reviewItem>
    <reviewItem>
      <errorID>88a45038-7c34-4a30-be09-1a74727888ae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3701BA7C</paraID>
      <start>0</start>
      <end>2</end>
      <status>unmodified</status>
      <modifiedWord/>
      <trackRevisions>false</trackRevisions>
    </reviewItem>
    <reviewItem>
      <errorID>00b12c73-fdb9-4392-b587-fc08bcc07c19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5D5F62BE</paraID>
      <start>0</start>
      <end>2</end>
      <status>unmodified</status>
      <modifiedWord/>
      <trackRevisions>false</trackRevisions>
    </reviewItem>
    <reviewItem>
      <errorID>2a776099-0252-4abf-9ef4-ad6d532a4194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6F9A1DFD</paraID>
      <start>0</start>
      <end>2</end>
      <status>unmodified</status>
      <modifiedWord/>
      <trackRevisions>false</trackRevisions>
    </reviewItem>
    <reviewItem>
      <errorID>69a595cf-135c-4e69-afb5-64e2da5d8e1c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6508C59E</paraID>
      <start>0</start>
      <end>2</end>
      <status>unmodified</status>
      <modifiedWord/>
      <trackRevisions>false</trackRevisions>
    </reviewItem>
    <reviewItem>
      <errorID>5f4d801b-5d84-4705-9d13-94b41945cdbc</errorID>
      <errorWord>-</errorWord>
      <group>L1_Format</group>
      <groupName>格式问题</groupName>
      <ability>L2_HalfPunc_CN</ability>
      <abilityName>全半角问题</abilityName>
      <candidateList>
        <item>－</item>
      </candidateList>
      <explain>文本全半角错误。</explain>
      <paraID>4DCC412F</paraID>
      <start>96</start>
      <end>97</end>
      <status>unmodified</status>
      <modifiedWord/>
      <trackRevisions>false</trackRevisions>
    </reviewItem>
    <reviewItem>
      <errorID>05e007fa-0c3b-48f3-823b-849e9b27d57d</errorID>
      <errorWord>-</errorWord>
      <group>L1_Format</group>
      <groupName>格式问题</groupName>
      <ability>L2_HalfPunc_CN</ability>
      <abilityName>全半角问题</abilityName>
      <candidateList>
        <item>－</item>
      </candidateList>
      <explain>文本全半角错误。</explain>
      <paraID>6BDDD76F</paraID>
      <start>96</start>
      <end>97</end>
      <status>unmodified</status>
      <modifiedWord/>
      <trackRevisions>false</trackRevisions>
    </reviewItem>
    <reviewItem>
      <errorID>ad2e178d-905f-47fb-8630-e8e1ec21acd1</errorID>
      <errorWord>“.</errorWord>
      <group>L1_Punc</group>
      <groupName>标点问题</groupName>
      <ability>L2_Punc_CN</ability>
      <abilityName>标点符号问题</abilityName>
      <candidateList>
        <item>“</item>
      </candidateList>
      <explain/>
      <paraID>731486E2</paraID>
      <start>12</start>
      <end>14</end>
      <status>unmodified</status>
      <modifiedWord/>
      <trackRevisions>false</trackRevisions>
    </reviewItem>
    <reviewItem>
      <errorID>927f3e26-de21-47a1-a9b3-1a8f8e3dd0d9</errorID>
      <errorWord>-</errorWord>
      <group>L1_Format</group>
      <groupName>格式问题</groupName>
      <ability>L2_HalfPunc_CN</ability>
      <abilityName>全半角问题</abilityName>
      <candidateList>
        <item>－</item>
      </candidateList>
      <explain>文本全半角错误。</explain>
      <paraID>731486E2</paraID>
      <start>124</start>
      <end>125</end>
      <status>unmodified</status>
      <modifiedWord/>
      <trackRevisions>false</trackRevisions>
    </reviewItem>
    <reviewItem>
      <errorID>da08cc7e-f20c-4bca-91fc-87daea485d5b</errorID>
      <errorWord>-</errorWord>
      <group>L1_Format</group>
      <groupName>格式问题</groupName>
      <ability>L2_HalfPunc_CN</ability>
      <abilityName>全半角问题</abilityName>
      <candidateList>
        <item>－</item>
      </candidateList>
      <explain>文本全半角错误。</explain>
      <paraID>731486E2</paraID>
      <start>170</start>
      <end>171</end>
      <status>unmodified</status>
      <modifiedWord/>
      <trackRevisions>false</trackRevisions>
    </reviewItem>
    <reviewItem>
      <errorID>382b8966-5da3-4721-abd2-abbfd8fcdbc2</errorID>
      <errorWord>-</errorWord>
      <group>L1_Format</group>
      <groupName>格式问题</groupName>
      <ability>L2_HalfPunc_CN</ability>
      <abilityName>全半角问题</abilityName>
      <candidateList>
        <item>－</item>
      </candidateList>
      <explain>文本全半角错误。</explain>
      <paraID>731486E2</paraID>
      <start>175</start>
      <end>176</end>
      <status>unmodified</status>
      <modifiedWord/>
      <trackRevisions>false</trackRevisions>
    </reviewItem>
    <reviewItem>
      <errorID>f571f540-a58b-4f9f-bbed-76ce6746cafe</errorID>
      <errorWord>-</errorWord>
      <group>L1_Format</group>
      <groupName>格式问题</groupName>
      <ability>L2_HalfPunc_CN</ability>
      <abilityName>全半角问题</abilityName>
      <candidateList>
        <item>－</item>
      </candidateList>
      <explain>文本全半角错误。</explain>
      <paraID>731486E2</paraID>
      <start>176</start>
      <end>177</end>
      <status>unmodified</status>
      <modifiedWord/>
      <trackRevisions>false</trackRevisions>
    </reviewItem>
    <reviewItem>
      <errorID>c8e0c212-9f26-4bc3-a7fa-cf02dd431410</errorID>
      <errorWord>-</errorWord>
      <group>L1_Format</group>
      <groupName>格式问题</groupName>
      <ability>L2_HalfPunc_CN</ability>
      <abilityName>全半角问题</abilityName>
      <candidateList>
        <item>－</item>
      </candidateList>
      <explain>文本全半角错误。</explain>
      <paraID>731486E2</paraID>
      <start>181</start>
      <end>182</end>
      <status>unmodified</status>
      <modifiedWord/>
      <trackRevisions>false</trackRevisions>
    </reviewItem>
    <reviewItem>
      <errorID>6997fc01-814e-4f13-81a3-1d622b5e7621</errorID>
      <errorWord>-</errorWord>
      <group>L1_Format</group>
      <groupName>格式问题</groupName>
      <ability>L2_HalfPunc_CN</ability>
      <abilityName>全半角问题</abilityName>
      <candidateList>
        <item>－</item>
      </candidateList>
      <explain>文本全半角错误。</explain>
      <paraID>731486E2</paraID>
      <start>182</start>
      <end>183</end>
      <status>unmodified</status>
      <modifiedWord/>
      <trackRevisions>false</trackRevisions>
    </reviewItem>
    <reviewItem>
      <errorID>d11e0036-1296-4b41-91be-ae01b6e15d05</errorID>
      <errorWord>:</errorWord>
      <group>L1_Format</group>
      <groupName>格式问题</groupName>
      <ability>L2_HalfPunc_CN</ability>
      <abilityName>全半角问题</abilityName>
      <candidateList>
        <item>：</item>
      </candidateList>
      <explain>文本全半角错误。</explain>
      <paraID>58763F91</paraID>
      <start>7</start>
      <end>8</end>
      <status>unmodified</status>
      <modifiedWord/>
      <trackRevisions>false</trackRevisions>
    </reviewItem>
    <reviewItem>
      <errorID>f856ceb1-bb34-4d84-94db-b99ba625c3df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3D037EE</paraID>
      <start>0</start>
      <end>2</end>
      <status>unmodified</status>
      <modifiedWord/>
      <trackRevisions>false</trackRevisions>
    </reviewItem>
    <reviewItem>
      <errorID>4c15916a-4f97-4c10-99c5-e5eea5ea15f7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3B158023</paraID>
      <start>0</start>
      <end>2</end>
      <status>unmodified</status>
      <modifiedWord/>
      <trackRevisions>false</trackRevisions>
    </reviewItem>
    <reviewItem>
      <errorID>269c8309-ccb5-43f0-b711-4034b9c8a504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2BF8B7B7</paraID>
      <start>4</start>
      <end>6</end>
      <status>unmodified</status>
      <modifiedWord/>
      <trackRevisions>false</trackRevisions>
    </reviewItem>
    <reviewItem>
      <errorID>e7f57cd4-17c8-4da8-80f8-f4781ed8487f</errorID>
      <errorWord>(</errorWord>
      <group>L1_Format</group>
      <groupName>格式问题</groupName>
      <ability>L2_HalfPunc_CN</ability>
      <abilityName>全半角问题</abilityName>
      <candidateList>
        <item>（</item>
      </candidateList>
      <explain>文本全半角错误。</explain>
      <paraID>2BF8B7B7</paraID>
      <start>51</start>
      <end>52</end>
      <status>unmodified</status>
      <modifiedWord/>
      <trackRevisions>false</trackRevisions>
    </reviewItem>
    <reviewItem>
      <errorID>1a516578-7c28-4872-a4cf-5307633c8803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588C2E5</paraID>
      <start>0</start>
      <end>2</end>
      <status>unmodified</status>
      <modifiedWord/>
      <trackRevisions>false</trackRevisions>
    </reviewItem>
    <reviewItem>
      <errorID>cf4ee6d3-ca42-4186-87b4-3f9f6fe473d5</errorID>
      <errorWord>计</errorWord>
      <group>L1_Word</group>
      <groupName>字词问题</groupName>
      <ability>L2_Typo</ability>
      <abilityName>字词错误</abilityName>
      <candidateList>
        <item>计的</item>
      </candidateList>
      <explain/>
      <paraID>66196348</paraID>
      <start>85</start>
      <end>86</end>
      <status>unmodified</status>
      <modifiedWord/>
      <trackRevisions>false</trackRevisions>
    </reviewItem>
    <reviewItem>
      <errorID>fa7990d9-4357-4c52-952f-6f71f70cad75</errorID>
      <errorWord>(</errorWord>
      <group>L1_Format</group>
      <groupName>格式问题</groupName>
      <ability>L2_HalfPunc_CN</ability>
      <abilityName>全半角问题</abilityName>
      <candidateList>
        <item>（</item>
      </candidateList>
      <explain>文本全半角错误。</explain>
      <paraID>66196348</paraID>
      <start>126</start>
      <end>127</end>
      <status>unmodified</status>
      <modifiedWord/>
      <trackRevisions>false</trackRevisions>
    </reviewItem>
    <reviewItem>
      <errorID>283fa6d6-7c04-4385-a126-1b79963c7b06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425D0FB4</paraID>
      <start>0</start>
      <end>2</end>
      <status>unmodified</status>
      <modifiedWord/>
      <trackRevisions>false</trackRevisions>
    </reviewItem>
    <reviewItem>
      <errorID>7e89b567-b43f-4a57-9d38-ddb9aea87807</errorID>
      <errorWord>,</errorWord>
      <group>L1_Format</group>
      <groupName>格式问题</groupName>
      <ability>L2_HalfPunc_CN</ability>
      <abilityName>全半角问题</abilityName>
      <candidateList>
        <item>，</item>
      </candidateList>
      <explain>文本全半角错误。</explain>
      <paraID>3A0419A6</paraID>
      <start>72</start>
      <end>73</end>
      <status>unmodified</status>
      <modifiedWord/>
      <trackRevisions>false</trackRevisions>
    </reviewItem>
    <reviewItem>
      <errorID>b822801e-becc-429f-a559-42bcfcd42827</errorID>
      <errorWord>(</errorWord>
      <group>L1_Format</group>
      <groupName>格式问题</groupName>
      <ability>L2_HalfPunc_CN</ability>
      <abilityName>全半角问题</abilityName>
      <candidateList>
        <item>（</item>
      </candidateList>
      <explain>文本全半角错误。</explain>
      <paraID>3A0419A6</paraID>
      <start>101</start>
      <end>102</end>
      <status>unmodified</status>
      <modifiedWord/>
      <trackRevisions>false</trackRevisions>
    </reviewItem>
    <reviewItem>
      <errorID>99ac1203-7af2-45cd-9d72-23f2d248c557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25A9312E</paraID>
      <start>0</start>
      <end>2</end>
      <status>unmodified</status>
      <modifiedWord/>
      <trackRevisions>false</trackRevisions>
    </reviewItem>
    <reviewItem>
      <errorID>ebb11fea-009b-41b8-a78e-42a910acf683</errorID>
      <errorWord>，</errorWord>
      <group>L1_Word</group>
      <groupName>字词问题</groupName>
      <ability>L2_Typo</ability>
      <abilityName>字词错误</abilityName>
      <candidateList>
        <item>，在</item>
      </candidateList>
      <explain/>
      <paraID>25A9312E</paraID>
      <start>26</start>
      <end>27</end>
      <status>unmodified</status>
      <modifiedWord/>
      <trackRevisions>false</trackRevisions>
    </reviewItem>
    <reviewItem>
      <errorID>5468ab4e-ed86-49bf-90c7-28561f3bd96a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DB4F6A8</paraID>
      <start>0</start>
      <end>2</end>
      <status>unmodified</status>
      <modifiedWord/>
      <trackRevisions>false</trackRevisions>
    </reviewItem>
    <reviewItem>
      <errorID>49cbdbf0-359e-4c8a-902f-c01d7122dbc9</errorID>
      <errorWord>(</errorWord>
      <group>L1_Format</group>
      <groupName>格式问题</groupName>
      <ability>L2_HalfPunc_CN</ability>
      <abilityName>全半角问题</abilityName>
      <candidateList>
        <item>（</item>
      </candidateList>
      <explain>文本全半角错误。</explain>
      <paraID> DB4F6A8</paraID>
      <start>36</start>
      <end>37</end>
      <status>unmodified</status>
      <modifiedWord/>
      <trackRevisions>false</trackRevisions>
    </reviewItem>
    <reviewItem>
      <errorID>a5aa7b64-9c25-475c-8ac5-80fdbf9185ba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23F580A6</paraID>
      <start>0</start>
      <end>2</end>
      <status>unmodified</status>
      <modifiedWord/>
      <trackRevisions>false</trackRevisions>
    </reviewItem>
    <reviewItem>
      <errorID>a4507453-6c1f-447a-94b5-489d8b4c7dae</errorID>
      <errorWord>(</errorWord>
      <group>L1_Format</group>
      <groupName>格式问题</groupName>
      <ability>L2_HalfPunc_CN</ability>
      <abilityName>全半角问题</abilityName>
      <candidateList>
        <item>（</item>
      </candidateList>
      <explain>文本全半角错误。</explain>
      <paraID>29498226</paraID>
      <start>52</start>
      <end>53</end>
      <status>unmodified</status>
      <modifiedWord/>
      <trackRevisions>false</trackRevisions>
    </reviewItem>
    <reviewItem>
      <errorID>eca18071-e3bb-46dd-9c55-d16aa263e89f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214471FE</paraID>
      <start>0</start>
      <end>2</end>
      <status>unmodified</status>
      <modifiedWord/>
      <trackRevisions>false</trackRevisions>
    </reviewItem>
    <reviewItem>
      <errorID>abae98d2-6baa-4a6d-86d1-1b830d6e80c5</errorID>
      <errorWord>[2020]46号</errorWord>
      <group>L1_Knowledge</group>
      <groupName>知识性问题</groupName>
      <ability>L2_Knowledge</ability>
      <abilityName>其他知识</abilityName>
      <candidateList>
        <item>〔2020〕46号</item>
      </candidateList>
      <explain>发文字号格式错误。</explain>
      <paraID>1701A52D</paraID>
      <start>24</start>
      <end>33</end>
      <status>unmodified</status>
      <modifiedWord/>
      <trackRevisions>false</trackRevisions>
    </reviewItem>
    <reviewItem>
      <errorID>5a009ff3-9a1e-4350-9c62-964306156dd9</errorID>
      <errorWord>[2011]300号</errorWord>
      <group>L1_Knowledge</group>
      <groupName>知识性问题</groupName>
      <ability>L2_Knowledge</ability>
      <abilityName>其他知识</abilityName>
      <candidateList>
        <item>〔2011〕300号</item>
      </candidateList>
      <explain>发文字号格式错误。</explain>
      <paraID>1701A52D</paraID>
      <start>89</start>
      <end>99</end>
      <status>unmodified</status>
      <modifiedWord/>
      <trackRevisions>false</trackRevisions>
    </reviewItem>
    <reviewItem>
      <errorID>bdfad6c5-b143-4d20-aee1-9871b13cb4a6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8F99B8E</paraID>
      <start>0</start>
      <end>2</end>
      <status>unmodified</status>
      <modifiedWord/>
      <trackRevisions>false</trackRevisions>
    </reviewItem>
    <reviewItem>
      <errorID>9e05e151-50b5-45a9-9cec-94cec0d14b56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327FDFFC</paraID>
      <start>0</start>
      <end>2</end>
      <status>unmodified</status>
      <modifiedWord/>
      <trackRevisions>false</trackRevisions>
    </reviewItem>
    <reviewItem>
      <errorID>519794ed-b5bf-44d5-8ff7-f8b81f9c4a1b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10C59F84</paraID>
      <start>0</start>
      <end>2</end>
      <status>unmodified</status>
      <modifiedWord/>
      <trackRevisions>false</trackRevisions>
    </reviewItem>
    <reviewItem>
      <errorID>c5a67e3c-7094-436b-8b71-5d08fae1ef7c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CABA3A7</paraID>
      <start>0</start>
      <end>2</end>
      <status>unmodified</status>
      <modifiedWord/>
      <trackRevisions>false</trackRevisions>
    </reviewItem>
    <reviewItem>
      <errorID>fdd52090-0bfc-461f-b3b0-3005f63967d6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7A04DD46</paraID>
      <start>0</start>
      <end>2</end>
      <status>unmodified</status>
      <modifiedWord/>
      <trackRevisions>false</trackRevisions>
    </reviewItem>
    <reviewItem>
      <errorID>6a8ddd89-0f93-42a4-8448-cd328970a92c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3CC2A15D</paraID>
      <start>0</start>
      <end>2</end>
      <status>unmodified</status>
      <modifiedWord/>
      <trackRevisions>false</trackRevisions>
    </reviewItem>
    <reviewItem>
      <errorID>53b5de3e-2ae3-4725-a37f-2c617ea80d07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1C34284E</paraID>
      <start>0</start>
      <end>2</end>
      <status>unmodified</status>
      <modifiedWord/>
      <trackRevisions>false</trackRevisions>
    </reviewItem>
    <reviewItem>
      <errorID>26b52908-3e1e-499d-b170-f21db02ffa7f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7350ACF4</paraID>
      <start>0</start>
      <end>2</end>
      <status>unmodified</status>
      <modifiedWord/>
      <trackRevisions>false</trackRevisions>
    </reviewItem>
    <reviewItem>
      <errorID>d9dd0b80-6a63-4ec9-be76-debd0dd113ed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7DBA58E5</paraID>
      <start>0</start>
      <end>2</end>
      <status>unmodified</status>
      <modifiedWord/>
      <trackRevisions>false</trackRevisions>
    </reviewItem>
    <reviewItem>
      <errorID>1eb45b8c-c891-4e74-9a0c-cb49b5752796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70BD9BCD</paraID>
      <start>0</start>
      <end>2</end>
      <status>unmodified</status>
      <modifiedWord/>
      <trackRevisions>false</trackRevisions>
    </reviewItem>
    <reviewItem>
      <errorID>db7e5347-be78-4231-9f21-b80a3dbcc4bf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380664F4</paraID>
      <start>0</start>
      <end>2</end>
      <status>unmodified</status>
      <modifiedWord/>
      <trackRevisions>false</trackRevisions>
    </reviewItem>
    <reviewItem>
      <errorID>c6d43543-0ca7-4122-8aab-4fde5abb495e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5EB985B2</paraID>
      <start>0</start>
      <end>2</end>
      <status>unmodified</status>
      <modifiedWord/>
      <trackRevisions>false</trackRevisions>
    </reviewItem>
    <reviewItem>
      <errorID>883f196e-7f81-4576-a433-5ac49f377799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5E219FF1</paraID>
      <start>0</start>
      <end>2</end>
      <status>unmodified</status>
      <modifiedWord/>
      <trackRevisions>false</trackRevisions>
    </reviewItem>
    <reviewItem>
      <errorID>92e4f6a4-bed8-4995-897d-2725a45d8bb3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4CBD0087</paraID>
      <start>0</start>
      <end>2</end>
      <status>unmodified</status>
      <modifiedWord/>
      <trackRevisions>false</trackRevisions>
    </reviewItem>
    <reviewItem>
      <errorID>6205c046-88d1-468c-ba55-5a5ade8f5ffc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4FA0264F</paraID>
      <start>0</start>
      <end>2</end>
      <status>unmodified</status>
      <modifiedWord/>
      <trackRevisions>false</trackRevisions>
    </reviewItem>
    <reviewItem>
      <errorID>45f26365-2d1d-446b-b528-ed89be722bd6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140A7029</paraID>
      <start>0</start>
      <end>2</end>
      <status>unmodified</status>
      <modifiedWord/>
      <trackRevisions>false</trackRevisions>
    </reviewItem>
    <reviewItem>
      <errorID>9fb9d341-15b7-45ad-9c9e-ecf77d69a2bf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467EC084</paraID>
      <start>0</start>
      <end>2</end>
      <status>unmodified</status>
      <modifiedWord/>
      <trackRevisions>false</trackRevisions>
    </reviewItem>
    <reviewItem>
      <errorID>554c0a9b-66f9-404a-bd61-a74f2470e195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E920780</paraID>
      <start>0</start>
      <end>2</end>
      <status>unmodified</status>
      <modifiedWord/>
      <trackRevisions>false</trackRevisions>
    </reviewItem>
    <reviewItem>
      <errorID>9b2c6a8d-af8d-4fa4-a59b-a018b814d580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4D1930BC</paraID>
      <start>0</start>
      <end>2</end>
      <status>unmodified</status>
      <modifiedWord/>
      <trackRevisions>false</trackRevisions>
    </reviewItem>
    <reviewItem>
      <errorID>03b6c039-040d-41d8-a238-b8d0355f1f4c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7B9B3171</paraID>
      <start>0</start>
      <end>2</end>
      <status>unmodified</status>
      <modifiedWord/>
      <trackRevisions>false</trackRevisions>
    </reviewItem>
    <reviewItem>
      <errorID>191fb7e4-6662-4833-87f7-95dcaad10a4d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7BF6CD7A</paraID>
      <start>0</start>
      <end>2</end>
      <status>unmodified</status>
      <modifiedWord/>
      <trackRevisions>false</trackRevisions>
    </reviewItem>
    <reviewItem>
      <errorID>6ec6fd11-e994-44b6-b2be-c86fea174a8e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30928579</paraID>
      <start>0</start>
      <end>2</end>
      <status>unmodified</status>
      <modifiedWord/>
      <trackRevisions>false</trackRevisions>
    </reviewItem>
    <reviewItem>
      <errorID>4a37c151-5b17-497e-b04c-718b924a1a9b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383B2FFF</paraID>
      <start>0</start>
      <end>2</end>
      <status>unmodified</status>
      <modifiedWord/>
      <trackRevisions>false</trackRevisions>
    </reviewItem>
    <reviewItem>
      <errorID>baa112cb-44d0-4a54-940d-a1f1d8813853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46A4A21C</paraID>
      <start>0</start>
      <end>2</end>
      <status>unmodified</status>
      <modifiedWord/>
      <trackRevisions>false</trackRevisions>
    </reviewItem>
    <reviewItem>
      <errorID>82b9b2a5-653e-41a3-8c36-9badfb3b08a3</errorID>
      <errorWord>其它</errorWord>
      <group>L1_Word</group>
      <groupName>字词问题</groupName>
      <ability>L2_Alias</ability>
      <abilityName>也作/曾用词</abilityName>
      <candidateList>
        <item>其他</item>
      </candidateList>
      <explain>词汇[其它]为不规范表述或旧称，其规范书面表述为[其他]。</explain>
      <paraID> 23AAC43</paraID>
      <start>25</start>
      <end>27</end>
      <status>unmodified</status>
      <modifiedWord/>
      <trackRevisions>false</trackRevisions>
    </reviewItem>
    <reviewItem>
      <errorID>53f313b2-2da8-425c-92b4-4a9a2a2b6577</errorID>
      <errorWord>其它</errorWord>
      <group>L1_Word</group>
      <groupName>字词问题</groupName>
      <ability>L2_Alias</ability>
      <abilityName>也作/曾用词</abilityName>
      <candidateList>
        <item>其他</item>
      </candidateList>
      <explain>词汇[其它]为不规范表述或旧称，其规范书面表述为[其他]。</explain>
      <paraID>6000F33F</paraID>
      <start>17</start>
      <end>19</end>
      <status>unmodified</status>
      <modifiedWord/>
      <trackRevisions>false</trackRevisions>
    </reviewItem>
    <reviewItem>
      <errorID>01218d6b-cfae-4820-bcb2-5eea7716bfbc</errorID>
      <errorWord>:</errorWord>
      <group>L1_Format</group>
      <groupName>格式问题</groupName>
      <ability>L2_HalfPunc_CN</ability>
      <abilityName>全半角问题</abilityName>
      <candidateList>
        <item>：</item>
      </candidateList>
      <explain>文本全半角错误。</explain>
      <paraID>5A6BCEE0</paraID>
      <start>17</start>
      <end>18</end>
      <status>unmodified</status>
      <modifiedWord/>
      <trackRevisions>false</trackRevisions>
    </reviewItem>
    <reviewItem>
      <errorID>1f36aede-c30f-4884-8a43-2212ee7f71c7</errorID>
      <errorWord>(</errorWord>
      <group>L1_Format</group>
      <groupName>格式问题</groupName>
      <ability>L2_HalfPunc_CN</ability>
      <abilityName>全半角问题</abilityName>
      <candidateList>
        <item>（</item>
      </candidateList>
      <explain>文本全半角错误。</explain>
      <paraID>7E24EB0E</paraID>
      <start>32</start>
      <end>33</end>
      <status>unmodified</status>
      <modifiedWord/>
      <trackRevisions>false</trackRevisions>
    </reviewItem>
    <reviewItem>
      <errorID>3cfee858-43db-4582-a1fc-7c652c05efc4</errorID>
      <errorWord>:</errorWord>
      <group>L1_Format</group>
      <groupName>格式问题</groupName>
      <ability>L2_HalfPunc_CN</ability>
      <abilityName>全半角问题</abilityName>
      <candidateList>
        <item>：</item>
      </candidateList>
      <explain>文本全半角错误。</explain>
      <paraID>7E24EB0E</paraID>
      <start>40</start>
      <end>41</end>
      <status>unmodified</status>
      <modifiedWord/>
      <trackRevisions>false</trackRevisions>
    </reviewItem>
    <reviewItem>
      <errorID>3c7f9e34-bef6-4eca-9436-e45fe4ebd5d7</errorID>
      <errorWord>&lt;</errorWord>
      <group>L1_Format</group>
      <groupName>格式问题</groupName>
      <ability>L2_HalfPunc_CN</ability>
      <abilityName>全半角问题</abilityName>
      <candidateList>
        <item>〈</item>
      </candidateList>
      <explain>文本全半角错误。</explain>
      <paraID>31B2A75C</paraID>
      <start>49</start>
      <end>50</end>
      <status>unmodified</status>
      <modifiedWord/>
      <trackRevisions>false</trackRevisions>
    </reviewItem>
    <reviewItem>
      <errorID>64391e38-d810-432d-b658-6e34984b976f</errorID>
      <errorWord>&lt;</errorWord>
      <group>L1_Format</group>
      <groupName>格式问题</groupName>
      <ability>L2_HalfPunc_CN</ability>
      <abilityName>全半角问题</abilityName>
      <candidateList>
        <item>〈</item>
      </candidateList>
      <explain>文本全半角错误。</explain>
      <paraID>649ED69C</paraID>
      <start>49</start>
      <end>50</end>
      <status>unmodified</status>
      <modifiedWord/>
      <trackRevisions>false</trackRevisions>
    </reviewItem>
    <reviewItem>
      <errorID>f9797726-be47-4930-905c-8fdd8446884d</errorID>
      <errorWord>&lt;</errorWord>
      <group>L1_Format</group>
      <groupName>格式问题</groupName>
      <ability>L2_HalfPunc_CN</ability>
      <abilityName>全半角问题</abilityName>
      <candidateList>
        <item>〈</item>
      </candidateList>
      <explain>文本全半角错误。</explain>
      <paraID>15B855B5</paraID>
      <start>64</start>
      <end>65</end>
      <status>unmodified</status>
      <modifiedWord/>
      <trackRevisions>false</trackRevisions>
    </reviewItem>
    <reviewItem>
      <errorID>a59c3f61-9bf2-4284-b576-3050c85ff856</errorID>
      <errorWord>，</errorWord>
      <group>L1_Word</group>
      <groupName>字词问题</groupName>
      <ability>L2_Typo</ability>
      <abilityName>字词错误</abilityName>
      <candidateList>
        <item>，并</item>
      </candidateList>
      <explain/>
      <paraID>1250D830</paraID>
      <start>76</start>
      <end>77</end>
      <status>unmodified</status>
      <modifiedWord/>
      <trackRevisions>false</trackRevisions>
    </reviewItem>
    <reviewItem>
      <errorID>549ba501-cdaf-465b-90f1-d7be47fc8002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795A8E99</paraID>
      <start>22</start>
      <end>25</end>
      <status>unmodified</status>
      <modifiedWord/>
      <trackRevisions>false</trackRevisions>
    </reviewItem>
    <reviewItem>
      <errorID>680b4b40-3121-4861-9a08-37ae2f25a02f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795A8E99</paraID>
      <start>41</start>
      <end>44</end>
      <status>unmodified</status>
      <modifiedWord/>
      <trackRevisions>false</trackRevisions>
    </reviewItem>
    <reviewItem>
      <errorID>b7669a2e-fa91-4564-9c42-c64de4e65dbe</errorID>
      <errorWord>[2025]12号</errorWord>
      <group>L1_Knowledge</group>
      <groupName>知识性问题</groupName>
      <ability>L2_Knowledge</ability>
      <abilityName>其他知识</abilityName>
      <candidateList>
        <item>〔2025〕12号</item>
      </candidateList>
      <explain>发文字号格式错误。</explain>
      <paraID>795A8E99</paraID>
      <start>118</start>
      <end>127</end>
      <status>unmodified</status>
      <modifiedWord/>
      <trackRevisions>false</trackRevisions>
    </reviewItem>
    <reviewItem>
      <errorID>ddd5a021-94e7-4b6d-a29c-0f35eff47673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56445F18</paraID>
      <start>0</start>
      <end>2</end>
      <status>unmodified</status>
      <modifiedWord/>
      <trackRevisions>false</trackRevisions>
    </reviewItem>
    <reviewItem>
      <errorID>1ea8202f-68e0-49a9-b74a-cbac2f78e71a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7AEB65A2</paraID>
      <start>0</start>
      <end>2</end>
      <status>unmodified</status>
      <modifiedWord/>
      <trackRevisions>false</trackRevisions>
    </reviewItem>
    <reviewItem>
      <errorID>26f85813-a1fd-4a6f-b195-6c8509adddd1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1B22D7A1</paraID>
      <start>9</start>
      <end>14</end>
      <status>unmodified</status>
      <modifiedWord/>
      <trackRevisions>false</trackRevisions>
    </reviewItem>
    <reviewItem>
      <errorID>1b5a7b34-5c34-4e84-823a-24d3e8363339</errorID>
      <errorWord>,</errorWord>
      <group>L1_Format</group>
      <groupName>格式问题</groupName>
      <ability>L2_HalfPunc_CN</ability>
      <abilityName>全半角问题</abilityName>
      <candidateList>
        <item>，</item>
      </candidateList>
      <explain>文本全半角错误。</explain>
      <paraID>1B22D7A1</paraID>
      <start>55</start>
      <end>56</end>
      <status>unmodified</status>
      <modifiedWord/>
      <trackRevisions>false</trackRevisions>
    </reviewItem>
    <reviewItem>
      <errorID>3dff8ac5-ad88-4727-974a-7b68dc4a7d04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4827C9CA</paraID>
      <start>0</start>
      <end>2</end>
      <status>unmodified</status>
      <modifiedWord/>
      <trackRevisions>false</trackRevisions>
    </reviewItem>
    <reviewItem>
      <errorID>406c2c4a-8e0c-467c-bf56-7a6548adc367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2A4EA953</paraID>
      <start>0</start>
      <end>2</end>
      <status>unmodified</status>
      <modifiedWord/>
      <trackRevisions>false</trackRevisions>
    </reviewItem>
    <reviewItem>
      <errorID>bd8c914d-184e-4882-96e6-6e6c713231a5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4D5CAEFA</paraID>
      <start>0</start>
      <end>2</end>
      <status>unmodified</status>
      <modifiedWord/>
      <trackRevisions>false</trackRevisions>
    </reviewItem>
    <reviewItem>
      <errorID>a19d93da-d01b-4438-9ce3-935b7306164f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2413C661</paraID>
      <start>0</start>
      <end>2</end>
      <status>unmodified</status>
      <modifiedWord/>
      <trackRevisions>false</trackRevisions>
    </reviewItem>
    <reviewItem>
      <errorID>b4d011d5-5b0f-4487-af83-c0cbc280eea8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2395E1D8</paraID>
      <start>0</start>
      <end>2</end>
      <status>unmodified</status>
      <modifiedWord/>
      <trackRevisions>false</trackRevisions>
    </reviewItem>
    <reviewItem>
      <errorID>e3a17d5d-252a-4dea-9bc1-7ac52d47f772</errorID>
      <errorWord>州</errorWord>
      <group>L1_Word</group>
      <groupName>字词问题</groupName>
      <ability>L2_Typo</ability>
      <abilityName>字词错误</abilityName>
      <candidateList>
        <item>州市</item>
      </candidateList>
      <explain/>
      <paraID>2395E1D8</paraID>
      <start>8</start>
      <end>9</end>
      <status>unmodified</status>
      <modifiedWord/>
      <trackRevisions>false</trackRevisions>
    </reviewItem>
    <reviewItem>
      <errorID>92203d5d-992b-49ad-aed7-d98be0be2b54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4A65E2FC</paraID>
      <start>0</start>
      <end>2</end>
      <status>unmodified</status>
      <modifiedWord/>
      <trackRevisions>false</trackRevisions>
    </reviewItem>
    <reviewItem>
      <errorID>56344ae5-7e39-4bae-a8b7-970162296523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D979DA3</paraID>
      <start>0</start>
      <end>2</end>
      <status>unmodified</status>
      <modifiedWord/>
      <trackRevisions>false</trackRevisions>
    </reviewItem>
    <reviewItem>
      <errorID>2359326c-99e5-4721-b461-ae2bc856092b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67E004AD</paraID>
      <start>0</start>
      <end>2</end>
      <status>unmodified</status>
      <modifiedWord/>
      <trackRevisions>false</trackRevisions>
    </reviewItem>
    <reviewItem>
      <errorID>69d92069-28d3-424e-85e3-90b31653af26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5F1466E8</paraID>
      <start>0</start>
      <end>2</end>
      <status>unmodified</status>
      <modifiedWord/>
      <trackRevisions>false</trackRevisions>
    </reviewItem>
    <reviewItem>
      <errorID>567b7886-a9fd-4c85-9d2c-8a3e604b1f71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2B57FDA1</paraID>
      <start>0</start>
      <end>2</end>
      <status>unmodified</status>
      <modifiedWord/>
      <trackRevisions>false</trackRevisions>
    </reviewItem>
    <reviewItem>
      <errorID>dc2467c0-8857-4382-998d-2b9ce3a60107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643D78C1</paraID>
      <start>0</start>
      <end>2</end>
      <status>unmodified</status>
      <modifiedWord/>
      <trackRevisions>false</trackRevisions>
    </reviewItem>
    <reviewItem>
      <errorID>c9e3b8d9-1ed2-4c63-924a-987d35db7fe0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55431B85</paraID>
      <start>0</start>
      <end>2</end>
      <status>unmodified</status>
      <modifiedWord/>
      <trackRevisions>false</trackRevisions>
    </reviewItem>
    <reviewItem>
      <errorID>c8abffef-08d0-4d1e-97c2-4f0f58d8faf2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458FC783</paraID>
      <start>0</start>
      <end>2</end>
      <status>unmodified</status>
      <modifiedWord/>
      <trackRevisions>false</trackRevisions>
    </reviewItem>
    <reviewItem>
      <errorID>4d93b24d-37c1-4313-b94b-a0bcfe1f76db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6490D9A2</paraID>
      <start>0</start>
      <end>2</end>
      <status>unmodified</status>
      <modifiedWord/>
      <trackRevisions>false</trackRevisions>
    </reviewItem>
    <reviewItem>
      <errorID>4958856e-d4f7-4058-8857-deb6daa17962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70F2727C</paraID>
      <start>0</start>
      <end>2</end>
      <status>unmodified</status>
      <modifiedWord/>
      <trackRevisions>false</trackRevisions>
    </reviewItem>
    <reviewItem>
      <errorID>c4682e2a-fcc2-4fdb-b56a-a3f5b9a6286a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4EE6AEA8</paraID>
      <start>0</start>
      <end>2</end>
      <status>unmodified</status>
      <modifiedWord/>
      <trackRevisions>false</trackRevisions>
    </reviewItem>
    <reviewItem>
      <errorID>d16107fe-ab41-49a7-8bcf-426d18d7215c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671FCB42</paraID>
      <start>0</start>
      <end>2</end>
      <status>unmodified</status>
      <modifiedWord/>
      <trackRevisions>false</trackRevisions>
    </reviewItem>
    <reviewItem>
      <errorID>7c996c5c-4a87-4739-971a-5fa1fb3f4743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425DF852</paraID>
      <start>0</start>
      <end>3</end>
      <status>unmodified</status>
      <modifiedWord/>
      <trackRevisions>false</trackRevisions>
    </reviewItem>
    <reviewItem>
      <errorID>dbe5df72-ae0a-4b5e-9215-5d9ee5cf3b5b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3AF8B085</paraID>
      <start>0</start>
      <end>3</end>
      <status>unmodified</status>
      <modifiedWord/>
      <trackRevisions>false</trackRevisions>
    </reviewItem>
    <reviewItem>
      <errorID>9b608c23-718a-40fe-bdeb-c1ce69570df9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31ADB9CF</paraID>
      <start>0</start>
      <end>3</end>
      <status>unmodified</status>
      <modifiedWord/>
      <trackRevisions>false</trackRevisions>
    </reviewItem>
    <reviewItem>
      <errorID>412e660d-9ab6-4b6d-9164-f586d973b3b2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4001B239</paraID>
      <start>0</start>
      <end>3</end>
      <status>unmodified</status>
      <modifiedWord/>
      <trackRevisions>false</trackRevisions>
    </reviewItem>
    <reviewItem>
      <errorID>9db636c1-b612-4f7e-9584-4c866fb7a1e0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50A65C8A</paraID>
      <start>0</start>
      <end>3</end>
      <status>unmodified</status>
      <modifiedWord/>
      <trackRevisions>false</trackRevisions>
    </reviewItem>
    <reviewItem>
      <errorID>e637d6ae-fd10-4a29-a80a-286df60b6188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29CFBE5</paraID>
      <start>0</start>
      <end>3</end>
      <status>unmodified</status>
      <modifiedWord/>
      <trackRevisions>false</trackRevisions>
    </reviewItem>
    <reviewItem>
      <errorID>c8c2312c-5786-4155-854c-552dba47c64e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396AC3F9</paraID>
      <start>4</start>
      <end>7</end>
      <status>unmodified</status>
      <modifiedWord/>
      <trackRevisions>false</trackRevisions>
    </reviewItem>
    <reviewItem>
      <errorID>ba21d563-e848-439d-af86-b74d3e77d977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75274D71</paraID>
      <start>1</start>
      <end>3</end>
      <status>unmodified</status>
      <modifiedWord/>
      <trackRevisions>false</trackRevisions>
    </reviewItem>
    <reviewItem>
      <errorID>58ea27a0-9182-439f-901e-6d7667a2dba9</errorID>
      <errorWord>(</errorWord>
      <group>L1_Format</group>
      <groupName>格式问题</groupName>
      <ability>L2_HalfPunc_CN</ability>
      <abilityName>全半角问题</abilityName>
      <candidateList>
        <item>（</item>
      </candidateList>
      <explain>文本全半角错误。</explain>
      <paraID>66EFBB25</paraID>
      <start>0</start>
      <end>1</end>
      <status>unmodified</status>
      <modifiedWord/>
      <trackRevisions>false</trackRevisions>
    </reviewItem>
    <reviewItem>
      <errorID>dda817b2-7c2b-4c63-bfa7-3f135b277f87</errorID>
      <errorWord>(</errorWord>
      <group>L1_Format</group>
      <groupName>格式问题</groupName>
      <ability>L2_HalfPunc_CN</ability>
      <abilityName>全半角问题</abilityName>
      <candidateList>
        <item>（</item>
      </candidateList>
      <explain>文本全半角错误。</explain>
      <paraID>30D3FA4A</paraID>
      <start>10</start>
      <end>11</end>
      <status>unmodified</status>
      <modifiedWord/>
      <trackRevisions>false</trackRevisions>
    </reviewItem>
    <reviewItem>
      <errorID>fd495fc3-11ac-417c-800a-311baea2ff63</errorID>
      <errorWord>项</errorWord>
      <group>L1_Word</group>
      <groupName>字词问题</groupName>
      <ability>L2_Typo</ability>
      <abilityName>字词错误</abilityName>
      <candidateList>
        <item>项目</item>
      </candidateList>
      <explain/>
      <paraID>73BEC847</paraID>
      <start>25</start>
      <end>26</end>
      <status>unmodified</status>
      <modifiedWord/>
      <trackRevisions>false</trackRevisions>
    </reviewItem>
    <reviewItem>
      <errorID>344f682b-38c1-4811-98a1-1bfbbec52b56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45E48B91</paraID>
      <start>0</start>
      <end>2</end>
      <status>unmodified</status>
      <modifiedWord/>
      <trackRevisions>false</trackRevisions>
    </reviewItem>
    <reviewItem>
      <errorID>a8181c07-6672-482f-811d-40a72adb2511</errorID>
      <errorWord>且和</errorWord>
      <group>L1_Word</group>
      <groupName>字词问题</groupName>
      <ability>L2_Typo</ability>
      <abilityName>字词错误</abilityName>
      <candidateList>
        <item>且</item>
      </candidateList>
      <explain/>
      <paraID>45E48B91</paraID>
      <start>15</start>
      <end>17</end>
      <status>unmodified</status>
      <modifiedWord/>
      <trackRevisions>false</trackRevisions>
    </reviewItem>
    <reviewItem>
      <errorID>be27fc8a-1ea8-4058-baeb-8a11c34d5ae5</errorID>
      <errorWord>,</errorWord>
      <group>L1_Format</group>
      <groupName>格式问题</groupName>
      <ability>L2_HalfPunc_CN</ability>
      <abilityName>全半角问题</abilityName>
      <candidateList>
        <item>，</item>
      </candidateList>
      <explain>文本全半角错误。</explain>
      <paraID>31407B1A</paraID>
      <start>29</start>
      <end>30</end>
      <status>unmodified</status>
      <modifiedWord/>
      <trackRevisions>false</trackRevisions>
    </reviewItem>
    <reviewItem>
      <errorID>ed9edba2-70e0-4742-a666-e40137fc0c07</errorID>
      <errorWord>,</errorWord>
      <group>L1_Format</group>
      <groupName>格式问题</groupName>
      <ability>L2_HalfPunc_CN</ability>
      <abilityName>全半角问题</abilityName>
      <candidateList>
        <item>，</item>
      </candidateList>
      <explain>文本全半角错误。</explain>
      <paraID>30D32007</paraID>
      <start>6</start>
      <end>7</end>
      <status>unmodified</status>
      <modifiedWord/>
      <trackRevisions>false</trackRevisions>
    </reviewItem>
    <reviewItem>
      <errorID>b790c127-21a9-4b78-8969-cb1fec9b9fc7</errorID>
      <errorWord>项</errorWord>
      <group>L1_Word</group>
      <groupName>字词问题</groupName>
      <ability>L2_Typo</ability>
      <abilityName>字词错误</abilityName>
      <candidateList>
        <item>项目</item>
      </candidateList>
      <explain/>
      <paraID>76A273A0</paraID>
      <start>25</start>
      <end>26</end>
      <status>unmodified</status>
      <modifiedWord/>
      <trackRevisions>false</trackRevisions>
    </reviewItem>
    <reviewItem>
      <errorID>49684b4a-c5e4-40ee-b17c-8c08eaba1e37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4785866D</paraID>
      <start>0</start>
      <end>2</end>
      <status>unmodified</status>
      <modifiedWord/>
      <trackRevisions>false</trackRevisions>
    </reviewItem>
    <reviewItem>
      <errorID>c650cddf-2b67-4273-b96d-78a0d2b23e5d</errorID>
      <errorWord>期间的</errorWord>
      <group>L1_Word</group>
      <groupName>字词问题</groupName>
      <ability>L2_Typo</ability>
      <abilityName>字词错误</abilityName>
      <candidateList>
        <item>期间</item>
      </candidateList>
      <explain/>
      <paraID>6DA44C0F</paraID>
      <start>26</start>
      <end>29</end>
      <status>unmodified</status>
      <modifiedWord/>
      <trackRevisions>false</trackRevisions>
    </reviewItem>
    <reviewItem>
      <errorID>af5f688a-cbf4-4e7f-ab77-6305412f9057</errorID>
      <errorWord>训</errorWord>
      <group>L1_Word</group>
      <groupName>字词问题</groupName>
      <ability>L2_Typo</ability>
      <abilityName>字词错误</abilityName>
      <candidateList>
        <item>训和</item>
      </candidateList>
      <explain/>
      <paraID>23D1287B</paraID>
      <start>36</start>
      <end>37</end>
      <status>unmodified</status>
      <modifiedWord/>
      <trackRevisions>false</trackRevisions>
    </reviewItem>
    <reviewItem>
      <errorID>be00ed24-83c8-45dc-bfe5-d96a501578fb</errorID>
      <errorWord>二位</errorWord>
      <group>L1_Word</group>
      <groupName>字词问题</groupName>
      <ability>L2_Typo</ability>
      <abilityName>字词错误</abilityName>
      <candidateList>
        <item>两位</item>
      </candidateList>
      <explain/>
      <paraID>2A6FA278</paraID>
      <start>42</start>
      <end>44</end>
      <status>unmodified</status>
      <modifiedWord/>
      <trackRevisions>false</trackRevisions>
    </reviewItem>
    <reviewItem>
      <errorID>ff1a7867-108d-4f84-866d-9eaba2241e3e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58E81A54</paraID>
      <start>0</start>
      <end>2</end>
      <status>unmodified</status>
      <modifiedWord/>
      <trackRevisions>false</trackRevisions>
    </reviewItem>
    <reviewItem>
      <errorID>54a4aaf3-8b28-46c2-9de1-6c6a8b9f7a32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7E95CA7C</paraID>
      <start>0</start>
      <end>2</end>
      <status>unmodified</status>
      <modifiedWord/>
      <trackRevisions>false</trackRevisions>
    </reviewItem>
    <reviewItem>
      <errorID>2c6c18e4-0791-443d-8ae6-4e212d66d5a1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6CA49D9E</paraID>
      <start>0</start>
      <end>2</end>
      <status>unmodified</status>
      <modifiedWord/>
      <trackRevisions>false</trackRevisions>
    </reviewItem>
    <reviewItem>
      <errorID>c69c97b4-451e-430d-8d80-a3be94a1998c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574FDD98</paraID>
      <start>0</start>
      <end>2</end>
      <status>unmodified</status>
      <modifiedWord/>
      <trackRevisions>false</trackRevisions>
    </reviewItem>
    <reviewItem>
      <errorID>f2f50016-1346-45e3-b131-f6b81341715e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7472DAC</paraID>
      <start>0</start>
      <end>2</end>
      <status>unmodified</status>
      <modifiedWord/>
      <trackRevisions>false</trackRevisions>
    </reviewItem>
    <reviewItem>
      <errorID>29e21dc5-5775-45c9-ba0d-4265aa4f93d3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76669893</paraID>
      <start>0</start>
      <end>2</end>
      <status>unmodified</status>
      <modifiedWord/>
      <trackRevisions>false</trackRevisions>
    </reviewItem>
    <reviewItem>
      <errorID>c5ebb03f-a9eb-4572-8e16-714a1f98ed81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3A6623E4</paraID>
      <start>0</start>
      <end>2</end>
      <status>unmodified</status>
      <modifiedWord/>
      <trackRevisions>false</trackRevisions>
    </reviewItem>
    <reviewItem>
      <errorID>16e40b39-3aab-428e-a85c-0a307a56a620</errorID>
      <errorWord>（2000）044号</errorWord>
      <group>L1_Knowledge</group>
      <groupName>知识性问题</groupName>
      <ability>L2_Knowledge</ability>
      <abilityName>其他知识</abilityName>
      <candidateList>
        <item>〔2000〕44号</item>
      </candidateList>
      <explain>发文字号格式错误。</explain>
      <paraID>6EB7C78F</paraID>
      <start>5</start>
      <end>15</end>
      <status>unmodified</status>
      <modifiedWord/>
      <trackRevisions>false</trackRevisions>
    </reviewItem>
    <reviewItem>
      <errorID>20b6ce8e-c054-4c85-b53d-a5fdb9ccc08c</errorID>
      <errorWord>采用其它</errorWord>
      <group>L1_Word</group>
      <groupName>字词问题</groupName>
      <ability>L2_Alias</ability>
      <abilityName>也作/曾用词</abilityName>
      <candidateList>
        <item>采用其他</item>
      </candidateList>
      <explain>词汇[采用其它]为不规范表述或旧称，其规范书面表述为[采用其他]。</explain>
      <paraID>7A18BD66</paraID>
      <start>8</start>
      <end>12</end>
      <status>unmodified</status>
      <modifiedWord/>
      <trackRevisions>false</trackRevisions>
    </reviewItem>
    <reviewItem>
      <errorID>ac6763f3-4564-4243-bb71-6de42f5c9833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6F55B097</paraID>
      <start>0</start>
      <end>2</end>
      <status>unmodified</status>
      <modifiedWord/>
      <trackRevisions>false</trackRevisions>
    </reviewItem>
    <reviewItem>
      <errorID>bfe95ef9-bbdd-44b6-b847-7457712c385e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6A932146</paraID>
      <start>0</start>
      <end>2</end>
      <status>unmodified</status>
      <modifiedWord/>
      <trackRevisions>false</trackRevisions>
    </reviewItem>
    <reviewItem>
      <errorID>53ee657e-22ef-4ddf-8ac4-75a35e8bff2e</errorID>
      <errorWord>(</errorWord>
      <group>L1_Format</group>
      <groupName>格式问题</groupName>
      <ability>L2_HalfPunc_CN</ability>
      <abilityName>全半角问题</abilityName>
      <candidateList>
        <item>（</item>
      </candidateList>
      <explain>文本全半角错误。</explain>
      <paraID>7A3F3728</paraID>
      <start>33</start>
      <end>34</end>
      <status>unmodified</status>
      <modifiedWord/>
      <trackRevisions>false</trackRevisions>
    </reviewItem>
    <reviewItem>
      <errorID>f0e6effe-33d9-4c73-9f3c-6287660d1d26</errorID>
      <errorWord>(</errorWord>
      <group>L1_Format</group>
      <groupName>格式问题</groupName>
      <ability>L2_HalfPunc_CN</ability>
      <abilityName>全半角问题</abilityName>
      <candidateList>
        <item>（</item>
      </candidateList>
      <explain>文本全半角错误。</explain>
      <paraID>7A3F3728</paraID>
      <start>55</start>
      <end>56</end>
      <status>unmodified</status>
      <modifiedWord/>
      <trackRevisions>false</trackRevisions>
    </reviewItem>
    <reviewItem>
      <errorID>aa566046-6769-4ee7-9208-8419248bef5f</errorID>
      <errorWord>(</errorWord>
      <group>L1_Format</group>
      <groupName>格式问题</groupName>
      <ability>L2_HalfPunc_CN</ability>
      <abilityName>全半角问题</abilityName>
      <candidateList>
        <item>（</item>
      </candidateList>
      <explain>文本全半角错误。</explain>
      <paraID>14A79857</paraID>
      <start>55</start>
      <end>56</end>
      <status>unmodified</status>
      <modifiedWord/>
      <trackRevisions>false</trackRevisions>
    </reviewItem>
    <reviewItem>
      <errorID>f6156119-4fd1-4be3-a89b-b75c04731965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7E970B92</paraID>
      <start>0</start>
      <end>2</end>
      <status>unmodified</status>
      <modifiedWord/>
      <trackRevisions>false</trackRevisions>
    </reviewItem>
    <reviewItem>
      <errorID>a60b6e06-459a-42f9-8557-1703cdc1a13e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611D7279</paraID>
      <start>0</start>
      <end>2</end>
      <status>unmodified</status>
      <modifiedWord/>
      <trackRevisions>false</trackRevisions>
    </reviewItem>
    <reviewItem>
      <errorID>dc646419-ae7f-4eb1-984b-c5adf24329e1</errorID>
      <errorWord>其它</errorWord>
      <group>L1_Word</group>
      <groupName>字词问题</groupName>
      <ability>L2_Alias</ability>
      <abilityName>也作/曾用词</abilityName>
      <candidateList>
        <item>其他</item>
      </candidateList>
      <explain>词汇[其它]为不规范表述或旧称，其规范书面表述为[其他]。</explain>
      <paraID>16520E31</paraID>
      <start>122</start>
      <end>124</end>
      <status>unmodified</status>
      <modifiedWord/>
      <trackRevisions>false</trackRevisions>
    </reviewItem>
    <reviewItem>
      <errorID>d60670f1-a294-45bc-a39e-a33c4a1250ff</errorID>
      <errorWord>详实</errorWord>
      <group>L1_Word</group>
      <groupName>字词问题</groupName>
      <ability>L2_Typo</ability>
      <abilityName>字词错误</abilityName>
      <candidateList>
        <item>翔实</item>
      </candidateList>
      <explain>存在发音相同字词的误用。</explain>
      <paraID>666D5A16</paraID>
      <start>65</start>
      <end>67</end>
      <status>unmodified</status>
      <modifiedWord/>
      <trackRevisions>false</trackRevisions>
    </reviewItem>
    <reviewItem>
      <errorID>8667ad56-09e3-45e6-9456-f601bc37e9dd</errorID>
      <errorWord>(</errorWord>
      <group>L1_Format</group>
      <groupName>格式问题</groupName>
      <ability>L2_HalfPunc_CN</ability>
      <abilityName>全半角问题</abilityName>
      <candidateList>
        <item>（</item>
      </candidateList>
      <explain>文本全半角错误。</explain>
      <paraID>1D7532CA</paraID>
      <start>19</start>
      <end>20</end>
      <status>unmodified</status>
      <modifiedWord/>
      <trackRevisions>false</trackRevisions>
    </reviewItem>
    <reviewItem>
      <errorID>df487eee-a35d-45a4-a400-532f89967ec9</errorID>
      <errorWord>房</errorWord>
      <group>L1_Word</group>
      <groupName>字词问题</groupName>
      <ability>L2_Typo</ability>
      <abilityName>字词错误</abilityName>
      <candidateList>
        <item>房和</item>
      </candidateList>
      <explain/>
      <paraID> FE47676</paraID>
      <start>20</start>
      <end>21</end>
      <status>unmodified</status>
      <modifiedWord/>
      <trackRevisions>false</trackRevisions>
    </reviewItem>
    <reviewItem>
      <errorID>064a915b-e144-4cc2-a3c9-e6168c4e2a7b</errorID>
      <errorWord>〔2018〕第24号</errorWord>
      <group>L1_Knowledge</group>
      <groupName>知识性问题</groupName>
      <ability>L2_Knowledge</ability>
      <abilityName>其他知识</abilityName>
      <candidateList>
        <item>〔2018〕24号</item>
      </candidateList>
      <explain>发文字号格式错误。</explain>
      <paraID> FE47676</paraID>
      <start>61</start>
      <end>71</end>
      <status>unmodified</status>
      <modifiedWord/>
      <trackRevisions>false</trackRevisions>
    </reviewItem>
    <reviewItem>
      <errorID>99bc9e5b-fb67-4482-b481-3c921aac5efe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761707F8</paraID>
      <start>0</start>
      <end>2</end>
      <status>unmodified</status>
      <modifiedWord/>
      <trackRevisions>false</trackRevisions>
    </reviewItem>
    <reviewItem>
      <errorID>1c65dd74-5676-4cd3-82cd-57dba496c846</errorID>
      <errorWord>法律、法规</errorWord>
      <group>L1_Word</group>
      <groupName>字词问题</groupName>
      <ability>L2_Typo</ability>
      <abilityName>字词错误</abilityName>
      <candidateList>
        <item>法律法规</item>
      </candidateList>
      <explain/>
      <paraID>64CB15EB</paraID>
      <start>36</start>
      <end>41</end>
      <status>unmodified</status>
      <modifiedWord/>
      <trackRevisions>false</trackRevisions>
    </reviewItem>
    <reviewItem>
      <errorID>3e07a06f-e35c-462b-a883-2cd2a76679cc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2E2A1D44</paraID>
      <start>0</start>
      <end>2</end>
      <status>unmodified</status>
      <modifiedWord/>
      <trackRevisions>false</trackRevisions>
    </reviewItem>
    <reviewItem>
      <errorID>401dd555-9d7f-4e13-a53f-378190f8e4b3</errorID>
      <errorWord>以书面的形式</errorWord>
      <group>L1_Word</group>
      <groupName>字词问题</groupName>
      <ability>L2_Typo</ability>
      <abilityName>字词错误</abilityName>
      <candidateList>
        <item>以书面形式</item>
      </candidateList>
      <explain/>
      <paraID>101180C5</paraID>
      <start>65</start>
      <end>71</end>
      <status>unmodified</status>
      <modifiedWord/>
      <trackRevisions>false</trackRevisions>
    </reviewItem>
    <reviewItem>
      <errorID>66e084fc-c017-4d55-90fa-1e175f1f1c23</errorID>
      <errorWord>以书面的形式</errorWord>
      <group>L1_Word</group>
      <groupName>字词问题</groupName>
      <ability>L2_Typo</ability>
      <abilityName>字词错误</abilityName>
      <candidateList>
        <item>以书面形式</item>
      </candidateList>
      <explain/>
      <paraID>101180C5</paraID>
      <start>86</start>
      <end>92</end>
      <status>unmodified</status>
      <modifiedWord/>
      <trackRevisions>false</trackRevisions>
    </reviewItem>
    <reviewItem>
      <errorID>c1d6b683-c383-4f0a-bf17-4422b8d8ba59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224F7AA</paraID>
      <start>0</start>
      <end>2</end>
      <status>unmodified</status>
      <modifiedWord/>
      <trackRevisions>false</trackRevisions>
    </reviewItem>
    <reviewItem>
      <errorID>05baa0de-a140-4ebe-baf8-366757346b23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65670A2F</paraID>
      <start>0</start>
      <end>2</end>
      <status>unmodified</status>
      <modifiedWord/>
      <trackRevisions>false</trackRevisions>
    </reviewItem>
    <reviewItem>
      <errorID>e3b8d156-2027-41b1-b8d3-4f93282707d5</errorID>
      <errorWord>(</errorWord>
      <group>L1_Format</group>
      <groupName>格式问题</groupName>
      <ability>L2_HalfPunc_CN</ability>
      <abilityName>全半角问题</abilityName>
      <candidateList>
        <item>（</item>
      </candidateList>
      <explain>文本全半角错误。</explain>
      <paraID>19EEE347</paraID>
      <start>67</start>
      <end>68</end>
      <status>unmodified</status>
      <modifiedWord/>
      <trackRevisions>false</trackRevisions>
    </reviewItem>
    <reviewItem>
      <errorID>8e9153b4-c0dc-402a-92db-45d3de35b4b8</errorID>
      <errorWord>经过检查和复核以后</errorWord>
      <group>L1_Grammar</group>
      <groupName>语法问题</groupName>
      <ability>L2_Grammar</ability>
      <abilityName>语法错误</abilityName>
      <candidateList>
        <item>经过检查和复核</item>
      </candidateList>
      <explain>该表达中的“经过检查和复核以后”存在语义重复。</explain>
      <paraID>7811ED18</paraID>
      <start>151</start>
      <end>160</end>
      <status>unmodified</status>
      <modifiedWord/>
      <trackRevisions>false</trackRevisions>
    </reviewItem>
    <reviewItem>
      <errorID>241db98a-7473-481e-a526-9463746a9c6d</errorID>
      <errorWord>(</errorWord>
      <group>L1_Format</group>
      <groupName>格式问题</groupName>
      <ability>L2_HalfPunc_CN</ability>
      <abilityName>全半角问题</abilityName>
      <candidateList>
        <item>（</item>
      </candidateList>
      <explain>文本全半角错误。</explain>
      <paraID>7811ED18</paraID>
      <start>208</start>
      <end>209</end>
      <status>unmodified</status>
      <modifiedWord/>
      <trackRevisions>false</trackRevisions>
    </reviewItem>
    <reviewItem>
      <errorID>dbbd82a5-0dab-4768-9dc8-fcd794df35f6</errorID>
      <errorWord>【2018】第24号</errorWord>
      <group>L1_Knowledge</group>
      <groupName>知识性问题</groupName>
      <ability>L2_Knowledge</ability>
      <abilityName>其他知识</abilityName>
      <candidateList>
        <item>〔2018〕24号</item>
      </candidateList>
      <explain>发文字号格式错误。</explain>
      <paraID>29C58DA6</paraID>
      <start>45</start>
      <end>55</end>
      <status>unmodified</status>
      <modifiedWord/>
      <trackRevisions>false</trackRevisions>
    </reviewItem>
    <reviewItem>
      <errorID>8b8e7635-366c-40d3-b64c-d18b61c751de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20D83C46</paraID>
      <start>0</start>
      <end>2</end>
      <status>unmodified</status>
      <modifiedWord/>
      <trackRevisions>false</trackRevisions>
    </reviewItem>
    <reviewItem>
      <errorID>b43bc410-3c2b-43c5-85df-8bb93b2378f7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5F18F58B</paraID>
      <start>0</start>
      <end>2</end>
      <status>unmodified</status>
      <modifiedWord/>
      <trackRevisions>false</trackRevisions>
    </reviewItem>
    <reviewItem>
      <errorID>6ed1276c-1643-4bff-97a0-e92703528353</errorID>
      <errorWord>工地</errorWord>
      <group>L1_Word</group>
      <groupName>字词问题</groupName>
      <ability>L2_Typo</ability>
      <abilityName>字词错误</abilityName>
      <candidateList>
        <item>场地</item>
      </candidateList>
      <explain/>
      <paraID>31F83853</paraID>
      <start>51</start>
      <end>53</end>
      <status>unmodified</status>
      <modifiedWord/>
      <trackRevisions>false</trackRevisions>
    </reviewItem>
    <reviewItem>
      <errorID>120a601f-810a-4872-b142-5c2ba96e45b1</errorID>
      <errorWord>【2018】11号</errorWord>
      <group>L1_Knowledge</group>
      <groupName>知识性问题</groupName>
      <ability>L2_Knowledge</ability>
      <abilityName>其他知识</abilityName>
      <candidateList>
        <item>〔2018〕11号</item>
      </candidateList>
      <explain>发文字号格式错误。</explain>
      <paraID>312DDDB1</paraID>
      <start>81</start>
      <end>90</end>
      <status>unmodified</status>
      <modifiedWord/>
      <trackRevisions>false</trackRevisions>
    </reviewItem>
    <reviewItem>
      <errorID>32e010c4-bf98-41f5-a15a-e922252ef90e</errorID>
      <errorWord>【2018】55号</errorWord>
      <group>L1_Knowledge</group>
      <groupName>知识性问题</groupName>
      <ability>L2_Knowledge</ability>
      <abilityName>其他知识</abilityName>
      <candidateList>
        <item>〔2018〕55号</item>
      </candidateList>
      <explain>发文字号格式错误。</explain>
      <paraID>312DDDB1</paraID>
      <start>97</start>
      <end>106</end>
      <status>unmodified</status>
      <modifiedWord/>
      <trackRevisions>false</trackRevisions>
    </reviewItem>
    <reviewItem>
      <errorID>3aac33fa-5319-4f9e-8ba8-c113bdcbd57d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43E55122</paraID>
      <start>0</start>
      <end>3</end>
      <status>unmodified</status>
      <modifiedWord/>
      <trackRevisions>false</trackRevisions>
    </reviewItem>
    <reviewItem>
      <errorID>4fdabb6b-053f-4976-9d4b-1c10fefba71c</errorID>
      <errorWord>,</errorWord>
      <group>L1_Format</group>
      <groupName>格式问题</groupName>
      <ability>L2_HalfPunc_CN</ability>
      <abilityName>全半角问题</abilityName>
      <candidateList>
        <item>，</item>
      </candidateList>
      <explain>文本全半角错误。</explain>
      <paraID>198E356E</paraID>
      <start>64</start>
      <end>65</end>
      <status>unmodified</status>
      <modifiedWord/>
      <trackRevisions>false</trackRevisions>
    </reviewItem>
    <reviewItem>
      <errorID>dedb88f3-2ec9-4d16-a6eb-878293aecfbe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504761A9</paraID>
      <start>0</start>
      <end>3</end>
      <status>unmodified</status>
      <modifiedWord/>
      <trackRevisions>false</trackRevisions>
    </reviewItem>
    <reviewItem>
      <errorID>d4403123-f169-47f5-8ef9-d8b30c4b348e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16174452</paraID>
      <start>0</start>
      <end>3</end>
      <status>unmodified</status>
      <modifiedWord/>
      <trackRevisions>false</trackRevisions>
    </reviewItem>
    <reviewItem>
      <errorID>acbb644b-86c1-4ca0-ae82-5e287eb2cd5e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50079B96</paraID>
      <start>0</start>
      <end>3</end>
      <status>unmodified</status>
      <modifiedWord/>
      <trackRevisions>false</trackRevisions>
    </reviewItem>
    <reviewItem>
      <errorID>bc7993a5-b5b8-4156-a8a1-b86b18f08b79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2CE5BE65</paraID>
      <start>0</start>
      <end>3</end>
      <status>unmodified</status>
      <modifiedWord/>
      <trackRevisions>false</trackRevisions>
    </reviewItem>
    <reviewItem>
      <errorID>6eb014e4-49a3-4ccb-a786-7edac97426f7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47242C84</paraID>
      <start>0</start>
      <end>2</end>
      <status>unmodified</status>
      <modifiedWord/>
      <trackRevisions>false</trackRevisions>
    </reviewItem>
    <reviewItem>
      <errorID>5263965d-575c-4e7b-8ba6-5e2d50f56140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D4566B4</paraID>
      <start>0</start>
      <end>2</end>
      <status>unmodified</status>
      <modifiedWord/>
      <trackRevisions>false</trackRevisions>
    </reviewItem>
    <reviewItem>
      <errorID>2d3a57ee-7809-4346-9d21-33a15d108777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5DAE6123</paraID>
      <start>0</start>
      <end>2</end>
      <status>unmodified</status>
      <modifiedWord/>
      <trackRevisions>false</trackRevisions>
    </reviewItem>
    <reviewItem>
      <errorID>3a187bd1-e9d9-40d2-b385-325caef28239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714D3EFF</paraID>
      <start>0</start>
      <end>2</end>
      <status>unmodified</status>
      <modifiedWord/>
      <trackRevisions>false</trackRevisions>
    </reviewItem>
    <reviewItem>
      <errorID>4fe12e48-2ac6-4fab-8537-62049d089916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32975F8C</paraID>
      <start>0</start>
      <end>2</end>
      <status>unmodified</status>
      <modifiedWord/>
      <trackRevisions>false</trackRevisions>
    </reviewItem>
    <reviewItem>
      <errorID>5596b5d5-dd71-41f6-9471-8573589990ba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57EF064</paraID>
      <start>0</start>
      <end>2</end>
      <status>unmodified</status>
      <modifiedWord/>
      <trackRevisions>false</trackRevisions>
    </reviewItem>
    <reviewItem>
      <errorID>d809f043-5f05-498e-acdf-98a637470115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FE15BA5</paraID>
      <start>0</start>
      <end>2</end>
      <status>unmodified</status>
      <modifiedWord/>
      <trackRevisions>false</trackRevisions>
    </reviewItem>
    <reviewItem>
      <errorID>97863cdc-5706-441d-a16f-990096a57a04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5EF8A7F0</paraID>
      <start>0</start>
      <end>2</end>
      <status>unmodified</status>
      <modifiedWord/>
      <trackRevisions>false</trackRevisions>
    </reviewItem>
    <reviewItem>
      <errorID>d2b833a6-001b-42fb-9b8f-dd083db47fb0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11A39BBE</paraID>
      <start>0</start>
      <end>2</end>
      <status>unmodified</status>
      <modifiedWord/>
      <trackRevisions>false</trackRevisions>
    </reviewItem>
    <reviewItem>
      <errorID>4821f798-487e-48fd-ab7b-6e83db73f9d9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4A4549D</paraID>
      <start>0</start>
      <end>2</end>
      <status>unmodified</status>
      <modifiedWord/>
      <trackRevisions>false</trackRevisions>
    </reviewItem>
    <reviewItem>
      <errorID>8b1eefb6-9ef1-4ebb-be0c-a338dc0f066f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545ECDD2</paraID>
      <start>0</start>
      <end>2</end>
      <status>unmodified</status>
      <modifiedWord/>
      <trackRevisions>false</trackRevisions>
    </reviewItem>
    <reviewItem>
      <errorID>d0e76fc3-dd08-4e01-8ce1-5aa847305cbf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5010789C</paraID>
      <start>0</start>
      <end>3</end>
      <status>unmodified</status>
      <modifiedWord/>
      <trackRevisions>false</trackRevisions>
    </reviewItem>
    <reviewItem>
      <errorID>55f64e05-e161-45d4-a555-8ee83fdc9e80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337E3152</paraID>
      <start>0</start>
      <end>3</end>
      <status>unmodified</status>
      <modifiedWord/>
      <trackRevisions>false</trackRevisions>
    </reviewItem>
    <reviewItem>
      <errorID>f1e2158d-23d3-4204-ad39-12e945484d2f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4EE0A6B5</paraID>
      <start>0</start>
      <end>3</end>
      <status>unmodified</status>
      <modifiedWord/>
      <trackRevisions>false</trackRevisions>
    </reviewItem>
    <reviewItem>
      <errorID>4eb90256-169e-4b0a-904a-6a05d154636c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58B484F6</paraID>
      <start>0</start>
      <end>3</end>
      <status>unmodified</status>
      <modifiedWord/>
      <trackRevisions>false</trackRevisions>
    </reviewItem>
    <reviewItem>
      <errorID>472fd2ce-69c3-4c08-98dc-d5460458fd13</errorID>
      <errorWord>程</errorWord>
      <group>L1_Word</group>
      <groupName>字词问题</groupName>
      <ability>L2_Typo</ability>
      <abilityName>字词错误</abilityName>
      <candidateList>
        <item>程中</item>
      </candidateList>
      <explain/>
      <paraID>58B484F6</paraID>
      <start>22</start>
      <end>23</end>
      <status>unmodified</status>
      <modifiedWord/>
      <trackRevisions>false</trackRevisions>
    </reviewItem>
    <reviewItem>
      <errorID>978ecae2-8c3f-48b3-add8-f83d73648a8f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3EDD6FA7</paraID>
      <start>0</start>
      <end>3</end>
      <status>unmodified</status>
      <modifiedWord/>
      <trackRevisions>false</trackRevisions>
    </reviewItem>
    <reviewItem>
      <errorID>eb3dacb8-7d89-4294-b479-e826f61c5c00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1C692C50</paraID>
      <start>0</start>
      <end>3</end>
      <status>unmodified</status>
      <modifiedWord/>
      <trackRevisions>false</trackRevisions>
    </reviewItem>
    <reviewItem>
      <errorID>d33a30fa-19e7-4d31-8ac9-af0cbd867570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38201D10</paraID>
      <start>19</start>
      <end>22</end>
      <status>unmodified</status>
      <modifiedWord/>
      <trackRevisions>false</trackRevisions>
    </reviewItem>
    <reviewItem>
      <errorID>bc3b43e3-ddd0-402b-a68b-c38c8cdcd4ce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38201D10</paraID>
      <start>27</start>
      <end>30</end>
      <status>unmodified</status>
      <modifiedWord/>
      <trackRevisions>false</trackRevisions>
    </reviewItem>
    <reviewItem>
      <errorID>116882df-4e43-40cb-8ea8-ddaadaee1efe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50E972EA</paraID>
      <start>0</start>
      <end>2</end>
      <status>unmodified</status>
      <modifiedWord/>
      <trackRevisions>false</trackRevisions>
    </reviewItem>
    <reviewItem>
      <errorID>8c959d0b-72b5-425d-a9bd-0d95117e7287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52EF11CE</paraID>
      <start>0</start>
      <end>2</end>
      <status>unmodified</status>
      <modifiedWord/>
      <trackRevisions>false</trackRevisions>
    </reviewItem>
    <reviewItem>
      <errorID>0ca1c1de-5cc1-4868-9f97-3a3221039a19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9538CE7</paraID>
      <start>0</start>
      <end>2</end>
      <status>unmodified</status>
      <modifiedWord/>
      <trackRevisions>false</trackRevisions>
    </reviewItem>
    <reviewItem>
      <errorID>0f11e164-367d-476c-af22-82f433bbd1a1</errorID>
      <errorWord>.</errorWord>
      <group>L1_Format</group>
      <groupName>格式问题</groupName>
      <ability>L2_HalfPunc_CN</ability>
      <abilityName>全半角问题</abilityName>
      <candidateList>
        <item>。</item>
      </candidateList>
      <explain>文本全半角错误。</explain>
      <paraID> 9538CE7</paraID>
      <start>21</start>
      <end>22</end>
      <status>unmodified</status>
      <modifiedWord/>
      <trackRevisions>false</trackRevisions>
    </reviewItem>
    <reviewItem>
      <errorID>1981e33d-d732-4dba-9a37-45fe80094c5c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4E71569F</paraID>
      <start>0</start>
      <end>2</end>
      <status>unmodified</status>
      <modifiedWord/>
      <trackRevisions>false</trackRevisions>
    </reviewItem>
    <reviewItem>
      <errorID>4497ed55-3d7e-40ea-9eb1-8a06bf5b7997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121AC03</paraID>
      <start>0</start>
      <end>2</end>
      <status>unmodified</status>
      <modifiedWord/>
      <trackRevisions>false</trackRevisions>
    </reviewItem>
    <reviewItem>
      <errorID>8fa2a7b8-3899-4871-a34d-d3997c5e1016</errorID>
      <errorWord>(</errorWord>
      <group>L1_Format</group>
      <groupName>格式问题</groupName>
      <ability>L2_HalfPunc_CN</ability>
      <abilityName>全半角问题</abilityName>
      <candidateList>
        <item>（</item>
      </candidateList>
      <explain>文本全半角错误。</explain>
      <paraID> DBB4EE8</paraID>
      <start>31</start>
      <end>32</end>
      <status>unmodified</status>
      <modifiedWord/>
      <trackRevisions>false</trackRevisions>
    </reviewItem>
    <reviewItem>
      <errorID>4f5e17e5-c677-4745-b24b-c80c77cb2b74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7A67611B</paraID>
      <start>0</start>
      <end>2</end>
      <status>unmodified</status>
      <modifiedWord/>
      <trackRevisions>false</trackRevisions>
    </reviewItem>
    <reviewItem>
      <errorID>0e70dadf-1ec3-44d2-8965-ea4eb47be2d1</errorID>
      <errorWord>[2011]300号</errorWord>
      <group>L1_Knowledge</group>
      <groupName>知识性问题</groupName>
      <ability>L2_Knowledge</ability>
      <abilityName>其他知识</abilityName>
      <candidateList>
        <item>〔2011〕300号</item>
      </candidateList>
      <explain>发文字号格式错误。</explain>
      <paraID> E91A5CC</paraID>
      <start>101</start>
      <end>111</end>
      <status>unmodified</status>
      <modifiedWord/>
      <trackRevisions>false</trackRevisions>
    </reviewItem>
    <reviewItem>
      <errorID>cb65518b-f568-47b7-83be-0923d1b58f9a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28F1A273</paraID>
      <start>0</start>
      <end>2</end>
      <status>unmodified</status>
      <modifiedWord/>
      <trackRevisions>false</trackRevisions>
    </reviewItem>
    <reviewItem>
      <errorID>aa2a7d71-a1b7-4e7d-abbe-154f0ec1f544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28F1A273</paraID>
      <start>21</start>
      <end>24</end>
      <status>unmodified</status>
      <modifiedWord/>
      <trackRevisions>false</trackRevisions>
    </reviewItem>
    <reviewItem>
      <errorID>a6b404e3-09fa-407f-95e0-66279ff7d9fc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28F1A273</paraID>
      <start>64</start>
      <end>65</end>
      <status>unmodified</status>
      <modifiedWord/>
      <trackRevisions>false</trackRevisions>
    </reviewItem>
    <reviewItem>
      <errorID>dd8c062f-9d92-4ea4-99b6-7f9fa1580b1e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1C3A005</paraID>
      <start>0</start>
      <end>2</end>
      <status>unmodified</status>
      <modifiedWord/>
      <trackRevisions>false</trackRevisions>
    </reviewItem>
    <reviewItem>
      <errorID>ea16814d-60cc-4b12-a584-78e1c734d481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3D76AAF3</paraID>
      <start>0</start>
      <end>2</end>
      <status>unmodified</status>
      <modifiedWord/>
      <trackRevisions>false</trackRevisions>
    </reviewItem>
    <reviewItem>
      <errorID>a8294d72-a1a0-4519-9dbf-6f936a74fece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5005FF2</paraID>
      <start>0</start>
      <end>2</end>
      <status>unmodified</status>
      <modifiedWord/>
      <trackRevisions>false</trackRevisions>
    </reviewItem>
    <reviewItem>
      <errorID>605b5fcf-b6d7-4944-ab4e-481119e53050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65F215C6</paraID>
      <start>0</start>
      <end>2</end>
      <status>unmodified</status>
      <modifiedWord/>
      <trackRevisions>false</trackRevisions>
    </reviewItem>
    <reviewItem>
      <errorID>bb52c043-4b25-4bc7-b94c-bfff795fde2a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2AD7A70E</paraID>
      <start>0</start>
      <end>2</end>
      <status>unmodified</status>
      <modifiedWord/>
      <trackRevisions>false</trackRevisions>
    </reviewItem>
    <reviewItem>
      <errorID>607fe882-9225-4a8c-b877-0ba450c4bd5e</errorID>
      <errorWord>法律、法规</errorWord>
      <group>L1_Word</group>
      <groupName>字词问题</groupName>
      <ability>L2_Typo</ability>
      <abilityName>字词错误</abilityName>
      <candidateList>
        <item>法律法规</item>
      </candidateList>
      <explain/>
      <paraID>2AD7A70E</paraID>
      <start>54</start>
      <end>59</end>
      <status>unmodified</status>
      <modifiedWord/>
      <trackRevisions>false</trackRevisions>
    </reviewItem>
    <reviewItem>
      <errorID>5ae9fdc3-16b3-4a4a-9ea5-22401b4209fb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1D6FD880</paraID>
      <start>0</start>
      <end>2</end>
      <status>unmodified</status>
      <modifiedWord/>
      <trackRevisions>false</trackRevisions>
    </reviewItem>
    <reviewItem>
      <errorID>68c0d8b3-db63-4716-90cd-45aee098735c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47D947C3</paraID>
      <start>0</start>
      <end>2</end>
      <status>unmodified</status>
      <modifiedWord/>
      <trackRevisions>false</trackRevisions>
    </reviewItem>
    <reviewItem>
      <errorID>5bc1cf3b-0c75-42c3-b7e7-5712ac0e13c5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4A21CB6E</paraID>
      <start>0</start>
      <end>2</end>
      <status>unmodified</status>
      <modifiedWord/>
      <trackRevisions>false</trackRevisions>
    </reviewItem>
    <reviewItem>
      <errorID>bf9a9575-034b-4032-8f72-28b9a619e88b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42230114</paraID>
      <start>0</start>
      <end>2</end>
      <status>unmodified</status>
      <modifiedWord/>
      <trackRevisions>false</trackRevisions>
    </reviewItem>
    <reviewItem>
      <errorID>3a95affc-5afa-4752-865f-95508827d111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2D3D90FA</paraID>
      <start>0</start>
      <end>2</end>
      <status>unmodified</status>
      <modifiedWord/>
      <trackRevisions>false</trackRevisions>
    </reviewItem>
    <reviewItem>
      <errorID>decdfcfc-076e-48e6-b1ea-650a70c87952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74D41CCC</paraID>
      <start>0</start>
      <end>2</end>
      <status>unmodified</status>
      <modifiedWord/>
      <trackRevisions>false</trackRevisions>
    </reviewItem>
    <reviewItem>
      <errorID>183f0d33-1c5b-416a-9001-3ed112580a6d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4DB5EBD6</paraID>
      <start>0</start>
      <end>2</end>
      <status>unmodified</status>
      <modifiedWord/>
      <trackRevisions>false</trackRevisions>
    </reviewItem>
    <reviewItem>
      <errorID>7ae64e42-09b5-40ed-8eb3-73122d0af1bc</errorID>
      <errorWord>不</errorWord>
      <group>L1_Word</group>
      <groupName>字词问题</groupName>
      <ability>L2_Typo</ability>
      <abilityName>字词错误</abilityName>
      <candidateList>
        <item>不得</item>
      </candidateList>
      <explain/>
      <paraID>4DB5EBD6</paraID>
      <start>2</start>
      <end>3</end>
      <status>unmodified</status>
      <modifiedWord/>
      <trackRevisions>false</trackRevisions>
    </reviewItem>
    <reviewItem>
      <errorID>6622625a-cd9b-4be9-9bb9-5a20821629c3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274297CB</paraID>
      <start>0</start>
      <end>2</end>
      <status>unmodified</status>
      <modifiedWord/>
      <trackRevisions>false</trackRevisions>
    </reviewItem>
    <reviewItem>
      <errorID>a0bcae53-8ff2-4d03-ad84-b1dcb4acf64f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E6284B7</paraID>
      <start>0</start>
      <end>3</end>
      <status>unmodified</status>
      <modifiedWord/>
      <trackRevisions>false</trackRevisions>
    </reviewItem>
    <reviewItem>
      <errorID>b2a96ec2-7480-4007-a134-1ef2be7aa6f6</errorID>
      <errorWord>(</errorWord>
      <group>L1_Format</group>
      <groupName>格式问题</groupName>
      <ability>L2_HalfPunc_CN</ability>
      <abilityName>全半角问题</abilityName>
      <candidateList>
        <item>（</item>
      </candidateList>
      <explain>文本全半角错误。</explain>
      <paraID>20B1D82D</paraID>
      <start>5</start>
      <end>6</end>
      <status>unmodified</status>
      <modifiedWord/>
      <trackRevisions>false</trackRevisions>
    </reviewItem>
    <reviewItem>
      <errorID>54f656a9-5cf6-4d33-b750-d4998abc5384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3C85805D</paraID>
      <start>0</start>
      <end>2</end>
      <status>unmodified</status>
      <modifiedWord/>
      <trackRevisions>false</trackRevisions>
    </reviewItem>
    <reviewItem>
      <errorID>c1c74183-c814-4024-a838-33597f430e2b</errorID>
      <errorWord>......</errorWord>
      <group>L1_Punc</group>
      <groupName>标点问题</groupName>
      <ability>L2_Punc_CN</ability>
      <abilityName>标点符号问题</abilityName>
      <candidateList>
        <item>……</item>
      </candidateList>
      <explain/>
      <paraID>47331052</paraID>
      <start>0</start>
      <end>6</end>
      <status>unmodified</status>
      <modifiedWord/>
      <trackRevisions>false</trackRevisions>
    </reviewItem>
    <reviewItem>
      <errorID>52208f3c-f89a-4594-a465-5388974d1ad9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A939F09</paraID>
      <start>0</start>
      <end>2</end>
      <status>unmodified</status>
      <modifiedWord/>
      <trackRevisions>false</trackRevisions>
    </reviewItem>
    <reviewItem>
      <errorID>a74b22f1-c070-4b1f-9aad-c66b2536520e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5037D8E</paraID>
      <start>0</start>
      <end>2</end>
      <status>unmodified</status>
      <modifiedWord/>
      <trackRevisions>false</trackRevisions>
    </reviewItem>
    <reviewItem>
      <errorID>a449cc85-4060-4bcb-ab93-31570590aada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716E6019</paraID>
      <start>0</start>
      <end>2</end>
      <status>unmodified</status>
      <modifiedWord/>
      <trackRevisions>false</trackRevisions>
    </reviewItem>
    <reviewItem>
      <errorID>dbe237a9-1242-4a62-bcaa-94f9708a8eb9</errorID>
      <errorWord>(</errorWord>
      <group>L1_Format</group>
      <groupName>格式问题</groupName>
      <ability>L2_HalfPunc_CN</ability>
      <abilityName>全半角问题</abilityName>
      <candidateList>
        <item>（</item>
      </candidateList>
      <explain>文本全半角错误。</explain>
      <paraID>5BA81D88</paraID>
      <start>0</start>
      <end>1</end>
      <status>unmodified</status>
      <modifiedWord/>
      <trackRevisions>false</trackRevisions>
    </reviewItem>
    <reviewItem>
      <errorID>132ecf74-2d24-42d7-bc11-e284c30db2b2</errorID>
      <errorWord>(</errorWord>
      <group>L1_Format</group>
      <groupName>格式问题</groupName>
      <ability>L2_HalfPunc_CN</ability>
      <abilityName>全半角问题</abilityName>
      <candidateList>
        <item>（</item>
      </candidateList>
      <explain>文本全半角错误。</explain>
      <paraID>6FE3F3D0</paraID>
      <start>0</start>
      <end>1</end>
      <status>unmodified</status>
      <modifiedWord/>
      <trackRevisions>false</trackRevisions>
    </reviewItem>
    <reviewItem>
      <errorID>7836c04b-8bf6-488e-9a04-f3a0f521ad8d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643D1E1</paraID>
      <start>0</start>
      <end>2</end>
      <status>unmodified</status>
      <modifiedWord/>
      <trackRevisions>false</trackRevisions>
    </reviewItem>
    <reviewItem>
      <errorID>c2a69a2a-f6f4-4bf7-9352-4b033daa502b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49F95A34</paraID>
      <start>0</start>
      <end>3</end>
      <status>unmodified</status>
      <modifiedWord/>
      <trackRevisions>false</trackRevisions>
    </reviewItem>
    <reviewItem>
      <errorID>e6124620-7628-4063-8f5e-61f1a8205787</errorID>
      <errorWord>[2020]46号</errorWord>
      <group>L1_Knowledge</group>
      <groupName>知识性问题</groupName>
      <ability>L2_Knowledge</ability>
      <abilityName>其他知识</abilityName>
      <candidateList>
        <item>〔2020〕46号</item>
      </candidateList>
      <explain>发文字号格式错误。</explain>
      <paraID>5C0BA2DB</paraID>
      <start>36</start>
      <end>45</end>
      <status>unmodified</status>
      <modifiedWord/>
      <trackRevisions>false</trackRevisions>
    </reviewItem>
    <reviewItem>
      <errorID>578c3803-cb5d-4757-936f-10932c725aff</errorID>
      <errorWord>......</errorWord>
      <group>L1_Punc</group>
      <groupName>标点问题</groupName>
      <ability>L2_Punc_CN</ability>
      <abilityName>标点符号问题</abilityName>
      <candidateList>
        <item>……</item>
      </candidateList>
      <explain/>
      <paraID>288BB8DA</paraID>
      <start>0</start>
      <end>6</end>
      <status>unmodified</status>
      <modifiedWord/>
      <trackRevisions>false</trackRevisions>
    </reviewItem>
    <reviewItem>
      <errorID>a3c2abf7-2f56-4112-b3ba-de4b434cd1be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3676AFB2</paraID>
      <start>0</start>
      <end>3</end>
      <status>unmodified</status>
      <modifiedWord/>
      <trackRevisions>false</trackRevisions>
    </reviewItem>
    <reviewItem>
      <errorID>2e981c8f-45e5-4175-b64e-654be00dc2c2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785C32F5</paraID>
      <start>17</start>
      <end>18</end>
      <status>unmodified</status>
      <modifiedWord/>
      <trackRevisions>false</trackRevisions>
    </reviewItem>
    <reviewItem>
      <errorID>066077fe-32fb-4707-824d-8735a68a8ea6</errorID>
      <errorWord>，</errorWord>
      <group>L1_Word</group>
      <groupName>字词问题</groupName>
      <ability>L2_Typo</ability>
      <abilityName>字词错误</abilityName>
      <candidateList>
        <item>，在</item>
      </candidateList>
      <explain/>
      <paraID>5CA40D86</paraID>
      <start>81</start>
      <end>82</end>
      <status>unmodified</status>
      <modifiedWord/>
      <trackRevisions>false</trackRevisions>
    </reviewItem>
    <reviewItem>
      <errorID>eaf6a931-d650-4cfd-8021-6436c1e8039c</errorID>
      <errorWord>，</errorWord>
      <group>L1_Word</group>
      <groupName>字词问题</groupName>
      <ability>L2_Typo</ability>
      <abilityName>字词错误</abilityName>
      <candidateList>
        <item>，在</item>
      </candidateList>
      <explain/>
      <paraID>34428B87</paraID>
      <start>28</start>
      <end>29</end>
      <status>unmodified</status>
      <modifiedWord/>
      <trackRevisions>false</trackRevisions>
    </reviewItem>
    <reviewItem>
      <errorID>b1bb2f4c-4b0e-4fd0-8600-0dcfeb926b68</errorID>
      <errorWord>，</errorWord>
      <group>L1_Word</group>
      <groupName>字词问题</groupName>
      <ability>L2_Typo</ability>
      <abilityName>字词错误</abilityName>
      <candidateList>
        <item>，在</item>
      </candidateList>
      <explain/>
      <paraID>74A4A063</paraID>
      <start>25</start>
      <end>26</end>
      <status>unmodified</status>
      <modifiedWord/>
      <trackRevisions>false</trackRevisions>
    </reviewItem>
    <reviewItem>
      <errorID>cd42696f-9a77-4a2b-8cb6-bf402975ee6d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4B17E51A</paraID>
      <start>1</start>
      <end>4</end>
      <status>unmodified</status>
      <modifiedWord/>
      <trackRevisions>false</trackRevisions>
    </reviewItem>
    <reviewItem>
      <errorID>fb2f994a-baa8-4e11-9526-56ff8bd2b4d0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74D28CC9</paraID>
      <start>0</start>
      <end>3</end>
      <status>unmodified</status>
      <modifiedWord/>
      <trackRevisions>false</trackRevisions>
    </reviewItem>
    <reviewItem>
      <errorID>47095e1e-367b-4c7c-9dcb-11b18ecf1fa4</errorID>
      <errorWord>〔2017〕 141号</errorWord>
      <group>L1_Knowledge</group>
      <groupName>知识性问题</groupName>
      <ability>L2_Knowledge</ability>
      <abilityName>其他知识</abilityName>
      <candidateList>
        <item>〔2017〕141号</item>
      </candidateList>
      <explain>发文字号格式错误。</explain>
      <paraID>669D2A82</paraID>
      <start>49</start>
      <end>60</end>
      <status>unmodified</status>
      <modifiedWord/>
      <trackRevisions>false</trackRevisions>
    </reviewItem>
    <reviewItem>
      <errorID>e788bffe-cbd9-42dc-b1d5-f1a994fbba6f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99DB1C0</paraID>
      <start>29</start>
      <end>34</end>
      <status>unmodified</status>
      <modifiedWord/>
      <trackRevisions>false</trackRevisions>
    </reviewItem>
    <reviewItem>
      <errorID>b00bb720-4243-4cbb-ba73-cbd839d2c773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10133BC3</paraID>
      <start>0</start>
      <end>3</end>
      <status>unmodified</status>
      <modifiedWord/>
      <trackRevisions>false</trackRevisions>
    </reviewItem>
    <reviewItem>
      <errorID>265f5b51-2564-4c51-83f9-207ac316740d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5C821D2F</paraID>
      <start>13</start>
      <end>16</end>
      <status>unmodified</status>
      <modifiedWord/>
      <trackRevisions>false</trackRevisions>
    </reviewItem>
    <reviewItem>
      <errorID>9fbb1fbe-3565-4842-a866-6fc067a54fa8</errorID>
      <errorWord>(</errorWord>
      <group>L1_Format</group>
      <groupName>格式问题</groupName>
      <ability>L2_HalfPunc_CN</ability>
      <abilityName>全半角问题</abilityName>
      <candidateList>
        <item>（</item>
      </candidateList>
      <explain>文本全半角错误。</explain>
      <paraID>6F5E0A07</paraID>
      <start>7</start>
      <end>8</end>
      <status>unmodified</status>
      <modifiedWord/>
      <trackRevisions>false</trackRevisions>
    </reviewItem>
    <reviewItem>
      <errorID>84d52916-b0ce-4efe-879e-95bf2b3e21e0</errorID>
      <errorWord>(</errorWord>
      <group>L1_Format</group>
      <groupName>格式问题</groupName>
      <ability>L2_HalfPunc_CN</ability>
      <abilityName>全半角问题</abilityName>
      <candidateList>
        <item>（</item>
      </candidateList>
      <explain>文本全半角错误。</explain>
      <paraID>535F0701</paraID>
      <start>6</start>
      <end>7</end>
      <status>unmodified</status>
      <modifiedWord/>
      <trackRevisions>false</trackRevisions>
    </reviewItem>
    <reviewItem>
      <errorID>61ba2cfe-65ee-4384-81c8-2c2815ce62da</errorID>
      <errorWord>(</errorWord>
      <group>L1_Format</group>
      <groupName>格式问题</groupName>
      <ability>L2_HalfPunc_CN</ability>
      <abilityName>全半角问题</abilityName>
      <candidateList>
        <item>（</item>
      </candidateList>
      <explain>文本全半角错误。</explain>
      <paraID>535F0701</paraID>
      <start>32</start>
      <end>33</end>
      <status>unmodified</status>
      <modifiedWord/>
      <trackRevisions>false</trackRevisions>
    </reviewItem>
    <reviewItem>
      <errorID>184a5a17-d3f6-4cea-8ac6-8fb191252369</errorID>
      <errorWord>(</errorWord>
      <group>L1_Format</group>
      <groupName>格式问题</groupName>
      <ability>L2_HalfPunc_CN</ability>
      <abilityName>全半角问题</abilityName>
      <candidateList>
        <item>（</item>
      </candidateList>
      <explain>文本全半角错误。</explain>
      <paraID> 5F02BF1</paraID>
      <start>20</start>
      <end>21</end>
      <status>unmodified</status>
      <modifiedWord/>
      <trackRevisions>false</trackRevisions>
    </reviewItem>
    <reviewItem>
      <errorID>1dd8214c-a260-4057-9d4c-451bcdd6274c</errorID>
      <errorWord>、及</errorWord>
      <group>L1_Word</group>
      <groupName>字词问题</groupName>
      <ability>L2_Typo</ability>
      <abilityName>字词错误</abilityName>
      <candidateList>
        <item>及</item>
      </candidateList>
      <explain/>
      <paraID> D92DC65</paraID>
      <start>50</start>
      <end>52</end>
      <status>unmodified</status>
      <modifiedWord/>
      <trackRevisions>false</trackRevisions>
    </reviewItem>
    <reviewItem>
      <errorID>f77d253a-0bda-499c-a1c1-c67791139b36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2A297A4B</paraID>
      <start>26</start>
      <end>29</end>
      <status>unmodified</status>
      <modifiedWord/>
      <trackRevisions>false</trackRevisions>
    </reviewItem>
    <reviewItem>
      <errorID>7815f0d1-0d82-4394-b15e-595d243ede1c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2A297A4B</paraID>
      <start>39</start>
      <end>42</end>
      <status>unmodified</status>
      <modifiedWord/>
      <trackRevisions>false</trackRevisions>
    </reviewItem>
    <reviewItem>
      <errorID>ec111129-3816-461b-a18d-ff6771aebf07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2A297A4B</paraID>
      <start>54</start>
      <end>57</end>
      <status>unmodified</status>
      <modifiedWord/>
      <trackRevisions>false</trackRevisions>
    </reviewItem>
    <reviewItem>
      <errorID>60ad74f2-1935-47e9-aea0-a490f53af514</errorID>
      <errorWord>建筑工程质量管理条例</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2A297A4B</paraID>
      <start>57</start>
      <end>67</end>
      <status>unmodified</status>
      <modifiedWord/>
      <trackRevisions>false</trackRevisions>
    </reviewItem>
    <reviewItem>
      <errorID>db937d2a-b815-4c22-abb7-1c0a6b8f4c81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2A297A4B</paraID>
      <start>67</start>
      <end>70</end>
      <status>unmodified</status>
      <modifiedWord/>
      <trackRevisions>false</trackRevisions>
    </reviewItem>
    <reviewItem>
      <errorID>996ba29c-d9cb-4d6c-af15-c2ba7acdc5d6</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2A297A4B</paraID>
      <start>70</start>
      <end>82</end>
      <status>unmodified</status>
      <modifiedWord/>
      <trackRevisions>false</trackRevisions>
    </reviewItem>
    <reviewItem>
      <errorID>73f6e534-90d1-4e87-a400-949a956f2757</errorID>
      <errorWord>(</errorWord>
      <group>L1_Format</group>
      <groupName>格式问题</groupName>
      <ability>L2_HalfPunc_CN</ability>
      <abilityName>全半角问题</abilityName>
      <candidateList>
        <item>（</item>
      </candidateList>
      <explain>文本全半角错误。</explain>
      <paraID>52BD117F</paraID>
      <start>57</start>
      <end>58</end>
      <status>unmodified</status>
      <modifiedWord/>
      <trackRevisions>false</trackRevisions>
    </reviewItem>
    <reviewItem>
      <errorID>bc0b30a5-1ae8-4855-94e8-4ff2d2447c66</errorID>
      <errorWord>,</errorWord>
      <group>L1_Format</group>
      <groupName>格式问题</groupName>
      <ability>L2_HalfPunc_CN</ability>
      <abilityName>全半角问题</abilityName>
      <candidateList>
        <item>，</item>
      </candidateList>
      <explain>文本全半角错误。</explain>
      <paraID>60E13749</paraID>
      <start>42</start>
      <end>43</end>
      <status>unmodified</status>
      <modifiedWord/>
      <trackRevisions>false</trackRevisions>
    </reviewItem>
    <reviewItem>
      <errorID>b5208472-f3ed-404b-b083-83d909c33926</errorID>
      <errorWord>须</errorWord>
      <group>L1_Word</group>
      <groupName>字词问题</groupName>
      <ability>L2_Typo</ability>
      <abilityName>字词错误</abilityName>
      <candidateList>
        <item>需</item>
      </candidateList>
      <explain>存在发音相同字词的误用。</explain>
      <paraID>2D3DEC75</paraID>
      <start>117</start>
      <end>118</end>
      <status>unmodified</status>
      <modifiedWord/>
      <trackRevisions>false</trackRevisions>
    </reviewItem>
    <reviewItem>
      <errorID>bbd599c5-b350-4644-94f1-26b5ddac61c5</errorID>
      <errorWord>等的</errorWord>
      <group>L1_Word</group>
      <groupName>字词问题</groupName>
      <ability>L2_Typo</ability>
      <abilityName>字词错误</abilityName>
      <candidateList>
        <item>等</item>
      </candidateList>
      <explain/>
      <paraID>547B854B</paraID>
      <start>67</start>
      <end>69</end>
      <status>unmodified</status>
      <modifiedWord/>
      <trackRevisions>false</trackRevisions>
    </reviewItem>
    <reviewItem>
      <errorID>bde6e5b7-a9fc-4214-bec3-c7f3ca35640f</errorID>
      <errorWord>,</errorWord>
      <group>L1_Format</group>
      <groupName>格式问题</groupName>
      <ability>L2_HalfPunc_CN</ability>
      <abilityName>全半角问题</abilityName>
      <candidateList>
        <item>，</item>
      </candidateList>
      <explain>文本全半角错误。</explain>
      <paraID>305DBEFA</paraID>
      <start>63</start>
      <end>64</end>
      <status>unmodified</status>
      <modifiedWord/>
      <trackRevisions>false</trackRevisions>
    </reviewItem>
    <reviewItem>
      <errorID>efbc727e-c405-42d2-b2c8-8e86d0dab9f3</errorID>
      <errorWord>期限的</errorWord>
      <group>L1_Word</group>
      <groupName>字词问题</groupName>
      <ability>L2_Typo</ability>
      <abilityName>字词错误</abilityName>
      <candidateList>
        <item>期限</item>
      </candidateList>
      <explain/>
      <paraID>5EA2C0BA</paraID>
      <start>16</start>
      <end>19</end>
      <status>unmodified</status>
      <modifiedWord/>
      <trackRevisions>false</trackRevisions>
    </reviewItem>
    <reviewItem>
      <errorID>2d233934-724f-48a2-849a-51efde937f02</errorID>
      <errorWord>权力</errorWord>
      <group>L1_Word</group>
      <groupName>字词问题</groupName>
      <ability>L2_Typo</ability>
      <abilityName>字词错误</abilityName>
      <candidateList>
        <item>权利</item>
      </candidateList>
      <explain/>
      <paraID>28D3139E</paraID>
      <start>39</start>
      <end>41</end>
      <status>unmodified</status>
      <modifiedWord/>
      <trackRevisions>false</trackRevisions>
    </reviewItem>
    <reviewItem>
      <errorID>c03b543c-39c6-43ec-8501-61a32f9a5756</errorID>
      <errorWord>以书面的形式</errorWord>
      <group>L1_Word</group>
      <groupName>字词问题</groupName>
      <ability>L2_Typo</ability>
      <abilityName>字词错误</abilityName>
      <candidateList>
        <item>以书面形式</item>
      </candidateList>
      <explain/>
      <paraID>6D8F45CF</paraID>
      <start>71</start>
      <end>77</end>
      <status>unmodified</status>
      <modifiedWord/>
      <trackRevisions>false</trackRevisions>
    </reviewItem>
    <reviewItem>
      <errorID>7a287a63-85cb-47ea-8af1-22d29ea5e2cb</errorID>
      <errorWord>:</errorWord>
      <group>L1_Format</group>
      <groupName>格式问题</groupName>
      <ability>L2_HalfPunc_CN</ability>
      <abilityName>全半角问题</abilityName>
      <candidateList>
        <item>：</item>
      </candidateList>
      <explain>文本全半角错误。</explain>
      <paraID>4E83C72C</paraID>
      <start>9</start>
      <end>10</end>
      <status>unmodified</status>
      <modifiedWord/>
      <trackRevisions>false</trackRevisions>
    </reviewItem>
    <reviewItem>
      <errorID>27764e56-54a2-4e20-94bd-0d4581564def</errorID>
      <errorWord>：/</errorWord>
      <group>L1_Punc</group>
      <groupName>标点问题</groupName>
      <ability>L2_Punc_CN</ability>
      <abilityName>标点符号问题</abilityName>
      <candidateList>
        <item>：</item>
      </candidateList>
      <explain/>
      <paraID>562E13FF</paraID>
      <start>14</start>
      <end>16</end>
      <status>unmodified</status>
      <modifiedWord/>
      <trackRevisions>false</trackRevisions>
    </reviewItem>
    <reviewItem>
      <errorID>9e504873-2a37-41be-9987-dfcb2911d847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6B65425B</paraID>
      <start>0</start>
      <end>2</end>
      <status>unmodified</status>
      <modifiedWord/>
      <trackRevisions>false</trackRevisions>
    </reviewItem>
    <reviewItem>
      <errorID>5d930027-3b0a-48fc-b177-84bc867eb868</errorID>
      <errorWord>做</errorWord>
      <group>L1_Word</group>
      <groupName>字词问题</groupName>
      <ability>L2_Typo</ability>
      <abilityName>字词错误</abilityName>
      <candidateList>
        <item>作</item>
      </candidateList>
      <explain>存在发音相同字词的误用。</explain>
      <paraID>3D56FD87</paraID>
      <start>39</start>
      <end>40</end>
      <status>unmodified</status>
      <modifiedWord/>
      <trackRevisions>false</trackRevisions>
    </reviewItem>
    <reviewItem>
      <errorID>cecb659d-fe1a-485f-989d-408c71bcf782</errorID>
      <errorWord>,</errorWord>
      <group>L1_Format</group>
      <groupName>格式问题</groupName>
      <ability>L2_HalfPunc_CN</ability>
      <abilityName>全半角问题</abilityName>
      <candidateList>
        <item>，</item>
      </candidateList>
      <explain>文本全半角错误。</explain>
      <paraID>3D56FD87</paraID>
      <start>145</start>
      <end>146</end>
      <status>unmodified</status>
      <modifiedWord/>
      <trackRevisions>false</trackRevisions>
    </reviewItem>
    <reviewItem>
      <errorID>b16a3878-d6a6-45ad-9e56-f04376173bbb</errorID>
      <errorWord>法律、法规</errorWord>
      <group>L1_Word</group>
      <groupName>字词问题</groupName>
      <ability>L2_Typo</ability>
      <abilityName>字词错误</abilityName>
      <candidateList>
        <item>法律法规</item>
      </candidateList>
      <explain/>
      <paraID>6AD0A7BE</paraID>
      <start>4</start>
      <end>9</end>
      <status>unmodified</status>
      <modifiedWord/>
      <trackRevisions>false</trackRevisions>
    </reviewItem>
    <reviewItem>
      <errorID>5b497b2b-8788-4921-838c-4285998316c8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26E1AA97</paraID>
      <start>0</start>
      <end>2</end>
      <status>unmodified</status>
      <modifiedWord/>
      <trackRevisions>false</trackRevisions>
    </reviewItem>
    <reviewItem>
      <errorID>e22be55a-4190-4a35-859e-8bd04974617f</errorID>
      <errorWord>房</errorWord>
      <group>L1_Word</group>
      <groupName>字词问题</groupName>
      <ability>L2_Typo</ability>
      <abilityName>字词错误</abilityName>
      <candidateList>
        <item>房和</item>
      </candidateList>
      <explain/>
      <paraID>2FE2DC20</paraID>
      <start>178</start>
      <end>179</end>
      <status>unmodified</status>
      <modifiedWord/>
      <trackRevisions>false</trackRevisions>
    </reviewItem>
    <reviewItem>
      <errorID>9c3430ba-bec9-404a-a5c5-c722af626851</errorID>
      <errorWord>[2016]154号</errorWord>
      <group>L1_Knowledge</group>
      <groupName>知识性问题</groupName>
      <ability>L2_Knowledge</ability>
      <abilityName>其他知识</abilityName>
      <candidateList>
        <item>〔2016〕154号</item>
      </candidateList>
      <explain>发文字号格式错误。</explain>
      <paraID>2FE2DC20</paraID>
      <start>216</start>
      <end>226</end>
      <status>unmodified</status>
      <modifiedWord/>
      <trackRevisions>false</trackRevisions>
    </reviewItem>
    <reviewItem>
      <errorID>67f5dbd0-5dd0-4498-818f-24103df600a5</errorID>
      <errorWord>(</errorWord>
      <group>L1_Format</group>
      <groupName>格式问题</groupName>
      <ability>L2_HalfPunc_CN</ability>
      <abilityName>全半角问题</abilityName>
      <candidateList>
        <item>（</item>
      </candidateList>
      <explain>文本全半角错误。</explain>
      <paraID>6B485D9D</paraID>
      <start>94</start>
      <end>95</end>
      <status>unmodified</status>
      <modifiedWord/>
      <trackRevisions>false</trackRevisions>
    </reviewItem>
    <reviewItem>
      <errorID>11892233-7b01-4d0d-a875-ba86b52ea417</errorID>
      <errorWord>(</errorWord>
      <group>L1_Format</group>
      <groupName>格式问题</groupName>
      <ability>L2_HalfPunc_CN</ability>
      <abilityName>全半角问题</abilityName>
      <candidateList>
        <item>（</item>
      </candidateList>
      <explain>文本全半角错误。</explain>
      <paraID>3FF2CFAD</paraID>
      <start>41</start>
      <end>42</end>
      <status>unmodified</status>
      <modifiedWord/>
      <trackRevisions>false</trackRevisions>
    </reviewItem>
    <reviewItem>
      <errorID>943bc2bf-cb90-425f-9c3e-a33eb5d98214</errorID>
      <errorWord>(</errorWord>
      <group>L1_Format</group>
      <groupName>格式问题</groupName>
      <ability>L2_HalfPunc_CN</ability>
      <abilityName>全半角问题</abilityName>
      <candidateList>
        <item>（</item>
      </candidateList>
      <explain>文本全半角错误。</explain>
      <paraID>5062A550</paraID>
      <start>75</start>
      <end>76</end>
      <status>unmodified</status>
      <modifiedWord/>
      <trackRevisions>false</trackRevisions>
    </reviewItem>
    <reviewItem>
      <errorID>d03b5fc2-2c07-45a8-bc2a-bc15f1eec732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6C455DB4</paraID>
      <start>0</start>
      <end>2</end>
      <status>unmodified</status>
      <modifiedWord/>
      <trackRevisions>false</trackRevisions>
    </reviewItem>
    <reviewItem>
      <errorID>9f8331eb-86e6-4ead-886c-cb18be3e167a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17711C78</paraID>
      <start>0</start>
      <end>2</end>
      <status>unmodified</status>
      <modifiedWord/>
      <trackRevisions>false</trackRevisions>
    </reviewItem>
    <reviewItem>
      <errorID>f71659f4-9b5d-4b8f-95fe-872bc4052dfd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73DB0645</paraID>
      <start>0</start>
      <end>2</end>
      <status>unmodified</status>
      <modifiedWord/>
      <trackRevisions>false</trackRevisions>
    </reviewItem>
    <reviewItem>
      <errorID>e902e6c0-cf6e-468e-9ca4-b4310d191e9a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34384C77</paraID>
      <start>0</start>
      <end>2</end>
      <status>unmodified</status>
      <modifiedWord/>
      <trackRevisions>false</trackRevisions>
    </reviewItem>
    <reviewItem>
      <errorID>d523ddab-6ab1-43df-ba5a-201462e99505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B1FE6F2</paraID>
      <start>0</start>
      <end>2</end>
      <status>unmodified</status>
      <modifiedWord/>
      <trackRevisions>false</trackRevisions>
    </reviewItem>
    <reviewItem>
      <errorID>4f6af1bf-956a-41c5-a6fe-e7d039793f3d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4D761877</paraID>
      <start>0</start>
      <end>2</end>
      <status>unmodified</status>
      <modifiedWord/>
      <trackRevisions>false</trackRevisions>
    </reviewItem>
    <reviewItem>
      <errorID>be17d758-a16d-4d46-a2a8-42c8e68c33d2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3475020E</paraID>
      <start>0</start>
      <end>2</end>
      <status>unmodified</status>
      <modifiedWord/>
      <trackRevisions>false</trackRevisions>
    </reviewItem>
    <reviewItem>
      <errorID>f1041080-e70d-4412-9dc2-7173384a5c88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6838F743</paraID>
      <start>0</start>
      <end>2</end>
      <status>unmodified</status>
      <modifiedWord/>
      <trackRevisions>false</trackRevisions>
    </reviewItem>
    <reviewItem>
      <errorID>41d8667c-c050-46c9-874b-717a8166ea93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5821B6E0</paraID>
      <start>0</start>
      <end>2</end>
      <status>unmodified</status>
      <modifiedWord/>
      <trackRevisions>false</trackRevisions>
    </reviewItem>
    <reviewItem>
      <errorID>4651c3db-1ae2-49e6-b4cb-fab20669bba1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3765F753</paraID>
      <start>91</start>
      <end>94</end>
      <status>unmodified</status>
      <modifiedWord/>
      <trackRevisions>false</trackRevisions>
    </reviewItem>
    <reviewItem>
      <errorID>5b41ea51-ac59-4e71-90d5-5566ddd0be4d</errorID>
      <errorWord>:</errorWord>
      <group>L1_Format</group>
      <groupName>格式问题</groupName>
      <ability>L2_HalfPunc_CN</ability>
      <abilityName>全半角问题</abilityName>
      <candidateList>
        <item>：</item>
      </candidateList>
      <explain>文本全半角错误。</explain>
      <paraID>620E50D5</paraID>
      <start>7</start>
      <end>8</end>
      <status>unmodified</status>
      <modifiedWord/>
      <trackRevisions>false</trackRevisions>
    </reviewItem>
    <reviewItem>
      <errorID>584b7dc0-6d73-4e8d-ba99-fbd7ce9f591a</errorID>
      <errorWord>,</errorWord>
      <group>L1_Format</group>
      <groupName>格式问题</groupName>
      <ability>L2_HalfPunc_CN</ability>
      <abilityName>全半角问题</abilityName>
      <candidateList>
        <item>，</item>
      </candidateList>
      <explain>文本全半角错误。</explain>
      <paraID>5D1A2A26</paraID>
      <start>32</start>
      <end>33</end>
      <status>unmodified</status>
      <modifiedWord/>
      <trackRevisions>false</trackRevisions>
    </reviewItem>
    <reviewItem>
      <errorID>5c7a7f3f-01f3-40f8-976d-785cde8b932a</errorID>
      <errorWord>的</errorWord>
      <group>L1_Word</group>
      <groupName>字词问题</groupName>
      <ability>L2_Typo</ability>
      <abilityName>字词错误</abilityName>
      <candidateList>
        <item>的农</item>
      </candidateList>
      <explain/>
      <paraID>167D88A7</paraID>
      <start>118</start>
      <end>119</end>
      <status>unmodified</status>
      <modifiedWord/>
      <trackRevisions>false</trackRevisions>
    </reviewItem>
    <reviewItem>
      <errorID>9c7cbbc2-cdbb-4bc5-870c-73aff33a8eab</errorID>
      <errorWord>于</errorWord>
      <group>L1_Word</group>
      <groupName>字词问题</groupName>
      <ability>L2_Typo</ability>
      <abilityName>字词错误</abilityName>
      <candidateList>
        <item>予</item>
      </candidateList>
      <explain>存在发音相同字词的误用。</explain>
      <paraID>657CAC91</paraID>
      <start>67</start>
      <end>68</end>
      <status>unmodified</status>
      <modifiedWord/>
      <trackRevisions>false</trackRevisions>
    </reviewItem>
    <reviewItem>
      <errorID>4af7cc9a-0552-4888-ac72-f63002cc0593</errorID>
      <errorWord>,</errorWord>
      <group>L1_Format</group>
      <groupName>格式问题</groupName>
      <ability>L2_HalfPunc_CN</ability>
      <abilityName>全半角问题</abilityName>
      <candidateList>
        <item>，</item>
      </candidateList>
      <explain>文本全半角错误。</explain>
      <paraID>657CAC91</paraID>
      <start>334</start>
      <end>335</end>
      <status>unmodified</status>
      <modifiedWord/>
      <trackRevisions>false</trackRevisions>
    </reviewItem>
    <reviewItem>
      <errorID>6dd6dd4d-1e34-49de-8577-384b2f4f6601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254BD48F</paraID>
      <start>0</start>
      <end>2</end>
      <status>unmodified</status>
      <modifiedWord/>
      <trackRevisions>false</trackRevisions>
    </reviewItem>
    <reviewItem>
      <errorID>222f213c-69c3-4a3b-9f7d-2175df8c1d82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53070FA4</paraID>
      <start>0</start>
      <end>2</end>
      <status>unmodified</status>
      <modifiedWord/>
      <trackRevisions>false</trackRevisions>
    </reviewItem>
    <reviewItem>
      <errorID>0801a235-56e3-46b6-9c41-50eb0accbdde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E9203D8</paraID>
      <start>0</start>
      <end>2</end>
      <status>unmodified</status>
      <modifiedWord/>
      <trackRevisions>false</trackRevisions>
    </reviewItem>
    <reviewItem>
      <errorID>fda4868c-3010-42f1-af59-a994c6cb7282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4824A830</paraID>
      <start>0</start>
      <end>2</end>
      <status>unmodified</status>
      <modifiedWord/>
      <trackRevisions>false</trackRevisions>
    </reviewItem>
    <reviewItem>
      <errorID>b12dfc82-986a-4358-a60d-03b0a248278e</errorID>
      <errorWord>，</errorWord>
      <group>L1_Word</group>
      <groupName>字词问题</groupName>
      <ability>L2_Typo</ability>
      <abilityName>字词错误</abilityName>
      <candidateList>
        <item>，由</item>
      </candidateList>
      <explain/>
      <paraID>4824A830</paraID>
      <start>92</start>
      <end>93</end>
      <status>unmodified</status>
      <modifiedWord/>
      <trackRevisions>false</trackRevisions>
    </reviewItem>
    <reviewItem>
      <errorID>ef10c121-c9ab-45f8-8879-4fedd7efafb1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37E73E59</paraID>
      <start>0</start>
      <end>2</end>
      <status>unmodified</status>
      <modifiedWord/>
      <trackRevisions>false</trackRevisions>
    </reviewItem>
    <reviewItem>
      <errorID>b8d5d442-632a-488f-8e55-51bf7598cbef</errorID>
      <errorWord>(</errorWord>
      <group>L1_Format</group>
      <groupName>格式问题</groupName>
      <ability>L2_HalfPunc_CN</ability>
      <abilityName>全半角问题</abilityName>
      <candidateList>
        <item>（</item>
      </candidateList>
      <explain>文本全半角错误。</explain>
      <paraID>1E8F94D2</paraID>
      <start>3</start>
      <end>4</end>
      <status>unmodified</status>
      <modifiedWord/>
      <trackRevisions>false</trackRevisions>
    </reviewItem>
    <reviewItem>
      <errorID>30f00bad-f5d7-45ee-811f-25395da3ba01</errorID>
      <errorWord>(</errorWord>
      <group>L1_Format</group>
      <groupName>格式问题</groupName>
      <ability>L2_HalfPunc_CN</ability>
      <abilityName>全半角问题</abilityName>
      <candidateList>
        <item>（</item>
      </candidateList>
      <explain>文本全半角错误。</explain>
      <paraID>1E8F94D2</paraID>
      <start>23</start>
      <end>24</end>
      <status>unmodified</status>
      <modifiedWord/>
      <trackRevisions>false</trackRevisions>
    </reviewItem>
    <reviewItem>
      <errorID>de1690f9-452b-465a-9369-e87afc8fdc41</errorID>
      <errorWord>(</errorWord>
      <group>L1_Format</group>
      <groupName>格式问题</groupName>
      <ability>L2_HalfPunc_CN</ability>
      <abilityName>全半角问题</abilityName>
      <candidateList>
        <item>（</item>
      </candidateList>
      <explain>文本全半角错误。</explain>
      <paraID>158206AD</paraID>
      <start>5</start>
      <end>6</end>
      <status>unmodified</status>
      <modifiedWord/>
      <trackRevisions>false</trackRevisions>
    </reviewItem>
    <reviewItem>
      <errorID>71f5643e-94b9-4443-aecb-415405a61fdc</errorID>
      <errorWord>(</errorWord>
      <group>L1_Format</group>
      <groupName>格式问题</groupName>
      <ability>L2_HalfPunc_CN</ability>
      <abilityName>全半角问题</abilityName>
      <candidateList>
        <item>（</item>
      </candidateList>
      <explain>文本全半角错误。</explain>
      <paraID>158206AD</paraID>
      <start>24</start>
      <end>25</end>
      <status>unmodified</status>
      <modifiedWord/>
      <trackRevisions>false</trackRevisions>
    </reviewItem>
    <reviewItem>
      <errorID>b3a26b64-b8f6-40d7-b230-03cd8de9f9ff</errorID>
      <errorWord>(</errorWord>
      <group>L1_Format</group>
      <groupName>格式问题</groupName>
      <ability>L2_HalfPunc_CN</ability>
      <abilityName>全半角问题</abilityName>
      <candidateList>
        <item>（</item>
      </candidateList>
      <explain>文本全半角错误。</explain>
      <paraID>57488CD3</paraID>
      <start>5</start>
      <end>6</end>
      <status>unmodified</status>
      <modifiedWord/>
      <trackRevisions>false</trackRevisions>
    </reviewItem>
    <reviewItem>
      <errorID>84435871-d635-4a22-9e23-241ae1ae0ec9</errorID>
      <errorWord>(</errorWord>
      <group>L1_Format</group>
      <groupName>格式问题</groupName>
      <ability>L2_HalfPunc_CN</ability>
      <abilityName>全半角问题</abilityName>
      <candidateList>
        <item>（</item>
      </candidateList>
      <explain>文本全半角错误。</explain>
      <paraID>57488CD3</paraID>
      <start>24</start>
      <end>25</end>
      <status>unmodified</status>
      <modifiedWord/>
      <trackRevisions>false</trackRevisions>
    </reviewItem>
    <reviewItem>
      <errorID>138cbcd6-8cda-41f0-8bea-3bded2aaefca</errorID>
      <errorWord>(</errorWord>
      <group>L1_Format</group>
      <groupName>格式问题</groupName>
      <ability>L2_HalfPunc_CN</ability>
      <abilityName>全半角问题</abilityName>
      <candidateList>
        <item>（</item>
      </candidateList>
      <explain>文本全半角错误。</explain>
      <paraID>64F476F6</paraID>
      <start>4</start>
      <end>5</end>
      <status>unmodified</status>
      <modifiedWord/>
      <trackRevisions>false</trackRevisions>
    </reviewItem>
    <reviewItem>
      <errorID>fc446dc5-71c1-4c1d-8d16-4fd21d98a9bd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5A11217B</paraID>
      <start>0</start>
      <end>3</end>
      <status>unmodified</status>
      <modifiedWord/>
      <trackRevisions>false</trackRevisions>
    </reviewItem>
    <reviewItem>
      <errorID>010324b7-6856-40fd-bc9a-790f8465b6cc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6DE2C87E</paraID>
      <start>0</start>
      <end>2</end>
      <status>unmodified</status>
      <modifiedWord/>
      <trackRevisions>false</trackRevisions>
    </reviewItem>
    <reviewItem>
      <errorID>72a57870-8528-46f6-821e-ab869e7cbb0f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434D86AC</paraID>
      <start>0</start>
      <end>2</end>
      <status>unmodified</status>
      <modifiedWord/>
      <trackRevisions>false</trackRevisions>
    </reviewItem>
    <reviewItem>
      <errorID>5ffcf33e-c0a8-4670-9f20-0f797763d9ac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7291B012</paraID>
      <start>0</start>
      <end>3</end>
      <status>unmodified</status>
      <modifiedWord/>
      <trackRevisions>false</trackRevisions>
    </reviewItem>
    <reviewItem>
      <errorID>e52fad55-1f8e-4ad8-8670-c52c2bb63b79</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307812C3</paraID>
      <start>0</start>
      <end>7</end>
      <status>unmodified</status>
      <modifiedWord/>
      <trackRevisions>false</trackRevisions>
    </reviewItem>
    <reviewItem>
      <errorID>091b91ee-1fd5-4deb-8a71-095b6331f74d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67070351</paraID>
      <start>0</start>
      <end>9</end>
      <status>unmodified</status>
      <modifiedWord/>
      <trackRevisions>false</trackRevisions>
    </reviewItem>
    <reviewItem>
      <errorID>df358ad1-e9d4-4521-b1e2-dafa626d9d95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4676D03</paraID>
      <start>0</start>
      <end>10</end>
      <status>unmodified</status>
      <modifiedWord/>
      <trackRevisions>false</trackRevisions>
    </reviewItem>
    <reviewItem>
      <errorID>d689b51c-f512-4a51-9aff-d71cd38611f9</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4FD34EFB</paraID>
      <start>0</start>
      <end>7</end>
      <status>unmodified</status>
      <modifiedWord/>
      <trackRevisions>false</trackRevisions>
    </reviewItem>
    <reviewItem>
      <errorID>daeeb2e1-7c98-4657-8a0f-4bf0db5427b7</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5DAB522F</paraID>
      <start>0</start>
      <end>5</end>
      <status>unmodified</status>
      <modifiedWord/>
      <trackRevisions>false</trackRevisions>
    </reviewItem>
    <reviewItem>
      <errorID>d3496958-4889-459d-98fe-35eb78abc227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EF10C34</paraID>
      <start>0</start>
      <end>6</end>
      <status>unmodified</status>
      <modifiedWord/>
      <trackRevisions>false</trackRevisions>
    </reviewItem>
    <reviewItem>
      <errorID>9eb32e3b-045c-4da2-bb78-5c8fa9fe14b8</errorID>
      <errorWord>:</errorWord>
      <group>L1_Format</group>
      <groupName>格式问题</groupName>
      <ability>L2_HalfPunc_CN</ability>
      <abilityName>全半角问题</abilityName>
      <candidateList>
        <item>：</item>
      </candidateList>
      <explain>文本全半角错误。</explain>
      <paraID>4EFB6888</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02B5F83-C90B-4B05-ADA7-12C963329C5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王茜</cp:lastModifiedBy>
  <cp:revision>24</cp:revision>
  <dcterms:created xsi:type="dcterms:W3CDTF">2021-09-07T07:04:00Z</dcterms:created>
  <dcterms:modified xsi:type="dcterms:W3CDTF">2026-09-03T02:53:56Z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eyJoZGlkIjoiZTQwZTkzOTk5NzFkOWM3YzQwN2U2Yjk1Yjc5ODVhZGUiLCJ1c2VySWQiOiIxMzU3ODYzOTAyIn0=</vt:lpwstr>
  </property>
  <property fmtid="{D5CDD505-2E9C-101B-9397-08002B2CF9AE}" pid="3" name="KSOProductBuildVer">
    <vt:lpwstr>2052-12.1.0.28505</vt:lpwstr>
  </property>
  <property fmtid="{D5CDD505-2E9C-101B-9397-08002B2CF9AE}" pid="4" name="ICV">
    <vt:lpwstr>4F4EFE3A33964CA2AACD368322BEB24F_13</vt:lpwstr>
  </property>
</Properties>
</file>