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如有建议或意见，请以书面形式并加盖公章、注明联系人、联系方式，于202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cs="宋体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cs="宋体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23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日17:00之前送至我单位，逾期不受理（如邮寄，202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cs="宋体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cs="宋体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23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日17:00之后到达本公司的邮件将不再受理）。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0" w:after="0"/>
        <w:ind w:left="0" w:right="0" w:firstLine="0"/>
        <w:jc w:val="center"/>
        <w:rPr>
          <w:rFonts w:ascii="宋体" w:hAnsi="宋体" w:eastAsia="宋体" w:cs="宋体"/>
          <w:b/>
          <w:color w:val="000000"/>
          <w:sz w:val="36"/>
        </w:rPr>
      </w:pPr>
    </w:p>
    <w:p>
      <w:pPr>
        <w:keepNext w:val="0"/>
        <w:keepLines w:val="0"/>
        <w:pageBreakBefore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ascii="宋体" w:hAnsi="宋体" w:eastAsia="宋体" w:cs="宋体"/>
          <w:b/>
          <w:color w:val="000000"/>
          <w:sz w:val="36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宋体" w:hAnsi="宋体" w:eastAsia="宋体" w:cs="宋体"/>
          <w:b/>
          <w:color w:val="000000"/>
          <w:sz w:val="36"/>
        </w:rPr>
        <w:br w:type="page"/>
      </w:r>
    </w:p>
    <w:p>
      <w:pPr>
        <w:pStyle w:val="39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第六章  采购需求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>一、本项目标</w:t>
      </w: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段一不接受超过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  <w:t>358.86</w:t>
      </w: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万元（采购项目预算金额）的投标报价，标段二不接受超过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  <w:t>215.85</w:t>
      </w: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万元（采购项目预算金额）的投标报价。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报价包括但不限于税金、运费、保险、培训、投标人的利润等全部费用。采购人不再支付报价以外的任何费用。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二、项目内容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1．项目名称：奎河市区段绿地综合养护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2．项目服务期：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年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3．养护级别：一级乙类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4．项目服务范围及内容：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奎河市区段管理范围：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苏堤路桥向北至道平桥；兴隆桥向南至欣欣路桥铜泉交界处（含迎宾游园临河段、泰奎大沟调蓄池区域绿化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、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市内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段桥头盖板绿化</w:t>
      </w:r>
      <w:r>
        <w:rPr>
          <w:rFonts w:hint="eastAsia" w:ascii="宋体" w:hAnsi="宋体" w:cs="宋体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种植槽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；溢洪道云龙山出口向东至溢洪桥）两岸管理范围内绿化综合养护项目。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奎河市区段管理内容：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标段一:(欣欣路桥—金山东路桥）绿地面积148980平方米；行道树1990株；种植槽、水生植物面积16200平方米；游步道、广场等硬化铺装面积21680平方米。奎河市区段管理范围内水利工程，灌溉排水设备，庭院灯、草坪灯等亮化照明，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亭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廊座椅、健身器材、安全警示设施等公共基础设施巡查看护。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标段二:(金山东路桥—苏堤路桥，含溢洪道段、迎宾游园段、泰奎大沟调蓄池；建国路段桥头盖板绿化）绿地面积95382平方米；行道树2423株；种植槽、水生植物面积4245平方米；游步道、广场等硬化铺装面积7833平方米。奎河市区段管理范围内水利工程，灌溉排水设备，庭院灯、草坪灯等亮化照明，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亭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廊座椅、健身器材、安全警示设施等公共基础设施巡查看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护。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>三、服务要求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（一）服务基本要求：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1、绿地、行道树及河滩生态滩地严格按照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徐州市地方标准DB 3203/502-2023《园林绿化养护管理规范》和以下关于草坪、树木、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花、灌木的养护要求进行养护管理。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（1）草坪：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1）浇水：保持地表10CM深度土壤含水量在13%以上,忌中午酷热时浇水。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2）施肥：每年施肥6次,第一次和最后一次肥料应选用N、P、K复合肥。一般在3—9月，每月施肥一次。每次每公顷施用折合标准N肥300KG的化肥，一般于修剪或打孔后进行，施后浇透水。新建草坪应加大P、K肥用量，施N、P、K比例大致为1：1：1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3）修剪：①修剪高度不应超过8CM，夏季和入冬前的最后一次修剪应提高留茬高度4-5CM，以增强草坪抗性。②修剪次数，生长旺季10天左右修剪一次，每次剪去量不超过总长度的三分之一。③修剪下的草叶，短的可以留在草坪内，长的应及时清除。④修剪时间应选在早晨或傍晚，避免剪湿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4）清除杂草及枯草层：①草坪杂草应随长随除，每平方米可见杂草不得超过大草2株，小草5株。②疏松土壤，土壤板结时应打孔松土输氧。枯草层厚度在1.5CM以上时，易产生病虫害，水不易渗入土壤，因此大于1.5CM时应及时清除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5）病虫害防治：①病害：易发病期无论发病与否都应进行预防，一般需打药三次以上，发病后应立即防治，将病害控制在初发期，将危害降至最低。②虫害：根据不同害虫发生规律，视情况适时防治，不能出现因虫害造成较大面积秃坪或死坪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6）草坪养护中发现死苗大于0.5平方米时，应及时补栽。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7）养护标准：草坪在养护过程中无大面积秃裸斑块，无因病虫造成的大面积死苗，颜色无大面积枯黄，景观效果良好。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（2）树木：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1）浇水：每年至少浇水10次以上，每次不低于50KG/株。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2）施肥：每年至少应于春、秋各施肥一次，每次不低于标准N肥0.5KG/株。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3）修剪整形：每年至少应根据不同树种的生长特性和周围环境，进行一次修剪整形，修剪锯口应平齐不劈不裂，尽可能减少大锯口，较大的截口应涂防腐剂，修剪后达到整齐一致。树穴平整、无杂草、杂物。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4）病虫害防治：①病害：根据不同树种易感染的病害，在发病前，至少防治三次以上；发病后，应于发病初期，立即防治，防止蔓延。②虫害：根据不同害虫习性进行适期防治。③做好检疫性病虫害的观测与防治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5）如不发生人为破坏或自然灾害，树木保存率应达到98%以上。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6）树木达不到保存率应于春、秋季节补植。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7）养护标准：树木生长良好，死亡植株不影响绿化效果，单株树木无大范围枯枝，保持树木的良好观赏效果，无明显病虫害。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（3）花、灌木：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1）浇水、施肥：根据不同品种进行养护管理，不得因缺水、肥造成枝叶萎蔫、枯黄。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2）病虫害防治：①病害应进行不少于三次的预防性防治，发病后，应于发病初期立即防治，并要求诊断准确用药合理。②发生虫害，应适期用药，但应尽可能避免使用高毒和刺激性气味大的农药。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3）修剪整形：①应根据不同植物生育特性进行修剪整形。②常绿、观叶灌木根据生长速度快慢修剪，一般为2—6次/年。③观花灌木应根据花芽分化类型进行修剪，次数视不同品种而定。④应注意随时剪除病、虫枝和干枯枝，生长旺盛的应注意疏枝。⑤老化枝应有计划的更新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4）如不发生人为破坏或自然灾害，灌木保存率应达到95%以上。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5）达不到保存率应于春季补植。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6）养护标准：花、灌木生长正常，花木生长季节有花可观，无徒长现象，常绿植物不影响其观赏效果，无明显病虫害。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（4）注意事项：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①绿化养护要注意与行人、车辆及周围环境的关系。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②修剪后的枝条等物要及时清理干净，做到日剪日清。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③技术管理人员应熟悉养护管理规程及不同植物特性。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④维护人员应按安全操作规程施工，注意劳动安全。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⑤绿化施工及养护产生的草叶、枯枝等禁止燃烧，必须在甲方指定地点清倒或运往垃圾填埋场或发酵成有机肥。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⑥绿化施工中产生的废墟要运往指定地点，要附合环保要求。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⑦绿化养护中施用的农药必须是国家法规使用的农药，不得使用国家法规禁止使用的农药。要尽量施用高效低毒农药，减少对大气的污染。同时，对能够使用生物防治的害虫要采取生物防治方法，减少农药的施用量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⑧使用完的农药包装物属于危险固体废物，要按环保有关规定进行处理。避免对环境造成污染，损害人们的身体健康。没有使用完的农药，要妥善保管，要进行有效封存。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⑨绿化养护作业中，在有条件的地方要采用节水灌溉方式，比如：喷灌、滴灌。尽量节约水资源，同时应多种植耐旱的植物品种。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2、游步道、广场、道路、桥梁等卫生管理。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奎河津浦铁路桥至欣欣路桥南铜泉交界处两岸堤坝管理范围内，做到无垃圾杂物，无干枯枝叶，捡拾垃圾能及时清运，重点地区随产随清，其他地区日产日清。捡拾垃圾清运到市环卫部门指定的倾放处。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3、管理范围内日常秩序管理。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管理范围内无设摊摆卖，无拴挂、无宠物入绿地，无自行车、机动车、电动车入绿地，无践踏绿地和其他破坏绿化的行为，保持绿地内秩序井然。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管理范围内设施完好无损，无乱贴乱画现象，安排专门秩序巡查人员，负责对管理区域内的座凳、木质铺装、PVC护栏、亮化设施、大理石护栏等公共设施和闸门、泵站等水利工程设施的日常看护和夜间巡视，因看护不力造成管理区域内人为破坏的座凳、木质铺装等公共设施负责修缮、维护。水面无垂钓、游泳现象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（二）服务实施要求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1、工作人员配备要求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</w:rPr>
        <w:t>（本条为实质性响应指标，如不满足，投标将被拒绝）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（1）最低人数要求：</w:t>
      </w:r>
    </w:p>
    <w:tbl>
      <w:tblPr>
        <w:tblStyle w:val="20"/>
        <w:tblW w:w="914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1215"/>
        <w:gridCol w:w="1500"/>
        <w:gridCol w:w="1905"/>
        <w:gridCol w:w="1605"/>
        <w:gridCol w:w="192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914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</w:tcPr>
          <w:p>
            <w:pPr>
              <w:spacing w:line="4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人员配置要求（人）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40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标段</w:t>
            </w:r>
          </w:p>
        </w:tc>
        <w:tc>
          <w:tcPr>
            <w:tcW w:w="12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项目经理</w:t>
            </w:r>
          </w:p>
        </w:tc>
        <w:tc>
          <w:tcPr>
            <w:tcW w:w="150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技术负责人</w:t>
            </w:r>
          </w:p>
        </w:tc>
        <w:tc>
          <w:tcPr>
            <w:tcW w:w="190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现场绿地养护人员最低限</w:t>
            </w:r>
          </w:p>
        </w:tc>
        <w:tc>
          <w:tcPr>
            <w:tcW w:w="160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现场保洁人员最低限</w:t>
            </w:r>
          </w:p>
        </w:tc>
        <w:tc>
          <w:tcPr>
            <w:tcW w:w="192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秩序巡查人员最低限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40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标段一</w:t>
            </w:r>
          </w:p>
        </w:tc>
        <w:tc>
          <w:tcPr>
            <w:tcW w:w="12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atLeas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25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40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标段二</w:t>
            </w:r>
          </w:p>
        </w:tc>
        <w:tc>
          <w:tcPr>
            <w:tcW w:w="12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atLeas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17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8</w:t>
            </w:r>
          </w:p>
        </w:tc>
      </w:tr>
    </w:tbl>
    <w:p>
      <w:pPr>
        <w:spacing w:line="400" w:lineRule="atLeast"/>
        <w:ind w:firstLine="560"/>
        <w:rPr>
          <w:rFonts w:ascii="宋体" w:hAnsi="宋体"/>
          <w:color w:val="000000"/>
          <w:sz w:val="28"/>
          <w:highlight w:val="none"/>
        </w:rPr>
      </w:pP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需提供项目负责人、技术负责人投标前6个月内任意一个月（不含开标当月）的社保缴费证明。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2、养护管理设备最低配置要求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</w:rPr>
        <w:t>（本条为实质性响应指标，如不满足，投标将被拒绝）</w:t>
      </w:r>
    </w:p>
    <w:tbl>
      <w:tblPr>
        <w:tblStyle w:val="20"/>
        <w:tblW w:w="901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567"/>
        <w:gridCol w:w="567"/>
        <w:gridCol w:w="992"/>
        <w:gridCol w:w="567"/>
        <w:gridCol w:w="817"/>
        <w:gridCol w:w="851"/>
        <w:gridCol w:w="709"/>
        <w:gridCol w:w="1017"/>
        <w:gridCol w:w="967"/>
        <w:gridCol w:w="139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567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2"/>
                <w:szCs w:val="22"/>
              </w:rPr>
              <w:t>标段</w:t>
            </w:r>
          </w:p>
        </w:tc>
        <w:tc>
          <w:tcPr>
            <w:tcW w:w="507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2"/>
                <w:szCs w:val="22"/>
              </w:rPr>
              <w:t>绿地养护设备（辆或台）</w:t>
            </w:r>
          </w:p>
        </w:tc>
        <w:tc>
          <w:tcPr>
            <w:tcW w:w="198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2"/>
                <w:szCs w:val="22"/>
              </w:rPr>
              <w:t>秩序巡查设备（部）</w:t>
            </w:r>
          </w:p>
        </w:tc>
        <w:tc>
          <w:tcPr>
            <w:tcW w:w="139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2"/>
                <w:szCs w:val="22"/>
              </w:rPr>
              <w:t>保洁设备（辆）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56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水车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货车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打药车或喷药设备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水泵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绿篱修剪机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草坪修剪机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割灌机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对讲机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其它必要工具</w:t>
            </w:r>
          </w:p>
        </w:tc>
        <w:tc>
          <w:tcPr>
            <w:tcW w:w="13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捡拾垃圾车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567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</w:tcPr>
          <w:p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2"/>
                <w:szCs w:val="22"/>
              </w:rPr>
              <w:t>标段一</w:t>
            </w:r>
          </w:p>
        </w:tc>
        <w:tc>
          <w:tcPr>
            <w:tcW w:w="567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4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若干</w:t>
            </w:r>
          </w:p>
        </w:tc>
        <w:tc>
          <w:tcPr>
            <w:tcW w:w="1398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567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</w:tcPr>
          <w:p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2"/>
                <w:szCs w:val="22"/>
              </w:rPr>
              <w:t>标段二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17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8</w:t>
            </w: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若干</w:t>
            </w:r>
          </w:p>
        </w:tc>
        <w:tc>
          <w:tcPr>
            <w:tcW w:w="1398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6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>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  <w:t>投标人必须在投标文件中提供“养护管理设备配置清单”，设备必须为公司自有设备。注：投标文件中需提供所有设备实物图片、设备购买发票原件扫描件，水车和货车还需另附有效期内的机动车行驶证原件扫描件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  <w:t>凡是投入使用的三轮电动车、四轮电动车必须为新国标车辆，并保证可以正常上路作业。（需提供实物图片、购买发票扫描件、车辆一致性认证证书和车辆在工业和信息化部（工信部）网站查询截图，查询网址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  <w:fldChar w:fldCharType="begin"/>
      </w: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  <w:instrText xml:space="preserve"> HYPERLINK "https://service.miit-eidc.org.cn/miitxxgk/gonggao/xxgk/index）" </w:instrText>
      </w: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  <w:fldChar w:fldCharType="separate"/>
      </w:r>
      <w:r>
        <w:rPr>
          <w:rStyle w:val="22"/>
          <w:rFonts w:hint="eastAsia" w:ascii="宋体" w:hAnsi="宋体" w:eastAsia="宋体" w:cs="宋体"/>
          <w:b/>
          <w:sz w:val="24"/>
          <w:szCs w:val="24"/>
          <w:highlight w:val="none"/>
        </w:rPr>
        <w:t>https://service.miit-eidc.org.cn/miitxxgk/gonggao/xxgk/index）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  <w:fldChar w:fldCharType="end"/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>说明：投标文件中必须提供 “工作人员配备及养护管理设备”的承诺文件。否则按照无效投标处理。（格式见第七章）</w:t>
      </w: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（三）服务考核标准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合同期内考核以《徐州市河湖管理中心奎河市区段绿地管护考核办法》、《徐州市河湖管理中心奎河市区段绿地管护检查评分考核细则》、《徐州市河湖管理中心奎河沿线园林绿化管护检查评分考核细则》为准，采购人按绿地养护管理合同对本项目进行考评，如未达到考评标准或发生重大管理失误等现象，则可终止委托合同，由中标人承担违约和赔偿责任。考评标准按第五章合同附件1、附件2执行。</w:t>
      </w:r>
    </w:p>
    <w:p>
      <w:pPr>
        <w:pStyle w:val="18"/>
        <w:ind w:left="0" w:leftChars="0" w:firstLine="0" w:firstLineChars="0"/>
      </w:pP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>四、其他要求：见招标文件第五章《拟签订的合同文本》。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??">
    <w:altName w:val="DejaVu Math TeX Gyr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DOqXm5zwAAAAUBAAAPAAAAAAAAAAEAIAAAACIAAABkcnMv&#10;ZG93bnJldi54bWxQSwECFAAUAAAACACHTuJAWNxG/dMBAACpAwAADgAAAAAAAAABACAAAAAe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D34C28"/>
    <w:multiLevelType w:val="singleLevel"/>
    <w:tmpl w:val="BAD34C28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E4YjY1MjA3MTE5NzhiNjkxYjg5ZThmMzU5NzZjOGYifQ=="/>
  </w:docVars>
  <w:rsids>
    <w:rsidRoot w:val="02702CDB"/>
    <w:rsid w:val="02702CDB"/>
    <w:rsid w:val="101E4D1D"/>
    <w:rsid w:val="135730B9"/>
    <w:rsid w:val="16317CDF"/>
    <w:rsid w:val="1B2B3823"/>
    <w:rsid w:val="42F4576B"/>
    <w:rsid w:val="5152705E"/>
    <w:rsid w:val="5EBB7B31"/>
    <w:rsid w:val="64984234"/>
    <w:rsid w:val="7EC31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99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link w:val="40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character" w:default="1" w:styleId="21">
    <w:name w:val="Default Paragraph Font"/>
    <w:semiHidden/>
    <w:qFormat/>
    <w:uiPriority w:val="0"/>
  </w:style>
  <w:style w:type="table" w:default="1" w:styleId="2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2"/>
    <w:basedOn w:val="1"/>
    <w:autoRedefine/>
    <w:unhideWhenUsed/>
    <w:qFormat/>
    <w:uiPriority w:val="34"/>
    <w:pPr>
      <w:ind w:firstLine="420"/>
    </w:pPr>
    <w:rPr>
      <w:sz w:val="24"/>
    </w:rPr>
  </w:style>
  <w:style w:type="paragraph" w:styleId="3">
    <w:name w:val="Normal Indent"/>
    <w:basedOn w:val="1"/>
    <w:qFormat/>
    <w:uiPriority w:val="0"/>
    <w:pPr>
      <w:ind w:firstLine="420"/>
    </w:pPr>
    <w:rPr>
      <w:rFonts w:eastAsia="??"/>
      <w:sz w:val="24"/>
    </w:rPr>
  </w:style>
  <w:style w:type="paragraph" w:styleId="4">
    <w:name w:val="Body Text"/>
    <w:basedOn w:val="1"/>
    <w:next w:val="5"/>
    <w:qFormat/>
    <w:uiPriority w:val="0"/>
    <w:pPr>
      <w:spacing w:after="120"/>
    </w:pPr>
  </w:style>
  <w:style w:type="paragraph" w:customStyle="1" w:styleId="5">
    <w:name w:val="一级条标题"/>
    <w:basedOn w:val="6"/>
    <w:next w:val="13"/>
    <w:qFormat/>
    <w:uiPriority w:val="0"/>
    <w:pPr>
      <w:tabs>
        <w:tab w:val="left" w:pos="810"/>
        <w:tab w:val="left" w:pos="907"/>
        <w:tab w:val="left" w:pos="1265"/>
      </w:tabs>
      <w:spacing w:before="0" w:after="0"/>
      <w:ind w:left="907" w:hanging="907"/>
      <w:outlineLvl w:val="2"/>
    </w:pPr>
    <w:rPr>
      <w:rFonts w:hAnsi="宋体"/>
      <w:sz w:val="20"/>
      <w:szCs w:val="20"/>
    </w:rPr>
  </w:style>
  <w:style w:type="paragraph" w:customStyle="1" w:styleId="6">
    <w:name w:val="章标题"/>
    <w:next w:val="7"/>
    <w:qFormat/>
    <w:uiPriority w:val="0"/>
    <w:pPr>
      <w:tabs>
        <w:tab w:val="left" w:pos="810"/>
        <w:tab w:val="left" w:pos="1265"/>
      </w:tabs>
      <w:spacing w:before="50" w:after="50"/>
      <w:ind w:left="810" w:hanging="810"/>
      <w:jc w:val="both"/>
      <w:outlineLvl w:val="1"/>
    </w:pPr>
    <w:rPr>
      <w:rFonts w:hint="default" w:ascii="黑体" w:hAnsi="Times New Roman" w:eastAsia="黑体" w:cs="Times New Roman"/>
      <w:sz w:val="21"/>
      <w:szCs w:val="22"/>
      <w:lang w:val="en-US" w:eastAsia="zh-CN" w:bidi="ar-SA"/>
    </w:rPr>
  </w:style>
  <w:style w:type="paragraph" w:customStyle="1" w:styleId="7">
    <w:name w:val="正文1"/>
    <w:basedOn w:val="8"/>
    <w:next w:val="12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8">
    <w:name w:val="正文111"/>
    <w:next w:val="9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9">
    <w:name w:val="目录 111"/>
    <w:basedOn w:val="10"/>
    <w:next w:val="1"/>
    <w:autoRedefine/>
    <w:qFormat/>
    <w:uiPriority w:val="0"/>
  </w:style>
  <w:style w:type="paragraph" w:customStyle="1" w:styleId="10">
    <w:name w:val="正文12"/>
    <w:next w:val="11"/>
    <w:qFormat/>
    <w:uiPriority w:val="0"/>
    <w:pPr>
      <w:widowControl w:val="0"/>
      <w:spacing w:line="360" w:lineRule="auto"/>
      <w:ind w:firstLine="723"/>
      <w:jc w:val="both"/>
    </w:pPr>
    <w:rPr>
      <w:rFonts w:hint="default"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11">
    <w:name w:val="无间隔1"/>
    <w:autoRedefine/>
    <w:qFormat/>
    <w:uiPriority w:val="1"/>
    <w:rPr>
      <w:rFonts w:ascii="Times New Roman" w:hAnsi="Times New Roman" w:eastAsia="宋体" w:cs="Times New Roman"/>
      <w:lang w:val="en-US" w:eastAsia="zh-CN" w:bidi="ar-SA"/>
    </w:rPr>
  </w:style>
  <w:style w:type="paragraph" w:customStyle="1" w:styleId="12">
    <w:name w:val="目录 11"/>
    <w:basedOn w:val="10"/>
    <w:next w:val="10"/>
    <w:qFormat/>
    <w:uiPriority w:val="39"/>
  </w:style>
  <w:style w:type="paragraph" w:customStyle="1" w:styleId="13">
    <w:name w:val="段"/>
    <w:basedOn w:val="7"/>
    <w:next w:val="1"/>
    <w:qFormat/>
    <w:uiPriority w:val="0"/>
    <w:pPr>
      <w:widowControl/>
      <w:ind w:firstLine="200"/>
    </w:pPr>
    <w:rPr>
      <w:rFonts w:hint="eastAsia" w:ascii="宋体"/>
      <w:szCs w:val="20"/>
    </w:rPr>
  </w:style>
  <w:style w:type="paragraph" w:styleId="14">
    <w:name w:val="Body Text Indent"/>
    <w:basedOn w:val="1"/>
    <w:next w:val="15"/>
    <w:unhideWhenUsed/>
    <w:qFormat/>
    <w:uiPriority w:val="99"/>
    <w:pPr>
      <w:spacing w:after="120"/>
      <w:ind w:left="420"/>
    </w:pPr>
  </w:style>
  <w:style w:type="paragraph" w:styleId="15">
    <w:name w:val="envelope return"/>
    <w:basedOn w:val="1"/>
    <w:qFormat/>
    <w:uiPriority w:val="0"/>
    <w:rPr>
      <w:rFonts w:ascii="Arial" w:hAnsi="Arial"/>
    </w:rPr>
  </w:style>
  <w:style w:type="paragraph" w:styleId="16">
    <w:name w:val="footer"/>
    <w:basedOn w:val="1"/>
    <w:unhideWhenUsed/>
    <w:qFormat/>
    <w:uiPriority w:val="99"/>
    <w:pPr>
      <w:tabs>
        <w:tab w:val="center" w:pos="7143"/>
        <w:tab w:val="right" w:pos="14287"/>
      </w:tabs>
    </w:pPr>
  </w:style>
  <w:style w:type="paragraph" w:styleId="17">
    <w:name w:val="List"/>
    <w:basedOn w:val="1"/>
    <w:qFormat/>
    <w:uiPriority w:val="99"/>
    <w:pPr>
      <w:spacing w:line="360" w:lineRule="auto"/>
      <w:ind w:left="200" w:hanging="200"/>
      <w:contextualSpacing/>
    </w:pPr>
    <w:rPr>
      <w:rFonts w:ascii="Calibri" w:hAnsi="Calibri"/>
      <w:szCs w:val="20"/>
    </w:rPr>
  </w:style>
  <w:style w:type="paragraph" w:styleId="18">
    <w:name w:val="Body Text First Indent"/>
    <w:basedOn w:val="4"/>
    <w:next w:val="19"/>
    <w:qFormat/>
    <w:uiPriority w:val="0"/>
    <w:pPr>
      <w:ind w:firstLine="420"/>
    </w:pPr>
  </w:style>
  <w:style w:type="paragraph" w:styleId="19">
    <w:name w:val="Body Text First Indent 2"/>
    <w:basedOn w:val="14"/>
    <w:next w:val="17"/>
    <w:unhideWhenUsed/>
    <w:qFormat/>
    <w:uiPriority w:val="99"/>
    <w:pPr>
      <w:ind w:firstLine="420"/>
    </w:pPr>
  </w:style>
  <w:style w:type="character" w:styleId="22">
    <w:name w:val="Hyperlink"/>
    <w:unhideWhenUsed/>
    <w:qFormat/>
    <w:uiPriority w:val="99"/>
    <w:rPr>
      <w:color w:val="0000FF"/>
      <w:u w:val="single"/>
    </w:rPr>
  </w:style>
  <w:style w:type="paragraph" w:customStyle="1" w:styleId="23">
    <w:name w:val="正文11"/>
    <w:basedOn w:val="3"/>
    <w:next w:val="24"/>
    <w:qFormat/>
    <w:uiPriority w:val="0"/>
    <w:pPr>
      <w:jc w:val="both"/>
    </w:pPr>
    <w:rPr>
      <w:rFonts w:hint="default" w:ascii="Times New Roman" w:hAnsi="Times New Roman" w:eastAsia="宋体" w:cs="Times New Roman"/>
      <w:lang w:val="en-US" w:eastAsia="zh-CN" w:bidi="ar-SA"/>
    </w:rPr>
  </w:style>
  <w:style w:type="paragraph" w:customStyle="1" w:styleId="24">
    <w:name w:val="正文首行缩进11"/>
    <w:basedOn w:val="25"/>
    <w:next w:val="33"/>
    <w:qFormat/>
    <w:uiPriority w:val="0"/>
    <w:pPr>
      <w:ind w:firstLine="420"/>
    </w:pPr>
    <w:rPr>
      <w:rFonts w:ascii="仿宋_GB2312" w:eastAsia="仿宋_GB2312"/>
      <w:sz w:val="30"/>
      <w:szCs w:val="30"/>
    </w:rPr>
  </w:style>
  <w:style w:type="paragraph" w:customStyle="1" w:styleId="25">
    <w:name w:val="正文文本1"/>
    <w:basedOn w:val="26"/>
    <w:next w:val="1"/>
    <w:qFormat/>
    <w:uiPriority w:val="0"/>
    <w:pPr>
      <w:spacing w:after="120"/>
    </w:pPr>
    <w:rPr>
      <w:rFonts w:ascii="Calibri" w:hAnsi="Calibri"/>
    </w:rPr>
  </w:style>
  <w:style w:type="paragraph" w:customStyle="1" w:styleId="26">
    <w:name w:val="正文13"/>
    <w:next w:val="27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27">
    <w:name w:val="正文首行缩进1"/>
    <w:basedOn w:val="28"/>
    <w:next w:val="30"/>
    <w:qFormat/>
    <w:uiPriority w:val="0"/>
    <w:pPr>
      <w:ind w:firstLine="420"/>
    </w:pPr>
    <w:rPr>
      <w:rFonts w:ascii="仿宋_GB2312" w:hAnsi="Times New Roman" w:eastAsia="仿宋_GB2312"/>
      <w:sz w:val="30"/>
      <w:szCs w:val="30"/>
    </w:rPr>
  </w:style>
  <w:style w:type="paragraph" w:customStyle="1" w:styleId="28">
    <w:name w:val="正文文本11"/>
    <w:basedOn w:val="29"/>
    <w:next w:val="23"/>
    <w:qFormat/>
    <w:uiPriority w:val="0"/>
    <w:pPr>
      <w:spacing w:after="120"/>
    </w:pPr>
  </w:style>
  <w:style w:type="paragraph" w:customStyle="1" w:styleId="29">
    <w:name w:val="正文112"/>
    <w:next w:val="28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30">
    <w:name w:val="正文首行缩进 21"/>
    <w:basedOn w:val="31"/>
    <w:next w:val="8"/>
    <w:qFormat/>
    <w:uiPriority w:val="0"/>
    <w:pPr>
      <w:ind w:firstLine="420"/>
    </w:pPr>
    <w:rPr>
      <w:rFonts w:ascii="Times New Roman" w:hAnsi="Times New Roman"/>
    </w:rPr>
  </w:style>
  <w:style w:type="paragraph" w:customStyle="1" w:styleId="31">
    <w:name w:val="正文文本缩进1"/>
    <w:basedOn w:val="10"/>
    <w:next w:val="32"/>
    <w:qFormat/>
    <w:uiPriority w:val="99"/>
    <w:pPr>
      <w:spacing w:after="120"/>
      <w:ind w:left="420"/>
    </w:pPr>
    <w:rPr>
      <w:rFonts w:ascii="Calibri" w:hAnsi="Calibri"/>
    </w:rPr>
  </w:style>
  <w:style w:type="paragraph" w:customStyle="1" w:styleId="32">
    <w:name w:val="寄信人地址1"/>
    <w:basedOn w:val="1"/>
    <w:qFormat/>
    <w:uiPriority w:val="0"/>
    <w:rPr>
      <w:rFonts w:ascii="Arial" w:hAnsi="Arial"/>
    </w:rPr>
  </w:style>
  <w:style w:type="paragraph" w:customStyle="1" w:styleId="33">
    <w:name w:val="正文首行缩进 211"/>
    <w:basedOn w:val="34"/>
    <w:qFormat/>
    <w:uiPriority w:val="0"/>
    <w:pPr>
      <w:ind w:firstLine="420"/>
    </w:pPr>
    <w:rPr>
      <w:rFonts w:ascii="Times New Roman" w:hAnsi="Times New Roman"/>
    </w:rPr>
  </w:style>
  <w:style w:type="paragraph" w:customStyle="1" w:styleId="34">
    <w:name w:val="正文文本缩进11"/>
    <w:basedOn w:val="23"/>
    <w:next w:val="35"/>
    <w:qFormat/>
    <w:uiPriority w:val="0"/>
    <w:pPr>
      <w:spacing w:after="120"/>
      <w:ind w:left="420"/>
    </w:pPr>
    <w:rPr>
      <w:rFonts w:ascii="Calibri" w:hAnsi="Calibri"/>
    </w:rPr>
  </w:style>
  <w:style w:type="paragraph" w:customStyle="1" w:styleId="35">
    <w:name w:val="寄信人地址11"/>
    <w:basedOn w:val="23"/>
    <w:qFormat/>
    <w:uiPriority w:val="0"/>
    <w:rPr>
      <w:rFonts w:ascii="Arial" w:hAnsi="Arial"/>
    </w:rPr>
  </w:style>
  <w:style w:type="paragraph" w:customStyle="1" w:styleId="36">
    <w:name w:val="文本块11"/>
    <w:basedOn w:val="37"/>
    <w:autoRedefine/>
    <w:unhideWhenUsed/>
    <w:qFormat/>
    <w:uiPriority w:val="0"/>
    <w:pPr>
      <w:spacing w:after="120"/>
      <w:ind w:left="1440" w:right="1440"/>
    </w:pPr>
  </w:style>
  <w:style w:type="paragraph" w:customStyle="1" w:styleId="37">
    <w:name w:val="正文121"/>
    <w:next w:val="36"/>
    <w:autoRedefine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38">
    <w:name w:val="正文文本111"/>
    <w:basedOn w:val="10"/>
    <w:next w:val="10"/>
    <w:qFormat/>
    <w:uiPriority w:val="0"/>
  </w:style>
  <w:style w:type="paragraph" w:customStyle="1" w:styleId="39">
    <w:name w:val="标题 11"/>
    <w:basedOn w:val="7"/>
    <w:next w:val="23"/>
    <w:autoRedefine/>
    <w:qFormat/>
    <w:uiPriority w:val="0"/>
    <w:pPr>
      <w:keepNext/>
      <w:keepLines/>
      <w:spacing w:line="578" w:lineRule="auto"/>
      <w:jc w:val="center"/>
      <w:outlineLvl w:val="0"/>
    </w:pPr>
    <w:rPr>
      <w:rFonts w:eastAsia="新宋体"/>
      <w:b/>
      <w:bCs/>
      <w:sz w:val="30"/>
      <w:szCs w:val="44"/>
    </w:rPr>
  </w:style>
  <w:style w:type="character" w:customStyle="1" w:styleId="40">
    <w:name w:val="NormalCharacter1"/>
    <w:link w:val="1"/>
    <w:qFormat/>
    <w:uiPriority w:val="0"/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styleId="41">
    <w:name w:val="List Paragraph"/>
    <w:basedOn w:val="1"/>
    <w:autoRedefine/>
    <w:qFormat/>
    <w:uiPriority w:val="34"/>
    <w:pPr>
      <w:ind w:left="720"/>
      <w:contextualSpacing/>
    </w:pPr>
  </w:style>
  <w:style w:type="paragraph" w:customStyle="1" w:styleId="42">
    <w:name w:val="页眉1"/>
    <w:basedOn w:val="7"/>
    <w:autoRedefine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customStyle="1" w:styleId="43">
    <w:name w:val="页脚1"/>
    <w:basedOn w:val="7"/>
    <w:autoRedefine/>
    <w:qFormat/>
    <w:uiPriority w:val="0"/>
    <w:pPr>
      <w:tabs>
        <w:tab w:val="center" w:pos="4153"/>
        <w:tab w:val="right" w:pos="8306"/>
      </w:tabs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2026-08-27T09:35:00Z</dcterms:created>
  <dc:creator>Administrator</dc:creator>
  <cp:lastModifiedBy>K</cp:lastModifiedBy>
  <dcterms:modified xsi:type="dcterms:W3CDTF">2026-09-20T01:35:48Z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A7DA30DF6D87471DAE74AD24162DED65_11</vt:lpwstr>
  </property>
</Properties>
</file>