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left="0"/>
        <w:jc w:val="right"/>
        <w:rPr>
          <w:rFonts w:ascii="宋体" w:hAnsi="宋体" w:cs="宋体"/>
          <w:b/>
          <w:bCs/>
          <w:color w:val="000000"/>
          <w:sz w:val="48"/>
          <w:szCs w:val="48"/>
        </w:rPr>
      </w:pPr>
      <w:r>
        <w:rPr>
          <w:rFonts w:ascii="宋体" w:hAnsi="宋体" w:cs="宋体"/>
          <w:b/>
          <w:bCs/>
          <w:color w:val="000000"/>
          <w:sz w:val="48"/>
          <w:szCs w:val="48"/>
        </w:rPr>
      </w:r>
      <w:r/>
    </w:p>
    <w:p>
      <w:pPr>
        <w:spacing w:line="360" w:lineRule="auto"/>
        <w:rPr>
          <w:rFonts w:ascii="宋体" w:hAnsi="宋体" w:cs="宋体"/>
          <w:b/>
          <w:color w:val="000000"/>
          <w:szCs w:val="21"/>
        </w:rPr>
      </w:pPr>
      <w:r>
        <w:rPr>
          <w:rFonts w:hint="eastAsia" w:ascii="宋体" w:hAnsi="宋体" w:cs="宋体"/>
          <w:color w:val="000000"/>
        </w:rPr>
        <w:t xml:space="preserve">      </w:t>
      </w:r>
      <w:r/>
    </w:p>
    <w:p>
      <w:pPr>
        <w:pStyle w:val="1028"/>
        <w:rPr>
          <w:rFonts w:ascii="宋体" w:hAnsi="宋体" w:cs="宋体"/>
          <w:b/>
          <w:color w:val="000000"/>
          <w:szCs w:val="21"/>
        </w:rPr>
      </w:pPr>
      <w:r>
        <w:rPr>
          <w:rFonts w:ascii="宋体" w:hAnsi="宋体" w:cs="宋体"/>
          <w:b/>
          <w:color w:val="000000"/>
          <w:szCs w:val="21"/>
        </w:rPr>
      </w:r>
      <w:r/>
    </w:p>
    <w:p>
      <w:pPr>
        <w:pStyle w:val="1028"/>
        <w:rPr>
          <w:rFonts w:ascii="宋体" w:hAnsi="宋体" w:cs="宋体"/>
          <w:b/>
          <w:color w:val="000000"/>
          <w:szCs w:val="21"/>
        </w:rPr>
      </w:pPr>
      <w:r>
        <w:rPr>
          <w:rFonts w:ascii="宋体" w:hAnsi="宋体" w:cs="宋体"/>
          <w:b/>
          <w:color w:val="000000"/>
          <w:szCs w:val="21"/>
        </w:rPr>
      </w:r>
      <w:r/>
    </w:p>
    <w:p>
      <w:pPr>
        <w:jc w:val="center"/>
        <w:spacing w:line="360" w:lineRule="auto"/>
        <w:rPr>
          <w:rFonts w:ascii="宋体" w:hAnsi="宋体" w:cs="宋体"/>
          <w:b/>
          <w:color w:val="000000"/>
          <w:sz w:val="84"/>
          <w:szCs w:val="84"/>
        </w:rPr>
      </w:pPr>
      <w:r>
        <w:rPr>
          <w:rFonts w:hint="eastAsia" w:ascii="宋体" w:hAnsi="宋体" w:cs="宋体"/>
          <w:b/>
          <w:color w:val="000000"/>
          <w:sz w:val="84"/>
          <w:szCs w:val="84"/>
        </w:rPr>
        <w:t xml:space="preserve">竞争性磋商文件</w:t>
      </w:r>
      <w:r/>
    </w:p>
    <w:p>
      <w:pPr>
        <w:spacing w:line="360" w:lineRule="auto"/>
        <w:rPr>
          <w:rFonts w:ascii="宋体" w:hAnsi="宋体" w:cs="宋体"/>
          <w:b/>
          <w:color w:val="000000"/>
          <w:szCs w:val="21"/>
        </w:rPr>
      </w:pPr>
      <w:r>
        <w:rPr>
          <w:rFonts w:ascii="宋体" w:hAnsi="宋体" w:cs="宋体"/>
          <w:b/>
          <w:color w:val="000000"/>
          <w:szCs w:val="21"/>
        </w:rPr>
      </w:r>
      <w:r/>
    </w:p>
    <w:p>
      <w:pPr>
        <w:pStyle w:val="971"/>
        <w:rPr>
          <w:rFonts w:ascii="宋体" w:hAnsi="宋体" w:cs="宋体"/>
          <w:b/>
          <w:color w:val="000000"/>
          <w:szCs w:val="21"/>
        </w:rPr>
      </w:pPr>
      <w:r>
        <w:rPr>
          <w:rFonts w:ascii="宋体" w:hAnsi="宋体" w:cs="宋体"/>
          <w:b/>
          <w:color w:val="000000"/>
          <w:szCs w:val="21"/>
        </w:rPr>
      </w:r>
      <w:r/>
    </w:p>
    <w:p>
      <w:pPr>
        <w:pStyle w:val="971"/>
        <w:jc w:val="center"/>
        <w:rPr>
          <w:rFonts w:ascii="宋体" w:hAnsi="宋体" w:cs="宋体"/>
          <w:b/>
          <w:color w:val="000000"/>
          <w:szCs w:val="21"/>
        </w:rPr>
      </w:pPr>
      <w:r>
        <w:rPr>
          <w:rStyle w:val="1480"/>
          <w:rFonts w:ascii="宋体" w:hAnsi="宋体"/>
          <w:b/>
          <w:sz w:val="21"/>
          <w:szCs w:val="21"/>
        </w:rPr>
        <mc:AlternateContent>
          <mc:Choice Requires="wpg">
            <w:drawing>
              <wp:inline xmlns:wp="http://schemas.openxmlformats.org/drawingml/2006/wordprocessingDrawing" distT="0" distB="0" distL="0" distR="0">
                <wp:extent cx="3035300" cy="2167890"/>
                <wp:effectExtent l="0" t="0" r="0" b="0"/>
                <wp:docPr id="7" name="图片 1"/>
                <wp:cNvGraphicFramePr/>
                <a:graphic xmlns:a="http://schemas.openxmlformats.org/drawingml/2006/main">
                  <a:graphicData uri="http://schemas.openxmlformats.org/drawingml/2006/picture">
                    <pic:pic xmlns:pic="http://schemas.openxmlformats.org/drawingml/2006/picture">
                      <pic:nvPicPr>
                        <pic:cNvPr id="10" name="图片 1"/>
                        <pic:cNvPicPr/>
                        <pic:nvPr/>
                      </pic:nvPicPr>
                      <pic:blipFill>
                        <a:blip r:embed="rId18"/>
                        <a:stretch/>
                      </pic:blipFill>
                      <pic:spPr bwMode="auto">
                        <a:xfrm>
                          <a:off x="0" y="0"/>
                          <a:ext cx="3035300" cy="2167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9.0pt;height:170.7pt;mso-wrap-distance-left:0.0pt;mso-wrap-distance-top:0.0pt;mso-wrap-distance-right:0.0pt;mso-wrap-distance-bottom:0.0pt;" stroked="f">
                <v:path textboxrect="0,0,0,0"/>
                <v:imagedata r:id="rId18" o:title=""/>
              </v:shape>
            </w:pict>
          </mc:Fallback>
        </mc:AlternateContent>
      </w:r>
      <w:r/>
    </w:p>
    <w:p>
      <w:pPr>
        <w:pStyle w:val="971"/>
        <w:rPr>
          <w:rFonts w:ascii="宋体" w:hAnsi="宋体" w:cs="宋体"/>
          <w:b/>
          <w:color w:val="000000"/>
          <w:szCs w:val="21"/>
        </w:rPr>
      </w:pPr>
      <w:r>
        <w:rPr>
          <w:rFonts w:ascii="宋体" w:hAnsi="宋体" w:cs="宋体"/>
          <w:b/>
          <w:color w:val="000000"/>
          <w:szCs w:val="21"/>
        </w:rPr>
      </w:r>
      <w:r/>
    </w:p>
    <w:p>
      <w:pPr>
        <w:pStyle w:val="1029"/>
        <w:rPr>
          <w:rFonts w:ascii="宋体" w:hAnsi="宋体" w:cs="宋体"/>
          <w:color w:val="000000"/>
        </w:rPr>
      </w:pPr>
      <w:r>
        <w:rPr>
          <w:rFonts w:ascii="宋体" w:hAnsi="宋体" w:cs="宋体"/>
          <w:color w:val="000000"/>
        </w:rPr>
      </w:r>
      <w:r/>
    </w:p>
    <w:p>
      <w:pPr>
        <w:pStyle w:val="1029"/>
        <w:rPr>
          <w:rFonts w:ascii="宋体" w:hAnsi="宋体" w:cs="宋体"/>
          <w:color w:val="000000"/>
        </w:rPr>
      </w:pPr>
      <w:r>
        <w:rPr>
          <w:rFonts w:ascii="宋体" w:hAnsi="宋体" w:cs="宋体"/>
          <w:color w:val="000000"/>
        </w:rPr>
      </w:r>
      <w:r/>
    </w:p>
    <w:p>
      <w:pPr>
        <w:pStyle w:val="1029"/>
        <w:rPr>
          <w:rFonts w:ascii="宋体" w:hAnsi="宋体" w:cs="宋体"/>
          <w:color w:val="000000"/>
        </w:rPr>
      </w:pPr>
      <w:r>
        <w:rPr>
          <w:rFonts w:ascii="宋体" w:hAnsi="宋体" w:cs="宋体"/>
          <w:color w:val="000000"/>
        </w:rPr>
      </w:r>
      <w:r/>
    </w:p>
    <w:p>
      <w:pPr>
        <w:ind w:firstLine="964"/>
        <w:rPr>
          <w:rFonts w:hint="eastAsia" w:ascii="宋体" w:hAnsi="宋体" w:eastAsia="宋体" w:cs="宋体"/>
          <w:color w:val="000000"/>
          <w:sz w:val="32"/>
          <w:lang w:eastAsia="zh-CN"/>
        </w:rPr>
      </w:pPr>
      <w:r>
        <w:rPr>
          <w:rFonts w:hint="eastAsia" w:ascii="宋体" w:hAnsi="宋体" w:cs="宋体"/>
          <w:b/>
          <w:bCs/>
          <w:color w:val="000000"/>
          <w:sz w:val="32"/>
        </w:rPr>
        <w:t xml:space="preserve">项目编号：</w:t>
      </w:r>
      <w:r>
        <w:rPr>
          <w:rFonts w:hint="eastAsia" w:ascii="宋体" w:hAnsi="宋体" w:cs="宋体"/>
          <w:color w:val="000000"/>
          <w:sz w:val="32"/>
          <w:lang w:eastAsia="zh-CN"/>
        </w:rPr>
        <w:t xml:space="preserve">JSZC-320312-JTGS-C2026-0033</w:t>
      </w:r>
      <w:r/>
    </w:p>
    <w:p>
      <w:pPr>
        <w:pStyle w:val="1028"/>
        <w:jc w:val="center"/>
        <w:rPr>
          <w:rFonts w:ascii="宋体" w:hAnsi="宋体" w:cs="宋体"/>
          <w:color w:val="000000"/>
        </w:rPr>
      </w:pPr>
      <w:r>
        <w:rPr>
          <w:rFonts w:ascii="宋体" w:hAnsi="宋体" w:cs="宋体"/>
          <w:color w:val="000000"/>
        </w:rPr>
      </w:r>
      <w:r/>
    </w:p>
    <w:p>
      <w:pPr>
        <w:ind w:firstLine="964"/>
        <w:spacing w:line="360" w:lineRule="auto"/>
        <w:rPr>
          <w:rFonts w:hint="eastAsia" w:ascii="宋体" w:hAnsi="宋体" w:eastAsia="宋体" w:cs="宋体"/>
          <w:color w:val="000000"/>
          <w:sz w:val="32"/>
          <w:lang w:eastAsia="zh-CN"/>
        </w:rPr>
      </w:pPr>
      <w:r>
        <w:rPr>
          <w:rFonts w:hint="eastAsia" w:ascii="宋体" w:hAnsi="宋体" w:cs="宋体"/>
          <w:b/>
          <w:bCs/>
          <w:color w:val="000000"/>
          <w:sz w:val="32"/>
        </w:rPr>
        <w:t xml:space="preserve">项目名称：</w:t>
      </w:r>
      <w:r>
        <w:rPr>
          <w:rFonts w:hint="eastAsia" w:ascii="宋体" w:hAnsi="宋体" w:cs="宋体"/>
          <w:color w:val="000000"/>
          <w:sz w:val="32"/>
          <w:lang w:eastAsia="zh-CN"/>
        </w:rPr>
        <w:t xml:space="preserve">2026年房村镇道路修建项目</w:t>
      </w:r>
      <w:r/>
    </w:p>
    <w:p>
      <w:pPr>
        <w:pStyle w:val="1028"/>
        <w:jc w:val="center"/>
        <w:rPr>
          <w:rFonts w:ascii="宋体" w:hAnsi="宋体" w:cs="宋体"/>
          <w:color w:val="000000"/>
        </w:rPr>
      </w:pPr>
      <w:r>
        <w:rPr>
          <w:rFonts w:ascii="宋体" w:hAnsi="宋体" w:cs="宋体"/>
          <w:color w:val="000000"/>
        </w:rPr>
      </w:r>
      <w:r/>
    </w:p>
    <w:p>
      <w:pPr>
        <w:ind w:firstLine="964"/>
        <w:jc w:val="both"/>
        <w:rPr>
          <w:rFonts w:hint="eastAsia" w:ascii="宋体" w:hAnsi="宋体" w:eastAsia="宋体" w:cs="宋体"/>
          <w:color w:val="000000"/>
          <w:sz w:val="32"/>
          <w:lang w:eastAsia="zh-CN"/>
        </w:rPr>
      </w:pPr>
      <w:r>
        <w:rPr>
          <w:rFonts w:hint="eastAsia" w:ascii="宋体" w:hAnsi="宋体" w:cs="宋体"/>
          <w:b/>
          <w:bCs/>
          <w:color w:val="000000"/>
          <w:sz w:val="32"/>
        </w:rPr>
        <w:t xml:space="preserve">采购单位：</w:t>
      </w:r>
      <w:r>
        <w:rPr>
          <w:rFonts w:hint="eastAsia" w:ascii="宋体" w:hAnsi="宋体" w:cs="宋体"/>
          <w:color w:val="000000"/>
          <w:sz w:val="32"/>
          <w:lang w:eastAsia="zh-CN"/>
        </w:rPr>
        <w:t xml:space="preserve">徐州市铜山区房村镇人民政府</w:t>
      </w:r>
      <w:r/>
    </w:p>
    <w:p>
      <w:pPr>
        <w:jc w:val="center"/>
        <w:rPr>
          <w:rFonts w:ascii="宋体" w:hAnsi="宋体" w:cs="宋体"/>
          <w:color w:val="000000"/>
          <w:szCs w:val="21"/>
        </w:rPr>
      </w:pPr>
      <w:r>
        <w:rPr>
          <w:rFonts w:hint="eastAsia" w:ascii="宋体" w:hAnsi="宋体" w:cs="宋体"/>
          <w:color w:val="000000"/>
          <w:sz w:val="32"/>
        </w:rPr>
        <w:tab/>
      </w:r>
      <w:r/>
    </w:p>
    <w:p>
      <w:pPr>
        <w:spacing w:line="360" w:lineRule="auto"/>
        <w:rPr>
          <w:rFonts w:ascii="宋体" w:hAnsi="宋体" w:cs="宋体"/>
          <w:b/>
          <w:color w:val="000000"/>
          <w:sz w:val="32"/>
        </w:rPr>
      </w:pPr>
      <w:r>
        <w:rPr>
          <w:rFonts w:ascii="宋体" w:hAnsi="宋体" w:cs="宋体"/>
          <w:b/>
          <w:color w:val="000000"/>
          <w:sz w:val="32"/>
        </w:rPr>
      </w:r>
      <w:r/>
    </w:p>
    <w:p>
      <w:pPr>
        <w:pStyle w:val="971"/>
        <w:rPr>
          <w:rFonts w:ascii="宋体" w:hAnsi="宋体" w:cs="宋体"/>
          <w:b/>
          <w:color w:val="000000"/>
          <w:sz w:val="32"/>
        </w:rPr>
      </w:pPr>
      <w:r>
        <w:rPr>
          <w:rFonts w:ascii="宋体" w:hAnsi="宋体" w:cs="宋体"/>
          <w:b/>
          <w:color w:val="000000"/>
          <w:sz w:val="32"/>
        </w:rPr>
      </w:r>
      <w:r/>
    </w:p>
    <w:p>
      <w:pPr>
        <w:pStyle w:val="971"/>
        <w:rPr>
          <w:rFonts w:ascii="宋体" w:hAnsi="宋体" w:cs="宋体"/>
          <w:b/>
          <w:color w:val="000000"/>
          <w:sz w:val="32"/>
        </w:rPr>
      </w:pPr>
      <w:r>
        <w:rPr>
          <w:rFonts w:ascii="宋体" w:hAnsi="宋体" w:cs="宋体"/>
          <w:b/>
          <w:color w:val="000000"/>
          <w:sz w:val="32"/>
        </w:rPr>
      </w:r>
      <w:r/>
    </w:p>
    <w:p>
      <w:pPr>
        <w:spacing w:line="360" w:lineRule="auto"/>
        <w:rPr>
          <w:rFonts w:ascii="宋体" w:hAnsi="宋体" w:cs="宋体"/>
          <w:b/>
          <w:color w:val="000000"/>
          <w:sz w:val="32"/>
        </w:rPr>
      </w:pPr>
      <w:r>
        <w:rPr>
          <w:rFonts w:hint="eastAsia" w:ascii="宋体" w:hAnsi="宋体" w:cs="宋体"/>
          <w:b/>
          <w:color w:val="000000"/>
          <w:sz w:val="32"/>
        </w:rPr>
        <w:t xml:space="preserve">      代理机构：江苏骏通建设项目管理咨询有限公司</w:t>
      </w:r>
      <w:r/>
    </w:p>
    <w:p>
      <w:pPr>
        <w:jc w:val="center"/>
        <w:spacing w:line="360" w:lineRule="auto"/>
        <w:rPr>
          <w:rFonts w:ascii="宋体" w:hAnsi="宋体" w:cs="宋体"/>
          <w:b/>
          <w:color w:val="000000"/>
          <w:sz w:val="32"/>
        </w:rPr>
      </w:pPr>
      <w:r>
        <w:rPr>
          <w:rFonts w:hint="eastAsia" w:ascii="宋体" w:hAnsi="宋体" w:cs="宋体"/>
          <w:b/>
          <w:color w:val="000000"/>
          <w:sz w:val="32"/>
        </w:rPr>
        <w:t xml:space="preserve">二〇二</w:t>
      </w:r>
      <w:r>
        <w:rPr>
          <w:rFonts w:hint="eastAsia" w:ascii="宋体" w:hAnsi="宋体" w:cs="宋体"/>
          <w:b/>
          <w:color w:val="000000"/>
          <w:sz w:val="32"/>
          <w:lang w:val="en-US" w:eastAsia="zh-CN"/>
        </w:rPr>
        <w:t xml:space="preserve">六</w:t>
      </w:r>
      <w:r>
        <w:rPr>
          <w:rFonts w:hint="eastAsia" w:ascii="宋体" w:hAnsi="宋体" w:cs="宋体"/>
          <w:b/>
          <w:color w:val="000000"/>
          <w:sz w:val="32"/>
        </w:rPr>
        <w:t xml:space="preserve">年</w:t>
      </w:r>
      <w:r>
        <w:rPr>
          <w:rFonts w:hint="eastAsia" w:ascii="宋体" w:hAnsi="宋体" w:cs="宋体"/>
          <w:b/>
          <w:color w:val="000000"/>
          <w:sz w:val="32"/>
          <w:lang w:val="en-US" w:eastAsia="zh-CN"/>
        </w:rPr>
        <w:t xml:space="preserve">八</w:t>
      </w:r>
      <w:r>
        <w:rPr>
          <w:rFonts w:hint="eastAsia" w:ascii="宋体" w:hAnsi="宋体" w:cs="宋体"/>
          <w:b/>
          <w:color w:val="000000"/>
          <w:sz w:val="32"/>
        </w:rPr>
        <w:t xml:space="preserve">月</w:t>
      </w:r>
      <w:r/>
    </w:p>
    <w:p>
      <w:pPr>
        <w:jc w:val="center"/>
        <w:rPr>
          <w:rFonts w:hint="eastAsia" w:ascii="宋体" w:hAnsi="宋体" w:cs="宋体"/>
          <w:color w:val="000000"/>
          <w:sz w:val="24"/>
        </w:rPr>
      </w:pPr>
      <w:r>
        <w:rPr>
          <w:rFonts w:hint="eastAsia" w:ascii="宋体" w:hAnsi="宋体" w:cs="宋体"/>
          <w:b/>
          <w:color w:val="000000"/>
          <w:sz w:val="36"/>
        </w:rPr>
        <w:br w:type="page" w:clear="all"/>
      </w:r>
      <w:r>
        <w:rPr>
          <w:rFonts w:hint="eastAsia" w:ascii="宋体" w:hAnsi="宋体" w:cs="宋体"/>
          <w:b/>
          <w:color w:val="000000"/>
          <w:sz w:val="36"/>
        </w:rPr>
        <w:t xml:space="preserve">竞争性磋商文件</w:t>
      </w:r>
      <w:r/>
    </w:p>
    <w:p>
      <w:pPr>
        <w:jc w:val="center"/>
        <w:spacing w:line="360" w:lineRule="auto"/>
        <w:rPr>
          <w:rFonts w:hint="eastAsia" w:ascii="宋体" w:hAnsi="宋体" w:eastAsia="宋体" w:cs="宋体"/>
          <w:color w:val="000000"/>
          <w:sz w:val="24"/>
          <w:u w:val="single"/>
          <w:lang w:eastAsia="zh-CN"/>
        </w:rPr>
      </w:pPr>
      <w:r>
        <w:rPr>
          <w:rFonts w:hint="eastAsia" w:ascii="宋体" w:hAnsi="宋体" w:cs="宋体"/>
          <w:color w:val="000000"/>
          <w:sz w:val="24"/>
        </w:rPr>
        <w:t xml:space="preserve">项目编号：</w:t>
      </w:r>
      <w:r>
        <w:rPr>
          <w:rFonts w:hint="eastAsia" w:ascii="宋体" w:hAnsi="宋体" w:cs="宋体"/>
          <w:color w:val="auto"/>
          <w:sz w:val="24"/>
          <w:lang w:eastAsia="zh-CN"/>
        </w:rPr>
        <w:t xml:space="preserve">JSZC-320312-JTGS-C2026-0033</w:t>
      </w:r>
      <w:r/>
    </w:p>
    <w:p>
      <w:pPr>
        <w:spacing w:line="360" w:lineRule="auto"/>
        <w:tabs>
          <w:tab w:val="left" w:pos="3240" w:leader="none"/>
        </w:tabs>
        <w:rPr>
          <w:rFonts w:ascii="宋体" w:hAnsi="宋体" w:cs="宋体"/>
          <w:color w:val="000000"/>
          <w:sz w:val="24"/>
        </w:rPr>
      </w:pPr>
      <w:r>
        <w:rPr>
          <w:rFonts w:hint="eastAsia" w:ascii="宋体" w:hAnsi="宋体" w:cs="宋体"/>
          <w:color w:val="000000"/>
          <w:sz w:val="24"/>
        </w:rPr>
        <w:t xml:space="preserve">（供应商）：</w:t>
      </w:r>
      <w:r/>
    </w:p>
    <w:p>
      <w:pPr>
        <w:ind w:firstLine="480"/>
        <w:spacing w:line="360" w:lineRule="auto"/>
        <w:rPr>
          <w:rFonts w:ascii="宋体" w:hAnsi="宋体" w:cs="宋体"/>
          <w:color w:val="000000"/>
          <w:sz w:val="28"/>
          <w:szCs w:val="28"/>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江苏骏通建设项目管理咨询有限公司</w:t>
      </w:r>
      <w:r>
        <w:rPr>
          <w:rFonts w:hint="eastAsia" w:ascii="宋体" w:hAnsi="宋体" w:cs="宋体"/>
          <w:sz w:val="24"/>
        </w:rPr>
        <w:t xml:space="preserve">对</w:t>
      </w:r>
      <w:r>
        <w:rPr>
          <w:rFonts w:hint="eastAsia" w:ascii="宋体" w:hAnsi="宋体" w:cs="宋体"/>
          <w:color w:val="000000"/>
          <w:sz w:val="24"/>
          <w:u w:val="single"/>
          <w:lang w:eastAsia="zh-CN"/>
        </w:rPr>
        <w:t xml:space="preserve">2026年房村镇道路修建项目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第一章 项目说明</w:t>
      </w:r>
      <w:r/>
    </w:p>
    <w:p>
      <w:pPr>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一、采购人：</w:t>
      </w:r>
      <w:r>
        <w:rPr>
          <w:rFonts w:hint="eastAsia" w:ascii="宋体" w:hAnsi="宋体" w:cs="宋体"/>
          <w:color w:val="000000"/>
          <w:sz w:val="24"/>
          <w:lang w:eastAsia="zh-CN"/>
        </w:rPr>
        <w:t xml:space="preserve">徐州市铜山区房村镇人民政府</w:t>
      </w:r>
      <w:r/>
    </w:p>
    <w:p>
      <w:pPr>
        <w:ind w:firstLine="48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二、项目名称：</w:t>
      </w:r>
      <w:r>
        <w:rPr>
          <w:rFonts w:hint="eastAsia" w:ascii="宋体" w:hAnsi="宋体" w:cs="宋体"/>
          <w:color w:val="000000"/>
          <w:sz w:val="24"/>
          <w:lang w:eastAsia="zh-CN"/>
        </w:rPr>
        <w:t xml:space="preserve">2026年房村镇道路修建项目</w:t>
      </w:r>
      <w:r/>
    </w:p>
    <w:p>
      <w:pPr>
        <w:ind w:firstLine="480"/>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三、项目编号：</w:t>
      </w:r>
      <w:r>
        <w:rPr>
          <w:rFonts w:hint="eastAsia" w:ascii="宋体" w:hAnsi="宋体" w:cs="宋体"/>
          <w:color w:val="000000"/>
          <w:sz w:val="24"/>
          <w:lang w:eastAsia="zh-CN"/>
        </w:rPr>
        <w:t xml:space="preserve">JSZC-320312-JTGS-C2026-0033</w:t>
      </w:r>
      <w:r/>
    </w:p>
    <w:p>
      <w:pPr>
        <w:ind w:firstLine="480"/>
        <w:spacing w:line="360" w:lineRule="auto"/>
        <w:rPr>
          <w:rFonts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五、采购方式：本项目采用竞争性磋商采购方式。</w:t>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六、供应商资格条件：见竞争性磋商公告（项目编号：</w:t>
      </w:r>
      <w:r>
        <w:rPr>
          <w:rFonts w:hint="eastAsia" w:ascii="宋体" w:hAnsi="宋体" w:cs="宋体"/>
          <w:color w:val="000000"/>
          <w:sz w:val="24"/>
          <w:lang w:eastAsia="zh-CN"/>
        </w:rPr>
        <w:t xml:space="preserve">JSZC-320312-JTGS-C2026-0033</w:t>
      </w:r>
      <w:r>
        <w:rPr>
          <w:rFonts w:hint="eastAsia" w:ascii="宋体" w:hAnsi="宋体" w:cs="宋体"/>
          <w:color w:val="000000"/>
          <w:sz w:val="24"/>
        </w:rPr>
        <w:t xml:space="preserve">）。</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七、</w:t>
      </w:r>
      <w:r>
        <w:rPr>
          <w:rFonts w:hint="eastAsia" w:ascii="宋体" w:hAnsi="宋体" w:cs="宋体"/>
          <w:b/>
          <w:bCs/>
          <w:color w:val="000000"/>
          <w:sz w:val="24"/>
        </w:rPr>
        <w:t xml:space="preserve">采购预算（采购项目预算金额）：见《磋商文件》附件2、《项目要求（采购需求）》。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八、采购需求：见《磋商文件》附件2、《项目要求（采购需求）》。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九、合同草案条款：见《磋商文件》附件1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、《合同草案条款》。</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十、报价要求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1、供应商报价为要约，江苏骏通建设项目管理咨询有限公司无承诺表示时视为未成交，江苏骏通建设项目管理咨询有限公司认为必要时可重新进行竞争性磋商采购或采取其它方式采购。</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2、按照《磋商报价表》要求填写首次报价。</w:t>
      </w:r>
      <w:r/>
    </w:p>
    <w:p>
      <w:pPr>
        <w:ind w:right="-57" w:firstLine="480"/>
        <w:spacing w:line="360" w:lineRule="auto"/>
        <w:rPr>
          <w:rFonts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第二章 磋商保证金</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十一、供应商提交磋商保证金</w:t>
      </w:r>
      <w:r/>
    </w:p>
    <w:p>
      <w:pPr>
        <w:ind w:right="-57" w:firstLine="480"/>
        <w:spacing w:line="360" w:lineRule="auto"/>
        <w:rPr>
          <w:rFonts w:ascii="宋体" w:hAnsi="宋体" w:cs="宋体"/>
          <w:color w:val="000000"/>
          <w:sz w:val="24"/>
        </w:rPr>
      </w:pPr>
      <w:r>
        <w:rPr>
          <w:rFonts w:hint="eastAsia" w:ascii="宋体" w:hAnsi="宋体" w:cs="宋体"/>
          <w:color w:val="000000"/>
          <w:sz w:val="24"/>
        </w:rPr>
        <w:t xml:space="preserve">1、磋商保证金交纳数额和形式：不需交纳。</w:t>
      </w:r>
      <w:r/>
    </w:p>
    <w:p>
      <w:pPr>
        <w:jc w:val="center"/>
        <w:spacing w:line="360" w:lineRule="auto"/>
        <w:rPr>
          <w:rFonts w:ascii="宋体" w:hAnsi="宋体" w:cs="宋体"/>
          <w:color w:val="000000"/>
          <w:sz w:val="24"/>
        </w:rPr>
      </w:pPr>
      <w:r>
        <w:rPr>
          <w:rFonts w:hint="eastAsia" w:ascii="宋体" w:hAnsi="宋体" w:cs="宋体"/>
          <w:color w:val="000000"/>
          <w:sz w:val="28"/>
          <w:szCs w:val="28"/>
        </w:rPr>
        <w:t xml:space="preserve">第三章 响应文件</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十二、提交响应文件要求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color w:val="000000"/>
          <w:sz w:val="24"/>
        </w:rPr>
      </w:pPr>
      <w:r>
        <w:rPr>
          <w:rFonts w:hint="eastAsia" w:ascii="宋体" w:hAnsi="宋体" w:cs="宋体"/>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color w:val="000000"/>
          <w:sz w:val="24"/>
        </w:rPr>
      </w:pPr>
      <w:r>
        <w:rPr>
          <w:rFonts w:hint="eastAsia" w:ascii="宋体" w:hAnsi="宋体" w:cs="宋体"/>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66"/>
        <w:spacing w:line="360" w:lineRule="auto"/>
        <w:rPr>
          <w:rFonts w:ascii="宋体" w:hAnsi="宋体" w:cs="宋体"/>
          <w:b/>
          <w:color w:val="000000"/>
          <w:sz w:val="24"/>
          <w:szCs w:val="24"/>
        </w:rPr>
      </w:pPr>
      <w:r>
        <w:rPr>
          <w:rFonts w:hint="eastAsia" w:ascii="宋体" w:hAnsi="宋体" w:cs="宋体"/>
          <w:b/>
          <w:color w:val="000000"/>
          <w:sz w:val="24"/>
          <w:szCs w:val="24"/>
        </w:rPr>
        <w:t xml:space="preserve">“苏采云”系统使用要求：</w:t>
      </w:r>
      <w:r/>
    </w:p>
    <w:p>
      <w:pPr>
        <w:pStyle w:val="966"/>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1、使用谷歌浏览器参与不见面开标及磋商环节。</w:t>
      </w:r>
      <w:r/>
    </w:p>
    <w:p>
      <w:pPr>
        <w:pStyle w:val="966"/>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2、电脑需提前准备好麦克风、音响，摄像头，提前检查保证能够正常使用。</w:t>
      </w:r>
      <w:r/>
    </w:p>
    <w:p>
      <w:pPr>
        <w:pStyle w:val="966"/>
        <w:ind w:firstLine="480"/>
        <w:spacing w:line="360" w:lineRule="auto"/>
        <w:rPr>
          <w:rFonts w:ascii="宋体" w:hAnsi="宋体" w:cs="宋体"/>
          <w:b/>
          <w:color w:val="000000"/>
          <w:sz w:val="24"/>
          <w:szCs w:val="24"/>
        </w:rPr>
      </w:pPr>
      <w:r>
        <w:rPr>
          <w:rFonts w:hint="eastAsia" w:ascii="宋体" w:hAnsi="宋体" w:cs="宋体"/>
          <w:b/>
          <w:color w:val="000000"/>
          <w:sz w:val="24"/>
          <w:szCs w:val="24"/>
        </w:rPr>
        <w:t xml:space="preserve">3、操作系统至少win7以上，建议使用win10操作系统。</w:t>
      </w:r>
      <w:r/>
    </w:p>
    <w:p>
      <w:pPr>
        <w:pStyle w:val="968"/>
        <w:ind w:firstLine="480"/>
        <w:rPr>
          <w:rFonts w:eastAsia="宋体" w:cs="宋体"/>
          <w:color w:val="000000"/>
        </w:rPr>
      </w:pPr>
      <w:r>
        <w:rPr>
          <w:rFonts w:hint="eastAsia" w:eastAsia="宋体" w:cs="宋体"/>
          <w:b/>
          <w:bCs/>
          <w:color w:val="000000"/>
        </w:rPr>
        <w:t xml:space="preserve">（二）首次响应文件提交的截止时间：202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月8</w:t>
      </w:r>
      <w:r>
        <w:rPr>
          <w:rFonts w:hint="eastAsia" w:eastAsia="宋体" w:cs="宋体"/>
          <w:b/>
          <w:bCs/>
          <w:color w:val="000000"/>
        </w:rPr>
        <w:t xml:space="preserve">日10:00（北京时间），</w:t>
      </w:r>
      <w:r>
        <w:rPr>
          <w:rFonts w:hint="eastAsia" w:eastAsia="宋体" w:cs="宋体"/>
          <w:color w:val="000000"/>
        </w:rPr>
        <w:t xml:space="preserve">在截止时间后提交的首次响应文件为无效文件，将被拒收。</w:t>
      </w:r>
      <w:r/>
    </w:p>
    <w:p>
      <w:pPr>
        <w:pStyle w:val="968"/>
        <w:ind w:firstLine="480"/>
        <w:rPr>
          <w:rFonts w:eastAsia="宋体" w:cs="宋体"/>
          <w:b/>
          <w:bCs/>
          <w:color w:val="000000"/>
        </w:rPr>
      </w:pPr>
      <w:r>
        <w:rPr>
          <w:rFonts w:hint="eastAsia" w:eastAsia="宋体" w:cs="宋体"/>
          <w:b/>
          <w:bCs/>
          <w:color w:val="000000"/>
        </w:rPr>
        <w:t xml:space="preserve">（三）首次响应文件提交时间、地点：</w:t>
      </w:r>
      <w:r/>
    </w:p>
    <w:p>
      <w:pPr>
        <w:pStyle w:val="968"/>
        <w:ind w:firstLine="480"/>
        <w:rPr>
          <w:rFonts w:eastAsia="宋体" w:cs="宋体"/>
          <w:color w:val="000000"/>
        </w:rPr>
      </w:pPr>
      <w:r>
        <w:rPr>
          <w:rFonts w:hint="eastAsia" w:eastAsia="宋体" w:cs="宋体"/>
          <w:color w:val="000000"/>
        </w:rPr>
        <w:t xml:space="preserve">1、提交时间</w:t>
      </w:r>
      <w:r/>
    </w:p>
    <w:p>
      <w:pPr>
        <w:pStyle w:val="968"/>
        <w:ind w:firstLine="480"/>
        <w:rPr>
          <w:rFonts w:eastAsia="宋体" w:cs="宋体"/>
          <w:b/>
          <w:bCs/>
          <w:color w:val="000000"/>
        </w:rPr>
      </w:pPr>
      <w:r>
        <w:rPr>
          <w:rFonts w:hint="eastAsia" w:eastAsia="宋体" w:cs="宋体"/>
          <w:color w:val="000000"/>
        </w:rPr>
        <w:t xml:space="preserve">首次响应文件提交的截止时间</w:t>
      </w:r>
      <w:r>
        <w:rPr>
          <w:rFonts w:hint="eastAsia" w:eastAsia="宋体" w:cs="宋体"/>
          <w:b/>
          <w:bCs/>
          <w:color w:val="000000"/>
        </w:rPr>
        <w:t xml:space="preserve">（202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月8</w:t>
      </w:r>
      <w:r>
        <w:rPr>
          <w:rFonts w:hint="eastAsia" w:eastAsia="宋体" w:cs="宋体"/>
          <w:b/>
          <w:bCs/>
          <w:color w:val="000000"/>
        </w:rPr>
        <w:t xml:space="preserve">日10:00（北京时间））前。</w:t>
      </w:r>
      <w:r/>
    </w:p>
    <w:p>
      <w:pPr>
        <w:pStyle w:val="968"/>
        <w:ind w:firstLine="480"/>
        <w:rPr>
          <w:rFonts w:eastAsia="宋体" w:cs="宋体"/>
          <w:color w:val="000000"/>
        </w:rPr>
      </w:pPr>
      <w:r>
        <w:rPr>
          <w:rFonts w:hint="eastAsia" w:eastAsia="宋体" w:cs="宋体"/>
          <w:color w:val="000000"/>
        </w:rPr>
        <w:t xml:space="preserve">2、提交地点：</w:t>
      </w:r>
      <w:r/>
    </w:p>
    <w:p>
      <w:pPr>
        <w:pStyle w:val="968"/>
        <w:ind w:firstLine="480"/>
        <w:rPr>
          <w:rFonts w:eastAsia="宋体" w:cs="宋体"/>
          <w:color w:val="000000"/>
        </w:rPr>
      </w:pPr>
      <w:r>
        <w:rPr>
          <w:rFonts w:hint="eastAsia" w:eastAsia="宋体" w:cs="宋体"/>
          <w:color w:val="000000"/>
        </w:rPr>
        <w:t xml:space="preserve">“苏采云”系统（网址：http://jszfcg.jsczt.cn/）“开标大厅”或进入徐州政府采购网（网址：http://czj.xz.gov.cn/Home/HomeIndex）-业务工作-用户登录，点击“苏采云”进入系统“开标大厅”。 </w:t>
      </w:r>
      <w:r/>
    </w:p>
    <w:p>
      <w:pPr>
        <w:pStyle w:val="968"/>
        <w:ind w:firstLine="480"/>
        <w:rPr>
          <w:rFonts w:eastAsia="宋体" w:cs="宋体"/>
          <w:b/>
          <w:bCs/>
          <w:color w:val="000000"/>
        </w:rPr>
      </w:pPr>
      <w:r>
        <w:rPr>
          <w:rFonts w:hint="eastAsia" w:eastAsia="宋体" w:cs="宋体"/>
          <w:b/>
          <w:bCs/>
          <w:color w:val="000000"/>
        </w:rPr>
        <w:t xml:space="preserve">（四）首次响应文件开启时间：202</w:t>
      </w:r>
      <w:r>
        <w:rPr>
          <w:rFonts w:hint="eastAsia" w:eastAsia="宋体" w:cs="宋体"/>
          <w:b/>
          <w:bCs/>
          <w:color w:val="000000"/>
          <w:lang w:val="en-US" w:eastAsia="zh-CN"/>
        </w:rPr>
        <w:t xml:space="preserve">6</w:t>
      </w:r>
      <w:r>
        <w:rPr>
          <w:rFonts w:hint="eastAsia" w:eastAsia="宋体" w:cs="宋体"/>
          <w:b/>
          <w:bCs/>
          <w:color w:val="000000"/>
        </w:rPr>
        <w:t xml:space="preserve">年</w:t>
      </w:r>
      <w:r>
        <w:rPr>
          <w:rFonts w:hint="eastAsia" w:eastAsia="宋体" w:cs="宋体"/>
          <w:b/>
          <w:bCs/>
          <w:color w:val="000000"/>
          <w:lang w:val="en-US" w:eastAsia="zh-CN"/>
        </w:rPr>
        <w:t xml:space="preserve">9</w:t>
      </w:r>
      <w:r>
        <w:rPr>
          <w:rFonts w:hint="eastAsia" w:eastAsia="宋体" w:cs="宋体"/>
          <w:b/>
          <w:bCs/>
          <w:color w:val="000000"/>
        </w:rPr>
        <w:t xml:space="preserve">月8</w:t>
      </w:r>
      <w:r>
        <w:rPr>
          <w:rFonts w:hint="eastAsia" w:eastAsia="宋体" w:cs="宋体"/>
          <w:b/>
          <w:bCs/>
          <w:color w:val="000000"/>
        </w:rPr>
        <w:t xml:space="preserve">日10:00（北京时间）。</w:t>
      </w:r>
      <w:r/>
    </w:p>
    <w:p>
      <w:pPr>
        <w:pStyle w:val="968"/>
        <w:ind w:firstLine="480"/>
        <w:rPr>
          <w:rFonts w:eastAsia="宋体" w:cs="宋体"/>
          <w:b/>
          <w:bCs/>
          <w:color w:val="000000"/>
        </w:rPr>
      </w:pPr>
      <w:r>
        <w:rPr>
          <w:rFonts w:hint="eastAsia" w:eastAsia="宋体" w:cs="宋体"/>
          <w:b/>
          <w:bCs/>
          <w:color w:val="000000"/>
        </w:rPr>
        <w:t xml:space="preserve">（五）首次响应文件开启地点：</w:t>
      </w:r>
      <w:r/>
    </w:p>
    <w:p>
      <w:pPr>
        <w:pStyle w:val="968"/>
        <w:ind w:firstLine="480"/>
        <w:rPr>
          <w:rFonts w:eastAsia="宋体" w:cs="宋体"/>
          <w:color w:val="000000"/>
        </w:rPr>
      </w:pPr>
      <w:r>
        <w:rPr>
          <w:rFonts w:hint="eastAsia" w:eastAsia="宋体" w:cs="宋体"/>
          <w:color w:val="000000"/>
        </w:rPr>
        <w:t xml:space="preserve">“苏采云”系统（网址：http://jszfcg.jsczt.cn/）“开标大厅”或进入徐州政府采购网（网址：http://czj.xz.gov.cn/Home/HomeIndex）-业务工作-用户登录，点击“苏采云”进入系统“开标大厅”。</w:t>
      </w:r>
      <w:r/>
    </w:p>
    <w:p>
      <w:pPr>
        <w:pStyle w:val="968"/>
        <w:ind w:firstLine="480"/>
        <w:rPr>
          <w:rFonts w:eastAsia="宋体" w:cs="宋体"/>
          <w:color w:val="000000"/>
        </w:rPr>
      </w:pPr>
      <w:r>
        <w:rPr>
          <w:rFonts w:hint="eastAsia" w:eastAsia="宋体" w:cs="宋体"/>
          <w:color w:val="000000"/>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8"/>
        <w:ind w:firstLine="480"/>
        <w:jc w:val="left"/>
        <w:shd w:val="clear" w:color="auto" w:fill="ffffff"/>
        <w:rPr>
          <w:rFonts w:eastAsia="宋体" w:cs="宋体"/>
          <w:color w:val="000000"/>
        </w:rPr>
        <w:outlineLvl w:val="0"/>
      </w:pPr>
      <w:r>
        <w:rPr>
          <w:rFonts w:hint="eastAsia" w:eastAsia="宋体" w:cs="宋体"/>
          <w:color w:val="000000"/>
        </w:rPr>
        <w:t xml:space="preserve">（七）不接受不按要求加盖公章（电子签章）的首次响应文件。电子签章相关要求见“苏采云”系统。</w:t>
      </w:r>
      <w:r/>
    </w:p>
    <w:p>
      <w:pPr>
        <w:pStyle w:val="968"/>
        <w:ind w:firstLine="480"/>
        <w:rPr>
          <w:rFonts w:eastAsia="宋体" w:cs="宋体"/>
          <w:color w:val="000000"/>
        </w:rPr>
      </w:pPr>
      <w:r>
        <w:rPr>
          <w:rFonts w:hint="eastAsia" w:eastAsia="宋体" w:cs="宋体"/>
          <w:bCs/>
          <w:color w:val="000000"/>
        </w:rPr>
        <w:t xml:space="preserve">（八）首次响应文件解密：到达开启时间，</w:t>
      </w:r>
      <w:r>
        <w:rPr>
          <w:rFonts w:hint="eastAsia" w:eastAsia="宋体" w:cs="宋体"/>
          <w:color w:val="000000"/>
        </w:rPr>
        <w:t xml:space="preserve">“苏采云”系统自动提取所有响应文件，供应商按采购文件规定方式按时在线解密。本项目采购文件规定的供应商按时在线解密方式：</w:t>
      </w:r>
      <w:r>
        <w:rPr>
          <w:rFonts w:hint="eastAsia" w:eastAsia="宋体" w:cs="宋体"/>
          <w:b/>
          <w:bCs/>
          <w:color w:val="000000"/>
        </w:rPr>
        <w:t xml:space="preserve">开启时间后30分钟内</w:t>
      </w:r>
      <w:r>
        <w:rPr>
          <w:rFonts w:hint="eastAsia" w:eastAsia="宋体" w:cs="宋体"/>
          <w:color w:val="000000"/>
        </w:rPr>
        <w:t xml:space="preserve">，通过“苏采云”系统（使用“CA数字证书”）解密。</w:t>
      </w:r>
      <w:r/>
    </w:p>
    <w:p>
      <w:pPr>
        <w:pStyle w:val="968"/>
        <w:ind w:firstLine="480"/>
        <w:rPr>
          <w:rFonts w:eastAsia="宋体" w:cs="宋体"/>
          <w:color w:val="000000"/>
        </w:rPr>
      </w:pPr>
      <w:r>
        <w:rPr>
          <w:rFonts w:hint="eastAsia" w:eastAsia="宋体" w:cs="宋体"/>
          <w:color w:val="000000"/>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eastAsia="宋体" w:cs="宋体"/>
          <w:color w:val="000000"/>
        </w:rPr>
        <w:t xml:space="preserve">http://jszfcg.jsczt.cn/</w:t>
      </w:r>
      <w:r>
        <w:rPr>
          <w:rFonts w:hint="eastAsia" w:eastAsia="宋体" w:cs="宋体"/>
          <w:color w:val="000000"/>
        </w:rPr>
        <w:fldChar w:fldCharType="end"/>
      </w:r>
      <w:r>
        <w:rPr>
          <w:rFonts w:hint="eastAsia" w:eastAsia="宋体" w:cs="宋体"/>
          <w:color w:val="000000"/>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28"/>
        <w:spacing w:line="360" w:lineRule="auto"/>
        <w:rPr>
          <w:rFonts w:ascii="宋体" w:hAnsi="宋体" w:cs="宋体"/>
          <w:color w:val="000000"/>
          <w:sz w:val="84"/>
          <w:szCs w:val="84"/>
        </w:rPr>
      </w:pPr>
      <w:r>
        <w:rPr>
          <w:rFonts w:hint="eastAsia" w:ascii="宋体" w:hAnsi="宋体" w:cs="宋体"/>
          <w:color w:val="000000"/>
          <w:sz w:val="24"/>
        </w:rPr>
        <w:t xml:space="preserve">（十）相关说明: 供应商在“苏采云”系统中提交首次响应文件的时间即为数据电文（响应文件，下同）的发送时间和接收时间。</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十三、响应文件编制要求</w:t>
      </w:r>
      <w:r/>
    </w:p>
    <w:p>
      <w:pPr>
        <w:pStyle w:val="968"/>
        <w:ind w:firstLine="480"/>
        <w:rPr>
          <w:rFonts w:eastAsia="宋体" w:cs="宋体"/>
          <w:b/>
          <w:bCs/>
          <w:color w:val="000000"/>
        </w:rPr>
      </w:pPr>
      <w:r>
        <w:rPr>
          <w:rFonts w:hint="eastAsia" w:eastAsia="宋体" w:cs="宋体"/>
          <w:b/>
          <w:bCs/>
          <w:color w:val="000000"/>
        </w:rPr>
        <w:t xml:space="preserve">请按照以下要求（包括但不限于以下要求）制作：</w:t>
      </w:r>
      <w:r/>
    </w:p>
    <w:p>
      <w:pPr>
        <w:pStyle w:val="968"/>
        <w:ind w:firstLine="425"/>
        <w:rPr>
          <w:rFonts w:eastAsia="宋体"/>
          <w:b/>
        </w:rPr>
      </w:pPr>
      <w:r>
        <w:rPr>
          <w:rFonts w:eastAsia="宋体"/>
          <w:b/>
        </w:rPr>
        <w:t xml:space="preserve">（一）基本目录</w:t>
      </w:r>
      <w:r/>
    </w:p>
    <w:p>
      <w:pPr>
        <w:pStyle w:val="968"/>
        <w:ind w:firstLine="480"/>
        <w:rPr>
          <w:rFonts w:eastAsia="宋体"/>
          <w:bCs/>
        </w:rPr>
      </w:pPr>
      <w:r>
        <w:rPr>
          <w:rFonts w:eastAsia="宋体"/>
          <w:bCs/>
        </w:rPr>
        <w:t xml:space="preserve">1、</w:t>
      </w:r>
      <w:r>
        <w:rPr>
          <w:rFonts w:eastAsia="宋体"/>
        </w:rPr>
        <w:t xml:space="preserve">《磋商报价表》（加盖电子签章，格式见《磋商文件》附件。</w:t>
      </w:r>
      <w:r>
        <w:rPr>
          <w:rFonts w:eastAsia="宋体"/>
          <w:bCs/>
        </w:rPr>
        <w:t xml:space="preserve">政府采购客户端工具输入报价自动生成）；</w:t>
      </w:r>
      <w:r/>
    </w:p>
    <w:p>
      <w:pPr>
        <w:pStyle w:val="966"/>
        <w:ind w:firstLine="482"/>
        <w:spacing w:line="360" w:lineRule="auto"/>
        <w:rPr>
          <w:rFonts w:ascii="宋体" w:hAnsi="宋体" w:cs="宋体"/>
          <w:b/>
          <w:color w:val="000000"/>
          <w:sz w:val="24"/>
          <w:szCs w:val="24"/>
        </w:rPr>
      </w:pPr>
      <w:r>
        <w:rPr>
          <w:rFonts w:hint="eastAsia" w:ascii="宋体" w:hAnsi="宋体"/>
          <w:bCs/>
          <w:sz w:val="24"/>
          <w:szCs w:val="24"/>
        </w:rPr>
        <w:t xml:space="preserve">2</w:t>
      </w:r>
      <w:r>
        <w:rPr>
          <w:rFonts w:ascii="宋体" w:hAnsi="宋体"/>
          <w:bCs/>
          <w:sz w:val="24"/>
          <w:szCs w:val="24"/>
        </w:rPr>
        <w:t xml:space="preserve">、供应商认为需要提供的其他资料的扫描件（如有）。</w:t>
      </w:r>
      <w:r/>
    </w:p>
    <w:p>
      <w:pPr>
        <w:pStyle w:val="966"/>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（二）资格条件（</w:t>
      </w:r>
      <w:r>
        <w:rPr>
          <w:rFonts w:hint="eastAsia" w:ascii="宋体" w:hAnsi="宋体" w:cs="宋体"/>
          <w:b/>
          <w:color w:val="000000"/>
          <w:sz w:val="24"/>
        </w:rPr>
        <w:t xml:space="preserve">1-7必须提供，否则在评标审查时按照投标无效处理</w:t>
      </w:r>
      <w:r>
        <w:rPr>
          <w:rFonts w:hint="eastAsia" w:ascii="宋体" w:hAnsi="宋体" w:cs="宋体"/>
          <w:b/>
          <w:color w:val="000000"/>
          <w:sz w:val="24"/>
          <w:szCs w:val="24"/>
        </w:rPr>
        <w:t xml:space="preserve">）</w:t>
      </w:r>
      <w:r/>
    </w:p>
    <w:p>
      <w:pPr>
        <w:keepLines w:val="0"/>
        <w:keepNext w:val="0"/>
        <w:pageBreakBefore w:val="0"/>
        <w:spacing w:line="360" w:lineRule="auto"/>
        <w:rPr>
          <w:rFonts w:hint="eastAsia" w:ascii="宋体" w:hAnsi="宋体" w:eastAsia="宋体" w:cs="宋体"/>
          <w:bCs/>
          <w:sz w:val="24"/>
          <w:szCs w:val="2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0"/>
          <w:lang w:val="en-US" w:eastAsia="zh-CN" w:bidi="ar-SA"/>
        </w:rPr>
        <w:t xml:space="preserve"> </w:t>
      </w:r>
      <w:r>
        <w:rPr>
          <w:rFonts w:hint="eastAsia" w:ascii="宋体" w:hAnsi="宋体" w:eastAsia="宋体" w:cs="宋体"/>
          <w:b/>
          <w:bCs w:val="0"/>
          <w:sz w:val="24"/>
          <w:szCs w:val="20"/>
          <w:lang w:val="en-US" w:eastAsia="zh-CN" w:bidi="ar-SA"/>
        </w:rPr>
        <w:t xml:space="preserve">   1、具有独立承担民事责任的能力</w:t>
      </w:r>
      <w:r>
        <w:rPr>
          <w:rFonts w:hint="eastAsia" w:ascii="宋体" w:hAnsi="宋体" w:eastAsia="宋体" w:cs="宋体"/>
          <w:bCs/>
          <w:sz w:val="24"/>
          <w:szCs w:val="20"/>
          <w:lang w:val="en-US" w:eastAsia="zh-CN" w:bidi="ar-SA"/>
        </w:rPr>
        <w:t xml:space="preserve">，提供合法有效的法人的营业执照或事业法人证或其他组织应提供合法证明文件的原件扫描件(加盖电子签章)；</w:t>
      </w:r>
      <w:r/>
    </w:p>
    <w:p>
      <w:pPr>
        <w:pStyle w:val="966"/>
        <w:ind w:right="-334" w:firstLine="482"/>
        <w:keepLines w:val="0"/>
        <w:keepNext w:val="0"/>
        <w:pageBreakBefore w:val="0"/>
        <w:spacing w:line="360" w:lineRule="auto"/>
        <w:rPr>
          <w:rFonts w:hint="eastAsia" w:ascii="宋体" w:hAnsi="宋体" w:eastAsia="宋体" w:cs="宋体"/>
          <w:b/>
          <w:bCs w:val="0"/>
          <w:sz w:val="24"/>
          <w:szCs w:val="20"/>
          <w:lang w:val="en-US" w:eastAsia="zh-CN" w:bidi="ar-SA"/>
        </w:rPr>
      </w:pPr>
      <w:r>
        <w:rPr>
          <w:rFonts w:hint="eastAsia" w:ascii="宋体" w:hAnsi="宋体" w:eastAsia="宋体" w:cs="宋体"/>
          <w:b/>
          <w:bCs w:val="0"/>
          <w:sz w:val="24"/>
          <w:szCs w:val="20"/>
          <w:lang w:val="en-US" w:eastAsia="zh-CN" w:bidi="ar-SA"/>
        </w:rPr>
        <w:t xml:space="preserve">2、具有良好的商业信誉和健全的财务会计制度，财务状况报告至少提供：</w:t>
      </w:r>
      <w:r/>
    </w:p>
    <w:p>
      <w:pPr>
        <w:pStyle w:val="968"/>
        <w:ind w:left="0" w:right="0" w:firstLine="482"/>
        <w:keepLines w:val="0"/>
        <w:keepNext w:val="0"/>
        <w:pageBreakBefore w:val="0"/>
        <w:spacing w:line="360" w:lineRule="auto"/>
        <w:rPr>
          <w:rFonts w:hint="eastAsia" w:ascii="宋体" w:hAnsi="宋体" w:eastAsia="宋体" w:cs="宋体"/>
          <w:bCs/>
          <w:sz w:val="24"/>
          <w:szCs w:val="20"/>
          <w:lang w:val="en-US" w:eastAsia="zh-CN" w:bidi="ar-SA"/>
        </w:rPr>
      </w:pPr>
      <w:r>
        <w:rPr>
          <w:rFonts w:hint="eastAsia" w:ascii="宋体" w:hAnsi="宋体" w:eastAsia="宋体" w:cs="宋体"/>
          <w:bCs/>
          <w:sz w:val="24"/>
          <w:szCs w:val="20"/>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val="0"/>
          <w:bCs/>
          <w:color w:val="auto"/>
          <w:sz w:val="24"/>
          <w:szCs w:val="24"/>
          <w:highlight w:val="none"/>
          <w:lang w:val="en-US" w:eastAsia="zh-CN" w:bidi="ar-SA"/>
        </w:rPr>
        <w:t xml:space="preserve">或提供合法有效的经第三方机构审计202</w:t>
      </w:r>
      <w:r>
        <w:rPr>
          <w:rFonts w:hint="eastAsia"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lang w:val="en-US" w:eastAsia="zh-CN" w:bidi="ar-SA"/>
        </w:rPr>
        <w:t xml:space="preserve">年度财务审计报告（应包括审计报告正文、资产负债表、现金流量表、利润表）。</w:t>
      </w:r>
      <w:r/>
    </w:p>
    <w:p>
      <w:pPr>
        <w:pStyle w:val="966"/>
        <w:ind w:right="-334" w:firstLine="480"/>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具有依法缴纳税收和社会保障资金的良好记录，至少提供：</w:t>
      </w:r>
      <w:r/>
    </w:p>
    <w:p>
      <w:pPr>
        <w:pStyle w:val="966"/>
        <w:ind w:right="-334" w:firstLine="482"/>
        <w:spacing w:line="360" w:lineRule="auto"/>
        <w:rPr>
          <w:rFonts w:ascii="宋体" w:hAnsi="宋体"/>
          <w:bCs/>
          <w:sz w:val="24"/>
          <w:szCs w:val="24"/>
        </w:rPr>
      </w:pPr>
      <w:r>
        <w:rPr>
          <w:rFonts w:hint="eastAsia" w:ascii="宋体" w:hAnsi="宋体"/>
          <w:bCs/>
          <w:sz w:val="24"/>
          <w:szCs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966"/>
        <w:ind w:right="-334" w:firstLine="480"/>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cs="宋体"/>
          <w:b/>
          <w:bCs/>
          <w:sz w:val="24"/>
          <w:szCs w:val="24"/>
        </w:rPr>
        <w:t xml:space="preserve">具备履行合同所必需的设备和专业技术能力的证明材料，</w:t>
      </w:r>
      <w:r>
        <w:rPr>
          <w:rFonts w:hint="eastAsia" w:ascii="宋体" w:hAnsi="宋体" w:cs="宋体"/>
          <w:sz w:val="24"/>
          <w:szCs w:val="24"/>
        </w:rPr>
        <w:t xml:space="preserve">响应文件中提供《具备履行合同所必需的设备和专业技术能力的书面声明（附证明材料原件的扫描件）》（加盖电子签章，格式见《磋商文件》附件</w:t>
      </w:r>
      <w:r>
        <w:rPr>
          <w:rFonts w:hint="eastAsia" w:cs="宋体"/>
          <w:sz w:val="24"/>
          <w:szCs w:val="24"/>
        </w:rPr>
        <w:t xml:space="preserve">）；</w:t>
      </w:r>
      <w:r/>
    </w:p>
    <w:p>
      <w:pPr>
        <w:pStyle w:val="966"/>
        <w:ind w:right="-334" w:firstLine="482"/>
        <w:spacing w:line="360" w:lineRule="auto"/>
        <w:rPr>
          <w:rFonts w:ascii="宋体" w:hAnsi="宋体"/>
          <w:b/>
          <w:sz w:val="24"/>
          <w:szCs w:val="24"/>
        </w:rPr>
      </w:pPr>
      <w:r>
        <w:rPr>
          <w:rFonts w:ascii="宋体" w:hAnsi="宋体"/>
          <w:b/>
          <w:sz w:val="24"/>
          <w:szCs w:val="24"/>
        </w:rPr>
        <w:t xml:space="preserve">5、供应商参加政府采购活动前3年内在经营活动中没有重大违法记录的书面声明(格式见《磋商文件》附件)；</w:t>
      </w:r>
      <w:r/>
    </w:p>
    <w:p>
      <w:pPr>
        <w:ind w:firstLine="480"/>
        <w:jc w:val="left"/>
        <w:spacing w:line="360" w:lineRule="auto"/>
        <w:rPr>
          <w:rFonts w:ascii="宋体" w:hAnsi="宋体" w:cs="宋体"/>
          <w:color w:val="000000"/>
          <w:sz w:val="24"/>
        </w:rPr>
      </w:pP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、本项目特定资格要求：提供以下资料的原件扫描件，加盖电子签章</w:t>
      </w:r>
      <w:r>
        <w:rPr>
          <w:rFonts w:hint="eastAsia" w:ascii="宋体" w:hAnsi="宋体" w:cs="宋体"/>
          <w:color w:val="000000"/>
          <w:sz w:val="24"/>
        </w:rPr>
        <w:t xml:space="preserve">。</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（1）供应商具有有效的</w:t>
      </w:r>
      <w:r>
        <w:rPr>
          <w:rFonts w:ascii="宋体" w:hAnsi="宋体" w:cs="宋体"/>
          <w:color w:val="000000"/>
          <w:sz w:val="24"/>
        </w:rPr>
        <w:t xml:space="preserve">市政公用工程施工总承包叁级（含）</w:t>
      </w:r>
      <w:r>
        <w:rPr>
          <w:rFonts w:hint="eastAsia" w:ascii="宋体" w:hAnsi="宋体" w:cs="宋体"/>
          <w:color w:val="000000"/>
          <w:sz w:val="24"/>
        </w:rPr>
        <w:t xml:space="preserve">及以上资质证书；</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（2）供应商具有有效的《安全生产许可证》证书；</w:t>
      </w:r>
      <w:r/>
    </w:p>
    <w:p>
      <w:pPr>
        <w:ind w:firstLine="480"/>
        <w:jc w:val="left"/>
        <w:spacing w:line="360" w:lineRule="auto"/>
      </w:pPr>
      <w:r>
        <w:rPr>
          <w:rFonts w:hint="eastAsia" w:ascii="宋体" w:hAnsi="宋体" w:cs="宋体"/>
          <w:color w:val="000000"/>
          <w:sz w:val="24"/>
        </w:rPr>
        <w:t xml:space="preserve">（3）拟选派项目负责人具备市政公用工程专业贰级（含）及以上注册建造师资质，同时具有有效的安全生产考核合格证书(B证)且无在建工程的承诺书（格式自拟）。</w:t>
      </w:r>
      <w:r/>
    </w:p>
    <w:p>
      <w:pPr>
        <w:pStyle w:val="966"/>
        <w:ind w:right="-334" w:firstLine="482"/>
        <w:spacing w:line="360" w:lineRule="auto"/>
        <w:rPr>
          <w:rFonts w:ascii="宋体" w:hAnsi="宋体"/>
          <w:b/>
          <w:sz w:val="24"/>
          <w:szCs w:val="24"/>
        </w:rPr>
      </w:pPr>
      <w:r>
        <w:rPr>
          <w:rFonts w:hint="eastAsia" w:ascii="宋体" w:hAnsi="宋体"/>
          <w:b/>
          <w:sz w:val="24"/>
          <w:szCs w:val="24"/>
          <w:lang w:val="en-US" w:eastAsia="zh-CN"/>
        </w:rPr>
        <w:t xml:space="preserve">7</w:t>
      </w:r>
      <w:r>
        <w:rPr>
          <w:rFonts w:ascii="宋体" w:hAnsi="宋体"/>
          <w:b/>
          <w:sz w:val="24"/>
          <w:szCs w:val="24"/>
        </w:rPr>
        <w:t xml:space="preserve">、</w:t>
      </w:r>
      <w:r>
        <w:rPr>
          <w:rFonts w:hint="eastAsia" w:ascii="宋体" w:hAnsi="宋体"/>
          <w:b/>
          <w:sz w:val="24"/>
          <w:szCs w:val="24"/>
        </w:rPr>
        <w:t xml:space="preserve">本项目属于专门面向中小微企业采购的项目，供应商应为中小微企业、监狱企业、残疾人福利性单位。供应商为中小企业（含中型、小型、微型企业，下同）的</w:t>
      </w:r>
      <w:r>
        <w:rPr>
          <w:rFonts w:hint="eastAsia" w:ascii="宋体" w:hAnsi="宋体" w:cs="宋体"/>
          <w:color w:val="000000"/>
          <w:sz w:val="24"/>
          <w:szCs w:val="24"/>
        </w:rPr>
        <w:t xml:space="preserve">，</w:t>
      </w:r>
      <w:r>
        <w:rPr>
          <w:rFonts w:hint="eastAsia" w:ascii="宋体" w:hAnsi="宋体"/>
          <w:b/>
          <w:sz w:val="24"/>
          <w:szCs w:val="24"/>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cs="宋体"/>
          <w:bCs/>
          <w:sz w:val="24"/>
        </w:rPr>
        <w:t xml:space="preserve">2020</w:t>
      </w:r>
      <w:r>
        <w:rPr>
          <w:rFonts w:hint="eastAsia" w:ascii="宋体" w:hAnsi="宋体" w:cs="宋体"/>
          <w:bCs/>
          <w:sz w:val="24"/>
        </w:rPr>
        <w:t xml:space="preserve">]</w:t>
      </w:r>
      <w:r>
        <w:rPr>
          <w:rFonts w:hint="eastAsia" w:cs="宋体"/>
          <w:bCs/>
          <w:sz w:val="24"/>
        </w:rPr>
        <w:t xml:space="preserve">46</w:t>
      </w:r>
      <w:r>
        <w:rPr>
          <w:rFonts w:hint="eastAsia" w:ascii="宋体" w:hAnsi="宋体" w:cs="宋体"/>
          <w:bCs/>
          <w:sz w:val="24"/>
        </w:rPr>
        <w:t xml:space="preserve">号）和《工业和信息化部、国家统计局、国家发展和改革委员会、财政部关于印发中小企业划型标准规定的通知》（工信部联企业[</w:t>
      </w:r>
      <w:r>
        <w:rPr>
          <w:rFonts w:hint="eastAsia" w:cs="宋体"/>
          <w:bCs/>
          <w:sz w:val="24"/>
        </w:rPr>
        <w:t xml:space="preserve">2011</w:t>
      </w:r>
      <w:r>
        <w:rPr>
          <w:rFonts w:hint="eastAsia" w:ascii="宋体" w:hAnsi="宋体" w:cs="宋体"/>
          <w:bCs/>
          <w:sz w:val="24"/>
        </w:rPr>
        <w:t xml:space="preserve">]</w:t>
      </w:r>
      <w:r>
        <w:rPr>
          <w:rFonts w:hint="eastAsia" w:cs="宋体"/>
          <w:bCs/>
          <w:sz w:val="24"/>
        </w:rPr>
        <w:t xml:space="preserve">300</w:t>
      </w:r>
      <w:r>
        <w:rPr>
          <w:rFonts w:hint="eastAsia" w:ascii="宋体" w:hAnsi="宋体" w:cs="宋体"/>
          <w:bCs/>
          <w:sz w:val="24"/>
        </w:rPr>
        <w:t xml:space="preserve">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pStyle w:val="966"/>
        <w:ind w:right="-334" w:firstLine="360"/>
        <w:spacing w:line="360" w:lineRule="auto"/>
        <w:rPr>
          <w:rFonts w:ascii="宋体" w:hAnsi="宋体"/>
          <w:bCs/>
          <w:sz w:val="24"/>
          <w:szCs w:val="24"/>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pStyle w:val="966"/>
        <w:spacing w:line="360" w:lineRule="auto"/>
        <w:rPr>
          <w:rFonts w:ascii="宋体" w:hAnsi="宋体"/>
          <w:b/>
          <w:bCs/>
          <w:sz w:val="24"/>
          <w:szCs w:val="24"/>
        </w:rPr>
      </w:pPr>
      <w:r>
        <w:rPr>
          <w:rFonts w:ascii="宋体" w:hAnsi="宋体"/>
          <w:b/>
          <w:bCs/>
          <w:sz w:val="24"/>
          <w:szCs w:val="24"/>
        </w:rPr>
        <w:t xml:space="preserve">（三）符合条件（必须提供，否则响应无效）</w:t>
      </w:r>
      <w:r/>
    </w:p>
    <w:p>
      <w:pPr>
        <w:pStyle w:val="966"/>
        <w:ind w:right="-334" w:firstLine="482"/>
        <w:spacing w:line="360" w:lineRule="auto"/>
        <w:rPr>
          <w:rFonts w:ascii="宋体" w:hAnsi="宋体"/>
          <w:b/>
          <w:bCs/>
          <w:sz w:val="24"/>
          <w:szCs w:val="24"/>
        </w:rPr>
      </w:pPr>
      <w:r>
        <w:rPr>
          <w:rFonts w:hint="eastAsia" w:ascii="宋体" w:hAnsi="宋体"/>
          <w:b/>
          <w:bCs/>
          <w:sz w:val="24"/>
          <w:szCs w:val="24"/>
        </w:rPr>
        <w:t xml:space="preserve">1.《磋商报价表》（加盖电子签章，格式见《磋商文件》附件。政府采购客户端工具输入报价自动生成）；</w:t>
      </w:r>
      <w:r/>
    </w:p>
    <w:p>
      <w:pPr>
        <w:pStyle w:val="966"/>
        <w:ind w:right="-334" w:firstLine="482"/>
        <w:spacing w:line="360" w:lineRule="auto"/>
        <w:rPr>
          <w:rFonts w:ascii="宋体" w:hAnsi="宋体"/>
          <w:b/>
          <w:bCs/>
          <w:sz w:val="24"/>
          <w:szCs w:val="24"/>
        </w:rPr>
      </w:pPr>
      <w:r>
        <w:rPr>
          <w:rFonts w:hint="eastAsia" w:ascii="宋体" w:hAnsi="宋体"/>
          <w:b/>
          <w:bCs/>
          <w:sz w:val="24"/>
          <w:szCs w:val="24"/>
        </w:rPr>
        <w:t xml:space="preserve">2.《分项价格表》（加盖电子签章，格式见《磋商文件》附件）；</w:t>
      </w:r>
      <w:r/>
    </w:p>
    <w:p>
      <w:pPr>
        <w:pStyle w:val="966"/>
        <w:ind w:right="-334" w:firstLine="482"/>
        <w:spacing w:line="360" w:lineRule="auto"/>
        <w:rPr>
          <w:rFonts w:ascii="宋体" w:hAnsi="宋体"/>
          <w:b/>
          <w:bCs/>
          <w:sz w:val="24"/>
          <w:szCs w:val="24"/>
        </w:rPr>
      </w:pPr>
      <w:r>
        <w:rPr>
          <w:rFonts w:hint="eastAsia" w:ascii="宋体" w:hAnsi="宋体"/>
          <w:b/>
          <w:bCs/>
          <w:sz w:val="24"/>
          <w:szCs w:val="24"/>
        </w:rPr>
        <w:t xml:space="preserve">3.《授权委托书》（加盖电子签章，格式见《磋商文件》附件）；</w:t>
      </w:r>
      <w:r/>
    </w:p>
    <w:p>
      <w:pPr>
        <w:pStyle w:val="966"/>
        <w:ind w:right="-334" w:firstLine="482"/>
        <w:spacing w:line="360" w:lineRule="auto"/>
        <w:rPr>
          <w:rFonts w:ascii="宋体" w:hAnsi="宋体"/>
          <w:b/>
          <w:bCs/>
          <w:sz w:val="24"/>
          <w:szCs w:val="24"/>
        </w:rPr>
      </w:pPr>
      <w:r>
        <w:rPr>
          <w:rFonts w:hint="eastAsia" w:ascii="宋体" w:hAnsi="宋体"/>
          <w:b/>
          <w:bCs/>
          <w:sz w:val="24"/>
          <w:szCs w:val="24"/>
        </w:rPr>
        <w:t xml:space="preserve">4.《承诺书》（加盖电子签章，格式见《磋商文件》附件）；</w:t>
      </w:r>
      <w:r/>
    </w:p>
    <w:p>
      <w:pPr>
        <w:pStyle w:val="966"/>
        <w:ind w:right="-334" w:firstLine="482"/>
        <w:spacing w:line="360" w:lineRule="auto"/>
        <w:rPr>
          <w:rFonts w:ascii="宋体" w:hAnsi="宋体"/>
          <w:b/>
          <w:bCs/>
          <w:sz w:val="24"/>
          <w:szCs w:val="24"/>
        </w:rPr>
      </w:pPr>
      <w:r>
        <w:rPr>
          <w:rFonts w:hint="eastAsia" w:ascii="宋体" w:hAnsi="宋体"/>
          <w:b/>
          <w:bCs/>
          <w:sz w:val="24"/>
          <w:szCs w:val="24"/>
        </w:rPr>
        <w:t xml:space="preserve">5.《偏离表》（加盖电子签章，格式见《磋商文件》附件）；</w:t>
      </w:r>
      <w:r/>
    </w:p>
    <w:p>
      <w:pPr>
        <w:pStyle w:val="966"/>
        <w:ind w:right="-334" w:firstLine="482"/>
        <w:spacing w:line="360" w:lineRule="auto"/>
        <w:rPr>
          <w:rFonts w:hint="eastAsia" w:ascii="宋体" w:hAnsi="宋体" w:eastAsia="宋体" w:cs="宋体"/>
          <w:b/>
          <w:bCs/>
          <w:color w:val="000000"/>
          <w:sz w:val="24"/>
          <w:lang w:eastAsia="zh-CN"/>
        </w:rPr>
      </w:pPr>
      <w:r>
        <w:rPr>
          <w:rFonts w:hint="eastAsia" w:ascii="宋体" w:hAnsi="宋体" w:cs="宋体"/>
          <w:b/>
          <w:bCs/>
          <w:color w:val="000000"/>
          <w:sz w:val="24"/>
        </w:rPr>
        <w:t xml:space="preserve">6、</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供应商信用承诺书</w:t>
      </w:r>
      <w:r>
        <w:rPr>
          <w:rFonts w:hint="eastAsia" w:ascii="宋体" w:hAnsi="宋体" w:cs="宋体"/>
          <w:b/>
          <w:bCs/>
          <w:color w:val="000000"/>
          <w:sz w:val="24"/>
          <w:lang w:eastAsia="zh-CN"/>
        </w:rPr>
        <w:t xml:space="preserve">》</w:t>
      </w:r>
      <w:r>
        <w:rPr>
          <w:rFonts w:hint="eastAsia" w:ascii="宋体" w:hAnsi="宋体"/>
          <w:b/>
          <w:bCs/>
          <w:sz w:val="24"/>
          <w:szCs w:val="24"/>
        </w:rPr>
        <w:t xml:space="preserve">（加盖电子签章，格式见《磋商文件》附件）</w:t>
      </w:r>
      <w:r>
        <w:rPr>
          <w:rFonts w:hint="eastAsia" w:ascii="宋体" w:hAnsi="宋体"/>
          <w:b/>
          <w:bCs/>
          <w:sz w:val="24"/>
          <w:szCs w:val="24"/>
          <w:lang w:eastAsia="zh-CN"/>
        </w:rPr>
        <w:t xml:space="preserve">；</w:t>
      </w:r>
      <w:r/>
    </w:p>
    <w:p>
      <w:pPr>
        <w:pStyle w:val="967"/>
        <w:ind w:firstLine="482"/>
        <w:rPr>
          <w:rFonts w:ascii="宋体" w:hAnsi="宋体" w:cs="宋体"/>
          <w:b/>
          <w:bCs/>
          <w:color w:val="000000"/>
          <w:sz w:val="24"/>
        </w:rPr>
      </w:pPr>
      <w:r>
        <w:rPr>
          <w:rFonts w:hint="eastAsia" w:ascii="宋体" w:hAnsi="宋体" w:cs="宋体"/>
          <w:b/>
          <w:bCs/>
          <w:color w:val="000000"/>
          <w:sz w:val="24"/>
          <w:lang w:val="en-US" w:eastAsia="zh-CN"/>
        </w:rPr>
        <w:t xml:space="preserve">7</w:t>
      </w:r>
      <w:r>
        <w:rPr>
          <w:rFonts w:hint="eastAsia" w:ascii="宋体" w:hAnsi="宋体" w:cs="宋体"/>
          <w:b/>
          <w:bCs/>
          <w:color w:val="000000"/>
          <w:sz w:val="24"/>
        </w:rPr>
        <w:t xml:space="preserve">、《承包人主要施工管理人员表》（加盖电子签章，格式见《磋商文件》附件）；</w:t>
      </w:r>
      <w:r/>
    </w:p>
    <w:p>
      <w:pPr>
        <w:pStyle w:val="966"/>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 （四）综合评审评分项</w:t>
      </w:r>
      <w:r/>
    </w:p>
    <w:p>
      <w:pPr>
        <w:pStyle w:val="966"/>
        <w:ind w:firstLine="480"/>
        <w:spacing w:line="360" w:lineRule="auto"/>
        <w:rPr>
          <w:rFonts w:ascii="宋体" w:hAnsi="宋体" w:cs="宋体"/>
          <w:color w:val="000000"/>
          <w:sz w:val="24"/>
          <w:szCs w:val="24"/>
        </w:rPr>
      </w:pPr>
      <w:r>
        <w:rPr>
          <w:rFonts w:hint="eastAsia" w:ascii="宋体" w:hAnsi="宋体" w:cs="宋体"/>
          <w:b/>
          <w:color w:val="000000"/>
          <w:sz w:val="24"/>
        </w:rPr>
        <w:t xml:space="preserve">1、</w:t>
      </w:r>
      <w:r>
        <w:rPr>
          <w:rFonts w:ascii="宋体" w:hAnsi="宋体" w:cs="宋体"/>
          <w:b/>
          <w:color w:val="000000"/>
          <w:sz w:val="24"/>
        </w:rPr>
        <w:t xml:space="preserve">供应商业绩</w:t>
      </w:r>
      <w:r>
        <w:rPr>
          <w:rFonts w:hint="eastAsia" w:ascii="宋体" w:hAnsi="宋体" w:cs="宋体"/>
          <w:b/>
          <w:color w:val="000000"/>
          <w:sz w:val="24"/>
        </w:rPr>
        <w:t xml:space="preserve">及施工组织设计</w:t>
      </w:r>
      <w:r>
        <w:rPr>
          <w:rFonts w:ascii="宋体" w:hAnsi="宋体" w:cs="宋体"/>
          <w:b/>
          <w:color w:val="000000"/>
          <w:sz w:val="24"/>
        </w:rPr>
        <w:t xml:space="preserve">等评标需要材料（要求见《磋商文件》附件1、《评分细则》）；</w:t>
      </w:r>
      <w:r/>
    </w:p>
    <w:p>
      <w:pPr>
        <w:pStyle w:val="966"/>
        <w:ind w:firstLine="482"/>
        <w:spacing w:line="360" w:lineRule="auto"/>
      </w:pPr>
      <w:r>
        <w:rPr>
          <w:rFonts w:hint="eastAsia" w:ascii="宋体" w:hAnsi="宋体" w:cs="宋体"/>
          <w:b/>
          <w:bCs/>
          <w:color w:val="000000"/>
          <w:sz w:val="24"/>
          <w:szCs w:val="24"/>
        </w:rPr>
        <w:t xml:space="preserve">2、评分细则中评分得分需提供的相关证明文件原件扫描件或供应商认为需要提供的其他资料扫描件；</w:t>
      </w:r>
      <w:r/>
    </w:p>
    <w:p>
      <w:pPr>
        <w:pStyle w:val="968"/>
        <w:rPr>
          <w:rFonts w:eastAsia="宋体" w:cs="宋体"/>
          <w:b/>
          <w:color w:val="000000"/>
        </w:rPr>
      </w:pPr>
      <w:r>
        <w:rPr>
          <w:rFonts w:hint="eastAsia" w:eastAsia="宋体" w:cs="宋体"/>
          <w:b/>
          <w:color w:val="000000"/>
        </w:rPr>
        <w:t xml:space="preserve">（五）价格折扣文件格式</w:t>
      </w:r>
      <w:r/>
    </w:p>
    <w:p>
      <w:pPr>
        <w:pStyle w:val="968"/>
        <w:ind w:firstLine="482"/>
        <w:rPr>
          <w:rFonts w:eastAsia="宋体" w:cs="宋体"/>
          <w:color w:val="000000"/>
        </w:rPr>
      </w:pPr>
      <w:r>
        <w:rPr>
          <w:rFonts w:hint="eastAsia" w:eastAsia="宋体" w:cs="宋体"/>
          <w:b/>
          <w:color w:val="000000"/>
        </w:rPr>
        <w:t xml:space="preserve">1、企业报价折扣证明：无。</w:t>
      </w:r>
      <w:r/>
    </w:p>
    <w:p>
      <w:pPr>
        <w:pStyle w:val="968"/>
        <w:rPr>
          <w:rFonts w:eastAsia="宋体" w:cs="宋体"/>
          <w:b/>
          <w:bCs/>
          <w:color w:val="000000"/>
        </w:rPr>
      </w:pPr>
      <w:r>
        <w:rPr>
          <w:rFonts w:hint="eastAsia" w:eastAsia="宋体" w:cs="宋体"/>
          <w:b/>
          <w:bCs/>
          <w:color w:val="000000"/>
        </w:rPr>
        <w:t xml:space="preserve">（六）提交的首次响应文件的密封、签署、盖章要求：</w:t>
      </w:r>
      <w:r/>
    </w:p>
    <w:p>
      <w:pPr>
        <w:pStyle w:val="968"/>
        <w:ind w:firstLine="480"/>
        <w:rPr>
          <w:rFonts w:eastAsia="宋体" w:cs="宋体"/>
          <w:color w:val="000000"/>
        </w:rPr>
      </w:pPr>
      <w:r>
        <w:rPr>
          <w:rFonts w:hint="eastAsia" w:eastAsia="宋体" w:cs="宋体"/>
          <w:color w:val="000000"/>
        </w:rPr>
        <w:t xml:space="preserve">1、密封（加密）要求：</w:t>
      </w:r>
      <w:r/>
    </w:p>
    <w:p>
      <w:pPr>
        <w:pStyle w:val="968"/>
        <w:ind w:firstLine="480"/>
        <w:rPr>
          <w:rFonts w:eastAsia="宋体" w:cs="宋体"/>
          <w:color w:val="000000"/>
        </w:rPr>
      </w:pPr>
      <w:r>
        <w:rPr>
          <w:rFonts w:hint="eastAsia" w:eastAsia="宋体" w:cs="宋体"/>
          <w:color w:val="000000"/>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68"/>
        <w:ind w:firstLine="480"/>
        <w:rPr>
          <w:rFonts w:eastAsia="宋体" w:cs="宋体"/>
          <w:color w:val="000000"/>
        </w:rPr>
      </w:pPr>
      <w:r>
        <w:rPr>
          <w:rFonts w:hint="eastAsia" w:eastAsia="宋体" w:cs="宋体"/>
          <w:color w:val="000000"/>
        </w:rPr>
        <w:t xml:space="preserve">2、签署要求：</w:t>
      </w:r>
      <w:r>
        <w:rPr>
          <w:rFonts w:hint="eastAsia" w:eastAsia="宋体" w:cs="宋体"/>
          <w:b/>
          <w:bCs/>
          <w:color w:val="000000"/>
        </w:rPr>
        <w:t xml:space="preserve">特别提醒：竞争性磋商文件中如需“被授权代表签字或盖章”，供应商可打印成文档，签字或盖章后再扫描上传，最后再电子签章。</w:t>
      </w:r>
      <w:r>
        <w:rPr>
          <w:rFonts w:hint="eastAsia" w:eastAsia="宋体" w:cs="宋体"/>
          <w:color w:val="000000"/>
        </w:rPr>
        <w:t xml:space="preserve">见《磋商文件》第九章附件中相关格式要求。</w:t>
      </w:r>
      <w:r/>
    </w:p>
    <w:p>
      <w:pPr>
        <w:pStyle w:val="968"/>
        <w:ind w:firstLine="480"/>
        <w:rPr>
          <w:rFonts w:eastAsia="宋体" w:cs="宋体"/>
          <w:color w:val="000000"/>
        </w:rPr>
      </w:pPr>
      <w:r>
        <w:rPr>
          <w:rFonts w:hint="eastAsia" w:eastAsia="宋体" w:cs="宋体"/>
          <w:color w:val="000000"/>
        </w:rPr>
        <w:t xml:space="preserve">3、盖章要求：见《磋商文件》第九章附件中相关格式要求。供应商须通过“苏采云”系统提供的政府采购客户端工具（使用“CA数字证书”）加盖电子签章。</w:t>
      </w:r>
      <w:r/>
    </w:p>
    <w:p>
      <w:pPr>
        <w:pStyle w:val="1103"/>
        <w:ind w:left="0" w:firstLine="482"/>
        <w:rPr>
          <w:b/>
          <w:bCs/>
          <w:color w:val="000000"/>
        </w:rPr>
      </w:pPr>
      <w:r>
        <w:rPr>
          <w:rFonts w:hint="eastAsia"/>
          <w:b/>
          <w:bCs/>
          <w:color w:val="000000"/>
        </w:rPr>
        <w:t xml:space="preserve">4、线下纸质投标文件：成交供应商领取成交通知书时须向代理机构提交纸质胶装投标文件一正二副和响应文件电子版1份（pdf和word各一份，载体为光盘或U盘），后期采购人如有需要成交供应商仍需免费提供。</w:t>
      </w:r>
      <w:r/>
    </w:p>
    <w:p>
      <w:pPr>
        <w:pStyle w:val="1102"/>
        <w:ind w:firstLine="0"/>
      </w:pPr>
      <w:r/>
      <w:r/>
    </w:p>
    <w:p>
      <w:pPr>
        <w:pStyle w:val="968"/>
        <w:rPr>
          <w:rFonts w:eastAsia="宋体" w:cs="宋体"/>
          <w:b/>
          <w:bCs/>
          <w:color w:val="000000"/>
        </w:rPr>
      </w:pPr>
      <w:r>
        <w:rPr>
          <w:rFonts w:hint="eastAsia" w:eastAsia="宋体" w:cs="宋体"/>
          <w:b/>
          <w:bCs/>
          <w:color w:val="000000"/>
        </w:rPr>
        <w:t xml:space="preserve">（七）通过“苏采云”系统提交政府采购客户端工具导出加密的响应文件（后缀名为zip）。响应文件不得超过150M！ </w:t>
      </w:r>
      <w:r/>
    </w:p>
    <w:p>
      <w:pPr>
        <w:pStyle w:val="968"/>
        <w:ind w:firstLine="497"/>
        <w:rPr>
          <w:rFonts w:eastAsia="宋体" w:cs="宋体"/>
          <w:color w:val="000000"/>
        </w:rPr>
      </w:pPr>
      <w:r>
        <w:rPr>
          <w:rFonts w:hint="eastAsia" w:eastAsia="宋体" w:cs="宋体"/>
          <w:color w:val="000000"/>
        </w:rPr>
        <w:t xml:space="preserve">注：</w:t>
      </w:r>
      <w:r/>
    </w:p>
    <w:p>
      <w:pPr>
        <w:pStyle w:val="968"/>
        <w:ind w:firstLine="497"/>
        <w:rPr>
          <w:rFonts w:eastAsia="宋体" w:cs="宋体"/>
          <w:color w:val="000000"/>
        </w:rPr>
      </w:pPr>
      <w:r>
        <w:rPr>
          <w:rFonts w:hint="eastAsia" w:eastAsia="宋体" w:cs="宋体"/>
          <w:color w:val="000000"/>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宋体"/>
          <w:color w:val="000000"/>
          <w:sz w:val="24"/>
        </w:rPr>
        <w:outlineLvl w:val="2"/>
      </w:pPr>
      <w:r>
        <w:rPr>
          <w:rFonts w:hint="eastAsia" w:ascii="宋体" w:hAnsi="宋体" w:cs="宋体"/>
          <w:color w:val="000000"/>
          <w:sz w:val="24"/>
        </w:rPr>
        <w:t xml:space="preserve">2、采购人索取成交供应商的响应文件，须在双方签订政府采购合同后，由采购代理机构提供给采购人。</w:t>
      </w:r>
      <w:r/>
    </w:p>
    <w:p>
      <w:pPr>
        <w:jc w:val="center"/>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第四章 磋商相关说明</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十四、磋商程序</w:t>
      </w:r>
      <w:r/>
    </w:p>
    <w:p>
      <w:pPr>
        <w:pStyle w:val="968"/>
        <w:rPr>
          <w:rFonts w:hint="eastAsia" w:ascii="宋体" w:hAnsi="宋体" w:cs="宋体"/>
          <w:color w:val="000000"/>
          <w:sz w:val="28"/>
          <w:szCs w:val="28"/>
        </w:rPr>
      </w:pPr>
      <w:r>
        <w:rPr>
          <w:rFonts w:hint="eastAsia" w:eastAsia="宋体" w:cs="宋体"/>
          <w:b/>
          <w:bCs/>
          <w:color w:val="000000"/>
        </w:rPr>
        <w:t xml:space="preserve">（一）磋商要求</w:t>
      </w:r>
      <w:r/>
    </w:p>
    <w:p>
      <w:pPr>
        <w:pStyle w:val="968"/>
        <w:ind w:firstLine="480"/>
        <w:rPr>
          <w:rFonts w:eastAsia="宋体" w:cs="宋体"/>
          <w:bCs/>
          <w:color w:val="000000"/>
        </w:rPr>
      </w:pPr>
      <w:r>
        <w:rPr>
          <w:rFonts w:hint="eastAsia" w:eastAsia="宋体" w:cs="宋体"/>
          <w:bCs/>
          <w:color w:val="000000"/>
        </w:rPr>
        <w:t xml:space="preserve">1、被邀请参与磋商的供应商需按本竞争性磋商文件要求的截止时间、方式（地点）提交首次响应文件，同时派人通过“苏采云”系统在“开标大厅”等待磋商。</w:t>
      </w:r>
      <w:r/>
    </w:p>
    <w:p>
      <w:pPr>
        <w:pStyle w:val="968"/>
        <w:ind w:firstLine="480"/>
        <w:rPr>
          <w:rFonts w:eastAsia="宋体" w:cs="宋体"/>
          <w:bCs/>
          <w:color w:val="000000"/>
        </w:rPr>
      </w:pPr>
      <w:r>
        <w:rPr>
          <w:rFonts w:hint="eastAsia" w:eastAsia="宋体" w:cs="宋体"/>
          <w:bCs/>
          <w:color w:val="000000"/>
        </w:rPr>
        <w:t xml:space="preserve">2、供应商可通过CA数字证书，在首次响应文件开启时间后</w:t>
      </w:r>
      <w:r>
        <w:rPr>
          <w:rFonts w:ascii="宋体" w:hAnsi="宋体" w:eastAsia="宋体" w:cs="宋体"/>
          <w:color w:val="auto"/>
          <w:sz w:val="24"/>
          <w:szCs w:val="24"/>
        </w:rPr>
        <w:t xml:space="preserve">30分钟内</w:t>
      </w:r>
      <w:r>
        <w:rPr>
          <w:rFonts w:hint="eastAsia" w:eastAsia="宋体" w:cs="宋体"/>
          <w:bCs/>
          <w:color w:val="000000"/>
        </w:rPr>
        <w:t xml:space="preserve">，使用CA数字证书在规定时间内解密各自响应文件。</w:t>
      </w:r>
      <w:r/>
    </w:p>
    <w:p>
      <w:pPr>
        <w:pStyle w:val="968"/>
        <w:ind w:firstLine="480"/>
        <w:rPr>
          <w:rFonts w:eastAsia="宋体" w:cs="宋体"/>
          <w:bCs/>
          <w:color w:val="000000"/>
        </w:rPr>
      </w:pPr>
      <w:r>
        <w:rPr>
          <w:rFonts w:hint="eastAsia" w:eastAsia="宋体" w:cs="宋体"/>
          <w:color w:val="000000"/>
        </w:rPr>
        <w:t xml:space="preserve">3、</w:t>
      </w:r>
      <w:r>
        <w:rPr>
          <w:rFonts w:hint="eastAsia" w:eastAsia="宋体" w:cs="宋体"/>
          <w:b/>
          <w:color w:val="000000"/>
        </w:rPr>
        <w:t xml:space="preserve">供应商的授权代表或法人须全程守候在“苏采云”系统开标大厅，并确保视频设备正常使用。授权代表或法人须携带授权委托书原件及身份证原件，经磋商小组核查后参与磋商活动。</w:t>
      </w:r>
      <w:r/>
    </w:p>
    <w:p>
      <w:pPr>
        <w:pStyle w:val="968"/>
        <w:ind w:firstLine="480"/>
        <w:rPr>
          <w:rFonts w:eastAsia="宋体" w:cs="宋体"/>
          <w:color w:val="000000"/>
        </w:rPr>
      </w:pPr>
      <w:r>
        <w:rPr>
          <w:rFonts w:hint="eastAsia" w:eastAsia="宋体" w:cs="宋体"/>
          <w:color w:val="000000"/>
        </w:rPr>
        <w:t xml:space="preserve">4、磋商顺序按照电子标书解密先后时间进行，解密时间相同的，不分先后顺序。</w:t>
      </w:r>
      <w:r/>
    </w:p>
    <w:p>
      <w:pPr>
        <w:pStyle w:val="968"/>
        <w:ind w:firstLine="482"/>
        <w:rPr>
          <w:rFonts w:eastAsia="宋体" w:cs="宋体"/>
          <w:b/>
          <w:bCs/>
          <w:color w:val="000000"/>
          <w:szCs w:val="24"/>
        </w:rPr>
      </w:pPr>
      <w:r>
        <w:rPr>
          <w:rFonts w:hint="eastAsia" w:eastAsia="宋体" w:cs="宋体"/>
          <w:b/>
          <w:color w:val="000000"/>
          <w:szCs w:val="24"/>
        </w:rPr>
        <w:t xml:space="preserve">5、磋商方式：</w:t>
      </w:r>
      <w:r>
        <w:rPr>
          <w:rFonts w:hint="eastAsia" w:eastAsia="宋体" w:cs="宋体"/>
          <w:b/>
          <w:bCs/>
          <w:color w:val="000000"/>
          <w:szCs w:val="24"/>
        </w:rPr>
        <w:t xml:space="preserve">本次磋商采用“苏采云”系统中的视频会议，供应商自行选择任意地点参加远程磋商会议。请供应商在磋商前等候在开标大厅，随时接听磋商小组发出的磋商视频邀请。</w:t>
      </w:r>
      <w:r>
        <w:rPr>
          <w:rFonts w:hint="eastAsia" w:eastAsia="宋体" w:cs="宋体"/>
          <w:b/>
          <w:color w:val="000000"/>
        </w:rPr>
        <w:t xml:space="preserve">（</w:t>
      </w:r>
      <w:r>
        <w:rPr>
          <w:rFonts w:hint="eastAsia" w:eastAsia="宋体" w:cs="宋体"/>
          <w:b/>
          <w:color w:val="ff0000"/>
        </w:rPr>
        <w:t xml:space="preserve">所有邀请等待时间2分钟，2分钟内所邀请供应商无响应，视同放弃磋商的权利</w:t>
      </w:r>
      <w:r>
        <w:rPr>
          <w:rFonts w:hint="eastAsia" w:eastAsia="宋体" w:cs="宋体"/>
          <w:b/>
          <w:color w:val="000000"/>
        </w:rPr>
        <w:t xml:space="preserve">，由解密顺序下一家进行磋商，不再后补）</w:t>
      </w:r>
      <w:r/>
    </w:p>
    <w:p>
      <w:pPr>
        <w:pStyle w:val="968"/>
        <w:ind w:firstLine="480"/>
        <w:rPr>
          <w:rFonts w:eastAsia="宋体" w:cs="宋体"/>
          <w:color w:val="000000"/>
        </w:rPr>
      </w:pPr>
      <w:r>
        <w:rPr>
          <w:rFonts w:hint="eastAsia" w:eastAsia="宋体" w:cs="宋体"/>
          <w:color w:val="000000"/>
        </w:rPr>
        <w:t xml:space="preserve">6.未在规定时间内进行答疑澄清的，视同放弃澄清。</w:t>
      </w:r>
      <w:r/>
    </w:p>
    <w:p>
      <w:pPr>
        <w:pStyle w:val="968"/>
        <w:ind w:firstLine="480"/>
        <w:rPr>
          <w:rFonts w:eastAsia="宋体" w:cs="宋体"/>
          <w:color w:val="000000"/>
        </w:rPr>
      </w:pPr>
      <w:r>
        <w:rPr>
          <w:rFonts w:hint="eastAsia" w:eastAsia="宋体" w:cs="宋体"/>
          <w:color w:val="000000"/>
        </w:rPr>
        <w:t xml:space="preserve">7.</w:t>
      </w:r>
      <w:r>
        <w:rPr>
          <w:rFonts w:hint="eastAsia" w:eastAsia="宋体" w:cs="宋体"/>
          <w:b/>
          <w:bCs/>
          <w:color w:val="000000"/>
        </w:rPr>
        <w:t xml:space="preserve">未在规定时间内进行报价的，视为响应无效</w:t>
      </w:r>
      <w:r>
        <w:rPr>
          <w:rFonts w:hint="eastAsia" w:eastAsia="宋体" w:cs="宋体"/>
          <w:color w:val="000000"/>
        </w:rPr>
        <w:t xml:space="preserve">。</w:t>
      </w:r>
      <w:r/>
    </w:p>
    <w:p>
      <w:pPr>
        <w:pStyle w:val="968"/>
        <w:ind w:firstLine="480"/>
        <w:rPr>
          <w:rFonts w:eastAsia="宋体" w:cs="宋体"/>
          <w:color w:val="000000"/>
        </w:rPr>
      </w:pPr>
      <w:r>
        <w:rPr>
          <w:rFonts w:hint="eastAsia" w:eastAsia="宋体" w:cs="宋体"/>
          <w:b/>
          <w:color w:val="ff0000"/>
          <w:szCs w:val="24"/>
        </w:rPr>
        <w:t xml:space="preserve">注：各供应商在未进行第二次报价前，请不要离开开标系统，随时接受评标委员会提出的二次报价，因供应商未能及时二次报价而引起的废标及损失，由供应商负责。</w:t>
      </w:r>
      <w:r/>
    </w:p>
    <w:p>
      <w:pPr>
        <w:pStyle w:val="968"/>
        <w:ind w:firstLine="480"/>
        <w:rPr>
          <w:rFonts w:eastAsia="宋体" w:cs="宋体"/>
          <w:color w:val="000000"/>
        </w:rPr>
      </w:pPr>
      <w:r>
        <w:rPr>
          <w:rFonts w:hint="eastAsia" w:eastAsia="宋体" w:cs="宋体"/>
          <w:color w:val="000000"/>
        </w:rPr>
        <w:t xml:space="preserve">8.被邀请参与磋商的供应商如未按上述磋商要求执行，视同放弃磋商的权利。</w:t>
      </w:r>
      <w:r/>
    </w:p>
    <w:p>
      <w:pPr>
        <w:pStyle w:val="968"/>
        <w:ind w:firstLine="480"/>
        <w:rPr>
          <w:rFonts w:eastAsia="宋体" w:cs="宋体"/>
          <w:b/>
          <w:bCs/>
          <w:color w:val="000000"/>
        </w:rPr>
      </w:pPr>
      <w:r>
        <w:rPr>
          <w:rFonts w:hint="eastAsia" w:eastAsia="宋体" w:cs="宋体"/>
          <w:b/>
          <w:bCs/>
          <w:color w:val="000000"/>
        </w:rPr>
        <w:t xml:space="preserve">9.本项目无效标书判定（磋商文件的实质性要求）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1、电子响应文件未按规定期限提交的；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2、电子响应文件未按磋商文件要求签章的；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3、供应商未在规定时间内解密电子响应文件的；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4、供应商的法定代表人授权代表，无有效的法定代表人授权委托书；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5、不具备磋商文件中规定的资格要求或未按磋商文件规定的要求提供资格、资信证明文件的；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8、响应文件含有采购人不能接受的附加条件的；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9、不同供应商委托同一单位或者个人办理磋商事宜的；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10、项目磋商报价超过本项目（采购包）预算或最高限价的；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11、响应文件中已标价工程量清单与磋商文件明确列出的不可竞争费用项目或费率或计算基础不一致的； </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12、响应文件的已标价工程量清单与磋商文件提供的工程量清单中的项目编码、</w:t>
      </w:r>
      <w:r>
        <w:rPr>
          <w:rFonts w:hint="eastAsia" w:ascii="宋体" w:hAnsi="宋体" w:eastAsia="宋体" w:cs="宋体"/>
          <w:b/>
          <w:bCs/>
          <w:color w:val="auto"/>
          <w:sz w:val="24"/>
          <w:highlight w:val="none"/>
        </w:rPr>
        <w:t xml:space="preserve">项目名称、项目特征、计量单位、工程量不一致的；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14、响应文件内容不全或不符合磋商文件中规定的其它实质性要求的；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15、供应商未在规定时间内进行二轮报价的；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16、法律法规和磋商文件规定的其它无效情形。</w:t>
      </w:r>
      <w:r/>
    </w:p>
    <w:p>
      <w:pPr>
        <w:pStyle w:val="968"/>
        <w:ind w:firstLine="240"/>
        <w:rPr>
          <w:rFonts w:eastAsia="宋体" w:cs="宋体"/>
          <w:color w:val="000000"/>
        </w:rPr>
      </w:pPr>
      <w:r>
        <w:rPr>
          <w:rFonts w:hint="eastAsia" w:eastAsia="宋体" w:cs="宋体"/>
          <w:color w:val="000000"/>
        </w:rPr>
        <w:t xml:space="preserve"> (二) 查询及使用供应商信用记录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1.由采购人查询信用信息。</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2.查询渠道包括：</w:t>
      </w:r>
      <w:r/>
    </w:p>
    <w:p>
      <w:pPr>
        <w:ind w:firstLine="480"/>
        <w:jc w:val="left"/>
        <w:spacing w:line="360" w:lineRule="auto"/>
        <w:widowControl/>
        <w:rPr>
          <w:rFonts w:ascii="宋体" w:hAnsi="宋体"/>
          <w:sz w:val="24"/>
        </w:rPr>
      </w:pPr>
      <w:r>
        <w:rPr>
          <w:rFonts w:hint="eastAsia" w:ascii="宋体" w:hAnsi="宋体"/>
          <w:sz w:val="24"/>
        </w:rPr>
        <w:t xml:space="preserve">（1）“信用中国”网（www.creditchina.gov.cn）；</w:t>
      </w:r>
      <w:r/>
    </w:p>
    <w:p>
      <w:pPr>
        <w:ind w:firstLine="480"/>
        <w:jc w:val="left"/>
        <w:spacing w:line="360" w:lineRule="auto"/>
        <w:widowControl/>
        <w:rPr>
          <w:rFonts w:ascii="宋体" w:hAnsi="宋体"/>
          <w:sz w:val="24"/>
        </w:rPr>
      </w:pPr>
      <w:r>
        <w:rPr>
          <w:rFonts w:hint="eastAsia" w:ascii="宋体" w:hAnsi="宋体"/>
          <w:sz w:val="24"/>
        </w:rPr>
        <w:t xml:space="preserve">（2）“中国政府采购”网（www.ccgp.gov.cn）；</w:t>
      </w:r>
      <w:r/>
    </w:p>
    <w:p>
      <w:pPr>
        <w:ind w:firstLine="480"/>
        <w:jc w:val="left"/>
        <w:spacing w:line="360" w:lineRule="auto"/>
        <w:widowControl/>
        <w:rPr>
          <w:rFonts w:ascii="宋体" w:hAnsi="宋体"/>
          <w:sz w:val="24"/>
        </w:rPr>
      </w:pPr>
      <w:r>
        <w:rPr>
          <w:rFonts w:hint="eastAsia" w:ascii="宋体" w:hAnsi="宋体"/>
          <w:sz w:val="24"/>
        </w:rPr>
        <w:t xml:space="preserve">（3）“信用江苏”网（http://credit.jiangsu.gov.cn）；</w:t>
      </w:r>
      <w:r/>
    </w:p>
    <w:p>
      <w:pPr>
        <w:ind w:firstLine="480"/>
        <w:jc w:val="left"/>
        <w:spacing w:line="360" w:lineRule="auto"/>
        <w:widowControl/>
        <w:rPr>
          <w:rFonts w:ascii="宋体" w:hAnsi="宋体"/>
          <w:sz w:val="24"/>
        </w:rPr>
      </w:pPr>
      <w:r>
        <w:rPr>
          <w:rFonts w:hint="eastAsia" w:ascii="宋体" w:hAnsi="宋体"/>
          <w:sz w:val="24"/>
        </w:rPr>
        <w:t xml:space="preserve">（4）“信用中国（江苏徐州）”网（www.xuzhoucredit.gov.cn）；</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3.截止时点（查询环节）：首次响应文件开启后资格审查结束前。</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4.信用信息查询记录和证据留存的具体方式：</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网页截屏打印，与其他采购文件一并保存。</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5.信用信息的使用规则：</w:t>
      </w:r>
      <w:r/>
    </w:p>
    <w:p>
      <w:pPr>
        <w:ind w:firstLine="480"/>
        <w:jc w:val="left"/>
        <w:spacing w:line="360" w:lineRule="auto"/>
        <w:widowControl/>
        <w:rPr>
          <w:rFonts w:ascii="宋体" w:hAnsi="宋体" w:cs="宋体"/>
          <w:color w:val="000000"/>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十五、评审程序</w:t>
      </w:r>
      <w:r/>
    </w:p>
    <w:p>
      <w:pPr>
        <w:pStyle w:val="968"/>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968"/>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磋商小组在阅读完所有磋商供应商的响应文件后，集中与单一供应商代表分别就技术参数等技术问题及价格和售后服务等内容进行磋商。</w:t>
      </w:r>
      <w:r/>
    </w:p>
    <w:p>
      <w:pPr>
        <w:pStyle w:val="968"/>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968"/>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施工组织设计顺序推荐。</w:t>
      </w:r>
      <w:r/>
    </w:p>
    <w:p>
      <w:pPr>
        <w:pStyle w:val="968"/>
        <w:ind w:firstLine="480"/>
        <w:rPr>
          <w:rFonts w:hint="eastAsia" w:eastAsia="宋体" w:cs="宋体"/>
          <w:b/>
          <w:bCs/>
          <w:color w:val="000000"/>
        </w:rPr>
      </w:pPr>
      <w:r>
        <w:rPr>
          <w:rFonts w:hint="eastAsia" w:eastAsia="宋体" w:cs="宋体"/>
          <w:b/>
          <w:bCs/>
          <w:color w:val="000000"/>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实施政府采购异常低价审查的有关要求:</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(1)评审过程中出现下列情形之一的，磋商小组应当启动异常低价投标(响应)审查程序:</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3.投标（响应）报价低于采购项目最高限价（未设定最高限价的采购项目，以采购项目预算金额作为最高限价）45%的，即投标（响应）报价&lt;采购项目最高限价×45%；</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4.评审（评标）委员会基于专业判断，认为供应商报价过低，有可能影响产品质量或者不能诚信履约的其他情形。</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相关法律法规对供应商报价有规定的，从其规定。</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88"/>
        <w:ind w:left="0" w:firstLine="482"/>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34"/>
        <w:ind w:left="2" w:right="29"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十六、评审方法和评审标准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1、评审方法：综合评分法</w:t>
      </w:r>
      <w:r/>
    </w:p>
    <w:p>
      <w:pPr>
        <w:ind w:left="2" w:right="29" w:firstLine="480"/>
        <w:spacing w:line="360" w:lineRule="auto"/>
        <w:rPr>
          <w:sz w:val="24"/>
        </w:rPr>
      </w:pPr>
      <w:r>
        <w:rPr>
          <w:rFonts w:hint="eastAsia" w:ascii="宋体" w:hAnsi="宋体" w:cs="宋体"/>
          <w:color w:val="000000"/>
          <w:sz w:val="24"/>
        </w:rPr>
        <w:t xml:space="preserve">2、评审标准：详见《磋商文件》附件1、《评分细则》</w:t>
      </w:r>
      <w:r/>
    </w:p>
    <w:p>
      <w:pPr>
        <w:ind w:left="2" w:right="29" w:firstLine="480"/>
        <w:spacing w:line="360" w:lineRule="auto"/>
        <w:rPr>
          <w:rFonts w:ascii="宋体" w:hAnsi="宋体" w:cs="宋体"/>
          <w:color w:val="000000"/>
          <w:sz w:val="24"/>
        </w:rPr>
      </w:pPr>
      <w:r>
        <w:rPr>
          <w:rFonts w:hint="eastAsia" w:ascii="宋体" w:hAnsi="宋体" w:cs="宋体"/>
          <w:color w:val="000000"/>
          <w:sz w:val="24"/>
        </w:rPr>
        <w:t xml:space="preserve">十七、磋商过程中可能实质性变动的内容：在磋商过程中，磋商小组可以根据《磋商文件》和磋商情况实质性变动采购需求中的技术、服务要求以及合同草案条款。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ascii="宋体" w:hAnsi="宋体" w:cs="宋体"/>
          <w:color w:val="000000"/>
          <w:sz w:val="24"/>
        </w:rPr>
      </w:pPr>
      <w:r>
        <w:rPr>
          <w:rFonts w:hint="eastAsia" w:ascii="宋体" w:hAnsi="宋体" w:cs="宋体"/>
          <w:color w:val="000000"/>
          <w:sz w:val="24"/>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宋体" w:hAnsi="宋体" w:cs="宋体"/>
          <w:color w:val="000000"/>
          <w:sz w:val="24"/>
        </w:rPr>
      </w:pPr>
      <w:r>
        <w:rPr>
          <w:rFonts w:hint="eastAsia" w:ascii="宋体" w:hAnsi="宋体" w:cs="宋体"/>
          <w:color w:val="000000"/>
          <w:sz w:val="28"/>
          <w:szCs w:val="28"/>
        </w:rPr>
        <w:t xml:space="preserve">第五章 确定成交供应商及合同签订等</w:t>
      </w:r>
      <w:r/>
    </w:p>
    <w:p>
      <w:pPr>
        <w:ind w:left="2" w:right="29" w:firstLine="480"/>
        <w:spacing w:line="360" w:lineRule="auto"/>
        <w:rPr>
          <w:rFonts w:ascii="宋体" w:hAnsi="宋体" w:cs="宋体"/>
          <w:color w:val="000000"/>
          <w:sz w:val="24"/>
        </w:rPr>
      </w:pPr>
      <w:r>
        <w:rPr>
          <w:rFonts w:hint="eastAsia" w:ascii="宋体" w:hAnsi="宋体" w:cs="宋体"/>
          <w:color w:val="000000"/>
          <w:sz w:val="24"/>
        </w:rPr>
        <w:t xml:space="preserve">十九、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w:t>
      </w:r>
      <w:r>
        <w:rPr>
          <w:rFonts w:hint="eastAsia" w:ascii="宋体" w:hAnsi="宋体" w:cs="宋体"/>
          <w:b/>
          <w:bCs/>
          <w:color w:val="000000"/>
          <w:sz w:val="24"/>
        </w:rPr>
        <w:t xml:space="preserve">采购人与成交供应商应当在成交通知书发出之日起30日内</w:t>
      </w:r>
      <w:r>
        <w:rPr>
          <w:rFonts w:hint="eastAsia" w:ascii="宋体" w:hAnsi="宋体" w:cs="宋体"/>
          <w:color w:val="000000"/>
          <w:sz w:val="24"/>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rPr>
      </w:pPr>
      <w:r>
        <w:rPr>
          <w:rFonts w:hint="eastAsia" w:ascii="宋体" w:hAnsi="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二十一、成交供应商在收到成交通知书时，须向江苏骏通建设项目管理咨询有限公司提交《磋商报价表》（首次响应文件）和《分项价格表》（首次响应文件）的数据文件（WORD格式）。</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二十二、</w:t>
      </w:r>
      <w:r>
        <w:rPr>
          <w:rFonts w:hint="eastAsia" w:ascii="宋体" w:hAnsi="宋体" w:cs="宋体"/>
          <w:bCs/>
          <w:color w:val="000000"/>
          <w:sz w:val="24"/>
        </w:rPr>
        <w:t xml:space="preserve">供应商应对响应文件的合法性、真实性负责。</w:t>
      </w:r>
      <w:r>
        <w:rPr>
          <w:rFonts w:hint="eastAsia" w:ascii="宋体" w:hAnsi="宋体" w:cs="宋体"/>
          <w:b/>
          <w:bCs/>
          <w:color w:val="000000"/>
          <w:sz w:val="24"/>
        </w:rPr>
        <w:t xml:space="preserve">签订合同前，成交供应商必须向采购人提交其响应文件中所有扫描件的原件，采购人核查无误后，签订合同。如中标人不能在采购人规定的时间内向采购人提供原件，将被采购人视为放弃中标资格。</w:t>
      </w:r>
      <w:r/>
    </w:p>
    <w:p>
      <w:pPr>
        <w:jc w:val="center"/>
        <w:spacing w:line="360" w:lineRule="auto"/>
        <w:widowControl/>
        <w:rPr>
          <w:rFonts w:ascii="宋体" w:hAnsi="宋体" w:cs="宋体"/>
          <w:color w:val="000000"/>
          <w:sz w:val="24"/>
        </w:rPr>
      </w:pPr>
      <w:r>
        <w:rPr>
          <w:rFonts w:hint="eastAsia" w:ascii="宋体" w:hAnsi="宋体" w:cs="宋体"/>
          <w:color w:val="000000"/>
          <w:sz w:val="28"/>
          <w:szCs w:val="28"/>
        </w:rPr>
        <w:t xml:space="preserve">第六章 磋商文件的澄清或者修改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二十三、《磋商文件》的澄清或者修改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第七章 询问和质疑</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二十四、询问和质疑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2、质疑和投诉按《政府采购质疑和投诉办法》执行。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3、供应商对同一采购程序环节的质疑应在质疑期内一次性提出。</w:t>
      </w:r>
      <w:r/>
    </w:p>
    <w:p>
      <w:pPr>
        <w:ind w:firstLine="480"/>
        <w:spacing w:line="360" w:lineRule="auto"/>
        <w:rPr>
          <w:rFonts w:ascii="宋体" w:hAnsi="宋体" w:cs="宋体"/>
          <w:color w:val="000000"/>
          <w:sz w:val="24"/>
        </w:rPr>
      </w:pPr>
      <w:r>
        <w:rPr>
          <w:rFonts w:hint="eastAsia" w:ascii="宋体" w:hAnsi="宋体" w:cs="宋体"/>
          <w:color w:val="000000"/>
          <w:sz w:val="24"/>
        </w:rPr>
        <w:t xml:space="preserve">质疑接收人：李振     联系电话：18068721900</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地址：徐州市泉山区软件园路同创新座A4号楼东侧三楼</w:t>
      </w:r>
      <w:r/>
    </w:p>
    <w:p>
      <w:p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第八章 其他</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1、代理服务费由成交供应商在领取成交通知书前一次性向采购代理机构支付，收取标准见附件。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2、成交结果在徐州政府采购网http://czj.xz.gov.cn/Home/HomeIndex上公布。</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3、本项目属于专门面向中小微企业采购的项目，供应商应为中小微企业、监狱企业、残疾人福利性单位。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4、采购人确定的采购项目属性：工程。</w:t>
      </w:r>
      <w:r/>
    </w:p>
    <w:p>
      <w:pPr>
        <w:pStyle w:val="1050"/>
      </w:pPr>
      <w:r/>
      <w:r/>
    </w:p>
    <w:p>
      <w:pPr>
        <w:numPr>
          <w:ilvl w:val="0"/>
          <w:numId w:val="3"/>
        </w:numPr>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采购人：</w:t>
      </w:r>
      <w:r>
        <w:rPr>
          <w:rFonts w:hint="eastAsia" w:ascii="宋体" w:hAnsi="宋体" w:cs="宋体"/>
          <w:color w:val="000000"/>
          <w:sz w:val="24"/>
          <w:lang w:eastAsia="zh-CN"/>
        </w:rPr>
        <w:t xml:space="preserve">徐州市铜山区房村镇人民政府</w:t>
      </w:r>
      <w:r/>
    </w:p>
    <w:p>
      <w:pPr>
        <w:numPr>
          <w:ilvl w:val="0"/>
          <w:numId w:val="0"/>
        </w:numPr>
        <w:ind w:firstLine="960"/>
        <w:spacing w:line="360" w:lineRule="auto"/>
        <w:rPr>
          <w:rFonts w:ascii="宋体" w:hAnsi="宋体" w:cs="宋体"/>
          <w:color w:val="000000"/>
          <w:sz w:val="24"/>
        </w:rPr>
      </w:pPr>
      <w:r>
        <w:rPr>
          <w:rFonts w:hint="eastAsia" w:ascii="宋体" w:hAnsi="宋体" w:cs="宋体"/>
          <w:color w:val="000000"/>
          <w:sz w:val="24"/>
        </w:rPr>
        <w:t xml:space="preserve">地址：</w:t>
      </w:r>
      <w:r>
        <w:rPr>
          <w:rFonts w:hint="eastAsia" w:ascii="宋体" w:hAnsi="宋体" w:eastAsia="宋体" w:cs="宋体"/>
          <w:color w:val="auto"/>
          <w:sz w:val="24"/>
          <w:highlight w:val="none"/>
          <w:lang w:eastAsia="zh-CN"/>
        </w:rPr>
        <w:t xml:space="preserve">徐州市铜山区</w:t>
      </w:r>
      <w:r>
        <w:rPr>
          <w:rFonts w:hint="eastAsia" w:ascii="宋体" w:hAnsi="宋体" w:eastAsia="宋体" w:cs="宋体"/>
          <w:color w:val="auto"/>
          <w:sz w:val="24"/>
          <w:highlight w:val="none"/>
          <w:lang w:val="en-US" w:eastAsia="zh-CN"/>
        </w:rPr>
        <w:t xml:space="preserve">房村</w:t>
      </w:r>
      <w:r>
        <w:rPr>
          <w:rFonts w:hint="eastAsia" w:ascii="宋体" w:hAnsi="宋体" w:eastAsia="宋体" w:cs="宋体"/>
          <w:color w:val="auto"/>
          <w:sz w:val="24"/>
          <w:highlight w:val="none"/>
          <w:lang w:eastAsia="zh-CN"/>
        </w:rPr>
        <w:t xml:space="preserve">镇</w:t>
      </w:r>
      <w:r/>
    </w:p>
    <w:p>
      <w:pPr>
        <w:ind w:firstLine="480"/>
        <w:spacing w:line="360" w:lineRule="auto"/>
        <w:rPr>
          <w:rFonts w:hint="default" w:ascii="宋体" w:hAnsi="宋体" w:eastAsia="宋体" w:cs="宋体"/>
          <w:color w:val="000000"/>
          <w:sz w:val="24"/>
          <w:lang w:val="en-US" w:eastAsia="zh-CN"/>
        </w:rPr>
      </w:pPr>
      <w:r>
        <w:rPr>
          <w:rFonts w:hint="eastAsia" w:ascii="宋体" w:hAnsi="宋体" w:cs="宋体"/>
          <w:color w:val="000000"/>
          <w:sz w:val="24"/>
        </w:rPr>
        <w:t xml:space="preserve">    联系人：</w:t>
      </w:r>
      <w:r>
        <w:rPr>
          <w:rFonts w:hint="eastAsia" w:ascii="宋体" w:hAnsi="宋体" w:cs="宋体"/>
          <w:color w:val="000000"/>
          <w:sz w:val="24"/>
          <w:lang w:val="en-US" w:eastAsia="zh-CN"/>
        </w:rPr>
        <w:t xml:space="preserve">孟杰 </w:t>
      </w:r>
      <w:r>
        <w:rPr>
          <w:rFonts w:hint="eastAsia" w:ascii="宋体" w:hAnsi="宋体" w:cs="宋体"/>
          <w:color w:val="000000"/>
          <w:sz w:val="24"/>
        </w:rPr>
        <w:t xml:space="preserve">     联系电话</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0516-80267700</w:t>
      </w:r>
      <w:r/>
    </w:p>
    <w:p>
      <w:pPr>
        <w:ind w:firstLine="480"/>
        <w:spacing w:line="360" w:lineRule="auto"/>
        <w:rPr>
          <w:rFonts w:ascii="宋体" w:hAnsi="宋体" w:cs="宋体"/>
          <w:color w:val="000000"/>
          <w:sz w:val="24"/>
        </w:rPr>
      </w:pPr>
      <w:r>
        <w:rPr>
          <w:rFonts w:hint="eastAsia" w:ascii="宋体" w:hAnsi="宋体" w:cs="宋体"/>
          <w:color w:val="000000"/>
          <w:sz w:val="24"/>
        </w:rPr>
        <w:t xml:space="preserve">6、采购代理公司：江苏骏通建设项目管理咨询有限公司</w:t>
      </w:r>
      <w:r/>
    </w:p>
    <w:p>
      <w:pPr>
        <w:ind w:firstLine="960"/>
        <w:spacing w:line="360" w:lineRule="auto"/>
        <w:rPr>
          <w:rFonts w:ascii="宋体" w:hAnsi="宋体" w:cs="宋体"/>
          <w:color w:val="000000"/>
          <w:sz w:val="24"/>
        </w:rPr>
      </w:pPr>
      <w:r>
        <w:rPr>
          <w:rFonts w:hint="eastAsia" w:ascii="宋体" w:hAnsi="宋体" w:cs="宋体"/>
          <w:color w:val="000000"/>
          <w:sz w:val="24"/>
        </w:rPr>
        <w:t xml:space="preserve">地址：徐州市泉山区软件园路同创新座A4号楼东侧三楼</w:t>
      </w:r>
      <w:r/>
    </w:p>
    <w:p>
      <w:pPr>
        <w:ind w:firstLine="1024"/>
        <w:spacing w:line="360" w:lineRule="auto"/>
        <w:rPr>
          <w:rFonts w:ascii="宋体" w:hAnsi="宋体" w:cs="宋体"/>
          <w:color w:val="000000"/>
          <w:sz w:val="24"/>
        </w:rPr>
      </w:pPr>
      <w:r>
        <w:rPr>
          <w:rFonts w:hint="eastAsia" w:ascii="宋体" w:hAnsi="宋体" w:cs="宋体"/>
          <w:color w:val="000000"/>
          <w:sz w:val="24"/>
        </w:rPr>
        <w:t xml:space="preserve">联系人：李振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联系电话：18068721900</w:t>
      </w:r>
      <w:r>
        <w:rPr>
          <w:rFonts w:hint="eastAsia" w:ascii="宋体" w:hAnsi="宋体" w:cs="宋体"/>
          <w:color w:val="000000"/>
          <w:sz w:val="28"/>
          <w:szCs w:val="28"/>
        </w:rPr>
        <w:br w:type="page" w:clear="all"/>
      </w:r>
      <w:r/>
    </w:p>
    <w:p>
      <w:pPr>
        <w:numPr>
          <w:ilvl w:val="0"/>
          <w:numId w:val="4"/>
        </w:numPr>
        <w:jc w:val="center"/>
        <w:spacing w:line="360" w:lineRule="auto"/>
        <w:rPr>
          <w:rFonts w:ascii="宋体" w:hAnsi="宋体" w:cs="宋体"/>
          <w:color w:val="000000"/>
          <w:sz w:val="28"/>
          <w:szCs w:val="28"/>
        </w:rPr>
      </w:pPr>
      <w:r>
        <w:rPr>
          <w:rFonts w:hint="eastAsia" w:ascii="宋体" w:hAnsi="宋体" w:cs="宋体"/>
          <w:color w:val="000000"/>
          <w:sz w:val="28"/>
          <w:szCs w:val="28"/>
        </w:rPr>
        <w:t xml:space="preserve">附件</w:t>
      </w:r>
      <w:r/>
    </w:p>
    <w:p>
      <w:pPr>
        <w:pStyle w:val="1066"/>
        <w:jc w:val="center"/>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bookmarkStart w:id="0" w:name="_Toc26435"/>
      <w:r>
        <w:rPr>
          <w:rFonts w:hint="eastAsia" w:cs="宋体"/>
          <w:b/>
          <w:color w:val="000000"/>
          <w:sz w:val="28"/>
          <w:szCs w:val="28"/>
        </w:rPr>
        <w:t xml:space="preserve">（本章仅提供响应文件中的部分文件格式，不应被理解为包含了响应文件所需的全部资料）</w:t>
      </w:r>
      <w:bookmarkEnd w:id="0"/>
      <w:r/>
      <w:r/>
    </w:p>
    <w:p>
      <w:pPr>
        <w:pStyle w:val="993"/>
        <w:ind w:firstLine="0"/>
        <w:jc w:val="both"/>
      </w:pPr>
      <w:r/>
      <w:r/>
    </w:p>
    <w:p>
      <w:pPr>
        <w:spacing w:line="360" w:lineRule="auto"/>
        <w:rPr>
          <w:rFonts w:ascii="宋体" w:hAnsi="宋体" w:cs="宋体"/>
          <w:color w:val="000000"/>
          <w:sz w:val="24"/>
        </w:rPr>
      </w:pPr>
      <w:r>
        <w:rPr>
          <w:rFonts w:ascii="宋体" w:hAnsi="宋体" w:cs="宋体"/>
          <w:color w:val="000000"/>
          <w:sz w:val="24"/>
        </w:rPr>
        <w:t xml:space="preserve"> </w:t>
      </w:r>
      <w:r>
        <w:rPr>
          <w:rFonts w:hint="eastAsia" w:ascii="宋体" w:hAnsi="宋体" w:cs="宋体"/>
          <w:color w:val="000000"/>
          <w:sz w:val="24"/>
        </w:rPr>
        <w:t xml:space="preserve">二十五、附件：（附后）</w:t>
      </w:r>
      <w:r/>
    </w:p>
    <w:p>
      <w:pPr>
        <w:spacing w:line="360" w:lineRule="auto"/>
        <w:rPr>
          <w:rFonts w:ascii="宋体" w:hAnsi="宋体" w:cs="宋体"/>
          <w:color w:val="000000"/>
          <w:sz w:val="24"/>
        </w:rPr>
      </w:pPr>
      <w:r/>
      <w:bookmarkStart w:id="1" w:name="_Hlk81899242"/>
      <w:r>
        <w:rPr>
          <w:rFonts w:hint="eastAsia" w:ascii="宋体" w:hAnsi="宋体" w:cs="宋体"/>
          <w:color w:val="000000"/>
          <w:sz w:val="24"/>
        </w:rPr>
        <w:t xml:space="preserve">1、《评分细则》</w:t>
      </w:r>
      <w:r/>
    </w:p>
    <w:p>
      <w:pPr>
        <w:spacing w:line="360" w:lineRule="auto"/>
        <w:rPr>
          <w:rFonts w:ascii="宋体" w:hAnsi="宋体" w:cs="宋体"/>
          <w:color w:val="000000"/>
          <w:sz w:val="24"/>
        </w:rPr>
      </w:pPr>
      <w:r>
        <w:rPr>
          <w:rFonts w:hint="eastAsia" w:ascii="宋体" w:hAnsi="宋体" w:cs="宋体"/>
          <w:color w:val="000000"/>
          <w:sz w:val="24"/>
        </w:rPr>
        <w:t xml:space="preserve">2、《项目要求（采购需求）》</w:t>
      </w:r>
      <w:r/>
    </w:p>
    <w:p>
      <w:pPr>
        <w:spacing w:line="360" w:lineRule="auto"/>
        <w:rPr>
          <w:rFonts w:ascii="宋体" w:hAnsi="宋体" w:cs="宋体"/>
          <w:color w:val="000000"/>
          <w:sz w:val="24"/>
        </w:rPr>
      </w:pPr>
      <w:r>
        <w:rPr>
          <w:rFonts w:hint="eastAsia" w:ascii="宋体" w:hAnsi="宋体" w:cs="宋体"/>
          <w:color w:val="000000"/>
          <w:sz w:val="24"/>
        </w:rPr>
        <w:t xml:space="preserve">3、《磋商报价表》</w:t>
      </w:r>
      <w:r/>
    </w:p>
    <w:p>
      <w:pPr>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分项价格表</w:t>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hint="eastAsia" w:ascii="宋体" w:hAnsi="宋体" w:cs="宋体"/>
          <w:color w:val="000000"/>
          <w:sz w:val="24"/>
        </w:rPr>
        <w:t xml:space="preserve">5、《偏离表》</w:t>
      </w:r>
      <w:r/>
    </w:p>
    <w:p>
      <w:pPr>
        <w:spacing w:line="360" w:lineRule="auto"/>
        <w:rPr>
          <w:rFonts w:ascii="宋体" w:hAnsi="宋体" w:cs="宋体"/>
          <w:color w:val="000000"/>
          <w:sz w:val="24"/>
        </w:rPr>
      </w:pPr>
      <w:r>
        <w:rPr>
          <w:rFonts w:hint="eastAsia" w:ascii="宋体" w:hAnsi="宋体" w:cs="宋体"/>
          <w:color w:val="000000"/>
          <w:sz w:val="24"/>
        </w:rPr>
        <w:t xml:space="preserve">6、《供应商信用承诺书》</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hint="eastAsia" w:ascii="宋体" w:hAnsi="宋体" w:cs="宋体"/>
          <w:color w:val="000000"/>
          <w:sz w:val="24"/>
          <w:lang w:eastAsia="zh-CN"/>
        </w:rPr>
        <w:t xml:space="preserve">《</w:t>
      </w:r>
      <w:r>
        <w:rPr>
          <w:rFonts w:hint="eastAsia" w:ascii="宋体" w:hAnsi="宋体" w:cs="宋体"/>
          <w:color w:val="000000"/>
          <w:sz w:val="24"/>
        </w:rPr>
        <w:t xml:space="preserve">承包人主要施工管理人员表</w:t>
      </w:r>
      <w:r>
        <w:rPr>
          <w:rFonts w:hint="eastAsia" w:ascii="宋体" w:hAnsi="宋体" w:cs="宋体"/>
          <w:color w:val="000000"/>
          <w:sz w:val="24"/>
          <w:lang w:eastAsia="zh-CN"/>
        </w:rPr>
        <w:t xml:space="preserve">》</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、《授权委托书》</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、《承诺书》</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、《中小企业声明函》及自测小程序</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11</w:t>
      </w:r>
      <w:r>
        <w:rPr>
          <w:rFonts w:hint="eastAsia" w:ascii="宋体" w:hAnsi="宋体" w:cs="宋体"/>
          <w:color w:val="000000"/>
          <w:sz w:val="24"/>
        </w:rPr>
        <w:t xml:space="preserve">、《具备履行合同所必需的设备和专业技术能力的书面声明》（附证明材料）</w:t>
      </w:r>
      <w:r/>
    </w:p>
    <w:p>
      <w:pPr>
        <w:spacing w:line="360" w:lineRule="auto"/>
        <w:rPr>
          <w:rFonts w:ascii="宋体" w:hAnsi="宋体" w:cs="宋体"/>
          <w:color w:val="000000"/>
          <w:sz w:val="24"/>
        </w:rPr>
      </w:pPr>
      <w:r>
        <w:rPr>
          <w:rFonts w:hint="eastAsia" w:ascii="宋体" w:hAnsi="宋体" w:cs="宋体"/>
          <w:color w:val="000000"/>
          <w:sz w:val="24"/>
          <w:lang w:val="en-US" w:eastAsia="zh-CN"/>
        </w:rPr>
        <w:t xml:space="preserve">12</w:t>
      </w:r>
      <w:r>
        <w:rPr>
          <w:rFonts w:hint="eastAsia" w:ascii="宋体" w:hAnsi="宋体" w:cs="宋体"/>
          <w:color w:val="000000"/>
          <w:sz w:val="24"/>
        </w:rPr>
        <w:t xml:space="preserve">、《供应商参加政府采购活动前3年内在经营活动中没有重大违法记录的书面声明》</w:t>
      </w:r>
      <w:r/>
    </w:p>
    <w:p>
      <w:pPr>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、《残疾人福利性单位声明函》</w:t>
      </w:r>
      <w:r/>
    </w:p>
    <w:p>
      <w:pPr>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、《拟签订的合同文本》</w:t>
      </w:r>
      <w:r/>
    </w:p>
    <w:p>
      <w:pPr>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、《预付款保函支付条款模板》</w:t>
      </w:r>
      <w:r/>
    </w:p>
    <w:p>
      <w:pPr>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、《代理服务收费标准》</w:t>
      </w:r>
      <w:bookmarkEnd w:id="1"/>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numPr>
          <w:ilvl w:val="0"/>
          <w:numId w:val="5"/>
        </w:numPr>
        <w:jc w:val="center"/>
        <w:spacing w:line="250" w:lineRule="atLeast"/>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rPr>
        <w:br w:type="page" w:clear="all"/>
      </w:r>
      <w:r>
        <w:rPr>
          <w:rFonts w:hint="eastAsia" w:ascii="宋体" w:hAnsi="宋体" w:eastAsia="宋体" w:cs="宋体"/>
          <w:b/>
          <w:bCs/>
          <w:color w:val="000000"/>
          <w:sz w:val="36"/>
          <w:szCs w:val="36"/>
        </w:rPr>
        <w:t xml:space="preserve"> 评分细则</w:t>
      </w:r>
      <w:r/>
    </w:p>
    <w:tbl>
      <w:tblPr>
        <w:tblStyle w:val="931"/>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1390"/>
        <w:gridCol w:w="7032"/>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602"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jc w:val="both"/>
              <w:spacing w:line="288"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磋商报价得分=（磋商基准价/最后磋商报价）×</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5</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商务部分（4分）</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月1日（以竣工验收时间为准）以来承接过类似</w:t>
            </w:r>
            <w:r>
              <w:rPr>
                <w:rFonts w:hint="eastAsia" w:ascii="宋体" w:hAnsi="宋体" w:cs="宋体"/>
                <w:sz w:val="24"/>
                <w:szCs w:val="24"/>
                <w:highlight w:val="none"/>
                <w:lang w:val="en-US" w:eastAsia="zh-CN"/>
              </w:rPr>
              <w:t xml:space="preserve">项目</w:t>
            </w:r>
            <w:r>
              <w:rPr>
                <w:rFonts w:hint="eastAsia" w:ascii="宋体" w:hAnsi="宋体" w:eastAsia="宋体" w:cs="宋体"/>
                <w:sz w:val="24"/>
                <w:szCs w:val="24"/>
                <w:highlight w:val="none"/>
              </w:rPr>
              <w:t xml:space="preserve">的，每提供一</w:t>
            </w:r>
            <w:r>
              <w:rPr>
                <w:rFonts w:hint="eastAsia" w:ascii="宋体" w:hAnsi="宋体" w:cs="宋体"/>
                <w:sz w:val="24"/>
                <w:szCs w:val="24"/>
                <w:highlight w:val="none"/>
                <w:lang w:val="en-US" w:eastAsia="zh-CN"/>
              </w:rPr>
              <w:t xml:space="preserve">个</w:t>
            </w:r>
            <w:r>
              <w:rPr>
                <w:rFonts w:hint="eastAsia" w:ascii="宋体" w:hAnsi="宋体" w:eastAsia="宋体" w:cs="宋体"/>
                <w:sz w:val="24"/>
                <w:szCs w:val="24"/>
                <w:highlight w:val="none"/>
              </w:rPr>
              <w:t xml:space="preserve">得2分，本项最高得4分。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注：证明材料以中标通知书、施工合同及竣工验收证明为准，三者必须同时具备，响应文件中须提供证明材料原件扫描件并加盖</w:t>
            </w:r>
            <w:r>
              <w:rPr>
                <w:rFonts w:hint="eastAsia" w:ascii="宋体" w:hAnsi="宋体" w:eastAsia="宋体" w:cs="宋体"/>
                <w:sz w:val="24"/>
                <w:szCs w:val="24"/>
                <w:highlight w:val="none"/>
                <w:lang w:val="en-US" w:eastAsia="zh-CN"/>
              </w:rPr>
              <w:t xml:space="preserve">电子签章</w:t>
            </w:r>
            <w:r>
              <w:rPr>
                <w:rFonts w:hint="eastAsia" w:ascii="宋体" w:hAnsi="宋体" w:eastAsia="宋体" w:cs="宋体"/>
                <w:sz w:val="24"/>
                <w:szCs w:val="24"/>
                <w:highlight w:val="none"/>
              </w:rPr>
              <w:t xml:space="preserve">，否则不得分。</w:t>
            </w:r>
            <w:r/>
          </w:p>
        </w:tc>
      </w:tr>
      <w:tr>
        <w:trPr>
          <w:jc w:val="center"/>
          <w:trHeight w:val="3071"/>
        </w:trPr>
        <w:tc>
          <w:tcPr>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总体概述</w:t>
            </w:r>
            <w:r/>
          </w:p>
          <w:p>
            <w:pPr>
              <w:ind w:right="-160"/>
              <w:jc w:val="center"/>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评委依据供应商响应文件中施工组织总体设想、方案进行评分：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w:t>
            </w:r>
            <w:r>
              <w:rPr>
                <w:rFonts w:hint="eastAsia" w:ascii="宋体" w:hAnsi="宋体" w:cs="宋体"/>
                <w:sz w:val="24"/>
                <w:szCs w:val="24"/>
                <w:highlight w:val="none"/>
                <w:lang w:val="en-US" w:eastAsia="zh-CN"/>
              </w:rPr>
              <w:t xml:space="preserve">较全面</w:t>
            </w:r>
            <w:r>
              <w:rPr>
                <w:rFonts w:hint="eastAsia" w:ascii="宋体" w:hAnsi="宋体" w:eastAsia="宋体" w:cs="宋体"/>
                <w:sz w:val="24"/>
                <w:szCs w:val="24"/>
                <w:highlight w:val="none"/>
              </w:rPr>
              <w:t xml:space="preserve">得3分；不全面得2分。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分；可行性</w:t>
            </w:r>
            <w:r>
              <w:rPr>
                <w:rFonts w:hint="eastAsia" w:ascii="宋体" w:hAnsi="宋体" w:cs="宋体"/>
                <w:sz w:val="24"/>
                <w:szCs w:val="24"/>
                <w:highlight w:val="none"/>
                <w:lang w:val="en-US" w:eastAsia="zh-CN"/>
              </w:rPr>
              <w:t xml:space="preserve">较强</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分；可行性欠缺得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针对性（3分）：针对性强得3分；针对性</w:t>
            </w:r>
            <w:r>
              <w:rPr>
                <w:rFonts w:hint="eastAsia" w:ascii="宋体" w:hAnsi="宋体" w:cs="宋体"/>
                <w:sz w:val="24"/>
                <w:szCs w:val="24"/>
                <w:highlight w:val="none"/>
                <w:lang w:val="en-US" w:eastAsia="zh-CN"/>
              </w:rPr>
              <w:t xml:space="preserve">较强</w:t>
            </w:r>
            <w:r>
              <w:rPr>
                <w:rFonts w:hint="eastAsia" w:ascii="宋体" w:hAnsi="宋体" w:eastAsia="宋体" w:cs="宋体"/>
                <w:sz w:val="24"/>
                <w:szCs w:val="24"/>
                <w:highlight w:val="none"/>
              </w:rPr>
              <w:t xml:space="preserve">得2分；针对性</w:t>
            </w:r>
            <w:r>
              <w:rPr>
                <w:rFonts w:hint="eastAsia" w:ascii="宋体" w:hAnsi="宋体" w:cs="宋体"/>
                <w:sz w:val="24"/>
                <w:szCs w:val="24"/>
                <w:highlight w:val="none"/>
                <w:lang w:eastAsia="zh-CN"/>
              </w:rPr>
              <w:t xml:space="preserve">欠缺</w:t>
            </w:r>
            <w:r>
              <w:rPr>
                <w:rFonts w:hint="eastAsia" w:ascii="宋体" w:hAnsi="宋体" w:eastAsia="宋体" w:cs="宋体"/>
                <w:sz w:val="24"/>
                <w:szCs w:val="24"/>
                <w:highlight w:val="none"/>
              </w:rPr>
              <w:t xml:space="preserve">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分，最低得0分。</w:t>
            </w:r>
            <w:r/>
          </w:p>
        </w:tc>
      </w:tr>
      <w:tr>
        <w:trPr>
          <w:jc w:val="center"/>
          <w:trHeight w:val="3044"/>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项目管理人员配置</w:t>
            </w:r>
            <w:r/>
          </w:p>
          <w:p>
            <w:pPr>
              <w:ind w:right="-160"/>
              <w:jc w:val="center"/>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根据响应文件中项目管理人员配置、素质及管理经验进行评分：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全</w:t>
            </w:r>
            <w:r>
              <w:rPr>
                <w:rFonts w:hint="eastAsia" w:ascii="宋体" w:hAnsi="宋体" w:eastAsia="宋体" w:cs="宋体"/>
                <w:sz w:val="24"/>
                <w:szCs w:val="24"/>
                <w:highlight w:val="none"/>
              </w:rPr>
              <w:t xml:space="preserve">面性（4分）：全面具体详实得4分；较全面得3分；不全面得2分。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分）：符合实际切实可行得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分；可行性较强得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分；可行性欠缺得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针对性（3分）：针对性强得3分；针对性较强得2分；针对性</w:t>
            </w:r>
            <w:r>
              <w:rPr>
                <w:rFonts w:hint="eastAsia" w:ascii="宋体" w:hAnsi="宋体" w:cs="宋体"/>
                <w:sz w:val="24"/>
                <w:szCs w:val="24"/>
                <w:highlight w:val="none"/>
                <w:lang w:eastAsia="zh-CN"/>
              </w:rPr>
              <w:t xml:space="preserve">欠缺</w:t>
            </w:r>
            <w:r>
              <w:rPr>
                <w:rFonts w:hint="eastAsia" w:ascii="宋体" w:hAnsi="宋体" w:eastAsia="宋体" w:cs="宋体"/>
                <w:sz w:val="24"/>
                <w:szCs w:val="24"/>
                <w:highlight w:val="none"/>
              </w:rPr>
              <w:t xml:space="preserve">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分，最低得0分。</w:t>
            </w:r>
            <w:r/>
          </w:p>
        </w:tc>
      </w:tr>
      <w:tr>
        <w:trPr>
          <w:jc w:val="center"/>
          <w:trHeight w:val="3158"/>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质量保证措施</w:t>
            </w:r>
            <w:r/>
          </w:p>
          <w:p>
            <w:pPr>
              <w:ind w:right="-160"/>
              <w:jc w:val="cente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评委依据供应商响应文件中质量保证措施及目标进行评分：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施工进度计划及各阶段进度的保证措施</w:t>
            </w:r>
            <w:r/>
          </w:p>
          <w:p>
            <w:pPr>
              <w:jc w:val="center"/>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评委依据供应商响应文件中施工进度计划和各阶段进度的保证措施进行评分：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安全文明</w:t>
            </w:r>
            <w:r/>
          </w:p>
          <w:p>
            <w:pPr>
              <w:jc w:val="center"/>
              <w:spacing w:line="400" w:lineRule="exac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施工</w:t>
            </w:r>
            <w:r>
              <w:rPr>
                <w:rFonts w:hint="eastAsia" w:ascii="宋体" w:hAnsi="宋体" w:cs="宋体"/>
                <w:sz w:val="24"/>
                <w:highlight w:val="none"/>
                <w:lang w:val="en-US" w:eastAsia="zh-CN"/>
              </w:rPr>
              <w:t xml:space="preserve">方案</w:t>
            </w:r>
            <w:r/>
          </w:p>
          <w:p>
            <w:pPr>
              <w:jc w:val="center"/>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评委依据供应商响应文件中安全文明施工及环境保护</w:t>
            </w:r>
            <w:r>
              <w:rPr>
                <w:rFonts w:hint="eastAsia" w:ascii="宋体" w:hAnsi="宋体" w:cs="宋体"/>
                <w:sz w:val="24"/>
                <w:szCs w:val="24"/>
                <w:highlight w:val="none"/>
                <w:lang w:val="en-US" w:eastAsia="zh-CN"/>
              </w:rPr>
              <w:t xml:space="preserve">方案</w:t>
            </w:r>
            <w:r>
              <w:rPr>
                <w:rFonts w:hint="eastAsia" w:ascii="宋体" w:hAnsi="宋体" w:eastAsia="宋体" w:cs="宋体"/>
                <w:sz w:val="24"/>
                <w:szCs w:val="24"/>
                <w:highlight w:val="none"/>
              </w:rPr>
              <w:t xml:space="preserve">进行评分：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jc w:val="both"/>
              <w:spacing w:line="288"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关键施工技术、工艺及工程项目实施的重点、难点和解决方案</w:t>
            </w:r>
            <w:r/>
          </w:p>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评委依据供应商响应文件中关键施工技术、工艺及工程项目实施的重点、难点和解决方案进行评分：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未提供的得0分。本项最高得10分，最低得0分。</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90" w:type="dxa"/>
            <w:vAlign w:val="center"/>
            <w:textDirection w:val="lrTb"/>
            <w:noWrap w:val="false"/>
          </w:tcPr>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劳动力、机械设备和材料投入</w:t>
            </w:r>
            <w:r/>
          </w:p>
          <w:p>
            <w:pPr>
              <w:jc w:val="center"/>
              <w:spacing w:line="40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032" w:type="dxa"/>
            <w:vAlign w:val="center"/>
            <w:textDirection w:val="lrTb"/>
            <w:noWrap w:val="false"/>
          </w:tcPr>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评委依据供应商响应文件中劳动力、机械设备和材料投入计划进行评分：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未提供的得0分。本项最高得10分，最低得0分。</w:t>
            </w:r>
            <w:r/>
          </w:p>
        </w:tc>
      </w:tr>
      <w:tr>
        <w:trPr>
          <w:jc w:val="center"/>
          <w:trHeight w:val="1535"/>
        </w:trPr>
        <w:tc>
          <w:tcPr>
            <w:tcBorders>
              <w:top w:val="single" w:color="000000" w:sz="4" w:space="0"/>
              <w:left w:val="single" w:color="000000" w:sz="4" w:space="0"/>
              <w:bottom w:val="single" w:color="000000" w:sz="4" w:space="0"/>
              <w:right w:val="single" w:color="000000" w:sz="4" w:space="0"/>
            </w:tcBorders>
            <w:tcW w:w="121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售后服务方案</w:t>
            </w:r>
            <w:r/>
          </w:p>
          <w:p>
            <w:pPr>
              <w:jc w:val="cente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eastAsia="宋体" w:cs="宋体"/>
                <w:sz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032" w:type="dxa"/>
            <w:vAlign w:val="center"/>
            <w:textDirection w:val="lrTb"/>
            <w:noWrap w:val="false"/>
          </w:tcPr>
          <w:p>
            <w:pPr>
              <w:jc w:val="both"/>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评委依据供应商响应文件中售后服务方案</w:t>
            </w:r>
            <w:r>
              <w:rPr>
                <w:rFonts w:hint="eastAsia" w:ascii="宋体" w:hAnsi="宋体" w:cs="宋体"/>
                <w:sz w:val="24"/>
                <w:szCs w:val="24"/>
                <w:highlight w:val="none"/>
                <w:lang w:eastAsia="zh-CN"/>
              </w:rPr>
              <w:t xml:space="preserve">（包括但不限于售后服务承诺、质保服务年限、服务计划、服务内容、服务响应时间、流程，现场服务支持能力）</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内容进行评分：</w:t>
            </w:r>
            <w:r/>
          </w:p>
          <w:p>
            <w:pPr>
              <w:spacing w:line="360" w:lineRule="exact"/>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全面性（4分）：全面具体详实得4分；较全面得3分；不全面得2分。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可行性（3分）：符合实际切实可行得3分；可行性较强得2分；可行性欠缺得</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分。</w:t>
            </w:r>
            <w:r/>
          </w:p>
          <w:p>
            <w:pPr>
              <w:spacing w:line="288" w:lineRule="auto"/>
              <w:rPr>
                <w:rFonts w:hint="eastAsia" w:ascii="宋体" w:hAnsi="宋体" w:eastAsia="宋体" w:cs="宋体"/>
                <w:sz w:val="24"/>
                <w:highlight w:val="none"/>
              </w:rPr>
            </w:pPr>
            <w:r>
              <w:rPr>
                <w:rFonts w:hint="eastAsia" w:ascii="宋体" w:hAnsi="宋体" w:eastAsia="宋体" w:cs="宋体"/>
                <w:sz w:val="24"/>
                <w:highlight w:val="none"/>
              </w:rPr>
              <w:t xml:space="preserve">针对性（3分）：针对性强得3分；针对性较强得2分；针对性欠缺得1分。</w:t>
            </w:r>
            <w:r/>
          </w:p>
          <w:p>
            <w:pPr>
              <w:spacing w:line="36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未提供的得0分。本项最高得10分，最低得0分。</w:t>
            </w:r>
            <w:r/>
          </w:p>
        </w:tc>
      </w:tr>
    </w:tbl>
    <w:p>
      <w:pPr>
        <w:pStyle w:val="1086"/>
        <w:rPr>
          <w:rFonts w:ascii="宋体" w:hAnsi="宋体" w:eastAsia="宋体" w:cs="宋体"/>
          <w:b/>
          <w:color w:val="000000"/>
        </w:rPr>
      </w:pPr>
      <w:r>
        <w:rPr>
          <w:rFonts w:ascii="宋体" w:hAnsi="宋体" w:eastAsia="宋体" w:cs="宋体"/>
          <w:b/>
          <w:color w:val="000000"/>
        </w:rPr>
      </w:r>
      <w:r/>
    </w:p>
    <w:p>
      <w:pPr>
        <w:pStyle w:val="966"/>
        <w:contextualSpacing/>
        <w:jc w:val="left"/>
        <w:spacing w:line="312" w:lineRule="auto"/>
        <w:widowControl w:val="off"/>
        <w:rPr>
          <w:rFonts w:ascii="宋体" w:hAnsi="宋体" w:cs="宋体"/>
          <w:b/>
          <w:bCs/>
          <w:color w:val="000000"/>
          <w:sz w:val="36"/>
          <w:szCs w:val="36"/>
        </w:rPr>
      </w:pPr>
      <w:r>
        <w:rPr>
          <w:rFonts w:hint="eastAsia" w:ascii="宋体" w:hAnsi="宋体" w:cs="宋体"/>
          <w:color w:val="000000"/>
          <w:sz w:val="24"/>
          <w:szCs w:val="24"/>
        </w:rPr>
        <w:t xml:space="preserve">本章说明：</w:t>
      </w:r>
      <w:r>
        <w:rPr>
          <w:rFonts w:hint="eastAsia" w:ascii="宋体" w:hAnsi="宋体" w:cs="宋体"/>
          <w:color w:val="000000"/>
          <w:sz w:val="24"/>
        </w:rPr>
        <w:t xml:space="preserve">本项目采用综合评分法。</w:t>
      </w:r>
      <w:r>
        <w:rPr>
          <w:rFonts w:hint="eastAsia" w:ascii="宋体" w:hAnsi="宋体" w:cs="宋体"/>
          <w:color w:val="000000"/>
          <w:sz w:val="24"/>
          <w:szCs w:val="24"/>
        </w:rPr>
        <w:t xml:space="preserve"> （供应商技术部分得分取所有评委的平均值，保留小数点后二位）</w:t>
      </w:r>
      <w:r>
        <w:rPr>
          <w:rFonts w:hint="eastAsia" w:ascii="宋体" w:hAnsi="宋体" w:cs="宋体"/>
          <w:b/>
          <w:bCs/>
          <w:color w:val="000000"/>
          <w:sz w:val="36"/>
          <w:szCs w:val="36"/>
        </w:rPr>
        <w:br w:type="page" w:clear="all"/>
      </w:r>
      <w:r/>
    </w:p>
    <w:p>
      <w:pPr>
        <w:numPr>
          <w:ilvl w:val="0"/>
          <w:numId w:val="0"/>
        </w:numPr>
        <w:ind w:left="210" w:firstLine="0"/>
        <w:jc w:val="center"/>
        <w:tabs>
          <w:tab w:val="left" w:pos="1703" w:leader="none"/>
        </w:tabs>
        <w:rPr>
          <w:rFonts w:ascii="宋体" w:hAnsi="宋体" w:cs="宋体"/>
          <w:b/>
          <w:bCs/>
          <w:color w:val="000000"/>
          <w:sz w:val="36"/>
          <w:szCs w:val="36"/>
        </w:rPr>
      </w:pPr>
      <w:r>
        <w:rPr>
          <w:rFonts w:hint="default" w:ascii="宋体" w:hAnsi="宋体" w:eastAsia="宋体" w:cs="宋体"/>
          <w:b/>
          <w:bCs/>
          <w:color w:val="000000"/>
          <w:sz w:val="36"/>
          <w:szCs w:val="36"/>
          <w:lang w:val="en-US" w:eastAsia="zh-CN" w:bidi="ar-SA"/>
        </w:rPr>
        <w:t xml:space="preserve">2、</w:t>
      </w:r>
      <w:r>
        <w:rPr>
          <w:rFonts w:hint="eastAsia" w:ascii="宋体" w:hAnsi="宋体" w:cs="宋体"/>
          <w:b/>
          <w:bCs/>
          <w:color w:val="000000"/>
          <w:sz w:val="36"/>
          <w:szCs w:val="36"/>
        </w:rPr>
        <w:t xml:space="preserve">项目要求（采购需求）</w:t>
      </w:r>
      <w:r/>
    </w:p>
    <w:p>
      <w:pPr>
        <w:numPr>
          <w:ilvl w:val="0"/>
          <w:numId w:val="0"/>
        </w:numPr>
        <w:ind w:firstLine="482"/>
        <w:spacing w:before="240" w:after="24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bidi="ar-SA"/>
        </w:rPr>
        <w:t xml:space="preserve">一、</w:t>
      </w:r>
      <w:r>
        <w:rPr>
          <w:rFonts w:ascii="宋体" w:hAnsi="宋体" w:cs="宋体"/>
          <w:b/>
          <w:color w:val="000000"/>
          <w:sz w:val="24"/>
        </w:rPr>
        <w:t xml:space="preserve">本项目不接受超过</w:t>
      </w:r>
      <w:r>
        <w:rPr>
          <w:rFonts w:hint="eastAsia" w:ascii="宋体" w:hAnsi="宋体" w:cs="宋体"/>
          <w:b/>
          <w:color w:val="000000"/>
          <w:sz w:val="24"/>
          <w:u w:val="single"/>
          <w:lang w:val="en-US" w:eastAsia="zh-CN"/>
        </w:rPr>
        <w:t xml:space="preserve">306.788447</w:t>
      </w:r>
      <w:r>
        <w:rPr>
          <w:rFonts w:ascii="宋体" w:hAnsi="宋体" w:cs="宋体"/>
          <w:b/>
          <w:color w:val="000000"/>
          <w:sz w:val="24"/>
          <w:u w:val="single"/>
        </w:rPr>
        <w:t xml:space="preserve">万元</w:t>
      </w:r>
      <w:r>
        <w:rPr>
          <w:rFonts w:ascii="宋体" w:hAnsi="宋体" w:cs="宋体"/>
          <w:b/>
          <w:color w:val="000000"/>
          <w:sz w:val="24"/>
        </w:rPr>
        <w:t xml:space="preserve">（人民币）的报价。报价包括完成本项目的全部费用。采购人不再支付报价以外的任何费用。超过最高限价</w:t>
      </w:r>
      <w:r>
        <w:rPr>
          <w:rFonts w:hint="eastAsia" w:ascii="宋体" w:hAnsi="宋体" w:cs="宋体"/>
          <w:b/>
          <w:color w:val="000000"/>
          <w:sz w:val="24"/>
          <w:u w:val="single"/>
          <w:lang w:val="en-US" w:eastAsia="zh-CN"/>
        </w:rPr>
        <w:t xml:space="preserve">306.788447</w:t>
      </w:r>
      <w:r>
        <w:rPr>
          <w:rFonts w:ascii="宋体" w:hAnsi="宋体" w:cs="宋体"/>
          <w:b/>
          <w:color w:val="000000"/>
          <w:sz w:val="24"/>
          <w:u w:val="single"/>
        </w:rPr>
        <w:t xml:space="preserve">万元</w:t>
      </w:r>
      <w:r>
        <w:rPr>
          <w:rFonts w:ascii="宋体" w:hAnsi="宋体" w:cs="宋体"/>
          <w:b/>
          <w:color w:val="000000"/>
          <w:sz w:val="24"/>
        </w:rPr>
        <w:t xml:space="preserve">（人民币）的为无效报价。</w:t>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二、项目概况：</w:t>
      </w:r>
      <w:r/>
    </w:p>
    <w:p>
      <w:pPr>
        <w:ind w:firstLine="464"/>
        <w:spacing w:line="500" w:lineRule="exact"/>
        <w:rPr>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1、项目名称：</w:t>
      </w:r>
      <w:r>
        <w:rPr>
          <w:rFonts w:hint="eastAsia" w:ascii="宋体" w:hAnsi="宋体" w:cs="宋体"/>
          <w:color w:val="000000"/>
          <w:sz w:val="24"/>
          <w:u w:val="none"/>
          <w:lang w:eastAsia="zh-CN"/>
        </w:rPr>
        <w:t xml:space="preserve">2026年房村镇道路修建项目</w:t>
      </w:r>
      <w:r>
        <w:rPr>
          <w:rFonts w:hint="eastAsia" w:ascii="宋体" w:hAnsi="宋体" w:cs="宋体"/>
          <w:color w:val="000000"/>
          <w:sz w:val="24"/>
          <w:u w:val="none"/>
        </w:rPr>
        <w:t xml:space="preserve">。</w:t>
      </w:r>
      <w:r/>
    </w:p>
    <w:p>
      <w:pPr>
        <w:ind w:firstLine="464"/>
        <w:spacing w:line="500" w:lineRule="exact"/>
        <w:rPr>
          <w:rFonts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2、建设地点：</w:t>
      </w:r>
      <w:r>
        <w:rPr>
          <w:rFonts w:hint="eastAsia" w:ascii="宋体" w:hAnsi="宋体" w:eastAsia="宋体" w:cs="宋体"/>
          <w:color w:val="auto"/>
          <w:sz w:val="24"/>
          <w:szCs w:val="24"/>
          <w:highlight w:val="none"/>
          <w:lang w:val="en-US" w:eastAsia="zh-CN" w:bidi="ar-SA"/>
        </w:rPr>
        <w:t xml:space="preserve">徐州市铜山区房村镇。</w:t>
      </w:r>
      <w:r/>
    </w:p>
    <w:p>
      <w:pPr>
        <w:ind w:firstLine="464"/>
        <w:spacing w:line="500" w:lineRule="exact"/>
        <w:rPr>
          <w:rFonts w:hint="eastAsia" w:ascii="宋体" w:hAnsi="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u w:val="none"/>
        </w:rPr>
        <w:t xml:space="preserve">3、建设规模：杨场村李台子自然村;房村村吴湾自然村、菜园自然村、房村村自然村;新庄村殷杨庄自然村、张新庄自然村;林场村林场自然村;大沟里村王庄自然村、石唐自然村;李楼村对河自然村、牌坊自然村、倪庄自然村;周庙村仓屋自然村、王庄自然村;下洪村下洪自然村;李庄村郝庄自然村、王庄自然村、李庄自然村、祭田自然村;郭集村前张家自然村、单沟自然村、西薛楼自然村、孔楼自然村;八王村双槽自然村，共11个行政村24个自然村，新硬化村内道路9.66公里，30628平方米。</w:t>
      </w:r>
      <w:r/>
    </w:p>
    <w:p>
      <w:pPr>
        <w:ind w:firstLine="464"/>
        <w:spacing w:line="500" w:lineRule="exact"/>
        <w:rPr>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4、工期要求：</w:t>
      </w:r>
      <w:r>
        <w:rPr>
          <w:rFonts w:hint="eastAsia" w:ascii="宋体" w:hAnsi="宋体" w:cs="宋体"/>
          <w:b/>
          <w:color w:val="000000"/>
          <w:spacing w:val="-4"/>
          <w:sz w:val="24"/>
          <w:u w:val="none"/>
          <w:lang w:val="en-US" w:eastAsia="zh-CN"/>
        </w:rPr>
        <w:t xml:space="preserve">90</w:t>
      </w:r>
      <w:r>
        <w:rPr>
          <w:rFonts w:ascii="宋体" w:hAnsi="宋体" w:cs="宋体"/>
          <w:b/>
          <w:color w:val="000000"/>
          <w:spacing w:val="-4"/>
          <w:sz w:val="24"/>
          <w:u w:val="none"/>
        </w:rPr>
        <w:t xml:space="preserve">日历天</w:t>
      </w:r>
      <w:r>
        <w:rPr>
          <w:rFonts w:ascii="宋体" w:hAnsi="宋体" w:cs="宋体"/>
          <w:color w:val="000000"/>
          <w:spacing w:val="-4"/>
          <w:sz w:val="24"/>
          <w:u w:val="none"/>
        </w:rPr>
        <w:t xml:space="preserve">。</w:t>
      </w:r>
      <w:r/>
    </w:p>
    <w:p>
      <w:pPr>
        <w:ind w:firstLine="464"/>
        <w:spacing w:line="500" w:lineRule="exact"/>
        <w:rPr>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5、其他:本招标工程共分一个标段。</w:t>
      </w:r>
      <w:r/>
    </w:p>
    <w:p>
      <w:pPr>
        <w:ind w:firstLine="464"/>
        <w:spacing w:line="500" w:lineRule="exact"/>
        <w:rPr>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6、质量标准：合格。</w:t>
      </w:r>
      <w:r/>
    </w:p>
    <w:p>
      <w:pPr>
        <w:ind w:firstLine="464"/>
        <w:spacing w:line="500" w:lineRule="exact"/>
        <w:rPr>
          <w:u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4"/>
          <w:u w:val="none"/>
        </w:rPr>
        <w:t xml:space="preserve">7、招标范围：</w:t>
      </w:r>
      <w:r>
        <w:rPr>
          <w:rFonts w:hint="eastAsia" w:ascii="宋体" w:hAnsi="宋体" w:cs="宋体"/>
          <w:color w:val="000000"/>
          <w:sz w:val="24"/>
          <w:u w:val="none"/>
        </w:rPr>
        <w:t xml:space="preserve">新硬化村内道路9.66公里，30628平方米。具体详见工程量清单及施工图所含全部内容。</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8、主要建筑材料供货方式：</w:t>
      </w:r>
      <w:r/>
    </w:p>
    <w:p>
      <w:pPr>
        <w:ind w:firstLine="422"/>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本工程无发包方供材料，材料均由承包方根据材料汇总表自行采购，其采购、运输、检验、保管等费用由承包方负责。材料进场须由发包方进行验收。</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9、现场勘察：投标人自行踏勘。</w:t>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10、采用的技术规范：执行国家、江苏省及徐州市颁发的现行行业规范、相关标准及相关文件。</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11</w:t>
      </w:r>
      <w:r>
        <w:rPr>
          <w:rFonts w:ascii="宋体" w:hAnsi="宋体" w:cs="宋体"/>
          <w:color w:val="000000"/>
          <w:sz w:val="24"/>
        </w:rPr>
        <w:t xml:space="preserve">、施工现场造成的人员伤害等各种损失由成交供应商负责。</w:t>
      </w:r>
      <w:r/>
    </w:p>
    <w:p>
      <w:pPr>
        <w:ind w:firstLine="422"/>
        <w:spacing w:line="5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三、《已标价的工程量清单》要求</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（一）工程量清单：详见本项目磋商文件附件《工程量清单》。</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（二）《已标价的工程量清单》报价要求</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1、报价内容</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 响应报价应包括磋商文件中所确定的范围内工程量清单以及施工图中所含的全部内容，以及为完成上述内容所需的全部费用。</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lang w:eastAsia="zh-CN"/>
        </w:rPr>
        <w:t xml:space="preserve">分部分</w:t>
      </w:r>
      <w:r>
        <w:rPr>
          <w:rFonts w:hint="eastAsia" w:ascii="宋体" w:hAnsi="宋体" w:cs="宋体"/>
          <w:color w:val="000000"/>
          <w:sz w:val="24"/>
        </w:rPr>
        <w:t xml:space="preserve">项内容及数量，否则视为不响应磋商文件。</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1.2供应商应按采购人提供的工程量清单填报价格。填写的项目名称、项目特征、计量单位、工程量必须与采购人提供的一致。</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1.5施工组织设计所描述的技术措施所发生的费用，视为已体现在供应商报价的非实体性消耗所发生的费用中。</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现场勘察，了解周边原有建筑、设施，事先视察工地，充分了解工程位置、邻近建筑物、工地情况及任何其它足以影响报价之情况，供应商须按接收工地日的现况，接收工地及自费清理任何遗留在工地上之废物，施工过程中因工地特殊情况而引起二次搬运、安全防护等。供应商在报价时应考虑这些因素，并在报价中予以考虑，采购人不接受供应商关于此类费用的任何诉讼或索赔。</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安全文明施工是供应商的责任，采购人不接受任何由于供应商施工而导致的扰民或民扰引起的诉讼或索赔。供应商应在其报价时充分考虑因扰民与民扰而造成的工期影响与费用增加，在报价予以考虑，采购人不接受任何由于供应商考虑不周为由而提出的任何索赔。</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1.8由供应商负责办理相关建设、城管、市政、安全、环保等部门的手续，施工供应商在报价时应考虑</w:t>
      </w:r>
      <w:r>
        <w:rPr>
          <w:rFonts w:hint="eastAsia" w:ascii="宋体" w:hAnsi="宋体" w:cs="宋体"/>
          <w:color w:val="000000"/>
          <w:sz w:val="24"/>
          <w:lang w:val="en-US" w:eastAsia="zh-CN"/>
        </w:rPr>
        <w:t xml:space="preserve">上述</w:t>
      </w:r>
      <w:r>
        <w:rPr>
          <w:rFonts w:ascii="宋体" w:hAnsi="宋体" w:cs="宋体"/>
          <w:color w:val="000000"/>
          <w:sz w:val="24"/>
        </w:rPr>
        <w:t xml:space="preserve">因素，费用包含在报价中，采购人不接受供应商关于此类费用的任何诉讼或索赔。</w:t>
      </w:r>
      <w:r/>
    </w:p>
    <w:p>
      <w:pPr>
        <w:ind w:firstLine="480"/>
        <w:spacing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1.9垃圾外运，运距及运输方式供应商自行考虑。</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rPr>
        <w:t xml:space="preserve">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由响应单位负责办理相关建设、城管、市政、安全、环保等部门的手续，响应单位在响应报价时应考虑此方</w:t>
      </w:r>
      <w:r>
        <w:rPr>
          <w:rFonts w:hint="eastAsia" w:ascii="宋体" w:hAnsi="宋体" w:eastAsia="宋体" w:cs="宋体"/>
          <w:color w:val="000000"/>
          <w:sz w:val="24"/>
          <w:lang w:val="en-US" w:eastAsia="zh-CN"/>
        </w:rPr>
        <w:t xml:space="preserve">面</w:t>
      </w:r>
      <w:r>
        <w:rPr>
          <w:rFonts w:hint="eastAsia" w:ascii="宋体" w:hAnsi="宋体" w:eastAsia="宋体" w:cs="宋体"/>
          <w:color w:val="000000"/>
          <w:sz w:val="24"/>
        </w:rPr>
        <w:t xml:space="preserve">的因素，费用包含在报价中，采购人不接受响应单位关于此类费用的任何诉讼或索赔。</w:t>
      </w:r>
      <w:r/>
    </w:p>
    <w:p>
      <w:pPr>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施工时需做好防护措施保证周边安全，因中标人保障不利对招标人或第三方造成损失的，赔偿责任全部由中标人承担，若因此会增加费用，控制价不计取，投标人自行考虑在报价中，结算时不予调整。</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2、报价方式</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2.1本工程采用固定单价合同（除另有规定外）。</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供应商应充分考虑施工期间各类建材的市场风险，并计入总报价，供应商在计算报价时应考虑一定的风险系数。</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2.2材料风险约定：</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①对于法律、法规、规章或有关政策出台导致工程税金、规费等发生变化的，应按照有关规定执行。</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②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3、报价的计价方法</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4、报价编制依据及要求：</w:t>
      </w:r>
      <w:r/>
    </w:p>
    <w:p>
      <w:pPr>
        <w:ind w:firstLine="480"/>
        <w:spacing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4.1</w:t>
      </w:r>
      <w:r>
        <w:rPr>
          <w:rFonts w:hint="eastAsia" w:ascii="宋体" w:hAnsi="宋体" w:eastAsia="宋体" w:cs="宋体"/>
          <w:color w:val="000000"/>
          <w:sz w:val="24"/>
        </w:rPr>
        <w:t xml:space="preserve">、编制依据： </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（1）本工程执行现行国家标准《建设工程工程量清单计价标准》（GB50500-2024）、《房屋建筑与装饰工程工程量计算标准》（GB/T50854-2024）；</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（2）《江苏省市政工程消耗量》（2026版）、《江苏省建筑与装饰工程消耗量》（2026版）；</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2026年《江苏省建设工程费用参考》《江苏省建设工程费用参考》及《江苏建设工程施工机具台班费用参考表》、《建筑业实施营改增后江苏省建设工程计价依据调整的通知》（苏建价【2016】154号）、苏建函价（2019）178号省住房与城乡建设厅关于建筑业增值税计价政策调整的通知及[2018]第 24号文件；</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（4）人工参考2026年费用人工单价及台班人工单价-苏建价[2026]76号文件；</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（5）材料价格参照 2026年第5期《徐州市建设工程造价信息》，投标人根据市场行情考虑风险后自主报价；</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（6）徐州市现行取费文件和政策性调整文件。</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4.2</w:t>
      </w:r>
      <w:r>
        <w:rPr>
          <w:rFonts w:hint="eastAsia" w:ascii="宋体" w:hAnsi="宋体" w:cs="宋体"/>
          <w:color w:val="000000"/>
          <w:sz w:val="24"/>
        </w:rPr>
        <w:t xml:space="preserve">费率计取方法：</w:t>
      </w:r>
      <w:r/>
    </w:p>
    <w:p>
      <w:pPr>
        <w:ind w:firstLine="480"/>
        <w:spacing w:line="500" w:lineRule="exac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（一）管理费23.75</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，10.25</w:t>
      </w:r>
      <w:r>
        <w:rPr>
          <w:rFonts w:hint="eastAsia" w:ascii="宋体" w:hAnsi="宋体" w:cs="宋体"/>
          <w:color w:val="000000"/>
          <w:sz w:val="24"/>
        </w:rPr>
        <w:t xml:space="preserve">%</w:t>
      </w:r>
      <w:r>
        <w:rPr>
          <w:rFonts w:hint="eastAsia" w:ascii="宋体" w:hAnsi="宋体" w:cs="宋体"/>
          <w:color w:val="000000"/>
          <w:sz w:val="24"/>
          <w:lang w:val="en-US" w:eastAsia="zh-CN"/>
        </w:rPr>
        <w:t xml:space="preserve"> ；</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rPr>
        <w:t xml:space="preserve">）措施项目费</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(1)安全生产：按（分部分项合计-除税工程设备费）×（各专业取费：</w:t>
      </w:r>
      <w:r>
        <w:rPr>
          <w:rFonts w:hint="eastAsia" w:ascii="宋体" w:hAnsi="宋体" w:cs="宋体"/>
          <w:color w:val="000000"/>
          <w:sz w:val="24"/>
          <w:lang w:eastAsia="zh-CN"/>
        </w:rPr>
        <w:t xml:space="preserve">市政</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9</w:t>
      </w:r>
      <w:r>
        <w:rPr>
          <w:rFonts w:hint="eastAsia" w:ascii="宋体" w:hAnsi="宋体" w:cs="宋体"/>
          <w:color w:val="000000"/>
          <w:sz w:val="24"/>
        </w:rPr>
        <w:t xml:space="preserve">%）计取；</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(2)</w:t>
      </w:r>
      <w:r>
        <w:rPr>
          <w:rFonts w:hint="eastAsia" w:ascii="宋体" w:hAnsi="宋体" w:cs="宋体"/>
          <w:color w:val="000000"/>
          <w:sz w:val="24"/>
          <w:lang w:val="en-US" w:eastAsia="zh-CN"/>
        </w:rPr>
        <w:t xml:space="preserve">文明施工</w:t>
      </w:r>
      <w:r>
        <w:rPr>
          <w:rFonts w:hint="eastAsia" w:ascii="宋体" w:hAnsi="宋体" w:cs="宋体"/>
          <w:color w:val="000000"/>
          <w:sz w:val="24"/>
        </w:rPr>
        <w:t xml:space="preserve">：按（分部分项合计-除税工程设备费）×（各专业取费：</w:t>
      </w:r>
      <w:r>
        <w:rPr>
          <w:rFonts w:hint="eastAsia" w:ascii="宋体" w:hAnsi="宋体" w:cs="宋体"/>
          <w:color w:val="000000"/>
          <w:sz w:val="24"/>
          <w:lang w:eastAsia="zh-CN"/>
        </w:rPr>
        <w:t xml:space="preserve">市政</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%）计取；</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)环境保护：按（分部分项合计-除税工程设备费）×（各专业取费：</w:t>
      </w:r>
      <w:r>
        <w:rPr>
          <w:rFonts w:hint="eastAsia" w:ascii="宋体" w:hAnsi="宋体" w:cs="宋体"/>
          <w:color w:val="000000"/>
          <w:sz w:val="24"/>
          <w:lang w:eastAsia="zh-CN"/>
        </w:rPr>
        <w:t xml:space="preserve">市政</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%）计取；</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)临时设施：按（分部分项合计-除税工程设备费）×（各专业取费：</w:t>
      </w:r>
      <w:r>
        <w:rPr>
          <w:rFonts w:hint="eastAsia" w:ascii="宋体" w:hAnsi="宋体" w:cs="宋体"/>
          <w:color w:val="000000"/>
          <w:sz w:val="24"/>
          <w:lang w:eastAsia="zh-CN"/>
        </w:rPr>
        <w:t xml:space="preserve">市政</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1.1</w:t>
      </w:r>
      <w:r>
        <w:rPr>
          <w:rFonts w:hint="eastAsia" w:ascii="宋体" w:hAnsi="宋体" w:cs="宋体"/>
          <w:color w:val="000000"/>
          <w:sz w:val="24"/>
        </w:rPr>
        <w:t xml:space="preserve">%）计取；</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)其他大型机械进出场及安拆：</w:t>
      </w:r>
      <w:r>
        <w:rPr>
          <w:rFonts w:hint="eastAsia" w:ascii="宋体" w:hAnsi="宋体" w:cs="宋体"/>
          <w:color w:val="000000"/>
          <w:sz w:val="24"/>
          <w:lang w:eastAsia="zh-CN"/>
        </w:rPr>
        <w:t xml:space="preserve">最高限价</w:t>
      </w:r>
      <w:r>
        <w:rPr>
          <w:rFonts w:hint="eastAsia" w:ascii="宋体" w:hAnsi="宋体" w:cs="宋体"/>
          <w:color w:val="000000"/>
          <w:sz w:val="24"/>
        </w:rPr>
        <w:t xml:space="preserve">按</w:t>
      </w:r>
      <w:r>
        <w:rPr>
          <w:rFonts w:hint="eastAsia" w:ascii="宋体" w:hAnsi="宋体" w:cs="宋体"/>
          <w:color w:val="000000"/>
          <w:sz w:val="24"/>
          <w:lang w:eastAsia="zh-CN"/>
        </w:rPr>
        <w:t xml:space="preserve">市场价</w:t>
      </w:r>
      <w:r>
        <w:rPr>
          <w:rFonts w:hint="eastAsia" w:ascii="宋体" w:hAnsi="宋体" w:cs="宋体"/>
          <w:color w:val="000000"/>
          <w:sz w:val="24"/>
        </w:rPr>
        <w:t xml:space="preserve">计取，投标人自主报价；</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三</w:t>
      </w:r>
      <w:r>
        <w:rPr>
          <w:rFonts w:hint="eastAsia" w:ascii="宋体" w:hAnsi="宋体" w:cs="宋体"/>
          <w:color w:val="000000"/>
          <w:sz w:val="24"/>
        </w:rPr>
        <w:t xml:space="preserve">）其他项目费</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 暂列金额：</w:t>
      </w:r>
      <w:r>
        <w:rPr>
          <w:rFonts w:hint="eastAsia" w:ascii="宋体" w:hAnsi="宋体" w:cs="宋体"/>
          <w:color w:val="000000"/>
          <w:sz w:val="24"/>
          <w:lang w:val="en-US" w:eastAsia="zh-CN"/>
        </w:rPr>
        <w:t xml:space="preserve">分部分项的10%，合计241990.94元</w:t>
      </w:r>
      <w:r>
        <w:rPr>
          <w:rFonts w:hint="eastAsia" w:ascii="宋体" w:hAnsi="宋体" w:cs="宋体"/>
          <w:color w:val="000000"/>
          <w:sz w:val="24"/>
        </w:rPr>
        <w:t xml:space="preserve">；     </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（2）专业暂估价：</w:t>
      </w:r>
      <w:r>
        <w:rPr>
          <w:rFonts w:hint="eastAsia" w:ascii="宋体" w:hAnsi="宋体" w:cs="宋体"/>
          <w:color w:val="000000"/>
          <w:sz w:val="24"/>
          <w:lang w:eastAsia="zh-CN"/>
        </w:rPr>
        <w:t xml:space="preserve">无</w:t>
      </w:r>
      <w:r>
        <w:rPr>
          <w:rFonts w:hint="eastAsia" w:ascii="宋体" w:hAnsi="宋体" w:cs="宋体"/>
          <w:color w:val="000000"/>
          <w:sz w:val="24"/>
        </w:rPr>
        <w:t xml:space="preserve">。</w:t>
      </w:r>
      <w:r/>
    </w:p>
    <w:p>
      <w:pPr>
        <w:ind w:firstLine="480"/>
        <w:spacing w:line="500" w:lineRule="exac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四</w:t>
      </w:r>
      <w:r>
        <w:rPr>
          <w:rFonts w:hint="eastAsia" w:ascii="宋体" w:hAnsi="宋体" w:cs="宋体"/>
          <w:color w:val="000000"/>
          <w:sz w:val="24"/>
        </w:rPr>
        <w:t xml:space="preserve">）增值税：按（分部分项工程+措施项目+其他项目-专业工程暂估价-除税甲供材料和甲供设备费）×9%计取。</w:t>
      </w:r>
      <w:r/>
    </w:p>
    <w:p>
      <w:pPr>
        <w:ind w:firstLine="480"/>
        <w:spacing w:line="500" w:lineRule="exact"/>
        <w:rPr>
          <w:rFonts w:hint="eastAsia" w:ascii="宋体" w:hAnsi="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4.3</w:t>
      </w:r>
      <w:r>
        <w:rPr>
          <w:rFonts w:hint="eastAsia" w:ascii="宋体" w:hAnsi="宋体" w:cs="宋体"/>
          <w:color w:val="000000"/>
          <w:sz w:val="24"/>
          <w:lang w:eastAsia="zh-CN"/>
        </w:rPr>
        <w:t xml:space="preserve">本编制说明未提及部分按常规考虑。</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rPr>
          <w:rFonts w:hint="eastAsia" w:ascii="宋体" w:hAnsi="宋体" w:cs="宋体"/>
          <w:color w:val="000000"/>
          <w:sz w:val="24"/>
          <w:lang w:val="en-US" w:eastAsia="zh-CN"/>
        </w:rPr>
        <w:t xml:space="preserve">4</w:t>
      </w:r>
      <w:r>
        <w:rPr>
          <w:rFonts w:ascii="宋体" w:hAnsi="宋体" w:cs="宋体"/>
          <w:color w:val="000000"/>
          <w:sz w:val="24"/>
        </w:rPr>
        <w:t xml:space="preserve">投标文件要求</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4.</w:t>
      </w:r>
      <w:r>
        <w:rPr>
          <w:rFonts w:hint="eastAsia" w:ascii="宋体" w:hAnsi="宋体" w:cs="宋体"/>
          <w:color w:val="000000"/>
          <w:sz w:val="24"/>
          <w:lang w:val="en-US" w:eastAsia="zh-CN"/>
        </w:rPr>
        <w:t xml:space="preserve">4</w:t>
      </w:r>
      <w:r>
        <w:rPr>
          <w:rFonts w:ascii="宋体" w:hAnsi="宋体" w:cs="宋体"/>
          <w:color w:val="000000"/>
          <w:sz w:val="24"/>
        </w:rPr>
        <w:t xml:space="preserve">.1首次响应文件中提供《已标价的工程量清单》文件。</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4.</w:t>
      </w:r>
      <w:r>
        <w:rPr>
          <w:rFonts w:hint="eastAsia" w:ascii="宋体" w:hAnsi="宋体" w:cs="宋体"/>
          <w:color w:val="000000"/>
          <w:sz w:val="24"/>
          <w:lang w:val="en-US" w:eastAsia="zh-CN"/>
        </w:rPr>
        <w:t xml:space="preserve">4</w:t>
      </w:r>
      <w:r>
        <w:rPr>
          <w:rFonts w:ascii="宋体" w:hAnsi="宋体" w:cs="宋体"/>
          <w:color w:val="000000"/>
          <w:sz w:val="24"/>
        </w:rPr>
        <w:t xml:space="preserve">.2 按照《工程量清单》编制《已标价的工程量清单》。</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供应商必须说明其是否响应采购文件中提出的全部服务内容与要求，如果其中某些条款不响应时，应在文件中逐条列出，未列出的视同响应。</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5、项目相关要求：</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5.1供应商报价时需考虑完成本项目内容所涉及的人工费、材料费、机械费、税费、验收等相关的一切费用。</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5.2供应商应根据本项目实际情况，合理配置人员，除项目经理外，安全员、质检员、施工员、预算员、材料员等人员应经验丰富，确保项目顺利实施。</w:t>
      </w:r>
      <w:r/>
    </w:p>
    <w:p>
      <w:pPr>
        <w:ind w:firstLine="480"/>
        <w:spacing w:line="50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5.3供应商对项目现场和周围环境进行实地踏勘，合理编制本项目施工方案。 </w:t>
      </w:r>
      <w:r/>
    </w:p>
    <w:p>
      <w:pPr>
        <w:ind w:firstLine="480"/>
        <w:spacing w:line="500" w:lineRule="exact"/>
        <w:rPr>
          <w:rFonts w:hint="eastAsia" w:ascii="宋体" w:hAnsi="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5.4混凝土参照或相当于以下品牌：徐州中联混凝土、诚意混凝土、中联铸本混凝土。</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5.5工程量差异调整</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5.5.1 工程量清单中的项目列项、特征描述、工作内容以及“分部分项工程和单价措施项目清单与计价表”中附带的工程量都不应理解为是对承包(招标)范围以及合同工作内容的唯一的、最终的或全部的定义。</w:t>
      </w:r>
      <w:r/>
    </w:p>
    <w:p>
      <w:pPr>
        <w:ind w:firstLine="420"/>
        <w:jc w:val="left"/>
        <w:spacing w:line="360" w:lineRule="auto"/>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5.5.2 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20"/>
        <w:jc w:val="left"/>
        <w:spacing w:line="360" w:lineRule="auto"/>
        <w:widowControl w:val="off"/>
        <w:rPr>
          <w:rFonts w:hint="default"/>
          <w:lang w:val="en-US" w:eastAsia="zh-CN"/>
        </w:rPr>
      </w:pPr>
      <w:r>
        <w:rPr>
          <w:rFonts w:hint="eastAsia" w:asciiTheme="minorEastAsia" w:hAnsiTheme="minorEastAsia" w:eastAsiaTheme="minorEastAsia" w:cstheme="minorEastAsia"/>
          <w:sz w:val="24"/>
          <w:szCs w:val="24"/>
          <w:highlight w:val="none"/>
          <w:lang w:val="en-US" w:eastAsia="zh-CN" w:bidi="ar-SA"/>
        </w:rPr>
        <w:t xml:space="preserve">5.5.3 如果采购人在检查供应商根据上文第5.5.2项提交的工程量差异问题后认为没有必要对工程量清单进行补充和(或)修改，或者采购人根据上文第5.5.2项对</w:t>
      </w:r>
      <w:r>
        <w:rPr>
          <w:rFonts w:hint="eastAsia" w:asciiTheme="minorEastAsia" w:hAnsiTheme="minorEastAsia" w:eastAsiaTheme="minorEastAsia" w:cstheme="minorEastAsia"/>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ind w:firstLine="422"/>
        <w:spacing w:line="50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四、低于成本报价：</w:t>
      </w:r>
      <w:r/>
    </w:p>
    <w:p>
      <w:pPr>
        <w:ind w:firstLine="480"/>
        <w:spacing w:line="50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firstLine="480"/>
        <w:spacing w:line="500" w:lineRule="exac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1088"/>
        <w:ind w:firstLine="48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、服务要求： </w:t>
      </w:r>
      <w:r/>
    </w:p>
    <w:p>
      <w:pPr>
        <w:pStyle w:val="1088"/>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质保及售后服务：质保</w:t>
      </w:r>
      <w:r>
        <w:rPr>
          <w:rFonts w:hint="eastAsia" w:ascii="宋体" w:hAnsi="宋体" w:eastAsia="宋体" w:cs="宋体"/>
          <w:bCs/>
          <w:color w:val="auto"/>
          <w:sz w:val="24"/>
          <w:szCs w:val="24"/>
          <w:highlight w:val="none"/>
          <w:lang w:eastAsia="zh-CN"/>
        </w:rPr>
        <w:t xml:space="preserve">责任</w:t>
      </w:r>
      <w:r>
        <w:rPr>
          <w:rFonts w:hint="eastAsia" w:ascii="宋体" w:hAnsi="宋体" w:eastAsia="宋体" w:cs="宋体"/>
          <w:bCs/>
          <w:color w:val="auto"/>
          <w:sz w:val="24"/>
          <w:szCs w:val="24"/>
          <w:highlight w:val="none"/>
        </w:rPr>
        <w:t xml:space="preserve">详见</w:t>
      </w:r>
      <w:r>
        <w:rPr>
          <w:rFonts w:hint="eastAsia" w:ascii="宋体" w:hAnsi="宋体" w:eastAsia="宋体" w:cs="宋体"/>
          <w:bCs/>
          <w:color w:val="auto"/>
          <w:sz w:val="24"/>
          <w:szCs w:val="24"/>
          <w:highlight w:val="none"/>
          <w:lang w:eastAsia="zh-CN"/>
        </w:rPr>
        <w:t xml:space="preserve">《施工合同》及</w:t>
      </w:r>
      <w:r>
        <w:rPr>
          <w:rFonts w:hint="eastAsia" w:ascii="宋体" w:hAnsi="宋体" w:eastAsia="宋体" w:cs="宋体"/>
          <w:bCs/>
          <w:color w:val="auto"/>
          <w:sz w:val="24"/>
          <w:szCs w:val="24"/>
          <w:highlight w:val="none"/>
        </w:rPr>
        <w:t xml:space="preserve">《工程质量保修书》，质保期外工程质量出现问题，中标人应主动提供维修方案。 </w:t>
      </w:r>
      <w:r/>
    </w:p>
    <w:p>
      <w:pPr>
        <w:pStyle w:val="1088"/>
        <w:ind w:firstLine="48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、其他要求：见《竞争性磋商文件》附件：《</w:t>
      </w:r>
      <w:r>
        <w:rPr>
          <w:rFonts w:hint="eastAsia" w:ascii="宋体" w:hAnsi="宋体" w:eastAsia="宋体" w:cs="宋体"/>
          <w:b/>
          <w:color w:val="auto"/>
          <w:sz w:val="24"/>
          <w:szCs w:val="24"/>
          <w:highlight w:val="none"/>
          <w:lang w:eastAsia="zh-CN"/>
        </w:rPr>
        <w:t xml:space="preserve">拟签订的</w:t>
      </w:r>
      <w:r>
        <w:rPr>
          <w:rFonts w:hint="eastAsia" w:ascii="宋体" w:hAnsi="宋体" w:eastAsia="宋体" w:cs="宋体"/>
          <w:b/>
          <w:color w:val="auto"/>
          <w:sz w:val="24"/>
          <w:szCs w:val="24"/>
          <w:highlight w:val="none"/>
        </w:rPr>
        <w:t xml:space="preserve">合同</w:t>
      </w:r>
      <w:r>
        <w:rPr>
          <w:rFonts w:hint="eastAsia" w:ascii="宋体" w:hAnsi="宋体" w:eastAsia="宋体" w:cs="宋体"/>
          <w:b/>
          <w:color w:val="auto"/>
          <w:sz w:val="24"/>
          <w:szCs w:val="24"/>
          <w:highlight w:val="none"/>
          <w:lang w:eastAsia="zh-CN"/>
        </w:rPr>
        <w:t xml:space="preserve">文本</w:t>
      </w:r>
      <w:r>
        <w:rPr>
          <w:rFonts w:hint="eastAsia" w:ascii="宋体" w:hAnsi="宋体" w:eastAsia="宋体" w:cs="宋体"/>
          <w:b/>
          <w:color w:val="auto"/>
          <w:sz w:val="24"/>
          <w:szCs w:val="24"/>
          <w:highlight w:val="none"/>
        </w:rPr>
        <w:t xml:space="preserve">》</w:t>
      </w:r>
      <w:r/>
    </w:p>
    <w:p>
      <w:pPr>
        <w:jc w:val="center"/>
        <w:spacing w:before="240" w:after="240" w:line="85" w:lineRule="atLeast"/>
        <w:rPr>
          <w:rFonts w:ascii="宋体" w:hAnsi="宋体" w:cs="宋体"/>
          <w:b/>
          <w:bCs/>
          <w:color w:val="000000"/>
          <w:sz w:val="36"/>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br w:type="page" w:clear="all"/>
      </w:r>
      <w:r>
        <w:rPr>
          <w:rFonts w:hint="eastAsia" w:ascii="宋体" w:hAnsi="宋体" w:cs="宋体"/>
          <w:b/>
          <w:bCs/>
          <w:color w:val="000000"/>
          <w:sz w:val="36"/>
        </w:rPr>
        <w:t xml:space="preserve">3、磋商报价表</w:t>
      </w:r>
      <w:r/>
    </w:p>
    <w:p>
      <w:pPr>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JSZC-320312-JTGS-C2026-0033</w:t>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spacing w:line="360" w:lineRule="auto"/>
        <w:rPr>
          <w:bCs/>
          <w:color w:val="000000"/>
          <w:sz w:val="24"/>
        </w:rPr>
        <w:pBdr>
          <w:top w:val="none" w:color="000000" w:sz="0" w:space="0"/>
          <w:left w:val="none" w:color="000000" w:sz="0" w:space="0"/>
          <w:bottom w:val="none" w:color="000000" w:sz="0" w:space="0"/>
          <w:right w:val="none" w:color="000000" w:sz="0" w:space="0"/>
        </w:pBdr>
      </w:pPr>
      <w:r>
        <w:rPr>
          <w:rFonts w:ascii="宋体" w:hAnsi="宋体" w:cs="宋体"/>
          <w:bCs/>
          <w:color w:val="000000"/>
          <w:sz w:val="24"/>
        </w:rPr>
        <w:t xml:space="preserve">货币单位：人民币元</w:t>
      </w:r>
      <w:r/>
    </w:p>
    <w:p>
      <w:pPr>
        <w:pStyle w:val="966"/>
        <w:spacing w:line="360" w:lineRule="auto"/>
        <w:widowControl w:val="off"/>
        <w:rPr>
          <w:rFonts w:ascii="宋体" w:hAnsi="宋体"/>
          <w:color w:val="000000"/>
          <w:sz w:val="24"/>
        </w:rPr>
      </w:pPr>
      <w:r>
        <w:rPr>
          <w:rFonts w:ascii="宋体" w:hAnsi="宋体"/>
          <w:color w:val="000000"/>
          <w:sz w:val="24"/>
        </w:rPr>
      </w:r>
      <w:r/>
    </w:p>
    <w:p>
      <w:pPr>
        <w:pStyle w:val="967"/>
        <w:rPr>
          <w:rFonts w:ascii="宋体" w:hAnsi="宋体"/>
          <w:color w:val="000000"/>
          <w:sz w:val="24"/>
        </w:rPr>
      </w:pPr>
      <w:r>
        <w:rPr>
          <w:rFonts w:ascii="宋体" w:hAnsi="宋体"/>
          <w:color w:val="000000"/>
          <w:sz w:val="24"/>
        </w:rPr>
      </w:r>
      <w:r/>
    </w:p>
    <w:p>
      <w:pPr>
        <w:pStyle w:val="968"/>
      </w:pPr>
      <w:r/>
      <w:r/>
    </w:p>
    <w:p>
      <w:pPr>
        <w:pStyle w:val="966"/>
        <w:ind w:firstLine="480"/>
        <w:jc w:val="center"/>
        <w:spacing w:line="440" w:lineRule="exact"/>
        <w:widowControl w:val="off"/>
        <w:rPr>
          <w:rStyle w:val="1480"/>
          <w:rFonts w:hint="eastAsia" w:ascii="宋体" w:hAnsi="宋体" w:eastAsia="宋体" w:cs="宋体"/>
          <w:color w:val="auto"/>
          <w:sz w:val="24"/>
          <w:highlight w:val="none"/>
        </w:rPr>
      </w:pPr>
      <w:r>
        <w:rPr>
          <w:rStyle w:val="1480"/>
          <w:rFonts w:hint="eastAsia" w:ascii="宋体" w:hAnsi="宋体" w:eastAsia="宋体" w:cs="宋体"/>
          <w:color w:val="auto"/>
          <w:sz w:val="24"/>
          <w:highlight w:val="none"/>
        </w:rPr>
        <w:t xml:space="preserve">政府采购客户端工具输入报价自动生成。</w:t>
      </w:r>
      <w:r/>
    </w:p>
    <w:p>
      <w:pPr>
        <w:pStyle w:val="934"/>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firstLine="14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93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pStyle w:val="934"/>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1、报价包括磋商文件所确定的招标范围内工程量清单及所含施工图的全部内容，以及为完成上述内容所需的全部费用，采购人不再支付报价以外的任何费用。</w:t>
      </w:r>
      <w:bookmarkStart w:id="10" w:name="_GoBack"/>
      <w:r/>
      <w:bookmarkEnd w:id="10"/>
      <w:r/>
      <w:r/>
    </w:p>
    <w:p>
      <w:pPr>
        <w:pStyle w:val="934"/>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pStyle w:val="934"/>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pStyle w:val="934"/>
        <w:ind w:left="47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pStyle w:val="93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pStyle w:val="934"/>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pStyle w:val="934"/>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ind w:right="29"/>
        <w:spacing w:line="519"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932"/>
        <w:rPr>
          <w:color w:val="000000"/>
        </w:rPr>
      </w:pPr>
      <w:r>
        <w:rPr>
          <w:color w:val="000000"/>
        </w:rPr>
      </w:r>
      <w:r/>
    </w:p>
    <w:p>
      <w:pPr>
        <w:rPr>
          <w:color w:val="000000"/>
        </w:rPr>
      </w:pPr>
      <w:r>
        <w:rPr>
          <w:color w:val="000000"/>
        </w:rPr>
      </w:r>
      <w:r/>
    </w:p>
    <w:p>
      <w:pPr>
        <w:pStyle w:val="932"/>
      </w:pPr>
      <w:r/>
      <w:r/>
    </w:p>
    <w:p>
      <w:pPr>
        <w:rPr>
          <w:color w:val="000000"/>
        </w:rPr>
        <w:pBdr>
          <w:top w:val="none" w:color="000000" w:sz="0" w:space="0"/>
          <w:left w:val="none" w:color="000000" w:sz="0" w:space="0"/>
          <w:bottom w:val="none" w:color="000000" w:sz="0" w:space="0"/>
          <w:right w:val="none" w:color="000000" w:sz="0" w:space="0"/>
        </w:pBdr>
      </w:pPr>
      <w:r>
        <w:rPr>
          <w:color w:val="000000"/>
        </w:rPr>
      </w:r>
      <w:r/>
    </w:p>
    <w:p>
      <w:pPr>
        <w:jc w:val="center"/>
        <w:rPr>
          <w:rFonts w:ascii="宋体" w:hAnsi="宋体" w:cs="宋体"/>
          <w:b/>
          <w:bCs/>
          <w:color w:val="000000"/>
          <w:sz w:val="36"/>
        </w:rPr>
      </w:pPr>
      <w:r>
        <w:rPr>
          <w:rFonts w:hint="eastAsia" w:ascii="宋体" w:hAnsi="宋体" w:cs="宋体"/>
          <w:b/>
          <w:bCs/>
          <w:color w:val="000000"/>
          <w:sz w:val="36"/>
        </w:rPr>
        <w:t xml:space="preserve">4、</w:t>
      </w:r>
      <w:bookmarkStart w:id="2" w:name="_Hlk81985238"/>
      <w:r>
        <w:rPr>
          <w:rFonts w:hint="eastAsia" w:ascii="宋体" w:hAnsi="宋体" w:cs="宋体"/>
          <w:b/>
          <w:bCs/>
          <w:color w:val="000000"/>
          <w:sz w:val="36"/>
        </w:rPr>
        <w:t xml:space="preserve">分项价格表</w:t>
      </w:r>
      <w:r/>
    </w:p>
    <w:p>
      <w:pPr>
        <w:jc w:val="cente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JSZC-320312-JTGS-C2026-0033</w:t>
      </w:r>
      <w:r/>
    </w:p>
    <w:p>
      <w:pPr>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项目名称：</w:t>
      </w:r>
      <w:r>
        <w:rPr>
          <w:rFonts w:hint="eastAsia" w:ascii="宋体" w:hAnsi="宋体" w:cs="宋体"/>
          <w:color w:val="000000"/>
          <w:sz w:val="24"/>
          <w:lang w:eastAsia="zh-CN"/>
        </w:rPr>
        <w:t xml:space="preserve">2026年房村镇道路修建项目</w:t>
      </w:r>
      <w:r/>
    </w:p>
    <w:p>
      <w:pPr>
        <w:spacing w:line="276" w:lineRule="auto"/>
        <w:rPr>
          <w:rFonts w:ascii="宋体" w:hAnsi="宋体" w:cs="宋体"/>
          <w:color w:val="000000"/>
          <w:sz w:val="24"/>
        </w:rPr>
      </w:pPr>
      <w:r>
        <w:rPr>
          <w:rFonts w:ascii="宋体" w:hAnsi="宋体" w:cs="宋体"/>
          <w:color w:val="000000"/>
          <w:sz w:val="24"/>
        </w:rPr>
      </w:r>
      <w:r/>
    </w:p>
    <w:p>
      <w:pPr>
        <w:pStyle w:val="971"/>
        <w:rPr>
          <w:rFonts w:ascii="宋体" w:hAnsi="宋体" w:cs="宋体"/>
          <w:color w:val="000000"/>
        </w:rPr>
      </w:pPr>
      <w:r>
        <w:rPr>
          <w:rFonts w:ascii="宋体" w:hAnsi="宋体" w:cs="宋体"/>
          <w:color w:val="000000"/>
        </w:rPr>
      </w:r>
      <w:r/>
    </w:p>
    <w:p>
      <w:pPr>
        <w:jc w:val="center"/>
        <w:spacing w:line="360" w:lineRule="auto"/>
        <w:rPr>
          <w:rFonts w:ascii="宋体" w:hAnsi="宋体" w:cs="宋体"/>
          <w:color w:val="000000"/>
          <w:sz w:val="24"/>
        </w:rPr>
      </w:pPr>
      <w:r>
        <w:rPr>
          <w:rFonts w:hint="eastAsia" w:ascii="仿宋" w:hAnsi="仿宋" w:eastAsia="仿宋" w:cs="仿宋"/>
          <w:color w:val="000000"/>
          <w:sz w:val="24"/>
        </w:rPr>
        <w:t xml:space="preserve">【</w:t>
      </w:r>
      <w:r>
        <w:rPr>
          <w:rFonts w:hint="eastAsia" w:ascii="宋体" w:hAnsi="宋体" w:cs="宋体"/>
          <w:color w:val="000000"/>
          <w:sz w:val="24"/>
        </w:rPr>
        <w:t xml:space="preserve">根据《工程量清单》进行编制</w:t>
      </w:r>
      <w:r>
        <w:rPr>
          <w:rFonts w:hint="eastAsia" w:ascii="仿宋" w:hAnsi="仿宋" w:eastAsia="仿宋" w:cs="仿宋"/>
          <w:color w:val="000000"/>
          <w:sz w:val="24"/>
        </w:rPr>
        <w:t xml:space="preserve">】</w:t>
      </w:r>
      <w:r/>
    </w:p>
    <w:p>
      <w:pPr>
        <w:spacing w:line="276" w:lineRule="auto"/>
        <w:rPr>
          <w:rFonts w:ascii="宋体" w:hAnsi="宋体" w:cs="宋体"/>
          <w:color w:val="000000"/>
          <w:sz w:val="24"/>
        </w:rPr>
      </w:pPr>
      <w:r>
        <w:rPr>
          <w:rFonts w:hint="eastAsia" w:ascii="宋体" w:hAnsi="宋体" w:cs="宋体"/>
          <w:color w:val="000000"/>
          <w:sz w:val="24"/>
        </w:rPr>
        <w:t xml:space="preserve">                      </w:t>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spacing w:line="276" w:lineRule="auto"/>
        <w:rPr>
          <w:rFonts w:ascii="宋体" w:hAnsi="宋体" w:cs="宋体"/>
          <w:color w:val="000000"/>
          <w:sz w:val="24"/>
        </w:rPr>
      </w:pPr>
      <w:r>
        <w:rPr>
          <w:rFonts w:ascii="宋体" w:hAnsi="宋体" w:cs="宋体"/>
          <w:color w:val="000000"/>
          <w:sz w:val="24"/>
        </w:rPr>
      </w:r>
      <w:r/>
    </w:p>
    <w:p>
      <w:pPr>
        <w:ind w:firstLine="2280"/>
        <w:spacing w:line="276" w:lineRule="auto"/>
        <w:rPr>
          <w:rFonts w:ascii="宋体" w:hAnsi="宋体" w:cs="宋体"/>
          <w:color w:val="000000"/>
          <w:sz w:val="24"/>
        </w:rPr>
      </w:pPr>
      <w:r>
        <w:rPr>
          <w:rFonts w:hint="eastAsia" w:ascii="宋体" w:hAnsi="宋体" w:cs="宋体"/>
          <w:color w:val="000000"/>
          <w:sz w:val="24"/>
        </w:rPr>
        <w:t xml:space="preserve">     供应商（电子签章）：</w:t>
      </w:r>
      <w:r/>
    </w:p>
    <w:p>
      <w:pPr>
        <w:spacing w:line="276" w:lineRule="auto"/>
        <w:rPr>
          <w:rFonts w:ascii="宋体" w:hAnsi="宋体" w:cs="宋体"/>
          <w:color w:val="000000"/>
          <w:sz w:val="24"/>
        </w:rPr>
      </w:pPr>
      <w:r>
        <w:rPr>
          <w:rFonts w:hint="eastAsia" w:ascii="宋体" w:hAnsi="宋体" w:cs="宋体"/>
          <w:color w:val="000000"/>
          <w:sz w:val="24"/>
        </w:rPr>
        <w:t xml:space="preserve">                        法定代表人（负责人)或授权代表（签字或盖章）：  </w:t>
      </w:r>
      <w:r/>
    </w:p>
    <w:p>
      <w:pPr>
        <w:spacing w:line="276" w:lineRule="auto"/>
        <w:rPr>
          <w:rFonts w:ascii="宋体" w:hAnsi="宋体" w:cs="宋体"/>
          <w:color w:val="000000"/>
          <w:sz w:val="24"/>
        </w:rPr>
      </w:pPr>
      <w:r>
        <w:rPr>
          <w:rFonts w:hint="eastAsia" w:ascii="宋体" w:hAnsi="宋体" w:cs="宋体"/>
          <w:color w:val="000000"/>
          <w:sz w:val="24"/>
        </w:rPr>
        <w:t xml:space="preserve">                        日期：</w:t>
      </w:r>
      <w:r/>
    </w:p>
    <w:p>
      <w:pPr>
        <w:spacing w:line="276" w:lineRule="auto"/>
        <w:rPr>
          <w:rFonts w:ascii="宋体" w:hAnsi="宋体" w:cs="宋体"/>
          <w:b/>
          <w:bCs/>
          <w:color w:val="000000"/>
          <w:sz w:val="24"/>
        </w:rPr>
      </w:pPr>
      <w:r>
        <w:rPr>
          <w:rFonts w:hint="eastAsia" w:ascii="宋体" w:hAnsi="宋体" w:cs="宋体"/>
          <w:b/>
          <w:bCs/>
          <w:color w:val="000000"/>
          <w:sz w:val="24"/>
        </w:rPr>
        <w:t xml:space="preserve">说明：</w:t>
      </w:r>
      <w:r/>
    </w:p>
    <w:p>
      <w:pPr>
        <w:spacing w:line="276" w:lineRule="auto"/>
        <w:rPr>
          <w:rFonts w:ascii="宋体" w:hAnsi="宋体" w:cs="宋体"/>
          <w:color w:val="000000"/>
          <w:sz w:val="24"/>
        </w:rPr>
      </w:pPr>
      <w:r>
        <w:rPr>
          <w:rFonts w:hint="eastAsia" w:ascii="宋体" w:hAnsi="宋体" w:cs="宋体"/>
          <w:color w:val="000000"/>
          <w:sz w:val="24"/>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ascii="宋体" w:hAnsi="宋体" w:cs="宋体"/>
          <w:color w:val="000000"/>
          <w:sz w:val="24"/>
        </w:rPr>
      </w:pPr>
      <w:r>
        <w:rPr>
          <w:rFonts w:hint="eastAsia" w:ascii="宋体" w:hAnsi="宋体" w:cs="宋体"/>
          <w:color w:val="000000"/>
          <w:sz w:val="24"/>
        </w:rPr>
        <w:t xml:space="preserve">2.享受政府采购支持政策的残疾人福利性单位应满足的条件以《关于促进残疾人就业政府采购政策的通知》（财库〔2017〕141号）的规定为准。</w:t>
      </w:r>
      <w:r/>
    </w:p>
    <w:p>
      <w:pPr>
        <w:spacing w:line="276" w:lineRule="auto"/>
        <w:rPr>
          <w:rFonts w:ascii="宋体" w:hAnsi="宋体" w:cs="宋体"/>
          <w:color w:val="000000"/>
          <w:sz w:val="24"/>
        </w:rPr>
      </w:pPr>
      <w:r>
        <w:rPr>
          <w:rFonts w:hint="eastAsia" w:ascii="宋体" w:hAnsi="宋体" w:cs="宋体"/>
          <w:color w:val="000000"/>
          <w:sz w:val="24"/>
        </w:rPr>
        <w:t xml:space="preserve">3．供应商为“小型”或“微型”或“监狱企业”、“残疾人福利性单位”的，须算出“小型和微型和监狱企业和残疾人福利性单位” 总价合计”。</w:t>
      </w:r>
      <w:r/>
    </w:p>
    <w:p>
      <w:pPr>
        <w:pStyle w:val="934"/>
        <w:jc w:val="both"/>
        <w:spacing w:line="360" w:lineRule="auto"/>
        <w:rPr>
          <w:rFonts w:hint="eastAsia" w:ascii="宋体" w:hAnsi="宋体" w:cs="宋体"/>
          <w:color w:val="000000"/>
          <w:sz w:val="24"/>
        </w:rPr>
      </w:pPr>
      <w:r>
        <w:rPr>
          <w:rFonts w:hint="eastAsia" w:ascii="宋体" w:hAnsi="宋体" w:cs="宋体"/>
          <w:color w:val="000000"/>
          <w:sz w:val="24"/>
        </w:rPr>
      </w:r>
      <w:r/>
    </w:p>
    <w:p>
      <w:pPr>
        <w:pStyle w:val="934"/>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000000"/>
          <w:sz w:val="24"/>
        </w:rPr>
        <w:t xml:space="preserve">注：</w:t>
      </w:r>
      <w:bookmarkEnd w:id="2"/>
      <w:r>
        <w:rPr>
          <w:rFonts w:hint="eastAsia" w:ascii="宋体" w:hAnsi="宋体" w:eastAsia="宋体" w:cs="宋体"/>
          <w:color w:val="auto"/>
          <w:sz w:val="24"/>
          <w:szCs w:val="24"/>
          <w:highlight w:val="none"/>
          <w:lang w:val="en-US" w:eastAsia="zh-CN" w:bidi="ar-SA"/>
        </w:rPr>
        <w:t xml:space="preserve">1、如果按单价计算的结果与总价不一致，以总价为准。</w:t>
      </w:r>
      <w:r/>
    </w:p>
    <w:p>
      <w:pPr>
        <w:pStyle w:val="934"/>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2、如果不提供《分项价格表》将视为没有实质性响应。</w:t>
      </w:r>
      <w:r/>
    </w:p>
    <w:p>
      <w:pPr>
        <w:pStyle w:val="934"/>
        <w:ind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3、响应供应商对以上数据的真实性负责。</w:t>
      </w:r>
      <w:r/>
    </w:p>
    <w:p>
      <w:pPr>
        <w:pStyle w:val="934"/>
        <w:ind w:firstLine="482"/>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采购人或采购代理机构有权将以上内容进行公示。</w:t>
      </w:r>
      <w:r/>
    </w:p>
    <w:p>
      <w:pPr>
        <w:jc w:val="left"/>
        <w:spacing w:line="360" w:lineRule="auto"/>
        <w:rPr>
          <w:rFonts w:ascii="宋体" w:hAnsi="宋体" w:cs="宋体"/>
          <w:b/>
          <w:bCs/>
          <w:color w:val="000000"/>
          <w:sz w:val="36"/>
          <w:szCs w:val="36"/>
        </w:rPr>
      </w:pPr>
      <w:r>
        <w:rPr>
          <w:rFonts w:hint="eastAsia" w:ascii="宋体" w:hAnsi="宋体" w:cs="宋体"/>
          <w:b/>
          <w:bCs/>
          <w:color w:val="000000"/>
          <w:sz w:val="36"/>
        </w:rPr>
        <w:br w:type="page" w:clear="all"/>
      </w:r>
      <w:r/>
    </w:p>
    <w:p>
      <w:pPr>
        <w:jc w:val="left"/>
        <w:spacing w:line="360" w:lineRule="auto"/>
        <w:rPr>
          <w:rFonts w:ascii="宋体" w:hAnsi="宋体" w:cs="宋体"/>
          <w:b/>
          <w:bCs/>
          <w:color w:val="000000"/>
          <w:sz w:val="36"/>
          <w:szCs w:val="36"/>
        </w:rPr>
      </w:pPr>
      <w:r>
        <w:rPr>
          <w:rFonts w:hint="eastAsia" w:ascii="宋体" w:hAnsi="宋体" w:cs="宋体"/>
          <w:b/>
          <w:bCs/>
          <w:color w:val="000000"/>
          <w:sz w:val="36"/>
        </w:rPr>
        <w:t xml:space="preserve">                 5、</w:t>
      </w:r>
      <w:bookmarkStart w:id="3" w:name="_Hlk81985343"/>
      <w:r>
        <w:rPr>
          <w:rFonts w:hint="eastAsia" w:ascii="宋体" w:hAnsi="宋体" w:cs="宋体"/>
          <w:b/>
          <w:bCs/>
          <w:color w:val="000000"/>
          <w:sz w:val="36"/>
        </w:rPr>
        <w:t xml:space="preserve">偏离表</w:t>
      </w:r>
      <w:r/>
    </w:p>
    <w:p>
      <w:pPr>
        <w:jc w:val="left"/>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      项目编号：</w:t>
      </w:r>
      <w:r>
        <w:rPr>
          <w:rFonts w:hint="eastAsia" w:ascii="宋体" w:hAnsi="宋体" w:cs="宋体"/>
          <w:color w:val="000000"/>
          <w:sz w:val="24"/>
          <w:lang w:eastAsia="zh-CN"/>
        </w:rPr>
        <w:t xml:space="preserve">JSZC-320312-JTGS-C2026-0033</w:t>
      </w:r>
      <w:r/>
    </w:p>
    <w:p>
      <w:pPr>
        <w:pStyle w:val="1095"/>
        <w:spacing w:before="0" w:after="0"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项目名称：</w:t>
      </w:r>
      <w:r>
        <w:rPr>
          <w:rFonts w:hint="eastAsia" w:ascii="宋体" w:hAnsi="宋体" w:eastAsia="宋体" w:cs="宋体"/>
          <w:b w:val="0"/>
          <w:bCs w:val="0"/>
          <w:color w:val="000000"/>
          <w:sz w:val="24"/>
          <w:szCs w:val="24"/>
          <w:lang w:eastAsia="zh-CN"/>
        </w:rPr>
        <w:t xml:space="preserve">2026年房村镇道路修建项目</w:t>
      </w:r>
      <w:r/>
    </w:p>
    <w:p>
      <w:pPr>
        <w:pStyle w:val="966"/>
      </w:pPr>
      <w:r/>
      <w:r/>
    </w:p>
    <w:tbl>
      <w:tblPr>
        <w:tblStyle w:val="93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序号</w:t>
            </w:r>
            <w:r/>
          </w:p>
        </w:tc>
        <w:tc>
          <w:tcPr>
            <w:tcW w:w="74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3685"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首次响应文件中的内容</w:t>
            </w:r>
            <w:r/>
          </w:p>
        </w:tc>
        <w:tc>
          <w:tcPr>
            <w:tcW w:w="1230" w:type="dxa"/>
            <w:vAlign w:val="center"/>
            <w:textDirection w:val="lrTb"/>
            <w:noWrap w:val="false"/>
          </w:tcPr>
          <w:p>
            <w:pPr>
              <w:rPr>
                <w:rFonts w:ascii="宋体" w:hAnsi="宋体" w:cs="宋体"/>
                <w:caps/>
                <w:color w:val="000000"/>
                <w:sz w:val="24"/>
              </w:rPr>
            </w:pPr>
            <w:r>
              <w:rPr>
                <w:rFonts w:hint="eastAsia" w:ascii="宋体" w:hAnsi="宋体" w:cs="宋体"/>
                <w:caps/>
                <w:color w:val="000000"/>
                <w:sz w:val="24"/>
              </w:rPr>
              <w:t xml:space="preserve">（正/负/无）偏离</w:t>
            </w:r>
            <w:r/>
          </w:p>
        </w:tc>
        <w:tc>
          <w:tcPr>
            <w:tcW w:w="770"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78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74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3685"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515"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23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770"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849"/>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r>
        <w:trPr>
          <w:jc w:val="center"/>
          <w:trHeight w:val="794"/>
        </w:trPr>
        <w:tc>
          <w:tcPr>
            <w:tcW w:w="78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4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368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515"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1230" w:type="dxa"/>
            <w:vAlign w:val="center"/>
            <w:textDirection w:val="lrTb"/>
            <w:noWrap w:val="false"/>
          </w:tcPr>
          <w:p>
            <w:pPr>
              <w:rPr>
                <w:rFonts w:ascii="宋体" w:hAnsi="宋体" w:cs="宋体"/>
                <w:color w:val="000000"/>
                <w:sz w:val="24"/>
              </w:rPr>
            </w:pPr>
            <w:r>
              <w:rPr>
                <w:rFonts w:ascii="宋体" w:hAnsi="宋体" w:cs="宋体"/>
                <w:color w:val="000000"/>
                <w:sz w:val="24"/>
              </w:rPr>
            </w:r>
            <w:r/>
          </w:p>
        </w:tc>
        <w:tc>
          <w:tcPr>
            <w:tcW w:w="770" w:type="dxa"/>
            <w:vAlign w:val="center"/>
            <w:textDirection w:val="lrTb"/>
            <w:noWrap w:val="false"/>
          </w:tcPr>
          <w:p>
            <w:pP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color w:val="000000"/>
          <w:sz w:val="24"/>
          <w:u w:val="single"/>
        </w:rPr>
      </w:pPr>
      <w:r>
        <w:rPr>
          <w:rFonts w:hint="eastAsia" w:ascii="宋体" w:hAnsi="宋体" w:cs="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ascii="宋体" w:hAnsi="宋体" w:cs="宋体"/>
          <w:color w:val="000000"/>
          <w:sz w:val="24"/>
        </w:rPr>
      </w:pPr>
      <w:r>
        <w:rPr>
          <w:rFonts w:hint="eastAsia" w:ascii="宋体" w:hAnsi="宋体" w:cs="宋体"/>
          <w:b/>
          <w:bCs/>
          <w:color w:val="000000"/>
          <w:sz w:val="24"/>
        </w:rPr>
        <w:t xml:space="preserve">注：1、如果不提供此表将视为没有实质性响应。</w:t>
      </w:r>
      <w:r/>
    </w:p>
    <w:p>
      <w:pPr>
        <w:ind w:right="29"/>
        <w:spacing w:line="360" w:lineRule="auto"/>
        <w:rPr>
          <w:rFonts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w:t>
      </w:r>
      <w:r/>
    </w:p>
    <w:p>
      <w:pPr>
        <w:ind w:right="29" w:firstLine="2880"/>
        <w:spacing w:line="360" w:lineRule="auto"/>
        <w:rPr>
          <w:rFonts w:ascii="宋体" w:hAnsi="宋体" w:cs="宋体"/>
          <w:color w:val="000000"/>
          <w:sz w:val="24"/>
        </w:rPr>
      </w:pPr>
      <w:r>
        <w:rPr>
          <w:rFonts w:hint="eastAsia" w:ascii="宋体" w:hAnsi="宋体" w:cs="宋体"/>
          <w:color w:val="000000"/>
          <w:sz w:val="24"/>
        </w:rPr>
        <w:t xml:space="preserve">日期：</w:t>
      </w:r>
      <w:bookmarkEnd w:id="3"/>
      <w:r/>
      <w:r/>
    </w:p>
    <w:p>
      <w:pPr>
        <w:jc w:val="center"/>
        <w:spacing w:before="240" w:after="240" w:line="85"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jc w:val="center"/>
        <w:rPr>
          <w:rFonts w:hint="eastAsia" w:ascii="宋体" w:hAnsi="宋体" w:eastAsia="宋体" w:cs="宋体"/>
          <w:b/>
          <w:bCs/>
          <w:color w:val="000000"/>
          <w:sz w:val="36"/>
        </w:rPr>
      </w:pPr>
      <w:r>
        <w:rPr>
          <w:rFonts w:hint="eastAsia" w:ascii="宋体" w:hAnsi="宋体" w:eastAsia="宋体" w:cs="宋体"/>
          <w:b/>
          <w:bCs/>
          <w:color w:val="000000"/>
          <w:sz w:val="36"/>
        </w:rPr>
        <w:t xml:space="preserve">6、供应商信用承诺书</w:t>
      </w:r>
      <w:r/>
    </w:p>
    <w:p>
      <w:pPr>
        <w:ind w:left="718" w:hanging="24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187" w:hanging="142"/>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为维护公开、公平、公正的政府采购市场秩序，树立诚实守信的供应商形象，本单位在</w:t>
      </w:r>
      <w:r>
        <w:rPr>
          <w:rFonts w:ascii="宋体" w:hAnsi="宋体" w:cs="宋体"/>
          <w:color w:val="000000"/>
          <w:sz w:val="24"/>
          <w:u w:val="single"/>
        </w:rPr>
        <w:t xml:space="preserve">      </w:t>
      </w:r>
      <w:r>
        <w:rPr>
          <w:rFonts w:ascii="宋体" w:hAnsi="宋体" w:cs="宋体"/>
          <w:color w:val="000000"/>
          <w:sz w:val="24"/>
        </w:rPr>
        <w:t xml:space="preserve">项目（项目编号：</w:t>
      </w:r>
      <w:r>
        <w:rPr>
          <w:rFonts w:ascii="宋体" w:hAnsi="宋体" w:cs="宋体"/>
          <w:color w:val="000000"/>
          <w:sz w:val="24"/>
          <w:u w:val="single"/>
        </w:rPr>
        <w:t xml:space="preserve">           </w:t>
      </w:r>
      <w:r>
        <w:rPr>
          <w:rFonts w:ascii="宋体" w:hAnsi="宋体" w:cs="宋体"/>
          <w:color w:val="000000"/>
          <w:sz w:val="24"/>
        </w:rPr>
        <w:t xml:space="preserve"> )采购过程中自愿作出以下承诺：  </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3、不与采购人或采购代理机构或政府采购评审专家或其他供应商或其他政府采购相关人员恶意串通，不向以上相关人员行贿或者提供不正当利益。</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4、中标、成交通知书发出后，无正当理由不拒绝与采购人签订政府采购合同。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5、中标、成交通知书发出后，按照采购文件确定的事项，在规定的时间内与采购人签订采购合同，不向采购人提出不合理的要求作为签订合同的条件。</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6、不将政府采购合同转包，或者采购人允许采用分包方式履行合同的，不将合同的主体和关键部分分包给其他供应商。</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7、不提供假冒伪劣产品，不存在偷工减料情形，严格履行合同义务。</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8、不擅自变更、中止或者终止政府采购合同。</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9、不采用捏造事实、提供虚假材料或者以非法手段取得证明材料等方式进行虚假、恶意质疑和投诉。</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10、自觉接受有关部门依法实施的监督检查，在监督检查中提供真实有效的情况。</w:t>
      </w:r>
      <w:r/>
    </w:p>
    <w:p>
      <w:pPr>
        <w:ind w:firstLine="480"/>
        <w:spacing w:line="47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承诺单位（电子签章）：</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法定代表人(负责人)或授权代表（签字或盖章）：  </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年月日</w:t>
      </w:r>
      <w:r/>
    </w:p>
    <w:p>
      <w:pPr>
        <w:jc w:val="center"/>
        <w:rPr>
          <w:rFonts w:hint="eastAsia" w:ascii="宋体" w:hAnsi="宋体" w:eastAsia="宋体" w:cs="宋体"/>
          <w:b/>
          <w:bCs/>
          <w:color w:val="000000"/>
          <w:sz w:val="36"/>
        </w:rPr>
      </w:pPr>
      <w:r>
        <w:rPr>
          <w:rFonts w:hint="eastAsia" w:ascii="宋体" w:hAnsi="宋体" w:cs="宋体"/>
          <w:b/>
          <w:bCs/>
          <w:color w:val="000000"/>
          <w:sz w:val="36"/>
          <w:lang w:val="en-US" w:eastAsia="zh-CN"/>
        </w:rPr>
        <w:t xml:space="preserve">7</w:t>
      </w:r>
      <w:r>
        <w:rPr>
          <w:rFonts w:hint="eastAsia" w:ascii="宋体" w:hAnsi="宋体" w:eastAsia="宋体" w:cs="宋体"/>
          <w:b/>
          <w:bCs/>
          <w:color w:val="000000"/>
          <w:sz w:val="36"/>
        </w:rPr>
        <w:t xml:space="preserve">、承包人主要施工管理人员表</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tbl>
      <w:tblPr>
        <w:tblStyle w:val="9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2"/>
        <w:gridCol w:w="1625"/>
        <w:gridCol w:w="1625"/>
        <w:gridCol w:w="1625"/>
        <w:gridCol w:w="1669"/>
      </w:tblGrid>
      <w:tr>
        <w:trPr>
          <w:trHeight w:val="476"/>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职务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主要资历、经验及承</w:t>
            </w:r>
            <w:r/>
          </w:p>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担过的项目</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一、总部人员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项目主管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746"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二、现场人员</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476"/>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49"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right="29"/>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供应商（电子签章）：</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法定代表人(负责人)或授权代表（签字或盖章）：  </w:t>
      </w:r>
      <w:r/>
    </w:p>
    <w:p>
      <w:pPr>
        <w:ind w:right="29" w:firstLine="432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日期：年月日</w:t>
      </w:r>
      <w:r/>
    </w:p>
    <w:p>
      <w:pPr>
        <w:spacing w:before="240" w:after="240" w:line="273"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注：1、如果不提供此表将视为没有实质性响应。</w:t>
      </w:r>
      <w:r/>
    </w:p>
    <w:p>
      <w:pPr>
        <w:ind w:firstLine="480"/>
        <w:spacing w:before="240" w:after="240" w:line="273"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w:t>
      </w:r>
      <w:r>
        <w:rPr>
          <w:rFonts w:hint="default" w:ascii="宋体" w:hAnsi="宋体" w:cs="宋体"/>
          <w:color w:val="000000"/>
          <w:sz w:val="24"/>
          <w:lang w:val="en-US" w:eastAsia="zh-CN"/>
        </w:rPr>
        <w:t xml:space="preserve">、</w:t>
      </w:r>
      <w:r>
        <w:rPr>
          <w:rFonts w:ascii="宋体" w:hAnsi="宋体" w:cs="宋体"/>
          <w:color w:val="000000"/>
          <w:sz w:val="24"/>
        </w:rPr>
        <w:t xml:space="preserve">响应供应商对以上数据的真实性负责。采购人或采购代理机构有权将以上内容进行公示。</w:t>
      </w:r>
      <w:r/>
    </w:p>
    <w:p>
      <w:pPr>
        <w:rPr>
          <w:rFonts w:ascii="宋体" w:hAnsi="宋体" w:cs="宋体"/>
          <w:b/>
          <w:color w:val="000000"/>
          <w:sz w:val="36"/>
        </w:rPr>
      </w:pPr>
      <w:r>
        <w:rPr>
          <w:rFonts w:ascii="宋体" w:hAnsi="宋体" w:cs="宋体"/>
          <w:b/>
          <w:color w:val="000000"/>
          <w:sz w:val="36"/>
        </w:rPr>
      </w:r>
      <w:r/>
    </w:p>
    <w:p>
      <w:pPr>
        <w:jc w:val="center"/>
        <w:rPr>
          <w:rFonts w:hint="eastAsia" w:ascii="宋体" w:hAnsi="宋体" w:eastAsia="宋体" w:cs="宋体"/>
          <w:b/>
          <w:bCs/>
          <w:color w:val="000000"/>
          <w:sz w:val="36"/>
        </w:rPr>
      </w:pPr>
      <w:r>
        <w:rPr>
          <w:rFonts w:hint="eastAsia" w:ascii="宋体" w:hAnsi="宋体" w:cs="宋体"/>
          <w:b/>
          <w:bCs/>
          <w:color w:val="000000"/>
          <w:sz w:val="36"/>
          <w:lang w:val="en-US" w:eastAsia="zh-CN"/>
        </w:rPr>
        <w:t xml:space="preserve">8</w:t>
      </w:r>
      <w:r>
        <w:rPr>
          <w:rFonts w:hint="eastAsia" w:ascii="宋体" w:hAnsi="宋体" w:eastAsia="宋体" w:cs="宋体"/>
          <w:b/>
          <w:bCs/>
          <w:color w:val="000000"/>
          <w:sz w:val="36"/>
        </w:rPr>
        <w:t xml:space="preserve">、授权委托书</w:t>
      </w:r>
      <w:r/>
    </w:p>
    <w:p>
      <w:pPr>
        <w:pStyle w:val="960"/>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auto"/>
          <w:sz w:val="30"/>
          <w:szCs w:val="3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法定代表人身份证明（如法定代表人参加时提供）</w:t>
      </w:r>
      <w:r/>
    </w:p>
    <w:p>
      <w:pPr>
        <w:pStyle w:val="960"/>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投标人名称：</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 </w:t>
      </w:r>
      <w:r/>
    </w:p>
    <w:p>
      <w:pPr>
        <w:pStyle w:val="960"/>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姓名：</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rPr>
        <w:t xml:space="preserve">性别：</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年龄：</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职务：</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rPr>
          <w:rFonts w:hint="eastAsia" w:ascii="Times New Roman" w:hAnsi="Times New Roman" w:cs="Times New Roman"/>
          <w:color w:val="000000"/>
          <w:sz w:val="24"/>
          <w:szCs w:val="24"/>
          <w:highlight w:val="none"/>
          <w:u w:val="single"/>
          <w:lang w:val="en-US" w:eastAsia="zh-CN"/>
        </w:rPr>
        <w:t xml:space="preserve">  </w:t>
      </w:r>
      <w:r>
        <w:rPr>
          <w:rFonts w:hint="default" w:ascii="Times New Roman" w:hAnsi="Times New Roman" w:cs="Times New Roman"/>
          <w:color w:val="000000"/>
          <w:sz w:val="24"/>
          <w:szCs w:val="24"/>
          <w:highlight w:val="none"/>
          <w:u w:val="single"/>
        </w:rPr>
        <w:t xml:space="preserve">   </w:t>
      </w:r>
      <w:r/>
    </w:p>
    <w:p>
      <w:pPr>
        <w:pStyle w:val="960"/>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highlight w:val="none"/>
        </w:rPr>
        <w:t xml:space="preserve">系</w:t>
      </w:r>
      <w:r>
        <w:rPr>
          <w:rFonts w:hint="default" w:ascii="Times New Roman" w:hAnsi="Times New Roman" w:cs="Times New Roman"/>
          <w:color w:val="000000"/>
          <w:sz w:val="24"/>
          <w:szCs w:val="24"/>
          <w:highlight w:val="none"/>
          <w:u w:val="single"/>
        </w:rPr>
        <w:t xml:space="preserve">                             </w:t>
      </w:r>
      <w:r>
        <w:rPr>
          <w:rFonts w:hint="default" w:ascii="Times New Roman" w:hAnsi="Times New Roman" w:cs="Times New Roman"/>
          <w:color w:val="000000"/>
          <w:sz w:val="24"/>
          <w:szCs w:val="24"/>
          <w:highlight w:val="none"/>
        </w:rPr>
        <w:t xml:space="preserve">（投标人名称）的法定代表人。</w:t>
      </w:r>
      <w:r/>
    </w:p>
    <w:p>
      <w:pPr>
        <w:pStyle w:val="960"/>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r>
      <w:r/>
    </w:p>
    <w:p>
      <w:pPr>
        <w:pStyle w:val="960"/>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特此证明。</w:t>
      </w:r>
      <w:r/>
    </w:p>
    <w:p>
      <w:pPr>
        <w:pStyle w:val="960"/>
        <w:ind w:left="0" w:firstLine="1689"/>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960"/>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（盖电子签章）</w:t>
      </w:r>
      <w:r/>
    </w:p>
    <w:p>
      <w:pPr>
        <w:pStyle w:val="960"/>
        <w:ind w:left="0" w:firstLine="480"/>
        <w:jc w:val="right"/>
        <w:keepLines w:val="0"/>
        <w:keepNext w:val="0"/>
        <w:spacing w:before="0" w:beforeAutospacing="0" w:after="0" w:afterAutospacing="0" w:line="48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日期：   年  月  日</w:t>
      </w:r>
      <w:r/>
    </w:p>
    <w:p>
      <w:pPr>
        <w:pStyle w:val="960"/>
        <w:ind w:left="0" w:firstLine="1478"/>
        <w:jc w:val="right"/>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 </w:t>
      </w:r>
      <w:r/>
    </w:p>
    <w:p>
      <w:pPr>
        <w:pStyle w:val="960"/>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附：</w:t>
      </w:r>
      <w:r/>
    </w:p>
    <w:tbl>
      <w:tblPr>
        <w:tblStyle w:val="931"/>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val="false"/>
          </w:tcPr>
          <w:p>
            <w:pPr>
              <w:pStyle w:val="960"/>
              <w:ind w:left="0" w:firstLine="950"/>
              <w:jc w:val="center"/>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960"/>
              <w:ind w:left="0" w:firstLine="2042"/>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(法定代表人身份证扫描件附后)</w:t>
            </w:r>
            <w:r/>
          </w:p>
          <w:p>
            <w:pPr>
              <w:pStyle w:val="960"/>
              <w:jc w:val="both"/>
              <w:keepLines w:val="0"/>
              <w:keepNext w:val="0"/>
              <w:spacing w:before="0" w:beforeAutospacing="0" w:after="0" w:afterAutospacing="0" w:line="360" w:lineRule="auto"/>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tc>
      </w:tr>
    </w:tbl>
    <w:p>
      <w:pPr>
        <w:pStyle w:val="960"/>
        <w:ind w:left="0" w:firstLine="1478"/>
        <w:jc w:val="both"/>
        <w:keepLines w:val="0"/>
        <w:keepNext w:val="0"/>
        <w:spacing w:before="0" w:beforeAutospacing="0" w:after="0" w:afterAutospacing="0" w:line="0" w:lineRule="atLeast"/>
        <w:widowControl w:val="off"/>
        <w:rPr>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sz w:val="24"/>
          <w:szCs w:val="24"/>
          <w:highlight w:val="none"/>
        </w:rPr>
        <w:t xml:space="preserve"> </w:t>
      </w:r>
      <w:r/>
    </w:p>
    <w:p>
      <w:pPr>
        <w:pStyle w:val="96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rPr>
        <w:t xml:space="preserve"> </w:t>
      </w:r>
      <w:r/>
    </w:p>
    <w:p>
      <w:pPr>
        <w:spacing w:line="479" w:lineRule="atLeast"/>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45"/>
        <w:rPr>
          <w:rFonts w:ascii="宋体" w:hAnsi="宋体" w:cs="宋体"/>
          <w:color w:val="auto"/>
          <w:sz w:val="28"/>
          <w:szCs w:val="28"/>
          <w:highlight w:val="none"/>
        </w:rPr>
      </w:pPr>
      <w:r>
        <w:rPr>
          <w:rFonts w:ascii="宋体" w:hAnsi="宋体" w:cs="宋体"/>
          <w:color w:val="auto"/>
          <w:sz w:val="28"/>
          <w:szCs w:val="28"/>
          <w:highlight w:val="none"/>
        </w:rPr>
      </w:r>
      <w:r/>
    </w:p>
    <w:p>
      <w:pPr>
        <w:pStyle w:val="960"/>
        <w:ind w:left="0" w:right="0"/>
        <w:jc w:val="center"/>
        <w:keepLines w:val="0"/>
        <w:keepNext w:val="0"/>
        <w:spacing w:before="260" w:beforeAutospacing="0" w:after="260" w:afterAutospacing="0" w:line="415" w:lineRule="auto"/>
        <w:widowControl w:val="off"/>
        <w:rPr>
          <w:rFonts w:ascii="宋体" w:hAnsi="宋体" w:cs="宋体"/>
          <w:color w:val="auto"/>
          <w:sz w:val="28"/>
          <w:szCs w:val="28"/>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highlight w:val="none"/>
          <w:lang w:val="en-US" w:eastAsia="zh-CN" w:bidi="ar-SA"/>
        </w:rPr>
        <w:t xml:space="preserve">法定代表人授权委托书（如授权委托人参加时提供）</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委托人：</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地址：</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法定代表人：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统一社会信用代码：</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受托人：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性别：男（女）</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年龄：  岁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民族：   族</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职务：</w:t>
      </w:r>
      <w:r/>
    </w:p>
    <w:p>
      <w:pPr>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身份证号：</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兹委托（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）全权代表我企业（公司）参与（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）的招、投标活动及签订合同。（</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）无转委托权。</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委托期限自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日止。</w:t>
      </w:r>
      <w:r/>
    </w:p>
    <w:p>
      <w:pPr>
        <w:ind w:firstLine="63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特此授权委托。</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委托人（电子签章）：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法定代表人（签字或盖章）： </w:t>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r>
      <w:r/>
    </w:p>
    <w:p>
      <w:pPr>
        <w:ind w:firstLine="60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受托人（签字或盖章）：</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pStyle w:val="945"/>
        <w:ind w:left="0" w:firstLine="602"/>
        <w:rPr>
          <w:rFonts w:ascii="宋体" w:hAnsi="宋体" w:cs="宋体"/>
          <w:color w:val="auto"/>
          <w:sz w:val="24"/>
          <w:szCs w:val="24"/>
          <w:highlight w:val="none"/>
        </w:rPr>
      </w:pPr>
      <w:r>
        <w:rPr>
          <w:rFonts w:hint="eastAsia" w:ascii="宋体" w:hAnsi="宋体" w:cs="宋体"/>
          <w:b/>
          <w:bCs/>
          <w:color w:val="auto"/>
          <w:sz w:val="24"/>
          <w:szCs w:val="24"/>
          <w:highlight w:val="none"/>
        </w:rPr>
        <w:t xml:space="preserve">受托人联系方式：      邮箱：</w:t>
      </w:r>
      <w:r/>
    </w:p>
    <w:p>
      <w:pPr>
        <w:ind w:firstLine="600"/>
        <w:spacing w:line="479"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r>
      <w:r/>
    </w:p>
    <w:p>
      <w:pPr>
        <w:ind w:right="600" w:firstLine="6150"/>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年 月 日 </w:t>
      </w:r>
      <w:r/>
    </w:p>
    <w:p>
      <w:pPr>
        <w:spacing w:line="479" w:lineRule="atLeast"/>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(受托人身份证扫描件附后)</w:t>
      </w:r>
      <w:r/>
    </w:p>
    <w:p>
      <w:pPr>
        <w:ind w:firstLine="600"/>
        <w:jc w:val="cente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宋体" w:hAnsi="宋体" w:cs="宋体"/>
          <w:b/>
          <w:bCs/>
          <w:color w:val="auto"/>
          <w:sz w:val="28"/>
          <w:szCs w:val="28"/>
          <w:highlight w:val="none"/>
        </w:rPr>
      </w:r>
      <w:r/>
    </w:p>
    <w:p>
      <w:pPr>
        <w:jc w:val="center"/>
        <w:rPr>
          <w:rFonts w:ascii="宋体" w:hAnsi="宋体" w:cs="宋体"/>
          <w:b/>
          <w:color w:val="000000"/>
          <w:sz w:val="36"/>
        </w:rPr>
      </w:pPr>
      <w:r>
        <w:rPr>
          <w:rFonts w:hint="eastAsia" w:ascii="宋体" w:hAnsi="宋体" w:cs="宋体"/>
          <w:b/>
          <w:color w:val="000000"/>
          <w:sz w:val="36"/>
          <w:lang w:val="en-US" w:eastAsia="zh-CN"/>
        </w:rPr>
        <w:t xml:space="preserve">9</w:t>
      </w:r>
      <w:r>
        <w:rPr>
          <w:rFonts w:hint="eastAsia" w:ascii="宋体" w:hAnsi="宋体" w:cs="宋体"/>
          <w:b/>
          <w:color w:val="000000"/>
          <w:sz w:val="36"/>
        </w:rPr>
        <w:t xml:space="preserve">、承诺书</w:t>
      </w:r>
      <w:r/>
    </w:p>
    <w:p>
      <w:pPr>
        <w:jc w:val="left"/>
        <w:spacing w:line="312" w:lineRule="auto"/>
        <w:rPr>
          <w:rFonts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 w:val="24"/>
          <w:szCs w:val="24"/>
          <w:u w:val="single"/>
          <w:lang w:val="en-US" w:eastAsia="zh-CN"/>
        </w:rPr>
        <w:t xml:space="preserve">江苏骏通建设项目管理咨询有限公司</w:t>
      </w:r>
      <w:r>
        <w:rPr>
          <w:rFonts w:hint="eastAsia" w:ascii="宋体" w:hAnsi="宋体" w:cs="宋体"/>
          <w:color w:val="000000"/>
          <w:szCs w:val="21"/>
        </w:rPr>
        <w:t xml:space="preserve">：</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根据贵方《</w:t>
      </w:r>
      <w:r>
        <w:rPr>
          <w:rFonts w:hint="eastAsia" w:ascii="宋体" w:hAnsi="宋体" w:cs="宋体"/>
          <w:bCs/>
          <w:color w:val="000000"/>
          <w:sz w:val="21"/>
          <w:szCs w:val="21"/>
        </w:rPr>
        <w:t xml:space="preserve">磋商文件</w:t>
      </w:r>
      <w:r>
        <w:rPr>
          <w:rFonts w:hint="eastAsia" w:ascii="宋体" w:hAnsi="宋体" w:cs="宋体"/>
          <w:color w:val="000000"/>
          <w:sz w:val="21"/>
          <w:szCs w:val="21"/>
        </w:rPr>
        <w:t xml:space="preserve">》（项目编号：</w:t>
      </w:r>
      <w:r>
        <w:rPr>
          <w:rFonts w:hint="eastAsia" w:ascii="宋体" w:hAnsi="宋体" w:cs="宋体"/>
          <w:color w:val="000000"/>
          <w:sz w:val="21"/>
          <w:szCs w:val="21"/>
          <w:u w:val="single"/>
          <w:lang w:eastAsia="zh-CN"/>
        </w:rPr>
        <w:t xml:space="preserve">JSZC-320312-JTGS-C2026-0033</w:t>
      </w:r>
      <w:r>
        <w:rPr>
          <w:rFonts w:hint="eastAsia" w:ascii="宋体" w:hAnsi="宋体" w:cs="宋体"/>
          <w:color w:val="000000"/>
          <w:sz w:val="21"/>
          <w:szCs w:val="21"/>
        </w:rPr>
        <w:t xml:space="preserve">）要求，本供应商正式提交以下首次响应文件。</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（1）承诺书； </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（2）磋商报价表； </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（3）偏离表；</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（4）磋商</w:t>
      </w:r>
      <w:r>
        <w:rPr>
          <w:rFonts w:hint="eastAsia" w:ascii="宋体" w:hAnsi="宋体" w:cs="宋体"/>
          <w:bCs/>
          <w:color w:val="000000"/>
          <w:sz w:val="21"/>
          <w:szCs w:val="21"/>
        </w:rPr>
        <w:t xml:space="preserve">文件</w:t>
      </w:r>
      <w:r>
        <w:rPr>
          <w:rFonts w:hint="eastAsia" w:ascii="宋体" w:hAnsi="宋体" w:cs="宋体"/>
          <w:color w:val="000000"/>
          <w:sz w:val="21"/>
          <w:szCs w:val="21"/>
        </w:rPr>
        <w:t xml:space="preserve">要求提供的其他响应文件。</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我单位符合《中华人民共和国政府采购法》第二十二条的规定，符合本项目供应商资格要求。</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我单位按照磋商文件的要求编制响应文件，并对其提交的响应文件的真实性、合法性承担法律责任。</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供应商兹宣布同意如下： </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一、完全承担根据《磋商文件》规定完成合同的责任和义务（如有偏离，将全部填写在偏离表中）。</w:t>
      </w:r>
      <w:r/>
    </w:p>
    <w:p>
      <w:pPr>
        <w:pStyle w:val="1271"/>
        <w:ind w:firstLine="480"/>
        <w:spacing w:line="312" w:lineRule="auto"/>
        <w:rPr>
          <w:rFonts w:ascii="宋体" w:hAnsi="宋体" w:cs="宋体"/>
          <w:color w:val="000000"/>
          <w:sz w:val="21"/>
          <w:szCs w:val="21"/>
        </w:rPr>
      </w:pPr>
      <w:r>
        <w:rPr>
          <w:rFonts w:hint="eastAsia" w:ascii="宋体" w:hAnsi="宋体" w:cs="宋体"/>
          <w:color w:val="000000"/>
          <w:sz w:val="21"/>
          <w:szCs w:val="21"/>
        </w:rPr>
        <w:t xml:space="preserve">二、保证所提供的响应文件及所有材料的真实、合法、有效，并对其负责。</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四、所供货物保证符合国家有关产品质量、性能和安全标准，无权利瑕疵。</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五、报价有效期为30个工作日。</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六、同意向贵方提供贵方可能要求的与本次磋商采购有关的任何证据或资料。</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七、完全理解贵方不一定要接受最低的报价或收到的任何报价。</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八、采购人或采购代理机构有权将我单位本项目的《磋商报价表》和《分项价格表》予以公示，公示的方式由江苏骏通建设项目管理咨询有限公司确定。</w:t>
      </w:r>
      <w:r/>
    </w:p>
    <w:p>
      <w:pPr>
        <w:ind w:firstLine="480"/>
        <w:jc w:val="left"/>
        <w:spacing w:line="312" w:lineRule="auto"/>
        <w:rPr>
          <w:rFonts w:ascii="宋体" w:hAnsi="宋体" w:cs="宋体"/>
          <w:color w:val="000000"/>
          <w:szCs w:val="21"/>
        </w:rPr>
      </w:pPr>
      <w:r>
        <w:rPr>
          <w:rFonts w:hint="eastAsia" w:ascii="宋体" w:hAnsi="宋体" w:cs="宋体"/>
          <w:color w:val="000000"/>
          <w:szCs w:val="21"/>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spacing w:line="312" w:lineRule="auto"/>
        <w:rPr>
          <w:rFonts w:ascii="宋体" w:hAnsi="宋体" w:cs="宋体"/>
          <w:color w:val="000000"/>
          <w:szCs w:val="21"/>
        </w:rPr>
      </w:pPr>
      <w:r>
        <w:rPr>
          <w:rFonts w:ascii="宋体" w:hAnsi="宋体" w:cs="宋体"/>
          <w:color w:val="000000"/>
          <w:szCs w:val="21"/>
        </w:rPr>
      </w:r>
      <w:r/>
    </w:p>
    <w:p>
      <w:pPr>
        <w:ind w:firstLine="1920"/>
        <w:jc w:val="left"/>
        <w:spacing w:line="312" w:lineRule="auto"/>
        <w:rPr>
          <w:rFonts w:ascii="宋体" w:hAnsi="宋体" w:cs="宋体"/>
          <w:color w:val="000000"/>
          <w:szCs w:val="21"/>
        </w:rPr>
      </w:pPr>
      <w:r>
        <w:rPr>
          <w:rFonts w:hint="eastAsia" w:ascii="宋体" w:hAnsi="宋体" w:cs="宋体"/>
          <w:color w:val="000000"/>
          <w:szCs w:val="21"/>
        </w:rPr>
        <w:t xml:space="preserve">供应商（</w:t>
      </w:r>
      <w:r>
        <w:rPr>
          <w:rFonts w:hint="eastAsia" w:ascii="宋体" w:hAnsi="宋体" w:cs="宋体"/>
          <w:color w:val="000000"/>
          <w:sz w:val="24"/>
        </w:rPr>
        <w:t xml:space="preserve">电子签章</w:t>
      </w:r>
      <w:r>
        <w:rPr>
          <w:rFonts w:hint="eastAsia" w:ascii="宋体" w:hAnsi="宋体" w:cs="宋体"/>
          <w:color w:val="000000"/>
          <w:szCs w:val="21"/>
        </w:rPr>
        <w:t xml:space="preserve">）：</w:t>
      </w:r>
      <w:r/>
    </w:p>
    <w:p>
      <w:pPr>
        <w:ind w:firstLine="1920"/>
        <w:jc w:val="left"/>
        <w:spacing w:line="312" w:lineRule="auto"/>
        <w:rPr>
          <w:rFonts w:ascii="宋体" w:hAnsi="宋体" w:cs="宋体"/>
          <w:color w:val="000000"/>
          <w:szCs w:val="21"/>
        </w:rPr>
      </w:pPr>
      <w:r>
        <w:rPr>
          <w:rFonts w:hint="eastAsia" w:ascii="宋体" w:hAnsi="宋体" w:cs="宋体"/>
          <w:color w:val="000000"/>
          <w:szCs w:val="21"/>
        </w:rPr>
        <w:t xml:space="preserve">法定代表人（负责人)或授权代表（签字或盖章）：  </w:t>
      </w:r>
      <w:r/>
    </w:p>
    <w:p>
      <w:pPr>
        <w:ind w:firstLine="1920"/>
        <w:jc w:val="left"/>
        <w:spacing w:line="312" w:lineRule="auto"/>
        <w:rPr>
          <w:rFonts w:ascii="宋体" w:hAnsi="宋体" w:cs="宋体"/>
          <w:color w:val="000000"/>
          <w:szCs w:val="21"/>
        </w:rPr>
      </w:pPr>
      <w:r>
        <w:rPr>
          <w:rFonts w:hint="eastAsia" w:ascii="宋体" w:hAnsi="宋体" w:cs="宋体"/>
          <w:color w:val="000000"/>
          <w:szCs w:val="21"/>
        </w:rPr>
        <w:t xml:space="preserve">联系电话：</w:t>
      </w:r>
      <w:r/>
    </w:p>
    <w:p>
      <w:pPr>
        <w:ind w:firstLine="1920"/>
        <w:jc w:val="left"/>
        <w:spacing w:line="312" w:lineRule="auto"/>
        <w:rPr>
          <w:rFonts w:ascii="宋体" w:hAnsi="宋体" w:cs="宋体"/>
          <w:color w:val="000000"/>
          <w:szCs w:val="21"/>
        </w:rPr>
      </w:pPr>
      <w:r>
        <w:rPr>
          <w:rFonts w:hint="eastAsia" w:ascii="宋体" w:hAnsi="宋体" w:cs="宋体"/>
          <w:color w:val="000000"/>
          <w:szCs w:val="21"/>
        </w:rPr>
        <w:t xml:space="preserve">移动电话：</w:t>
      </w:r>
      <w:r/>
    </w:p>
    <w:p>
      <w:pPr>
        <w:ind w:firstLine="1920"/>
        <w:jc w:val="left"/>
        <w:spacing w:line="312" w:lineRule="auto"/>
        <w:rPr>
          <w:rFonts w:ascii="宋体" w:hAnsi="宋体" w:cs="宋体"/>
          <w:color w:val="000000"/>
          <w:szCs w:val="21"/>
        </w:rPr>
      </w:pPr>
      <w:r>
        <w:rPr>
          <w:rFonts w:hint="eastAsia" w:ascii="宋体" w:hAnsi="宋体" w:cs="宋体"/>
          <w:color w:val="000000"/>
          <w:szCs w:val="21"/>
        </w:rPr>
        <w:t xml:space="preserve">日期：</w:t>
      </w:r>
      <w:r/>
    </w:p>
    <w:p>
      <w:pPr>
        <w:jc w:val="center"/>
        <w:spacing w:line="360" w:lineRule="auto"/>
        <w:widowControl/>
        <w:rPr>
          <w:rFonts w:ascii="宋体" w:hAnsi="宋体" w:cs="宋体"/>
          <w:b/>
          <w:color w:val="000000"/>
          <w:sz w:val="36"/>
          <w:szCs w:val="36"/>
        </w:rPr>
      </w:pPr>
      <w:r>
        <w:rPr>
          <w:rFonts w:hint="eastAsia" w:ascii="宋体" w:hAnsi="宋体" w:cs="宋体"/>
          <w:b/>
          <w:bCs/>
          <w:color w:val="000000"/>
          <w:sz w:val="28"/>
        </w:rPr>
        <w:br w:type="page" w:clear="all"/>
      </w:r>
      <w:r/>
    </w:p>
    <w:p>
      <w:pPr>
        <w:jc w:val="center"/>
        <w:rPr>
          <w:rFonts w:ascii="宋体" w:hAnsi="宋体" w:cs="宋体"/>
          <w:b/>
          <w:color w:val="000000"/>
          <w:sz w:val="36"/>
        </w:rPr>
      </w:pPr>
      <w:r>
        <w:rPr>
          <w:rFonts w:hint="eastAsia" w:ascii="宋体" w:hAnsi="宋体" w:cs="宋体"/>
          <w:b/>
          <w:color w:val="000000"/>
          <w:sz w:val="36"/>
        </w:rPr>
        <w:t xml:space="preserve">1</w:t>
      </w:r>
      <w:r>
        <w:rPr>
          <w:rFonts w:hint="eastAsia" w:ascii="宋体" w:hAnsi="宋体" w:cs="宋体"/>
          <w:b/>
          <w:color w:val="000000"/>
          <w:sz w:val="36"/>
          <w:lang w:val="en-US" w:eastAsia="zh-CN"/>
        </w:rPr>
        <w:t xml:space="preserve">0</w:t>
      </w:r>
      <w:r>
        <w:rPr>
          <w:rFonts w:hint="eastAsia" w:ascii="宋体" w:hAnsi="宋体" w:cs="宋体"/>
          <w:b/>
          <w:color w:val="000000"/>
          <w:sz w:val="36"/>
        </w:rPr>
        <w:t xml:space="preserve">、</w:t>
      </w:r>
      <w:bookmarkStart w:id="4" w:name="_Hlk81985284"/>
      <w:r>
        <w:rPr>
          <w:rFonts w:hint="eastAsia" w:ascii="宋体" w:hAnsi="宋体" w:cs="宋体"/>
          <w:b/>
          <w:color w:val="000000"/>
          <w:sz w:val="36"/>
        </w:rPr>
        <w:t xml:space="preserve">中小企业声明函</w:t>
      </w:r>
      <w:bookmarkEnd w:id="4"/>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b/>
          <w:sz w:val="24"/>
        </w:rPr>
        <w:t xml:space="preserve">属于（□中型企业、□小型企业、□微型企业，请勾选！）</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r>
      <w:r/>
    </w:p>
    <w:p>
      <w:pPr>
        <w:pStyle w:val="1028"/>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1028"/>
        <w:spacing w:line="360" w:lineRule="auto"/>
        <w:rPr>
          <w:rFonts w:ascii="宋体" w:hAnsi="宋体" w:cs="宋体"/>
        </w:rPr>
      </w:pPr>
      <w:r>
        <w:rPr>
          <w:rFonts w:ascii="宋体" w:hAnsi="宋体" w:cs="宋体"/>
        </w:rPr>
      </w:r>
      <w:r/>
    </w:p>
    <w:p>
      <w:pPr>
        <w:ind w:firstLine="480"/>
        <w:spacing w:line="360" w:lineRule="auto"/>
        <w:widowControl/>
        <w:rPr>
          <w:rFonts w:ascii="宋体" w:hAnsi="宋体" w:cs="宋体"/>
          <w:sz w:val="24"/>
        </w:rPr>
      </w:pPr>
      <w:r>
        <w:rPr>
          <w:rFonts w:hint="eastAsia" w:ascii="宋体" w:hAnsi="宋体" w:cs="宋体"/>
          <w:sz w:val="24"/>
        </w:rPr>
        <w:t xml:space="preserve"> 企业名称（电子签章）：</w:t>
      </w:r>
      <w:r/>
    </w:p>
    <w:p>
      <w:pPr>
        <w:ind w:firstLine="480"/>
        <w:spacing w:line="360" w:lineRule="auto"/>
        <w:widowControl/>
        <w:rPr>
          <w:rFonts w:ascii="宋体" w:hAnsi="宋体" w:cs="宋体"/>
          <w:sz w:val="24"/>
        </w:rPr>
      </w:pPr>
      <w:r>
        <w:rPr>
          <w:rFonts w:hint="eastAsia" w:ascii="宋体" w:hAnsi="宋体" w:cs="宋体"/>
          <w:color w:val="000000"/>
          <w:sz w:val="24"/>
        </w:rPr>
        <w:t xml:space="preserve">法定代表人（负责人)或授权代表（签字或盖章）：</w:t>
      </w:r>
      <w:r>
        <w:rPr>
          <w:rFonts w:hint="eastAsia" w:ascii="宋体" w:hAnsi="宋体" w:cs="宋体"/>
          <w:sz w:val="24"/>
        </w:rPr>
        <w:t xml:space="preserve"> </w:t>
      </w:r>
      <w:r/>
    </w:p>
    <w:p>
      <w:pPr>
        <w:ind w:right="480"/>
        <w:spacing w:line="360" w:lineRule="auto"/>
        <w:widowControl/>
        <w:rPr>
          <w:rFonts w:ascii="宋体" w:hAnsi="宋体" w:cs="宋体"/>
          <w:sz w:val="24"/>
        </w:rPr>
      </w:pPr>
      <w:r>
        <w:rPr>
          <w:rFonts w:hint="eastAsia" w:ascii="宋体" w:hAnsi="宋体" w:cs="宋体"/>
          <w:sz w:val="24"/>
        </w:rPr>
        <w:t xml:space="preserve">     日  期：  年  月  日</w:t>
      </w:r>
      <w:r/>
    </w:p>
    <w:p>
      <w:pPr>
        <w:rPr>
          <w:rFonts w:ascii="宋体" w:hAnsi="宋体" w:cs="宋体"/>
          <w:sz w:val="36"/>
          <w:szCs w:val="36"/>
        </w:rPr>
      </w:pPr>
      <w:r>
        <w:rPr>
          <w:rFonts w:ascii="宋体" w:hAnsi="宋体" w:cs="宋体"/>
          <w:sz w:val="36"/>
          <w:szCs w:val="36"/>
        </w:rPr>
      </w:r>
      <w:r/>
    </w:p>
    <w:p>
      <w:pPr>
        <w:ind w:firstLine="525"/>
        <w:jc w:val="left"/>
        <w:spacing w:before="100" w:beforeAutospacing="1" w:after="100" w:afterAutospacing="1" w:line="450" w:lineRule="atLeast"/>
        <w:widowControl/>
        <w:rPr>
          <w:rFonts w:ascii="宋体" w:hAnsi="宋体" w:cs="宋体"/>
          <w:szCs w:val="21"/>
        </w:rPr>
      </w:pPr>
      <w:r>
        <w:rPr>
          <w:rFonts w:hint="eastAsia" w:ascii="宋体" w:hAnsi="宋体" w:cs="宋体"/>
          <w:sz w:val="24"/>
        </w:rPr>
        <w:t xml:space="preserve">注：本项目采购的服务属于</w:t>
      </w:r>
      <w:r>
        <w:rPr>
          <w:rFonts w:hint="eastAsia" w:ascii="宋体" w:hAnsi="宋体" w:cs="宋体"/>
          <w:sz w:val="24"/>
          <w:u w:val="single"/>
        </w:rPr>
        <w:t xml:space="preserve"> 建筑业</w:t>
      </w:r>
      <w:r>
        <w:rPr>
          <w:rFonts w:hint="eastAsia" w:ascii="宋体" w:hAnsi="宋体" w:cs="宋体"/>
          <w:sz w:val="24"/>
        </w:rPr>
        <w:t xml:space="preserve">。 </w:t>
      </w:r>
      <w:r/>
    </w:p>
    <w:p>
      <w:pPr>
        <w:spacing w:line="380" w:lineRule="exact"/>
        <w:rPr>
          <w:rFonts w:ascii="宋体" w:hAnsi="宋体" w:cs="宋体"/>
          <w:szCs w:val="21"/>
        </w:rPr>
      </w:pPr>
      <w:r>
        <w:rPr>
          <w:rFonts w:ascii="宋体" w:hAnsi="宋体" w:cs="宋体"/>
          <w:szCs w:val="21"/>
        </w:rPr>
      </w:r>
      <w:r/>
    </w:p>
    <w:p>
      <w:pPr>
        <w:ind w:firstLine="482"/>
        <w:spacing w:line="360" w:lineRule="auto"/>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注：本项目采购项目属性为：</w:t>
      </w:r>
      <w:r>
        <w:rPr>
          <w:rFonts w:hint="eastAsia" w:ascii="宋体" w:hAnsi="宋体" w:eastAsia="宋体" w:cs="宋体"/>
          <w:b/>
          <w:color w:val="auto"/>
          <w:sz w:val="24"/>
          <w:szCs w:val="20"/>
          <w:highlight w:val="none"/>
          <w:u w:val="single"/>
        </w:rPr>
        <w:t xml:space="preserve">建筑业</w:t>
      </w:r>
      <w:r>
        <w:rPr>
          <w:rFonts w:hint="eastAsia" w:ascii="宋体" w:hAnsi="宋体" w:eastAsia="宋体" w:cs="宋体"/>
          <w:b/>
          <w:color w:val="auto"/>
          <w:sz w:val="24"/>
          <w:szCs w:val="20"/>
          <w:highlight w:val="none"/>
        </w:rPr>
        <w:t xml:space="preserve">。</w:t>
      </w:r>
      <w:r/>
    </w:p>
    <w:p>
      <w:pPr>
        <w:pStyle w:val="945"/>
        <w:ind w:left="0"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备注：从业人员、营业收入、资产总额填报上一年度数据，无上一年度数据的新成立企业可不填报。</w:t>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1915160</wp:posOffset>
                </wp:positionH>
                <wp:positionV relativeFrom="paragraph">
                  <wp:posOffset>600075</wp:posOffset>
                </wp:positionV>
                <wp:extent cx="2304415" cy="4580890"/>
                <wp:effectExtent l="0" t="0" r="12065" b="6350"/>
                <wp:wrapNone/>
                <wp:docPr id="8" name="图片 1"/>
                <wp:cNvGraphicFramePr/>
                <a:graphic xmlns:a="http://schemas.openxmlformats.org/drawingml/2006/main">
                  <a:graphicData uri="http://schemas.openxmlformats.org/drawingml/2006/picture">
                    <pic:pic xmlns:pic="http://schemas.openxmlformats.org/drawingml/2006/picture">
                      <pic:nvPicPr>
                        <pic:cNvPr id="18" name="图片 1"/>
                        <pic:cNvPicPr/>
                        <pic:nvPr/>
                      </pic:nvPicPr>
                      <pic:blipFill>
                        <a:blip r:embed="rId19"/>
                        <a:stretch/>
                      </pic:blipFill>
                      <pic:spPr bwMode="auto">
                        <a:xfrm>
                          <a:off x="0" y="0"/>
                          <a:ext cx="2304415" cy="458089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50.8pt;mso-position-horizontal:absolute;mso-position-vertical-relative:text;margin-top:47.2pt;mso-position-vertical:absolute;width:181.4pt;height:360.7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b/>
          <w:bCs/>
          <w:color w:val="auto"/>
          <w:sz w:val="24"/>
          <w:szCs w:val="24"/>
          <w:highlight w:val="none"/>
          <w:lang w:val="en-US" w:eastAsia="zh-CN"/>
        </w:rPr>
        <w:t xml:space="preserve">《中小企业声明函》查询渠道用微信搜索“中小企业规模类型自测小程序”</w:t>
      </w:r>
      <w:r/>
    </w:p>
    <w:p>
      <w:pPr>
        <w:pStyle w:val="940"/>
        <w:rPr>
          <w:rFonts w:hint="eastAsia"/>
          <w:lang w:val="en-US" w:eastAsia="zh-CN"/>
        </w:rPr>
        <w:sectPr>
          <w:footerReference w:type="default" r:id="rId11"/>
          <w:footerReference w:type="first" r:id="rId12"/>
          <w:footnotePr/>
          <w:endnotePr/>
          <w:type w:val="nextPage"/>
          <w:pgSz w:w="11906" w:h="16838" w:orient="portrait"/>
          <w:pgMar w:top="1361" w:right="1417" w:bottom="1361" w:left="1417" w:header="851" w:footer="992" w:gutter="0"/>
          <w:pgNumType w:start="1"/>
          <w:cols w:num="1" w:sep="0" w:space="1701" w:equalWidth="1"/>
          <w:docGrid w:linePitch="360"/>
          <w:titlePg/>
        </w:sectPr>
      </w:pPr>
      <w:r>
        <w:rPr>
          <w:rFonts w:hint="eastAsia"/>
          <w:lang w:val="en-US" w:eastAsia="zh-CN"/>
        </w:rPr>
      </w:r>
      <w:r/>
    </w:p>
    <w:p>
      <w:pPr>
        <w:jc w:val="center"/>
        <w:rPr>
          <w:rFonts w:ascii="宋体" w:hAnsi="宋体" w:cs="宋体"/>
          <w:b/>
          <w:bCs/>
          <w:color w:val="000000"/>
          <w:sz w:val="36"/>
          <w:szCs w:val="36"/>
        </w:rPr>
        <w:outlineLvl w:val="1"/>
      </w:pPr>
      <w:r>
        <w:rPr>
          <w:rFonts w:hint="eastAsia" w:ascii="宋体" w:hAnsi="宋体" w:cs="宋体"/>
          <w:b/>
          <w:bCs/>
          <w:color w:val="000000"/>
          <w:sz w:val="36"/>
          <w:szCs w:val="36"/>
        </w:rPr>
        <w:t xml:space="preserve">1</w:t>
      </w:r>
      <w:r>
        <w:rPr>
          <w:rFonts w:hint="eastAsia" w:ascii="宋体" w:hAnsi="宋体" w:cs="宋体"/>
          <w:b/>
          <w:bCs/>
          <w:color w:val="000000"/>
          <w:sz w:val="36"/>
          <w:szCs w:val="36"/>
          <w:lang w:val="en-US" w:eastAsia="zh-CN"/>
        </w:rPr>
        <w:t xml:space="preserve">1</w:t>
      </w:r>
      <w:r>
        <w:rPr>
          <w:rFonts w:hint="eastAsia" w:ascii="宋体" w:hAnsi="宋体" w:cs="宋体"/>
          <w:b/>
          <w:bCs/>
          <w:color w:val="000000"/>
          <w:sz w:val="36"/>
          <w:szCs w:val="36"/>
        </w:rPr>
        <w:t xml:space="preserve">、具备履行合同所必需的设备和专业技术能力的书面声明（附证明材料）格式</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spacing w:line="360" w:lineRule="auto"/>
        <w:rPr>
          <w:rFonts w:ascii="宋体" w:hAnsi="宋体" w:cs="宋体"/>
          <w:color w:val="000000"/>
          <w:sz w:val="24"/>
        </w:rPr>
      </w:pPr>
      <w:r>
        <w:rPr>
          <w:rFonts w:ascii="宋体" w:hAnsi="宋体" w:cs="宋体"/>
          <w:color w:val="000000"/>
          <w:sz w:val="24"/>
        </w:rPr>
      </w:r>
      <w:r/>
    </w:p>
    <w:p>
      <w:pPr>
        <w:ind w:firstLine="560"/>
        <w:spacing w:line="360" w:lineRule="auto"/>
        <w:rPr>
          <w:rFonts w:ascii="宋体" w:hAnsi="宋体" w:cs="宋体"/>
          <w:color w:val="000000"/>
          <w:sz w:val="24"/>
        </w:rPr>
      </w:pPr>
      <w:r>
        <w:rPr>
          <w:rFonts w:hint="eastAsia" w:ascii="宋体" w:hAnsi="宋体" w:cs="宋体"/>
          <w:color w:val="000000"/>
          <w:sz w:val="24"/>
        </w:rPr>
        <w:t xml:space="preserve">供应商对声明的真实性负责。如有虚假，将依法承担相应责任。</w:t>
      </w:r>
      <w:r/>
    </w:p>
    <w:p>
      <w:pPr>
        <w:ind w:firstLine="560"/>
        <w:spacing w:line="360" w:lineRule="auto"/>
        <w:rPr>
          <w:rFonts w:ascii="宋体" w:hAnsi="宋体" w:cs="宋体"/>
          <w:color w:val="000000"/>
          <w:sz w:val="24"/>
        </w:rPr>
      </w:pPr>
      <w:r>
        <w:rPr>
          <w:rFonts w:hint="eastAsia" w:ascii="宋体" w:hAnsi="宋体" w:cs="宋体"/>
          <w:color w:val="000000"/>
          <w:sz w:val="24"/>
        </w:rPr>
        <w:t xml:space="preserve">供应商郑重声明：供应商具备履行合同（项目名称：</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t xml:space="preserve">所必需的设备和专业技术能力，具体为：</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设备：</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1、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2、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3、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专业技术能力：</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1、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2、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3、                           （证明材料复印件附后）</w:t>
      </w:r>
      <w:r/>
    </w:p>
    <w:p>
      <w:pPr>
        <w:pStyle w:val="966"/>
        <w:ind w:firstLine="972"/>
        <w:jc w:val="left"/>
        <w:spacing w:line="400" w:lineRule="exact"/>
        <w:widowControl w:val="off"/>
        <w:rPr>
          <w:rStyle w:val="1461"/>
          <w:rFonts w:ascii="宋体" w:hAnsi="宋体"/>
          <w:color w:val="000000"/>
          <w:sz w:val="24"/>
        </w:rPr>
      </w:pPr>
      <w:r>
        <w:rPr>
          <w:rStyle w:val="1461"/>
          <w:rFonts w:ascii="宋体" w:hAnsi="宋体"/>
          <w:color w:val="000000"/>
          <w:sz w:val="24"/>
        </w:rPr>
        <w:t xml:space="preserve">…………</w:t>
      </w:r>
      <w:r/>
    </w:p>
    <w:p>
      <w:pPr>
        <w:ind w:firstLine="480"/>
        <w:rPr>
          <w:rFonts w:ascii="宋体" w:hAnsi="宋体" w:cs="宋体"/>
          <w:color w:val="000000"/>
          <w:sz w:val="24"/>
        </w:rPr>
      </w:pPr>
      <w:r>
        <w:rPr>
          <w:rFonts w:hint="eastAsia" w:ascii="宋体" w:hAnsi="宋体" w:cs="宋体"/>
          <w:color w:val="000000"/>
          <w:sz w:val="24"/>
        </w:rPr>
        <w:t xml:space="preserve"> 特此声明。</w:t>
      </w:r>
      <w:r/>
    </w:p>
    <w:p>
      <w:pPr>
        <w:ind w:firstLine="480"/>
        <w:rPr>
          <w:rFonts w:ascii="宋体" w:hAnsi="宋体" w:cs="宋体"/>
          <w:color w:val="000000"/>
          <w:sz w:val="24"/>
        </w:rPr>
      </w:pPr>
      <w:r>
        <w:rPr>
          <w:rFonts w:hint="eastAsia" w:ascii="宋体" w:hAnsi="宋体" w:cs="宋体"/>
          <w:color w:val="000000"/>
          <w:sz w:val="24"/>
        </w:rPr>
        <w:t xml:space="preserve">供应商对上述声明的真实性负责。如有虚假，将依法承担相应责任。</w:t>
      </w:r>
      <w:r/>
    </w:p>
    <w:p>
      <w:pPr>
        <w:rPr>
          <w:rFonts w:ascii="仿宋_GB2312" w:hAnsi="仿宋_GB2312" w:eastAsia="仿宋_GB2312"/>
          <w:color w:val="000000"/>
          <w:sz w:val="24"/>
        </w:rPr>
      </w:pPr>
      <w:r>
        <w:rPr>
          <w:rFonts w:ascii="仿宋_GB2312" w:hAnsi="仿宋_GB2312" w:eastAsia="仿宋_GB2312"/>
          <w:color w:val="000000"/>
          <w:sz w:val="24"/>
        </w:rPr>
      </w:r>
      <w:r/>
    </w:p>
    <w:p>
      <w:pPr>
        <w:ind w:firstLine="482"/>
        <w:jc w:val="left"/>
        <w:spacing w:line="360" w:lineRule="auto"/>
        <w:rPr>
          <w:rFonts w:ascii="宋体" w:hAnsi="宋体" w:cs="宋体"/>
          <w:b/>
          <w:bCs/>
          <w:color w:val="000000"/>
          <w:sz w:val="28"/>
          <w:szCs w:val="28"/>
        </w:rPr>
      </w:pPr>
      <w:r>
        <w:rPr>
          <w:rFonts w:ascii="宋体" w:hAnsi="宋体" w:cs="宋体"/>
          <w:b/>
          <w:bCs/>
          <w:color w:val="000000"/>
          <w:sz w:val="28"/>
          <w:szCs w:val="28"/>
        </w:rPr>
      </w:r>
      <w:r/>
    </w:p>
    <w:p>
      <w:pPr>
        <w:ind w:firstLine="3182"/>
        <w:rPr>
          <w:rFonts w:ascii="宋体" w:hAnsi="宋体" w:cs="宋体"/>
          <w:color w:val="000000"/>
          <w:sz w:val="24"/>
        </w:rPr>
      </w:pPr>
      <w:r>
        <w:rPr>
          <w:rFonts w:hint="eastAsia" w:ascii="宋体" w:hAnsi="宋体" w:cs="宋体"/>
          <w:color w:val="000000"/>
          <w:sz w:val="24"/>
        </w:rPr>
        <w:t xml:space="preserve">企业名称（电子签章）：</w:t>
      </w:r>
      <w:r/>
    </w:p>
    <w:p>
      <w:pPr>
        <w:ind w:firstLine="480"/>
        <w:rPr>
          <w:rFonts w:ascii="宋体" w:hAnsi="宋体" w:cs="宋体"/>
          <w:color w:val="000000"/>
          <w:sz w:val="24"/>
        </w:rPr>
      </w:pPr>
      <w:r>
        <w:rPr>
          <w:rFonts w:hint="eastAsia" w:ascii="宋体" w:hAnsi="宋体" w:cs="宋体"/>
          <w:color w:val="000000"/>
          <w:sz w:val="24"/>
        </w:rPr>
        <w:t xml:space="preserve">                       法定代表人（负责人)或授权代表（签字或盖章）： </w:t>
      </w:r>
      <w:r/>
    </w:p>
    <w:p>
      <w:pPr>
        <w:jc w:val="center"/>
        <w:rPr>
          <w:rFonts w:ascii="宋体" w:hAnsi="宋体" w:cs="宋体"/>
          <w:color w:val="000000"/>
          <w:sz w:val="36"/>
          <w:szCs w:val="36"/>
        </w:rPr>
      </w:pPr>
      <w:r>
        <w:rPr>
          <w:rFonts w:hint="eastAsia" w:ascii="宋体" w:hAnsi="宋体" w:cs="宋体"/>
          <w:color w:val="000000"/>
          <w:sz w:val="24"/>
        </w:rPr>
        <w:t xml:space="preserve">日期： 年  月  日</w:t>
      </w:r>
      <w:r/>
    </w:p>
    <w:p>
      <w:pPr>
        <w:jc w:val="center"/>
        <w:rPr>
          <w:rFonts w:ascii="宋体" w:hAnsi="宋体" w:cs="宋体"/>
          <w:b/>
          <w:color w:val="000000"/>
          <w:sz w:val="36"/>
        </w:rPr>
      </w:pPr>
      <w:r>
        <w:rPr>
          <w:rFonts w:hint="eastAsia" w:ascii="宋体" w:hAnsi="宋体" w:cs="宋体"/>
          <w:sz w:val="36"/>
          <w:szCs w:val="36"/>
        </w:rPr>
        <w:br w:type="page" w:clear="all"/>
      </w:r>
      <w:r>
        <w:rPr>
          <w:rFonts w:hint="eastAsia" w:ascii="宋体" w:hAnsi="宋体" w:cs="宋体"/>
          <w:b/>
          <w:color w:val="000000"/>
          <w:sz w:val="36"/>
        </w:rPr>
        <w:t xml:space="preserve">1</w:t>
      </w:r>
      <w:r>
        <w:rPr>
          <w:rFonts w:hint="eastAsia" w:ascii="宋体" w:hAnsi="宋体" w:cs="宋体"/>
          <w:b/>
          <w:color w:val="000000"/>
          <w:sz w:val="36"/>
          <w:lang w:val="en-US" w:eastAsia="zh-CN"/>
        </w:rPr>
        <w:t xml:space="preserve">2</w:t>
      </w:r>
      <w:r>
        <w:rPr>
          <w:rFonts w:hint="eastAsia" w:ascii="宋体" w:hAnsi="宋体" w:cs="宋体"/>
          <w:b/>
          <w:color w:val="000000"/>
          <w:sz w:val="36"/>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  </w:t>
      </w:r>
      <w:r>
        <w:rPr>
          <w:rFonts w:hint="eastAsia" w:ascii="宋体" w:hAnsi="宋体" w:cs="宋体"/>
          <w:color w:val="000000"/>
          <w:sz w:val="24"/>
          <w:u w:val="single"/>
          <w:lang w:eastAsia="zh-CN"/>
        </w:rPr>
        <w:t xml:space="preserve">2026年房村镇道路修建项目</w:t>
      </w:r>
      <w:r>
        <w:rPr>
          <w:rFonts w:hint="eastAsia" w:ascii="宋体" w:hAnsi="宋体" w:cs="宋体"/>
          <w:color w:val="000000"/>
          <w:sz w:val="24"/>
          <w:u w:val="single"/>
        </w:rPr>
        <w:t xml:space="preserve"> </w:t>
      </w:r>
      <w:r>
        <w:rPr>
          <w:rFonts w:hint="eastAsia" w:ascii="宋体" w:hAnsi="宋体" w:cs="宋体"/>
          <w:color w:val="000000"/>
          <w:sz w:val="24"/>
        </w:rPr>
        <w:t xml:space="preserve">（项目编号：</w:t>
      </w:r>
      <w:r>
        <w:rPr>
          <w:rFonts w:hint="eastAsia" w:ascii="宋体" w:hAnsi="宋体" w:cs="宋体"/>
          <w:color w:val="000000"/>
          <w:sz w:val="24"/>
          <w:u w:val="single"/>
          <w:lang w:eastAsia="zh-CN"/>
        </w:rPr>
        <w:t xml:space="preserve">JSZC-320312-JTGS-C2026-0033</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rPr>
          <w:rFonts w:ascii="宋体" w:hAnsi="宋体" w:cs="宋体"/>
          <w:color w:val="000000"/>
          <w:sz w:val="24"/>
        </w:rPr>
      </w:pPr>
      <w:r>
        <w:rPr>
          <w:rFonts w:ascii="宋体" w:hAnsi="宋体" w:cs="宋体"/>
          <w:color w:val="000000"/>
          <w:sz w:val="24"/>
        </w:rPr>
      </w:r>
      <w:r/>
    </w:p>
    <w:p>
      <w:pPr>
        <w:ind w:right="29"/>
        <w:rPr>
          <w:rFonts w:ascii="宋体" w:hAnsi="宋体" w:cs="宋体"/>
          <w:color w:val="000000"/>
          <w:sz w:val="24"/>
        </w:rPr>
      </w:pPr>
      <w:r>
        <w:rPr>
          <w:rFonts w:ascii="宋体" w:hAnsi="宋体" w:cs="宋体"/>
          <w:color w:val="000000"/>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                           法定代表人（负责人)或授权代表（签字或盖章）：  </w:t>
      </w:r>
      <w:r/>
    </w:p>
    <w:p>
      <w:pPr>
        <w:ind w:right="29"/>
        <w:spacing w:line="360" w:lineRule="auto"/>
        <w:rPr>
          <w:rFonts w:ascii="宋体" w:hAnsi="宋体" w:cs="宋体"/>
          <w:color w:val="000000"/>
          <w:sz w:val="24"/>
        </w:rPr>
      </w:pPr>
      <w:r>
        <w:rPr>
          <w:rFonts w:hint="eastAsia" w:ascii="宋体" w:hAnsi="宋体" w:cs="宋体"/>
          <w:color w:val="000000"/>
          <w:sz w:val="24"/>
        </w:rPr>
        <w:t xml:space="preserve">                           日期：</w:t>
      </w:r>
      <w:r/>
    </w:p>
    <w:p>
      <w:pPr>
        <w:pStyle w:val="1066"/>
        <w:ind w:left="239" w:firstLine="2640"/>
        <w:spacing w:before="0" w:beforeAutospacing="0" w:after="0" w:afterAutospacing="0" w:line="360" w:lineRule="auto"/>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pStyle w:val="1066"/>
        <w:ind w:left="239" w:firstLine="2640"/>
        <w:rPr>
          <w:rFonts w:cs="宋体"/>
          <w:color w:val="000000"/>
        </w:rPr>
      </w:pPr>
      <w:r>
        <w:rPr>
          <w:rFonts w:cs="宋体"/>
          <w:color w:val="000000"/>
        </w:rPr>
      </w:r>
      <w:r/>
    </w:p>
    <w:p>
      <w:pPr>
        <w:jc w:val="center"/>
        <w:rPr>
          <w:rFonts w:ascii="宋体" w:hAnsi="宋体" w:cs="宋体"/>
          <w:color w:val="000000"/>
          <w:sz w:val="36"/>
          <w:szCs w:val="36"/>
        </w:rPr>
        <w:sectPr>
          <w:footerReference w:type="default" r:id="rId13"/>
          <w:footerReference w:type="first" r:id="rId14"/>
          <w:footnotePr/>
          <w:endnotePr/>
          <w:type w:val="nextPage"/>
          <w:pgSz w:w="11906" w:h="16838" w:orient="portrait"/>
          <w:pgMar w:top="1440" w:right="1440" w:bottom="1440" w:left="1440" w:header="851" w:footer="992" w:gutter="0"/>
          <w:cols w:num="1" w:sep="0" w:space="1701" w:equalWidth="1"/>
          <w:docGrid w:linePitch="360"/>
          <w:titlePg/>
        </w:sectPr>
      </w:pPr>
      <w:r>
        <w:rPr>
          <w:rFonts w:ascii="宋体" w:hAnsi="宋体" w:cs="宋体"/>
          <w:color w:val="000000"/>
          <w:sz w:val="36"/>
          <w:szCs w:val="36"/>
        </w:rPr>
      </w:r>
      <w:r/>
    </w:p>
    <w:p>
      <w:pPr>
        <w:rPr>
          <w:rStyle w:val="1461"/>
          <w:rFonts w:ascii="宋体" w:hAnsi="宋体" w:cs="宋体"/>
          <w:b/>
          <w:bCs/>
          <w:color w:val="000000"/>
          <w:sz w:val="28"/>
        </w:rPr>
      </w:pPr>
      <w:r/>
      <w:bookmarkStart w:id="5" w:name="OLE_LINK13"/>
      <w:r/>
      <w:bookmarkStart w:id="6" w:name="OLE_LINK14"/>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3</w:t>
      </w:r>
      <w:r>
        <w:rPr>
          <w:rFonts w:hint="eastAsia" w:ascii="宋体" w:hAnsi="宋体" w:eastAsia="宋体" w:cs="宋体"/>
          <w:b/>
          <w:color w:val="000000"/>
          <w:sz w:val="36"/>
        </w:rPr>
        <w:t xml:space="preserve">、</w:t>
      </w:r>
      <w:bookmarkStart w:id="7" w:name="_Hlk81985305"/>
      <w:r>
        <w:rPr>
          <w:rFonts w:hint="eastAsia" w:ascii="宋体" w:hAnsi="宋体" w:eastAsia="宋体" w:cs="宋体"/>
          <w:b/>
          <w:color w:val="000000"/>
          <w:sz w:val="36"/>
        </w:rPr>
        <w:t xml:space="preserve">残疾人福利性单位声明函</w:t>
      </w:r>
      <w:bookmarkEnd w:id="5"/>
      <w:r/>
      <w:bookmarkEnd w:id="6"/>
      <w:r/>
      <w:r/>
    </w:p>
    <w:p>
      <w:pPr>
        <w:pStyle w:val="966"/>
        <w:jc w:val="center"/>
        <w:spacing w:line="0" w:lineRule="atLeast"/>
        <w:rPr>
          <w:rFonts w:ascii="宋体" w:hAnsi="宋体" w:cs="宋体"/>
          <w:color w:val="000000"/>
          <w:sz w:val="24"/>
        </w:rPr>
      </w:pPr>
      <w:r>
        <w:rPr>
          <w:rFonts w:hint="eastAsia" w:ascii="宋体" w:hAnsi="宋体" w:cs="宋体"/>
          <w:b/>
          <w:bCs/>
          <w:color w:val="000000"/>
          <w:sz w:val="24"/>
        </w:rPr>
        <w:t xml:space="preserve">（注：如供应商不属于残疾人福利性单位，不需提供此声明函）</w:t>
      </w:r>
      <w:r/>
    </w:p>
    <w:p>
      <w:pPr>
        <w:jc w:val="center"/>
        <w:spacing w:line="520" w:lineRule="exact"/>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JSZC-320312-JTGS-C2026-0033</w:t>
      </w:r>
      <w:r/>
    </w:p>
    <w:p>
      <w:pPr>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20" w:lineRule="exact"/>
        <w:rPr>
          <w:rFonts w:ascii="宋体" w:hAnsi="宋体" w:cs="宋体"/>
          <w:color w:val="000000"/>
          <w:spacing w:val="6"/>
          <w:sz w:val="24"/>
        </w:rPr>
      </w:pPr>
      <w:r>
        <w:rPr>
          <w:rFonts w:ascii="宋体" w:hAnsi="宋体" w:cs="宋体"/>
          <w:color w:val="000000"/>
          <w:spacing w:val="6"/>
          <w:sz w:val="24"/>
        </w:rPr>
      </w:r>
      <w:r/>
    </w:p>
    <w:p>
      <w:pPr>
        <w:ind w:firstLine="504"/>
        <w:spacing w:line="520" w:lineRule="exact"/>
        <w:rPr>
          <w:rFonts w:ascii="宋体" w:hAnsi="宋体" w:cs="宋体"/>
          <w:color w:val="000000"/>
          <w:spacing w:val="6"/>
          <w:sz w:val="24"/>
        </w:rPr>
      </w:pPr>
      <w:r>
        <w:rPr>
          <w:rFonts w:ascii="宋体" w:hAnsi="宋体" w:cs="宋体"/>
          <w:color w:val="000000"/>
          <w:spacing w:val="6"/>
          <w:sz w:val="24"/>
        </w:rPr>
      </w:r>
      <w:r/>
    </w:p>
    <w:p>
      <w:pPr>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单位名称（电子签章）：</w:t>
      </w:r>
      <w:r/>
    </w:p>
    <w:p>
      <w:pPr>
        <w:pStyle w:val="971"/>
        <w:ind w:firstLine="3120"/>
      </w:pPr>
      <w:r>
        <w:rPr>
          <w:rFonts w:hint="eastAsia" w:ascii="宋体" w:hAnsi="宋体" w:cs="宋体"/>
          <w:color w:val="000000"/>
        </w:rPr>
        <w:t xml:space="preserve">法定代表人（负责人)或授权代表（签字或盖章）：</w:t>
      </w:r>
      <w:r/>
    </w:p>
    <w:p>
      <w:pPr>
        <w:ind w:right="1560" w:firstLine="504"/>
        <w:jc w:val="center"/>
        <w:spacing w:line="520"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       日  期：</w:t>
      </w:r>
      <w:r/>
    </w:p>
    <w:p>
      <w:pPr>
        <w:spacing w:line="520" w:lineRule="exact"/>
        <w:rPr>
          <w:rFonts w:ascii="宋体" w:hAnsi="宋体" w:cs="宋体"/>
          <w:color w:val="000000"/>
          <w:sz w:val="24"/>
        </w:rPr>
      </w:pPr>
      <w:r>
        <w:rPr>
          <w:rFonts w:ascii="宋体" w:hAnsi="宋体" w:cs="宋体"/>
          <w:color w:val="000000"/>
          <w:sz w:val="24"/>
        </w:rPr>
      </w:r>
      <w:r/>
    </w:p>
    <w:p>
      <w:pPr>
        <w:jc w:val="left"/>
        <w:spacing w:line="520" w:lineRule="exact"/>
        <w:widowControl/>
        <w:rPr>
          <w:rFonts w:ascii="宋体" w:hAnsi="宋体" w:cs="宋体"/>
          <w:color w:val="000000"/>
          <w:sz w:val="24"/>
        </w:rPr>
      </w:pPr>
      <w:r>
        <w:rPr>
          <w:rFonts w:hint="eastAsia" w:ascii="宋体" w:hAnsi="宋体" w:cs="宋体"/>
          <w:color w:val="000000"/>
          <w:sz w:val="24"/>
        </w:rPr>
        <w:t xml:space="preserve">说明：</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color w:val="000000"/>
          <w:sz w:val="24"/>
        </w:rPr>
      </w:pPr>
      <w:r>
        <w:rPr>
          <w:rFonts w:hint="eastAsia" w:ascii="宋体" w:hAnsi="宋体" w:cs="宋体"/>
          <w:color w:val="000000"/>
          <w:sz w:val="24"/>
        </w:rPr>
        <w:t xml:space="preserve">供应商提供的《残疾人福利性单位声明函》与事实不符的，依照《政府采购法》第七十七条第一款的规定追究法律责任。</w:t>
      </w:r>
      <w:bookmarkEnd w:id="7"/>
      <w:r/>
      <w:r/>
    </w:p>
    <w:p>
      <w:pPr>
        <w:ind w:firstLine="600"/>
        <w:jc w:val="left"/>
        <w:widowControl/>
        <w:rPr>
          <w:rFonts w:ascii="宋体" w:hAnsi="宋体" w:cs="宋体"/>
          <w:color w:val="000000"/>
          <w:sz w:val="30"/>
          <w:szCs w:val="30"/>
        </w:rPr>
      </w:pPr>
      <w:r>
        <w:rPr>
          <w:rFonts w:ascii="宋体" w:hAnsi="宋体" w:cs="宋体"/>
          <w:color w:val="000000"/>
          <w:sz w:val="30"/>
          <w:szCs w:val="30"/>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spacing w:line="360" w:lineRule="auto"/>
        <w:rPr>
          <w:rFonts w:ascii="宋体" w:hAnsi="宋体" w:cs="宋体"/>
          <w:b/>
          <w:bCs/>
          <w:color w:val="000000"/>
          <w:sz w:val="36"/>
        </w:rPr>
      </w:pPr>
      <w:r>
        <w:rPr>
          <w:rFonts w:ascii="宋体" w:hAnsi="宋体" w:cs="宋体"/>
          <w:b/>
          <w:bCs/>
          <w:color w:val="000000"/>
          <w:sz w:val="36"/>
        </w:rPr>
      </w:r>
      <w:r/>
    </w:p>
    <w:p>
      <w:pPr>
        <w:jc w:val="center"/>
        <w:rPr>
          <w:rFonts w:hint="eastAsia" w:ascii="宋体" w:hAnsi="宋体" w:eastAsia="宋体" w:cs="宋体"/>
          <w:b/>
          <w:color w:val="000000"/>
          <w:sz w:val="36"/>
        </w:rPr>
      </w:pPr>
      <w:r>
        <w:rPr>
          <w:rFonts w:hint="eastAsia"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hint="eastAsia" w:ascii="宋体" w:hAnsi="宋体" w:eastAsia="宋体" w:cs="宋体"/>
          <w:b/>
          <w:color w:val="000000"/>
          <w:sz w:val="36"/>
        </w:rPr>
        <w:t xml:space="preserve">、《拟签订的合同文本》</w:t>
      </w:r>
      <w:r/>
    </w:p>
    <w:p>
      <w:pPr>
        <w:ind w:firstLine="482"/>
        <w:jc w:val="center"/>
        <w:spacing w:line="360" w:lineRule="auto"/>
        <w:rPr>
          <w:rFonts w:ascii="宋体" w:hAnsi="宋体" w:cs="宋体"/>
          <w:b/>
          <w:color w:val="000000"/>
          <w:sz w:val="24"/>
        </w:rPr>
      </w:pPr>
      <w:r>
        <w:rPr>
          <w:rFonts w:hint="eastAsia" w:ascii="宋体" w:hAnsi="宋体" w:cs="宋体"/>
          <w:b/>
          <w:color w:val="000000"/>
          <w:sz w:val="24"/>
        </w:rPr>
        <w:t xml:space="preserve">（以采购人与成交供应商最终签订版本为准）</w:t>
      </w:r>
      <w:r/>
    </w:p>
    <w:p>
      <w:pPr>
        <w:pStyle w:val="934"/>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2026年房村镇道路修建项目</w:t>
      </w:r>
      <w:r/>
    </w:p>
    <w:p>
      <w:pPr>
        <w:pStyle w:val="934"/>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JSZC-320312-JTGS-C2026-0033</w:t>
      </w:r>
      <w:r/>
    </w:p>
    <w:p>
      <w:pPr>
        <w:pStyle w:val="1092"/>
        <w:ind w:left="0"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0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10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70"/>
        <w:jc w:val="center"/>
        <w:rPr>
          <w:rFonts w:hint="eastAsia" w:ascii="宋体" w:hAnsi="宋体" w:eastAsia="宋体" w:cs="宋体"/>
          <w:color w:val="auto"/>
          <w:sz w:val="24"/>
          <w:highlight w:val="none"/>
        </w:rPr>
      </w:pPr>
      <w:r>
        <w:rPr>
          <w:rFonts w:hint="eastAsia" w:ascii="宋体" w:hAnsi="宋体" w:eastAsia="宋体" w:cs="宋体"/>
          <w:color w:val="auto"/>
          <w:sz w:val="72"/>
          <w:szCs w:val="72"/>
          <w:highlight w:val="none"/>
        </w:rPr>
        <w:t xml:space="preserve">政府采购合同</w:t>
      </w:r>
      <w:r/>
    </w:p>
    <w:p>
      <w:pPr>
        <w:pStyle w:val="148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48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4"/>
        <w:ind w:firstLine="132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eastAsia="宋体" w:cs="宋体"/>
          <w:color w:val="auto"/>
          <w:sz w:val="24"/>
          <w:highlight w:val="none"/>
          <w:lang w:eastAsia="zh-CN"/>
        </w:rPr>
        <w:t xml:space="preserve">徐州市铜山区房村镇人民政府</w:t>
      </w:r>
      <w:r/>
    </w:p>
    <w:p>
      <w:pPr>
        <w:pStyle w:val="934"/>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pStyle w:val="934"/>
        <w:ind w:firstLine="132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109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60"/>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0"/>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0"/>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0"/>
        <w:ind w:left="0" w:firstLine="480"/>
        <w:jc w:val="both"/>
        <w:keepLines w:val="0"/>
        <w:keepNext w:val="0"/>
        <w:spacing w:before="0" w:beforeAutospacing="0" w:after="0" w:afterAutospacing="0" w:line="360" w:lineRule="auto"/>
        <w:widowControl/>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60"/>
        <w:ind w:left="0" w:firstLine="480"/>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友情提醒：采购人与中标、成交供应商应当在中标、成交通知书发出之日起三十日内，按照采购文件确定的事项签订政府采购合同。</w:t>
      </w:r>
      <w:r/>
    </w:p>
    <w:p>
      <w:pPr>
        <w:pStyle w:val="960"/>
        <w:ind w:left="0" w:firstLine="643"/>
        <w:jc w:val="both"/>
        <w:keepLines w:val="0"/>
        <w:keepNext w:val="0"/>
        <w:spacing w:before="0" w:beforeAutospacing="0" w:after="0" w:afterAutospacing="0" w:line="360" w:lineRule="auto"/>
        <w:widowControl w:val="off"/>
        <w:rPr>
          <w:rFonts w:hint="eastAsia"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highlight w:val="none"/>
        </w:rPr>
        <w:t xml:space="preserve"> </w:t>
      </w:r>
      <w:r/>
    </w:p>
    <w:p>
      <w:pPr>
        <w:pStyle w:val="923"/>
        <w:ind w:left="0" w:right="0" w:firstLine="0"/>
        <w:jc w:val="center"/>
        <w:pageBreakBefore w:val="0"/>
        <w:spacing w:before="320" w:after="20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第一部分 合同协议书</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发包人（全称）：</w:t>
      </w:r>
      <w:r>
        <w:rPr>
          <w:rFonts w:ascii="宋体" w:hAnsi="宋体" w:eastAsia="宋体" w:cs="宋体"/>
          <w:b/>
          <w:color w:val="000000"/>
          <w:sz w:val="24"/>
          <w:u w:val="single"/>
        </w:rPr>
        <w:t xml:space="preserve">徐州市铜山区房村镇人民政府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承包人（全称）：</w:t>
      </w:r>
      <w:r>
        <w:rPr>
          <w:rFonts w:ascii="宋体" w:hAnsi="宋体" w:eastAsia="宋体" w:cs="宋体"/>
          <w:b/>
          <w:color w:val="000000"/>
          <w:sz w:val="24"/>
          <w:u w:val="single"/>
        </w:rPr>
        <w:t xml:space="preserve">             </w:t>
      </w:r>
      <w:r>
        <w:rPr>
          <w:rFonts w:ascii="宋体" w:hAnsi="宋体" w:eastAsia="宋体" w:cs="宋体"/>
          <w:b/>
          <w:color w:val="000000"/>
          <w:spacing w:val="11"/>
          <w:sz w:val="24"/>
          <w:u w:val="single"/>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根据《中华人民共和国民法典》、《中华人民共和国建筑法》及有关法律规定，遵循平等、自愿、公平和诚实信用的原则，双方就</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 xml:space="preserve">2026年房村镇道路修建项目</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施工及有关事项协商一致，共同达成如下协议：</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一、工程概况</w:t>
      </w:r>
      <w:r/>
    </w:p>
    <w:p>
      <w:pPr>
        <w:ind w:left="0" w:right="0" w:firstLine="392"/>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1.工程名称：</w:t>
      </w:r>
      <w:r>
        <w:rPr>
          <w:rFonts w:hint="eastAsia" w:ascii="宋体" w:hAnsi="宋体" w:eastAsia="宋体" w:cs="宋体"/>
          <w:color w:val="000000"/>
          <w:sz w:val="24"/>
          <w:u w:val="single"/>
          <w:lang w:eastAsia="zh-CN"/>
        </w:rPr>
        <w:t xml:space="preserve">2026年房村镇道路修建项目</w:t>
      </w:r>
      <w:r>
        <w:rPr>
          <w:rFonts w:ascii="宋体" w:hAnsi="宋体" w:eastAsia="宋体" w:cs="宋体"/>
          <w:color w:val="000000"/>
          <w:sz w:val="24"/>
          <w:u w:val="single"/>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2.工程地点：</w:t>
      </w:r>
      <w:r>
        <w:rPr>
          <w:rFonts w:ascii="宋体" w:hAnsi="宋体" w:eastAsia="宋体" w:cs="宋体"/>
          <w:color w:val="000000"/>
          <w:sz w:val="24"/>
          <w:u w:val="single"/>
        </w:rPr>
        <w:t xml:space="preserve">徐州市铜山区房村镇。</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3.工程立项批准文号：</w:t>
      </w:r>
      <w:r>
        <w:rPr>
          <w:rFonts w:ascii="宋体" w:hAnsi="宋体" w:eastAsia="宋体" w:cs="宋体"/>
          <w:color w:val="000000"/>
          <w:sz w:val="24"/>
          <w:u w:val="single"/>
        </w:rPr>
        <w:t xml:space="preserve">  </w:t>
      </w:r>
      <w:r/>
    </w:p>
    <w:p>
      <w:pPr>
        <w:ind w:left="0" w:right="0" w:firstLine="392"/>
        <w:pageBreakBefore w:val="0"/>
        <w:spacing w:before="0" w:after="0" w:line="360" w:lineRule="auto"/>
        <w:widowControl w:val="off"/>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4.资金来源：</w:t>
      </w:r>
      <w:r>
        <w:rPr>
          <w:rFonts w:hint="eastAsia" w:ascii="宋体" w:hAnsi="宋体" w:eastAsia="宋体" w:cs="宋体"/>
          <w:color w:val="000000"/>
          <w:sz w:val="24"/>
          <w:u w:val="single"/>
          <w:lang w:val="en-US" w:eastAsia="zh-CN"/>
        </w:rPr>
        <w:t xml:space="preserve">财政资金</w:t>
      </w:r>
      <w:r/>
    </w:p>
    <w:p>
      <w:pPr>
        <w:ind w:left="0" w:right="0" w:firstLine="400"/>
        <w:pageBreakBefore w:val="0"/>
        <w:spacing w:before="0" w:after="0" w:line="360" w:lineRule="auto"/>
        <w:widowControl w:val="off"/>
        <w:rPr>
          <w:rFonts w:hint="eastAsia" w:ascii="宋体" w:hAnsi="宋体" w:eastAsia="宋体" w:cs="宋体"/>
          <w:color w:val="000000"/>
          <w:sz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5.工程内容：</w:t>
      </w:r>
      <w:r>
        <w:rPr>
          <w:rFonts w:hint="eastAsia" w:ascii="宋体" w:hAnsi="宋体" w:eastAsia="宋体" w:cs="宋体"/>
          <w:color w:val="000000"/>
          <w:sz w:val="24"/>
          <w:u w:val="single"/>
          <w:lang w:eastAsia="zh-CN"/>
        </w:rPr>
        <w:t xml:space="preserve">杨场村李台子自然村;房村村吴湾自然村、菜园自然村、房村村自然村;新庄村殷杨庄自然村、张新庄自然村;林场村林场自然村;大沟里村王庄自然村、石唐自然村;李楼村对河自然村、牌坊自然村、倪庄自然村;周庙村仓屋自然村、王庄自然村;下洪村下洪自然村;李庄村郝庄自然村、王庄自然村、李庄自然村、祭田自然村;郭集村前张家自然村、单沟自然村、西薛楼自然村、孔楼自然村;八王村双槽自然村，共11个行政村24个自然村，新硬化村内道路9.66公里，30628平方米。</w:t>
      </w:r>
      <w:r/>
    </w:p>
    <w:p>
      <w:pPr>
        <w:ind w:left="0" w:right="0" w:firstLine="400"/>
        <w:pageBreakBefore w:val="0"/>
        <w:spacing w:before="0" w:after="0" w:line="360" w:lineRule="auto"/>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6.工程承包范围：</w:t>
      </w:r>
      <w:r>
        <w:rPr>
          <w:rFonts w:hint="eastAsia" w:ascii="宋体" w:hAnsi="宋体" w:eastAsia="宋体" w:cs="宋体"/>
          <w:color w:val="000000"/>
          <w:sz w:val="24"/>
          <w:u w:val="single"/>
        </w:rPr>
        <w:t xml:space="preserve">新硬化村内道路9.66公里，30628平方米。具体详见工程量清单及施工图所含全部内容。</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7.承包方式：</w:t>
      </w:r>
      <w:r>
        <w:rPr>
          <w:rFonts w:ascii="宋体" w:hAnsi="宋体" w:eastAsia="宋体" w:cs="宋体"/>
          <w:color w:val="000000"/>
          <w:sz w:val="24"/>
          <w:u w:val="single"/>
        </w:rPr>
        <w:t xml:space="preserve"> 包工包料</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二、合同工期</w:t>
      </w:r>
      <w:r/>
    </w:p>
    <w:p>
      <w:pPr>
        <w:ind w:left="0" w:right="0" w:firstLine="459"/>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计划开工日期：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日（具体以发包人书面通知为准）。</w:t>
      </w:r>
      <w:r/>
    </w:p>
    <w:p>
      <w:pPr>
        <w:ind w:left="0" w:right="0" w:firstLine="459"/>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计划竣工日期：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459"/>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工期总日历天数：</w:t>
      </w:r>
      <w:r>
        <w:rPr>
          <w:rFonts w:hint="eastAsia" w:ascii="宋体" w:hAnsi="宋体" w:eastAsia="宋体" w:cs="宋体"/>
          <w:color w:val="000000"/>
          <w:sz w:val="24"/>
          <w:u w:val="single"/>
          <w:lang w:val="en-US" w:eastAsia="zh-CN"/>
        </w:rPr>
        <w:t xml:space="preserve">  </w:t>
      </w:r>
      <w:r>
        <w:rPr>
          <w:rFonts w:hint="eastAsia" w:ascii="宋体" w:hAnsi="宋体" w:cs="宋体"/>
          <w:color w:val="000000"/>
          <w:sz w:val="24"/>
          <w:u w:val="single"/>
          <w:lang w:val="en-US" w:eastAsia="zh-CN"/>
        </w:rPr>
        <w:t xml:space="preserve">90</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日历</w:t>
      </w:r>
      <w:r>
        <w:rPr>
          <w:rFonts w:ascii="宋体" w:hAnsi="宋体" w:eastAsia="宋体" w:cs="宋体"/>
          <w:color w:val="000000"/>
          <w:sz w:val="24"/>
        </w:rPr>
        <w:t xml:space="preserve">天。工期总日历天数与根据前述计划开竣工日期计算的工期天数不一致的，以工期总日历天数为准。</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三、质量标准</w:t>
      </w:r>
      <w:r/>
    </w:p>
    <w:p>
      <w:pPr>
        <w:ind w:left="0" w:right="0" w:firstLine="459"/>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工程质量符合</w:t>
      </w:r>
      <w:r>
        <w:rPr>
          <w:rFonts w:ascii="宋体" w:hAnsi="宋体" w:eastAsia="宋体" w:cs="宋体"/>
          <w:color w:val="000000"/>
          <w:sz w:val="24"/>
          <w:u w:val="single"/>
        </w:rPr>
        <w:t xml:space="preserve">合格</w:t>
      </w:r>
      <w:r>
        <w:rPr>
          <w:rFonts w:ascii="宋体" w:hAnsi="宋体" w:eastAsia="宋体" w:cs="宋体"/>
          <w:color w:val="000000"/>
          <w:sz w:val="24"/>
        </w:rPr>
        <w:t xml:space="preserve">标准。</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四、签约合同价与合同价格形式</w:t>
      </w:r>
      <w:r>
        <w:rPr>
          <w:rFonts w:ascii="宋体" w:hAnsi="宋体" w:eastAsia="宋体" w:cs="宋体"/>
          <w:color w:val="000000"/>
          <w:sz w:val="24"/>
        </w:rPr>
        <w:tab/>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1.签约合同价为：</w:t>
      </w:r>
      <w:r/>
    </w:p>
    <w:p>
      <w:pPr>
        <w:ind w:left="0" w:right="0" w:firstLine="5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pacing w:val="5"/>
          <w:sz w:val="24"/>
          <w:u w:val="single"/>
        </w:rPr>
        <w:t xml:space="preserve">          </w:t>
      </w:r>
      <w:r>
        <w:rPr>
          <w:rFonts w:ascii="宋体" w:hAnsi="宋体" w:eastAsia="宋体" w:cs="宋体"/>
          <w:color w:val="000000"/>
          <w:spacing w:val="-48"/>
          <w:sz w:val="24"/>
        </w:rPr>
        <w:t xml:space="preserve"> </w:t>
      </w:r>
      <w:r>
        <w:rPr>
          <w:rFonts w:ascii="宋体" w:hAnsi="宋体" w:eastAsia="宋体" w:cs="宋体"/>
          <w:color w:val="000000"/>
          <w:spacing w:val="-2"/>
          <w:sz w:val="24"/>
        </w:rPr>
        <w:t xml:space="preserve">(¥</w:t>
      </w:r>
      <w:r>
        <w:rPr>
          <w:rFonts w:ascii="宋体" w:hAnsi="宋体" w:eastAsia="宋体" w:cs="宋体"/>
          <w:color w:val="000000"/>
          <w:spacing w:val="-99"/>
          <w:sz w:val="24"/>
        </w:rPr>
        <w:t xml:space="preserve"> </w:t>
      </w:r>
      <w:r>
        <w:rPr>
          <w:rFonts w:ascii="宋体" w:hAnsi="宋体" w:eastAsia="宋体" w:cs="宋体"/>
          <w:color w:val="000000"/>
          <w:spacing w:val="5"/>
          <w:sz w:val="24"/>
          <w:u w:val="single"/>
        </w:rPr>
        <w:t xml:space="preserve">         </w:t>
      </w:r>
      <w:r>
        <w:rPr>
          <w:rFonts w:ascii="宋体" w:hAnsi="宋体" w:eastAsia="宋体" w:cs="宋体"/>
          <w:color w:val="000000"/>
          <w:spacing w:val="-2"/>
          <w:sz w:val="24"/>
        </w:rPr>
        <w:t xml:space="preserve">元)</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（1）安全文明施工费：</w:t>
      </w:r>
      <w:r/>
    </w:p>
    <w:p>
      <w:pPr>
        <w:ind w:left="0" w:right="0" w:firstLine="9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pacing w:val="5"/>
          <w:sz w:val="24"/>
          <w:u w:val="single"/>
        </w:rPr>
        <w:t xml:space="preserve">          </w:t>
      </w:r>
      <w:r>
        <w:rPr>
          <w:rFonts w:ascii="宋体" w:hAnsi="宋体" w:eastAsia="宋体" w:cs="宋体"/>
          <w:color w:val="000000"/>
          <w:spacing w:val="54"/>
          <w:sz w:val="24"/>
        </w:rPr>
        <w:t xml:space="preserve"> </w:t>
      </w:r>
      <w:r>
        <w:rPr>
          <w:rFonts w:ascii="宋体" w:hAnsi="宋体" w:eastAsia="宋体" w:cs="宋体"/>
          <w:color w:val="000000"/>
          <w:spacing w:val="-2"/>
          <w:sz w:val="24"/>
        </w:rPr>
        <w:t xml:space="preserve">(¥</w:t>
      </w:r>
      <w:r>
        <w:rPr>
          <w:rFonts w:ascii="宋体" w:hAnsi="宋体" w:eastAsia="宋体" w:cs="宋体"/>
          <w:color w:val="000000"/>
          <w:spacing w:val="-99"/>
          <w:sz w:val="24"/>
        </w:rPr>
        <w:t xml:space="preserve"> </w:t>
      </w:r>
      <w:r>
        <w:rPr>
          <w:rFonts w:ascii="宋体" w:hAnsi="宋体" w:eastAsia="宋体" w:cs="宋体"/>
          <w:color w:val="000000"/>
          <w:spacing w:val="5"/>
          <w:sz w:val="24"/>
          <w:u w:val="single"/>
        </w:rPr>
        <w:t xml:space="preserve">       </w:t>
      </w:r>
      <w:r>
        <w:rPr>
          <w:rFonts w:ascii="宋体" w:hAnsi="宋体" w:eastAsia="宋体" w:cs="宋体"/>
          <w:color w:val="000000"/>
          <w:spacing w:val="-2"/>
          <w:sz w:val="24"/>
        </w:rPr>
        <w:t xml:space="preserve">元)</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（2）材料和工程设备暂估价金额：</w:t>
      </w:r>
      <w:r/>
    </w:p>
    <w:p>
      <w:pPr>
        <w:ind w:left="0" w:right="0" w:firstLine="9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元)；</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（3）专业工程暂估价金额：</w:t>
      </w:r>
      <w:r/>
    </w:p>
    <w:p>
      <w:pPr>
        <w:ind w:left="0" w:right="0" w:firstLine="9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pacing w:val="4"/>
          <w:sz w:val="24"/>
          <w:u w:val="single"/>
        </w:rPr>
        <w:t xml:space="preserve">       </w:t>
      </w:r>
      <w:r>
        <w:rPr>
          <w:rFonts w:ascii="宋体" w:hAnsi="宋体" w:eastAsia="宋体" w:cs="宋体"/>
          <w:color w:val="000000"/>
          <w:spacing w:val="65"/>
          <w:sz w:val="24"/>
        </w:rPr>
        <w:t xml:space="preserve"> </w:t>
      </w:r>
      <w:r>
        <w:rPr>
          <w:rFonts w:ascii="宋体" w:hAnsi="宋体" w:eastAsia="宋体" w:cs="宋体"/>
          <w:color w:val="000000"/>
          <w:spacing w:val="4"/>
          <w:sz w:val="24"/>
        </w:rPr>
        <w:t xml:space="preserve">(¥</w:t>
      </w:r>
      <w:r>
        <w:rPr>
          <w:rFonts w:ascii="宋体" w:hAnsi="宋体" w:eastAsia="宋体" w:cs="宋体"/>
          <w:color w:val="000000"/>
          <w:spacing w:val="6"/>
          <w:sz w:val="24"/>
          <w:u w:val="single"/>
        </w:rPr>
        <w:t xml:space="preserve">          </w:t>
      </w:r>
      <w:r>
        <w:rPr>
          <w:rFonts w:ascii="宋体" w:hAnsi="宋体" w:eastAsia="宋体" w:cs="宋体"/>
          <w:color w:val="000000"/>
          <w:sz w:val="24"/>
        </w:rPr>
        <w:t xml:space="preserve">元</w:t>
      </w:r>
      <w:r>
        <w:rPr>
          <w:rFonts w:ascii="宋体" w:hAnsi="宋体" w:eastAsia="宋体" w:cs="宋体"/>
          <w:color w:val="000000"/>
          <w:spacing w:val="4"/>
          <w:sz w:val="24"/>
        </w:rPr>
        <w:t xml:space="preserve">)</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（4）暂列金额：</w:t>
      </w:r>
      <w:r/>
    </w:p>
    <w:p>
      <w:pPr>
        <w:ind w:left="0" w:right="0" w:firstLine="9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人民币（大写）</w:t>
      </w:r>
      <w:r>
        <w:rPr>
          <w:rFonts w:ascii="宋体" w:hAnsi="宋体" w:eastAsia="宋体" w:cs="宋体"/>
          <w:color w:val="000000"/>
          <w:sz w:val="24"/>
          <w:u w:val="single"/>
        </w:rPr>
        <w:t xml:space="preserve">       </w:t>
      </w:r>
      <w:r>
        <w:rPr>
          <w:rFonts w:ascii="宋体" w:hAnsi="宋体" w:eastAsia="宋体" w:cs="宋体"/>
          <w:color w:val="000000"/>
          <w:spacing w:val="52"/>
          <w:sz w:val="24"/>
        </w:rPr>
        <w:t xml:space="preserve"> </w:t>
      </w:r>
      <w:r>
        <w:rPr>
          <w:rFonts w:ascii="宋体" w:hAnsi="宋体" w:eastAsia="宋体" w:cs="宋体"/>
          <w:color w:val="000000"/>
          <w:sz w:val="24"/>
        </w:rPr>
        <w:t xml:space="preserve">(¥</w:t>
      </w:r>
      <w:r>
        <w:rPr>
          <w:rFonts w:ascii="宋体" w:hAnsi="宋体" w:eastAsia="宋体" w:cs="宋体"/>
          <w:color w:val="000000"/>
          <w:spacing w:val="4"/>
          <w:sz w:val="24"/>
          <w:u w:val="single"/>
        </w:rPr>
        <w:t xml:space="preserve">          </w:t>
      </w:r>
      <w:r>
        <w:rPr>
          <w:rFonts w:ascii="宋体" w:hAnsi="宋体" w:eastAsia="宋体" w:cs="宋体"/>
          <w:color w:val="000000"/>
          <w:sz w:val="24"/>
        </w:rPr>
        <w:t xml:space="preserve">元)。</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2.合同价格形式：</w:t>
      </w:r>
      <w:r>
        <w:rPr>
          <w:rFonts w:ascii="宋体" w:hAnsi="宋体" w:eastAsia="宋体" w:cs="宋体"/>
          <w:color w:val="000000"/>
          <w:sz w:val="24"/>
          <w:u w:val="single"/>
        </w:rPr>
        <w:t xml:space="preserve">固定单价合同</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五、项目经理</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承包人项目经理：</w:t>
      </w:r>
      <w:r>
        <w:rPr>
          <w:rFonts w:ascii="宋体" w:hAnsi="宋体" w:eastAsia="宋体" w:cs="宋体"/>
          <w:color w:val="000000"/>
          <w:sz w:val="24"/>
          <w:u w:val="single"/>
        </w:rPr>
        <w:t xml:space="preserve">  </w:t>
      </w:r>
      <w:r>
        <w:rPr>
          <w:rFonts w:ascii="宋体" w:hAnsi="宋体" w:eastAsia="宋体" w:cs="宋体"/>
          <w:color w:val="000000"/>
          <w:spacing w:val="6"/>
          <w:sz w:val="24"/>
          <w:u w:val="single"/>
        </w:rPr>
        <w:t xml:space="preserve">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六、合同文件构成</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本协议书与下列文件一起构成合同文件：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（1）中标通知书（如果有）；（2）投标函及其附录（如果有）；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（3）专用合同条款及其附件；（4）通用合同条款；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（5）技术标准和要求；   （6）图纸；</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（7）已标价工程量清单或预算书；（8）其他合同文件。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在合同订立及履行过程中形成的与合同有关的文件均构成合同文件组成部分。</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七、承诺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1.发包人承诺按照法律规定履行项目审批手续、筹集工程建设资金并按照合同约定的期限和方式支付合同价款。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3.发包人和承包人通过招投标形式签订合同的，双方理解并承诺不再就同一工程另行签订与合同实质性内容相背离的协议。</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八、词语含义</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本协议书中词语含义与第二部分通用合同条款中赋予的含义相同。</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九、签订时间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本合同于</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日签订。</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十、签订地点</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本合同在</w:t>
      </w:r>
      <w:r>
        <w:rPr>
          <w:rFonts w:ascii="宋体" w:hAnsi="宋体" w:eastAsia="宋体" w:cs="宋体"/>
          <w:color w:val="000000"/>
          <w:sz w:val="24"/>
          <w:u w:val="single"/>
        </w:rPr>
        <w:t xml:space="preserve">     </w:t>
      </w:r>
      <w:r>
        <w:rPr>
          <w:rFonts w:ascii="宋体" w:hAnsi="宋体" w:eastAsia="宋体" w:cs="宋体"/>
          <w:color w:val="000000"/>
          <w:sz w:val="24"/>
        </w:rPr>
        <w:t xml:space="preserve">签订。</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十一、补充协议</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合同未尽事宜，合同当事人另行签订补充协议，补充协议是合同的组成部分。</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十二、合同生效</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本合同自</w:t>
      </w:r>
      <w:r>
        <w:rPr>
          <w:rFonts w:ascii="宋体" w:hAnsi="宋体" w:eastAsia="宋体" w:cs="宋体"/>
          <w:color w:val="000000"/>
          <w:sz w:val="24"/>
          <w:u w:val="single"/>
        </w:rPr>
        <w:t xml:space="preserve">  双方签字、盖章后</w:t>
      </w:r>
      <w:r>
        <w:rPr>
          <w:rFonts w:ascii="宋体" w:hAnsi="宋体" w:eastAsia="宋体" w:cs="宋体"/>
          <w:color w:val="000000"/>
          <w:sz w:val="24"/>
        </w:rPr>
        <w:t xml:space="preserve">生效。</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十三、合同份数</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w:t>
      </w:r>
      <w:r>
        <w:rPr>
          <w:rFonts w:ascii="宋体" w:hAnsi="宋体" w:eastAsia="宋体" w:cs="宋体"/>
          <w:color w:val="000000"/>
          <w:sz w:val="24"/>
          <w:u w:val="single"/>
        </w:rPr>
        <w:t xml:space="preserve">  陆 </w:t>
      </w:r>
      <w:r>
        <w:rPr>
          <w:rFonts w:ascii="宋体" w:hAnsi="宋体" w:eastAsia="宋体" w:cs="宋体"/>
          <w:color w:val="000000"/>
          <w:sz w:val="24"/>
        </w:rPr>
        <w:t xml:space="preserve">份，均具有同等法律效力，发包人执</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肆</w:t>
      </w:r>
      <w:r>
        <w:rPr>
          <w:rFonts w:ascii="宋体" w:hAnsi="宋体" w:eastAsia="宋体" w:cs="宋体"/>
          <w:color w:val="000000"/>
          <w:sz w:val="24"/>
          <w:u w:val="single"/>
        </w:rPr>
        <w:t xml:space="preserve"> </w:t>
      </w:r>
      <w:r>
        <w:rPr>
          <w:rFonts w:ascii="宋体" w:hAnsi="宋体" w:eastAsia="宋体" w:cs="宋体"/>
          <w:color w:val="000000"/>
          <w:sz w:val="24"/>
        </w:rPr>
        <w:t xml:space="preserve">份，承包人执</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发包人：(公章)             承包人：  (公章)</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     法定代表人或其委托代理人（签字）：</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 w:right="0" w:firstLine="0"/>
        <w:pageBreakBefore w:val="0"/>
        <w:spacing w:before="66"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rPr>
        <w:t xml:space="preserve">组织机构代码：                    组织机构代码：     </w:t>
      </w:r>
      <w:r/>
    </w:p>
    <w:p>
      <w:pPr>
        <w:ind w:left="5510" w:right="0" w:hanging="5510"/>
        <w:pageBreakBefore w:val="0"/>
        <w:spacing w:before="162"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地</w:t>
      </w:r>
      <w:r>
        <w:rPr>
          <w:rFonts w:ascii="宋体" w:hAnsi="宋体" w:eastAsia="宋体" w:cs="宋体"/>
          <w:color w:val="000000"/>
          <w:spacing w:val="10"/>
          <w:sz w:val="24"/>
        </w:rPr>
        <w:t xml:space="preserve">  </w:t>
      </w:r>
      <w:r>
        <w:rPr>
          <w:rFonts w:ascii="宋体" w:hAnsi="宋体" w:eastAsia="宋体" w:cs="宋体"/>
          <w:color w:val="000000"/>
          <w:spacing w:val="-5"/>
          <w:sz w:val="24"/>
        </w:rPr>
        <w:t xml:space="preserve">址</w:t>
      </w:r>
      <w:r>
        <w:rPr>
          <w:rFonts w:ascii="宋体" w:hAnsi="宋体" w:eastAsia="宋体" w:cs="宋体"/>
          <w:color w:val="000000"/>
          <w:spacing w:val="-75"/>
          <w:sz w:val="24"/>
        </w:rPr>
        <w:t xml:space="preserve"> </w:t>
      </w:r>
      <w:r>
        <w:rPr>
          <w:rFonts w:ascii="宋体" w:hAnsi="宋体" w:eastAsia="宋体" w:cs="宋体"/>
          <w:color w:val="000000"/>
          <w:spacing w:val="-5"/>
          <w:sz w:val="24"/>
        </w:rPr>
        <w:t xml:space="preserve">：</w:t>
      </w:r>
      <w:r>
        <w:rPr>
          <w:rFonts w:ascii="宋体" w:hAnsi="宋体" w:eastAsia="宋体" w:cs="宋体"/>
          <w:color w:val="000000"/>
          <w:spacing w:val="4"/>
          <w:sz w:val="24"/>
        </w:rPr>
        <w:t xml:space="preserve">             </w:t>
      </w:r>
      <w:r>
        <w:rPr>
          <w:rFonts w:hint="eastAsia" w:ascii="宋体" w:hAnsi="宋体" w:eastAsia="宋体" w:cs="宋体"/>
          <w:color w:val="000000"/>
          <w:spacing w:val="4"/>
          <w:sz w:val="24"/>
          <w:lang w:val="en-US" w:eastAsia="zh-CN"/>
        </w:rPr>
        <w:t xml:space="preserve"> </w:t>
      </w:r>
      <w:r>
        <w:rPr>
          <w:rFonts w:ascii="宋体" w:hAnsi="宋体" w:eastAsia="宋体" w:cs="宋体"/>
          <w:color w:val="000000"/>
          <w:spacing w:val="-5"/>
          <w:sz w:val="24"/>
        </w:rPr>
        <w:t xml:space="preserve">地</w:t>
      </w:r>
      <w:r>
        <w:rPr>
          <w:rFonts w:ascii="宋体" w:hAnsi="宋体" w:eastAsia="宋体" w:cs="宋体"/>
          <w:color w:val="000000"/>
          <w:spacing w:val="15"/>
          <w:sz w:val="24"/>
        </w:rPr>
        <w:t xml:space="preserve">  </w:t>
      </w:r>
      <w:r>
        <w:rPr>
          <w:rFonts w:ascii="宋体" w:hAnsi="宋体" w:eastAsia="宋体" w:cs="宋体"/>
          <w:color w:val="000000"/>
          <w:spacing w:val="-5"/>
          <w:sz w:val="24"/>
        </w:rPr>
        <w:t xml:space="preserve">址</w:t>
      </w:r>
      <w:r>
        <w:rPr>
          <w:rFonts w:ascii="宋体" w:hAnsi="宋体" w:eastAsia="宋体" w:cs="宋体"/>
          <w:color w:val="000000"/>
          <w:spacing w:val="-73"/>
          <w:sz w:val="24"/>
        </w:rPr>
        <w:t xml:space="preserve"> </w:t>
      </w:r>
      <w:r>
        <w:rPr>
          <w:rFonts w:ascii="宋体" w:hAnsi="宋体" w:eastAsia="宋体" w:cs="宋体"/>
          <w:color w:val="000000"/>
          <w:spacing w:val="-5"/>
          <w:sz w:val="24"/>
        </w:rPr>
        <w:t xml:space="preserve">：</w:t>
      </w:r>
      <w:r>
        <w:rPr>
          <w:rFonts w:ascii="宋体" w:hAnsi="宋体" w:eastAsia="宋体" w:cs="宋体"/>
          <w:color w:val="000000"/>
          <w:sz w:val="24"/>
        </w:rPr>
        <w:t xml:space="preserve"> </w:t>
      </w:r>
      <w:r/>
    </w:p>
    <w:p>
      <w:pPr>
        <w:ind w:left="17" w:right="0" w:firstLine="0"/>
        <w:pageBreakBefore w:val="0"/>
        <w:spacing w:before="151"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邮政编码：</w:t>
      </w:r>
      <w:r>
        <w:rPr>
          <w:rFonts w:ascii="宋体" w:hAnsi="宋体" w:eastAsia="宋体" w:cs="宋体"/>
          <w:color w:val="000000"/>
          <w:spacing w:val="1"/>
          <w:sz w:val="24"/>
        </w:rPr>
        <w:t xml:space="preserve"> </w:t>
      </w:r>
      <w:r>
        <w:rPr>
          <w:rFonts w:hint="eastAsia" w:ascii="宋体" w:hAnsi="宋体" w:eastAsia="宋体" w:cs="宋体"/>
          <w:color w:val="000000"/>
          <w:spacing w:val="1"/>
          <w:sz w:val="24"/>
          <w:lang w:val="en-US" w:eastAsia="zh-CN"/>
        </w:rPr>
        <w:t xml:space="preserve">                        </w:t>
      </w:r>
      <w:r>
        <w:rPr>
          <w:rFonts w:ascii="宋体" w:hAnsi="宋体" w:eastAsia="宋体" w:cs="宋体"/>
          <w:color w:val="000000"/>
          <w:spacing w:val="1"/>
          <w:sz w:val="24"/>
        </w:rPr>
        <w:t xml:space="preserve"> </w:t>
      </w:r>
      <w:r>
        <w:rPr>
          <w:rFonts w:hint="eastAsia" w:ascii="宋体" w:hAnsi="宋体" w:cs="宋体"/>
          <w:color w:val="000000"/>
          <w:spacing w:val="1"/>
          <w:sz w:val="24"/>
          <w:lang w:val="en-US" w:eastAsia="zh-CN"/>
        </w:rPr>
        <w:t xml:space="preserve"> </w:t>
      </w:r>
      <w:r>
        <w:rPr>
          <w:rFonts w:ascii="宋体" w:hAnsi="宋体" w:eastAsia="宋体" w:cs="宋体"/>
          <w:color w:val="000000"/>
          <w:spacing w:val="5"/>
          <w:sz w:val="24"/>
        </w:rPr>
        <w:t xml:space="preserve">邮政编码：</w:t>
      </w:r>
      <w:r>
        <w:rPr>
          <w:rFonts w:ascii="宋体" w:hAnsi="宋体" w:eastAsia="宋体" w:cs="宋体"/>
          <w:color w:val="000000"/>
          <w:sz w:val="24"/>
        </w:rPr>
        <w:t xml:space="preserve">      </w:t>
      </w:r>
      <w:r/>
    </w:p>
    <w:p>
      <w:pPr>
        <w:ind w:left="2" w:right="0" w:firstLine="0"/>
        <w:pageBreakBefore w:val="0"/>
        <w:spacing w:before="163"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rPr>
        <w:t xml:space="preserve">法定代表人：</w:t>
      </w:r>
      <w:r>
        <w:rPr>
          <w:rFonts w:hint="eastAsia" w:ascii="宋体" w:hAnsi="宋体" w:eastAsia="宋体" w:cs="宋体"/>
          <w:color w:val="000000"/>
          <w:spacing w:val="4"/>
          <w:sz w:val="24"/>
          <w:lang w:val="en-US" w:eastAsia="zh-CN"/>
        </w:rPr>
        <w:t xml:space="preserve">               </w:t>
      </w:r>
      <w:r>
        <w:rPr>
          <w:rFonts w:ascii="宋体" w:hAnsi="宋体" w:eastAsia="宋体" w:cs="宋体"/>
          <w:color w:val="000000"/>
          <w:spacing w:val="4"/>
          <w:sz w:val="24"/>
        </w:rPr>
        <w:t xml:space="preserve">        </w:t>
      </w:r>
      <w:r>
        <w:rPr>
          <w:rFonts w:hint="eastAsia" w:ascii="宋体" w:hAnsi="宋体" w:cs="宋体"/>
          <w:color w:val="000000"/>
          <w:spacing w:val="4"/>
          <w:sz w:val="24"/>
          <w:lang w:val="en-US" w:eastAsia="zh-CN"/>
        </w:rPr>
        <w:t xml:space="preserve"> </w:t>
      </w:r>
      <w:r>
        <w:rPr>
          <w:rFonts w:hint="eastAsia" w:ascii="宋体" w:hAnsi="宋体" w:eastAsia="宋体" w:cs="宋体"/>
          <w:color w:val="000000"/>
          <w:spacing w:val="4"/>
          <w:sz w:val="24"/>
          <w:lang w:val="en-US" w:eastAsia="zh-CN"/>
        </w:rPr>
        <w:t xml:space="preserve"> </w:t>
      </w:r>
      <w:r>
        <w:rPr>
          <w:rFonts w:ascii="宋体" w:hAnsi="宋体" w:eastAsia="宋体" w:cs="宋体"/>
          <w:color w:val="000000"/>
          <w:spacing w:val="4"/>
          <w:sz w:val="24"/>
        </w:rPr>
        <w:t xml:space="preserve">法定代表人：      </w:t>
      </w:r>
      <w:r/>
    </w:p>
    <w:p>
      <w:pPr>
        <w:ind w:left="0" w:right="0" w:firstLine="0"/>
        <w:pageBreakBefore w:val="0"/>
        <w:spacing w:before="161"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委托代理人：                    </w:t>
      </w:r>
      <w:r>
        <w:rPr>
          <w:rFonts w:hint="eastAsia" w:ascii="宋体" w:hAnsi="宋体" w:cs="宋体"/>
          <w:color w:val="000000"/>
          <w:spacing w:val="6"/>
          <w:sz w:val="24"/>
          <w:lang w:val="en-US" w:eastAsia="zh-CN"/>
        </w:rPr>
        <w:t xml:space="preserve"> </w:t>
      </w:r>
      <w:r>
        <w:rPr>
          <w:rFonts w:ascii="宋体" w:hAnsi="宋体" w:eastAsia="宋体" w:cs="宋体"/>
          <w:color w:val="000000"/>
          <w:spacing w:val="6"/>
          <w:sz w:val="24"/>
        </w:rPr>
        <w:t xml:space="preserve">  委托代理人：</w:t>
      </w:r>
      <w:r>
        <w:rPr>
          <w:rFonts w:ascii="宋体" w:hAnsi="宋体" w:eastAsia="宋体" w:cs="宋体"/>
          <w:color w:val="000000"/>
          <w:sz w:val="24"/>
        </w:rPr>
        <w:t xml:space="preserve">   </w:t>
      </w:r>
      <w:r/>
    </w:p>
    <w:p>
      <w:pPr>
        <w:ind w:left="26" w:right="0" w:firstLine="0"/>
        <w:pageBreakBefore w:val="0"/>
        <w:spacing w:before="161"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电</w:t>
      </w:r>
      <w:r>
        <w:rPr>
          <w:rFonts w:ascii="宋体" w:hAnsi="宋体" w:eastAsia="宋体" w:cs="宋体"/>
          <w:color w:val="000000"/>
          <w:spacing w:val="10"/>
          <w:sz w:val="24"/>
        </w:rPr>
        <w:t xml:space="preserve">  </w:t>
      </w:r>
      <w:r>
        <w:rPr>
          <w:rFonts w:ascii="宋体" w:hAnsi="宋体" w:eastAsia="宋体" w:cs="宋体"/>
          <w:color w:val="000000"/>
          <w:spacing w:val="-6"/>
          <w:sz w:val="24"/>
        </w:rPr>
        <w:t xml:space="preserve">话</w:t>
      </w:r>
      <w:r>
        <w:rPr>
          <w:rFonts w:ascii="宋体" w:hAnsi="宋体" w:eastAsia="宋体" w:cs="宋体"/>
          <w:color w:val="000000"/>
          <w:spacing w:val="-74"/>
          <w:sz w:val="24"/>
        </w:rPr>
        <w:t xml:space="preserve"> </w:t>
      </w:r>
      <w:r>
        <w:rPr>
          <w:rFonts w:ascii="宋体" w:hAnsi="宋体" w:eastAsia="宋体" w:cs="宋体"/>
          <w:color w:val="000000"/>
          <w:spacing w:val="-6"/>
          <w:sz w:val="24"/>
        </w:rPr>
        <w:t xml:space="preserve">：</w:t>
      </w:r>
      <w:r>
        <w:rPr>
          <w:rFonts w:ascii="宋体" w:hAnsi="宋体" w:eastAsia="宋体" w:cs="宋体"/>
          <w:color w:val="000000"/>
          <w:spacing w:val="-7"/>
          <w:sz w:val="24"/>
        </w:rPr>
        <w:t xml:space="preserve">              </w:t>
      </w:r>
      <w:r>
        <w:rPr>
          <w:rFonts w:hint="eastAsia" w:ascii="宋体" w:hAnsi="宋体" w:eastAsia="宋体" w:cs="宋体"/>
          <w:color w:val="000000"/>
          <w:spacing w:val="-7"/>
          <w:sz w:val="24"/>
          <w:lang w:val="en-US" w:eastAsia="zh-CN"/>
        </w:rPr>
        <w:t xml:space="preserve">   </w:t>
      </w:r>
      <w:r>
        <w:rPr>
          <w:rFonts w:hint="eastAsia" w:ascii="宋体" w:hAnsi="宋体" w:cs="宋体"/>
          <w:color w:val="000000"/>
          <w:spacing w:val="-7"/>
          <w:sz w:val="24"/>
          <w:lang w:val="en-US" w:eastAsia="zh-CN"/>
        </w:rPr>
        <w:t xml:space="preserve"> </w:t>
      </w:r>
      <w:r>
        <w:rPr>
          <w:rFonts w:hint="eastAsia" w:ascii="宋体" w:hAnsi="宋体" w:eastAsia="宋体" w:cs="宋体"/>
          <w:color w:val="000000"/>
          <w:spacing w:val="-7"/>
          <w:sz w:val="24"/>
          <w:lang w:val="en-US" w:eastAsia="zh-CN"/>
        </w:rPr>
        <w:t xml:space="preserve">  </w:t>
      </w:r>
      <w:r>
        <w:rPr>
          <w:rFonts w:ascii="宋体" w:hAnsi="宋体" w:eastAsia="宋体" w:cs="宋体"/>
          <w:color w:val="000000"/>
          <w:spacing w:val="-7"/>
          <w:sz w:val="24"/>
        </w:rPr>
        <w:t xml:space="preserve">电话</w:t>
      </w:r>
      <w:r>
        <w:rPr>
          <w:rFonts w:ascii="宋体" w:hAnsi="宋体" w:eastAsia="宋体" w:cs="宋体"/>
          <w:color w:val="000000"/>
          <w:spacing w:val="-75"/>
          <w:sz w:val="24"/>
        </w:rPr>
        <w:t xml:space="preserve"> </w:t>
      </w:r>
      <w:r>
        <w:rPr>
          <w:rFonts w:ascii="宋体" w:hAnsi="宋体" w:eastAsia="宋体" w:cs="宋体"/>
          <w:color w:val="000000"/>
          <w:spacing w:val="-7"/>
          <w:sz w:val="24"/>
        </w:rPr>
        <w:t xml:space="preserve">：            </w:t>
      </w:r>
      <w:r/>
    </w:p>
    <w:p>
      <w:pPr>
        <w:ind w:left="26" w:right="0" w:firstLine="0"/>
        <w:pageBreakBefore w:val="0"/>
        <w:spacing w:before="164"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rPr>
        <w:t xml:space="preserve">电子信箱：</w:t>
      </w:r>
      <w:r>
        <w:rPr>
          <w:rFonts w:ascii="宋体" w:hAnsi="宋体" w:eastAsia="宋体" w:cs="宋体"/>
          <w:color w:val="000000"/>
          <w:spacing w:val="5"/>
          <w:sz w:val="24"/>
        </w:rPr>
        <w:t xml:space="preserve">     </w:t>
      </w:r>
      <w:r>
        <w:rPr>
          <w:rFonts w:hint="eastAsia" w:ascii="宋体" w:hAnsi="宋体" w:eastAsia="宋体" w:cs="宋体"/>
          <w:color w:val="000000"/>
          <w:spacing w:val="5"/>
          <w:sz w:val="24"/>
          <w:lang w:val="en-US" w:eastAsia="zh-CN"/>
        </w:rPr>
        <w:t xml:space="preserve">               </w:t>
      </w:r>
      <w:r>
        <w:rPr>
          <w:rFonts w:hint="eastAsia" w:ascii="宋体" w:hAnsi="宋体" w:cs="宋体"/>
          <w:color w:val="000000"/>
          <w:spacing w:val="5"/>
          <w:sz w:val="24"/>
          <w:lang w:val="en-US" w:eastAsia="zh-CN"/>
        </w:rPr>
        <w:t xml:space="preserve"> </w:t>
      </w:r>
      <w:r>
        <w:rPr>
          <w:rFonts w:hint="eastAsia" w:ascii="宋体" w:hAnsi="宋体" w:eastAsia="宋体" w:cs="宋体"/>
          <w:color w:val="000000"/>
          <w:spacing w:val="5"/>
          <w:sz w:val="24"/>
          <w:lang w:val="en-US" w:eastAsia="zh-CN"/>
        </w:rPr>
        <w:t xml:space="preserve"> </w:t>
      </w:r>
      <w:r>
        <w:rPr>
          <w:rFonts w:ascii="宋体" w:hAnsi="宋体" w:eastAsia="宋体" w:cs="宋体"/>
          <w:color w:val="000000"/>
          <w:spacing w:val="3"/>
          <w:sz w:val="24"/>
        </w:rPr>
        <w:t xml:space="preserve">电子信箱：</w:t>
      </w:r>
      <w:r>
        <w:rPr>
          <w:rFonts w:ascii="宋体" w:hAnsi="宋体" w:eastAsia="宋体" w:cs="宋体"/>
          <w:color w:val="000000"/>
          <w:spacing w:val="2"/>
          <w:sz w:val="24"/>
        </w:rPr>
        <w:t xml:space="preserve">    </w:t>
      </w:r>
      <w:r/>
    </w:p>
    <w:p>
      <w:pPr>
        <w:ind w:left="2" w:right="0" w:firstLine="0"/>
        <w:pageBreakBefore w:val="0"/>
        <w:spacing w:before="162"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4"/>
        </w:rPr>
        <w:t xml:space="preserve">开户银行：                        </w:t>
      </w:r>
      <w:r>
        <w:rPr>
          <w:rFonts w:hint="eastAsia" w:ascii="宋体" w:hAnsi="宋体" w:cs="宋体"/>
          <w:color w:val="000000"/>
          <w:spacing w:val="4"/>
          <w:sz w:val="24"/>
          <w:lang w:val="en-US" w:eastAsia="zh-CN"/>
        </w:rPr>
        <w:t xml:space="preserve"> </w:t>
      </w:r>
      <w:r>
        <w:rPr>
          <w:rFonts w:ascii="宋体" w:hAnsi="宋体" w:eastAsia="宋体" w:cs="宋体"/>
          <w:color w:val="000000"/>
          <w:spacing w:val="4"/>
          <w:sz w:val="24"/>
        </w:rPr>
        <w:t xml:space="preserve"> 开户银行：</w:t>
      </w:r>
      <w:r/>
    </w:p>
    <w:p>
      <w:pPr>
        <w:ind w:left="5" w:right="0" w:firstLine="0"/>
        <w:pageBreakBefore w:val="0"/>
        <w:spacing w:before="161"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4"/>
        </w:rPr>
        <w:t xml:space="preserve">账</w:t>
      </w:r>
      <w:r>
        <w:rPr>
          <w:rFonts w:ascii="宋体" w:hAnsi="宋体" w:eastAsia="宋体" w:cs="宋体"/>
          <w:color w:val="000000"/>
          <w:spacing w:val="21"/>
          <w:sz w:val="24"/>
        </w:rPr>
        <w:t xml:space="preserve">  </w:t>
      </w:r>
      <w:r>
        <w:rPr>
          <w:rFonts w:ascii="宋体" w:hAnsi="宋体" w:eastAsia="宋体" w:cs="宋体"/>
          <w:color w:val="000000"/>
          <w:spacing w:val="-5"/>
          <w:sz w:val="24"/>
        </w:rPr>
        <w:t xml:space="preserve">号</w:t>
      </w:r>
      <w:r>
        <w:rPr>
          <w:rFonts w:ascii="宋体" w:hAnsi="宋体" w:eastAsia="宋体" w:cs="宋体"/>
          <w:color w:val="000000"/>
          <w:spacing w:val="-74"/>
          <w:sz w:val="24"/>
        </w:rPr>
        <w:t xml:space="preserve"> </w:t>
      </w:r>
      <w:r>
        <w:rPr>
          <w:rFonts w:ascii="宋体" w:hAnsi="宋体" w:eastAsia="宋体" w:cs="宋体"/>
          <w:color w:val="000000"/>
          <w:spacing w:val="-5"/>
          <w:sz w:val="24"/>
        </w:rPr>
        <w:t xml:space="preserve">：</w:t>
      </w:r>
      <w:r>
        <w:rPr>
          <w:rFonts w:ascii="宋体" w:hAnsi="宋体" w:eastAsia="宋体" w:cs="宋体"/>
          <w:color w:val="000000"/>
          <w:spacing w:val="4"/>
          <w:sz w:val="24"/>
        </w:rPr>
        <w:t xml:space="preserve">                </w:t>
      </w:r>
      <w:r>
        <w:rPr>
          <w:rFonts w:hint="eastAsia" w:ascii="宋体" w:hAnsi="宋体" w:cs="宋体"/>
          <w:color w:val="000000"/>
          <w:spacing w:val="4"/>
          <w:sz w:val="24"/>
          <w:lang w:val="en-US" w:eastAsia="zh-CN"/>
        </w:rPr>
        <w:t xml:space="preserve">  </w:t>
      </w:r>
      <w:r>
        <w:rPr>
          <w:rFonts w:ascii="宋体" w:hAnsi="宋体" w:eastAsia="宋体" w:cs="宋体"/>
          <w:color w:val="000000"/>
          <w:spacing w:val="4"/>
          <w:sz w:val="24"/>
        </w:rPr>
        <w:t xml:space="preserve"> </w:t>
      </w:r>
      <w:r>
        <w:rPr>
          <w:rFonts w:hint="eastAsia" w:ascii="宋体" w:hAnsi="宋体" w:cs="宋体"/>
          <w:color w:val="000000"/>
          <w:spacing w:val="4"/>
          <w:sz w:val="24"/>
          <w:lang w:val="en-US" w:eastAsia="zh-CN"/>
        </w:rPr>
        <w:t xml:space="preserve"> </w:t>
      </w:r>
      <w:r>
        <w:rPr>
          <w:rFonts w:ascii="宋体" w:hAnsi="宋体" w:eastAsia="宋体" w:cs="宋体"/>
          <w:color w:val="000000"/>
          <w:spacing w:val="-5"/>
          <w:sz w:val="24"/>
        </w:rPr>
        <w:t xml:space="preserve">账</w:t>
      </w:r>
      <w:r>
        <w:rPr>
          <w:rFonts w:ascii="宋体" w:hAnsi="宋体" w:eastAsia="宋体" w:cs="宋体"/>
          <w:color w:val="000000"/>
          <w:spacing w:val="21"/>
          <w:sz w:val="24"/>
        </w:rPr>
        <w:t xml:space="preserve">  </w:t>
      </w:r>
      <w:r>
        <w:rPr>
          <w:rFonts w:ascii="宋体" w:hAnsi="宋体" w:eastAsia="宋体" w:cs="宋体"/>
          <w:color w:val="000000"/>
          <w:spacing w:val="-5"/>
          <w:sz w:val="24"/>
        </w:rPr>
        <w:t xml:space="preserve">号</w:t>
      </w:r>
      <w:r>
        <w:rPr>
          <w:rFonts w:ascii="宋体" w:hAnsi="宋体" w:eastAsia="宋体" w:cs="宋体"/>
          <w:color w:val="000000"/>
          <w:spacing w:val="-74"/>
          <w:sz w:val="24"/>
        </w:rPr>
        <w:t xml:space="preserve"> </w:t>
      </w:r>
      <w:r>
        <w:rPr>
          <w:rFonts w:ascii="宋体" w:hAnsi="宋体" w:eastAsia="宋体" w:cs="宋体"/>
          <w:color w:val="000000"/>
          <w:spacing w:val="-5"/>
          <w:sz w:val="24"/>
        </w:rPr>
        <w:t xml:space="preserve">：</w:t>
      </w:r>
      <w:r>
        <w:rPr>
          <w:rFonts w:ascii="宋体" w:hAnsi="宋体" w:eastAsia="宋体" w:cs="宋体"/>
          <w:color w:val="000000"/>
          <w:sz w:val="20"/>
        </w:rPr>
        <w:t xml:space="preserve"> </w:t>
      </w:r>
      <w:r>
        <w:rPr>
          <w:rFonts w:ascii="宋体" w:hAnsi="宋体" w:eastAsia="宋体" w:cs="宋体"/>
          <w:b/>
          <w:color w:val="000000"/>
          <w:sz w:val="32"/>
        </w:rPr>
        <w:t xml:space="preserve">               </w:t>
      </w:r>
      <w:r/>
    </w:p>
    <w:p>
      <w:pPr>
        <w:ind w:left="0" w:right="0" w:firstLine="0"/>
        <w:jc w:val="center"/>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第二部分 通用合同条款</w:t>
      </w:r>
      <w:r/>
    </w:p>
    <w:p>
      <w:pPr>
        <w:ind w:left="0" w:right="0" w:firstLine="0"/>
        <w:jc w:val="center"/>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采用《建设工程施工合同（示范文本）》（GF—2017—0201）。</w:t>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rPr>
          <w:rFonts w:ascii="宋体" w:hAnsi="宋体" w:eastAsia="宋体" w:cs="宋体"/>
          <w:color w:val="000000"/>
          <w:sz w:val="24"/>
          <w:szCs w:val="24"/>
        </w:rPr>
      </w:r>
      <w:r/>
    </w:p>
    <w:p>
      <w:pPr>
        <w:ind w:left="0" w:right="0" w:firstLine="0"/>
        <w:pageBreakBefore w:val="0"/>
        <w:spacing w:before="240" w:after="24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pageBreakBefore w:val="0"/>
        <w:spacing w:before="240" w:after="24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891"/>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第三部分 专用合同条款</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一般约定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词语定义</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1.1.1.10其他合同文件包括：</w:t>
      </w:r>
      <w:r>
        <w:rPr>
          <w:rFonts w:ascii="宋体" w:hAnsi="宋体" w:eastAsia="宋体" w:cs="宋体"/>
          <w:color w:val="000000"/>
          <w:sz w:val="24"/>
          <w:u w:val="single"/>
        </w:rPr>
        <w:t xml:space="preserve">履行合同过程中双方书面确认的会议纪要、签证、设计变更等相关资料</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 合同当事人及其他相关方</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1.1.2.4监理人：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资质类别和等级：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 工程和设备</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1.1.3.7 作为施工现场组成部分的其他场所包括：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1.1.3.9 永久占地包括：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1.1.3.10 临时占地包括：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1.3法律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适用于合同的其他规范性文件：</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标准和规范</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1.4.1适用于工程的标准规范包括：</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发包人提供国外标准、规范的名称：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发包人提供国外标准、规范的份数：</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发包人提供国外标准、规范的名称：</w:t>
      </w:r>
      <w:r>
        <w:rPr>
          <w:rFonts w:ascii="宋体" w:hAnsi="宋体" w:eastAsia="宋体" w:cs="宋体"/>
          <w:color w:val="000000"/>
          <w:sz w:val="24"/>
          <w:u w:val="single"/>
        </w:rPr>
        <w:t xml:space="preserve">           /  </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1.4.3发包人对工程的技术标准和功能要求的特殊要求：</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符合有关行业主管部门及发包人的要求</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合同文件的优先顺序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合同文件组成及优先顺序为：</w:t>
      </w:r>
      <w:r>
        <w:rPr>
          <w:rFonts w:ascii="宋体" w:hAnsi="宋体" w:eastAsia="宋体" w:cs="宋体"/>
          <w:color w:val="000000"/>
          <w:sz w:val="24"/>
          <w:u w:val="single"/>
        </w:rPr>
        <w:t xml:space="preserve">  １、本合同协议书２、中标通知书　3、投标文件 4、本合同专用条款　5、本合同通用条款　6、招标文件及其附件7、投标函及其附录8、标准、规范及有关技术文件　9、图纸　10、已标价工程量清单或预算书　11、其他合同文件。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图纸和承包人文件</w:t>
      </w:r>
      <w:r>
        <w:rPr>
          <w:rFonts w:ascii="宋体" w:hAnsi="宋体" w:eastAsia="宋体" w:cs="宋体"/>
          <w:color w:val="000000"/>
          <w:sz w:val="24"/>
        </w:rPr>
        <w:tab/>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图纸的提供</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发包人向承包人提供图纸的期限：</w:t>
      </w:r>
      <w:r>
        <w:rPr>
          <w:rFonts w:ascii="宋体" w:hAnsi="宋体" w:eastAsia="宋体" w:cs="宋体"/>
          <w:color w:val="000000"/>
          <w:sz w:val="24"/>
          <w:u w:val="single"/>
        </w:rPr>
        <w:t xml:space="preserve">开工前14日</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发包人向承包人提供图纸的数量：</w:t>
      </w:r>
      <w:r>
        <w:rPr>
          <w:rFonts w:ascii="宋体" w:hAnsi="宋体" w:eastAsia="宋体" w:cs="宋体"/>
          <w:color w:val="000000"/>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ascii="宋体" w:hAnsi="宋体" w:eastAsia="宋体" w:cs="宋体"/>
          <w:color w:val="000000"/>
          <w:sz w:val="24"/>
        </w:rPr>
        <w:t xml:space="preserve">；</w:t>
      </w:r>
      <w:r/>
    </w:p>
    <w:p>
      <w:pPr>
        <w:ind w:left="0" w:right="0" w:firstLine="42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及图纸差错造成的损失，由承包人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发包人向承包人提供图纸的内容：</w:t>
      </w:r>
      <w:r>
        <w:rPr>
          <w:rFonts w:ascii="宋体" w:hAnsi="宋体" w:eastAsia="宋体" w:cs="宋体"/>
          <w:color w:val="000000"/>
          <w:sz w:val="24"/>
          <w:u w:val="single"/>
        </w:rPr>
        <w:t xml:space="preserve">  全套施工图纸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1.6.4 承包人文件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需要由承包人提供的文件，包括：</w:t>
      </w:r>
      <w:r>
        <w:rPr>
          <w:rFonts w:ascii="宋体" w:hAnsi="宋体" w:eastAsia="宋体" w:cs="宋体"/>
          <w:color w:val="000000"/>
          <w:sz w:val="24"/>
          <w:u w:val="single"/>
        </w:rPr>
        <w:t xml:space="preserve">①按GB/T50502、本合同第二部分通用合同条款7.1和7.2编制施工组织设计、施工措施计划、施工方案、施工进度计划报监理人审核和发包人确认；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②由承包人办理的许可和批准的办理结果书面报送监理人审核和发包人确认、留存；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③拟制施工人员名册（动态），并与为其办理工伤保险的有效证明一起报送监理人审核和发包人确认；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⑤特殊工种作业人员资格证明报送监理人审核和发包人确认；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⑦工程质量管理体系及措施文件、质量检查制度、质量控制文件，报送监理人审核和发包人确认；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⑧工程安全管理体系及措施文件、安全检查制度、安全控制文件，报送监理人审核和发包人确认；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⑨发包人管理需要的其他文件。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⑩上述文件如发包人因管理需增加时，承包人有义务按发包人提出的形式、格式、数量、时间等要求提供。</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承包人提供的文件的期限为：</w:t>
      </w:r>
      <w:r>
        <w:rPr>
          <w:rFonts w:ascii="宋体" w:hAnsi="宋体" w:eastAsia="宋体" w:cs="宋体"/>
          <w:color w:val="000000"/>
          <w:sz w:val="24"/>
          <w:u w:val="single"/>
        </w:rPr>
        <w:t xml:space="preserve">  根据合同约定或发包人、监理人要求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承包人提供的文件的数量为：</w:t>
      </w:r>
      <w:r>
        <w:rPr>
          <w:rFonts w:ascii="宋体" w:hAnsi="宋体" w:eastAsia="宋体" w:cs="宋体"/>
          <w:color w:val="000000"/>
          <w:sz w:val="24"/>
          <w:u w:val="single"/>
        </w:rPr>
        <w:t xml:space="preserve">  根据合同约定或发包人、监理人要求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承包人提供的文件的形式为：</w:t>
      </w:r>
      <w:r>
        <w:rPr>
          <w:rFonts w:ascii="宋体" w:hAnsi="宋体" w:eastAsia="宋体" w:cs="宋体"/>
          <w:color w:val="000000"/>
          <w:sz w:val="24"/>
          <w:u w:val="single"/>
        </w:rPr>
        <w:t xml:space="preserve">  根据合同约定或发包人、监理人要求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发包人审批承包人文件的期限：</w:t>
      </w:r>
      <w:r>
        <w:rPr>
          <w:rFonts w:ascii="宋体" w:hAnsi="宋体" w:eastAsia="宋体" w:cs="宋体"/>
          <w:color w:val="000000"/>
          <w:sz w:val="24"/>
          <w:u w:val="single"/>
        </w:rPr>
        <w:t xml:space="preserve">  根据合同约定</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1.6.5 现场图纸准备</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关于现场图纸准备的约定：</w:t>
      </w:r>
      <w:r>
        <w:rPr>
          <w:rFonts w:ascii="宋体" w:hAnsi="宋体" w:eastAsia="宋体" w:cs="宋体"/>
          <w:color w:val="000000"/>
          <w:sz w:val="24"/>
          <w:u w:val="single"/>
        </w:rPr>
        <w:t xml:space="preserve">执行通用条款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联络</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1.7.1发包人和承包人应当在</w:t>
      </w:r>
      <w:r>
        <w:rPr>
          <w:rFonts w:ascii="宋体" w:hAnsi="宋体" w:eastAsia="宋体" w:cs="宋体"/>
          <w:color w:val="000000"/>
          <w:sz w:val="24"/>
          <w:u w:val="single"/>
        </w:rPr>
        <w:t xml:space="preserve">  五 </w:t>
      </w:r>
      <w:r>
        <w:rPr>
          <w:rFonts w:ascii="宋体" w:hAnsi="宋体" w:eastAsia="宋体" w:cs="宋体"/>
          <w:color w:val="000000"/>
          <w:sz w:val="24"/>
        </w:rPr>
        <w:t xml:space="preserve">天内将与合同有关的通知、批准、证明、证书、指示、指令、要求、请求、同意、意见、确定和决定等书面函件送达对方当事人。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发包人接收文件的地点：</w:t>
      </w:r>
      <w:r>
        <w:rPr>
          <w:rFonts w:ascii="宋体" w:hAnsi="宋体" w:eastAsia="宋体" w:cs="宋体"/>
          <w:color w:val="000000"/>
          <w:sz w:val="24"/>
          <w:u w:val="single"/>
        </w:rPr>
        <w:t xml:space="preserve">    发包人办公地点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发包人指定的接收人为：</w:t>
      </w:r>
      <w:r>
        <w:rPr>
          <w:rFonts w:ascii="宋体" w:hAnsi="宋体" w:eastAsia="宋体" w:cs="宋体"/>
          <w:color w:val="000000"/>
          <w:sz w:val="24"/>
          <w:u w:val="single"/>
        </w:rPr>
        <w:t xml:space="preserve">  发包人代表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承包人接收文件的地点：</w:t>
      </w:r>
      <w:r>
        <w:rPr>
          <w:rFonts w:ascii="宋体" w:hAnsi="宋体" w:eastAsia="宋体" w:cs="宋体"/>
          <w:color w:val="000000"/>
          <w:sz w:val="24"/>
          <w:u w:val="single"/>
        </w:rPr>
        <w:t xml:space="preserve">  项目所在地、 承包人住所地或营业场所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承包人指定的接收人为：</w:t>
      </w:r>
      <w:r>
        <w:rPr>
          <w:rFonts w:ascii="宋体" w:hAnsi="宋体" w:eastAsia="宋体" w:cs="宋体"/>
          <w:color w:val="000000"/>
          <w:sz w:val="24"/>
          <w:u w:val="single"/>
        </w:rPr>
        <w:t xml:space="preserve">  项目经理或其授权接收人员、法定代表人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监理人接收文件的地点：</w:t>
      </w:r>
      <w:r>
        <w:rPr>
          <w:rFonts w:ascii="宋体" w:hAnsi="宋体" w:eastAsia="宋体" w:cs="宋体"/>
          <w:color w:val="000000"/>
          <w:sz w:val="24"/>
          <w:u w:val="single"/>
        </w:rPr>
        <w:t xml:space="preserve">  监理人现场办公地点 、监理人住所地或营业场所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监理人指定的接收人为：</w:t>
      </w:r>
      <w:r>
        <w:rPr>
          <w:rFonts w:ascii="宋体" w:hAnsi="宋体" w:eastAsia="宋体" w:cs="宋体"/>
          <w:color w:val="000000"/>
          <w:sz w:val="24"/>
          <w:u w:val="single"/>
        </w:rPr>
        <w:t xml:space="preserve">      总监理工程师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 交通运输</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1.10.1 出入现场的权利</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关于出入现场的权利的约定：</w:t>
      </w:r>
      <w:r>
        <w:rPr>
          <w:rFonts w:ascii="宋体" w:hAnsi="宋体" w:eastAsia="宋体" w:cs="宋体"/>
          <w:color w:val="000000"/>
          <w:sz w:val="24"/>
          <w:u w:val="single"/>
        </w:rPr>
        <w:t xml:space="preserve">  由承包人按发包人要求负责取得出入施工现场所需的批准手续和全部权利，以及取得因施工所需修建道路、桥梁以及其他基础设施的权利，并承担相关手续费用和建设费用，此费用包含在投标报价内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1.10.3 场内交通</w:t>
      </w:r>
      <w:r/>
    </w:p>
    <w:p>
      <w:pPr>
        <w:ind w:left="0" w:right="0" w:firstLine="42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关于场外交通和场内交通的边界的约定：</w:t>
      </w:r>
      <w:r>
        <w:rPr>
          <w:rFonts w:ascii="宋体" w:hAnsi="宋体" w:eastAsia="宋体" w:cs="宋体"/>
          <w:color w:val="000000"/>
          <w:sz w:val="24"/>
          <w:u w:val="single"/>
        </w:rPr>
        <w:t xml:space="preserve">  以现场实际施工条件为准 。为保证道路交通安全及运输畅通,当施工期间，承包人必须与交通和公安部门协商，采取足够的交通疏导措施；承包人制定运输计划时，应避开现有道路上在高峰时的运输。所需费用包含在投标报价内。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关于发包人向承包人免费提供满足工程施工需要的场内道路和交通设施的约定：</w:t>
      </w:r>
      <w:r>
        <w:rPr>
          <w:rFonts w:ascii="宋体" w:hAnsi="宋体" w:eastAsia="宋体" w:cs="宋体"/>
          <w:color w:val="000000"/>
          <w:sz w:val="24"/>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1.10.4超大件和超重件的运输</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运输超大件或超重件所需的道路和桥梁临时加固改造费用和其他有关费用由</w:t>
      </w:r>
      <w:r>
        <w:rPr>
          <w:rFonts w:ascii="宋体" w:hAnsi="宋体" w:eastAsia="宋体" w:cs="宋体"/>
          <w:color w:val="000000"/>
          <w:sz w:val="24"/>
          <w:u w:val="single"/>
        </w:rPr>
        <w:t xml:space="preserve">承包人</w:t>
      </w:r>
      <w:r>
        <w:rPr>
          <w:rFonts w:ascii="宋体" w:hAnsi="宋体" w:eastAsia="宋体" w:cs="宋体"/>
          <w:color w:val="000000"/>
          <w:sz w:val="24"/>
        </w:rPr>
        <w:t xml:space="preserve"> 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知识产权</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u w:val="single"/>
        </w:rPr>
        <w:t xml:space="preserve">执行通用条款</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关于发包人提供的上述文件的使用限制的要求：</w:t>
      </w:r>
      <w:r>
        <w:rPr>
          <w:rFonts w:ascii="宋体" w:hAnsi="宋体" w:eastAsia="宋体" w:cs="宋体"/>
          <w:color w:val="000000"/>
          <w:sz w:val="24"/>
          <w:u w:val="single"/>
        </w:rPr>
        <w:t xml:space="preserve">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1.11.2 关于承包人为实施工程所编制文件的著作权的归属：</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关于承包人提供的上述文件的使用限制的要求：</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1.11.4 承包人在施工过程中所采用的专利、专有技术、技术秘密的使用费的承担方式：</w:t>
      </w:r>
      <w:r>
        <w:rPr>
          <w:rFonts w:ascii="宋体" w:hAnsi="宋体" w:eastAsia="宋体" w:cs="宋体"/>
          <w:color w:val="000000"/>
          <w:sz w:val="24"/>
          <w:u w:val="single"/>
        </w:rPr>
        <w:t xml:space="preserve">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1.13工程量清单错误的修正</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出现工程量清单错误时，是否调整合同价格：</w:t>
      </w:r>
      <w:r>
        <w:rPr>
          <w:rFonts w:ascii="宋体" w:hAnsi="宋体" w:eastAsia="宋体" w:cs="宋体"/>
          <w:color w:val="000000"/>
          <w:sz w:val="24"/>
          <w:u w:val="single"/>
        </w:rPr>
        <w:t xml:space="preserve">调整</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允许调整合同价格的工程量偏差范围：</w:t>
      </w:r>
      <w:r>
        <w:rPr>
          <w:rFonts w:ascii="宋体" w:hAnsi="宋体" w:eastAsia="宋体" w:cs="宋体"/>
          <w:color w:val="000000"/>
          <w:sz w:val="24"/>
          <w:u w:val="single"/>
        </w:rPr>
        <w:t xml:space="preserve">  执行本工程招标文件。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估价原则执行合同专用条款10.4.1。</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发包人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发包人代表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发包人代表：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发包人对发包人代表的授权范围如下：</w:t>
      </w:r>
      <w:r>
        <w:rPr>
          <w:rFonts w:ascii="宋体" w:hAnsi="宋体" w:eastAsia="宋体" w:cs="宋体"/>
          <w:color w:val="000000"/>
          <w:sz w:val="24"/>
          <w:u w:val="single"/>
        </w:rPr>
        <w:t xml:space="preserve">检查监督承包方履行合同情况，并对工程的质量、进度、投资控制及安全进行监督、协调。</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施工现场、施工条件和基础资料的提供</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 提供施工现场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关于发包人移交施工现场的期限要求：</w:t>
      </w:r>
      <w:r>
        <w:rPr>
          <w:rFonts w:ascii="宋体" w:hAnsi="宋体" w:eastAsia="宋体" w:cs="宋体"/>
          <w:color w:val="000000"/>
          <w:sz w:val="24"/>
          <w:u w:val="single"/>
        </w:rPr>
        <w:t xml:space="preserve">取得中标通知书后且开工通知载明的开工日期7日内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 提供施工条件</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关于发包人应负责提供施工所需要的条件，包括：</w:t>
      </w:r>
      <w:r/>
    </w:p>
    <w:p>
      <w:pPr>
        <w:ind w:left="0" w:right="0" w:firstLine="403"/>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发包人提供电源、水源，施工用水、用电由承包人自行解决，所需费用已包含在投标报价内。</w:t>
      </w:r>
      <w:r/>
    </w:p>
    <w:p>
      <w:pPr>
        <w:ind w:left="0" w:right="0" w:firstLine="403"/>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场外施工道路为市政现状，场内施工道路由承包人根据批准的施工组织设计在开工前自行完成，并满足施工要求及有关规定，此费用包含在投标报价内。</w:t>
      </w:r>
      <w:r/>
    </w:p>
    <w:p>
      <w:pPr>
        <w:ind w:left="0" w:right="0" w:firstLine="403"/>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图纸会审和设计交底时间： 开工前一周内完成 。</w:t>
      </w:r>
      <w:r/>
    </w:p>
    <w:p>
      <w:pPr>
        <w:ind w:left="0" w:right="0" w:firstLine="403"/>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施工期间的周边关系及第三方干扰等由承包人负责协调，所需费用含在投标报价内。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资金来源证明及支付担保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发包人提供资金来源证明的期限要求：</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发包人是否提供支付担保：</w:t>
      </w:r>
      <w:r>
        <w:rPr>
          <w:rFonts w:ascii="宋体" w:hAnsi="宋体" w:eastAsia="宋体" w:cs="宋体"/>
          <w:color w:val="000000"/>
          <w:sz w:val="24"/>
          <w:u w:val="single"/>
        </w:rPr>
        <w:t xml:space="preserve">   不提供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发包人提供支付担保的形式：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承包人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承包人的一般义务</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（9）承包人提交的竣工资料的内容：</w:t>
      </w:r>
      <w:r>
        <w:rPr>
          <w:rFonts w:ascii="宋体" w:hAnsi="宋体" w:eastAsia="宋体" w:cs="宋体"/>
          <w:color w:val="000000"/>
          <w:sz w:val="24"/>
          <w:u w:val="single"/>
        </w:rPr>
        <w:t xml:space="preserve">承包人按照GB/T50328-2019《建设工程文件归档整理规范》及江苏省相关法规、规范标准及发包人相关要求绘制竣工图及完整的工程技术档案、工程质量保修书、及有关工程使用、保养、维护的说明。</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承包人需要提交的竣工资料套数：</w:t>
      </w:r>
      <w:r>
        <w:rPr>
          <w:rFonts w:ascii="宋体" w:hAnsi="宋体" w:eastAsia="宋体" w:cs="宋体"/>
          <w:color w:val="000000"/>
          <w:sz w:val="24"/>
          <w:u w:val="single"/>
        </w:rPr>
        <w:t xml:space="preserve">   ①满足行政主管部门要求且符合属地建设工程档案归档规范要求及属地城建档案馆要求；②向发包人提交盖承包人公章和工程竣工资料专用章的纸质版资料竣工图叁套，竣工资料肆套、电子文档资料一套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承包人提交的竣工资料的费用承担：</w:t>
      </w:r>
      <w:r>
        <w:rPr>
          <w:rFonts w:ascii="宋体" w:hAnsi="宋体" w:eastAsia="宋体" w:cs="宋体"/>
          <w:color w:val="000000"/>
          <w:sz w:val="24"/>
          <w:u w:val="single"/>
        </w:rPr>
        <w:t xml:space="preserve">  承包人承担</w:t>
      </w:r>
      <w:r>
        <w:rPr>
          <w:rFonts w:ascii="宋体" w:hAnsi="宋体" w:eastAsia="宋体" w:cs="宋体"/>
          <w:color w:val="000000"/>
          <w:sz w:val="24"/>
        </w:rPr>
        <w:t xml:space="preserve">。</w:t>
      </w:r>
      <w:r/>
    </w:p>
    <w:p>
      <w:pPr>
        <w:ind w:left="0" w:right="0" w:firstLine="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承包人提交的竣工资料移交时间：</w:t>
      </w:r>
      <w:r>
        <w:rPr>
          <w:rFonts w:ascii="宋体" w:hAnsi="宋体" w:eastAsia="宋体" w:cs="宋体"/>
          <w:color w:val="000000"/>
          <w:sz w:val="24"/>
          <w:u w:val="single"/>
        </w:rPr>
        <w:t xml:space="preserve">  工程竣工验收合格之日起28日内完成移交，若逾期提交，发包人有权暂停支付工程款    </w:t>
      </w:r>
      <w:r>
        <w:rPr>
          <w:rFonts w:ascii="宋体" w:hAnsi="宋体" w:eastAsia="宋体" w:cs="宋体"/>
          <w:color w:val="000000"/>
          <w:sz w:val="24"/>
        </w:rPr>
        <w:t xml:space="preserve">。</w:t>
      </w:r>
      <w:r/>
    </w:p>
    <w:p>
      <w:pPr>
        <w:pStyle w:val="932"/>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承包人逾期提交竣工资料的，每逾期一日向发包人支付合同价款千分之一的违约金；逾期超过30日的，发包人有权暂停支付剩余工程款直至承包人提交完毕。</w:t>
      </w:r>
      <w:r/>
    </w:p>
    <w:p>
      <w:pPr>
        <w:pStyle w:val="932"/>
      </w:pPr>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承包人提交的竣工资料形式要求：</w:t>
      </w:r>
      <w:r>
        <w:rPr>
          <w:rFonts w:ascii="宋体" w:hAnsi="宋体" w:eastAsia="宋体" w:cs="宋体"/>
          <w:color w:val="000000"/>
          <w:sz w:val="24"/>
          <w:u w:val="single"/>
        </w:rPr>
        <w:t xml:space="preserve">  立卷、装订成册的纸质文档和电子文档</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（10）承包人应履行的其他义务：①</w:t>
      </w:r>
      <w:r>
        <w:rPr>
          <w:rFonts w:ascii="宋体" w:hAnsi="宋体" w:eastAsia="宋体" w:cs="宋体"/>
          <w:color w:val="000000"/>
          <w:sz w:val="24"/>
          <w:u w:val="single"/>
        </w:rPr>
        <w:t xml:space="preserve">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w:t>
      </w:r>
      <w:r>
        <w:rPr>
          <w:rFonts w:ascii="宋体" w:hAnsi="宋体" w:eastAsia="宋体" w:cs="宋体"/>
          <w:color w:val="000000"/>
          <w:sz w:val="24"/>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w:t>
      </w:r>
      <w:r>
        <w:rPr>
          <w:rFonts w:ascii="宋体" w:hAnsi="宋体" w:eastAsia="宋体" w:cs="宋体"/>
          <w:color w:val="000000"/>
          <w:sz w:val="24"/>
          <w:u w:val="single"/>
        </w:rPr>
        <w:t xml:space="preserve">符合徐州市有关部门规定的标准化施工现场要求，同时应满足市政、市容等相关主管部门的有关规定。河道施工工地一律实行封闭施工、防尘网覆盖、定时洒水，控制扬尘污染等安全文明施工措施。不符合要求者， 承包人应承担200-2000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20"/>
        <w:pageBreakBefore w:val="0"/>
        <w:spacing w:before="0" w:after="0" w:line="360" w:lineRule="auto"/>
        <w:widowControl w:val="off"/>
        <w:tabs>
          <w:tab w:val="left" w:pos="1017"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④承担施工安全保卫工作及非夜间施工照明的责任和要求：由承包人按建设行政管理部门和相关部门的要求自行承担，并设置明显警示标志和专职人员维护公共安全。</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⑤</w:t>
      </w:r>
      <w:r>
        <w:rPr>
          <w:rFonts w:ascii="宋体" w:hAnsi="宋体" w:eastAsia="宋体" w:cs="宋体"/>
          <w:color w:val="000000"/>
          <w:sz w:val="24"/>
          <w:u w:val="single"/>
        </w:rPr>
        <w:t xml:space="preserve">向发包人提供的办公和生活房屋及设施的要求：发包人驻施工现场管理人员必要的办公用房及设施由承包人负责免费提供。</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⑥</w:t>
      </w:r>
      <w:r>
        <w:rPr>
          <w:rFonts w:ascii="宋体" w:hAnsi="宋体" w:eastAsia="宋体" w:cs="宋体"/>
          <w:color w:val="000000"/>
          <w:sz w:val="24"/>
          <w:u w:val="single"/>
        </w:rPr>
        <w:t xml:space="preserve">需承包人办理的有关施工场地交通、环卫和施工噪音管理等手续：由承包人负责承担，费用也由承包方承担并综合考虑在投标报价内。</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⑦</w:t>
      </w:r>
      <w:r>
        <w:rPr>
          <w:rFonts w:ascii="宋体" w:hAnsi="宋体" w:eastAsia="宋体" w:cs="宋体"/>
          <w:color w:val="000000"/>
          <w:sz w:val="24"/>
          <w:u w:val="single"/>
        </w:rPr>
        <w:t xml:space="preserve">已完工程成品保护的特殊要求及费用承担：由承包人负责承担。</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⑧</w:t>
      </w:r>
      <w:r>
        <w:rPr>
          <w:rFonts w:ascii="宋体" w:hAnsi="宋体" w:eastAsia="宋体" w:cs="宋体"/>
          <w:color w:val="000000"/>
          <w:sz w:val="24"/>
          <w:u w:val="single"/>
        </w:rPr>
        <w:t xml:space="preserve">施工场地清洁卫生和要求：应按建设行政主管部门和相关部门的规定办理，所需费用由承包人负担。</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⑨</w:t>
      </w:r>
      <w:r>
        <w:rPr>
          <w:rFonts w:ascii="宋体" w:hAnsi="宋体" w:eastAsia="宋体" w:cs="宋体"/>
          <w:color w:val="000000"/>
          <w:sz w:val="24"/>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⑩</w:t>
      </w:r>
      <w:r>
        <w:rPr>
          <w:rFonts w:ascii="宋体" w:hAnsi="宋体" w:eastAsia="宋体" w:cs="宋体"/>
          <w:color w:val="000000"/>
          <w:sz w:val="24"/>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right="0" w:firstLine="420"/>
        <w:pageBreakBefore w:val="0"/>
        <w:spacing w:before="0" w:after="0" w:line="360" w:lineRule="auto"/>
        <w:widowControl w:val="off"/>
        <w:tabs>
          <w:tab w:val="left" w:pos="1017" w:leader="none"/>
        </w:tabs>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rPr>
        <w:t xml:space="preserve">⑪</w:t>
      </w:r>
      <w:r>
        <w:rPr>
          <w:rFonts w:ascii="宋体" w:hAnsi="宋体" w:eastAsia="宋体" w:cs="宋体"/>
          <w:color w:val="000000"/>
          <w:sz w:val="24"/>
          <w:u w:val="single"/>
        </w:rPr>
        <w:t xml:space="preserve">承包人必须对工程现场施工人员全部实行实名制考勤管理，签订劳动合同，设立工资存储专户，按照工程进度和工人实名制登记信息，按月足额由银行代发工资。</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项目经理</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 项目经理：</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pacing w:val="2"/>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身份证号：</w:t>
      </w:r>
      <w:r>
        <w:rPr>
          <w:rFonts w:ascii="宋体" w:hAnsi="宋体" w:eastAsia="宋体" w:cs="宋体"/>
          <w:color w:val="000000"/>
          <w:spacing w:val="2"/>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建造师执业资格等级：</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建造师注册证书号：</w:t>
      </w:r>
      <w:r>
        <w:rPr>
          <w:rFonts w:ascii="宋体" w:hAnsi="宋体" w:eastAsia="宋体" w:cs="宋体"/>
          <w:color w:val="000000"/>
          <w:spacing w:val="1"/>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建造师执业印章号：</w:t>
      </w:r>
      <w:r>
        <w:rPr>
          <w:rFonts w:ascii="宋体" w:hAnsi="宋体" w:eastAsia="宋体" w:cs="宋体"/>
          <w:color w:val="000000"/>
          <w:spacing w:val="1"/>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安全生产考核合格证书号：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pacing w:val="2"/>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承包人对项目经理的授权范围如下：</w:t>
      </w:r>
      <w:r>
        <w:rPr>
          <w:rFonts w:ascii="宋体" w:hAnsi="宋体" w:eastAsia="宋体" w:cs="宋体"/>
          <w:color w:val="000000"/>
          <w:sz w:val="24"/>
          <w:u w:val="single"/>
        </w:rPr>
        <w:t xml:space="preserve">  项目经理（中标建造师）全权代理承包人对本工程的建设进行全面管理，行使合同约定的权利，履行合同约定的义务。承包人对项目经理（中标建造师）处理的与本合同有关的一切事务及签署的一切文件均予认可。</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关于项目经理每月在施工现场的时间要求：</w:t>
      </w:r>
      <w:r>
        <w:rPr>
          <w:rFonts w:ascii="宋体" w:hAnsi="宋体" w:eastAsia="宋体" w:cs="宋体"/>
          <w:color w:val="000000"/>
          <w:sz w:val="24"/>
          <w:u w:val="single"/>
        </w:rPr>
        <w:t xml:space="preserve">同投标文件承诺时间，但不得少于24日，每天在现场办公时间不得少于8小时，且应及时参加发包人、监理方组织的例会并保证现场施工及时顺畅的进行</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承包人未提交劳动合同，以及没有为项目经理缴纳社会保险证明的违约责任：</w:t>
      </w:r>
      <w:r>
        <w:rPr>
          <w:rFonts w:ascii="宋体" w:hAnsi="宋体" w:eastAsia="宋体" w:cs="宋体"/>
          <w:color w:val="000000"/>
          <w:sz w:val="24"/>
          <w:u w:val="single"/>
        </w:rPr>
        <w:t xml:space="preserve">  承包人承担叁万元的违约金，并在发包人要求限期内提交劳动合同并补缴社会保险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项目经理未经批准，擅自离开施工现场的违约责任：</w:t>
      </w:r>
      <w:r>
        <w:rPr>
          <w:rFonts w:ascii="宋体" w:hAnsi="宋体" w:eastAsia="宋体" w:cs="宋体"/>
          <w:color w:val="000000"/>
          <w:sz w:val="24"/>
          <w:u w:val="single"/>
        </w:rPr>
        <w:t xml:space="preserve"> 承包人应承担1000元/天的违约金，且承包人承担上述违约给发包人造成的一切损失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 承包人擅自更换项目经理的违约责任：</w:t>
      </w:r>
      <w:r>
        <w:rPr>
          <w:rFonts w:ascii="宋体" w:hAnsi="宋体" w:eastAsia="宋体" w:cs="宋体"/>
          <w:color w:val="000000"/>
          <w:sz w:val="24"/>
          <w:u w:val="single"/>
        </w:rPr>
        <w:t xml:space="preserve"> 承包人除应承担壹拾万元/次的违约金外，还应按照项目经理擅自离开现场的违约责任向发包人支付违约金，由此产生的一切损失及后果由承包人承担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3.2.4 承包人无正当理由拒绝更换项目经理的违约责任：</w:t>
      </w:r>
      <w:r>
        <w:rPr>
          <w:rFonts w:ascii="宋体" w:hAnsi="宋体" w:eastAsia="宋体" w:cs="宋体"/>
          <w:color w:val="000000"/>
          <w:sz w:val="24"/>
          <w:u w:val="single"/>
        </w:rPr>
        <w:t xml:space="preserve">在任何情况下，如果发包人认为项目经理不能胜任工作，有权以书面通知，要求承包人更换项目经理；承包人应在收到发包人通知之日起的7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承包人人员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 承包人提交项目管理机构及施工现场管理人员安排报告的期限：</w:t>
      </w:r>
      <w:r>
        <w:rPr>
          <w:rFonts w:ascii="宋体" w:hAnsi="宋体" w:eastAsia="宋体" w:cs="宋体"/>
          <w:color w:val="000000"/>
          <w:sz w:val="24"/>
          <w:u w:val="single"/>
        </w:rPr>
        <w:t xml:space="preserve">合同生效后7天内按照投标文件的项目管理机构及施工现场管理人员提交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3.3.3 承包人无正当理由拒绝撤换主要施工管理人员的违约责任：</w:t>
      </w:r>
      <w:r>
        <w:rPr>
          <w:rFonts w:ascii="宋体" w:hAnsi="宋体" w:eastAsia="宋体" w:cs="宋体"/>
          <w:color w:val="000000"/>
          <w:sz w:val="24"/>
          <w:u w:val="single"/>
        </w:rPr>
        <w:t xml:space="preserve">  在任何情况下，如果发包人认为施工管理人员不能胜任工作，有权以书面通知，要求承包人更换施工管理人员；承包人应在收到发包人通知之日起的7天内，按照发包人要求，提出新的人选，报发包人批准后，即刻任命。承包人拒绝更换的，承包人应承担叁万元∕人∕次的违约金，由此产生的一切损失及后果由承包人承担。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3.3.4 承包人主要施工管理人员离开施工现场的批准要求：</w:t>
      </w:r>
      <w:r>
        <w:rPr>
          <w:rFonts w:ascii="宋体" w:hAnsi="宋体" w:eastAsia="宋体" w:cs="宋体"/>
          <w:color w:val="000000"/>
          <w:sz w:val="24"/>
          <w:u w:val="single"/>
        </w:rPr>
        <w:t xml:space="preserve">由总监理工程师及发包人代表批准后方可离开。</w:t>
      </w: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3.3.5承包人擅自更换主要施工管理人员的违约责任：</w:t>
      </w:r>
      <w:r>
        <w:rPr>
          <w:rFonts w:ascii="宋体" w:hAnsi="宋体" w:eastAsia="宋体" w:cs="宋体"/>
          <w:color w:val="000000"/>
          <w:sz w:val="24"/>
          <w:u w:val="single"/>
        </w:rPr>
        <w:t xml:space="preserve">  承包人的施工管理人员不能擅自更换，确须调整时，必须经发包人书面同意。否则承包人承担应壹万元∕人∕次的违约金，由此产生的一切损失及后果由承包人承担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承包人主要施工管理人员擅自离开施工现场的违约责任：</w:t>
      </w:r>
      <w:r>
        <w:rPr>
          <w:rFonts w:ascii="宋体" w:hAnsi="宋体" w:eastAsia="宋体" w:cs="宋体"/>
          <w:color w:val="000000"/>
          <w:sz w:val="24"/>
          <w:u w:val="single"/>
        </w:rPr>
        <w:t xml:space="preserve"> 承包人承担1000元/人∕天的违约金，承包人还应承担上述违约给发包人造成的损失。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 分包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 分包的一般约定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禁止分包的工程包括：</w:t>
      </w:r>
      <w:r>
        <w:rPr>
          <w:rFonts w:ascii="宋体" w:hAnsi="宋体" w:eastAsia="宋体" w:cs="宋体"/>
          <w:color w:val="000000"/>
          <w:sz w:val="24"/>
          <w:u w:val="single"/>
        </w:rPr>
        <w:t xml:space="preserve">  本工程禁止分包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主体结构、关键性工作的范围：</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3.5.2分包的确定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允许分包的专业工程包括：</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其他关于分包的约定：</w:t>
      </w:r>
      <w:r>
        <w:rPr>
          <w:rFonts w:ascii="宋体" w:hAnsi="宋体" w:eastAsia="宋体" w:cs="宋体"/>
          <w:color w:val="000000"/>
          <w:sz w:val="24"/>
          <w:u w:val="single"/>
        </w:rPr>
        <w:t xml:space="preserve">  /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 分包合同价款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关于分包合同价款支付的约定：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 工程照管与成品、半成品保护</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承包人负责照管工程及工程相关的材料、工程设备的起始时间：</w:t>
      </w:r>
      <w:r>
        <w:rPr>
          <w:rFonts w:ascii="宋体" w:hAnsi="宋体" w:eastAsia="宋体" w:cs="宋体"/>
          <w:color w:val="000000"/>
          <w:sz w:val="24"/>
          <w:u w:val="single"/>
        </w:rPr>
        <w:t xml:space="preserve">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3.7 履约担保</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 履约保证金）：</w:t>
      </w:r>
      <w:r>
        <w:rPr>
          <w:rFonts w:hint="eastAsia" w:ascii="宋体" w:hAnsi="宋体" w:cs="宋体"/>
          <w:color w:val="auto"/>
          <w:sz w:val="24"/>
          <w:highlight w:val="none"/>
          <w:u w:val="single"/>
        </w:rPr>
        <w:t xml:space="preserve"> 提供 </w:t>
      </w:r>
      <w:r>
        <w:rPr>
          <w:rFonts w:hint="eastAsia" w:ascii="宋体" w:hAnsi="宋体" w:cs="宋体"/>
          <w:color w:val="auto"/>
          <w:sz w:val="24"/>
          <w:highlight w:val="none"/>
        </w:rPr>
        <w:t xml:space="preserve">。</w:t>
      </w:r>
      <w:r/>
    </w:p>
    <w:p>
      <w:pPr>
        <w:ind w:firstLine="480"/>
        <w:jc w:val="left"/>
        <w:spacing w:line="44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承包人提供履约担保的形式、金额及期限的：</w:t>
      </w:r>
      <w:r>
        <w:rPr>
          <w:rFonts w:hint="eastAsia" w:ascii="宋体" w:hAnsi="宋体" w:cs="宋体"/>
          <w:color w:val="auto"/>
          <w:sz w:val="24"/>
          <w:highlight w:val="none"/>
          <w:u w:val="single"/>
        </w:rPr>
        <w:t xml:space="preserve"> 成交金额的</w:t>
      </w:r>
      <w:r>
        <w:rPr>
          <w:rFonts w:hint="eastAsia" w:ascii="宋体" w:hAnsi="宋体" w:cs="宋体"/>
          <w:color w:val="auto"/>
          <w:sz w:val="24"/>
          <w:highlight w:val="none"/>
          <w:u w:val="single"/>
          <w:lang w:val="en-US" w:eastAsia="zh-CN"/>
        </w:rPr>
        <w:t xml:space="preserve">10</w:t>
      </w:r>
      <w:r>
        <w:rPr>
          <w:rFonts w:hint="eastAsia" w:ascii="宋体" w:hAnsi="宋体" w:cs="宋体"/>
          <w:color w:val="auto"/>
          <w:sz w:val="24"/>
          <w:highlight w:val="none"/>
          <w:u w:val="single"/>
        </w:rPr>
        <w:t xml:space="preserve">%，合同签订前向发包人交纳。履约担保（ 履约保证金）应当以支票、汇票、本票、电汇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cs="宋体"/>
          <w:color w:val="auto"/>
          <w:sz w:val="24"/>
          <w:highlight w:val="none"/>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监理人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4.1监理人的一般规定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关于监理人的监理内容：</w:t>
      </w:r>
      <w:r>
        <w:rPr>
          <w:rFonts w:ascii="宋体" w:hAnsi="宋体" w:eastAsia="宋体" w:cs="宋体"/>
          <w:color w:val="000000"/>
          <w:sz w:val="24"/>
          <w:u w:val="single"/>
        </w:rPr>
        <w:t xml:space="preserve">  见监理合同（发包人在承包人进场时提供）</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关于监理人的监理权限：</w:t>
      </w:r>
      <w:r>
        <w:rPr>
          <w:rFonts w:ascii="宋体" w:hAnsi="宋体" w:eastAsia="宋体" w:cs="宋体"/>
          <w:color w:val="000000"/>
          <w:sz w:val="24"/>
          <w:u w:val="single"/>
        </w:rPr>
        <w:t xml:space="preserve">  见监理合同（发包人在承包人进场时提供），但监理向承包人签发开工令（停复工令）、经济签证、工程变更时，应取得发包方同意。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关于监理人在施工现场的办公场所、生活场所的提供和费用承担的约定：</w:t>
      </w:r>
      <w:r>
        <w:rPr>
          <w:rFonts w:ascii="宋体" w:hAnsi="宋体" w:eastAsia="宋体" w:cs="宋体"/>
          <w:color w:val="000000"/>
          <w:sz w:val="24"/>
          <w:u w:val="single"/>
        </w:rPr>
        <w:t xml:space="preserve"> 承包人在施工现场向发包人及监理提供简易装修之办公场所两间，并向发包人和监理现场项目组无偿提供生活及办公用水和用电。</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 监理人员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总监理工程师：</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监理工程师执业资格证书号：</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关于监理人的其他约定：</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见监理合同（发包人在承包人进场时提供）。</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4.4 商定或确定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在发包人和承包人不能通过协商达成一致意见时，发包人授权监理人对以下事项进行确定：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无</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w:t>
      </w:r>
      <w:r/>
    </w:p>
    <w:p>
      <w:pPr>
        <w:ind w:left="0" w:right="0" w:firstLine="40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工程质量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质量要求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5.1.1 特殊质量标准和要求：</w:t>
      </w:r>
      <w:r>
        <w:rPr>
          <w:rFonts w:ascii="宋体" w:hAnsi="宋体" w:eastAsia="宋体" w:cs="宋体"/>
          <w:color w:val="000000"/>
          <w:sz w:val="24"/>
          <w:u w:val="single"/>
        </w:rPr>
        <w:t xml:space="preserve">满足发包人及工程移交相关部门的要求</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关于工程奖项的约定：</w:t>
      </w:r>
      <w:r>
        <w:rPr>
          <w:rFonts w:ascii="宋体" w:hAnsi="宋体" w:eastAsia="宋体" w:cs="宋体"/>
          <w:color w:val="000000"/>
          <w:sz w:val="24"/>
          <w:u w:val="single"/>
        </w:rPr>
        <w:t xml:space="preserve">无</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 隐蔽工程检查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（1）双方约定中间验收部位：基础分部、主体分部等国家及本省、市现行文件规定中间验收部位。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5.3.2承包人提前通知监理人隐蔽工程检查的期限的约定：</w:t>
      </w:r>
      <w:r>
        <w:rPr>
          <w:rFonts w:ascii="宋体" w:hAnsi="宋体" w:eastAsia="宋体" w:cs="宋体"/>
          <w:color w:val="000000"/>
          <w:sz w:val="24"/>
          <w:u w:val="single"/>
        </w:rPr>
        <w:t xml:space="preserve"> 执行通用条款。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监理人不能按时进行检查时，应提前</w:t>
      </w:r>
      <w:r>
        <w:rPr>
          <w:rFonts w:ascii="宋体" w:hAnsi="宋体" w:eastAsia="宋体" w:cs="宋体"/>
          <w:color w:val="000000"/>
          <w:sz w:val="24"/>
          <w:u w:val="single"/>
        </w:rPr>
        <w:t xml:space="preserve">  24 </w:t>
      </w:r>
      <w:r>
        <w:rPr>
          <w:rFonts w:ascii="宋体" w:hAnsi="宋体" w:eastAsia="宋体" w:cs="宋体"/>
          <w:color w:val="000000"/>
          <w:sz w:val="24"/>
        </w:rPr>
        <w:t xml:space="preserve">小时提交书面延期要求。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  48    </w:t>
      </w:r>
      <w:r>
        <w:rPr>
          <w:rFonts w:ascii="宋体" w:hAnsi="宋体" w:eastAsia="宋体" w:cs="宋体"/>
          <w:color w:val="000000"/>
          <w:sz w:val="24"/>
        </w:rPr>
        <w:t xml:space="preserve">小时。</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安全文明施工与环境保护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6.1安全文明施工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6.1.1 项目安全生产的达标目标及相应事项的约定：</w:t>
      </w:r>
      <w:r>
        <w:rPr>
          <w:rFonts w:ascii="宋体" w:hAnsi="宋体" w:eastAsia="宋体" w:cs="宋体"/>
          <w:color w:val="000000"/>
          <w:sz w:val="24"/>
          <w:u w:val="single"/>
        </w:rPr>
        <w:t xml:space="preserve">  遵守并达到国家和工程所在地有关文明施工的要求及相关规定，其安全文明施工费用已经含在投标报价内。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开工通知载明的开工日期20天前提交安全技术措施或专项施工方案、安全生产责任制度、治安保卫制度及安全生产教育培训制度；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w:t>
      </w:r>
      <w:r>
        <w:rPr>
          <w:rFonts w:hint="eastAsia" w:ascii="宋体" w:hAnsi="宋体" w:eastAsia="宋体" w:cs="宋体"/>
          <w:color w:val="000000"/>
          <w:sz w:val="24"/>
          <w:u w:val="single"/>
          <w:lang w:val="en-US" w:eastAsia="zh-CN"/>
        </w:rPr>
        <w:t xml:space="preserve">完成</w:t>
      </w:r>
      <w:r>
        <w:rPr>
          <w:rFonts w:ascii="宋体" w:hAnsi="宋体" w:eastAsia="宋体" w:cs="宋体"/>
          <w:color w:val="000000"/>
          <w:sz w:val="24"/>
          <w:u w:val="single"/>
        </w:rPr>
        <w:t xml:space="preserve">整改，发包人有权上报主管部门。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6.1.4 关于治安保卫的特别约定：</w:t>
      </w:r>
      <w:r>
        <w:rPr>
          <w:rFonts w:ascii="宋体" w:hAnsi="宋体" w:eastAsia="宋体" w:cs="宋体"/>
          <w:color w:val="000000"/>
          <w:sz w:val="24"/>
          <w:u w:val="single"/>
        </w:rPr>
        <w:t xml:space="preserve">1、 施工人员未经发包人许可，不得擅自进入建筑物内，若违反，承包人应承担100元/人∕次的违约金；2、现场施工人员按照实名制登记备案。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关于编制施工场地治安管理计划的约定：</w:t>
      </w:r>
      <w:r>
        <w:rPr>
          <w:rFonts w:ascii="宋体" w:hAnsi="宋体" w:eastAsia="宋体" w:cs="宋体"/>
          <w:color w:val="000000"/>
          <w:sz w:val="24"/>
          <w:u w:val="single"/>
        </w:rPr>
        <w:t xml:space="preserve">  进场后七天内提交施工场地治安管理计划。</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6.1.5 文明施工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合同当事人对文明施工的要求：</w:t>
      </w:r>
      <w:r>
        <w:rPr>
          <w:rFonts w:ascii="宋体" w:hAnsi="宋体" w:eastAsia="宋体" w:cs="宋体"/>
          <w:color w:val="000000"/>
          <w:sz w:val="24"/>
          <w:u w:val="single"/>
        </w:rPr>
        <w:t xml:space="preserve">  ①承包人按当地有关主管部门的规定办理相关手续，并承担相应费用，同时以书面形式通知发包人，承担施工过程中因自身原因造成的罚款。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②承包人应遵守环境保护、和清洁卫生方面的法律、法规、规定以及发包人《建设工程安全文明施工管理办法》的规定，所发生的费用由承包人承担。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③承包人对施工现场的各种粉尘、废水、废气、固体废物和振动、噪声等采取必要的控制措施，及时进行处理并承担相关费用。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⑥现场施工及管理人员均需挂牌进场，否则，发包人有权对承包人处以 50元∕人·次的违约金。</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⑦扬尘防控环保要求必须符合严格按照《中华人民共和国大气污</w:t>
      </w:r>
      <w:r>
        <w:rPr>
          <w:rFonts w:ascii="宋体" w:hAnsi="宋体" w:eastAsia="宋体" w:cs="宋体"/>
          <w:color w:val="000000"/>
          <w:sz w:val="24"/>
          <w:u w:val="single"/>
        </w:rPr>
        <w:t xml:space="preserve">染防治法》、《江苏省大气污染防治条例》、《建筑工地扬尘防治标准(江苏省)》(DGJ32/J203-2016)、《建筑工地施工扬尘专项整理工作方案》(建办督函〔2017〕169号)、《徐州市市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w:t>
      </w:r>
      <w:r>
        <w:rPr>
          <w:rFonts w:ascii="宋体" w:hAnsi="宋体" w:eastAsia="宋体" w:cs="宋体"/>
          <w:color w:val="000000"/>
          <w:sz w:val="24"/>
          <w:u w:val="single"/>
        </w:rPr>
        <w:t xml:space="preserve">染综合治理攻坚行动方案的通知》(徐大气指办(2018)31号)、《关于印发徐州市区夜间道路扬尘污染专项整治方案的通知》(徐大气指办(2018)32号)、《徐州市建筑工地和渣土运输扬尘污染标准化治理实施意见》、徐城管发【2018】55号文、《关于进一步加强市区建设工地扬尘污染防治的通知》(徐住建发(2023)62号)、《关于印发&lt;徐州市建设工程扬尘(噪声)智慧监管系统建设实施意见(试行)&gt;的通知》(徐污防攻坚指办(2023)26号)的规定。投标人的扬尘防控环保要求必须符合严格按《徐建价2018年1号》文执行。</w:t>
      </w:r>
      <w:r/>
    </w:p>
    <w:p>
      <w:pPr>
        <w:ind w:left="0" w:right="0" w:firstLine="2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⑧因扬尘治理、环境保护等情况未到达标准，而导致甲方被处罚，甲方将处罚金额从乙方工程款中扣除。</w:t>
      </w:r>
      <w:r/>
    </w:p>
    <w:p>
      <w:pPr>
        <w:ind w:left="0" w:right="0" w:firstLine="2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⑨文明施工相关法律、标准和规范的其他要求。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6.1.6 关于安全文明施工费支付比例和支付期限的约定：</w:t>
      </w:r>
      <w:r>
        <w:rPr>
          <w:rFonts w:ascii="宋体" w:hAnsi="宋体" w:eastAsia="宋体" w:cs="宋体"/>
          <w:color w:val="000000"/>
          <w:sz w:val="24"/>
          <w:u w:val="single"/>
        </w:rPr>
        <w:t xml:space="preserve"> 含在预付款中支付</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 工期和进度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施工组织设计</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7.1.1 合同当事人约定的施工组织设计应包括的其他内容：</w:t>
      </w:r>
      <w:r>
        <w:rPr>
          <w:rFonts w:ascii="宋体" w:hAnsi="宋体" w:eastAsia="宋体" w:cs="宋体"/>
          <w:color w:val="000000"/>
          <w:sz w:val="24"/>
          <w:u w:val="single"/>
        </w:rPr>
        <w:t xml:space="preserve">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7.1.2 施工组织设计的提交和修改</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承包人提交详细施工组织设计的期限的约定：</w:t>
      </w:r>
      <w:r>
        <w:rPr>
          <w:rFonts w:ascii="宋体" w:hAnsi="宋体" w:eastAsia="宋体" w:cs="宋体"/>
          <w:color w:val="000000"/>
          <w:sz w:val="24"/>
          <w:u w:val="single"/>
        </w:rPr>
        <w:t xml:space="preserve">承包人在收到设计施工图后，应在10日内做出详细的施工组织设计，一式二份报总监及发包人审批；总监及发包人在收到施工组织设计后10日内进</w:t>
      </w:r>
      <w:r>
        <w:rPr>
          <w:rFonts w:ascii="宋体" w:hAnsi="宋体" w:eastAsia="宋体" w:cs="宋体"/>
          <w:color w:val="000000"/>
          <w:sz w:val="24"/>
          <w:u w:val="single"/>
        </w:rPr>
        <w:t xml:space="preserve">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免除承包人的责任，即如果方案在实施过程中出现问题，其全部责任由承包人承担。</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承包人勘查现场后必须在施工组织设计中体现：1、承包人保证有序、和谐施工力保不发生人身伤害等恶性事件；2、现场分段施工的措施方案，临设搭设转移等措施项目费用；3、保护已有建筑、管网、线路等措施；4、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u w:val="single"/>
        </w:rPr>
        <w:t xml:space="preserve">承包人应保证按照本合同所述的工程建设进度目标进行本合同项下的服务并负责协调与本工程有关的其他工程的进度，根据本合同确定的工程进度计划表应按工程的实际进展情况每月更新一次。</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发包人和监理人在收到详细的施工组织设计后确认或提出修改意见的期限：</w:t>
      </w:r>
      <w:r>
        <w:rPr>
          <w:rFonts w:ascii="宋体" w:hAnsi="宋体" w:eastAsia="宋体" w:cs="宋体"/>
          <w:color w:val="000000"/>
          <w:sz w:val="24"/>
          <w:u w:val="single"/>
        </w:rPr>
        <w:t xml:space="preserve">收到后10天内。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施工进度计划</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7.2.2 施工进度计划的修订</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发包人和监理人在收到修订的施工进度计划后确认或提出修改意见的期限：</w:t>
      </w:r>
      <w:r>
        <w:rPr>
          <w:rFonts w:ascii="宋体" w:hAnsi="宋体" w:eastAsia="宋体" w:cs="宋体"/>
          <w:color w:val="000000"/>
          <w:sz w:val="24"/>
          <w:u w:val="single"/>
        </w:rPr>
        <w:t xml:space="preserve">收到后3日内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施工期间，承包人每月20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开工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7.3.1 开工准备</w:t>
      </w:r>
      <w:r/>
    </w:p>
    <w:p>
      <w:pPr>
        <w:ind w:left="0" w:right="0" w:firstLine="645"/>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关于承包人提交工程开工报审表的期限：</w:t>
      </w:r>
      <w:r>
        <w:rPr>
          <w:rFonts w:ascii="宋体" w:hAnsi="宋体" w:eastAsia="宋体" w:cs="宋体"/>
          <w:color w:val="000000"/>
          <w:sz w:val="24"/>
          <w:u w:val="single"/>
        </w:rPr>
        <w:t xml:space="preserve">  合同签订后、接到监理方的书面开工指令7日内   </w:t>
      </w:r>
      <w:r>
        <w:rPr>
          <w:rFonts w:ascii="宋体" w:hAnsi="宋体" w:eastAsia="宋体" w:cs="宋体"/>
          <w:color w:val="000000"/>
          <w:sz w:val="24"/>
        </w:rPr>
        <w:t xml:space="preserve">。</w:t>
      </w:r>
      <w:r/>
    </w:p>
    <w:p>
      <w:pPr>
        <w:ind w:left="0" w:right="0" w:firstLine="645"/>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关于发包人应完成的其他开工准备工作及期限：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关于承包人应完成的其他开工准备工作及期限：</w:t>
      </w:r>
      <w:r>
        <w:rPr>
          <w:rFonts w:ascii="宋体" w:hAnsi="宋体" w:eastAsia="宋体" w:cs="宋体"/>
          <w:color w:val="000000"/>
          <w:sz w:val="24"/>
          <w:u w:val="single"/>
        </w:rPr>
        <w:t xml:space="preserve">   开工报告批准日期之前</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7.3.2开工通知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因发包人原因造成监理人未能在计划开工日期之日起</w:t>
      </w:r>
      <w:r>
        <w:rPr>
          <w:rFonts w:ascii="宋体" w:hAnsi="宋体" w:eastAsia="宋体" w:cs="宋体"/>
          <w:color w:val="000000"/>
          <w:sz w:val="24"/>
          <w:u w:val="single"/>
        </w:rPr>
        <w:t xml:space="preserve"> 90 </w:t>
      </w:r>
      <w:r>
        <w:rPr>
          <w:rFonts w:ascii="宋体" w:hAnsi="宋体" w:eastAsia="宋体" w:cs="宋体"/>
          <w:color w:val="000000"/>
          <w:sz w:val="24"/>
        </w:rPr>
        <w:t xml:space="preserve">天内发出开工通知的，承包人有权提出价格调整要求，或者解除合同。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 测量放线</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7.4.1发包人通过监理人向承包人提供测量基准点、基准线和水准点及其书面资料的期限：</w:t>
      </w:r>
      <w:r>
        <w:rPr>
          <w:rFonts w:ascii="宋体" w:hAnsi="宋体" w:eastAsia="宋体" w:cs="宋体"/>
          <w:color w:val="000000"/>
          <w:sz w:val="24"/>
          <w:u w:val="single"/>
        </w:rPr>
        <w:t xml:space="preserve">  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 工期延误</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7.5.1 因发包人原因导致工期延误</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（7）因发包人原因导致工期延误的其他情形：</w:t>
      </w:r>
      <w:r>
        <w:rPr>
          <w:rFonts w:ascii="宋体" w:hAnsi="宋体" w:eastAsia="宋体" w:cs="宋体"/>
          <w:color w:val="000000"/>
          <w:sz w:val="24"/>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 工期可相应顺延（但需要发包人出具书面通知）。④承包人应在知道上述工期事件发生28日内，向监理人递交工期索赔意向通知书。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发包人的延误仅顺延工期,合同工期作相应调整,材料差价调整按合同相应条款执行（不可抗力原因除外），承包人不得提出任何其他补偿或索赔费用。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工程实施过程中因设计变更、经济签证等原因造成的工程量增减，工期不予调整。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7.5.2 因承包人原因导致工期延误</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因承包人原因造成工期延误，逾期竣工违约金的计算方法为：</w:t>
      </w:r>
      <w:r>
        <w:rPr>
          <w:rFonts w:ascii="宋体" w:hAnsi="宋体" w:eastAsia="宋体" w:cs="宋体"/>
          <w:color w:val="000000"/>
          <w:sz w:val="24"/>
          <w:u w:val="single"/>
        </w:rPr>
        <w:t xml:space="preserve">每延误一天，由承包人向发包人支付中标价的千分之五违约金。节点工期拖延5天，发包人有权另行安排另一施工队伍进场赶工，发包人与新的施工队伍结算后，费用从中标价中扣除；总工期如不能按合同约定工期完成，按中标价的每天千分之五进行索赔。达不到合同约定的工程质量标准,除必须整改至招标文件要求标准外,还按一次验收不合格计,承包人承担经竣工结算确定的结算价的0.5%的违约金,且整改期间所需工期计算在总工期内,如超出合同总工期,按上款有关方法进行索赔。同时发包方保留进一步索赔的权利。。</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因承包人原因造成工期延误，逾期竣工违约金的上限：</w:t>
      </w:r>
      <w:r>
        <w:rPr>
          <w:rFonts w:ascii="宋体" w:hAnsi="宋体" w:eastAsia="宋体" w:cs="宋体"/>
          <w:color w:val="000000"/>
          <w:sz w:val="24"/>
          <w:u w:val="single"/>
        </w:rPr>
        <w:t xml:space="preserve">   无</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7.6 不利物质条件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不利物质条件的其他情形和有关约定：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7.7异常恶劣的气候条件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发包人和承包人同意以下情形视为异常恶劣的气候条件：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执行通用条款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7.9 提前竣工的奖励</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7.9.2提前竣工的奖励：</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 材料与设备</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8.4材料与工程设备的保管与使用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8.4.1发包人供应的材料设备的保管费用的承担：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工程结算时按表列价格扣除甲供材料款，承包人计取1%材料保管费；承包人节约的甲供材节约部分按表列价格一半奖励给承包人，超领的甲供材超领部分按表列价格双倍扣除。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 样品</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8.6.1</w:t>
      </w:r>
      <w:r>
        <w:rPr>
          <w:rFonts w:ascii="宋体" w:hAnsi="宋体" w:eastAsia="宋体" w:cs="宋体"/>
          <w:color w:val="000000"/>
          <w:sz w:val="24"/>
        </w:rPr>
        <w:tab/>
      </w:r>
      <w:r>
        <w:rPr>
          <w:rFonts w:ascii="宋体" w:hAnsi="宋体" w:eastAsia="宋体" w:cs="宋体"/>
          <w:color w:val="000000"/>
          <w:sz w:val="24"/>
        </w:rPr>
        <w:t xml:space="preserve">样品的报送与封存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需要承包人报送样品的材料或工程设备，样品的种类、名称、规格、数量要求：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施工中，根据发包人具体指令制作，样品不得另行收取费用。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承包人所提供样品均不得低于发包人甲控品牌的技术参数要求。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③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⑤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⑥承包人投标报价时自行去现场踏勘。</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8.8 施工设备和临时设施</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8.8.1 承包人提供的施工设备和临时设施</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关于修建临时设施费用承担的约定：</w:t>
      </w:r>
      <w:r>
        <w:rPr>
          <w:rFonts w:ascii="宋体" w:hAnsi="宋体" w:eastAsia="宋体" w:cs="宋体"/>
          <w:color w:val="000000"/>
          <w:sz w:val="24"/>
          <w:u w:val="single"/>
        </w:rPr>
        <w:t xml:space="preserve">由承包人全额承担</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 试验与检验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9.1试验设备与试验人员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9.1.2 试验设备</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施工现场需要配置的试验场所：</w:t>
      </w:r>
      <w:r>
        <w:rPr>
          <w:rFonts w:ascii="宋体" w:hAnsi="宋体" w:eastAsia="宋体" w:cs="宋体"/>
          <w:color w:val="000000"/>
          <w:sz w:val="24"/>
          <w:u w:val="single"/>
        </w:rPr>
        <w:t xml:space="preserve"> 承包人自行设置</w:t>
      </w: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施工现场需要配备的试验设备：</w:t>
      </w:r>
      <w:r>
        <w:rPr>
          <w:rFonts w:ascii="宋体" w:hAnsi="宋体" w:eastAsia="宋体" w:cs="宋体"/>
          <w:color w:val="000000"/>
          <w:sz w:val="24"/>
          <w:u w:val="single"/>
        </w:rPr>
        <w:t xml:space="preserve"> 承包人自行设置</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施工现场需要具备的其他试验条件：</w:t>
      </w:r>
      <w:r>
        <w:rPr>
          <w:rFonts w:ascii="宋体" w:hAnsi="宋体" w:eastAsia="宋体" w:cs="宋体"/>
          <w:color w:val="000000"/>
          <w:sz w:val="24"/>
          <w:u w:val="single"/>
        </w:rPr>
        <w:t xml:space="preserve">  承包人自行设置</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9.4 现场工艺试验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现场工艺试验的有关约定：</w:t>
      </w:r>
      <w:r>
        <w:rPr>
          <w:rFonts w:ascii="宋体" w:hAnsi="宋体" w:eastAsia="宋体" w:cs="宋体"/>
          <w:color w:val="000000"/>
          <w:sz w:val="24"/>
          <w:u w:val="single"/>
        </w:rPr>
        <w:t xml:space="preserve">承包人根据相关法律、标准和规范及按照监理人指示进行试验并承担检测费用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 变更</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变更的范围</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关于变更的范围的约定：</w:t>
      </w:r>
      <w:r>
        <w:rPr>
          <w:rFonts w:ascii="宋体" w:hAnsi="宋体" w:eastAsia="宋体" w:cs="宋体"/>
          <w:color w:val="000000"/>
          <w:sz w:val="24"/>
          <w:u w:val="single"/>
        </w:rPr>
        <w:t xml:space="preserve">执行通用条款。</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承包人根据发包人书面确认的变更文件予以变更。变更文件中须明确原做法、变更后做法及工艺、材料名称、规格、品牌、尺寸等，标注要清晰 。</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10.4变更估价</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10.4.1 变更估价原则</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关于变更估价的约定: </w:t>
      </w:r>
      <w:r/>
    </w:p>
    <w:p>
      <w:pPr>
        <w:ind w:left="0" w:right="0" w:firstLine="468"/>
        <w:pageBreakBefore w:val="0"/>
        <w:spacing w:before="24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1)由于工程变更引起新增工程量清单项目或工程量清单漏项，其相应综合单价按最高投标限价计价办法计算，并乘以中标价与最高投标限价的比率作为结算依据。以上变更的确认，必须由监理工程师、现场跟踪审计工</w:t>
      </w:r>
      <w:r>
        <w:rPr>
          <w:rFonts w:ascii="宋体" w:hAnsi="宋体" w:eastAsia="宋体" w:cs="宋体"/>
          <w:color w:val="000000"/>
          <w:sz w:val="24"/>
          <w:u w:val="single"/>
        </w:rPr>
        <w:t xml:space="preserve">程师和发包方现场负责人签字确认。</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（2）由于工程变更引起工程量增加或减少，综合单价不进行调整。</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3）对发包人所列的措施项目，承包人可根据工程实际与施工组织设计自行增补，但不应更改发包人已列措施项目。结算时，除工程变更引起施工方案改变时，承包人不得以招标工程措施项目清单缺项为由要求新增措施项目。</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（4）非承包人原因的工程变更，造成增加新的工程量清单项目或减少的工程量清单项目，其对应的综合单价按下列方法确定：</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①合同中已有的综合单价，按合同中已有的综合单价确定；</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②合同中已有类似的综合单价，参照类似的综合单价确定；</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③合同中没有适用或类似的综合单价，由承包人提出综合单价，材料价格参考当期造价信息，综合单价以审计部门审计为准。结算时乘以中标价与最高投标限价的比率。</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④以上变更的确认，必须由监理单位、审计单位和发包人代表签字确认。</w:t>
      </w:r>
      <w:r/>
    </w:p>
    <w:p>
      <w:pPr>
        <w:ind w:left="0" w:right="0" w:firstLine="468"/>
        <w:pageBreakBefore w:val="0"/>
        <w:spacing w:before="240" w:after="0" w:line="360" w:lineRule="auto"/>
        <w:widowControl w:val="off"/>
        <w:rPr>
          <w:rFonts w:ascii="宋体" w:hAnsi="宋体" w:eastAsia="宋体" w:cs="宋体"/>
          <w:color w:val="000000"/>
          <w:spacing w:val="-3"/>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4"/>
          <w:u w:val="single"/>
        </w:rPr>
        <w:t xml:space="preserve">（5）发包人根据施工现场实际情况，有权增减施工内容及对应的费用。承包人同意无条件接受，同时不因施工内容的减少向发包人索赔或主张其它任何费用。如不积极完成上述施工，按照合同专用条款21.13执行。</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10.5承包人的合理化建议</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监理人审查承包人合理化建议的期限：</w:t>
      </w:r>
      <w:r>
        <w:rPr>
          <w:rFonts w:ascii="宋体" w:hAnsi="宋体" w:eastAsia="宋体" w:cs="宋体"/>
          <w:color w:val="000000"/>
          <w:sz w:val="24"/>
          <w:u w:val="single"/>
        </w:rPr>
        <w:t xml:space="preserve">实施前14日内</w:t>
      </w:r>
      <w:r>
        <w:rPr>
          <w:rFonts w:ascii="宋体" w:hAnsi="宋体" w:eastAsia="宋体" w:cs="宋体"/>
          <w:color w:val="000000"/>
          <w:sz w:val="24"/>
        </w:rPr>
        <w:t xml:space="preserve">。</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发包人审批承包人合理化建议的期限：</w:t>
      </w:r>
      <w:r>
        <w:rPr>
          <w:rFonts w:ascii="宋体" w:hAnsi="宋体" w:eastAsia="宋体" w:cs="宋体"/>
          <w:color w:val="000000"/>
          <w:sz w:val="24"/>
          <w:u w:val="single"/>
        </w:rPr>
        <w:t xml:space="preserve">实施前7日内</w:t>
      </w:r>
      <w:r>
        <w:rPr>
          <w:rFonts w:ascii="宋体" w:hAnsi="宋体" w:eastAsia="宋体" w:cs="宋体"/>
          <w:color w:val="000000"/>
          <w:sz w:val="24"/>
        </w:rPr>
        <w:t xml:space="preserve">。</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承包人提出的合理化建议降低了合同价格或者提高了工程经济效益的奖励的方法和金额为：</w:t>
      </w:r>
      <w:r>
        <w:rPr>
          <w:rFonts w:ascii="宋体" w:hAnsi="宋体" w:eastAsia="宋体" w:cs="宋体"/>
          <w:color w:val="000000"/>
          <w:sz w:val="24"/>
          <w:u w:val="single"/>
        </w:rPr>
        <w:t xml:space="preserve">   /   。</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价格调整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市场价格波动引起的调整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市场价格波动是否调整合同价格的约定：</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承包人在投标时应已充分考虑到施工期间各类建材的市场风险，并计入总报价，合同履行期间不予调整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因市场价格波动调整合同价格，采用以下第</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种方式对合同价格进行调整：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第1种方式：采用价格指数进行价格调整。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关于各可调因子、定值和变值权重，以及基本价格指数及其来源的约定：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第2种方式：采用造价信息进行价格调整。</w:t>
      </w:r>
      <w:r/>
    </w:p>
    <w:p>
      <w:pPr>
        <w:ind w:left="0" w:right="0" w:firstLine="40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（2）关于基准价格的约定：</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w:t>
      </w:r>
      <w:r>
        <w:rPr>
          <w:rFonts w:ascii="宋体" w:hAnsi="宋体" w:eastAsia="宋体" w:cs="宋体"/>
          <w:b/>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ascii="宋体" w:hAnsi="宋体" w:eastAsia="宋体" w:cs="宋体"/>
          <w:color w:val="000000"/>
          <w:sz w:val="24"/>
          <w:u w:val="single"/>
        </w:rPr>
        <w:t xml:space="preserve"> 10 </w:t>
      </w:r>
      <w:r>
        <w:rPr>
          <w:rFonts w:ascii="宋体" w:hAnsi="宋体" w:eastAsia="宋体" w:cs="宋体"/>
          <w:color w:val="000000"/>
          <w:sz w:val="24"/>
        </w:rPr>
        <w:t xml:space="preserve">%时，或材料单价跌幅以已标价工程量清单或预算书中载明材料单价为基础超过</w:t>
      </w:r>
      <w:r>
        <w:rPr>
          <w:rFonts w:ascii="宋体" w:hAnsi="宋体" w:eastAsia="宋体" w:cs="宋体"/>
          <w:color w:val="000000"/>
          <w:sz w:val="24"/>
          <w:u w:val="single"/>
        </w:rPr>
        <w:t xml:space="preserve"> 5 </w:t>
      </w:r>
      <w:r>
        <w:rPr>
          <w:rFonts w:ascii="宋体" w:hAnsi="宋体" w:eastAsia="宋体" w:cs="宋体"/>
          <w:color w:val="000000"/>
          <w:sz w:val="24"/>
        </w:rPr>
        <w:t xml:space="preserve">%时，其超过部分据实调整。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②承包人在已标价工程量清单或预算书中载明的材料单价高于基准价格的：专用合同条款合同履行期间材料单价跌幅以基准价格为基础超过</w:t>
      </w:r>
      <w:r>
        <w:rPr>
          <w:rFonts w:ascii="宋体" w:hAnsi="宋体" w:eastAsia="宋体" w:cs="宋体"/>
          <w:color w:val="000000"/>
          <w:sz w:val="24"/>
          <w:u w:val="single"/>
        </w:rPr>
        <w:t xml:space="preserve"> 5 </w:t>
      </w:r>
      <w:r>
        <w:rPr>
          <w:rFonts w:ascii="宋体" w:hAnsi="宋体" w:eastAsia="宋体" w:cs="宋体"/>
          <w:color w:val="000000"/>
          <w:sz w:val="24"/>
        </w:rPr>
        <w:t xml:space="preserve">%时，材料单价涨幅以已标价工程量清单或预算书中载明材料单价为基础超过</w:t>
      </w:r>
      <w:r>
        <w:rPr>
          <w:rFonts w:ascii="宋体" w:hAnsi="宋体" w:eastAsia="宋体" w:cs="宋体"/>
          <w:color w:val="000000"/>
          <w:sz w:val="24"/>
          <w:u w:val="single"/>
        </w:rPr>
        <w:t xml:space="preserve">10 </w:t>
      </w:r>
      <w:r>
        <w:rPr>
          <w:rFonts w:ascii="宋体" w:hAnsi="宋体" w:eastAsia="宋体" w:cs="宋体"/>
          <w:color w:val="000000"/>
          <w:sz w:val="24"/>
        </w:rPr>
        <w:t xml:space="preserve">%时，其超过部分据实调整。</w:t>
      </w:r>
      <w:r/>
    </w:p>
    <w:p>
      <w:pPr>
        <w:ind w:left="0" w:right="0" w:firstLine="645"/>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③承包人在已标价工程量清单或预算书中载明的材料单价等于基准单价的：专用合同条款合同履行期间材料单价涨幅以基准单价为基础超过</w:t>
      </w:r>
      <w:r>
        <w:rPr>
          <w:rFonts w:ascii="宋体" w:hAnsi="宋体" w:eastAsia="宋体" w:cs="宋体"/>
          <w:color w:val="000000"/>
          <w:sz w:val="24"/>
          <w:u w:val="single"/>
        </w:rPr>
        <w:t xml:space="preserve">10</w:t>
      </w:r>
      <w:r>
        <w:rPr>
          <w:rFonts w:ascii="宋体" w:hAnsi="宋体" w:eastAsia="宋体" w:cs="宋体"/>
          <w:color w:val="000000"/>
          <w:sz w:val="24"/>
        </w:rPr>
        <w:t xml:space="preserve"> %时，跌幅以基准单价为基础超过</w:t>
      </w:r>
      <w:r>
        <w:rPr>
          <w:rFonts w:ascii="宋体" w:hAnsi="宋体" w:eastAsia="宋体" w:cs="宋体"/>
          <w:color w:val="000000"/>
          <w:sz w:val="24"/>
          <w:u w:val="single"/>
        </w:rPr>
        <w:t xml:space="preserve"> 5</w:t>
      </w:r>
      <w:r>
        <w:rPr>
          <w:rFonts w:ascii="宋体" w:hAnsi="宋体" w:eastAsia="宋体" w:cs="宋体"/>
          <w:color w:val="000000"/>
          <w:sz w:val="24"/>
        </w:rPr>
        <w:t xml:space="preserve"> %时，其超过部分据实调整。</w:t>
      </w:r>
      <w:r/>
    </w:p>
    <w:p>
      <w:pPr>
        <w:ind w:left="0" w:right="0" w:firstLine="645"/>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第3种方式：其他价格调整方式：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合同价格、计量与支付</w:t>
      </w:r>
      <w:r/>
    </w:p>
    <w:p>
      <w:pPr>
        <w:ind w:right="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合同价格形式</w:t>
      </w:r>
      <w:r/>
    </w:p>
    <w:p>
      <w:pPr>
        <w:ind w:right="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综合单价包含的风险范围：</w:t>
      </w:r>
      <w:r>
        <w:rPr>
          <w:rFonts w:ascii="宋体" w:hAnsi="宋体" w:eastAsia="宋体" w:cs="宋体"/>
          <w:color w:val="000000"/>
          <w:sz w:val="24"/>
          <w:u w:val="single"/>
        </w:rPr>
        <w:t xml:space="preserve">1）投标报价应包括招标文件所确定的招标范围内工程量清单中及施工图所含项目的全部内容，以及为完成上述内容所需的全部费用，其根据为投标人提交的已标价的工程量清单及附表。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2）投标人应按招标人提供的工程量清单填报价格。填写的项目编码、项目名称、项目特征、计量单位、工程量必须与招标人提供的一致。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3）实行工程量清单招标的工程建设项目，量的风险由发包人承担，价的风险在约定风险范围内的，由承包人承担，风险范围以外的按合同约定。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投标人应按招标人提供的工程量计算工程项目的单价和合价。工程量清单中的每一单项均需计算填写单价和合价，投标人没有填写单价和合价的项目将不予支付，认为此项费用已包括在工程量清单的其他单价和合价中。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5）招标人在适宜的时间下发开工令，投标人需考虑时间间隔对自身产生的影响并视为已体现在投标报价中，结算时不予调整。</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7）地方关系、施工涉及的交通协调费投标人自行考虑，就此项招标人不支付任何费用。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投标人作为一个有经验的承包商，施工时自行采取措施保护项目周边现有建筑物、构筑物及设施、设备等，施工时需做好防护措施保证周边安全，因中标人保障不力对招标人或第三方造成损失的，赔偿责任全部由中标人承担，若因此会增加费用，控制价不计取，投标人自行考虑在报价中，结算时不予调整。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9）在施工过程中，发包人有权根据该工程的实际情况，对设计进行变更（增加或减少工程量、增加或取消工程项目），承包人不得以任何理由拒绝，除按招标文件和合同约定在竣工结算时进行调整外，承包人不得提出任何索赔或赔偿。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10）工程量清单项未予实施或工程量减少的，按照投标报价从中标价款中予以减除，竣工结算时予以扣减。当投标人投标综合单价高于招标人招标预算综合单价以上时按照招标人招标预算综合单价进行调整。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11）所有材料进场前需向甲方报送样品，经甲方书面同意后，方可进场，材料进场同时向甲方提供材料订购合同备案。若乙方提供材料样品不满足甲方要求，甲方可自行指定品牌、规格。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综合单价应考虑招标文件和合同中要求承包人承担的风险内容及其范围（幅度）产生的风险费用。在施工过程中，当出现的风险范围（幅度） 在合同约定的范围内，合同价款不做调整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w:t>
      </w:r>
      <w:r>
        <w:rPr>
          <w:rFonts w:ascii="宋体" w:hAnsi="宋体" w:eastAsia="宋体" w:cs="宋体"/>
          <w:color w:val="000000"/>
          <w:sz w:val="24"/>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3）本工程对于工程价款调整约定如下：①因设计变更、清单错误、现场签证引起</w:t>
      </w:r>
      <w:r>
        <w:rPr>
          <w:rFonts w:ascii="宋体" w:hAnsi="宋体" w:eastAsia="宋体" w:cs="宋体"/>
          <w:color w:val="000000"/>
          <w:sz w:val="24"/>
          <w:u w:val="single"/>
        </w:rPr>
        <w:t xml:space="preserve">新增工程量清单项目，其相应综合单价按本招标文件规定的招标预算价计价编制办法计算，再乘以(中标价-暂估价)与（工程预算价-暂估价）的比率作为结算依据。②因设计变更、清单错误、现场签证引起的已有清单工程量增减，其相应综合单价执行投标报价的综合单价。③对于任一招标工程量清单项目，当应予计算的实际工程量（包括由于工程变更等原因引起的工程量）与招标工程量清单出现偏差，承包人投标报价中综合单价应予调整，约定如下：①当应予计算的实际工程量增加以上时 （不含15%），增加部分的工程量的综合单价应予调低 5%，同时不得高于工</w:t>
      </w:r>
      <w:r>
        <w:rPr>
          <w:rFonts w:ascii="宋体" w:hAnsi="宋体" w:eastAsia="宋体" w:cs="宋体"/>
          <w:color w:val="000000"/>
          <w:sz w:val="24"/>
          <w:u w:val="single"/>
        </w:rPr>
        <w:t xml:space="preserve">程预算价综合单价；②当应予计算的实际工程量减少 15%以上时（不含15%），减少后剩余部分的工程量的综合单价应予调高 5%，但如果调高 5%后低于标底综合单价 15%以上的按标底综合单价的 85%调整，调高 5%后也不得高于工程预算价综合单价。以上变更及工程量签证，必须由发、承包双方、现场跟审工程师、现场监理工程师共同确认。清单项目中特征描述不全的工序，如图纸已明确或已指明引用的规范、图集等或是常规工艺必须的工序，应包括在报价中。发包人保留在施工过程中增加或取消工程内容及相应费用的权利，投标人须无条件配合。</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总价包含的风险范围：</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风险费用的计算方法：</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风险范围以外合同价格的调整方法： </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3、其他价格方式：</w:t>
      </w:r>
      <w:r>
        <w:rPr>
          <w:rFonts w:ascii="宋体" w:hAnsi="宋体" w:eastAsia="宋体" w:cs="宋体"/>
          <w:color w:val="000000"/>
          <w:sz w:val="24"/>
          <w:u w:val="single"/>
        </w:rPr>
        <w:t xml:space="preserve">         /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12.2预付款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12.2.1 预付款的支付</w:t>
      </w:r>
      <w:r/>
    </w:p>
    <w:p>
      <w:pPr>
        <w:ind w:left="0" w:right="0" w:firstLine="40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预付款支付比例或金额：</w:t>
      </w:r>
      <w:r>
        <w:rPr>
          <w:rFonts w:ascii="宋体" w:hAnsi="宋体" w:eastAsia="宋体" w:cs="宋体"/>
          <w:color w:val="000000"/>
          <w:sz w:val="24"/>
          <w:u w:val="single"/>
        </w:rPr>
        <w:t xml:space="preserve">详见12.4.1 付款周期</w:t>
      </w:r>
      <w:r>
        <w:rPr>
          <w:rFonts w:hint="eastAsia" w:ascii="宋体" w:hAnsi="宋体" w:cs="宋体"/>
          <w:color w:val="000000"/>
          <w:sz w:val="24"/>
          <w:u w:val="single"/>
          <w:lang w:val="en-US" w:eastAsia="zh-CN"/>
        </w:rPr>
        <w:t xml:space="preserve"> ；</w:t>
      </w:r>
      <w:r/>
    </w:p>
    <w:p>
      <w:pPr>
        <w:ind w:left="0" w:right="0" w:firstLine="400"/>
        <w:pageBreakBefore w:val="0"/>
        <w:spacing w:before="0" w:after="0" w:line="360" w:lineRule="auto"/>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预付款支付期限：</w:t>
      </w:r>
      <w:r>
        <w:rPr>
          <w:rFonts w:ascii="宋体" w:hAnsi="宋体" w:eastAsia="宋体" w:cs="宋体"/>
          <w:color w:val="000000"/>
          <w:sz w:val="24"/>
          <w:u w:val="single"/>
        </w:rPr>
        <w:t xml:space="preserve">详见12.4.1 付款周期</w:t>
      </w:r>
      <w:r>
        <w:rPr>
          <w:rFonts w:hint="eastAsia" w:ascii="宋体" w:hAnsi="宋体" w:cs="宋体"/>
          <w:color w:val="000000"/>
          <w:sz w:val="24"/>
          <w:u w:val="single"/>
          <w:lang w:val="en-US" w:eastAsia="zh-CN"/>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预付款扣回的方式：</w:t>
      </w:r>
      <w:r>
        <w:rPr>
          <w:rFonts w:ascii="宋体" w:hAnsi="宋体" w:eastAsia="宋体" w:cs="宋体"/>
          <w:color w:val="000000"/>
          <w:sz w:val="24"/>
          <w:u w:val="single"/>
        </w:rPr>
        <w:t xml:space="preserve">    不扣回，转为工程进度款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12.2.2 预付款担保</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承包人提交预付款担保的期限：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预付款担保的形式为：</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 计量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12.3.1 计量原则</w:t>
      </w:r>
      <w:r/>
    </w:p>
    <w:p>
      <w:pPr>
        <w:ind w:left="0" w:right="0" w:firstLine="400"/>
        <w:pageBreakBefore w:val="0"/>
        <w:spacing w:before="0" w:after="0" w:line="360" w:lineRule="auto"/>
        <w:widowControl w:val="off"/>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工程量计算规则</w:t>
      </w:r>
      <w:r>
        <w:rPr>
          <w:rFonts w:hint="eastAsia" w:ascii="宋体" w:hAnsi="宋体" w:cs="宋体"/>
          <w:color w:val="000000"/>
          <w:sz w:val="24"/>
          <w:lang w:eastAsia="zh-CN"/>
        </w:rPr>
        <w:t xml:space="preserve">：</w:t>
      </w:r>
      <w:r>
        <w:rPr>
          <w:rFonts w:hint="eastAsia" w:ascii="宋体" w:hAnsi="宋体" w:eastAsia="宋体" w:cs="宋体"/>
          <w:color w:val="000000"/>
          <w:sz w:val="24"/>
          <w:u w:val="single"/>
          <w:lang w:val="en-US" w:eastAsia="zh-CN"/>
        </w:rPr>
        <w:t xml:space="preserve">1、本工程执行现行国家标准《建设工程工程量清单计价标准》（GB50500-2024）、《房屋建筑与装饰工程工程量计算标准》（GB/T50854-2024）；</w:t>
      </w:r>
      <w:r/>
    </w:p>
    <w:p>
      <w:pPr>
        <w:ind w:left="0" w:right="0" w:firstLine="400"/>
        <w:pageBreakBefore w:val="0"/>
        <w:spacing w:before="0" w:after="0" w:line="360" w:lineRule="auto"/>
        <w:widowControl w:val="off"/>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val="en-US" w:eastAsia="zh-CN"/>
        </w:rPr>
        <w:t xml:space="preserve">2、《江苏省市政工程消耗量》（2026版）、《江苏省建筑与装饰工程消耗量》（2026版）；</w:t>
      </w:r>
      <w:r/>
    </w:p>
    <w:p>
      <w:pPr>
        <w:ind w:left="0" w:right="0" w:firstLine="400"/>
        <w:pageBreakBefore w:val="0"/>
        <w:spacing w:before="0" w:after="0" w:line="360" w:lineRule="auto"/>
        <w:widowControl w:val="off"/>
        <w:rPr>
          <w:rFonts w:hint="eastAsia"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val="en-US" w:eastAsia="zh-CN"/>
        </w:rPr>
        <w:t xml:space="preserve">3、2026年《江苏省建设工程费用参考》《江苏省建设工程费用参考》及《江苏建设工程施工机具台班费用参考表》、《建筑业实施营改增后江苏省建设工程计价依据调整的通知》（苏建价【2016】154号）、苏建函价（2019）178号省住房与城乡建设厅关于建筑业增值税计价政策调整的通知及[2018]第 24号文件；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12.3.2 计量周期</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关于计量周期的约定：</w:t>
      </w:r>
      <w:r>
        <w:rPr>
          <w:rFonts w:ascii="宋体" w:hAnsi="宋体" w:eastAsia="宋体" w:cs="宋体"/>
          <w:color w:val="000000"/>
          <w:sz w:val="24"/>
          <w:u w:val="single"/>
        </w:rPr>
        <w:t xml:space="preserve"> 按月计量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12.3.3 单价合同的计量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关于单价合同计量的约定：</w:t>
      </w:r>
      <w:r>
        <w:rPr>
          <w:rFonts w:ascii="宋体" w:hAnsi="宋体" w:eastAsia="宋体" w:cs="宋体"/>
          <w:color w:val="000000"/>
          <w:sz w:val="24"/>
          <w:u w:val="single"/>
        </w:rPr>
        <w:t xml:space="preserve">   执行通用条款</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12.3.4 总价合同的计量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关于总价合同计量的约定：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12.3.5总价合同采用支付分解表计量支付的，是否适用第12.3.4 项〔总价合同的计量〕约定进行计量：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12.3.6 其他价格形式合同的计量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其他价格形式的计量方式和程序：</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12.4工程进度款支付</w:t>
      </w:r>
      <w:r/>
    </w:p>
    <w:p>
      <w:pPr>
        <w:ind w:left="0" w:right="0" w:firstLine="42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12.4.1 付款周期</w:t>
      </w:r>
      <w:r/>
    </w:p>
    <w:p>
      <w:pPr>
        <w:ind w:left="0" w:right="0" w:firstLine="420"/>
        <w:pageBreakBefore w:val="0"/>
        <w:spacing w:before="240" w:after="24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关于付款周期的约定：</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本合同总金额为人民币大写金额</w:t>
      </w:r>
      <w:r>
        <w:rPr>
          <w:rFonts w:ascii="宋体" w:hAnsi="宋体" w:eastAsia="宋体" w:cs="宋体"/>
          <w:color w:val="000000"/>
          <w:sz w:val="24"/>
          <w:u w:val="single"/>
        </w:rPr>
        <w:t xml:space="preserve">   </w:t>
      </w:r>
      <w:r>
        <w:rPr>
          <w:rFonts w:ascii="宋体" w:hAnsi="宋体" w:eastAsia="宋体" w:cs="宋体"/>
          <w:color w:val="000000"/>
          <w:sz w:val="24"/>
        </w:rPr>
        <w:t xml:space="preserve">元（小写金额：</w:t>
      </w:r>
      <w:r>
        <w:rPr>
          <w:rFonts w:ascii="宋体" w:hAnsi="宋体" w:eastAsia="宋体" w:cs="宋体"/>
          <w:color w:val="000000"/>
          <w:sz w:val="24"/>
          <w:u w:val="single"/>
        </w:rPr>
        <w:t xml:space="preserve">     </w:t>
      </w:r>
      <w:r>
        <w:rPr>
          <w:rFonts w:ascii="宋体" w:hAnsi="宋体" w:eastAsia="宋体" w:cs="宋体"/>
          <w:color w:val="000000"/>
          <w:sz w:val="24"/>
        </w:rPr>
        <w:t xml:space="preserve">元），经双方协商一致，选择以下第</w:t>
      </w:r>
      <w:r>
        <w:rPr>
          <w:rFonts w:ascii="宋体" w:hAnsi="宋体" w:eastAsia="宋体" w:cs="宋体"/>
          <w:color w:val="000000"/>
          <w:sz w:val="24"/>
          <w:u w:val="single"/>
        </w:rPr>
        <w:t xml:space="preserve">   </w:t>
      </w:r>
      <w:r>
        <w:rPr>
          <w:rFonts w:ascii="宋体" w:hAnsi="宋体" w:eastAsia="宋体" w:cs="宋体"/>
          <w:color w:val="000000"/>
          <w:sz w:val="24"/>
        </w:rPr>
        <w:t xml:space="preserve">种付款方式：</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付款方式一：（提交预付款保函的）</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（1）在双方签订合同、施工队伍进场后10日内，</w:t>
      </w:r>
      <w:r>
        <w:rPr>
          <w:rFonts w:hint="eastAsia" w:ascii="宋体" w:hAnsi="宋体" w:eastAsia="宋体" w:cs="宋体"/>
          <w:color w:val="000000"/>
          <w:sz w:val="24"/>
          <w:lang w:eastAsia="zh-CN"/>
        </w:rPr>
        <w:t xml:space="preserve">在</w:t>
      </w:r>
      <w:r>
        <w:rPr>
          <w:rFonts w:ascii="宋体" w:hAnsi="宋体" w:eastAsia="宋体" w:cs="宋体"/>
          <w:color w:val="000000"/>
          <w:sz w:val="24"/>
        </w:rPr>
        <w:t xml:space="preserve">财政资金到位</w:t>
      </w:r>
      <w:r>
        <w:rPr>
          <w:rFonts w:hint="eastAsia" w:ascii="宋体" w:hAnsi="宋体" w:eastAsia="宋体" w:cs="宋体"/>
          <w:color w:val="000000"/>
          <w:sz w:val="24"/>
          <w:lang w:eastAsia="zh-CN"/>
        </w:rPr>
        <w:t xml:space="preserve">的前提下</w:t>
      </w:r>
      <w:r>
        <w:rPr>
          <w:rFonts w:hint="eastAsia" w:ascii="宋体" w:hAnsi="宋体" w:eastAsia="宋体" w:cs="宋体"/>
          <w:color w:val="000000"/>
          <w:sz w:val="24"/>
          <w:lang w:val="en-US" w:eastAsia="zh-CN"/>
        </w:rPr>
        <w:t xml:space="preserve">甲方</w:t>
      </w:r>
      <w:r>
        <w:rPr>
          <w:rFonts w:ascii="宋体" w:hAnsi="宋体" w:eastAsia="宋体" w:cs="宋体"/>
          <w:color w:val="000000"/>
          <w:sz w:val="24"/>
        </w:rPr>
        <w:t xml:space="preserve">支付合同价款的40%作为预付款，即￥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元整，乙方向甲方出具等额预付款保函后，办理政府采购资金结算手续支付给乙方。</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（2）结算审计后，且财政资金到位后付至审定价的百分之百(100%)即￥</w:t>
      </w:r>
      <w:r>
        <w:rPr>
          <w:rFonts w:ascii="宋体" w:hAnsi="宋体" w:eastAsia="宋体" w:cs="宋体"/>
          <w:color w:val="000000"/>
          <w:sz w:val="24"/>
          <w:u w:val="single"/>
        </w:rPr>
        <w:t xml:space="preserve">    </w:t>
      </w:r>
      <w:r>
        <w:rPr>
          <w:rFonts w:ascii="宋体" w:hAnsi="宋体" w:eastAsia="宋体" w:cs="宋体"/>
          <w:color w:val="000000"/>
          <w:sz w:val="24"/>
        </w:rPr>
        <w:t xml:space="preserve">，大写：人民币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，由甲方办理政府采购资金结算手续，经审核后支付给乙方。</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付款方式二：（不提交预付款保函的）</w:t>
      </w:r>
      <w:r/>
    </w:p>
    <w:p>
      <w:pPr>
        <w:ind w:left="0" w:right="0" w:firstLine="42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（1）工程竣工验收合格后，经结算审计并出具结算审计报告且省专项资金到位后付至双方认可的审定结算价的100%，由甲方办理政府采购资金结算手续，经审核后支付给乙方。本工程缺陷责任期两年。</w:t>
      </w:r>
      <w:r/>
    </w:p>
    <w:p>
      <w:pPr>
        <w:ind w:left="0" w:right="0" w:firstLine="480"/>
        <w:jc w:val="both"/>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发包人在每次付款前，承包人应提交符合税务要求的合法合规票据，否则发包人有权拒付，由此造成的法律后果由承包人承担。</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u w:val="single"/>
        </w:rPr>
        <w:t xml:space="preserve">其他约定：</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付款程序遵循甲方财政付款程序。</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合同履行过程中合同价款的调整均在竣工结算时调整，合同履行过程中不预付该款项。</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合同约定的承包人应承担的违约金及各项费用，发包人有权从工程款中直接扣除。</w:t>
      </w:r>
      <w:r/>
    </w:p>
    <w:p>
      <w:pPr>
        <w:ind w:left="0" w:right="0" w:firstLine="48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进度款与质量挂钩，如果所完成工程的质量达不到验收规范要求，发包人有权暂缓支付该部分工程款，待承包人整改完成符合验收规范要求后再行支付。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12.4.2 进度付款申请单的编制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关于进度付款申请单编制的约定： </w:t>
      </w:r>
      <w:r>
        <w:rPr>
          <w:rFonts w:ascii="宋体" w:hAnsi="宋体" w:eastAsia="宋体" w:cs="宋体"/>
          <w:color w:val="000000"/>
          <w:sz w:val="24"/>
          <w:u w:val="single"/>
        </w:rPr>
        <w:t xml:space="preserve">  /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12.4.3 进度付款申请单的提交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（1）单价合同进度付款申请单提交的约定：</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（2）总价合同进度付款申请单提交的约定：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（3）其他价格形式合同进度付款申请单提交的约定：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12.4.4 进度款审核和支付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（1）监理人审查并报送发包人的期限：</w:t>
      </w:r>
      <w:r>
        <w:rPr>
          <w:rFonts w:ascii="宋体" w:hAnsi="宋体" w:eastAsia="宋体" w:cs="宋体"/>
          <w:color w:val="000000"/>
          <w:sz w:val="24"/>
          <w:u w:val="single"/>
        </w:rPr>
        <w:t xml:space="preserve">  收到承包人修正后的进度付款申请单及发票后3个工作日内。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发包人完成审批并签发进度款支付证书的期限：</w:t>
      </w:r>
      <w:r>
        <w:rPr>
          <w:rFonts w:ascii="宋体" w:hAnsi="宋体" w:eastAsia="宋体" w:cs="宋体"/>
          <w:color w:val="000000"/>
          <w:sz w:val="24"/>
          <w:u w:val="single"/>
        </w:rPr>
        <w:t xml:space="preserve"> 收到监理人报送的进度付款申请单及相关资料后10个工作日内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（2）发包人支付进度款的期限：</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5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发包人逾期支付进度款的违约金的计算方式：</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5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12.4.6 支付分解表的编制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2、总价合同支付分解表的编制与审批：</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3、单价合同的总价项目支付分解表的编制与审批</w:t>
      </w:r>
      <w:r>
        <w:rPr>
          <w:rFonts w:ascii="宋体" w:hAnsi="宋体" w:eastAsia="宋体" w:cs="宋体"/>
          <w:color w:val="000000"/>
          <w:sz w:val="24"/>
          <w:u w:val="single"/>
        </w:rPr>
        <w:t xml:space="preserve"> </w:t>
      </w:r>
      <w:r>
        <w:rPr>
          <w:rFonts w:ascii="宋体" w:hAnsi="宋体" w:eastAsia="宋体" w:cs="宋体"/>
          <w:b/>
          <w:color w:val="000000"/>
          <w:sz w:val="24"/>
          <w:u w:val="single"/>
        </w:rPr>
        <w:t xml:space="preserve">/</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验收和工程试车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分部分项工程验收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13.1.2监理人不能按时进行验收时，应提前</w:t>
      </w:r>
      <w:r>
        <w:rPr>
          <w:rFonts w:ascii="宋体" w:hAnsi="宋体" w:eastAsia="宋体" w:cs="宋体"/>
          <w:color w:val="000000"/>
          <w:sz w:val="24"/>
          <w:u w:val="single"/>
        </w:rPr>
        <w:t xml:space="preserve"> 24 </w:t>
      </w:r>
      <w:r>
        <w:rPr>
          <w:rFonts w:ascii="宋体" w:hAnsi="宋体" w:eastAsia="宋体" w:cs="宋体"/>
          <w:color w:val="000000"/>
          <w:sz w:val="24"/>
        </w:rPr>
        <w:t xml:space="preserve">小时提交书面延期要求。</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关于延期最长不得超过：</w:t>
      </w:r>
      <w:r>
        <w:rPr>
          <w:rFonts w:ascii="宋体" w:hAnsi="宋体" w:eastAsia="宋体" w:cs="宋体"/>
          <w:color w:val="000000"/>
          <w:sz w:val="24"/>
          <w:u w:val="single"/>
        </w:rPr>
        <w:t xml:space="preserve">48</w:t>
      </w:r>
      <w:r>
        <w:rPr>
          <w:rFonts w:ascii="宋体" w:hAnsi="宋体" w:eastAsia="宋体" w:cs="宋体"/>
          <w:color w:val="000000"/>
          <w:sz w:val="24"/>
        </w:rPr>
        <w:t xml:space="preserve">小时。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竣工验收</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13.2.2竣工验收程序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验收主体：</w:t>
      </w:r>
      <w:r>
        <w:rPr>
          <w:rFonts w:ascii="宋体" w:hAnsi="宋体" w:eastAsia="宋体" w:cs="宋体"/>
          <w:color w:val="000000"/>
          <w:sz w:val="24"/>
          <w:u w:val="single"/>
        </w:rPr>
        <w:t xml:space="preserve">由采购人</w:t>
      </w:r>
      <w:r>
        <w:rPr>
          <w:rFonts w:ascii="宋体" w:hAnsi="宋体" w:eastAsia="宋体" w:cs="宋体"/>
          <w:color w:val="000000"/>
          <w:sz w:val="24"/>
          <w:u w:val="single"/>
        </w:rPr>
        <w:t xml:space="preserve">徐州市铜山区房村镇人民政府</w:t>
      </w:r>
      <w:r>
        <w:rPr>
          <w:rFonts w:ascii="宋体" w:hAnsi="宋体" w:eastAsia="宋体" w:cs="宋体"/>
          <w:color w:val="000000"/>
          <w:sz w:val="24"/>
          <w:u w:val="single"/>
        </w:rPr>
        <w:t xml:space="preserve">组织竣工验收。</w:t>
      </w:r>
      <w:r>
        <w:rPr>
          <w:rFonts w:ascii="宋体" w:hAnsi="宋体" w:eastAsia="宋体" w:cs="宋体"/>
          <w:color w:val="000000"/>
          <w:sz w:val="24"/>
          <w:u w:val="single"/>
        </w:rPr>
      </w:r>
      <w:r/>
    </w:p>
    <w:p>
      <w:pPr>
        <w:ind w:left="0" w:right="0" w:firstLine="400"/>
        <w:pageBreakBefore w:val="0"/>
        <w:spacing w:before="0" w:after="0" w:line="360" w:lineRule="auto"/>
        <w:widowControl w:val="off"/>
        <w:rPr>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验收时间：</w:t>
      </w:r>
      <w:r>
        <w:rPr>
          <w:rFonts w:ascii="宋体" w:hAnsi="宋体" w:eastAsia="宋体" w:cs="宋体"/>
          <w:color w:val="000000"/>
          <w:sz w:val="24"/>
          <w:u w:val="single"/>
        </w:rPr>
        <w:t xml:space="preserve">预计2026年12月验收（本项目工期为90日历天，在施工单位向采购人提交竣工验收申请后10日内由采购人组织验收）。</w:t>
      </w:r>
      <w:r>
        <w:rPr>
          <w:u w:val="single"/>
        </w:rPr>
      </w:r>
      <w:r/>
    </w:p>
    <w:p>
      <w:pPr>
        <w:ind w:left="0" w:right="0" w:firstLine="400"/>
        <w:pageBreakBefore w:val="0"/>
        <w:spacing w:before="0" w:after="0" w:line="360" w:lineRule="auto"/>
        <w:widowControl w:val="off"/>
        <w:rPr>
          <w:b w:val="0"/>
          <w:bCs w:val="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验收方式及内容:</w:t>
      </w:r>
      <w:r>
        <w:rPr>
          <w:rFonts w:ascii="SimSun" w:hAnsi="SimSun" w:eastAsia="SimSun" w:cs="SimSun"/>
          <w:b w:val="0"/>
          <w:bCs w:val="0"/>
          <w:color w:val="000000"/>
          <w:sz w:val="24"/>
          <w:szCs w:val="24"/>
          <w:u w:val="single"/>
        </w:rPr>
        <w:t xml:space="preserve">监理单位、</w:t>
      </w:r>
      <w:r>
        <w:rPr>
          <w:rFonts w:ascii="宋体" w:hAnsi="宋体" w:eastAsia="宋体" w:cs="宋体"/>
          <w:color w:val="000000"/>
          <w:sz w:val="24"/>
          <w:u w:val="single"/>
        </w:rPr>
        <w:t xml:space="preserve">铜山区房村镇人民政府</w:t>
      </w:r>
      <w:r>
        <w:rPr>
          <w:rFonts w:ascii="SimSun" w:hAnsi="SimSun" w:eastAsia="SimSun" w:cs="SimSun"/>
          <w:b w:val="0"/>
          <w:bCs w:val="0"/>
          <w:color w:val="000000"/>
          <w:sz w:val="24"/>
          <w:szCs w:val="24"/>
          <w:u w:val="single"/>
        </w:rPr>
        <w:t xml:space="preserve">参与组成验收小组现场验收，①对工程的整体质量进项审验②对项目工程量进行审查。</w:t>
      </w:r>
      <w:r>
        <w:rPr>
          <w:b w:val="0"/>
          <w:bCs w:val="0"/>
        </w:rPr>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验收标准：</w:t>
      </w:r>
      <w:r>
        <w:rPr>
          <w:rFonts w:ascii="宋体" w:hAnsi="宋体" w:eastAsia="宋体" w:cs="宋体"/>
          <w:color w:val="000000"/>
          <w:sz w:val="24"/>
          <w:u w:val="single"/>
        </w:rPr>
        <w:t xml:space="preserve">GB50300-2013《建筑工程施工质量验收统一标准》及相关行业标准。</w:t>
      </w:r>
      <w:r>
        <w:rPr>
          <w:rFonts w:ascii="宋体" w:hAnsi="宋体" w:eastAsia="宋体" w:cs="宋体"/>
          <w:color w:val="000000"/>
          <w:sz w:val="24"/>
          <w:u w:val="single"/>
        </w:rPr>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13.2.5移交、接收全部与部分工程</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承包人向发包人移交工程的期限：</w:t>
      </w:r>
      <w:r>
        <w:rPr>
          <w:rFonts w:ascii="宋体" w:hAnsi="宋体" w:eastAsia="宋体" w:cs="宋体"/>
          <w:color w:val="000000"/>
          <w:sz w:val="24"/>
          <w:u w:val="single"/>
        </w:rPr>
        <w:t xml:space="preserve">发包人收到《工程移交证书》并签发《工程接收证书》后10个工作日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发包人未按本合同约定接收全部或部分工程的，违约金的计算方法为：</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承包人未按时移交工程的，违约金的计算方法为：</w:t>
      </w:r>
      <w:r>
        <w:rPr>
          <w:rFonts w:ascii="宋体" w:hAnsi="宋体" w:eastAsia="宋体" w:cs="宋体"/>
          <w:color w:val="000000"/>
          <w:sz w:val="24"/>
          <w:u w:val="single"/>
        </w:rPr>
        <w:t xml:space="preserve">每延迟一天承包人应向发包人支付合同价的千分之五违约金</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 工程试车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13.3.1 试车程序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工程试车内容：</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（1）单机无负荷试车费用由</w:t>
      </w:r>
      <w:r>
        <w:rPr>
          <w:rFonts w:ascii="宋体" w:hAnsi="宋体" w:eastAsia="宋体" w:cs="宋体"/>
          <w:color w:val="000000"/>
          <w:sz w:val="24"/>
          <w:u w:val="single"/>
        </w:rPr>
        <w:t xml:space="preserve">     /      </w:t>
      </w:r>
      <w:r>
        <w:rPr>
          <w:rFonts w:ascii="宋体" w:hAnsi="宋体" w:eastAsia="宋体" w:cs="宋体"/>
          <w:color w:val="000000"/>
          <w:sz w:val="24"/>
        </w:rPr>
        <w:t xml:space="preserve">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（2）无负荷联动试车费用由</w:t>
      </w:r>
      <w:r>
        <w:rPr>
          <w:rFonts w:ascii="宋体" w:hAnsi="宋体" w:eastAsia="宋体" w:cs="宋体"/>
          <w:color w:val="000000"/>
          <w:sz w:val="24"/>
          <w:u w:val="single"/>
        </w:rPr>
        <w:t xml:space="preserve">     /        </w:t>
      </w:r>
      <w:r>
        <w:rPr>
          <w:rFonts w:ascii="宋体" w:hAnsi="宋体" w:eastAsia="宋体" w:cs="宋体"/>
          <w:color w:val="000000"/>
          <w:sz w:val="24"/>
        </w:rPr>
        <w:t xml:space="preserve">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13.3.3 投料试车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关于投料试车相关事项的约定：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13.6 竣工退场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13.6.1 竣工退场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承包人完成竣工退场的期限：</w:t>
      </w:r>
      <w:r>
        <w:rPr>
          <w:rFonts w:ascii="宋体" w:hAnsi="宋体" w:eastAsia="宋体" w:cs="宋体"/>
          <w:color w:val="000000"/>
          <w:sz w:val="24"/>
          <w:u w:val="single"/>
        </w:rPr>
        <w:t xml:space="preserve">取得工程竣工验收合格证明书后10个工作日内</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竣工结算</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竣工结算申请</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承包人提交竣工结算申请单的期限：</w:t>
      </w:r>
      <w:r>
        <w:rPr>
          <w:rFonts w:ascii="宋体" w:hAnsi="宋体" w:eastAsia="宋体" w:cs="宋体"/>
          <w:color w:val="000000"/>
          <w:sz w:val="24"/>
          <w:u w:val="single"/>
        </w:rPr>
        <w:t xml:space="preserve">承包人应在工程竣工验收合格后60天内提供完整的结算书，否则按日向发包人支付500元/天违约金 </w:t>
      </w:r>
      <w:r>
        <w:rPr>
          <w:rFonts w:ascii="宋体" w:hAnsi="宋体" w:eastAsia="宋体" w:cs="宋体"/>
          <w:color w:val="000000"/>
          <w:sz w:val="24"/>
        </w:rPr>
        <w:t xml:space="preserve">。</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竣工结算申请单应包括的内容：</w:t>
      </w:r>
      <w:r>
        <w:rPr>
          <w:rFonts w:ascii="宋体" w:hAnsi="宋体" w:eastAsia="宋体" w:cs="宋体"/>
          <w:color w:val="000000"/>
          <w:sz w:val="24"/>
          <w:u w:val="single"/>
        </w:rPr>
        <w:t xml:space="preserve">竣工结算书中应有完整的结算资料（设计变更、签证等应有详细编号，并单独分册装订）。在造价咨询单位审计过程中，不再接受增加任何结算资料（图纸、签证变更单、价格凭证等），送审的结算书中若有结算遗漏项目均作为让利给发包人，不作任何增加调整。（因承包人提供竣工结算资料不完整或无正当理由拒不接受审计的意见，造成审计时间拖后，其责任由承包人自负）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 竣工结算审核</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发包人审批竣工付款申请单的期限：</w:t>
      </w:r>
      <w:r>
        <w:rPr>
          <w:rFonts w:ascii="宋体" w:hAnsi="宋体" w:eastAsia="宋体" w:cs="宋体"/>
          <w:color w:val="000000"/>
          <w:sz w:val="24"/>
          <w:u w:val="single"/>
        </w:rPr>
        <w:t xml:space="preserve">在双方无争议的情况下，自收到承包人结算资料6个月内。承包人在上述时间内应积极配合发包人及审计部门的审核，若承包人不配合，或双方存在争议的，审计时间相应顺延。结算审计完成后，承包人放弃对结算价款之外的任何款项的权利主张。</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关于竣工付款证书异议部分复核的方式和程序：</w:t>
      </w:r>
      <w:r>
        <w:rPr>
          <w:rFonts w:ascii="宋体" w:hAnsi="宋体" w:eastAsia="宋体" w:cs="宋体"/>
          <w:color w:val="000000"/>
          <w:sz w:val="24"/>
          <w:u w:val="single"/>
        </w:rPr>
        <w:t xml:space="preserve"> 执行通用条款</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 最终结清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14.4.1 最终结清申请单</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承包人提交最终结清申请单的份数：</w:t>
      </w:r>
      <w:r>
        <w:rPr>
          <w:rFonts w:ascii="宋体" w:hAnsi="宋体" w:eastAsia="宋体" w:cs="宋体"/>
          <w:color w:val="000000"/>
          <w:sz w:val="24"/>
          <w:u w:val="single"/>
        </w:rPr>
        <w:t xml:space="preserve">肆份</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承包人提交最终结算申请单的期限：</w:t>
      </w:r>
      <w:r>
        <w:rPr>
          <w:rFonts w:ascii="宋体" w:hAnsi="宋体" w:eastAsia="宋体" w:cs="宋体"/>
          <w:color w:val="000000"/>
          <w:sz w:val="24"/>
          <w:u w:val="single"/>
        </w:rPr>
        <w:t xml:space="preserve">竣工验收合格之日起满2年后、已办理完毕工程接收部门的移交手续后且无质量问题后7天内</w:t>
      </w: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14.4.2 最终结清证书和支付</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（1）发包人完成最终结清申请单的审批并颁发最终结清证书的期限：</w:t>
      </w:r>
      <w:r>
        <w:rPr>
          <w:rFonts w:ascii="宋体" w:hAnsi="宋体" w:eastAsia="宋体" w:cs="宋体"/>
          <w:color w:val="000000"/>
          <w:sz w:val="24"/>
          <w:u w:val="single"/>
        </w:rPr>
        <w:t xml:space="preserve">收到申请后14日</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（2）发包人完成支付的期限：</w:t>
      </w:r>
      <w:r>
        <w:rPr>
          <w:rFonts w:ascii="宋体" w:hAnsi="宋体" w:eastAsia="宋体" w:cs="宋体"/>
          <w:color w:val="000000"/>
          <w:sz w:val="24"/>
          <w:u w:val="single"/>
        </w:rPr>
        <w:t xml:space="preserve">最终结清申请单的审批结束后7日内  </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缺陷责任期与保修</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15.2缺陷责任期</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缺陷责任期的具体期限：</w:t>
      </w:r>
      <w:r>
        <w:rPr>
          <w:rFonts w:ascii="宋体" w:hAnsi="宋体" w:eastAsia="宋体" w:cs="宋体"/>
          <w:color w:val="000000"/>
          <w:sz w:val="24"/>
          <w:u w:val="single"/>
        </w:rPr>
        <w:t xml:space="preserve">工程竣工验收合格之日起24个月</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 质量保证金</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关于是否扣留质量保证金的约定：</w:t>
      </w:r>
      <w:r>
        <w:rPr>
          <w:rFonts w:ascii="宋体" w:hAnsi="宋体" w:eastAsia="宋体" w:cs="宋体"/>
          <w:color w:val="000000"/>
          <w:sz w:val="24"/>
          <w:u w:val="single"/>
        </w:rPr>
        <w:t xml:space="preserve"> 不扣留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15.3.1 承包人提供质量保证金的方式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质量保证金采用以下第</w:t>
      </w:r>
      <w:r>
        <w:rPr>
          <w:rFonts w:ascii="宋体" w:hAnsi="宋体" w:eastAsia="宋体" w:cs="宋体"/>
          <w:color w:val="000000"/>
          <w:sz w:val="24"/>
          <w:u w:val="single"/>
        </w:rPr>
        <w:t xml:space="preserve">  /  </w:t>
      </w:r>
      <w:r>
        <w:rPr>
          <w:rFonts w:ascii="宋体" w:hAnsi="宋体" w:eastAsia="宋体" w:cs="宋体"/>
          <w:color w:val="000000"/>
          <w:sz w:val="24"/>
        </w:rPr>
        <w:t xml:space="preserve">种方式：</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（1）质量保证金保函，保证金额为：</w:t>
      </w:r>
      <w:r>
        <w:rPr>
          <w:rFonts w:ascii="宋体" w:hAnsi="宋体" w:eastAsia="宋体" w:cs="宋体"/>
          <w:color w:val="000000"/>
          <w:sz w:val="24"/>
          <w:u w:val="single"/>
        </w:rPr>
        <w:t xml:space="preserve">        /        </w:t>
      </w:r>
      <w:r>
        <w:rPr>
          <w:rFonts w:ascii="宋体" w:hAnsi="宋体" w:eastAsia="宋体" w:cs="宋体"/>
          <w:color w:val="000000"/>
          <w:sz w:val="24"/>
        </w:rPr>
        <w:t xml:space="preserve">；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 </w:t>
      </w:r>
      <w:r>
        <w:rPr>
          <w:rFonts w:ascii="宋体" w:hAnsi="宋体" w:eastAsia="宋体" w:cs="宋体"/>
          <w:color w:val="000000"/>
          <w:sz w:val="24"/>
        </w:rPr>
        <w:t xml:space="preserve">的工程款；</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15.4保修</w:t>
      </w:r>
      <w:r/>
    </w:p>
    <w:p>
      <w:pPr>
        <w:ind w:left="0" w:right="0" w:firstLine="39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15.4.1 保修责任</w:t>
      </w:r>
      <w:r/>
    </w:p>
    <w:p>
      <w:pPr>
        <w:ind w:left="0" w:right="0" w:firstLine="39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工程保修期为：</w:t>
      </w:r>
      <w:r>
        <w:rPr>
          <w:rFonts w:ascii="宋体" w:hAnsi="宋体" w:eastAsia="宋体" w:cs="宋体"/>
          <w:color w:val="000000"/>
          <w:sz w:val="24"/>
          <w:u w:val="single"/>
        </w:rPr>
        <w:t xml:space="preserve">自工程竣工验收合格之日起计算，具体期限详见《工程质量保修书》。</w:t>
      </w:r>
      <w:r/>
    </w:p>
    <w:p>
      <w:pPr>
        <w:ind w:left="0" w:right="0" w:firstLine="39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15.4.3 修复通知</w:t>
      </w:r>
      <w:r/>
    </w:p>
    <w:p>
      <w:pPr>
        <w:ind w:left="0" w:right="0" w:firstLine="39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承包人收到保修通知并到达工程现场的合理时间：</w:t>
      </w:r>
      <w:r>
        <w:rPr>
          <w:rFonts w:ascii="宋体" w:hAnsi="宋体" w:eastAsia="宋体" w:cs="宋体"/>
          <w:color w:val="000000"/>
          <w:sz w:val="24"/>
          <w:u w:val="single"/>
        </w:rPr>
        <w:t xml:space="preserve"> 接到发包人通知后24小时内</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违约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发包人违约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16.1.1发包人违约的情形</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发包人违约的其他情形：</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1000" w:right="0" w:hanging="10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16.1.2 发包人违约的责任</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发包人违约责任的承担方式和计算方法：</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（1）因发包人原因未能在计划开工日期前7天内下达开工通知的违约责任：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（2）因发包人原因未能按合同约定支付合同价款的违约责任：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（3）发包人违反第10.1款〔变更的范围〕第（2）项约定，自行实施被取消的工作或转由他人实施的违约责任：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（5）因发包人违反合同约定造成暂停施工的违约责任：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（6）发包人无正当理由没有在约定期限内发出复工指示，导致承包人无法复工的违约责任</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（7）其他：</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16.1.3 因发包人违约解除合同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承包人按16.1.1项〔发包人违约的情形〕约定暂停施工满</w:t>
      </w:r>
      <w:r>
        <w:rPr>
          <w:rFonts w:ascii="宋体" w:hAnsi="宋体" w:eastAsia="宋体" w:cs="宋体"/>
          <w:color w:val="000000"/>
          <w:sz w:val="24"/>
          <w:u w:val="single"/>
        </w:rPr>
        <w:t xml:space="preserve"> 双方另行约定</w:t>
      </w:r>
      <w:r>
        <w:rPr>
          <w:rFonts w:ascii="宋体" w:hAnsi="宋体" w:eastAsia="宋体" w:cs="宋体"/>
          <w:color w:val="000000"/>
          <w:sz w:val="24"/>
        </w:rPr>
        <w:t xml:space="preserve">天后发包人仍不纠正其违约行为并致使合同目的不能实现的，承包人有权解除合同。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 承包人违约</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16.2.1 承包人违约的情形</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承包人违约的其他情形：</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①承包人在中标后，未能按规定的时间办理相关手续、缴纳相关费用，影响办理施工许可证；</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②没有合理的原因而未能按期开工；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③承包人无正当理由停工;</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④拒绝或不遵照发包人或监理工程师要求整改、更换或拆除有缺陷的工程，不合适的材料或物资的书面通知；或执行（整改）不力的。</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⑤中标后被发现有出卖资质、非法挂靠行为的中标人（承包人）。</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⑥其他执行通用条款和专用条款约定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16.2.2承包人违约的责任</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承包人违约责任的承担方式和计算方法：</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（2）承包人违反合同约定采购和使用不合格的材料和工程设备的: 承包人采购的材料设备的品种、规格、型号、质量等级不能通过监理或发包人认可</w:t>
      </w:r>
      <w:r>
        <w:rPr>
          <w:rFonts w:ascii="宋体" w:hAnsi="宋体" w:eastAsia="宋体" w:cs="宋体"/>
          <w:color w:val="000000"/>
          <w:sz w:val="24"/>
          <w:u w:val="single"/>
        </w:rPr>
        <w:t xml:space="preserve">或不符合样品要求的,监理或发包人有权拒绝相应的材料、设备进场使用，已经使用的，承包人应负责拆除更换并承担因此产生的一切费用和损失，所造成的工期延误等损失由承包人承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3）因承包人原因导致工程质量不符合合同要求的：承包人应无条件整改直至满足合同要求，并承担因此所产生的一切费用和损失。整改所需时间计算在合同总工期内，因此造成的工期延误按照合同专用条款7.5.2执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（5）承包人未能按施工进度计划及时完成合同约定的工作，造成工期延误的：按照合同专用条款7.5条执行。</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产生的费用由承包人承担。缺陷责任期及保修期内因工程质量问题给发包人、业主或他人造成财产损失和人身伤害的，由承包人承担一切责任。</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承包人未按合同约定履行保修义务的，承包人在接到保修通知后未在约定时间内到场维修的，每逾期一日向发包人支付1000元违约金；经两次维修仍未能解决问题的，发包人有权另行委托第三方维修，费用由承包人承担，且承包人应向发包人支付维修费用50%的违约金。</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该条款可能无效，建议改成下面：）</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bookmarkStart w:id="8" w:name="auto_fouce_54"/>
      <w:r>
        <w:rPr>
          <w:rFonts w:ascii="宋体" w:hAnsi="宋体" w:eastAsia="宋体" w:cs="宋体"/>
          <w:color w:val="000000"/>
          <w:sz w:val="24"/>
          <w:u w:val="single"/>
        </w:rPr>
        <w:t xml:space="preserve">（7）承包人明确表示或者以其行为表明不履行合同主要义务的</w:t>
      </w:r>
      <w:r>
        <w:rPr>
          <w:rFonts w:hint="eastAsia" w:ascii="宋体" w:hAnsi="宋体" w:eastAsia="宋体" w:cs="宋体"/>
          <w:color w:val="000000"/>
          <w:sz w:val="24"/>
          <w:u w:val="single"/>
          <w:lang w:eastAsia="zh-CN"/>
        </w:rPr>
        <w:t xml:space="preserve">，</w:t>
      </w:r>
      <w:r>
        <w:rPr>
          <w:rFonts w:ascii="宋体" w:hAnsi="宋体" w:eastAsia="宋体" w:cs="宋体"/>
          <w:color w:val="000000"/>
          <w:sz w:val="24"/>
          <w:u w:val="single"/>
        </w:rPr>
        <w:t xml:space="preserve">发包人有权单方解除合同</w:t>
      </w:r>
      <w:r>
        <w:rPr>
          <w:rFonts w:hint="eastAsia" w:ascii="宋体" w:hAnsi="宋体" w:eastAsia="宋体" w:cs="宋体"/>
          <w:color w:val="000000"/>
          <w:sz w:val="24"/>
          <w:u w:val="single"/>
          <w:lang w:eastAsia="zh-CN"/>
        </w:rPr>
        <w:t xml:space="preserve">。</w:t>
      </w:r>
      <w:r>
        <w:rPr>
          <w:rFonts w:ascii="宋体" w:hAnsi="宋体" w:eastAsia="宋体" w:cs="宋体"/>
          <w:color w:val="000000"/>
          <w:sz w:val="24"/>
          <w:u w:val="single"/>
        </w:rPr>
        <w:t xml:space="preserve">承包人已完工程量</w:t>
      </w:r>
      <w:r>
        <w:rPr>
          <w:rFonts w:hint="eastAsia" w:ascii="宋体" w:hAnsi="宋体" w:eastAsia="宋体" w:cs="宋体"/>
          <w:color w:val="000000"/>
          <w:sz w:val="24"/>
          <w:u w:val="single"/>
          <w:lang w:eastAsia="zh-CN"/>
        </w:rPr>
        <w:t xml:space="preserve">经检验合格的部分，按照合同约定标准据实</w:t>
      </w:r>
      <w:r>
        <w:rPr>
          <w:rFonts w:ascii="宋体" w:hAnsi="宋体" w:eastAsia="宋体" w:cs="宋体"/>
          <w:color w:val="000000"/>
          <w:sz w:val="24"/>
          <w:u w:val="single"/>
        </w:rPr>
        <w:t xml:space="preserve">结算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u w:val="single"/>
        </w:rPr>
        <w:t xml:space="preserve">承包人应承担因此造成的一切损失</w:t>
      </w:r>
      <w:r>
        <w:rPr>
          <w:rFonts w:hint="eastAsia" w:ascii="宋体" w:hAnsi="宋体" w:eastAsia="宋体" w:cs="宋体"/>
          <w:color w:val="000000"/>
          <w:sz w:val="24"/>
          <w:u w:val="single"/>
          <w:lang w:eastAsia="zh-CN"/>
        </w:rPr>
        <w:t xml:space="preserve">，发包人有权从应付结算款项中直接扣除违约金及赔偿金</w:t>
      </w:r>
      <w:r>
        <w:rPr>
          <w:rFonts w:ascii="宋体" w:hAnsi="宋体" w:eastAsia="宋体" w:cs="宋体"/>
          <w:color w:val="000000"/>
          <w:sz w:val="24"/>
          <w:u w:val="single"/>
        </w:rPr>
        <w:t xml:space="preserve">。</w:t>
      </w:r>
      <w:bookmarkEnd w:id="8"/>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（8）承包人在中标后，未能按规定的时间办理相关手续、缴纳相关费用，影响办理施工许可证：视为放弃本次中标资格。</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（9）没有合理的原因而未能按期开工：延迟一天承包人向发包人支付违约金2万/天，延迟超过30天，发包方有权单方解除合同。</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（10）承包人无正当理由停工: 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工期延误达十天时，发包人有权单方解除合同，将承包人清退出场并更换施工单位，由此产生的所有损失由承包人负责赔偿，承包人还应向发包人支付合同总价款20%的违约金。</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12）中标后被发现有出卖资质、非法挂靠行为的中标人（承包人）：发包人有权单方解除施工合同，清退施工人员并按合同总价的20%收取违约金，在这种情况下，承包人必须在10日内退场，并且不得提出任何对发包人不利的要求。</w:t>
      </w:r>
      <w:r/>
    </w:p>
    <w:p>
      <w:pPr>
        <w:ind w:left="0" w:right="0" w:firstLine="400"/>
        <w:pageBreakBefore w:val="0"/>
        <w:spacing w:before="0" w:after="0" w:line="360" w:lineRule="auto"/>
        <w:widowControl w:val="off"/>
        <w:rPr>
          <w:rFonts w:hint="default" w:ascii="宋体" w:hAnsi="宋体" w:eastAsia="宋体" w:cs="宋体"/>
          <w:color w:val="000000"/>
          <w:sz w:val="24"/>
          <w:u w:val="single"/>
          <w:lang w:val="en-US" w:eastAsia="zh-CN"/>
        </w:rPr>
        <w:pBdr>
          <w:top w:val="none" w:color="000000" w:sz="0" w:space="0"/>
          <w:left w:val="none" w:color="000000" w:sz="0" w:space="0"/>
          <w:bottom w:val="none" w:color="000000" w:sz="0" w:space="0"/>
          <w:right w:val="none" w:color="000000" w:sz="0" w:space="0"/>
        </w:pBdr>
      </w:pPr>
      <w:r/>
      <w:bookmarkStart w:id="9" w:name="auto_fouce_57"/>
      <w:r>
        <w:rPr>
          <w:rFonts w:ascii="宋体" w:hAnsi="宋体" w:eastAsia="宋体" w:cs="宋体"/>
          <w:color w:val="000000"/>
          <w:sz w:val="24"/>
          <w:u w:val="single"/>
        </w:rPr>
        <w:t xml:space="preserve">（13）承包人未能按照合同约定履行其他义务的：发包人有权单方解除合同</w:t>
      </w:r>
      <w:r>
        <w:rPr>
          <w:rFonts w:hint="eastAsia" w:ascii="宋体" w:hAnsi="宋体" w:eastAsia="宋体" w:cs="宋体"/>
          <w:color w:val="000000"/>
          <w:sz w:val="24"/>
          <w:u w:val="single"/>
          <w:lang w:eastAsia="zh-CN"/>
        </w:rPr>
        <w:t xml:space="preserve">，</w:t>
      </w:r>
      <w:r>
        <w:rPr>
          <w:rFonts w:ascii="宋体" w:hAnsi="宋体" w:eastAsia="宋体" w:cs="宋体"/>
          <w:color w:val="000000"/>
          <w:sz w:val="24"/>
          <w:u w:val="single"/>
        </w:rPr>
        <w:t xml:space="preserve">已完工程量</w:t>
      </w:r>
      <w:r>
        <w:rPr>
          <w:rFonts w:hint="eastAsia" w:ascii="宋体" w:hAnsi="宋体" w:eastAsia="宋体" w:cs="宋体"/>
          <w:color w:val="000000"/>
          <w:sz w:val="24"/>
          <w:u w:val="single"/>
          <w:lang w:eastAsia="zh-CN"/>
        </w:rPr>
        <w:t xml:space="preserve">经检验合格的部分按合同约定</w:t>
      </w:r>
      <w:r>
        <w:rPr>
          <w:rFonts w:ascii="宋体" w:hAnsi="宋体" w:eastAsia="宋体" w:cs="宋体"/>
          <w:color w:val="000000"/>
          <w:sz w:val="24"/>
          <w:u w:val="single"/>
        </w:rPr>
        <w:t xml:space="preserve">结算，</w:t>
      </w:r>
      <w:r>
        <w:rPr>
          <w:rFonts w:hint="eastAsia" w:ascii="宋体" w:hAnsi="宋体" w:eastAsia="宋体" w:cs="宋体"/>
          <w:color w:val="000000"/>
          <w:sz w:val="24"/>
          <w:u w:val="single"/>
          <w:lang w:eastAsia="zh-CN"/>
        </w:rPr>
        <w:t xml:space="preserve">但</w:t>
      </w:r>
      <w:r>
        <w:rPr>
          <w:rFonts w:ascii="宋体" w:hAnsi="宋体" w:eastAsia="宋体" w:cs="宋体"/>
          <w:color w:val="000000"/>
          <w:sz w:val="24"/>
          <w:u w:val="single"/>
        </w:rPr>
        <w:t xml:space="preserve">承包人应承担因此造成的一切损失</w:t>
      </w:r>
      <w:r>
        <w:rPr>
          <w:rFonts w:hint="eastAsia" w:ascii="宋体" w:hAnsi="宋体" w:eastAsia="宋体" w:cs="宋体"/>
          <w:color w:val="000000"/>
          <w:sz w:val="24"/>
          <w:u w:val="single"/>
          <w:lang w:eastAsia="zh-CN"/>
        </w:rPr>
        <w:t xml:space="preserve">，且发包人有权从应结款项中直接扣除违约金及赔偿金</w:t>
      </w:r>
      <w:r>
        <w:rPr>
          <w:rFonts w:ascii="宋体" w:hAnsi="宋体" w:eastAsia="宋体" w:cs="宋体"/>
          <w:color w:val="000000"/>
          <w:sz w:val="24"/>
          <w:u w:val="single"/>
        </w:rPr>
        <w:t xml:space="preserve">。</w:t>
      </w:r>
      <w:bookmarkEnd w:id="9"/>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承包人发生除本项第（7）目约定以外的其他违约情况时，监理人可向承包人发出整改通知，要求其在指定的期限内改正。若不能按期改正，按以上约定执行。</w:t>
      </w:r>
      <w:r/>
    </w:p>
    <w:p>
      <w:pPr>
        <w:ind w:left="0" w:right="0" w:firstLine="400"/>
        <w:pageBreakBefore w:val="0"/>
        <w:spacing w:before="0" w:after="0" w:line="360" w:lineRule="auto"/>
        <w:widowControl w:val="off"/>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以上违约已明确责任，但短时间内无法量化违约金的，按实际经济损失赔偿。</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16.2.3 因承包人违约解除合同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关于承包人违约解除合同的特别约定：</w:t>
      </w:r>
      <w:r>
        <w:rPr>
          <w:rFonts w:ascii="宋体" w:hAnsi="宋体" w:eastAsia="宋体" w:cs="宋体"/>
          <w:color w:val="000000"/>
          <w:sz w:val="24"/>
          <w:u w:val="single"/>
        </w:rPr>
        <w:t xml:space="preserve">执行通用条款及专用条款相关约定。因承包人违约解除合同的，承包人除承担因此造成的一切损失外，承包人还应向发包人承担合同总价款20%的违约金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ascii="宋体" w:hAnsi="宋体" w:eastAsia="宋体" w:cs="宋体"/>
          <w:color w:val="000000"/>
          <w:sz w:val="24"/>
          <w:u w:val="single"/>
        </w:rPr>
        <w:t xml:space="preserve">发包人免费使用，发包人继续使用的行为不免除或减轻承包人应承担的违约责任</w:t>
      </w:r>
      <w:r>
        <w:rPr>
          <w:rFonts w:ascii="宋体" w:hAnsi="宋体" w:eastAsia="宋体" w:cs="宋体"/>
          <w:color w:val="000000"/>
          <w:sz w:val="24"/>
        </w:rPr>
        <w:t xml:space="preserve">。</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 不可抗力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不可抗力的确认</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除通用合同条款约定的不可抗力事件之外，视为不可抗力的其他情形： </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17.4 因不可抗力解除合同</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合同解除后，发包人应在商定或确定发包人应支付款项后</w:t>
      </w:r>
      <w:r>
        <w:rPr>
          <w:rFonts w:ascii="宋体" w:hAnsi="宋体" w:eastAsia="宋体" w:cs="宋体"/>
          <w:color w:val="000000"/>
          <w:sz w:val="24"/>
          <w:u w:val="single"/>
        </w:rPr>
        <w:t xml:space="preserve">  28  </w:t>
      </w:r>
      <w:r>
        <w:rPr>
          <w:rFonts w:ascii="宋体" w:hAnsi="宋体" w:eastAsia="宋体" w:cs="宋体"/>
          <w:color w:val="000000"/>
          <w:sz w:val="24"/>
        </w:rPr>
        <w:t xml:space="preserve">天内完成款项的支付。</w:t>
      </w:r>
      <w:r/>
    </w:p>
    <w:p>
      <w:pPr>
        <w:ind w:left="0" w:right="0" w:firstLine="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 保险</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 工程保险</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关于工程保险的特别约定：</w:t>
      </w:r>
      <w:r>
        <w:rPr>
          <w:rFonts w:ascii="宋体" w:hAnsi="宋体" w:eastAsia="宋体" w:cs="宋体"/>
          <w:color w:val="000000"/>
          <w:sz w:val="24"/>
          <w:u w:val="single"/>
        </w:rPr>
        <w:t xml:space="preserve"> 承包人投保并承担投保费用</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18.3 其他保险</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关于其他保险的约定：</w:t>
      </w:r>
      <w:r>
        <w:rPr>
          <w:rFonts w:ascii="宋体" w:hAnsi="宋体" w:eastAsia="宋体" w:cs="宋体"/>
          <w:color w:val="000000"/>
          <w:sz w:val="24"/>
          <w:u w:val="single"/>
        </w:rPr>
        <w:t xml:space="preserve"> 承包人应为其施工现场的全部人员办理意外伤害保险并支付保险费，包括其员工及为履行合同聘请的第三方的人员</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承包人是否应为其施工设备等办理财产保险：</w:t>
      </w:r>
      <w:r>
        <w:rPr>
          <w:rFonts w:ascii="宋体" w:hAnsi="宋体" w:eastAsia="宋体" w:cs="宋体"/>
          <w:color w:val="000000"/>
          <w:sz w:val="24"/>
          <w:u w:val="single"/>
        </w:rPr>
        <w:t xml:space="preserve"> 承包人应为其施工设备等办理财产保险</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18.7 通知义务</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关于变更保险合同时的通知义务的约定：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80"/>
        <w:keepLines/>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 争议解决</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 争议评审</w:t>
      </w:r>
      <w:r/>
    </w:p>
    <w:p>
      <w:pPr>
        <w:ind w:left="0" w:right="0" w:firstLine="3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合同当事人是否同意将工程争议提交争议评审小组决定：</w:t>
      </w:r>
      <w:r>
        <w:rPr>
          <w:rFonts w:ascii="宋体" w:hAnsi="宋体" w:eastAsia="宋体" w:cs="宋体"/>
          <w:color w:val="000000"/>
          <w:sz w:val="24"/>
          <w:u w:val="single"/>
        </w:rPr>
        <w:t xml:space="preserve"> 不同意</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20.3.1 争议评审小组的确定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争议评审小组成员的确定：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选定争议评审员的期限：</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争议评审小组成员的报酬承担方式：</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其他事项的约定：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20.3.2 争议评审小组的决定</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合同当事人关于本项的约定：</w:t>
      </w:r>
      <w:r>
        <w:rPr>
          <w:rFonts w:ascii="宋体" w:hAnsi="宋体" w:eastAsia="宋体" w:cs="宋体"/>
          <w:color w:val="000000"/>
          <w:sz w:val="24"/>
          <w:u w:val="single"/>
        </w:rPr>
        <w:t xml:space="preserve">  /        </w:t>
      </w:r>
      <w:r>
        <w:rPr>
          <w:rFonts w:ascii="宋体" w:hAnsi="宋体" w:eastAsia="宋体" w:cs="宋体"/>
          <w:color w:val="000000"/>
          <w:sz w:val="24"/>
        </w:rPr>
        <w:t xml:space="preserve">。</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20.4仲裁或诉讼</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因合同及合同有关事项发生的争议，按下列第</w:t>
      </w:r>
      <w:r>
        <w:rPr>
          <w:rFonts w:ascii="宋体" w:hAnsi="宋体" w:eastAsia="宋体" w:cs="宋体"/>
          <w:color w:val="000000"/>
          <w:sz w:val="24"/>
          <w:u w:val="single"/>
        </w:rPr>
        <w:t xml:space="preserve">   2  </w:t>
      </w:r>
      <w:r>
        <w:rPr>
          <w:rFonts w:ascii="宋体" w:hAnsi="宋体" w:eastAsia="宋体" w:cs="宋体"/>
          <w:color w:val="000000"/>
          <w:sz w:val="24"/>
        </w:rPr>
        <w:t xml:space="preserve">种方式解决：</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（1）向</w:t>
      </w:r>
      <w:r>
        <w:rPr>
          <w:rFonts w:ascii="宋体" w:hAnsi="宋体" w:eastAsia="宋体" w:cs="宋体"/>
          <w:color w:val="000000"/>
          <w:sz w:val="24"/>
          <w:u w:val="single"/>
        </w:rPr>
        <w:t xml:space="preserve">     /    </w:t>
      </w:r>
      <w:r>
        <w:rPr>
          <w:rFonts w:ascii="宋体" w:hAnsi="宋体" w:eastAsia="宋体" w:cs="宋体"/>
          <w:color w:val="000000"/>
          <w:sz w:val="24"/>
        </w:rPr>
        <w:t xml:space="preserve">仲裁委员会申请仲裁；</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（2）向</w:t>
      </w:r>
      <w:r>
        <w:rPr>
          <w:rFonts w:ascii="宋体" w:hAnsi="宋体" w:eastAsia="宋体" w:cs="宋体"/>
          <w:color w:val="000000"/>
          <w:sz w:val="24"/>
          <w:u w:val="single"/>
        </w:rPr>
        <w:t xml:space="preserve"> 工程所在地 </w:t>
      </w:r>
      <w:r>
        <w:rPr>
          <w:rFonts w:ascii="宋体" w:hAnsi="宋体" w:eastAsia="宋体" w:cs="宋体"/>
          <w:color w:val="000000"/>
          <w:sz w:val="24"/>
        </w:rPr>
        <w:t xml:space="preserve">人民法院起诉。</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21.补充条款：</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承包人应在办理完现场确认后7日内（如设计变更等在图纸中能明确反映，无需现场确认的，可根据具体情况在相应工作开始前或结束后14日内）向监理提交“工程签证单”，承包人在规定的时间内不向监理单位提交“工程签证单”的，则认为该项变更不涉及合同价款变更、经济补偿和工期增加，逾期不予补签。</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设计变更、现场签证、新增减工程等变更均须经设计院、监理工程师和发包人代表签字认可并加盖公章，否则不作为结算调整依据。承包人根据发包人书面确认的变更文件予以变更。变更文件中须明确原做法、变更后做法及工艺、材料名称、规格、品牌、尺寸等，标注要清晰。</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21.2施工过程中，承包人无条件配合发包人处理周围相关事宜及相关分包工程的施工。</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21.3承包人必须遵守发包人现场的管理制度和规定，服从发包人及监理人的管理和监督检查。</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21.4施工过程中，承包人如违反现场管理制度和规定，发包人有权对承包人进行经济处罚，罚金必须3日内缴纳，若未按期缴纳，发包人有权暂缓支付工程款直至缴纳罚金。</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21.5对放线验线、关键工序、主要原材料、取芯检验等，发包人有权请权威机构或部门进行复核或检验，复核或检验结果合格则发包人承担相应费用；如不合格则承包人承担相应费用及造成的一切损失。</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21.6如承包人未按设计图纸、国家规范及合同要求施工，发包人可勒令承包人暂停施工，待承包人整改完毕并报经监理人、发包人验收同意后方可复工，由此造成的损失由承包人负责。</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21.7如承包人拒绝执行发包人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21.8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21.9承包人建造师必须参加每周例会、专题会议和发包人组织召开的需承包人参加的有关会议，因故不能参加的应提前24小时向发包人提出申请，并在获得发包人批准后方可缺席，否则发包人将处1000元/次罚款。</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21.10施工期间，承包人不得辱骂、殴打、威胁发包人、监理人及跟踪审计人员，如若发生将处罚承包人1万元/次，停止支付工程款，并追究其法律责任，直至承包人向发包人保证此类事件不再发生。</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21.11施工临水、临电、排水、降水、道路等执行招标文件。</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在施工现场土石方挖掘过程中，如若发现各种管线、公共设施、文物、古墓等，承包人应立即停止挖掘工作，并及时报告发包人与有关部门；如未及时报告或已造成损坏的，承包人负责无偿修复并承担赔偿责任。</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21.13总承包单位负责发包人所定分包人的管理，并提供合同约定的设施和施工条件，收取分包人的配合、管理费，否则发包人将相应扣减总承包单位的配合、管理费；</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A、总承包单位负责协调脚手架和垂直运输设施的使用，不得刁难、为难分包人；</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B、总承包单位负责提供通道和场地，合理安排作业面及作业时间，负责提供水、电源及生活、办公用房，协调各分包单位、各工种、工序之间的施工安排。</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C、总承包单位的脚手架、垂直运输等设施设备拆除前应报有关部门批准。</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D、负责分包项目的现场安全保卫和文明施工管理，负责完成分包项目工程收尾工作（包括但不限于洞口封堵、找补、收边收口、等各项完善工作）。</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E、负责相关总体资料的汇总、报验及建设工程档案所需资料的收集、整理。</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21.14因承包人原因造成工期延误，承包人除承担违约金外，还应承担因工期延误而产生的赔付费用。</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21.15本合同履行期间，承包人与第三方产生的债权、债务均由承包人自行解决，与发包人无关。</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未经发包人书面同意，承包人不得向第三人转让本合同的任何权利、义务。</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21.16本工程合同备案手续由承包人办理，发包人配合。</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21.17承包人采购的材料、设备在使用前，承包人应按国家有关标准进行检验或试验并承担检验试验费用，承包人向发包人提交检验或试验报告，承包人对所提交的报告真实性负责，若因弄虚</w:t>
      </w:r>
      <w:r>
        <w:rPr>
          <w:rFonts w:ascii="宋体" w:hAnsi="宋体" w:eastAsia="宋体" w:cs="宋体"/>
          <w:color w:val="000000"/>
          <w:sz w:val="24"/>
        </w:rPr>
        <w:t xml:space="preserve">作假造成的后果及相关费用均由承包人承担，承包人提交相关报告的份数须满足发包人及监理人的要求。承包人负责对工程物资的强制性检查、检验、监测和试验，并向发包人提供相关报告。如有必要，发包人可委托有资质的检测机构进行抽检，抽检结果不合格，检测费用由承包人承担。本工程材料与设备的检验试验费（含试件试样的取样、制作、封样、送检及检验试验费、取芯检测费等）等由承包人在管理费中综合考虑，包干使用，结算时不作调整。进场材料抽检由承包人负责，投标时自行考虑在报价内，发包人不再支付此项费用。原材料检测单位的确定需经发包人认可。</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投标人应充分考虑可能出现的反季节种植，并视为已体现在投标报价中,结算时不予调整。</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lang w:val="en-US" w:eastAsia="zh-CN"/>
        </w:rPr>
        <w:t xml:space="preserve">19</w:t>
      </w:r>
      <w:r>
        <w:rPr>
          <w:rFonts w:ascii="宋体" w:hAnsi="宋体" w:eastAsia="宋体" w:cs="宋体"/>
          <w:color w:val="000000"/>
          <w:sz w:val="24"/>
        </w:rPr>
        <w:t xml:space="preserve">发包人在适宜的时间下发开工令，承包人需考虑时间间隔对自身产生的影响并视为已体现在投标报价中。</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0</w:t>
      </w:r>
      <w:r>
        <w:rPr>
          <w:rFonts w:ascii="宋体" w:hAnsi="宋体" w:eastAsia="宋体" w:cs="宋体"/>
          <w:color w:val="000000"/>
          <w:sz w:val="24"/>
        </w:rPr>
        <w:t xml:space="preserve">开工后，根据现场实际施工条件，发包人可能会安排承包人分段施工，承包人需考虑时间间隔或多次进出场对自身产生的影响并视为已体现在投标报价中。</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本工程工期紧、任务重，承包人务必充分考虑施工人员的组织工作，并在施工组织设计中体现出确保人员及工期的措施方案。中标后不得以市场工人短缺、赶工等借口拖延工期或申请追加合同金额，否则视为承包人违约。</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地方关系、施工涉及的交通协调费投标人自行综合考虑在投标报价内，就此项发包人不支付任何费用。</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施工时，承包人不得以报价低为借口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4</w:t>
      </w:r>
      <w:r>
        <w:rPr>
          <w:rFonts w:ascii="宋体" w:hAnsi="宋体" w:eastAsia="宋体" w:cs="宋体"/>
          <w:color w:val="000000"/>
          <w:sz w:val="24"/>
        </w:rPr>
        <w:t xml:space="preserve">本合同范围内及变更增减的工程，承包人必须无条件执行，不得以价格及其他等原因为借口拖延工期或拒不执行（变更增减费用按招标文件及合同约定执行），否则发包人有权另行安排施工队伍，所需一切费用均由承包人承担，拖延的工期不予顺延，发包人有权要求承包人承担5万元/次的违约金，发包人可从承包人工程款中直接扣除。</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由于承包方施工质量原因，出现质量问题，承包方除按要求进行整改外并承担相应责任外，还应向发包方支付违约金每次支付违约金1000元；</w:t>
      </w:r>
      <w:r/>
    </w:p>
    <w:p>
      <w:pPr>
        <w:ind w:left="0" w:right="0" w:firstLine="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lang w:val="en-US" w:eastAsia="zh-CN"/>
        </w:rPr>
        <w:t xml:space="preserve">28</w:t>
      </w:r>
      <w:r>
        <w:rPr>
          <w:rFonts w:ascii="宋体" w:hAnsi="宋体" w:eastAsia="宋体" w:cs="宋体"/>
          <w:color w:val="000000"/>
          <w:sz w:val="24"/>
        </w:rPr>
        <w:t xml:space="preserve">场地障碍物（包括地表、地下及围档增设开口）清除（包含挖填等处理）、场地内的积水处理、施工中为保证施工机械及构件进场和正常施工所发生的换填土、垫路、三边关系、周边关系相应的处理协调及其它的一切相关配合等所产生的费用由承包人承担。</w:t>
      </w:r>
      <w:r/>
    </w:p>
    <w:p>
      <w:pPr>
        <w:ind w:left="0" w:right="0" w:firstLine="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lang w:val="en-US" w:eastAsia="zh-CN"/>
        </w:rPr>
        <w:t xml:space="preserve">29</w:t>
      </w:r>
      <w:r>
        <w:rPr>
          <w:rFonts w:ascii="宋体" w:hAnsi="宋体" w:eastAsia="宋体" w:cs="宋体"/>
          <w:color w:val="000000"/>
          <w:sz w:val="24"/>
        </w:rPr>
        <w:t xml:space="preserve">为保证道路交通安全及运输畅通,当施工期间，承包人必须与交通和公安部门协商，采取足够的交通疏导措施；交通协管费用已含在合同价款内。承包人制定运输计划时，应避开现有道路上在高峰时的运输。</w:t>
      </w:r>
      <w:r/>
    </w:p>
    <w:p>
      <w:pPr>
        <w:ind w:left="0" w:right="0" w:firstLine="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lang w:val="en-US" w:eastAsia="zh-CN"/>
        </w:rPr>
        <w:t xml:space="preserve">30</w:t>
      </w:r>
      <w:r>
        <w:rPr>
          <w:rFonts w:ascii="宋体" w:hAnsi="宋体" w:eastAsia="宋体" w:cs="宋体"/>
          <w:color w:val="000000"/>
          <w:sz w:val="24"/>
        </w:rPr>
        <w:t xml:space="preserve">施工时承包人需充分考虑施工对周边的影响，如果因施工对周边道路、构筑物等造成损坏，所有损失及恢复费用由承包人承担。</w:t>
      </w:r>
      <w:r/>
    </w:p>
    <w:p>
      <w:pPr>
        <w:ind w:left="0" w:right="0" w:firstLine="0"/>
        <w:pageBreakBefore w:val="0"/>
        <w:spacing w:before="0" w:after="0" w:line="360" w:lineRule="auto"/>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w:t>
      </w:r>
      <w:r>
        <w:rPr>
          <w:rFonts w:hint="eastAsia" w:ascii="宋体" w:hAnsi="宋体" w:eastAsia="宋体" w:cs="宋体"/>
          <w:color w:val="000000"/>
          <w:sz w:val="24"/>
          <w:lang w:val="en-US" w:eastAsia="zh-CN"/>
        </w:rPr>
        <w:t xml:space="preserve">31</w:t>
      </w:r>
      <w:r>
        <w:rPr>
          <w:rFonts w:ascii="宋体" w:hAnsi="宋体" w:eastAsia="宋体" w:cs="宋体"/>
          <w:color w:val="000000"/>
          <w:sz w:val="24"/>
        </w:rPr>
        <w:t xml:space="preserve">甲乙双方管理人员以及相关其他人员在工程施工期间必须严格遵守廉洁从业规定。</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(a)宴请或以其它方式提供消费的，按5,000元/次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(b)所送礼品、现金、有价证券等，价值在5,000元以下的，按50,000元/次 。</w:t>
      </w:r>
      <w:r/>
    </w:p>
    <w:p>
      <w:pPr>
        <w:ind w:left="0" w:right="0" w:firstLine="40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(c)所送礼品、现金、有价证券等，价值在5,000元以上的，按标段总造价的5%/次 。</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投标人选用的材料应满足：</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a所有甲控材料的品牌、型号、规格等内容，必须经发包人认可后方可进场使用，同时按要求留存样品。</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承包人所用甲控材料应优先从生产厂家、厂家办事处或发包人供应商库内的供应商处购买。如不能通过以上渠道采购的，则须报发包人认可后采购进场。材料进场前向发包人提供材料购货合同，如从授权经销商处购买的材料则还须提供生产厂家的授权资料。</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c甲控材料进场时需向发包方及监理提供厂家发货单、物流单、检测报告、合格证等资料。</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d发包人对甲控材料以上资料检验通过后，承包人方可将甲控材料用于施工。未经验收通过擅自施工的，承包人应向发包人支付甲控材料总价款10%的违约金，同时承包人应对未能检验通过的材料应予以无条件更换，并提供上述资料供发包人检验，因此产生的一切损失和费用由承包人承担，工期不予顺延。</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21.35投标人应认真勘察现场、核对施工图纸及招标工程量清单，如发现疑问或不一致，应规定的异议提出之日前提出答疑。如未提出，中标后须完成工程量清单及施工图内的全部内容，并不得增加中标费用。</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22、技术要求：</w:t>
      </w:r>
      <w:r/>
    </w:p>
    <w:p>
      <w:pPr>
        <w:ind w:left="0" w:right="0" w:firstLine="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执行国家、江苏省及徐州市颁发的现行行业规范、相关标准及相关文件。</w:t>
      </w:r>
      <w:r/>
    </w:p>
    <w:p>
      <w:pPr>
        <w:ind w:left="0" w:right="0" w:firstLine="420"/>
        <w:spacing w:before="240" w:after="240" w:line="74"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p>
      <w:pPr>
        <w:pStyle w:val="966"/>
        <w:ind w:firstLine="420"/>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pStyle w:val="966"/>
        <w:spacing w:line="312"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协议书附件：</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专用合同条款附件：</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附件1：工程质量保修书</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附件2：承包人用于本工程施工的机械设备表</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附件3：承包人主要施工管理人员表</w:t>
      </w:r>
      <w:r/>
    </w:p>
    <w:p>
      <w:pPr>
        <w:pStyle w:val="966"/>
        <w:spacing w:line="312"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附件1：   </w:t>
      </w:r>
      <w:r/>
    </w:p>
    <w:p>
      <w:pPr>
        <w:pStyle w:val="966"/>
        <w:jc w:val="center"/>
        <w:spacing w:before="156" w:after="156"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66"/>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承包人（全称）：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发包人和承包人根据《中华人民共和国建筑法》和《建设工程质量管理条例》，经协商一致就</w:t>
      </w:r>
      <w:r>
        <w:rPr>
          <w:rFonts w:hint="eastAsia" w:ascii="宋体" w:hAnsi="宋体" w:eastAsia="宋体" w:cs="宋体"/>
          <w:color w:val="auto"/>
          <w:sz w:val="24"/>
          <w:highlight w:val="none"/>
          <w:u w:val="single"/>
          <w:lang w:eastAsia="zh-CN"/>
        </w:rPr>
        <w:t xml:space="preserve">2026年房村镇道路修建项目</w:t>
      </w:r>
      <w:r>
        <w:rPr>
          <w:rFonts w:hint="eastAsia" w:ascii="宋体" w:hAnsi="宋体" w:eastAsia="宋体" w:cs="宋体"/>
          <w:color w:val="auto"/>
          <w:sz w:val="24"/>
          <w:highlight w:val="none"/>
        </w:rPr>
        <w:t xml:space="preserve">（工程全称）签订工程质量保修书。</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一、工程质量保修范围和内容</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承包人在质量保修期内，按照有关法律规定和合同约定，承担工程质量保修责任。</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66"/>
        <w:ind w:firstLine="401"/>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lang w:eastAsia="zh-CN"/>
        </w:rPr>
        <w:t xml:space="preserve">本工程</w:t>
      </w:r>
      <w:r>
        <w:rPr>
          <w:rFonts w:hint="eastAsia" w:ascii="宋体" w:hAnsi="宋体" w:eastAsia="宋体" w:cs="宋体"/>
          <w:b/>
          <w:bCs/>
          <w:color w:val="auto"/>
          <w:sz w:val="24"/>
          <w:highlight w:val="none"/>
          <w:u w:val="single"/>
        </w:rPr>
        <w:t xml:space="preserve">施工图设计及变更范围内全部内容</w:t>
      </w:r>
      <w:r>
        <w:rPr>
          <w:rFonts w:hint="eastAsia" w:ascii="宋体" w:hAnsi="宋体" w:eastAsia="宋体" w:cs="宋体"/>
          <w:color w:val="auto"/>
          <w:sz w:val="24"/>
          <w:highlight w:val="none"/>
        </w:rPr>
        <w:t xml:space="preserve">。</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二、质量保修期</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根据《建设工程质量管理条例》及有关规定，工程的质量保修期：</w:t>
      </w:r>
      <w:r>
        <w:rPr>
          <w:rFonts w:hint="eastAsia" w:ascii="宋体" w:hAnsi="宋体" w:eastAsia="宋体" w:cs="宋体"/>
          <w:color w:val="auto"/>
          <w:sz w:val="24"/>
          <w:highlight w:val="none"/>
          <w:u w:val="single"/>
        </w:rPr>
        <w:t xml:space="preserve">本工程保修期为</w:t>
      </w:r>
      <w:r>
        <w:rPr>
          <w:rFonts w:hint="eastAsia" w:ascii="宋体" w:hAnsi="宋体" w:eastAsia="宋体" w:cs="宋体"/>
          <w:color w:val="auto"/>
          <w:sz w:val="24"/>
          <w:highlight w:val="none"/>
          <w:u w:val="single"/>
          <w:lang w:eastAsia="zh-CN"/>
        </w:rPr>
        <w:t xml:space="preserve">两</w:t>
      </w:r>
      <w:r>
        <w:rPr>
          <w:rFonts w:hint="eastAsia" w:ascii="宋体" w:hAnsi="宋体" w:eastAsia="宋体" w:cs="宋体"/>
          <w:color w:val="auto"/>
          <w:sz w:val="24"/>
          <w:highlight w:val="none"/>
          <w:u w:val="single"/>
        </w:rPr>
        <w:t xml:space="preserve">年</w:t>
      </w:r>
      <w:r>
        <w:rPr>
          <w:rFonts w:hint="eastAsia" w:ascii="宋体" w:hAnsi="宋体" w:eastAsia="宋体" w:cs="宋体"/>
          <w:color w:val="auto"/>
          <w:sz w:val="24"/>
          <w:highlight w:val="none"/>
        </w:rPr>
        <w:t xml:space="preserve">。</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质量保修期自工程竣工验收合格之日起计算。</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三、缺陷责任期</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工程缺陷责任期为</w:t>
      </w:r>
      <w:r>
        <w:rPr>
          <w:rFonts w:hint="eastAsia" w:ascii="宋体" w:hAnsi="宋体" w:eastAsia="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个月，缺陷责任期自工程通过竣工验收之日起计算。单位工程先于全部工程进行验收，单位工程缺陷责任期自单位工程验收合格之日起算。</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缺陷责任期终止后28日内，发包人应退还保函。</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四、质量保修责任</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2．发生紧急事故需抢修的，承包人在接到事故通知后，应当立即到达事故现场抢修。</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4．质量保修完成后，由发包人组织验收。</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五、保修费用</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保修费用由造成质量缺陷的责任方承担。</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六、双方约定的其他工程质量保修事项：</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966"/>
        <w:ind w:firstLine="39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工程质量保修书由发包人、承包人在工程竣工验收前共同签署，作为施工合同附件，其有效期限至保修期满。</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承包人(公章)：</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                         </w:t>
      </w:r>
      <w:r>
        <w:rPr>
          <w:rStyle w:val="1097"/>
          <w:rFonts w:hint="eastAsia" w:ascii="宋体" w:hAnsi="宋体" w:eastAsia="宋体" w:cs="宋体"/>
          <w:color w:val="auto"/>
          <w:sz w:val="24"/>
          <w:highlight w:val="none"/>
        </w:rPr>
        <w:t xml:space="preserve">          </w:t>
      </w:r>
      <w:r>
        <w:rPr>
          <w:rStyle w:val="1097"/>
          <w:rFonts w:hint="eastAsia" w:ascii="宋体" w:hAnsi="宋体" w:eastAsia="宋体" w:cs="宋体"/>
          <w:color w:val="auto"/>
          <w:sz w:val="24"/>
          <w:highlight w:val="none"/>
          <w:lang w:val="en-US" w:eastAsia="zh-CN"/>
        </w:rPr>
        <w:t xml:space="preserve">   </w:t>
      </w:r>
      <w:r>
        <w:rPr>
          <w:rStyle w:val="1097"/>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rPr>
          <w:rStyle w:val="1097"/>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Style w:val="1097"/>
          <w:rFonts w:hint="eastAsia" w:ascii="宋体" w:hAnsi="宋体" w:eastAsia="宋体" w:cs="宋体"/>
          <w:color w:val="auto"/>
          <w:sz w:val="24"/>
          <w:highlight w:val="none"/>
          <w:u w:val="single"/>
        </w:rPr>
        <w:t xml:space="preserve">                       </w:t>
      </w:r>
      <w:r>
        <w:rPr>
          <w:rStyle w:val="1097"/>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u w:val="single"/>
        </w:rPr>
        <w:t xml:space="preserve">     　 　　      </w:t>
      </w:r>
      <w:r/>
    </w:p>
    <w:p>
      <w:pPr>
        <w:pStyle w:val="966"/>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 </w:t>
      </w:r>
      <w:r>
        <w:rPr>
          <w:rStyle w:val="1097"/>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Style w:val="1097"/>
          <w:rFonts w:hint="eastAsia" w:ascii="宋体" w:hAnsi="宋体" w:eastAsia="宋体" w:cs="宋体"/>
          <w:color w:val="auto"/>
          <w:sz w:val="24"/>
          <w:szCs w:val="24"/>
          <w:highlight w:val="none"/>
          <w:u w:val="single"/>
        </w:rPr>
        <w:t xml:space="preserve"> </w:t>
      </w:r>
      <w:r>
        <w:rPr>
          <w:rStyle w:val="1097"/>
          <w:rFonts w:hint="eastAsia" w:ascii="宋体" w:hAnsi="宋体" w:eastAsia="宋体" w:cs="宋体"/>
          <w:color w:val="auto"/>
          <w:sz w:val="24"/>
          <w:szCs w:val="24"/>
          <w:highlight w:val="none"/>
          <w:u w:val="single"/>
          <w:lang w:val="en-US" w:eastAsia="zh-CN"/>
        </w:rPr>
        <w:t xml:space="preserve">   </w:t>
      </w:r>
      <w:r>
        <w:rPr>
          <w:rStyle w:val="1097"/>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highlight w:val="none"/>
        </w:rPr>
        <w:t xml:space="preserve"> </w:t>
      </w:r>
      <w:r/>
    </w:p>
    <w:p>
      <w:pPr>
        <w:pStyle w:val="94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5</w:t>
      </w:r>
      <w:r>
        <w:rPr>
          <w:rFonts w:hint="eastAsia" w:ascii="宋体" w:hAnsi="宋体" w:cs="宋体"/>
          <w:b/>
          <w:color w:val="000000"/>
          <w:sz w:val="36"/>
          <w:szCs w:val="36"/>
        </w:rPr>
        <w:t xml:space="preserve">、预付款保函支付条款模板</w:t>
      </w:r>
      <w:r/>
    </w:p>
    <w:p>
      <w:pPr>
        <w:pStyle w:val="1026"/>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付款条件一：提交预付款保函的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（1）合同签订且乙方向甲方出具预付款保函后个工作日内，甲方应支付合同价款的百分之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w:t>
      </w:r>
      <w:r>
        <w:rPr>
          <w:rFonts w:hint="eastAsia" w:ascii="宋体" w:hAnsi="宋体" w:cs="宋体"/>
          <w:color w:val="000000"/>
          <w:sz w:val="24"/>
          <w:u w:val="single"/>
        </w:rPr>
        <w:t xml:space="preserve"> xx</w:t>
      </w:r>
      <w:r>
        <w:rPr>
          <w:rFonts w:hint="eastAsia" w:ascii="宋体" w:hAnsi="宋体" w:cs="宋体"/>
          <w:color w:val="000000"/>
          <w:sz w:val="24"/>
        </w:rPr>
        <w:t xml:space="preserve">%)小写¥大写：人民币。</w:t>
      </w:r>
      <w:r/>
    </w:p>
    <w:p>
      <w:pPr>
        <w:pStyle w:val="1026"/>
        <w:ind w:firstLine="480"/>
        <w:spacing w:line="360" w:lineRule="auto"/>
        <w:tabs>
          <w:tab w:val="left" w:pos="5508"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 XX </w:t>
      </w:r>
      <w:r>
        <w:rPr>
          <w:rFonts w:hint="eastAsia" w:ascii="宋体" w:hAnsi="宋体" w:cs="宋体"/>
          <w:color w:val="000000"/>
          <w:sz w:val="24"/>
        </w:rPr>
        <w:t xml:space="preserve">（ %）小写￥大写：人民币。</w:t>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w:t>
      </w:r>
      <w:r/>
    </w:p>
    <w:p>
      <w:pPr>
        <w:pStyle w:val="1026"/>
        <w:ind w:firstLine="480"/>
        <w:spacing w:line="360" w:lineRule="auto"/>
        <w:rPr>
          <w:rFonts w:ascii="宋体" w:hAnsi="宋体" w:cs="宋体"/>
          <w:color w:val="000000"/>
          <w:sz w:val="24"/>
        </w:rPr>
      </w:pPr>
      <w:r>
        <w:rPr>
          <w:rFonts w:hint="eastAsia" w:ascii="宋体" w:hAnsi="宋体" w:cs="宋体"/>
          <w:color w:val="000000"/>
          <w:sz w:val="24"/>
        </w:rPr>
        <w:t xml:space="preserve">付款条件二： 不提交预付款保函的</w:t>
      </w:r>
      <w:r/>
    </w:p>
    <w:p>
      <w:pPr>
        <w:pStyle w:val="1026"/>
        <w:ind w:firstLine="480"/>
        <w:spacing w:line="360" w:lineRule="auto"/>
        <w:tabs>
          <w:tab w:val="left" w:pos="2017" w:leader="none"/>
          <w:tab w:val="left" w:pos="2468" w:leader="none"/>
          <w:tab w:val="left" w:pos="4313" w:leader="none"/>
          <w:tab w:val="left" w:pos="5811" w:leader="none"/>
          <w:tab w:val="left" w:pos="9007" w:leader="none"/>
        </w:tabs>
        <w:rPr>
          <w:rFonts w:ascii="宋体" w:hAnsi="宋体" w:cs="宋体"/>
          <w:color w:val="000000"/>
          <w:sz w:val="24"/>
        </w:rPr>
      </w:pPr>
      <w:r>
        <w:rPr>
          <w:rFonts w:hint="eastAsia" w:ascii="宋体" w:hAnsi="宋体" w:cs="宋体"/>
          <w:color w:val="000000"/>
          <w:sz w:val="24"/>
        </w:rPr>
        <w:t xml:space="preserve">（1）合同签订后</w:t>
      </w:r>
      <w:r>
        <w:rPr>
          <w:rFonts w:hint="eastAsia" w:ascii="宋体" w:hAnsi="宋体" w:cs="宋体"/>
          <w:color w:val="000000"/>
          <w:sz w:val="24"/>
          <w:u w:val="single"/>
        </w:rPr>
        <w:tab/>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 （％）小写￥大写：人民币</w:t>
      </w:r>
      <w:r>
        <w:rPr>
          <w:rFonts w:hint="eastAsia" w:ascii="宋体" w:hAnsi="宋体" w:cs="宋体"/>
          <w:color w:val="000000"/>
          <w:sz w:val="24"/>
          <w:u w:val="single"/>
        </w:rPr>
        <w:tab/>
      </w:r>
      <w:r>
        <w:rPr>
          <w:rFonts w:hint="eastAsia" w:ascii="宋体" w:hAnsi="宋体" w:cs="宋体"/>
          <w:color w:val="000000"/>
          <w:sz w:val="24"/>
        </w:rPr>
        <w:t xml:space="preserve">。</w:t>
      </w:r>
      <w:r/>
    </w:p>
    <w:p>
      <w:pPr>
        <w:pStyle w:val="1026"/>
        <w:ind w:firstLine="480"/>
        <w:spacing w:line="360" w:lineRule="auto"/>
        <w:tabs>
          <w:tab w:val="left" w:pos="2151" w:leader="none"/>
          <w:tab w:val="left" w:pos="4183" w:leader="none"/>
          <w:tab w:val="left" w:pos="5500" w:leader="none"/>
          <w:tab w:val="left" w:pos="8573" w:leader="none"/>
        </w:tabs>
        <w:rPr>
          <w:rFonts w:ascii="宋体" w:hAnsi="宋体" w:cs="宋体"/>
          <w:color w:val="000000"/>
          <w:sz w:val="24"/>
        </w:rPr>
      </w:pPr>
      <w:r>
        <w:rPr>
          <w:rFonts w:hint="eastAsia" w:ascii="宋体" w:hAnsi="宋体" w:cs="宋体"/>
          <w:color w:val="000000"/>
          <w:sz w:val="24"/>
        </w:rPr>
        <w:t xml:space="preserve">（2）验收合格后个工作日内，甲方应支付合同价款的百分之</w:t>
      </w:r>
      <w:r>
        <w:rPr>
          <w:rFonts w:hint="eastAsia" w:ascii="宋体" w:hAnsi="宋体" w:cs="宋体"/>
          <w:color w:val="000000"/>
          <w:sz w:val="24"/>
          <w:u w:val="single"/>
        </w:rPr>
        <w:t xml:space="preserve">XX</w:t>
      </w:r>
      <w:r>
        <w:rPr>
          <w:rFonts w:hint="eastAsia" w:ascii="宋体" w:hAnsi="宋体" w:cs="宋体"/>
          <w:color w:val="000000"/>
          <w:sz w:val="24"/>
        </w:rPr>
        <w:t xml:space="preserve">（％）小写￥大写：人民币。</w:t>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1026"/>
        <w:ind w:firstLine="480"/>
        <w:spacing w:line="360" w:lineRule="auto"/>
        <w:rPr>
          <w:rFonts w:ascii="宋体" w:hAnsi="宋体" w:cs="宋体"/>
          <w:color w:val="000000"/>
          <w:sz w:val="24"/>
        </w:rPr>
      </w:pPr>
      <w:r>
        <w:rPr>
          <w:rFonts w:ascii="宋体" w:hAnsi="宋体" w:cs="宋体"/>
          <w:color w:val="000000"/>
          <w:sz w:val="24"/>
        </w:rPr>
      </w:r>
      <w:r/>
    </w:p>
    <w:p>
      <w:pPr>
        <w:pStyle w:val="971"/>
        <w:rPr>
          <w:rFonts w:ascii="宋体" w:hAnsi="宋体" w:cs="宋体"/>
          <w:color w:val="000000"/>
          <w:szCs w:val="24"/>
        </w:rPr>
      </w:pPr>
      <w:r>
        <w:rPr>
          <w:rFonts w:hint="eastAsia" w:ascii="宋体" w:hAnsi="宋体" w:cs="宋体"/>
          <w:color w:val="000000"/>
          <w:szCs w:val="24"/>
        </w:rPr>
        <w:t xml:space="preserve">注：1、付款条件一中，出具预付款保函后支付的合同款应当与保函金额一致。</w:t>
      </w:r>
      <w:r/>
    </w:p>
    <w:p>
      <w:pPr>
        <w:pStyle w:val="971"/>
        <w:rPr>
          <w:rFonts w:ascii="宋体" w:hAnsi="宋体" w:cs="宋体"/>
          <w:b/>
          <w:color w:val="000000"/>
          <w:sz w:val="36"/>
          <w:szCs w:val="36"/>
        </w:rPr>
        <w:sectPr>
          <w:headerReference w:type="default" r:id="rId9"/>
          <w:footerReference w:type="default" r:id="rId15"/>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cs="宋体"/>
          <w:color w:val="000000"/>
          <w:szCs w:val="24"/>
        </w:rPr>
        <w:t xml:space="preserve">2、付款条件二中，预付款比例设定应符合《关于做好政府采购支持企业发展有关事项的通知》（苏财购（2020)52号）要求</w:t>
      </w:r>
      <w:r/>
    </w:p>
    <w:p>
      <w:pPr>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1</w:t>
      </w:r>
      <w:r>
        <w:rPr>
          <w:rFonts w:hint="eastAsia" w:ascii="宋体" w:hAnsi="宋体" w:cs="宋体"/>
          <w:b/>
          <w:color w:val="000000"/>
          <w:sz w:val="36"/>
          <w:szCs w:val="36"/>
          <w:lang w:val="en-US" w:eastAsia="zh-CN"/>
        </w:rPr>
        <w:t xml:space="preserve">6</w:t>
      </w:r>
      <w:r>
        <w:rPr>
          <w:rFonts w:hint="eastAsia" w:ascii="宋体" w:hAnsi="宋体" w:cs="宋体"/>
          <w:b/>
          <w:color w:val="000000"/>
          <w:sz w:val="36"/>
          <w:szCs w:val="36"/>
        </w:rPr>
        <w:t xml:space="preserve">、代理服务收费标准</w:t>
      </w:r>
      <w:r/>
    </w:p>
    <w:p>
      <w:pPr>
        <w:jc w:val="center"/>
        <w:spacing w:line="400" w:lineRule="exact"/>
        <w:rPr>
          <w:rFonts w:ascii="宋体" w:hAnsi="宋体" w:cs="宋体"/>
          <w:sz w:val="32"/>
          <w:szCs w:val="32"/>
        </w:rPr>
      </w:pPr>
      <w:r>
        <w:rPr>
          <w:rFonts w:ascii="宋体" w:hAnsi="宋体" w:cs="宋体"/>
          <w:sz w:val="32"/>
          <w:szCs w:val="32"/>
        </w:rPr>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《江苏省政府采购代理常规服务收费指导价》</w:t>
      </w:r>
      <w:r/>
    </w:p>
    <w:tbl>
      <w:tblPr>
        <w:tblStyle w:val="1077"/>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7"/>
        <w:gridCol w:w="3523"/>
      </w:tblGrid>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中标金额</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费率</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最低收费金额（每个委托项目）</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5000元</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50万元以下（含50万元）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50-400万元（含400万元）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400-1000万元（含1000万元）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1000-5000万元（含5000万元）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0.8%</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5000-1亿元（含1亿元）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0.25%</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1-10亿元（含10亿元）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0.05%</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10-50亿元（含50亿元）</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0.01%</w:t>
            </w:r>
            <w:r/>
          </w:p>
        </w:tc>
      </w:tr>
      <w:tr>
        <w:trPr>
          <w:jc w:val="center"/>
          <w:trHeight w:val="23"/>
        </w:trPr>
        <w:tc>
          <w:tcPr>
            <w:tcMar>
              <w:left w:w="108" w:type="dxa"/>
              <w:top w:w="0" w:type="dxa"/>
              <w:right w:w="108" w:type="dxa"/>
              <w:bottom w:w="0" w:type="dxa"/>
            </w:tcMar>
            <w:tcW w:w="6437"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50亿元以上</w:t>
            </w:r>
            <w:r/>
          </w:p>
        </w:tc>
        <w:tc>
          <w:tcPr>
            <w:tcMar>
              <w:left w:w="108" w:type="dxa"/>
              <w:top w:w="0" w:type="dxa"/>
              <w:right w:w="108" w:type="dxa"/>
              <w:bottom w:w="0" w:type="dxa"/>
            </w:tcMar>
            <w:tcW w:w="3523" w:type="dxa"/>
            <w:vAlign w:val="center"/>
            <w:textDirection w:val="lrTb"/>
            <w:noWrap w:val="false"/>
          </w:tcPr>
          <w:p>
            <w:pPr>
              <w:jc w:val="center"/>
              <w:spacing w:before="2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0.005%</w:t>
            </w:r>
            <w:r/>
          </w:p>
        </w:tc>
      </w:tr>
    </w:tbl>
    <w:p>
      <w:pPr>
        <w:pStyle w:val="966"/>
        <w:ind w:firstLine="505"/>
        <w:jc w:val="left"/>
        <w:spacing w:line="360" w:lineRule="auto"/>
        <w:widowControl w:val="off"/>
        <w:rPr>
          <w:rFonts w:ascii="宋体" w:hAnsi="宋体"/>
          <w:color w:val="000000"/>
          <w:spacing w:val="6"/>
          <w:sz w:val="21"/>
          <w:szCs w:val="16"/>
        </w:rPr>
      </w:pPr>
      <w:r>
        <w:rPr>
          <w:rFonts w:ascii="宋体" w:hAnsi="宋体"/>
          <w:color w:val="000000"/>
          <w:spacing w:val="6"/>
          <w:sz w:val="21"/>
          <w:szCs w:val="16"/>
        </w:rPr>
      </w:r>
      <w:r/>
    </w:p>
    <w:p>
      <w:pPr>
        <w:pStyle w:val="966"/>
        <w:ind w:firstLine="505"/>
        <w:jc w:val="left"/>
        <w:spacing w:line="360" w:lineRule="auto"/>
        <w:widowControl w:val="off"/>
        <w:rPr>
          <w:rFonts w:ascii="宋体" w:hAnsi="宋体"/>
          <w:color w:val="000000"/>
          <w:spacing w:val="6"/>
          <w:sz w:val="21"/>
          <w:szCs w:val="16"/>
        </w:rPr>
      </w:pPr>
      <w:r>
        <w:rPr>
          <w:rFonts w:hint="eastAsia" w:ascii="宋体" w:hAnsi="宋体"/>
          <w:color w:val="000000"/>
          <w:spacing w:val="6"/>
          <w:sz w:val="21"/>
          <w:szCs w:val="16"/>
        </w:rPr>
        <w:t xml:space="preserve">说明:</w:t>
      </w: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1.按上表计算的收费为代理服务全过程的收费金额。各社会代理机构不再收取采购文件制作售卖费用。</w:t>
      </w:r>
      <w:r>
        <w:rPr>
          <w:rFonts w:hint="eastAsia" w:ascii="宋体" w:hAnsi="宋体" w:eastAsia="宋体" w:cs="Times New Roman"/>
          <w:color w:val="000000"/>
          <w:spacing w:val="6"/>
          <w:sz w:val="21"/>
          <w:szCs w:val="16"/>
        </w:rP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2.代理服务费按差额定率累进法计算。</w:t>
      </w:r>
      <w:r>
        <w:rPr>
          <w:rFonts w:hint="eastAsia" w:ascii="宋体" w:hAnsi="宋体" w:eastAsia="宋体" w:cs="Times New Roman"/>
          <w:color w:val="000000"/>
          <w:spacing w:val="6"/>
          <w:sz w:val="21"/>
          <w:szCs w:val="16"/>
        </w:rP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3.代理服务费基准金额（按差额定率累进法计算的）=中标金额（按差额定率累进法计算的） * 费率（%）。</w:t>
      </w:r>
      <w:r>
        <w:rPr>
          <w:rFonts w:hint="eastAsia" w:ascii="宋体" w:hAnsi="宋体" w:eastAsia="宋体" w:cs="Times New Roman"/>
          <w:color w:val="000000"/>
          <w:spacing w:val="6"/>
          <w:sz w:val="21"/>
          <w:szCs w:val="16"/>
        </w:rP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4.代理服务费应收取金额=代理服务费基准金额（按差额定率累进法计算的）的合计数。</w:t>
      </w:r>
      <w:r>
        <w:rPr>
          <w:rFonts w:hint="eastAsia" w:ascii="宋体" w:hAnsi="宋体" w:eastAsia="宋体" w:cs="Times New Roman"/>
          <w:color w:val="000000"/>
          <w:spacing w:val="6"/>
          <w:sz w:val="21"/>
          <w:szCs w:val="16"/>
        </w:rP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5.定点类等无金额或事先不能计算出价格总额的项目，按中标（成交）金额100万元计算服务费。</w:t>
      </w:r>
      <w:r>
        <w:rPr>
          <w:rFonts w:hint="eastAsia" w:ascii="宋体" w:hAnsi="宋体" w:eastAsia="宋体" w:cs="Times New Roman"/>
          <w:color w:val="000000"/>
          <w:spacing w:val="6"/>
          <w:sz w:val="21"/>
          <w:szCs w:val="16"/>
        </w:rPr>
      </w:r>
    </w:p>
    <w:p>
      <w:pPr>
        <w:pStyle w:val="966"/>
        <w:ind w:firstLine="505"/>
        <w:jc w:val="left"/>
        <w:spacing w:line="360" w:lineRule="auto"/>
        <w:widowControl w:val="off"/>
      </w:pPr>
      <w:r>
        <w:rPr>
          <w:rFonts w:hint="eastAsia" w:ascii="宋体" w:hAnsi="宋体" w:eastAsia="宋体" w:cs="Times New Roman"/>
          <w:color w:val="000000"/>
          <w:spacing w:val="6"/>
          <w:sz w:val="21"/>
          <w:szCs w:val="16"/>
        </w:rPr>
        <w:t xml:space="preserve">6.有分包（分标段）的按一个项目计算。</w:t>
      </w:r>
      <w:r>
        <w:rPr>
          <w:rFonts w:hint="eastAsia" w:ascii="宋体" w:hAnsi="宋体" w:eastAsia="宋体" w:cs="Times New Roman"/>
          <w:color w:val="000000"/>
          <w:spacing w:val="6"/>
          <w:sz w:val="21"/>
          <w:szCs w:val="16"/>
        </w:rPr>
      </w:r>
    </w:p>
    <w:p>
      <w:pPr>
        <w:pStyle w:val="966"/>
        <w:ind w:firstLine="505"/>
        <w:jc w:val="left"/>
        <w:spacing w:line="360" w:lineRule="auto"/>
        <w:widowControl w:val="off"/>
        <w:rPr>
          <w:rFonts w:hint="eastAsia" w:ascii="宋体" w:hAnsi="宋体" w:eastAsia="宋体" w:cs="Times New Roman"/>
          <w:color w:val="000000"/>
          <w:spacing w:val="6"/>
          <w:sz w:val="21"/>
          <w:szCs w:val="16"/>
        </w:rPr>
      </w:pPr>
      <w:r>
        <w:rPr>
          <w:rFonts w:hint="eastAsia" w:ascii="宋体" w:hAnsi="宋体" w:eastAsia="宋体" w:cs="Times New Roman"/>
          <w:color w:val="000000"/>
          <w:spacing w:val="6"/>
          <w:sz w:val="21"/>
          <w:szCs w:val="16"/>
        </w:rPr>
        <w:t xml:space="preserve">7.以上价格为协会指导价，双方可根据项目难易程度和优质优价原则协商确定。</w:t>
      </w:r>
      <w:r>
        <w:rPr>
          <w:rFonts w:hint="eastAsia" w:ascii="宋体" w:hAnsi="宋体" w:eastAsia="宋体" w:cs="Times New Roman"/>
          <w:color w:val="000000"/>
          <w:spacing w:val="6"/>
          <w:sz w:val="21"/>
          <w:szCs w:val="16"/>
        </w:rPr>
      </w:r>
      <w:r>
        <w:rPr>
          <w:rFonts w:hint="eastAsia" w:ascii="宋体" w:hAnsi="宋体" w:eastAsia="宋体" w:cs="Times New Roman"/>
          <w:color w:val="000000"/>
          <w:spacing w:val="6"/>
          <w:sz w:val="21"/>
          <w:szCs w:val="16"/>
        </w:rPr>
      </w:r>
      <w:r/>
    </w:p>
    <w:p>
      <w:pPr>
        <w:ind w:left="0" w:right="0" w:firstLine="420"/>
        <w:jc w:val="both"/>
        <w:spacing w:before="0" w:after="0"/>
        <w:pBdr>
          <w:top w:val="none" w:color="000000" w:sz="4" w:space="0"/>
          <w:left w:val="none" w:color="000000" w:sz="4" w:space="0"/>
          <w:bottom w:val="none" w:color="000000" w:sz="4" w:space="0"/>
          <w:right w:val="none" w:color="000000" w:sz="4" w:space="0"/>
        </w:pBdr>
      </w:pPr>
      <w:r>
        <w:t xml:space="preserve"> 8.</w:t>
      </w:r>
      <w:r>
        <w:t xml:space="preserve">账户名称： 江苏骏通建设项目管理咨询有限公司徐州分公司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t xml:space="preserve">    开户行：交通银行徐州矿大支行</w:t>
      </w:r>
      <w:r/>
    </w:p>
    <w:p>
      <w:pPr>
        <w:ind w:left="0" w:right="0" w:firstLine="420"/>
        <w:jc w:val="both"/>
        <w:spacing w:before="0" w:after="0"/>
        <w:rPr>
          <w:sz w:val="21"/>
          <w:szCs w:val="21"/>
        </w:rPr>
        <w:pBdr>
          <w:top w:val="none" w:color="000000" w:sz="4" w:space="0"/>
          <w:left w:val="none" w:color="000000" w:sz="4" w:space="0"/>
          <w:bottom w:val="none" w:color="000000" w:sz="4" w:space="0"/>
          <w:right w:val="none" w:color="000000" w:sz="4" w:space="0"/>
        </w:pBdr>
      </w:pPr>
      <w:r>
        <w:t xml:space="preserve">    银行帐号：323899991010003086025</w:t>
      </w:r>
      <w:r/>
    </w:p>
    <w:p>
      <w:pPr>
        <w:pStyle w:val="967"/>
      </w:pPr>
      <w:r/>
      <w:r/>
    </w:p>
    <w:p>
      <w:pPr>
        <w:pStyle w:val="966"/>
        <w:ind w:firstLine="505"/>
        <w:jc w:val="left"/>
        <w:spacing w:line="360" w:lineRule="auto"/>
        <w:widowControl w:val="off"/>
        <w:rPr>
          <w:rFonts w:ascii="宋体" w:hAnsi="宋体" w:eastAsia="宋体" w:cs="Times New Roman"/>
          <w:color w:val="000000"/>
          <w:spacing w:val="6"/>
          <w:sz w:val="21"/>
          <w:szCs w:val="16"/>
        </w:rPr>
      </w:pPr>
      <w:r>
        <w:rPr>
          <w:rFonts w:ascii="宋体" w:hAnsi="宋体" w:eastAsia="宋体" w:cs="Times New Roman"/>
          <w:color w:val="000000"/>
          <w:spacing w:val="6"/>
          <w:sz w:val="21"/>
          <w:szCs w:val="16"/>
        </w:rPr>
      </w:r>
      <w:r/>
    </w:p>
    <w:sectPr>
      <w:headerReference w:type="default" r:id="rId10"/>
      <w:footerReference w:type="default" r:id="rId16"/>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SimSun">
    <w:panose1 w:val="02010600030101010101"/>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1"/>
      <w:ind w:firstLine="5760"/>
      <w:tabs>
        <w:tab w:val="right" w:pos="4153" w:leader="none"/>
        <w:tab w:val="left" w:pos="8306" w:leader="underscor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v:textbox>
            </v:shape>
          </w:pict>
        </mc:Fallback>
      </mc:AlternateContent>
    </w:r>
    <w:r>
      <w:rPr>
        <w:rFonts w:hint="eastAsi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73</w:t>
                    </w:r>
                    <w:r>
                      <w:rPr>
                        <w:rFonts w:hint="eastAsia"/>
                      </w:rPr>
                      <w:fldChar w:fldCharType="end"/>
                    </w:r>
                    <w:r>
                      <w:rPr>
                        <w:rFonts w:hint="eastAsia"/>
                      </w:rP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63</w:t>
                          </w:r>
                          <w:r>
                            <w:rPr>
                              <w:rFonts w:hint="eastAsia"/>
                            </w:rP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 xml:space="preserve">63</w:t>
                    </w:r>
                    <w:r>
                      <w:rPr>
                        <w:rFonts w:hint="eastAsia"/>
                      </w:rPr>
                      <w:fldChar w:fldCharType="end"/>
                    </w:r>
                    <w:r>
                      <w:rPr>
                        <w:rFonts w:hint="eastAsia"/>
                      </w:rPr>
                      <w:t xml:space="preserve"> 页</w:t>
                    </w:r>
                    <w:r/>
                  </w:p>
                  <w:p>
                    <w:r/>
                    <w:r/>
                  </w:p>
                </w:txbxContent>
              </v:textbox>
            </v:shape>
          </w:pict>
        </mc:Fallback>
      </mc:AlternateContent>
    </w:r>
    <w:r>
      <w:rPr>
        <w:rFonts w:hint="eastAsia" w:ascii="仿宋" w:hAnsi="仿宋" w:eastAsia="仿宋" w:cs="仿宋"/>
        <w:b/>
        <w:bCs/>
        <w:i/>
        <w:iCs/>
      </w:rPr>
      <w:t xml:space="preserve">江苏润泰工程项目管理咨询有限公司编制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86"/>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87"/>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decimal"/>
      <w:pStyle w:val="1087"/>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0" w:default="1">
    <w:name w:val="Normal"/>
    <w:next w:val="932"/>
    <w:link w:val="14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name w:val="Heading 1"/>
    <w:basedOn w:val="920"/>
    <w:next w:val="920"/>
    <w:uiPriority w:val="9"/>
    <w:qFormat/>
    <w:pPr>
      <w:keepLines/>
      <w:keepNext/>
      <w:spacing w:before="480" w:after="200"/>
      <w:outlineLvl w:val="0"/>
    </w:pPr>
    <w:rPr>
      <w:rFonts w:ascii="Arial" w:hAnsi="Arial" w:eastAsia="Arial" w:cs="Arial"/>
      <w:sz w:val="40"/>
      <w:szCs w:val="40"/>
    </w:rPr>
  </w:style>
  <w:style w:type="paragraph" w:styleId="922">
    <w:name w:val="Heading 2"/>
    <w:basedOn w:val="920"/>
    <w:next w:val="920"/>
    <w:uiPriority w:val="9"/>
    <w:unhideWhenUsed/>
    <w:qFormat/>
    <w:pPr>
      <w:keepLines/>
      <w:keepNext/>
      <w:spacing w:before="360" w:after="200"/>
      <w:outlineLvl w:val="1"/>
    </w:pPr>
    <w:rPr>
      <w:rFonts w:ascii="Arial" w:hAnsi="Arial" w:eastAsia="Arial" w:cs="Arial"/>
      <w:sz w:val="34"/>
    </w:rPr>
  </w:style>
  <w:style w:type="paragraph" w:styleId="923">
    <w:name w:val="Heading 3"/>
    <w:basedOn w:val="920"/>
    <w:next w:val="920"/>
    <w:uiPriority w:val="9"/>
    <w:unhideWhenUsed/>
    <w:qFormat/>
    <w:pPr>
      <w:keepLines/>
      <w:keepNext/>
      <w:spacing w:before="320" w:after="200"/>
      <w:outlineLvl w:val="2"/>
    </w:pPr>
    <w:rPr>
      <w:rFonts w:ascii="Arial" w:hAnsi="Arial" w:eastAsia="Arial" w:cs="Arial"/>
      <w:sz w:val="30"/>
      <w:szCs w:val="30"/>
    </w:rPr>
  </w:style>
  <w:style w:type="paragraph" w:styleId="924">
    <w:name w:val="Heading 4"/>
    <w:basedOn w:val="920"/>
    <w:next w:val="920"/>
    <w:uiPriority w:val="9"/>
    <w:unhideWhenUsed/>
    <w:qFormat/>
    <w:pPr>
      <w:keepLines/>
      <w:keepNext/>
      <w:spacing w:before="320" w:after="200"/>
      <w:outlineLvl w:val="3"/>
    </w:pPr>
    <w:rPr>
      <w:rFonts w:ascii="Arial" w:hAnsi="Arial" w:eastAsia="Arial" w:cs="Arial"/>
      <w:b/>
      <w:bCs/>
      <w:sz w:val="26"/>
      <w:szCs w:val="26"/>
    </w:rPr>
  </w:style>
  <w:style w:type="paragraph" w:styleId="925">
    <w:name w:val="Heading 5"/>
    <w:basedOn w:val="920"/>
    <w:next w:val="920"/>
    <w:uiPriority w:val="9"/>
    <w:unhideWhenUsed/>
    <w:qFormat/>
    <w:pPr>
      <w:keepLines/>
      <w:keepNext/>
      <w:spacing w:before="320" w:after="200"/>
      <w:outlineLvl w:val="4"/>
    </w:pPr>
    <w:rPr>
      <w:rFonts w:ascii="Arial" w:hAnsi="Arial" w:eastAsia="Arial" w:cs="Arial"/>
      <w:b/>
      <w:bCs/>
      <w:sz w:val="24"/>
    </w:rPr>
  </w:style>
  <w:style w:type="paragraph" w:styleId="926">
    <w:name w:val="Heading 6"/>
    <w:basedOn w:val="920"/>
    <w:next w:val="920"/>
    <w:uiPriority w:val="9"/>
    <w:unhideWhenUsed/>
    <w:qFormat/>
    <w:pPr>
      <w:keepLines/>
      <w:keepNext/>
      <w:spacing w:before="320" w:after="200"/>
      <w:outlineLvl w:val="5"/>
    </w:pPr>
    <w:rPr>
      <w:rFonts w:ascii="Arial" w:hAnsi="Arial" w:eastAsia="Arial" w:cs="Arial"/>
      <w:b/>
      <w:bCs/>
      <w:sz w:val="22"/>
      <w:szCs w:val="22"/>
    </w:rPr>
  </w:style>
  <w:style w:type="paragraph" w:styleId="927">
    <w:name w:val="Heading 7"/>
    <w:basedOn w:val="920"/>
    <w:next w:val="920"/>
    <w:uiPriority w:val="9"/>
    <w:unhideWhenUsed/>
    <w:qFormat/>
    <w:pPr>
      <w:keepLines/>
      <w:keepNext/>
      <w:spacing w:before="320" w:after="200"/>
      <w:outlineLvl w:val="6"/>
    </w:pPr>
    <w:rPr>
      <w:rFonts w:ascii="Arial" w:hAnsi="Arial" w:eastAsia="Arial" w:cs="Arial"/>
      <w:b/>
      <w:bCs/>
      <w:i/>
      <w:iCs/>
      <w:sz w:val="22"/>
      <w:szCs w:val="22"/>
    </w:rPr>
  </w:style>
  <w:style w:type="paragraph" w:styleId="928">
    <w:name w:val="Heading 8"/>
    <w:basedOn w:val="920"/>
    <w:next w:val="920"/>
    <w:uiPriority w:val="9"/>
    <w:unhideWhenUsed/>
    <w:qFormat/>
    <w:pPr>
      <w:keepLines/>
      <w:keepNext/>
      <w:spacing w:before="320" w:after="200"/>
      <w:outlineLvl w:val="7"/>
    </w:pPr>
    <w:rPr>
      <w:rFonts w:ascii="Arial" w:hAnsi="Arial" w:eastAsia="Arial" w:cs="Arial"/>
      <w:i/>
      <w:iCs/>
      <w:sz w:val="22"/>
      <w:szCs w:val="22"/>
    </w:rPr>
  </w:style>
  <w:style w:type="paragraph" w:styleId="929">
    <w:name w:val="Heading 9"/>
    <w:basedOn w:val="920"/>
    <w:next w:val="920"/>
    <w:uiPriority w:val="9"/>
    <w:unhideWhenUsed/>
    <w:qFormat/>
    <w:pPr>
      <w:keepLines/>
      <w:keepNext/>
      <w:spacing w:before="320" w:after="200"/>
      <w:outlineLvl w:val="8"/>
    </w:pPr>
    <w:rPr>
      <w:rFonts w:ascii="Arial" w:hAnsi="Arial" w:eastAsia="Arial" w:cs="Arial"/>
      <w:i/>
      <w:iCs/>
      <w:szCs w:val="21"/>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customStyle="1">
    <w:name w:val="正文文本11"/>
    <w:basedOn w:val="933"/>
    <w:next w:val="920"/>
    <w:uiPriority w:val="0"/>
    <w:qFormat/>
    <w:pPr>
      <w:spacing w:after="120"/>
    </w:pPr>
  </w:style>
  <w:style w:type="paragraph" w:styleId="933" w:customStyle="1">
    <w:name w:val="正文112"/>
    <w:basedOn w:val="934"/>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正文111"/>
    <w:next w:val="920"/>
    <w:link w:val="10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name w:val="toc 7"/>
    <w:basedOn w:val="920"/>
    <w:next w:val="920"/>
    <w:uiPriority w:val="39"/>
    <w:unhideWhenUsed/>
    <w:qFormat/>
    <w:pPr>
      <w:ind w:left="1701"/>
      <w:spacing w:after="57"/>
    </w:pPr>
  </w:style>
  <w:style w:type="paragraph" w:styleId="936">
    <w:name w:val="Caption"/>
    <w:basedOn w:val="920"/>
    <w:next w:val="9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Body Text"/>
    <w:basedOn w:val="920"/>
    <w:next w:val="938"/>
    <w:uiPriority w:val="99"/>
    <w:qFormat/>
    <w:pPr>
      <w:spacing w:after="120"/>
    </w:pPr>
  </w:style>
  <w:style w:type="paragraph" w:styleId="938" w:customStyle="1">
    <w:name w:val="一级条标题"/>
    <w:basedOn w:val="939"/>
    <w:next w:val="940"/>
    <w:link w:val="11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customStyle="1">
    <w:name w:val="章标题"/>
    <w:next w:val="920"/>
    <w:link w:val="10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0" w:customStyle="1">
    <w:name w:val="段"/>
    <w:basedOn w:val="941"/>
    <w:next w:val="920"/>
    <w:uiPriority w:val="0"/>
    <w:qFormat/>
    <w:pPr>
      <w:ind w:firstLine="200"/>
      <w:widowControl/>
    </w:pPr>
    <w:rPr>
      <w:rFonts w:hint="eastAsia" w:ascii="宋体"/>
      <w:sz w:val="20"/>
      <w:szCs w:val="20"/>
    </w:rPr>
  </w:style>
  <w:style w:type="paragraph" w:styleId="941" w:customStyle="1">
    <w:name w:val="正文13"/>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2" w:customStyle="1">
    <w:name w:val="正文首行缩进1"/>
    <w:basedOn w:val="932"/>
    <w:next w:val="943"/>
    <w:uiPriority w:val="0"/>
    <w:qFormat/>
    <w:pPr>
      <w:ind w:firstLine="420"/>
    </w:pPr>
    <w:rPr>
      <w:sz w:val="21"/>
    </w:rPr>
  </w:style>
  <w:style w:type="paragraph" w:styleId="943" w:customStyle="1">
    <w:name w:val="正文首行缩进 211"/>
    <w:basedOn w:val="944"/>
    <w:next w:val="933"/>
    <w:uiPriority w:val="0"/>
    <w:qFormat/>
    <w:pPr>
      <w:ind w:firstLine="420"/>
    </w:pPr>
    <w:rPr>
      <w:sz w:val="24"/>
    </w:rPr>
  </w:style>
  <w:style w:type="paragraph" w:styleId="944" w:customStyle="1">
    <w:name w:val="正文文本缩进11"/>
    <w:basedOn w:val="933"/>
    <w:next w:val="933"/>
    <w:uiPriority w:val="0"/>
    <w:qFormat/>
    <w:pPr>
      <w:ind w:firstLine="538"/>
    </w:pPr>
    <w:rPr>
      <w:sz w:val="28"/>
    </w:rPr>
  </w:style>
  <w:style w:type="paragraph" w:styleId="945">
    <w:name w:val="Block Text"/>
    <w:basedOn w:val="920"/>
    <w:uiPriority w:val="6"/>
    <w:qFormat/>
    <w:pPr>
      <w:ind w:left="420" w:right="33"/>
      <w:jc w:val="left"/>
    </w:pPr>
    <w:rPr>
      <w:sz w:val="24"/>
      <w:szCs w:val="20"/>
    </w:rPr>
  </w:style>
  <w:style w:type="paragraph" w:styleId="946">
    <w:name w:val="toc 5"/>
    <w:basedOn w:val="920"/>
    <w:next w:val="920"/>
    <w:uiPriority w:val="39"/>
    <w:unhideWhenUsed/>
    <w:qFormat/>
    <w:pPr>
      <w:ind w:left="1134"/>
      <w:spacing w:after="57"/>
    </w:pPr>
  </w:style>
  <w:style w:type="paragraph" w:styleId="947">
    <w:name w:val="toc 3"/>
    <w:basedOn w:val="920"/>
    <w:next w:val="920"/>
    <w:uiPriority w:val="39"/>
    <w:unhideWhenUsed/>
    <w:qFormat/>
    <w:pPr>
      <w:ind w:left="567"/>
      <w:spacing w:after="57"/>
    </w:pPr>
  </w:style>
  <w:style w:type="paragraph" w:styleId="948">
    <w:name w:val="toc 8"/>
    <w:basedOn w:val="920"/>
    <w:next w:val="920"/>
    <w:uiPriority w:val="39"/>
    <w:unhideWhenUsed/>
    <w:qFormat/>
    <w:pPr>
      <w:ind w:left="1984"/>
      <w:spacing w:after="57"/>
    </w:pPr>
  </w:style>
  <w:style w:type="paragraph" w:styleId="949">
    <w:name w:val="endnote text"/>
    <w:basedOn w:val="920"/>
    <w:uiPriority w:val="99"/>
    <w:semiHidden/>
    <w:unhideWhenUsed/>
    <w:qFormat/>
    <w:rPr>
      <w:sz w:val="20"/>
    </w:rPr>
  </w:style>
  <w:style w:type="paragraph" w:styleId="950">
    <w:name w:val="Footer"/>
    <w:basedOn w:val="920"/>
    <w:uiPriority w:val="99"/>
    <w:unhideWhenUsed/>
    <w:qFormat/>
    <w:pPr>
      <w:tabs>
        <w:tab w:val="center" w:pos="7143" w:leader="none"/>
        <w:tab w:val="right" w:pos="14287" w:leader="none"/>
      </w:tabs>
    </w:pPr>
  </w:style>
  <w:style w:type="paragraph" w:styleId="951">
    <w:name w:val="Header"/>
    <w:basedOn w:val="920"/>
    <w:uiPriority w:val="99"/>
    <w:unhideWhenUsed/>
    <w:qFormat/>
    <w:pPr>
      <w:tabs>
        <w:tab w:val="center" w:pos="7143" w:leader="none"/>
        <w:tab w:val="right" w:pos="14287" w:leader="none"/>
      </w:tabs>
    </w:pPr>
  </w:style>
  <w:style w:type="paragraph" w:styleId="952">
    <w:name w:val="toc 1"/>
    <w:basedOn w:val="920"/>
    <w:next w:val="920"/>
    <w:uiPriority w:val="39"/>
    <w:unhideWhenUsed/>
    <w:qFormat/>
    <w:pPr>
      <w:spacing w:after="57"/>
    </w:pPr>
  </w:style>
  <w:style w:type="paragraph" w:styleId="953">
    <w:name w:val="toc 4"/>
    <w:basedOn w:val="920"/>
    <w:next w:val="920"/>
    <w:uiPriority w:val="39"/>
    <w:unhideWhenUsed/>
    <w:qFormat/>
    <w:pPr>
      <w:ind w:left="850"/>
      <w:spacing w:after="57"/>
    </w:pPr>
  </w:style>
  <w:style w:type="paragraph" w:styleId="954">
    <w:name w:val="Subtitle"/>
    <w:basedOn w:val="920"/>
    <w:next w:val="920"/>
    <w:uiPriority w:val="11"/>
    <w:qFormat/>
    <w:pPr>
      <w:spacing w:before="200" w:after="200"/>
    </w:pPr>
    <w:rPr>
      <w:sz w:val="24"/>
    </w:rPr>
  </w:style>
  <w:style w:type="paragraph" w:styleId="955">
    <w:name w:val="footnote text"/>
    <w:basedOn w:val="920"/>
    <w:uiPriority w:val="99"/>
    <w:semiHidden/>
    <w:unhideWhenUsed/>
    <w:qFormat/>
    <w:pPr>
      <w:spacing w:after="40"/>
    </w:pPr>
    <w:rPr>
      <w:sz w:val="18"/>
    </w:rPr>
  </w:style>
  <w:style w:type="paragraph" w:styleId="956">
    <w:name w:val="toc 6"/>
    <w:basedOn w:val="920"/>
    <w:next w:val="920"/>
    <w:uiPriority w:val="39"/>
    <w:unhideWhenUsed/>
    <w:qFormat/>
    <w:pPr>
      <w:ind w:left="1417"/>
      <w:spacing w:after="57"/>
    </w:pPr>
  </w:style>
  <w:style w:type="paragraph" w:styleId="957">
    <w:name w:val="table of figures"/>
    <w:basedOn w:val="920"/>
    <w:next w:val="920"/>
    <w:uiPriority w:val="99"/>
    <w:unhideWhenUsed/>
    <w:qFormat/>
  </w:style>
  <w:style w:type="paragraph" w:styleId="958">
    <w:name w:val="toc 2"/>
    <w:basedOn w:val="920"/>
    <w:next w:val="920"/>
    <w:uiPriority w:val="39"/>
    <w:unhideWhenUsed/>
    <w:qFormat/>
    <w:pPr>
      <w:ind w:left="283"/>
      <w:spacing w:after="57"/>
    </w:pPr>
  </w:style>
  <w:style w:type="paragraph" w:styleId="959">
    <w:name w:val="toc 9"/>
    <w:basedOn w:val="920"/>
    <w:next w:val="920"/>
    <w:uiPriority w:val="39"/>
    <w:unhideWhenUsed/>
    <w:qFormat/>
    <w:pPr>
      <w:ind w:left="2268"/>
      <w:spacing w:after="57"/>
    </w:pPr>
  </w:style>
  <w:style w:type="paragraph" w:styleId="960">
    <w:name w:val="Normal (Web)"/>
    <w:basedOn w:val="920"/>
    <w:uiPriority w:val="99"/>
    <w:unhideWhenUsed/>
    <w:qFormat/>
    <w:pPr>
      <w:spacing w:before="100" w:beforeAutospacing="1" w:after="100" w:afterAutospacing="1"/>
    </w:pPr>
    <w:rPr>
      <w:rFonts w:ascii="宋体" w:hAnsi="宋体" w:cs="宋体"/>
      <w:sz w:val="24"/>
      <w:szCs w:val="24"/>
    </w:rPr>
  </w:style>
  <w:style w:type="paragraph" w:styleId="961">
    <w:name w:val="Title"/>
    <w:basedOn w:val="920"/>
    <w:next w:val="920"/>
    <w:uiPriority w:val="10"/>
    <w:qFormat/>
    <w:pPr>
      <w:contextualSpacing/>
      <w:spacing w:before="300" w:after="200"/>
    </w:pPr>
    <w:rPr>
      <w:sz w:val="48"/>
      <w:szCs w:val="48"/>
    </w:rPr>
  </w:style>
  <w:style w:type="table" w:styleId="9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3">
    <w:name w:val="endnote reference"/>
    <w:uiPriority w:val="99"/>
    <w:semiHidden/>
    <w:unhideWhenUsed/>
    <w:qFormat/>
    <w:rPr>
      <w:vertAlign w:val="superscript"/>
    </w:rPr>
  </w:style>
  <w:style w:type="character" w:styleId="964">
    <w:name w:val="Hyperlink"/>
    <w:uiPriority w:val="99"/>
    <w:unhideWhenUsed/>
    <w:qFormat/>
    <w:rPr>
      <w:color w:val="0000ff" w:themeColor="hyperlink"/>
      <w:u w:val="single"/>
      <w14:textFill>
        <w14:solidFill>
          <w14:schemeClr w14:val="hlink"/>
        </w14:solidFill>
      </w14:textFill>
    </w:rPr>
  </w:style>
  <w:style w:type="character" w:styleId="965">
    <w:name w:val="footnote reference"/>
    <w:uiPriority w:val="99"/>
    <w:unhideWhenUsed/>
    <w:qFormat/>
    <w:rPr>
      <w:vertAlign w:val="superscript"/>
    </w:rPr>
  </w:style>
  <w:style w:type="paragraph" w:styleId="966" w:customStyle="1">
    <w:name w:val="正文11"/>
    <w:next w:val="967"/>
    <w:link w:val="1461"/>
    <w:uiPriority w:val="0"/>
    <w:qFormat/>
    <w:pPr>
      <w:jc w:val="both"/>
    </w:pPr>
    <w:rPr>
      <w:rFonts w:hint="default" w:ascii="Times New Roman" w:hAnsi="Times New Roman" w:eastAsia="宋体" w:cs="Times New Roman"/>
      <w:lang w:val="en-US" w:eastAsia="zh-CN" w:bidi="ar-SA"/>
    </w:rPr>
  </w:style>
  <w:style w:type="paragraph" w:styleId="967" w:customStyle="1">
    <w:name w:val="目录 11"/>
    <w:basedOn w:val="933"/>
    <w:next w:val="968"/>
    <w:uiPriority w:val="39"/>
    <w:unhideWhenUsed/>
    <w:qFormat/>
    <w:pPr>
      <w:spacing w:after="57"/>
    </w:pPr>
  </w:style>
  <w:style w:type="paragraph" w:styleId="968" w:customStyle="1">
    <w:name w:val="正文1"/>
    <w:basedOn w:val="969"/>
    <w:next w:val="970"/>
    <w:link w:val="1331"/>
    <w:uiPriority w:val="0"/>
    <w:qFormat/>
    <w:pPr>
      <w:ind w:firstLine="361"/>
      <w:spacing w:line="360" w:lineRule="auto"/>
    </w:pPr>
    <w:rPr>
      <w:rFonts w:ascii="宋体" w:hAnsi="宋体" w:eastAsia="仿宋_GB2312"/>
      <w:sz w:val="24"/>
    </w:rPr>
  </w:style>
  <w:style w:type="paragraph" w:styleId="969" w:customStyle="1">
    <w:name w:val="正文缩进11"/>
    <w:basedOn w:val="920"/>
    <w:uiPriority w:val="99"/>
    <w:qFormat/>
    <w:pPr>
      <w:ind w:firstLine="420"/>
    </w:pPr>
    <w:rPr>
      <w:rFonts w:eastAsia="Times New Roman"/>
      <w:sz w:val="24"/>
      <w:szCs w:val="20"/>
    </w:rPr>
  </w:style>
  <w:style w:type="paragraph" w:styleId="970" w:customStyle="1">
    <w:name w:val="正文文本1"/>
    <w:basedOn w:val="968"/>
    <w:next w:val="938"/>
    <w:uiPriority w:val="0"/>
    <w:qFormat/>
    <w:pPr>
      <w:spacing w:after="120"/>
    </w:pPr>
  </w:style>
  <w:style w:type="paragraph" w:styleId="971" w:customStyle="1">
    <w:name w:val="文本块111"/>
    <w:basedOn w:val="920"/>
    <w:uiPriority w:val="6"/>
    <w:qFormat/>
    <w:pPr>
      <w:ind w:left="420" w:right="33"/>
      <w:jc w:val="left"/>
    </w:pPr>
    <w:rPr>
      <w:sz w:val="24"/>
      <w:szCs w:val="20"/>
    </w:rPr>
  </w:style>
  <w:style w:type="table" w:styleId="972" w:customStyle="1">
    <w:name w:val="Plain Table 1"/>
    <w:basedOn w:val="9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9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9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9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9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9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2"/>
    <w:basedOn w:val="9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3"/>
    <w:basedOn w:val="9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basedOn w:val="9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5 Dark"/>
    <w:basedOn w:val="9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6 Colorful"/>
    <w:basedOn w:val="9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7 Colorful"/>
    <w:basedOn w:val="9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1 Light"/>
    <w:basedOn w:val="9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2"/>
    <w:basedOn w:val="9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3"/>
    <w:basedOn w:val="9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w:basedOn w:val="9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5 Dark"/>
    <w:basedOn w:val="9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6 Colorful"/>
    <w:basedOn w:val="9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List Table 7 Colorful"/>
    <w:basedOn w:val="9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91" w:customStyle="1">
    <w:name w:val="TOC Heading"/>
    <w:uiPriority w:val="39"/>
    <w:unhideWhenUsed/>
    <w:qFormat/>
    <w:rPr>
      <w:rFonts w:hint="default" w:ascii="Times New Roman" w:hAnsi="Times New Roman" w:eastAsia="宋体" w:cs="Times New Roman"/>
    </w:rPr>
  </w:style>
  <w:style w:type="paragraph" w:styleId="992" w:customStyle="1">
    <w:name w:val="标题 112"/>
    <w:basedOn w:val="920"/>
    <w:next w:val="920"/>
    <w:link w:val="1003"/>
    <w:uiPriority w:val="99"/>
    <w:qFormat/>
    <w:pPr>
      <w:keepLines/>
      <w:keepNext/>
      <w:spacing w:before="340" w:after="330" w:line="578" w:lineRule="atLeast"/>
      <w:outlineLvl w:val="0"/>
    </w:pPr>
    <w:rPr>
      <w:rFonts w:eastAsia="方正仿宋_GBK"/>
      <w:b/>
      <w:sz w:val="44"/>
      <w:szCs w:val="20"/>
    </w:rPr>
  </w:style>
  <w:style w:type="paragraph" w:styleId="993" w:customStyle="1">
    <w:name w:val="标题 2111"/>
    <w:basedOn w:val="920"/>
    <w:next w:val="920"/>
    <w:link w:val="100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94" w:customStyle="1">
    <w:name w:val="标题 311"/>
    <w:basedOn w:val="920"/>
    <w:next w:val="920"/>
    <w:link w:val="1005"/>
    <w:uiPriority w:val="9"/>
    <w:unhideWhenUsed/>
    <w:qFormat/>
    <w:pPr>
      <w:keepLines/>
      <w:keepNext/>
      <w:spacing w:before="260" w:after="260" w:line="416" w:lineRule="auto"/>
      <w:outlineLvl w:val="2"/>
    </w:pPr>
    <w:rPr>
      <w:b/>
      <w:bCs/>
      <w:sz w:val="32"/>
      <w:szCs w:val="32"/>
    </w:rPr>
  </w:style>
  <w:style w:type="paragraph" w:styleId="995" w:customStyle="1">
    <w:name w:val="标题 4111"/>
    <w:basedOn w:val="920"/>
    <w:next w:val="920"/>
    <w:link w:val="1006"/>
    <w:uiPriority w:val="9"/>
    <w:qFormat/>
    <w:pPr>
      <w:keepLines/>
      <w:keepNext/>
      <w:spacing w:before="280" w:after="290" w:line="376" w:lineRule="auto"/>
      <w:outlineLvl w:val="3"/>
    </w:pPr>
    <w:rPr>
      <w:rFonts w:ascii="Cambria" w:hAnsi="Cambria"/>
      <w:b/>
      <w:bCs/>
      <w:sz w:val="28"/>
      <w:szCs w:val="28"/>
    </w:rPr>
  </w:style>
  <w:style w:type="paragraph" w:styleId="996" w:customStyle="1">
    <w:name w:val="标题 511"/>
    <w:basedOn w:val="920"/>
    <w:next w:val="920"/>
    <w:link w:val="1007"/>
    <w:uiPriority w:val="99"/>
    <w:qFormat/>
    <w:pPr>
      <w:keepLines/>
      <w:keepNext/>
      <w:spacing w:before="280" w:after="290" w:line="376" w:lineRule="auto"/>
      <w:outlineLvl w:val="4"/>
    </w:pPr>
    <w:rPr>
      <w:b/>
      <w:bCs/>
      <w:sz w:val="28"/>
      <w:szCs w:val="28"/>
    </w:rPr>
  </w:style>
  <w:style w:type="paragraph" w:styleId="997" w:customStyle="1">
    <w:name w:val="标题 611"/>
    <w:basedOn w:val="920"/>
    <w:next w:val="920"/>
    <w:link w:val="1008"/>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98" w:customStyle="1">
    <w:name w:val="标题 711"/>
    <w:basedOn w:val="920"/>
    <w:next w:val="920"/>
    <w:link w:val="1009"/>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99" w:customStyle="1">
    <w:name w:val="标题 811"/>
    <w:basedOn w:val="920"/>
    <w:next w:val="920"/>
    <w:link w:val="1010"/>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000" w:customStyle="1">
    <w:name w:val="标题 911"/>
    <w:basedOn w:val="920"/>
    <w:next w:val="920"/>
    <w:link w:val="1011"/>
    <w:uiPriority w:val="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character" w:styleId="1003" w:customStyle="1">
    <w:name w:val="标题 1 Char"/>
    <w:basedOn w:val="1001"/>
    <w:link w:val="992"/>
    <w:uiPriority w:val="99"/>
    <w:qFormat/>
    <w:rPr>
      <w:rFonts w:eastAsia="方正仿宋_GBK"/>
      <w:b/>
      <w:sz w:val="44"/>
    </w:rPr>
  </w:style>
  <w:style w:type="character" w:styleId="1004" w:customStyle="1">
    <w:name w:val="标题 2 Char"/>
    <w:basedOn w:val="1001"/>
    <w:link w:val="993"/>
    <w:uiPriority w:val="99"/>
    <w:qFormat/>
    <w:rPr>
      <w:rFonts w:ascii="Cambria" w:hAnsi="Cambria"/>
      <w:b/>
      <w:bCs/>
      <w:sz w:val="32"/>
      <w:szCs w:val="32"/>
    </w:rPr>
  </w:style>
  <w:style w:type="character" w:styleId="1005" w:customStyle="1">
    <w:name w:val="标题 3 Char"/>
    <w:basedOn w:val="1001"/>
    <w:link w:val="994"/>
    <w:uiPriority w:val="9"/>
    <w:qFormat/>
    <w:rPr>
      <w:b/>
      <w:bCs/>
      <w:sz w:val="32"/>
      <w:szCs w:val="32"/>
    </w:rPr>
  </w:style>
  <w:style w:type="character" w:styleId="1006" w:customStyle="1">
    <w:name w:val="标题 4 Char"/>
    <w:basedOn w:val="1001"/>
    <w:link w:val="995"/>
    <w:uiPriority w:val="9"/>
    <w:qFormat/>
    <w:rPr>
      <w:rFonts w:ascii="Cambria" w:hAnsi="Cambria"/>
      <w:b/>
      <w:bCs/>
      <w:sz w:val="28"/>
      <w:szCs w:val="28"/>
    </w:rPr>
  </w:style>
  <w:style w:type="character" w:styleId="1007" w:customStyle="1">
    <w:name w:val="标题 5 Char"/>
    <w:basedOn w:val="1001"/>
    <w:link w:val="996"/>
    <w:uiPriority w:val="99"/>
    <w:qFormat/>
    <w:rPr>
      <w:b/>
      <w:bCs/>
      <w:sz w:val="28"/>
      <w:szCs w:val="28"/>
    </w:rPr>
  </w:style>
  <w:style w:type="character" w:styleId="1008" w:customStyle="1">
    <w:name w:val="标题 6 Char"/>
    <w:basedOn w:val="1001"/>
    <w:link w:val="997"/>
    <w:uiPriority w:val="0"/>
    <w:qFormat/>
    <w:rPr>
      <w:rFonts w:ascii="Arial" w:hAnsi="Arial" w:eastAsia="黑体"/>
      <w:b/>
      <w:bCs/>
      <w:sz w:val="24"/>
      <w:szCs w:val="24"/>
      <w:lang w:val="zh-CN" w:eastAsia="zh-CN"/>
    </w:rPr>
  </w:style>
  <w:style w:type="character" w:styleId="1009" w:customStyle="1">
    <w:name w:val="标题 7 Char"/>
    <w:basedOn w:val="1001"/>
    <w:link w:val="998"/>
    <w:uiPriority w:val="0"/>
    <w:qFormat/>
    <w:rPr>
      <w:b/>
      <w:bCs/>
      <w:sz w:val="24"/>
      <w:szCs w:val="24"/>
      <w:lang w:val="zh-CN" w:eastAsia="zh-CN"/>
    </w:rPr>
  </w:style>
  <w:style w:type="character" w:styleId="1010" w:customStyle="1">
    <w:name w:val="标题 8 Char"/>
    <w:basedOn w:val="1001"/>
    <w:link w:val="999"/>
    <w:uiPriority w:val="0"/>
    <w:qFormat/>
    <w:rPr>
      <w:rFonts w:ascii="Arial" w:hAnsi="Arial" w:eastAsia="黑体"/>
      <w:sz w:val="24"/>
      <w:szCs w:val="24"/>
      <w:lang w:val="zh-CN" w:eastAsia="zh-CN"/>
    </w:rPr>
  </w:style>
  <w:style w:type="character" w:styleId="1011" w:customStyle="1">
    <w:name w:val="标题 9 Char"/>
    <w:basedOn w:val="1001"/>
    <w:link w:val="1000"/>
    <w:uiPriority w:val="0"/>
    <w:qFormat/>
    <w:rPr>
      <w:rFonts w:ascii="Arial" w:hAnsi="Arial" w:eastAsia="黑体"/>
      <w:sz w:val="21"/>
      <w:szCs w:val="21"/>
      <w:lang w:val="zh-CN" w:eastAsia="zh-CN"/>
    </w:rPr>
  </w:style>
  <w:style w:type="paragraph" w:styleId="1012" w:customStyle="1">
    <w:name w:val="列表 31"/>
    <w:basedOn w:val="920"/>
    <w:link w:val="1013"/>
    <w:uiPriority w:val="0"/>
    <w:qFormat/>
    <w:pPr>
      <w:ind w:left="100" w:hanging="200"/>
    </w:pPr>
    <w:rPr>
      <w:bCs/>
      <w:sz w:val="24"/>
      <w:szCs w:val="32"/>
    </w:rPr>
  </w:style>
  <w:style w:type="character" w:styleId="1013" w:customStyle="1">
    <w:name w:val="列表 3 Char"/>
    <w:link w:val="1012"/>
    <w:uiPriority w:val="0"/>
    <w:qFormat/>
    <w:rPr>
      <w:bCs/>
      <w:sz w:val="24"/>
      <w:szCs w:val="32"/>
    </w:rPr>
  </w:style>
  <w:style w:type="paragraph" w:styleId="1014" w:customStyle="1">
    <w:name w:val="目录 71"/>
    <w:basedOn w:val="920"/>
    <w:next w:val="920"/>
    <w:uiPriority w:val="39"/>
    <w:unhideWhenUsed/>
    <w:qFormat/>
    <w:pPr>
      <w:ind w:left="1701"/>
      <w:spacing w:after="57"/>
    </w:pPr>
  </w:style>
  <w:style w:type="paragraph" w:styleId="1015" w:customStyle="1">
    <w:name w:val="正文缩进1"/>
    <w:basedOn w:val="920"/>
    <w:link w:val="1016"/>
    <w:uiPriority w:val="99"/>
    <w:qFormat/>
    <w:pPr>
      <w:ind w:firstLine="420"/>
    </w:pPr>
  </w:style>
  <w:style w:type="character" w:styleId="1016" w:customStyle="1">
    <w:name w:val="正文缩进 Char"/>
    <w:link w:val="1015"/>
    <w:uiPriority w:val="99"/>
    <w:qFormat/>
    <w:rPr>
      <w:sz w:val="21"/>
      <w:szCs w:val="24"/>
    </w:rPr>
  </w:style>
  <w:style w:type="paragraph" w:styleId="1017" w:customStyle="1">
    <w:name w:val="题注11"/>
    <w:basedOn w:val="920"/>
    <w:next w:val="920"/>
    <w:uiPriority w:val="35"/>
    <w:unhideWhenUsed/>
    <w:qFormat/>
    <w:pPr>
      <w:spacing w:line="276" w:lineRule="auto"/>
    </w:pPr>
    <w:rPr>
      <w:b/>
      <w:bCs/>
      <w:color w:val="4472c4"/>
      <w:sz w:val="18"/>
      <w:szCs w:val="18"/>
    </w:rPr>
  </w:style>
  <w:style w:type="paragraph" w:styleId="1018" w:customStyle="1">
    <w:name w:val="索引 5111"/>
    <w:basedOn w:val="920"/>
    <w:next w:val="920"/>
    <w:uiPriority w:val="0"/>
    <w:qFormat/>
    <w:pPr>
      <w:ind w:left="798"/>
      <w:jc w:val="left"/>
    </w:pPr>
    <w:rPr>
      <w:rFonts w:ascii="Calibri" w:hAnsi="Calibri"/>
    </w:rPr>
  </w:style>
  <w:style w:type="paragraph" w:styleId="1019" w:customStyle="1">
    <w:name w:val="列表项目符号1"/>
    <w:basedOn w:val="920"/>
    <w:uiPriority w:val="99"/>
    <w:unhideWhenUsed/>
    <w:qFormat/>
    <w:pPr>
      <w:ind w:left="720" w:firstLine="200"/>
      <w:tabs>
        <w:tab w:val="left" w:pos="360" w:leader="none"/>
        <w:tab w:val="left" w:pos="720" w:leader="none"/>
      </w:tabs>
    </w:pPr>
    <w:rPr>
      <w:sz w:val="20"/>
      <w:szCs w:val="20"/>
    </w:rPr>
  </w:style>
  <w:style w:type="paragraph" w:styleId="1020" w:customStyle="1">
    <w:name w:val="文档结构图1"/>
    <w:basedOn w:val="920"/>
    <w:link w:val="1021"/>
    <w:uiPriority w:val="99"/>
    <w:unhideWhenUsed/>
    <w:qFormat/>
    <w:rPr>
      <w:rFonts w:ascii="宋体"/>
      <w:sz w:val="18"/>
      <w:szCs w:val="18"/>
    </w:rPr>
  </w:style>
  <w:style w:type="character" w:styleId="1021" w:customStyle="1">
    <w:name w:val="文档结构图 Char"/>
    <w:link w:val="1020"/>
    <w:uiPriority w:val="99"/>
    <w:qFormat/>
    <w:rPr>
      <w:rFonts w:ascii="宋体"/>
      <w:sz w:val="18"/>
      <w:szCs w:val="18"/>
    </w:rPr>
  </w:style>
  <w:style w:type="paragraph" w:styleId="1022" w:customStyle="1">
    <w:name w:val="批注文字11"/>
    <w:basedOn w:val="920"/>
    <w:link w:val="1023"/>
    <w:uiPriority w:val="99"/>
    <w:qFormat/>
    <w:pPr>
      <w:jc w:val="left"/>
    </w:pPr>
  </w:style>
  <w:style w:type="character" w:styleId="1023" w:customStyle="1">
    <w:name w:val="批注文字 Char"/>
    <w:link w:val="1022"/>
    <w:uiPriority w:val="99"/>
    <w:qFormat/>
    <w:rPr>
      <w:sz w:val="21"/>
      <w:szCs w:val="24"/>
    </w:rPr>
  </w:style>
  <w:style w:type="paragraph" w:styleId="1024" w:customStyle="1">
    <w:name w:val="正文文本 31"/>
    <w:basedOn w:val="920"/>
    <w:link w:val="1025"/>
    <w:uiPriority w:val="0"/>
    <w:qFormat/>
    <w:rPr>
      <w:rFonts w:ascii="仿宋_GB2312" w:hAnsi="Arial" w:eastAsia="仿宋_GB2312"/>
      <w:sz w:val="32"/>
      <w:szCs w:val="32"/>
    </w:rPr>
  </w:style>
  <w:style w:type="character" w:styleId="1025" w:customStyle="1">
    <w:name w:val="正文文本 3 Char"/>
    <w:link w:val="1024"/>
    <w:uiPriority w:val="0"/>
    <w:qFormat/>
    <w:rPr>
      <w:rFonts w:ascii="仿宋_GB2312" w:hAnsi="Arial" w:eastAsia="仿宋_GB2312"/>
      <w:sz w:val="32"/>
      <w:szCs w:val="32"/>
    </w:rPr>
  </w:style>
  <w:style w:type="paragraph" w:styleId="1026" w:customStyle="1">
    <w:name w:val="正文文本12"/>
    <w:basedOn w:val="920"/>
    <w:next w:val="920"/>
    <w:link w:val="1027"/>
    <w:uiPriority w:val="0"/>
    <w:qFormat/>
    <w:pPr>
      <w:spacing w:after="120"/>
    </w:pPr>
  </w:style>
  <w:style w:type="character" w:styleId="1027" w:customStyle="1">
    <w:name w:val="正文文本 Char1"/>
    <w:basedOn w:val="1001"/>
    <w:link w:val="1026"/>
    <w:uiPriority w:val="0"/>
    <w:qFormat/>
    <w:rPr>
      <w:sz w:val="21"/>
      <w:szCs w:val="24"/>
    </w:rPr>
  </w:style>
  <w:style w:type="paragraph" w:styleId="1028" w:customStyle="1">
    <w:name w:val="正文文本缩进12"/>
    <w:basedOn w:val="920"/>
    <w:next w:val="1029"/>
    <w:link w:val="1030"/>
    <w:uiPriority w:val="99"/>
    <w:qFormat/>
    <w:pPr>
      <w:ind w:left="420"/>
      <w:spacing w:after="120"/>
    </w:pPr>
  </w:style>
  <w:style w:type="paragraph" w:styleId="1029" w:customStyle="1">
    <w:name w:val="寄信人地址11"/>
    <w:basedOn w:val="920"/>
    <w:uiPriority w:val="0"/>
    <w:qFormat/>
    <w:rPr>
      <w:rFonts w:ascii="Arial" w:hAnsi="Arial"/>
    </w:rPr>
  </w:style>
  <w:style w:type="character" w:styleId="1030" w:customStyle="1">
    <w:name w:val="正文文本缩进 Char"/>
    <w:link w:val="1028"/>
    <w:uiPriority w:val="99"/>
    <w:qFormat/>
    <w:rPr>
      <w:sz w:val="21"/>
      <w:szCs w:val="24"/>
    </w:rPr>
  </w:style>
  <w:style w:type="paragraph" w:styleId="1031" w:customStyle="1">
    <w:name w:val="HTML 地址1"/>
    <w:basedOn w:val="920"/>
    <w:link w:val="1032"/>
    <w:uiPriority w:val="0"/>
    <w:qFormat/>
    <w:rPr>
      <w:rFonts w:ascii="宋体"/>
      <w:i/>
      <w:iCs/>
      <w:sz w:val="20"/>
      <w:szCs w:val="21"/>
    </w:rPr>
  </w:style>
  <w:style w:type="character" w:styleId="1032" w:customStyle="1">
    <w:name w:val="HTML 地址 Char"/>
    <w:link w:val="1031"/>
    <w:uiPriority w:val="0"/>
    <w:qFormat/>
    <w:rPr>
      <w:rFonts w:ascii="宋体"/>
      <w:i/>
      <w:iCs/>
      <w:sz w:val="21"/>
      <w:szCs w:val="21"/>
    </w:rPr>
  </w:style>
  <w:style w:type="paragraph" w:styleId="1033" w:customStyle="1">
    <w:name w:val="目录 51"/>
    <w:basedOn w:val="920"/>
    <w:next w:val="920"/>
    <w:uiPriority w:val="39"/>
    <w:unhideWhenUsed/>
    <w:qFormat/>
    <w:pPr>
      <w:ind w:left="1134"/>
      <w:spacing w:after="57"/>
    </w:pPr>
  </w:style>
  <w:style w:type="paragraph" w:styleId="1034" w:customStyle="1">
    <w:name w:val="目录 31"/>
    <w:basedOn w:val="920"/>
    <w:next w:val="920"/>
    <w:uiPriority w:val="39"/>
    <w:unhideWhenUsed/>
    <w:qFormat/>
    <w:pPr>
      <w:ind w:left="567"/>
      <w:spacing w:after="57"/>
    </w:pPr>
  </w:style>
  <w:style w:type="paragraph" w:styleId="1035" w:customStyle="1">
    <w:name w:val="纯文本1"/>
    <w:basedOn w:val="920"/>
    <w:link w:val="1036"/>
    <w:uiPriority w:val="0"/>
    <w:qFormat/>
    <w:rPr>
      <w:rFonts w:ascii="宋体" w:hAnsi="Courier New"/>
      <w:szCs w:val="21"/>
    </w:rPr>
  </w:style>
  <w:style w:type="character" w:styleId="1036" w:customStyle="1">
    <w:name w:val="纯文本 Char"/>
    <w:link w:val="1035"/>
    <w:uiPriority w:val="0"/>
    <w:qFormat/>
    <w:rPr>
      <w:rFonts w:ascii="宋体" w:hAnsi="Courier New" w:eastAsia="宋体"/>
      <w:sz w:val="21"/>
      <w:szCs w:val="21"/>
      <w:lang w:bidi="ar-SA"/>
    </w:rPr>
  </w:style>
  <w:style w:type="paragraph" w:styleId="1037" w:customStyle="1">
    <w:name w:val="目录 81"/>
    <w:basedOn w:val="920"/>
    <w:next w:val="920"/>
    <w:uiPriority w:val="39"/>
    <w:unhideWhenUsed/>
    <w:qFormat/>
    <w:pPr>
      <w:ind w:left="1984"/>
      <w:spacing w:after="57"/>
    </w:pPr>
  </w:style>
  <w:style w:type="paragraph" w:styleId="1038" w:customStyle="1">
    <w:name w:val="日期1"/>
    <w:basedOn w:val="920"/>
    <w:next w:val="920"/>
    <w:link w:val="1039"/>
    <w:uiPriority w:val="99"/>
    <w:qFormat/>
    <w:rPr>
      <w:sz w:val="24"/>
    </w:rPr>
  </w:style>
  <w:style w:type="character" w:styleId="1039" w:customStyle="1">
    <w:name w:val="日期 Char"/>
    <w:link w:val="1038"/>
    <w:uiPriority w:val="99"/>
    <w:qFormat/>
    <w:rPr>
      <w:sz w:val="24"/>
      <w:szCs w:val="24"/>
    </w:rPr>
  </w:style>
  <w:style w:type="paragraph" w:styleId="1040" w:customStyle="1">
    <w:name w:val="正文文本缩进 21"/>
    <w:basedOn w:val="920"/>
    <w:link w:val="1041"/>
    <w:uiPriority w:val="99"/>
    <w:qFormat/>
    <w:pPr>
      <w:ind w:left="630" w:firstLine="645"/>
    </w:pPr>
    <w:rPr>
      <w:rFonts w:ascii="Arial" w:hAnsi="Arial" w:eastAsia="仿宋_GB2312"/>
      <w:sz w:val="32"/>
      <w:szCs w:val="32"/>
    </w:rPr>
  </w:style>
  <w:style w:type="character" w:styleId="1041" w:customStyle="1">
    <w:name w:val="正文文本缩进 2 Char"/>
    <w:link w:val="1040"/>
    <w:uiPriority w:val="99"/>
    <w:qFormat/>
    <w:rPr>
      <w:rFonts w:ascii="Arial" w:hAnsi="Arial" w:eastAsia="仿宋_GB2312"/>
      <w:sz w:val="32"/>
      <w:szCs w:val="32"/>
      <w:lang w:val="en-US" w:eastAsia="zh-CN"/>
    </w:rPr>
  </w:style>
  <w:style w:type="paragraph" w:styleId="1042" w:customStyle="1">
    <w:name w:val="尾注文本1"/>
    <w:basedOn w:val="920"/>
    <w:link w:val="1043"/>
    <w:uiPriority w:val="0"/>
    <w:unhideWhenUsed/>
    <w:qFormat/>
    <w:rPr>
      <w:sz w:val="20"/>
    </w:rPr>
  </w:style>
  <w:style w:type="character" w:styleId="1043" w:customStyle="1">
    <w:name w:val="尾注文本 Char"/>
    <w:link w:val="1042"/>
    <w:uiPriority w:val="0"/>
    <w:qFormat/>
    <w:rPr>
      <w:sz w:val="20"/>
    </w:rPr>
  </w:style>
  <w:style w:type="paragraph" w:styleId="1044" w:customStyle="1">
    <w:name w:val="批注框文本1"/>
    <w:basedOn w:val="920"/>
    <w:link w:val="1045"/>
    <w:uiPriority w:val="99"/>
    <w:qFormat/>
    <w:rPr>
      <w:sz w:val="18"/>
      <w:szCs w:val="18"/>
    </w:rPr>
  </w:style>
  <w:style w:type="character" w:styleId="1045" w:customStyle="1">
    <w:name w:val="批注框文本 Char"/>
    <w:link w:val="1044"/>
    <w:uiPriority w:val="99"/>
    <w:qFormat/>
    <w:rPr>
      <w:sz w:val="18"/>
      <w:szCs w:val="18"/>
    </w:rPr>
  </w:style>
  <w:style w:type="paragraph" w:styleId="1046" w:customStyle="1">
    <w:name w:val="页脚11"/>
    <w:basedOn w:val="920"/>
    <w:link w:val="1047"/>
    <w:uiPriority w:val="99"/>
    <w:unhideWhenUsed/>
    <w:qFormat/>
    <w:pPr>
      <w:jc w:val="left"/>
      <w:tabs>
        <w:tab w:val="center" w:pos="4153" w:leader="none"/>
        <w:tab w:val="right" w:pos="8306" w:leader="none"/>
      </w:tabs>
    </w:pPr>
    <w:rPr>
      <w:sz w:val="18"/>
      <w:szCs w:val="18"/>
    </w:rPr>
  </w:style>
  <w:style w:type="character" w:styleId="1047" w:customStyle="1">
    <w:name w:val="页脚 Char"/>
    <w:basedOn w:val="1001"/>
    <w:link w:val="1046"/>
    <w:uiPriority w:val="99"/>
    <w:qFormat/>
    <w:rPr>
      <w:sz w:val="18"/>
      <w:szCs w:val="18"/>
    </w:rPr>
  </w:style>
  <w:style w:type="paragraph" w:styleId="1048" w:customStyle="1">
    <w:name w:val="页眉11"/>
    <w:basedOn w:val="920"/>
    <w:link w:val="104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9" w:customStyle="1">
    <w:name w:val="页眉 Char"/>
    <w:basedOn w:val="1001"/>
    <w:link w:val="1048"/>
    <w:uiPriority w:val="99"/>
    <w:qFormat/>
    <w:rPr>
      <w:sz w:val="18"/>
      <w:szCs w:val="18"/>
    </w:rPr>
  </w:style>
  <w:style w:type="paragraph" w:styleId="1050" w:customStyle="1">
    <w:name w:val="目录 111"/>
    <w:basedOn w:val="920"/>
    <w:next w:val="920"/>
    <w:uiPriority w:val="39"/>
    <w:unhideWhenUsed/>
    <w:qFormat/>
    <w:pPr>
      <w:spacing w:after="57"/>
    </w:pPr>
  </w:style>
  <w:style w:type="paragraph" w:styleId="1051" w:customStyle="1">
    <w:name w:val="目录 41"/>
    <w:basedOn w:val="920"/>
    <w:next w:val="920"/>
    <w:uiPriority w:val="39"/>
    <w:unhideWhenUsed/>
    <w:qFormat/>
    <w:pPr>
      <w:ind w:left="850"/>
      <w:spacing w:after="57"/>
    </w:pPr>
  </w:style>
  <w:style w:type="paragraph" w:styleId="1052" w:customStyle="1">
    <w:name w:val="副标题1"/>
    <w:basedOn w:val="920"/>
    <w:next w:val="920"/>
    <w:link w:val="1053"/>
    <w:uiPriority w:val="11"/>
    <w:qFormat/>
    <w:pPr>
      <w:spacing w:before="200" w:after="200"/>
    </w:pPr>
    <w:rPr>
      <w:sz w:val="24"/>
    </w:rPr>
  </w:style>
  <w:style w:type="character" w:styleId="1053" w:customStyle="1">
    <w:name w:val="副标题 Char"/>
    <w:basedOn w:val="1001"/>
    <w:link w:val="1052"/>
    <w:uiPriority w:val="11"/>
    <w:qFormat/>
    <w:rPr>
      <w:sz w:val="24"/>
      <w:szCs w:val="24"/>
    </w:rPr>
  </w:style>
  <w:style w:type="paragraph" w:styleId="1054" w:customStyle="1">
    <w:name w:val="脚注文本111"/>
    <w:basedOn w:val="920"/>
    <w:next w:val="1018"/>
    <w:link w:val="1055"/>
    <w:uiPriority w:val="0"/>
    <w:unhideWhenUsed/>
    <w:qFormat/>
    <w:pPr>
      <w:spacing w:after="40"/>
    </w:pPr>
    <w:rPr>
      <w:sz w:val="18"/>
    </w:rPr>
  </w:style>
  <w:style w:type="character" w:styleId="1055" w:customStyle="1">
    <w:name w:val="脚注文本 Char"/>
    <w:link w:val="1054"/>
    <w:uiPriority w:val="99"/>
    <w:qFormat/>
    <w:rPr>
      <w:sz w:val="18"/>
    </w:rPr>
  </w:style>
  <w:style w:type="paragraph" w:styleId="1056" w:customStyle="1">
    <w:name w:val="目录 61"/>
    <w:basedOn w:val="920"/>
    <w:next w:val="920"/>
    <w:uiPriority w:val="39"/>
    <w:unhideWhenUsed/>
    <w:qFormat/>
    <w:pPr>
      <w:ind w:left="1417"/>
      <w:spacing w:after="57"/>
    </w:pPr>
  </w:style>
  <w:style w:type="paragraph" w:styleId="1057" w:customStyle="1">
    <w:name w:val="正文文本缩进 31"/>
    <w:basedOn w:val="920"/>
    <w:link w:val="1058"/>
    <w:uiPriority w:val="0"/>
    <w:qFormat/>
    <w:pPr>
      <w:ind w:left="645" w:firstLine="645"/>
    </w:pPr>
    <w:rPr>
      <w:rFonts w:ascii="Arial" w:hAnsi="Arial" w:eastAsia="仿宋_GB2312"/>
      <w:color w:val="ffff00"/>
      <w:sz w:val="32"/>
      <w:szCs w:val="32"/>
    </w:rPr>
  </w:style>
  <w:style w:type="character" w:styleId="1058" w:customStyle="1">
    <w:name w:val="正文文本缩进 3 Char"/>
    <w:link w:val="1057"/>
    <w:uiPriority w:val="0"/>
    <w:qFormat/>
    <w:rPr>
      <w:rFonts w:ascii="Arial" w:hAnsi="Arial" w:eastAsia="仿宋_GB2312"/>
      <w:color w:val="ffff00"/>
      <w:sz w:val="32"/>
      <w:szCs w:val="32"/>
    </w:rPr>
  </w:style>
  <w:style w:type="paragraph" w:styleId="1059" w:customStyle="1">
    <w:name w:val="图表目录1"/>
    <w:basedOn w:val="920"/>
    <w:next w:val="920"/>
    <w:uiPriority w:val="99"/>
    <w:unhideWhenUsed/>
    <w:qFormat/>
  </w:style>
  <w:style w:type="paragraph" w:styleId="1060" w:customStyle="1">
    <w:name w:val="目录 21"/>
    <w:basedOn w:val="920"/>
    <w:next w:val="920"/>
    <w:uiPriority w:val="39"/>
    <w:unhideWhenUsed/>
    <w:qFormat/>
    <w:pPr>
      <w:ind w:left="283"/>
      <w:spacing w:after="57"/>
    </w:pPr>
  </w:style>
  <w:style w:type="paragraph" w:styleId="1061" w:customStyle="1">
    <w:name w:val="目录 91"/>
    <w:basedOn w:val="920"/>
    <w:next w:val="920"/>
    <w:uiPriority w:val="39"/>
    <w:unhideWhenUsed/>
    <w:qFormat/>
    <w:pPr>
      <w:ind w:left="2268"/>
      <w:spacing w:after="57"/>
    </w:pPr>
  </w:style>
  <w:style w:type="paragraph" w:styleId="1062" w:customStyle="1">
    <w:name w:val="正文文本 21"/>
    <w:basedOn w:val="920"/>
    <w:link w:val="1063"/>
    <w:uiPriority w:val="0"/>
    <w:qFormat/>
    <w:pPr>
      <w:jc w:val="center"/>
      <w:widowControl/>
    </w:pPr>
    <w:rPr>
      <w:rFonts w:ascii="楷体_GB2312" w:eastAsia="楷体_GB2312"/>
      <w:sz w:val="28"/>
      <w:szCs w:val="28"/>
    </w:rPr>
  </w:style>
  <w:style w:type="character" w:styleId="1063" w:customStyle="1">
    <w:name w:val="正文文本 2 Char"/>
    <w:link w:val="1062"/>
    <w:uiPriority w:val="0"/>
    <w:qFormat/>
    <w:rPr>
      <w:rFonts w:ascii="楷体_GB2312" w:eastAsia="楷体_GB2312"/>
      <w:sz w:val="28"/>
      <w:szCs w:val="28"/>
    </w:rPr>
  </w:style>
  <w:style w:type="paragraph" w:styleId="1064" w:customStyle="1">
    <w:name w:val="HTML 预设格式1"/>
    <w:basedOn w:val="920"/>
    <w:link w:val="106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5" w:customStyle="1">
    <w:name w:val="HTML 预设格式 Char"/>
    <w:link w:val="1064"/>
    <w:uiPriority w:val="99"/>
    <w:qFormat/>
    <w:rPr>
      <w:rFonts w:ascii="宋体" w:hAnsi="宋体"/>
      <w:sz w:val="24"/>
      <w:szCs w:val="24"/>
    </w:rPr>
  </w:style>
  <w:style w:type="paragraph" w:styleId="1066" w:customStyle="1">
    <w:name w:val="普通(网站)11"/>
    <w:basedOn w:val="920"/>
    <w:link w:val="1067"/>
    <w:uiPriority w:val="0"/>
    <w:qFormat/>
    <w:pPr>
      <w:jc w:val="left"/>
      <w:spacing w:before="100" w:beforeAutospacing="1" w:after="100" w:afterAutospacing="1"/>
      <w:widowControl/>
    </w:pPr>
    <w:rPr>
      <w:rFonts w:ascii="宋体" w:hAnsi="宋体"/>
      <w:sz w:val="24"/>
    </w:rPr>
  </w:style>
  <w:style w:type="character" w:styleId="1067" w:customStyle="1">
    <w:name w:val="普通(网站) Char"/>
    <w:link w:val="1066"/>
    <w:uiPriority w:val="99"/>
    <w:qFormat/>
    <w:rPr>
      <w:rFonts w:ascii="宋体" w:hAnsi="宋体" w:cs="宋体"/>
      <w:sz w:val="24"/>
      <w:szCs w:val="24"/>
    </w:rPr>
  </w:style>
  <w:style w:type="paragraph" w:styleId="1068" w:customStyle="1">
    <w:name w:val="标题1"/>
    <w:basedOn w:val="920"/>
    <w:next w:val="920"/>
    <w:link w:val="1069"/>
    <w:uiPriority w:val="10"/>
    <w:qFormat/>
    <w:pPr>
      <w:contextualSpacing/>
      <w:spacing w:before="300" w:after="200"/>
    </w:pPr>
    <w:rPr>
      <w:sz w:val="48"/>
      <w:szCs w:val="48"/>
    </w:rPr>
  </w:style>
  <w:style w:type="character" w:styleId="1069" w:customStyle="1">
    <w:name w:val="标题 Char"/>
    <w:basedOn w:val="1001"/>
    <w:link w:val="1068"/>
    <w:uiPriority w:val="10"/>
    <w:qFormat/>
    <w:rPr>
      <w:sz w:val="48"/>
      <w:szCs w:val="48"/>
    </w:rPr>
  </w:style>
  <w:style w:type="paragraph" w:styleId="1070" w:customStyle="1">
    <w:name w:val="批注主题1"/>
    <w:basedOn w:val="1022"/>
    <w:next w:val="1022"/>
    <w:link w:val="1071"/>
    <w:uiPriority w:val="99"/>
    <w:qFormat/>
    <w:rPr>
      <w:b/>
      <w:bCs/>
    </w:rPr>
  </w:style>
  <w:style w:type="character" w:styleId="1071" w:customStyle="1">
    <w:name w:val="批注主题 Char"/>
    <w:link w:val="1070"/>
    <w:uiPriority w:val="99"/>
    <w:qFormat/>
    <w:rPr>
      <w:b/>
      <w:bCs/>
      <w:sz w:val="21"/>
      <w:szCs w:val="24"/>
    </w:rPr>
  </w:style>
  <w:style w:type="paragraph" w:styleId="1072" w:customStyle="1">
    <w:name w:val="正文首行缩进11"/>
    <w:basedOn w:val="932"/>
    <w:next w:val="943"/>
    <w:link w:val="1074"/>
    <w:uiPriority w:val="0"/>
    <w:qFormat/>
    <w:pPr>
      <w:ind w:firstLine="200"/>
      <w:spacing w:line="360" w:lineRule="auto"/>
    </w:pPr>
    <w:rPr>
      <w:rFonts w:ascii="仿宋_GB2312" w:eastAsia="仿宋_GB2312"/>
      <w:sz w:val="30"/>
      <w:szCs w:val="30"/>
    </w:rPr>
  </w:style>
  <w:style w:type="paragraph" w:styleId="1073" w:customStyle="1">
    <w:name w:val="样式 正文文本缩进 + 首行缩进:  2 字符 行距: 1.5 倍行距"/>
    <w:basedOn w:val="944"/>
    <w:uiPriority w:val="0"/>
    <w:qFormat/>
    <w:pPr>
      <w:ind w:firstLine="645"/>
      <w:spacing w:before="156" w:after="120"/>
    </w:pPr>
    <w:rPr>
      <w:rFonts w:ascii="Calibri" w:hAnsi="Calibri"/>
      <w:sz w:val="28"/>
    </w:rPr>
  </w:style>
  <w:style w:type="character" w:styleId="1074" w:customStyle="1">
    <w:name w:val="正文首行缩进 Char"/>
    <w:link w:val="1072"/>
    <w:uiPriority w:val="0"/>
    <w:qFormat/>
    <w:rPr>
      <w:rFonts w:ascii="仿宋_GB2312" w:eastAsia="仿宋_GB2312"/>
      <w:sz w:val="30"/>
      <w:szCs w:val="30"/>
    </w:rPr>
  </w:style>
  <w:style w:type="paragraph" w:styleId="1075" w:customStyle="1">
    <w:name w:val="正文首行缩进 212"/>
    <w:basedOn w:val="1028"/>
    <w:link w:val="1076"/>
    <w:uiPriority w:val="99"/>
    <w:qFormat/>
    <w:pPr>
      <w:ind w:left="0" w:firstLine="420"/>
      <w:spacing w:after="0" w:line="360" w:lineRule="auto"/>
    </w:pPr>
    <w:rPr>
      <w:rFonts w:ascii="宋体" w:hAnsi="宋体"/>
    </w:rPr>
  </w:style>
  <w:style w:type="character" w:styleId="1076" w:customStyle="1">
    <w:name w:val="正文首行缩进 2 Char"/>
    <w:link w:val="1075"/>
    <w:uiPriority w:val="99"/>
    <w:qFormat/>
    <w:rPr>
      <w:rFonts w:ascii="宋体" w:hAnsi="宋体"/>
      <w:sz w:val="21"/>
      <w:szCs w:val="24"/>
      <w:lang w:val="en-US" w:eastAsia="zh-CN"/>
    </w:rPr>
  </w:style>
  <w:style w:type="table" w:styleId="1077" w:customStyle="1">
    <w:name w:val="网格型1"/>
    <w:basedOn w:val="1002"/>
    <w:uiPriority w:val="0"/>
    <w:qFormat/>
    <w:tblPr>
      <w:tblCellMar>
        <w:left w:w="0" w:type="dxa"/>
        <w:top w:w="0" w:type="dxa"/>
        <w:right w:w="0" w:type="dxa"/>
        <w:bottom w:w="0" w:type="dxa"/>
      </w:tblCellMar>
    </w:tblPr>
  </w:style>
  <w:style w:type="character" w:styleId="1078" w:customStyle="1">
    <w:name w:val="要点1"/>
    <w:uiPriority w:val="22"/>
    <w:qFormat/>
    <w:rPr>
      <w:b/>
      <w:sz w:val="21"/>
    </w:rPr>
  </w:style>
  <w:style w:type="character" w:styleId="1079" w:customStyle="1">
    <w:name w:val="尾注引用1"/>
    <w:basedOn w:val="1001"/>
    <w:uiPriority w:val="99"/>
    <w:unhideWhenUsed/>
    <w:qFormat/>
    <w:rPr>
      <w:vertAlign w:val="superscript"/>
    </w:rPr>
  </w:style>
  <w:style w:type="character" w:styleId="1080" w:customStyle="1">
    <w:name w:val="页码11"/>
    <w:uiPriority w:val="0"/>
    <w:qFormat/>
  </w:style>
  <w:style w:type="character" w:styleId="1081" w:customStyle="1">
    <w:name w:val="已访问的超链接1"/>
    <w:basedOn w:val="1001"/>
    <w:uiPriority w:val="99"/>
    <w:unhideWhenUsed/>
    <w:qFormat/>
    <w:rPr>
      <w:color w:val="954f72"/>
      <w:u w:val="single"/>
    </w:rPr>
  </w:style>
  <w:style w:type="character" w:styleId="1082" w:customStyle="1">
    <w:name w:val="强调1"/>
    <w:uiPriority w:val="0"/>
    <w:qFormat/>
    <w:rPr>
      <w:i/>
      <w:iCs/>
    </w:rPr>
  </w:style>
  <w:style w:type="character" w:styleId="1083" w:customStyle="1">
    <w:name w:val="超链接11"/>
    <w:basedOn w:val="1001"/>
    <w:uiPriority w:val="0"/>
    <w:unhideWhenUsed/>
    <w:qFormat/>
    <w:rPr>
      <w:color w:val="0563c1"/>
      <w:u w:val="single"/>
    </w:rPr>
  </w:style>
  <w:style w:type="character" w:styleId="1084" w:customStyle="1">
    <w:name w:val="批注引用1"/>
    <w:uiPriority w:val="0"/>
    <w:qFormat/>
    <w:rPr>
      <w:sz w:val="21"/>
      <w:szCs w:val="21"/>
    </w:rPr>
  </w:style>
  <w:style w:type="character" w:styleId="1085" w:customStyle="1">
    <w:name w:val="脚注引用1"/>
    <w:basedOn w:val="1001"/>
    <w:uiPriority w:val="99"/>
    <w:unhideWhenUsed/>
    <w:qFormat/>
    <w:rPr>
      <w:vertAlign w:val="superscript"/>
    </w:rPr>
  </w:style>
  <w:style w:type="paragraph" w:styleId="1086" w:customStyle="1">
    <w:name w:val="BlockQuote1"/>
    <w:basedOn w:val="920"/>
    <w:uiPriority w:val="0"/>
    <w:qFormat/>
    <w:pPr>
      <w:ind w:left="256" w:right="6" w:firstLine="624"/>
    </w:pPr>
    <w:rPr>
      <w:rFonts w:eastAsia="仿宋_GB2312"/>
      <w:sz w:val="28"/>
    </w:rPr>
  </w:style>
  <w:style w:type="paragraph" w:styleId="1087" w:customStyle="1">
    <w:name w:val="标题 21"/>
    <w:basedOn w:val="934"/>
    <w:next w:val="1088"/>
    <w:link w:val="109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88" w:customStyle="1">
    <w:name w:val="正文12"/>
    <w:next w:val="108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89" w:customStyle="1">
    <w:name w:val="无间隔1"/>
    <w:uiPriority w:val="1"/>
    <w:qFormat/>
    <w:rPr>
      <w:rFonts w:hint="default" w:ascii="Times New Roman" w:hAnsi="Times New Roman" w:eastAsia="宋体" w:cs="Times New Roman"/>
      <w:lang w:val="en-US" w:eastAsia="zh-CN" w:bidi="ar-SA"/>
    </w:rPr>
  </w:style>
  <w:style w:type="paragraph" w:styleId="109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91" w:customStyle="1">
    <w:name w:val="正文文本缩进1"/>
    <w:basedOn w:val="968"/>
    <w:next w:val="1092"/>
    <w:uiPriority w:val="0"/>
    <w:qFormat/>
    <w:pPr>
      <w:ind w:left="420"/>
      <w:spacing w:after="120"/>
    </w:pPr>
  </w:style>
  <w:style w:type="paragraph" w:styleId="1092" w:customStyle="1">
    <w:name w:val="寄信人地址1"/>
    <w:basedOn w:val="1088"/>
    <w:uiPriority w:val="0"/>
    <w:qFormat/>
    <w:rPr>
      <w:rFonts w:ascii="Arial" w:hAnsi="Arial"/>
    </w:rPr>
  </w:style>
  <w:style w:type="paragraph" w:styleId="1093" w:customStyle="1">
    <w:name w:val="正文1111"/>
    <w:next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文本块1"/>
    <w:basedOn w:val="934"/>
    <w:next w:val="1095"/>
    <w:uiPriority w:val="0"/>
    <w:qFormat/>
    <w:pPr>
      <w:ind w:left="256" w:right="6" w:firstLine="624"/>
    </w:pPr>
    <w:rPr>
      <w:rFonts w:eastAsia="仿宋_GB2312"/>
      <w:sz w:val="28"/>
      <w:szCs w:val="20"/>
    </w:rPr>
  </w:style>
  <w:style w:type="paragraph" w:styleId="1095" w:customStyle="1">
    <w:name w:val="标题 41"/>
    <w:basedOn w:val="1088"/>
    <w:next w:val="966"/>
    <w:link w:val="1101"/>
    <w:uiPriority w:val="0"/>
    <w:qFormat/>
    <w:pPr>
      <w:keepLines/>
      <w:keepNext/>
      <w:spacing w:before="280" w:after="290" w:line="376" w:lineRule="auto"/>
      <w:outlineLvl w:val="3"/>
    </w:pPr>
    <w:rPr>
      <w:rFonts w:ascii="Arial" w:hAnsi="Arial" w:eastAsia="黑体"/>
      <w:b/>
      <w:bCs/>
      <w:sz w:val="28"/>
      <w:szCs w:val="28"/>
    </w:rPr>
  </w:style>
  <w:style w:type="character" w:styleId="1096" w:customStyle="1">
    <w:name w:val="标题 2 字符"/>
    <w:link w:val="1087"/>
    <w:uiPriority w:val="0"/>
    <w:qFormat/>
    <w:rPr>
      <w:rFonts w:ascii="Cambria" w:hAnsi="Cambria"/>
      <w:b/>
      <w:bCs/>
      <w:sz w:val="28"/>
      <w:szCs w:val="32"/>
    </w:rPr>
  </w:style>
  <w:style w:type="character" w:styleId="1097" w:customStyle="1">
    <w:name w:val="页码1"/>
    <w:link w:val="934"/>
    <w:uiPriority w:val="0"/>
    <w:qFormat/>
    <w:rPr>
      <w:rFonts w:hint="default" w:ascii="Times New Roman" w:hAnsi="Times New Roman" w:eastAsia="宋体" w:cs="Times New Roman"/>
      <w:sz w:val="21"/>
      <w:szCs w:val="24"/>
      <w:lang w:val="en-US" w:eastAsia="zh-CN" w:bidi="ar-SA"/>
    </w:rPr>
  </w:style>
  <w:style w:type="character" w:styleId="1098" w:customStyle="1">
    <w:name w:val="超链接1"/>
    <w:uiPriority w:val="0"/>
    <w:qFormat/>
    <w:rPr>
      <w:rFonts w:ascii="Times New Roman" w:hAnsi="Times New Roman" w:eastAsia="宋体"/>
      <w:sz w:val="21"/>
      <w:szCs w:val="24"/>
      <w:lang w:val="en-US" w:eastAsia="zh-CN" w:bidi="ar-SA"/>
    </w:rPr>
  </w:style>
  <w:style w:type="character" w:styleId="1099" w:customStyle="1">
    <w:name w:val="章标题 Char"/>
    <w:link w:val="939"/>
    <w:uiPriority w:val="0"/>
    <w:qFormat/>
    <w:rPr>
      <w:rFonts w:ascii="黑体" w:eastAsia="黑体"/>
      <w:sz w:val="21"/>
      <w:szCs w:val="22"/>
    </w:rPr>
  </w:style>
  <w:style w:type="character" w:styleId="1100" w:customStyle="1">
    <w:name w:val="一级条标题 Char"/>
    <w:link w:val="938"/>
    <w:uiPriority w:val="0"/>
    <w:qFormat/>
    <w:rPr>
      <w:rFonts w:ascii="黑体" w:hAnsi="宋体" w:eastAsia="黑体"/>
    </w:rPr>
  </w:style>
  <w:style w:type="character" w:styleId="1101" w:customStyle="1">
    <w:name w:val="Heading 4 Char"/>
    <w:basedOn w:val="1001"/>
    <w:link w:val="1095"/>
    <w:uiPriority w:val="9"/>
    <w:qFormat/>
    <w:rPr>
      <w:rFonts w:ascii="Arial" w:hAnsi="Arial" w:eastAsia="Arial" w:cs="Arial"/>
      <w:b/>
      <w:bCs/>
      <w:sz w:val="26"/>
      <w:szCs w:val="26"/>
    </w:rPr>
  </w:style>
  <w:style w:type="paragraph" w:styleId="1102" w:customStyle="1">
    <w:name w:val="脚注文本1"/>
    <w:basedOn w:val="968"/>
    <w:next w:val="1103"/>
    <w:uiPriority w:val="0"/>
    <w:qFormat/>
    <w:rPr>
      <w:sz w:val="18"/>
      <w:szCs w:val="18"/>
    </w:rPr>
  </w:style>
  <w:style w:type="paragraph" w:styleId="1103" w:customStyle="1">
    <w:name w:val="索引 51"/>
    <w:basedOn w:val="1088"/>
    <w:next w:val="968"/>
    <w:uiPriority w:val="0"/>
    <w:qFormat/>
    <w:pPr>
      <w:ind w:left="798"/>
      <w:jc w:val="left"/>
    </w:pPr>
  </w:style>
  <w:style w:type="paragraph" w:styleId="1104" w:customStyle="1">
    <w:name w:val="标题 411"/>
    <w:basedOn w:val="1088"/>
    <w:next w:val="966"/>
    <w:uiPriority w:val="0"/>
    <w:qFormat/>
    <w:pPr>
      <w:keepLines/>
      <w:keepNext/>
      <w:spacing w:before="280" w:after="290" w:line="376" w:lineRule="auto"/>
      <w:outlineLvl w:val="3"/>
    </w:pPr>
    <w:rPr>
      <w:rFonts w:ascii="Arial" w:hAnsi="Arial" w:eastAsia="黑体"/>
      <w:b/>
      <w:bCs/>
      <w:sz w:val="28"/>
      <w:szCs w:val="28"/>
    </w:rPr>
  </w:style>
  <w:style w:type="paragraph" w:styleId="1105" w:customStyle="1">
    <w:name w:val="正文文本111"/>
    <w:basedOn w:val="1106"/>
    <w:next w:val="1088"/>
    <w:uiPriority w:val="0"/>
    <w:qFormat/>
    <w:rPr>
      <w:rFonts w:ascii="楷体_GB2312" w:hAnsi="Arial" w:eastAsia="楷体_GB2312"/>
      <w:sz w:val="28"/>
      <w:szCs w:val="28"/>
      <w:lang w:eastAsia="en-US"/>
    </w:rPr>
  </w:style>
  <w:style w:type="paragraph" w:styleId="1106" w:customStyle="1">
    <w:name w:val="正文1121"/>
    <w:next w:val="1105"/>
    <w:uiPriority w:val="0"/>
    <w:qFormat/>
    <w:pPr>
      <w:jc w:val="both"/>
      <w:widowControl w:val="off"/>
    </w:pPr>
    <w:rPr>
      <w:rFonts w:hint="default" w:ascii="Calibri" w:hAnsi="Calibri" w:eastAsia="宋体" w:cs="Times New Roman"/>
      <w:sz w:val="21"/>
      <w:szCs w:val="24"/>
      <w:lang w:val="en-US" w:eastAsia="zh-CN" w:bidi="ar-SA"/>
    </w:rPr>
  </w:style>
  <w:style w:type="paragraph" w:styleId="1107" w:customStyle="1">
    <w:name w:val="标题 211"/>
    <w:basedOn w:val="966"/>
    <w:next w:val="1093"/>
    <w:uiPriority w:val="0"/>
    <w:qFormat/>
    <w:pPr>
      <w:keepLines/>
      <w:keepNext/>
      <w:spacing w:before="260" w:after="260" w:line="416" w:lineRule="auto"/>
      <w:outlineLvl w:val="1"/>
    </w:pPr>
    <w:rPr>
      <w:rFonts w:ascii="Calibri Light" w:hAnsi="Calibri Light"/>
      <w:b/>
      <w:bCs/>
      <w:sz w:val="32"/>
      <w:szCs w:val="32"/>
    </w:rPr>
  </w:style>
  <w:style w:type="paragraph" w:styleId="1108" w:customStyle="1">
    <w:name w:val="标题 111"/>
    <w:basedOn w:val="966"/>
    <w:next w:val="966"/>
    <w:uiPriority w:val="0"/>
    <w:qFormat/>
    <w:pPr>
      <w:jc w:val="center"/>
      <w:keepLines/>
      <w:keepNext/>
      <w:spacing w:line="578" w:lineRule="auto"/>
      <w:outlineLvl w:val="0"/>
    </w:pPr>
    <w:rPr>
      <w:rFonts w:eastAsia="新宋体"/>
      <w:b/>
      <w:bCs/>
      <w:sz w:val="30"/>
      <w:szCs w:val="44"/>
    </w:rPr>
  </w:style>
  <w:style w:type="paragraph" w:styleId="1109" w:customStyle="1">
    <w:name w:val="正文首行缩进 21"/>
    <w:basedOn w:val="1091"/>
    <w:next w:val="920"/>
    <w:uiPriority w:val="0"/>
    <w:qFormat/>
    <w:pPr>
      <w:ind w:firstLine="420"/>
    </w:pPr>
    <w:rPr>
      <w:rFonts w:ascii="仿宋_GB2312"/>
      <w:color w:val="ff6600"/>
      <w:sz w:val="21"/>
    </w:rPr>
  </w:style>
  <w:style w:type="character" w:styleId="1110" w:customStyle="1">
    <w:name w:val="Title Char"/>
    <w:basedOn w:val="1001"/>
    <w:uiPriority w:val="10"/>
    <w:qFormat/>
    <w:rPr>
      <w:sz w:val="48"/>
      <w:szCs w:val="48"/>
    </w:rPr>
  </w:style>
  <w:style w:type="character" w:styleId="1111" w:customStyle="1">
    <w:name w:val="Subtitle Char"/>
    <w:basedOn w:val="1001"/>
    <w:uiPriority w:val="11"/>
    <w:qFormat/>
    <w:rPr>
      <w:sz w:val="24"/>
      <w:szCs w:val="24"/>
    </w:rPr>
  </w:style>
  <w:style w:type="character" w:styleId="1112" w:customStyle="1">
    <w:name w:val="Quote Char"/>
    <w:uiPriority w:val="29"/>
    <w:qFormat/>
    <w:rPr>
      <w:i/>
    </w:rPr>
  </w:style>
  <w:style w:type="character" w:styleId="1113" w:customStyle="1">
    <w:name w:val="Intense Quote Char"/>
    <w:uiPriority w:val="30"/>
    <w:qFormat/>
    <w:rPr>
      <w:i/>
    </w:rPr>
  </w:style>
  <w:style w:type="character" w:styleId="1114" w:customStyle="1">
    <w:name w:val="Footnote Text Char"/>
    <w:uiPriority w:val="99"/>
    <w:qFormat/>
    <w:rPr>
      <w:sz w:val="18"/>
    </w:rPr>
  </w:style>
  <w:style w:type="character" w:styleId="1115" w:customStyle="1">
    <w:name w:val="Endnote Text Char"/>
    <w:uiPriority w:val="99"/>
    <w:qFormat/>
    <w:rPr>
      <w:sz w:val="20"/>
    </w:rPr>
  </w:style>
  <w:style w:type="paragraph" w:styleId="1116" w:customStyle="1">
    <w:name w:val="TOC 标题1"/>
    <w:uiPriority w:val="39"/>
    <w:unhideWhenUsed/>
    <w:qFormat/>
    <w:rPr>
      <w:rFonts w:hint="default" w:ascii="Times New Roman" w:hAnsi="Times New Roman" w:eastAsia="宋体" w:cs="Times New Roman"/>
      <w:lang w:val="en-US" w:eastAsia="zh-CN" w:bidi="ar-SA"/>
    </w:rPr>
  </w:style>
  <w:style w:type="character" w:styleId="1117" w:customStyle="1">
    <w:name w:val="Heading 1 Char"/>
    <w:basedOn w:val="1001"/>
    <w:link w:val="1118"/>
    <w:uiPriority w:val="9"/>
    <w:qFormat/>
    <w:rPr>
      <w:rFonts w:ascii="Arial" w:hAnsi="Arial" w:eastAsia="Arial" w:cs="Arial"/>
      <w:sz w:val="40"/>
      <w:szCs w:val="40"/>
    </w:rPr>
  </w:style>
  <w:style w:type="paragraph" w:styleId="1118" w:customStyle="1">
    <w:name w:val="标题 11"/>
    <w:basedOn w:val="920"/>
    <w:next w:val="920"/>
    <w:link w:val="1117"/>
    <w:uiPriority w:val="0"/>
    <w:qFormat/>
    <w:pPr>
      <w:jc w:val="center"/>
      <w:keepLines/>
      <w:keepNext/>
      <w:spacing w:before="340" w:after="330" w:line="578" w:lineRule="auto"/>
      <w:outlineLvl w:val="0"/>
    </w:pPr>
    <w:rPr>
      <w:rFonts w:eastAsia="仿宋"/>
      <w:bCs/>
      <w:sz w:val="30"/>
      <w:szCs w:val="44"/>
    </w:rPr>
  </w:style>
  <w:style w:type="character" w:styleId="1119" w:customStyle="1">
    <w:name w:val="Heading 2 Char"/>
    <w:basedOn w:val="1001"/>
    <w:uiPriority w:val="9"/>
    <w:qFormat/>
    <w:rPr>
      <w:rFonts w:ascii="Arial" w:hAnsi="Arial" w:eastAsia="Arial" w:cs="Arial"/>
      <w:sz w:val="34"/>
    </w:rPr>
  </w:style>
  <w:style w:type="paragraph" w:styleId="1120" w:customStyle="1">
    <w:name w:val="标题 31"/>
    <w:basedOn w:val="966"/>
    <w:next w:val="966"/>
    <w:link w:val="1121"/>
    <w:uiPriority w:val="9"/>
    <w:unhideWhenUsed/>
    <w:qFormat/>
    <w:pPr>
      <w:keepLines/>
      <w:keepNext/>
      <w:spacing w:before="320" w:after="200"/>
      <w:outlineLvl w:val="2"/>
    </w:pPr>
    <w:rPr>
      <w:rFonts w:ascii="Arial" w:hAnsi="Arial" w:eastAsia="Arial" w:cs="Arial"/>
      <w:sz w:val="30"/>
      <w:szCs w:val="30"/>
    </w:rPr>
  </w:style>
  <w:style w:type="character" w:styleId="1121" w:customStyle="1">
    <w:name w:val="Heading 3 Char"/>
    <w:basedOn w:val="1001"/>
    <w:link w:val="1120"/>
    <w:uiPriority w:val="9"/>
    <w:qFormat/>
    <w:rPr>
      <w:rFonts w:ascii="Arial" w:hAnsi="Arial" w:eastAsia="Arial" w:cs="Arial"/>
      <w:sz w:val="30"/>
      <w:szCs w:val="30"/>
    </w:rPr>
  </w:style>
  <w:style w:type="character" w:styleId="1122" w:customStyle="1">
    <w:name w:val="Heading 5 Char"/>
    <w:basedOn w:val="1001"/>
    <w:uiPriority w:val="9"/>
    <w:qFormat/>
    <w:rPr>
      <w:rFonts w:ascii="Arial" w:hAnsi="Arial" w:eastAsia="Arial" w:cs="Arial"/>
      <w:b/>
      <w:bCs/>
      <w:sz w:val="24"/>
      <w:szCs w:val="24"/>
    </w:rPr>
  </w:style>
  <w:style w:type="paragraph" w:styleId="1123" w:customStyle="1">
    <w:name w:val="标题 61"/>
    <w:basedOn w:val="920"/>
    <w:next w:val="920"/>
    <w:link w:val="1124"/>
    <w:uiPriority w:val="9"/>
    <w:unhideWhenUsed/>
    <w:qFormat/>
    <w:pPr>
      <w:keepLines/>
      <w:keepNext/>
      <w:spacing w:before="320" w:after="200"/>
      <w:outlineLvl w:val="5"/>
    </w:pPr>
    <w:rPr>
      <w:rFonts w:ascii="Arial" w:hAnsi="Arial" w:eastAsia="Arial" w:cs="Arial"/>
      <w:b/>
      <w:bCs/>
      <w:sz w:val="22"/>
      <w:szCs w:val="22"/>
    </w:rPr>
  </w:style>
  <w:style w:type="character" w:styleId="1124" w:customStyle="1">
    <w:name w:val="Heading 6 Char"/>
    <w:basedOn w:val="1001"/>
    <w:link w:val="1123"/>
    <w:uiPriority w:val="9"/>
    <w:qFormat/>
    <w:rPr>
      <w:rFonts w:ascii="Arial" w:hAnsi="Arial" w:eastAsia="Arial" w:cs="Arial"/>
      <w:b/>
      <w:bCs/>
      <w:sz w:val="22"/>
      <w:szCs w:val="22"/>
    </w:rPr>
  </w:style>
  <w:style w:type="paragraph" w:styleId="1125" w:customStyle="1">
    <w:name w:val="标题 71"/>
    <w:basedOn w:val="920"/>
    <w:next w:val="920"/>
    <w:link w:val="1126"/>
    <w:uiPriority w:val="9"/>
    <w:unhideWhenUsed/>
    <w:qFormat/>
    <w:pPr>
      <w:keepLines/>
      <w:keepNext/>
      <w:spacing w:before="320" w:after="200"/>
      <w:outlineLvl w:val="6"/>
    </w:pPr>
    <w:rPr>
      <w:rFonts w:ascii="Arial" w:hAnsi="Arial" w:eastAsia="Arial" w:cs="Arial"/>
      <w:b/>
      <w:bCs/>
      <w:i/>
      <w:iCs/>
      <w:sz w:val="22"/>
      <w:szCs w:val="22"/>
    </w:rPr>
  </w:style>
  <w:style w:type="character" w:styleId="1126" w:customStyle="1">
    <w:name w:val="Heading 7 Char"/>
    <w:basedOn w:val="1001"/>
    <w:link w:val="1125"/>
    <w:uiPriority w:val="9"/>
    <w:qFormat/>
    <w:rPr>
      <w:rFonts w:ascii="Arial" w:hAnsi="Arial" w:eastAsia="Arial" w:cs="Arial"/>
      <w:b/>
      <w:bCs/>
      <w:i/>
      <w:iCs/>
      <w:sz w:val="22"/>
      <w:szCs w:val="22"/>
    </w:rPr>
  </w:style>
  <w:style w:type="paragraph" w:styleId="1127" w:customStyle="1">
    <w:name w:val="标题 81"/>
    <w:basedOn w:val="920"/>
    <w:next w:val="920"/>
    <w:link w:val="1128"/>
    <w:uiPriority w:val="9"/>
    <w:unhideWhenUsed/>
    <w:qFormat/>
    <w:pPr>
      <w:keepLines/>
      <w:keepNext/>
      <w:spacing w:before="320" w:after="200"/>
      <w:outlineLvl w:val="7"/>
    </w:pPr>
    <w:rPr>
      <w:rFonts w:ascii="Arial" w:hAnsi="Arial" w:eastAsia="Arial" w:cs="Arial"/>
      <w:i/>
      <w:iCs/>
      <w:sz w:val="22"/>
      <w:szCs w:val="22"/>
    </w:rPr>
  </w:style>
  <w:style w:type="character" w:styleId="1128" w:customStyle="1">
    <w:name w:val="Heading 8 Char"/>
    <w:basedOn w:val="1001"/>
    <w:link w:val="1127"/>
    <w:uiPriority w:val="9"/>
    <w:qFormat/>
    <w:rPr>
      <w:rFonts w:ascii="Arial" w:hAnsi="Arial" w:eastAsia="Arial" w:cs="Arial"/>
      <w:i/>
      <w:iCs/>
      <w:sz w:val="22"/>
      <w:szCs w:val="22"/>
    </w:rPr>
  </w:style>
  <w:style w:type="paragraph" w:styleId="1129" w:customStyle="1">
    <w:name w:val="标题 91"/>
    <w:basedOn w:val="920"/>
    <w:next w:val="920"/>
    <w:link w:val="1130"/>
    <w:uiPriority w:val="9"/>
    <w:unhideWhenUsed/>
    <w:qFormat/>
    <w:pPr>
      <w:keepLines/>
      <w:keepNext/>
      <w:spacing w:before="320" w:after="200"/>
      <w:outlineLvl w:val="8"/>
    </w:pPr>
    <w:rPr>
      <w:rFonts w:ascii="Arial" w:hAnsi="Arial" w:eastAsia="Arial" w:cs="Arial"/>
      <w:i/>
      <w:iCs/>
      <w:szCs w:val="21"/>
    </w:rPr>
  </w:style>
  <w:style w:type="character" w:styleId="1130" w:customStyle="1">
    <w:name w:val="Heading 9 Char"/>
    <w:basedOn w:val="1001"/>
    <w:link w:val="1129"/>
    <w:uiPriority w:val="9"/>
    <w:qFormat/>
    <w:rPr>
      <w:rFonts w:ascii="Arial" w:hAnsi="Arial" w:eastAsia="Arial" w:cs="Arial"/>
      <w:i/>
      <w:iCs/>
      <w:sz w:val="21"/>
      <w:szCs w:val="21"/>
    </w:rPr>
  </w:style>
  <w:style w:type="paragraph" w:styleId="1131">
    <w:name w:val="List Paragraph"/>
    <w:basedOn w:val="920"/>
    <w:link w:val="1132"/>
    <w:uiPriority w:val="0"/>
    <w:qFormat/>
    <w:pPr>
      <w:contextualSpacing/>
      <w:ind w:left="720"/>
    </w:pPr>
  </w:style>
  <w:style w:type="character" w:styleId="1132" w:customStyle="1">
    <w:name w:val="列出段落 字符"/>
    <w:link w:val="1131"/>
    <w:uiPriority w:val="0"/>
    <w:qFormat/>
    <w:rPr>
      <w:sz w:val="21"/>
      <w:szCs w:val="24"/>
    </w:rPr>
  </w:style>
  <w:style w:type="paragraph" w:styleId="1133">
    <w:name w:val="No Spacing"/>
    <w:uiPriority w:val="1"/>
    <w:qFormat/>
    <w:rPr>
      <w:rFonts w:hint="default" w:ascii="Times New Roman" w:hAnsi="Times New Roman" w:eastAsia="宋体" w:cs="Times New Roman"/>
      <w:lang w:val="en-US" w:eastAsia="zh-CN" w:bidi="ar-SA"/>
    </w:rPr>
  </w:style>
  <w:style w:type="paragraph" w:styleId="1134">
    <w:name w:val="Quote"/>
    <w:basedOn w:val="920"/>
    <w:next w:val="920"/>
    <w:link w:val="1135"/>
    <w:uiPriority w:val="29"/>
    <w:qFormat/>
    <w:pPr>
      <w:ind w:left="720" w:right="720"/>
    </w:pPr>
    <w:rPr>
      <w:i/>
    </w:rPr>
  </w:style>
  <w:style w:type="character" w:styleId="1135" w:customStyle="1">
    <w:name w:val="引用 字符"/>
    <w:link w:val="1134"/>
    <w:uiPriority w:val="29"/>
    <w:qFormat/>
    <w:rPr>
      <w:i/>
    </w:rPr>
  </w:style>
  <w:style w:type="paragraph" w:styleId="1136">
    <w:name w:val="Intense Quote"/>
    <w:basedOn w:val="920"/>
    <w:next w:val="920"/>
    <w:link w:val="11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7" w:customStyle="1">
    <w:name w:val="明显引用 字符"/>
    <w:link w:val="1136"/>
    <w:uiPriority w:val="30"/>
    <w:qFormat/>
    <w:rPr>
      <w:i/>
    </w:rPr>
  </w:style>
  <w:style w:type="character" w:styleId="1138" w:customStyle="1">
    <w:name w:val="Header Char"/>
    <w:basedOn w:val="1001"/>
    <w:link w:val="1139"/>
    <w:uiPriority w:val="99"/>
    <w:qFormat/>
  </w:style>
  <w:style w:type="paragraph" w:styleId="1139" w:customStyle="1">
    <w:name w:val="页眉1"/>
    <w:basedOn w:val="920"/>
    <w:link w:val="1138"/>
    <w:uiPriority w:val="0"/>
    <w:qFormat/>
    <w:pPr>
      <w:jc w:val="center"/>
      <w:tabs>
        <w:tab w:val="center" w:pos="4153" w:leader="none"/>
        <w:tab w:val="right" w:pos="8306" w:leader="none"/>
      </w:tabs>
      <w:pBdr>
        <w:bottom w:val="single" w:color="000000" w:sz="6" w:space="1"/>
      </w:pBdr>
    </w:pPr>
    <w:rPr>
      <w:sz w:val="18"/>
      <w:szCs w:val="18"/>
    </w:rPr>
  </w:style>
  <w:style w:type="character" w:styleId="1140" w:customStyle="1">
    <w:name w:val="Footer Char"/>
    <w:basedOn w:val="1001"/>
    <w:uiPriority w:val="99"/>
    <w:qFormat/>
  </w:style>
  <w:style w:type="paragraph" w:styleId="1141" w:customStyle="1">
    <w:name w:val="题注1"/>
    <w:basedOn w:val="920"/>
    <w:next w:val="920"/>
    <w:uiPriority w:val="35"/>
    <w:unhideWhenUsed/>
    <w:qFormat/>
    <w:pPr>
      <w:spacing w:line="276" w:lineRule="auto"/>
    </w:pPr>
    <w:rPr>
      <w:b/>
      <w:bCs/>
      <w:color w:val="4472c4"/>
      <w:sz w:val="18"/>
      <w:szCs w:val="18"/>
    </w:rPr>
  </w:style>
  <w:style w:type="character" w:styleId="1142" w:customStyle="1">
    <w:name w:val="Caption Char"/>
    <w:uiPriority w:val="99"/>
    <w:qFormat/>
  </w:style>
  <w:style w:type="table" w:styleId="1143" w:customStyle="1">
    <w:name w:val="Table Grid Light"/>
    <w:basedOn w:val="1002"/>
    <w:uiPriority w:val="59"/>
    <w:qFormat/>
    <w:tblPr>
      <w:tblCellMar>
        <w:left w:w="0" w:type="dxa"/>
        <w:top w:w="0" w:type="dxa"/>
        <w:right w:w="0" w:type="dxa"/>
        <w:bottom w:w="0" w:type="dxa"/>
      </w:tblCellMar>
    </w:tblPr>
  </w:style>
  <w:style w:type="table" w:styleId="1144" w:customStyle="1">
    <w:name w:val="无格式表格 11"/>
    <w:basedOn w:val="1002"/>
    <w:uiPriority w:val="59"/>
    <w:qFormat/>
    <w:tblPr>
      <w:tblCellMar>
        <w:left w:w="0" w:type="dxa"/>
        <w:top w:w="0" w:type="dxa"/>
        <w:right w:w="0" w:type="dxa"/>
        <w:bottom w:w="0" w:type="dxa"/>
      </w:tblCellMar>
    </w:tblPr>
  </w:style>
  <w:style w:type="table" w:styleId="1145" w:customStyle="1">
    <w:name w:val="无格式表格 21"/>
    <w:basedOn w:val="1002"/>
    <w:uiPriority w:val="59"/>
    <w:qFormat/>
    <w:tblPr>
      <w:tblCellMar>
        <w:left w:w="0" w:type="dxa"/>
        <w:top w:w="0" w:type="dxa"/>
        <w:right w:w="0" w:type="dxa"/>
        <w:bottom w:w="0" w:type="dxa"/>
      </w:tblCellMar>
    </w:tblPr>
  </w:style>
  <w:style w:type="table" w:styleId="1146" w:customStyle="1">
    <w:name w:val="无格式表格 31"/>
    <w:basedOn w:val="1002"/>
    <w:uiPriority w:val="99"/>
    <w:qFormat/>
    <w:tblPr>
      <w:tblCellMar>
        <w:left w:w="0" w:type="dxa"/>
        <w:top w:w="0" w:type="dxa"/>
        <w:right w:w="0" w:type="dxa"/>
        <w:bottom w:w="0" w:type="dxa"/>
      </w:tblCellMar>
    </w:tblPr>
  </w:style>
  <w:style w:type="table" w:styleId="1147" w:customStyle="1">
    <w:name w:val="无格式表格 41"/>
    <w:basedOn w:val="1002"/>
    <w:uiPriority w:val="99"/>
    <w:qFormat/>
    <w:tblPr>
      <w:tblCellMar>
        <w:left w:w="0" w:type="dxa"/>
        <w:top w:w="0" w:type="dxa"/>
        <w:right w:w="0" w:type="dxa"/>
        <w:bottom w:w="0" w:type="dxa"/>
      </w:tblCellMar>
    </w:tblPr>
  </w:style>
  <w:style w:type="table" w:styleId="1148" w:customStyle="1">
    <w:name w:val="无格式表格 51"/>
    <w:basedOn w:val="1002"/>
    <w:uiPriority w:val="99"/>
    <w:qFormat/>
    <w:tblPr>
      <w:tblCellMar>
        <w:left w:w="0" w:type="dxa"/>
        <w:top w:w="0" w:type="dxa"/>
        <w:right w:w="0" w:type="dxa"/>
        <w:bottom w:w="0" w:type="dxa"/>
      </w:tblCellMar>
    </w:tblPr>
  </w:style>
  <w:style w:type="table" w:styleId="1149" w:customStyle="1">
    <w:name w:val="网格表 1 浅色1"/>
    <w:basedOn w:val="1002"/>
    <w:uiPriority w:val="99"/>
    <w:qFormat/>
    <w:tblPr>
      <w:tblCellMar>
        <w:left w:w="0" w:type="dxa"/>
        <w:top w:w="0" w:type="dxa"/>
        <w:right w:w="0" w:type="dxa"/>
        <w:bottom w:w="0" w:type="dxa"/>
      </w:tblCellMar>
    </w:tblPr>
  </w:style>
  <w:style w:type="table" w:styleId="1150" w:customStyle="1">
    <w:name w:val="Grid Table 1 Light - Accent 1"/>
    <w:basedOn w:val="1002"/>
    <w:uiPriority w:val="99"/>
    <w:qFormat/>
    <w:tblPr>
      <w:tblCellMar>
        <w:left w:w="0" w:type="dxa"/>
        <w:top w:w="0" w:type="dxa"/>
        <w:right w:w="0" w:type="dxa"/>
        <w:bottom w:w="0" w:type="dxa"/>
      </w:tblCellMar>
    </w:tblPr>
  </w:style>
  <w:style w:type="table" w:styleId="1151" w:customStyle="1">
    <w:name w:val="Grid Table 1 Light - Accent 2"/>
    <w:basedOn w:val="1002"/>
    <w:uiPriority w:val="99"/>
    <w:qFormat/>
    <w:tblPr>
      <w:tblCellMar>
        <w:left w:w="0" w:type="dxa"/>
        <w:top w:w="0" w:type="dxa"/>
        <w:right w:w="0" w:type="dxa"/>
        <w:bottom w:w="0" w:type="dxa"/>
      </w:tblCellMar>
    </w:tblPr>
  </w:style>
  <w:style w:type="table" w:styleId="1152" w:customStyle="1">
    <w:name w:val="Grid Table 1 Light - Accent 3"/>
    <w:basedOn w:val="1002"/>
    <w:uiPriority w:val="99"/>
    <w:qFormat/>
    <w:tblPr>
      <w:tblCellMar>
        <w:left w:w="0" w:type="dxa"/>
        <w:top w:w="0" w:type="dxa"/>
        <w:right w:w="0" w:type="dxa"/>
        <w:bottom w:w="0" w:type="dxa"/>
      </w:tblCellMar>
    </w:tblPr>
  </w:style>
  <w:style w:type="table" w:styleId="1153" w:customStyle="1">
    <w:name w:val="Grid Table 1 Light - Accent 4"/>
    <w:basedOn w:val="1002"/>
    <w:uiPriority w:val="99"/>
    <w:qFormat/>
    <w:tblPr>
      <w:tblCellMar>
        <w:left w:w="0" w:type="dxa"/>
        <w:top w:w="0" w:type="dxa"/>
        <w:right w:w="0" w:type="dxa"/>
        <w:bottom w:w="0" w:type="dxa"/>
      </w:tblCellMar>
    </w:tblPr>
  </w:style>
  <w:style w:type="table" w:styleId="1154" w:customStyle="1">
    <w:name w:val="Grid Table 1 Light - Accent 5"/>
    <w:basedOn w:val="1002"/>
    <w:uiPriority w:val="99"/>
    <w:qFormat/>
    <w:tblPr>
      <w:tblCellMar>
        <w:left w:w="0" w:type="dxa"/>
        <w:top w:w="0" w:type="dxa"/>
        <w:right w:w="0" w:type="dxa"/>
        <w:bottom w:w="0" w:type="dxa"/>
      </w:tblCellMar>
    </w:tblPr>
  </w:style>
  <w:style w:type="table" w:styleId="1155" w:customStyle="1">
    <w:name w:val="Grid Table 1 Light - Accent 6"/>
    <w:basedOn w:val="1002"/>
    <w:uiPriority w:val="99"/>
    <w:qFormat/>
    <w:tblPr>
      <w:tblCellMar>
        <w:left w:w="0" w:type="dxa"/>
        <w:top w:w="0" w:type="dxa"/>
        <w:right w:w="0" w:type="dxa"/>
        <w:bottom w:w="0" w:type="dxa"/>
      </w:tblCellMar>
    </w:tblPr>
  </w:style>
  <w:style w:type="table" w:styleId="1156" w:customStyle="1">
    <w:name w:val="网格表 21"/>
    <w:basedOn w:val="1002"/>
    <w:uiPriority w:val="99"/>
    <w:qFormat/>
    <w:tblPr>
      <w:tblCellMar>
        <w:left w:w="0" w:type="dxa"/>
        <w:top w:w="0" w:type="dxa"/>
        <w:right w:w="0" w:type="dxa"/>
        <w:bottom w:w="0" w:type="dxa"/>
      </w:tblCellMar>
    </w:tblPr>
  </w:style>
  <w:style w:type="table" w:styleId="1157" w:customStyle="1">
    <w:name w:val="Grid Table 2 - Accent 1"/>
    <w:basedOn w:val="1002"/>
    <w:uiPriority w:val="99"/>
    <w:qFormat/>
    <w:tblPr>
      <w:tblCellMar>
        <w:left w:w="0" w:type="dxa"/>
        <w:top w:w="0" w:type="dxa"/>
        <w:right w:w="0" w:type="dxa"/>
        <w:bottom w:w="0" w:type="dxa"/>
      </w:tblCellMar>
    </w:tblPr>
  </w:style>
  <w:style w:type="table" w:styleId="1158" w:customStyle="1">
    <w:name w:val="Grid Table 2 - Accent 2"/>
    <w:basedOn w:val="1002"/>
    <w:uiPriority w:val="99"/>
    <w:qFormat/>
    <w:tblPr>
      <w:tblCellMar>
        <w:left w:w="0" w:type="dxa"/>
        <w:top w:w="0" w:type="dxa"/>
        <w:right w:w="0" w:type="dxa"/>
        <w:bottom w:w="0" w:type="dxa"/>
      </w:tblCellMar>
    </w:tblPr>
  </w:style>
  <w:style w:type="table" w:styleId="1159" w:customStyle="1">
    <w:name w:val="Grid Table 2 - Accent 3"/>
    <w:basedOn w:val="1002"/>
    <w:uiPriority w:val="99"/>
    <w:qFormat/>
    <w:tblPr>
      <w:tblCellMar>
        <w:left w:w="0" w:type="dxa"/>
        <w:top w:w="0" w:type="dxa"/>
        <w:right w:w="0" w:type="dxa"/>
        <w:bottom w:w="0" w:type="dxa"/>
      </w:tblCellMar>
    </w:tblPr>
  </w:style>
  <w:style w:type="table" w:styleId="1160" w:customStyle="1">
    <w:name w:val="Grid Table 2 - Accent 4"/>
    <w:basedOn w:val="1002"/>
    <w:uiPriority w:val="99"/>
    <w:qFormat/>
    <w:tblPr>
      <w:tblCellMar>
        <w:left w:w="0" w:type="dxa"/>
        <w:top w:w="0" w:type="dxa"/>
        <w:right w:w="0" w:type="dxa"/>
        <w:bottom w:w="0" w:type="dxa"/>
      </w:tblCellMar>
    </w:tblPr>
  </w:style>
  <w:style w:type="table" w:styleId="1161" w:customStyle="1">
    <w:name w:val="Grid Table 2 - Accent 5"/>
    <w:basedOn w:val="1002"/>
    <w:uiPriority w:val="99"/>
    <w:qFormat/>
    <w:tblPr>
      <w:tblCellMar>
        <w:left w:w="0" w:type="dxa"/>
        <w:top w:w="0" w:type="dxa"/>
        <w:right w:w="0" w:type="dxa"/>
        <w:bottom w:w="0" w:type="dxa"/>
      </w:tblCellMar>
    </w:tblPr>
  </w:style>
  <w:style w:type="table" w:styleId="1162" w:customStyle="1">
    <w:name w:val="Grid Table 2 - Accent 6"/>
    <w:basedOn w:val="1002"/>
    <w:uiPriority w:val="99"/>
    <w:qFormat/>
    <w:tblPr>
      <w:tblCellMar>
        <w:left w:w="0" w:type="dxa"/>
        <w:top w:w="0" w:type="dxa"/>
        <w:right w:w="0" w:type="dxa"/>
        <w:bottom w:w="0" w:type="dxa"/>
      </w:tblCellMar>
    </w:tblPr>
  </w:style>
  <w:style w:type="table" w:styleId="1163" w:customStyle="1">
    <w:name w:val="网格表 31"/>
    <w:basedOn w:val="1002"/>
    <w:uiPriority w:val="99"/>
    <w:qFormat/>
    <w:tblPr>
      <w:tblCellMar>
        <w:left w:w="0" w:type="dxa"/>
        <w:top w:w="0" w:type="dxa"/>
        <w:right w:w="0" w:type="dxa"/>
        <w:bottom w:w="0" w:type="dxa"/>
      </w:tblCellMar>
    </w:tblPr>
  </w:style>
  <w:style w:type="table" w:styleId="1164" w:customStyle="1">
    <w:name w:val="Grid Table 3 - Accent 1"/>
    <w:basedOn w:val="1002"/>
    <w:uiPriority w:val="99"/>
    <w:qFormat/>
    <w:tblPr>
      <w:tblCellMar>
        <w:left w:w="0" w:type="dxa"/>
        <w:top w:w="0" w:type="dxa"/>
        <w:right w:w="0" w:type="dxa"/>
        <w:bottom w:w="0" w:type="dxa"/>
      </w:tblCellMar>
    </w:tblPr>
  </w:style>
  <w:style w:type="table" w:styleId="1165" w:customStyle="1">
    <w:name w:val="Grid Table 3 - Accent 2"/>
    <w:basedOn w:val="1002"/>
    <w:uiPriority w:val="99"/>
    <w:qFormat/>
    <w:tblPr>
      <w:tblCellMar>
        <w:left w:w="0" w:type="dxa"/>
        <w:top w:w="0" w:type="dxa"/>
        <w:right w:w="0" w:type="dxa"/>
        <w:bottom w:w="0" w:type="dxa"/>
      </w:tblCellMar>
    </w:tblPr>
  </w:style>
  <w:style w:type="table" w:styleId="1166" w:customStyle="1">
    <w:name w:val="Grid Table 3 - Accent 3"/>
    <w:basedOn w:val="1002"/>
    <w:uiPriority w:val="99"/>
    <w:qFormat/>
    <w:tblPr>
      <w:tblCellMar>
        <w:left w:w="0" w:type="dxa"/>
        <w:top w:w="0" w:type="dxa"/>
        <w:right w:w="0" w:type="dxa"/>
        <w:bottom w:w="0" w:type="dxa"/>
      </w:tblCellMar>
    </w:tblPr>
  </w:style>
  <w:style w:type="table" w:styleId="1167" w:customStyle="1">
    <w:name w:val="Grid Table 3 - Accent 4"/>
    <w:basedOn w:val="1002"/>
    <w:uiPriority w:val="99"/>
    <w:qFormat/>
    <w:tblPr>
      <w:tblCellMar>
        <w:left w:w="0" w:type="dxa"/>
        <w:top w:w="0" w:type="dxa"/>
        <w:right w:w="0" w:type="dxa"/>
        <w:bottom w:w="0" w:type="dxa"/>
      </w:tblCellMar>
    </w:tblPr>
  </w:style>
  <w:style w:type="table" w:styleId="1168" w:customStyle="1">
    <w:name w:val="Grid Table 3 - Accent 5"/>
    <w:basedOn w:val="1002"/>
    <w:uiPriority w:val="99"/>
    <w:qFormat/>
    <w:tblPr>
      <w:tblCellMar>
        <w:left w:w="0" w:type="dxa"/>
        <w:top w:w="0" w:type="dxa"/>
        <w:right w:w="0" w:type="dxa"/>
        <w:bottom w:w="0" w:type="dxa"/>
      </w:tblCellMar>
    </w:tblPr>
  </w:style>
  <w:style w:type="table" w:styleId="1169" w:customStyle="1">
    <w:name w:val="Grid Table 3 - Accent 6"/>
    <w:basedOn w:val="1002"/>
    <w:uiPriority w:val="99"/>
    <w:qFormat/>
    <w:tblPr>
      <w:tblCellMar>
        <w:left w:w="0" w:type="dxa"/>
        <w:top w:w="0" w:type="dxa"/>
        <w:right w:w="0" w:type="dxa"/>
        <w:bottom w:w="0" w:type="dxa"/>
      </w:tblCellMar>
    </w:tblPr>
  </w:style>
  <w:style w:type="table" w:styleId="1170" w:customStyle="1">
    <w:name w:val="网格表 41"/>
    <w:basedOn w:val="1002"/>
    <w:uiPriority w:val="59"/>
    <w:qFormat/>
    <w:tblPr>
      <w:tblCellMar>
        <w:left w:w="0" w:type="dxa"/>
        <w:top w:w="0" w:type="dxa"/>
        <w:right w:w="0" w:type="dxa"/>
        <w:bottom w:w="0" w:type="dxa"/>
      </w:tblCellMar>
    </w:tblPr>
  </w:style>
  <w:style w:type="table" w:styleId="1171" w:customStyle="1">
    <w:name w:val="Grid Table 4 - Accent 1"/>
    <w:basedOn w:val="1002"/>
    <w:uiPriority w:val="59"/>
    <w:qFormat/>
    <w:tblPr>
      <w:tblCellMar>
        <w:left w:w="0" w:type="dxa"/>
        <w:top w:w="0" w:type="dxa"/>
        <w:right w:w="0" w:type="dxa"/>
        <w:bottom w:w="0" w:type="dxa"/>
      </w:tblCellMar>
    </w:tblPr>
  </w:style>
  <w:style w:type="table" w:styleId="1172" w:customStyle="1">
    <w:name w:val="Grid Table 4 - Accent 2"/>
    <w:basedOn w:val="1002"/>
    <w:uiPriority w:val="59"/>
    <w:qFormat/>
    <w:tblPr>
      <w:tblCellMar>
        <w:left w:w="0" w:type="dxa"/>
        <w:top w:w="0" w:type="dxa"/>
        <w:right w:w="0" w:type="dxa"/>
        <w:bottom w:w="0" w:type="dxa"/>
      </w:tblCellMar>
    </w:tblPr>
  </w:style>
  <w:style w:type="table" w:styleId="1173" w:customStyle="1">
    <w:name w:val="Grid Table 4 - Accent 3"/>
    <w:basedOn w:val="1002"/>
    <w:uiPriority w:val="59"/>
    <w:qFormat/>
    <w:tblPr>
      <w:tblCellMar>
        <w:left w:w="0" w:type="dxa"/>
        <w:top w:w="0" w:type="dxa"/>
        <w:right w:w="0" w:type="dxa"/>
        <w:bottom w:w="0" w:type="dxa"/>
      </w:tblCellMar>
    </w:tblPr>
  </w:style>
  <w:style w:type="table" w:styleId="1174" w:customStyle="1">
    <w:name w:val="Grid Table 4 - Accent 4"/>
    <w:basedOn w:val="1002"/>
    <w:uiPriority w:val="59"/>
    <w:qFormat/>
    <w:tblPr>
      <w:tblCellMar>
        <w:left w:w="0" w:type="dxa"/>
        <w:top w:w="0" w:type="dxa"/>
        <w:right w:w="0" w:type="dxa"/>
        <w:bottom w:w="0" w:type="dxa"/>
      </w:tblCellMar>
    </w:tblPr>
  </w:style>
  <w:style w:type="table" w:styleId="1175" w:customStyle="1">
    <w:name w:val="Grid Table 4 - Accent 5"/>
    <w:basedOn w:val="1002"/>
    <w:uiPriority w:val="59"/>
    <w:qFormat/>
    <w:tblPr>
      <w:tblCellMar>
        <w:left w:w="0" w:type="dxa"/>
        <w:top w:w="0" w:type="dxa"/>
        <w:right w:w="0" w:type="dxa"/>
        <w:bottom w:w="0" w:type="dxa"/>
      </w:tblCellMar>
    </w:tblPr>
  </w:style>
  <w:style w:type="table" w:styleId="1176" w:customStyle="1">
    <w:name w:val="Grid Table 4 - Accent 6"/>
    <w:basedOn w:val="1002"/>
    <w:uiPriority w:val="59"/>
    <w:qFormat/>
    <w:tblPr>
      <w:tblCellMar>
        <w:left w:w="0" w:type="dxa"/>
        <w:top w:w="0" w:type="dxa"/>
        <w:right w:w="0" w:type="dxa"/>
        <w:bottom w:w="0" w:type="dxa"/>
      </w:tblCellMar>
    </w:tblPr>
  </w:style>
  <w:style w:type="table" w:styleId="1177" w:customStyle="1">
    <w:name w:val="网格表 5 深色1"/>
    <w:basedOn w:val="1002"/>
    <w:uiPriority w:val="99"/>
    <w:qFormat/>
    <w:tblPr>
      <w:tblCellMar>
        <w:left w:w="0" w:type="dxa"/>
        <w:top w:w="0" w:type="dxa"/>
        <w:right w:w="0" w:type="dxa"/>
        <w:bottom w:w="0" w:type="dxa"/>
      </w:tblCellMar>
    </w:tblPr>
  </w:style>
  <w:style w:type="table" w:styleId="1178" w:customStyle="1">
    <w:name w:val="Grid Table 5 Dark- Accent 1"/>
    <w:basedOn w:val="1002"/>
    <w:uiPriority w:val="99"/>
    <w:qFormat/>
    <w:tblPr>
      <w:tblCellMar>
        <w:left w:w="0" w:type="dxa"/>
        <w:top w:w="0" w:type="dxa"/>
        <w:right w:w="0" w:type="dxa"/>
        <w:bottom w:w="0" w:type="dxa"/>
      </w:tblCellMar>
    </w:tblPr>
  </w:style>
  <w:style w:type="table" w:styleId="1179" w:customStyle="1">
    <w:name w:val="Grid Table 5 Dark - Accent 2"/>
    <w:basedOn w:val="1002"/>
    <w:uiPriority w:val="99"/>
    <w:qFormat/>
    <w:tblPr>
      <w:tblCellMar>
        <w:left w:w="0" w:type="dxa"/>
        <w:top w:w="0" w:type="dxa"/>
        <w:right w:w="0" w:type="dxa"/>
        <w:bottom w:w="0" w:type="dxa"/>
      </w:tblCellMar>
    </w:tblPr>
  </w:style>
  <w:style w:type="table" w:styleId="1180" w:customStyle="1">
    <w:name w:val="Grid Table 5 Dark - Accent 3"/>
    <w:basedOn w:val="1002"/>
    <w:uiPriority w:val="99"/>
    <w:qFormat/>
    <w:tblPr>
      <w:tblCellMar>
        <w:left w:w="0" w:type="dxa"/>
        <w:top w:w="0" w:type="dxa"/>
        <w:right w:w="0" w:type="dxa"/>
        <w:bottom w:w="0" w:type="dxa"/>
      </w:tblCellMar>
    </w:tblPr>
  </w:style>
  <w:style w:type="table" w:styleId="1181" w:customStyle="1">
    <w:name w:val="Grid Table 5 Dark- Accent 4"/>
    <w:basedOn w:val="1002"/>
    <w:uiPriority w:val="99"/>
    <w:qFormat/>
    <w:tblPr>
      <w:tblCellMar>
        <w:left w:w="0" w:type="dxa"/>
        <w:top w:w="0" w:type="dxa"/>
        <w:right w:w="0" w:type="dxa"/>
        <w:bottom w:w="0" w:type="dxa"/>
      </w:tblCellMar>
    </w:tblPr>
  </w:style>
  <w:style w:type="table" w:styleId="1182" w:customStyle="1">
    <w:name w:val="Grid Table 5 Dark - Accent 5"/>
    <w:basedOn w:val="1002"/>
    <w:uiPriority w:val="99"/>
    <w:qFormat/>
    <w:tblPr>
      <w:tblCellMar>
        <w:left w:w="0" w:type="dxa"/>
        <w:top w:w="0" w:type="dxa"/>
        <w:right w:w="0" w:type="dxa"/>
        <w:bottom w:w="0" w:type="dxa"/>
      </w:tblCellMar>
    </w:tblPr>
  </w:style>
  <w:style w:type="table" w:styleId="1183" w:customStyle="1">
    <w:name w:val="Grid Table 5 Dark - Accent 6"/>
    <w:basedOn w:val="1002"/>
    <w:uiPriority w:val="99"/>
    <w:qFormat/>
    <w:tblPr>
      <w:tblCellMar>
        <w:left w:w="0" w:type="dxa"/>
        <w:top w:w="0" w:type="dxa"/>
        <w:right w:w="0" w:type="dxa"/>
        <w:bottom w:w="0" w:type="dxa"/>
      </w:tblCellMar>
    </w:tblPr>
  </w:style>
  <w:style w:type="table" w:styleId="1184" w:customStyle="1">
    <w:name w:val="网格表 6 彩色1"/>
    <w:basedOn w:val="1002"/>
    <w:uiPriority w:val="99"/>
    <w:qFormat/>
    <w:tblPr>
      <w:tblCellMar>
        <w:left w:w="0" w:type="dxa"/>
        <w:top w:w="0" w:type="dxa"/>
        <w:right w:w="0" w:type="dxa"/>
        <w:bottom w:w="0" w:type="dxa"/>
      </w:tblCellMar>
    </w:tblPr>
  </w:style>
  <w:style w:type="table" w:styleId="1185" w:customStyle="1">
    <w:name w:val="Grid Table 6 Colorful - Accent 1"/>
    <w:basedOn w:val="1002"/>
    <w:uiPriority w:val="99"/>
    <w:qFormat/>
    <w:tblPr>
      <w:tblCellMar>
        <w:left w:w="0" w:type="dxa"/>
        <w:top w:w="0" w:type="dxa"/>
        <w:right w:w="0" w:type="dxa"/>
        <w:bottom w:w="0" w:type="dxa"/>
      </w:tblCellMar>
    </w:tblPr>
  </w:style>
  <w:style w:type="table" w:styleId="1186" w:customStyle="1">
    <w:name w:val="Grid Table 6 Colorful - Accent 2"/>
    <w:basedOn w:val="1002"/>
    <w:uiPriority w:val="99"/>
    <w:qFormat/>
    <w:tblPr>
      <w:tblCellMar>
        <w:left w:w="0" w:type="dxa"/>
        <w:top w:w="0" w:type="dxa"/>
        <w:right w:w="0" w:type="dxa"/>
        <w:bottom w:w="0" w:type="dxa"/>
      </w:tblCellMar>
    </w:tblPr>
  </w:style>
  <w:style w:type="table" w:styleId="1187" w:customStyle="1">
    <w:name w:val="Grid Table 6 Colorful - Accent 3"/>
    <w:basedOn w:val="1002"/>
    <w:uiPriority w:val="99"/>
    <w:qFormat/>
    <w:tblPr>
      <w:tblCellMar>
        <w:left w:w="0" w:type="dxa"/>
        <w:top w:w="0" w:type="dxa"/>
        <w:right w:w="0" w:type="dxa"/>
        <w:bottom w:w="0" w:type="dxa"/>
      </w:tblCellMar>
    </w:tblPr>
  </w:style>
  <w:style w:type="table" w:styleId="1188" w:customStyle="1">
    <w:name w:val="Grid Table 6 Colorful - Accent 4"/>
    <w:basedOn w:val="1002"/>
    <w:uiPriority w:val="99"/>
    <w:qFormat/>
    <w:tblPr>
      <w:tblCellMar>
        <w:left w:w="0" w:type="dxa"/>
        <w:top w:w="0" w:type="dxa"/>
        <w:right w:w="0" w:type="dxa"/>
        <w:bottom w:w="0" w:type="dxa"/>
      </w:tblCellMar>
    </w:tblPr>
  </w:style>
  <w:style w:type="table" w:styleId="1189" w:customStyle="1">
    <w:name w:val="Grid Table 6 Colorful - Accent 5"/>
    <w:basedOn w:val="1002"/>
    <w:uiPriority w:val="99"/>
    <w:qFormat/>
    <w:tblPr>
      <w:tblCellMar>
        <w:left w:w="0" w:type="dxa"/>
        <w:top w:w="0" w:type="dxa"/>
        <w:right w:w="0" w:type="dxa"/>
        <w:bottom w:w="0" w:type="dxa"/>
      </w:tblCellMar>
    </w:tblPr>
  </w:style>
  <w:style w:type="table" w:styleId="1190" w:customStyle="1">
    <w:name w:val="Grid Table 6 Colorful - Accent 6"/>
    <w:basedOn w:val="1002"/>
    <w:uiPriority w:val="99"/>
    <w:qFormat/>
    <w:tblPr>
      <w:tblCellMar>
        <w:left w:w="0" w:type="dxa"/>
        <w:top w:w="0" w:type="dxa"/>
        <w:right w:w="0" w:type="dxa"/>
        <w:bottom w:w="0" w:type="dxa"/>
      </w:tblCellMar>
    </w:tblPr>
  </w:style>
  <w:style w:type="table" w:styleId="1191" w:customStyle="1">
    <w:name w:val="网格表 7 彩色1"/>
    <w:basedOn w:val="1002"/>
    <w:uiPriority w:val="99"/>
    <w:qFormat/>
    <w:tblPr>
      <w:tblCellMar>
        <w:left w:w="0" w:type="dxa"/>
        <w:top w:w="0" w:type="dxa"/>
        <w:right w:w="0" w:type="dxa"/>
        <w:bottom w:w="0" w:type="dxa"/>
      </w:tblCellMar>
    </w:tblPr>
  </w:style>
  <w:style w:type="table" w:styleId="1192" w:customStyle="1">
    <w:name w:val="Grid Table 7 Colorful - Accent 1"/>
    <w:basedOn w:val="1002"/>
    <w:uiPriority w:val="99"/>
    <w:qFormat/>
    <w:tblPr>
      <w:tblCellMar>
        <w:left w:w="0" w:type="dxa"/>
        <w:top w:w="0" w:type="dxa"/>
        <w:right w:w="0" w:type="dxa"/>
        <w:bottom w:w="0" w:type="dxa"/>
      </w:tblCellMar>
    </w:tblPr>
  </w:style>
  <w:style w:type="table" w:styleId="1193" w:customStyle="1">
    <w:name w:val="Grid Table 7 Colorful - Accent 2"/>
    <w:basedOn w:val="1002"/>
    <w:uiPriority w:val="99"/>
    <w:qFormat/>
    <w:tblPr>
      <w:tblCellMar>
        <w:left w:w="0" w:type="dxa"/>
        <w:top w:w="0" w:type="dxa"/>
        <w:right w:w="0" w:type="dxa"/>
        <w:bottom w:w="0" w:type="dxa"/>
      </w:tblCellMar>
    </w:tblPr>
  </w:style>
  <w:style w:type="table" w:styleId="1194" w:customStyle="1">
    <w:name w:val="Grid Table 7 Colorful - Accent 3"/>
    <w:basedOn w:val="1002"/>
    <w:uiPriority w:val="99"/>
    <w:qFormat/>
    <w:tblPr>
      <w:tblCellMar>
        <w:left w:w="0" w:type="dxa"/>
        <w:top w:w="0" w:type="dxa"/>
        <w:right w:w="0" w:type="dxa"/>
        <w:bottom w:w="0" w:type="dxa"/>
      </w:tblCellMar>
    </w:tblPr>
  </w:style>
  <w:style w:type="table" w:styleId="1195" w:customStyle="1">
    <w:name w:val="Grid Table 7 Colorful - Accent 4"/>
    <w:basedOn w:val="1002"/>
    <w:uiPriority w:val="99"/>
    <w:qFormat/>
    <w:tblPr>
      <w:tblCellMar>
        <w:left w:w="0" w:type="dxa"/>
        <w:top w:w="0" w:type="dxa"/>
        <w:right w:w="0" w:type="dxa"/>
        <w:bottom w:w="0" w:type="dxa"/>
      </w:tblCellMar>
    </w:tblPr>
  </w:style>
  <w:style w:type="table" w:styleId="1196" w:customStyle="1">
    <w:name w:val="Grid Table 7 Colorful - Accent 5"/>
    <w:basedOn w:val="1002"/>
    <w:uiPriority w:val="99"/>
    <w:qFormat/>
    <w:tblPr>
      <w:tblCellMar>
        <w:left w:w="0" w:type="dxa"/>
        <w:top w:w="0" w:type="dxa"/>
        <w:right w:w="0" w:type="dxa"/>
        <w:bottom w:w="0" w:type="dxa"/>
      </w:tblCellMar>
    </w:tblPr>
  </w:style>
  <w:style w:type="table" w:styleId="1197" w:customStyle="1">
    <w:name w:val="Grid Table 7 Colorful - Accent 6"/>
    <w:basedOn w:val="1002"/>
    <w:uiPriority w:val="99"/>
    <w:qFormat/>
    <w:tblPr>
      <w:tblCellMar>
        <w:left w:w="0" w:type="dxa"/>
        <w:top w:w="0" w:type="dxa"/>
        <w:right w:w="0" w:type="dxa"/>
        <w:bottom w:w="0" w:type="dxa"/>
      </w:tblCellMar>
    </w:tblPr>
  </w:style>
  <w:style w:type="table" w:styleId="1198" w:customStyle="1">
    <w:name w:val="清单表 1 浅色1"/>
    <w:basedOn w:val="1002"/>
    <w:uiPriority w:val="99"/>
    <w:qFormat/>
    <w:tblPr>
      <w:tblCellMar>
        <w:left w:w="0" w:type="dxa"/>
        <w:top w:w="0" w:type="dxa"/>
        <w:right w:w="0" w:type="dxa"/>
        <w:bottom w:w="0" w:type="dxa"/>
      </w:tblCellMar>
    </w:tblPr>
  </w:style>
  <w:style w:type="table" w:styleId="1199" w:customStyle="1">
    <w:name w:val="List Table 1 Light - Accent 1"/>
    <w:basedOn w:val="1002"/>
    <w:uiPriority w:val="99"/>
    <w:qFormat/>
    <w:tblPr>
      <w:tblCellMar>
        <w:left w:w="0" w:type="dxa"/>
        <w:top w:w="0" w:type="dxa"/>
        <w:right w:w="0" w:type="dxa"/>
        <w:bottom w:w="0" w:type="dxa"/>
      </w:tblCellMar>
    </w:tblPr>
  </w:style>
  <w:style w:type="table" w:styleId="1200" w:customStyle="1">
    <w:name w:val="List Table 1 Light - Accent 2"/>
    <w:basedOn w:val="1002"/>
    <w:uiPriority w:val="99"/>
    <w:qFormat/>
    <w:tblPr>
      <w:tblCellMar>
        <w:left w:w="0" w:type="dxa"/>
        <w:top w:w="0" w:type="dxa"/>
        <w:right w:w="0" w:type="dxa"/>
        <w:bottom w:w="0" w:type="dxa"/>
      </w:tblCellMar>
    </w:tblPr>
  </w:style>
  <w:style w:type="table" w:styleId="1201" w:customStyle="1">
    <w:name w:val="List Table 1 Light - Accent 3"/>
    <w:basedOn w:val="1002"/>
    <w:uiPriority w:val="99"/>
    <w:qFormat/>
    <w:tblPr>
      <w:tblCellMar>
        <w:left w:w="0" w:type="dxa"/>
        <w:top w:w="0" w:type="dxa"/>
        <w:right w:w="0" w:type="dxa"/>
        <w:bottom w:w="0" w:type="dxa"/>
      </w:tblCellMar>
    </w:tblPr>
  </w:style>
  <w:style w:type="table" w:styleId="1202" w:customStyle="1">
    <w:name w:val="List Table 1 Light - Accent 4"/>
    <w:basedOn w:val="1002"/>
    <w:uiPriority w:val="99"/>
    <w:qFormat/>
    <w:tblPr>
      <w:tblCellMar>
        <w:left w:w="0" w:type="dxa"/>
        <w:top w:w="0" w:type="dxa"/>
        <w:right w:w="0" w:type="dxa"/>
        <w:bottom w:w="0" w:type="dxa"/>
      </w:tblCellMar>
    </w:tblPr>
  </w:style>
  <w:style w:type="table" w:styleId="1203" w:customStyle="1">
    <w:name w:val="List Table 1 Light - Accent 5"/>
    <w:basedOn w:val="1002"/>
    <w:uiPriority w:val="99"/>
    <w:qFormat/>
    <w:tblPr>
      <w:tblCellMar>
        <w:left w:w="0" w:type="dxa"/>
        <w:top w:w="0" w:type="dxa"/>
        <w:right w:w="0" w:type="dxa"/>
        <w:bottom w:w="0" w:type="dxa"/>
      </w:tblCellMar>
    </w:tblPr>
  </w:style>
  <w:style w:type="table" w:styleId="1204" w:customStyle="1">
    <w:name w:val="List Table 1 Light - Accent 6"/>
    <w:basedOn w:val="1002"/>
    <w:uiPriority w:val="99"/>
    <w:qFormat/>
    <w:tblPr>
      <w:tblCellMar>
        <w:left w:w="0" w:type="dxa"/>
        <w:top w:w="0" w:type="dxa"/>
        <w:right w:w="0" w:type="dxa"/>
        <w:bottom w:w="0" w:type="dxa"/>
      </w:tblCellMar>
    </w:tblPr>
  </w:style>
  <w:style w:type="table" w:styleId="1205" w:customStyle="1">
    <w:name w:val="清单表 21"/>
    <w:basedOn w:val="1002"/>
    <w:uiPriority w:val="99"/>
    <w:qFormat/>
    <w:tblPr>
      <w:tblCellMar>
        <w:left w:w="0" w:type="dxa"/>
        <w:top w:w="0" w:type="dxa"/>
        <w:right w:w="0" w:type="dxa"/>
        <w:bottom w:w="0" w:type="dxa"/>
      </w:tblCellMar>
    </w:tblPr>
  </w:style>
  <w:style w:type="table" w:styleId="1206" w:customStyle="1">
    <w:name w:val="List Table 2 - Accent 1"/>
    <w:basedOn w:val="1002"/>
    <w:uiPriority w:val="99"/>
    <w:qFormat/>
    <w:tblPr>
      <w:tblCellMar>
        <w:left w:w="0" w:type="dxa"/>
        <w:top w:w="0" w:type="dxa"/>
        <w:right w:w="0" w:type="dxa"/>
        <w:bottom w:w="0" w:type="dxa"/>
      </w:tblCellMar>
    </w:tblPr>
  </w:style>
  <w:style w:type="table" w:styleId="1207" w:customStyle="1">
    <w:name w:val="List Table 2 - Accent 2"/>
    <w:basedOn w:val="1002"/>
    <w:uiPriority w:val="99"/>
    <w:qFormat/>
    <w:tblPr>
      <w:tblCellMar>
        <w:left w:w="0" w:type="dxa"/>
        <w:top w:w="0" w:type="dxa"/>
        <w:right w:w="0" w:type="dxa"/>
        <w:bottom w:w="0" w:type="dxa"/>
      </w:tblCellMar>
    </w:tblPr>
  </w:style>
  <w:style w:type="table" w:styleId="1208" w:customStyle="1">
    <w:name w:val="List Table 2 - Accent 3"/>
    <w:basedOn w:val="1002"/>
    <w:uiPriority w:val="99"/>
    <w:qFormat/>
    <w:tblPr>
      <w:tblCellMar>
        <w:left w:w="0" w:type="dxa"/>
        <w:top w:w="0" w:type="dxa"/>
        <w:right w:w="0" w:type="dxa"/>
        <w:bottom w:w="0" w:type="dxa"/>
      </w:tblCellMar>
    </w:tblPr>
  </w:style>
  <w:style w:type="table" w:styleId="1209" w:customStyle="1">
    <w:name w:val="List Table 2 - Accent 4"/>
    <w:basedOn w:val="1002"/>
    <w:uiPriority w:val="99"/>
    <w:qFormat/>
    <w:tblPr>
      <w:tblCellMar>
        <w:left w:w="0" w:type="dxa"/>
        <w:top w:w="0" w:type="dxa"/>
        <w:right w:w="0" w:type="dxa"/>
        <w:bottom w:w="0" w:type="dxa"/>
      </w:tblCellMar>
    </w:tblPr>
  </w:style>
  <w:style w:type="table" w:styleId="1210" w:customStyle="1">
    <w:name w:val="List Table 2 - Accent 5"/>
    <w:basedOn w:val="1002"/>
    <w:uiPriority w:val="99"/>
    <w:qFormat/>
    <w:tblPr>
      <w:tblCellMar>
        <w:left w:w="0" w:type="dxa"/>
        <w:top w:w="0" w:type="dxa"/>
        <w:right w:w="0" w:type="dxa"/>
        <w:bottom w:w="0" w:type="dxa"/>
      </w:tblCellMar>
    </w:tblPr>
  </w:style>
  <w:style w:type="table" w:styleId="1211" w:customStyle="1">
    <w:name w:val="List Table 2 - Accent 6"/>
    <w:basedOn w:val="1002"/>
    <w:uiPriority w:val="99"/>
    <w:qFormat/>
    <w:tblPr>
      <w:tblCellMar>
        <w:left w:w="0" w:type="dxa"/>
        <w:top w:w="0" w:type="dxa"/>
        <w:right w:w="0" w:type="dxa"/>
        <w:bottom w:w="0" w:type="dxa"/>
      </w:tblCellMar>
    </w:tblPr>
  </w:style>
  <w:style w:type="table" w:styleId="1212" w:customStyle="1">
    <w:name w:val="清单表 31"/>
    <w:basedOn w:val="1002"/>
    <w:uiPriority w:val="99"/>
    <w:qFormat/>
    <w:tblPr>
      <w:tblCellMar>
        <w:left w:w="0" w:type="dxa"/>
        <w:top w:w="0" w:type="dxa"/>
        <w:right w:w="0" w:type="dxa"/>
        <w:bottom w:w="0" w:type="dxa"/>
      </w:tblCellMar>
    </w:tblPr>
  </w:style>
  <w:style w:type="table" w:styleId="1213" w:customStyle="1">
    <w:name w:val="List Table 3 - Accent 1"/>
    <w:basedOn w:val="1002"/>
    <w:uiPriority w:val="99"/>
    <w:qFormat/>
    <w:tblPr>
      <w:tblCellMar>
        <w:left w:w="0" w:type="dxa"/>
        <w:top w:w="0" w:type="dxa"/>
        <w:right w:w="0" w:type="dxa"/>
        <w:bottom w:w="0" w:type="dxa"/>
      </w:tblCellMar>
    </w:tblPr>
  </w:style>
  <w:style w:type="table" w:styleId="1214" w:customStyle="1">
    <w:name w:val="List Table 3 - Accent 2"/>
    <w:basedOn w:val="1002"/>
    <w:uiPriority w:val="99"/>
    <w:qFormat/>
    <w:tblPr>
      <w:tblCellMar>
        <w:left w:w="0" w:type="dxa"/>
        <w:top w:w="0" w:type="dxa"/>
        <w:right w:w="0" w:type="dxa"/>
        <w:bottom w:w="0" w:type="dxa"/>
      </w:tblCellMar>
    </w:tblPr>
  </w:style>
  <w:style w:type="table" w:styleId="1215" w:customStyle="1">
    <w:name w:val="List Table 3 - Accent 3"/>
    <w:basedOn w:val="1002"/>
    <w:uiPriority w:val="99"/>
    <w:qFormat/>
    <w:tblPr>
      <w:tblCellMar>
        <w:left w:w="0" w:type="dxa"/>
        <w:top w:w="0" w:type="dxa"/>
        <w:right w:w="0" w:type="dxa"/>
        <w:bottom w:w="0" w:type="dxa"/>
      </w:tblCellMar>
    </w:tblPr>
  </w:style>
  <w:style w:type="table" w:styleId="1216" w:customStyle="1">
    <w:name w:val="List Table 3 - Accent 4"/>
    <w:basedOn w:val="1002"/>
    <w:uiPriority w:val="99"/>
    <w:qFormat/>
    <w:tblPr>
      <w:tblCellMar>
        <w:left w:w="0" w:type="dxa"/>
        <w:top w:w="0" w:type="dxa"/>
        <w:right w:w="0" w:type="dxa"/>
        <w:bottom w:w="0" w:type="dxa"/>
      </w:tblCellMar>
    </w:tblPr>
  </w:style>
  <w:style w:type="table" w:styleId="1217" w:customStyle="1">
    <w:name w:val="List Table 3 - Accent 5"/>
    <w:basedOn w:val="1002"/>
    <w:uiPriority w:val="99"/>
    <w:qFormat/>
    <w:tblPr>
      <w:tblCellMar>
        <w:left w:w="0" w:type="dxa"/>
        <w:top w:w="0" w:type="dxa"/>
        <w:right w:w="0" w:type="dxa"/>
        <w:bottom w:w="0" w:type="dxa"/>
      </w:tblCellMar>
    </w:tblPr>
  </w:style>
  <w:style w:type="table" w:styleId="1218" w:customStyle="1">
    <w:name w:val="List Table 3 - Accent 6"/>
    <w:basedOn w:val="1002"/>
    <w:uiPriority w:val="99"/>
    <w:qFormat/>
    <w:tblPr>
      <w:tblCellMar>
        <w:left w:w="0" w:type="dxa"/>
        <w:top w:w="0" w:type="dxa"/>
        <w:right w:w="0" w:type="dxa"/>
        <w:bottom w:w="0" w:type="dxa"/>
      </w:tblCellMar>
    </w:tblPr>
  </w:style>
  <w:style w:type="table" w:styleId="1219" w:customStyle="1">
    <w:name w:val="清单表 41"/>
    <w:basedOn w:val="1002"/>
    <w:uiPriority w:val="99"/>
    <w:qFormat/>
    <w:tblPr>
      <w:tblCellMar>
        <w:left w:w="0" w:type="dxa"/>
        <w:top w:w="0" w:type="dxa"/>
        <w:right w:w="0" w:type="dxa"/>
        <w:bottom w:w="0" w:type="dxa"/>
      </w:tblCellMar>
    </w:tblPr>
  </w:style>
  <w:style w:type="table" w:styleId="1220" w:customStyle="1">
    <w:name w:val="List Table 4 - Accent 1"/>
    <w:basedOn w:val="1002"/>
    <w:uiPriority w:val="99"/>
    <w:qFormat/>
    <w:tblPr>
      <w:tblCellMar>
        <w:left w:w="0" w:type="dxa"/>
        <w:top w:w="0" w:type="dxa"/>
        <w:right w:w="0" w:type="dxa"/>
        <w:bottom w:w="0" w:type="dxa"/>
      </w:tblCellMar>
    </w:tblPr>
  </w:style>
  <w:style w:type="table" w:styleId="1221" w:customStyle="1">
    <w:name w:val="List Table 4 - Accent 2"/>
    <w:basedOn w:val="1002"/>
    <w:uiPriority w:val="99"/>
    <w:qFormat/>
    <w:tblPr>
      <w:tblCellMar>
        <w:left w:w="0" w:type="dxa"/>
        <w:top w:w="0" w:type="dxa"/>
        <w:right w:w="0" w:type="dxa"/>
        <w:bottom w:w="0" w:type="dxa"/>
      </w:tblCellMar>
    </w:tblPr>
  </w:style>
  <w:style w:type="table" w:styleId="1222" w:customStyle="1">
    <w:name w:val="List Table 4 - Accent 3"/>
    <w:basedOn w:val="1002"/>
    <w:uiPriority w:val="99"/>
    <w:qFormat/>
    <w:tblPr>
      <w:tblCellMar>
        <w:left w:w="0" w:type="dxa"/>
        <w:top w:w="0" w:type="dxa"/>
        <w:right w:w="0" w:type="dxa"/>
        <w:bottom w:w="0" w:type="dxa"/>
      </w:tblCellMar>
    </w:tblPr>
  </w:style>
  <w:style w:type="table" w:styleId="1223" w:customStyle="1">
    <w:name w:val="List Table 4 - Accent 4"/>
    <w:basedOn w:val="1002"/>
    <w:uiPriority w:val="99"/>
    <w:qFormat/>
    <w:tblPr>
      <w:tblCellMar>
        <w:left w:w="0" w:type="dxa"/>
        <w:top w:w="0" w:type="dxa"/>
        <w:right w:w="0" w:type="dxa"/>
        <w:bottom w:w="0" w:type="dxa"/>
      </w:tblCellMar>
    </w:tblPr>
  </w:style>
  <w:style w:type="table" w:styleId="1224" w:customStyle="1">
    <w:name w:val="List Table 4 - Accent 5"/>
    <w:basedOn w:val="1002"/>
    <w:uiPriority w:val="99"/>
    <w:qFormat/>
    <w:tblPr>
      <w:tblCellMar>
        <w:left w:w="0" w:type="dxa"/>
        <w:top w:w="0" w:type="dxa"/>
        <w:right w:w="0" w:type="dxa"/>
        <w:bottom w:w="0" w:type="dxa"/>
      </w:tblCellMar>
    </w:tblPr>
  </w:style>
  <w:style w:type="table" w:styleId="1225" w:customStyle="1">
    <w:name w:val="List Table 4 - Accent 6"/>
    <w:basedOn w:val="1002"/>
    <w:uiPriority w:val="99"/>
    <w:qFormat/>
    <w:tblPr>
      <w:tblCellMar>
        <w:left w:w="0" w:type="dxa"/>
        <w:top w:w="0" w:type="dxa"/>
        <w:right w:w="0" w:type="dxa"/>
        <w:bottom w:w="0" w:type="dxa"/>
      </w:tblCellMar>
    </w:tblPr>
  </w:style>
  <w:style w:type="table" w:styleId="1226" w:customStyle="1">
    <w:name w:val="清单表 5 深色1"/>
    <w:basedOn w:val="1002"/>
    <w:uiPriority w:val="99"/>
    <w:qFormat/>
    <w:tblPr>
      <w:tblCellMar>
        <w:left w:w="0" w:type="dxa"/>
        <w:top w:w="0" w:type="dxa"/>
        <w:right w:w="0" w:type="dxa"/>
        <w:bottom w:w="0" w:type="dxa"/>
      </w:tblCellMar>
    </w:tblPr>
  </w:style>
  <w:style w:type="table" w:styleId="1227" w:customStyle="1">
    <w:name w:val="List Table 5 Dark - Accent 1"/>
    <w:basedOn w:val="1002"/>
    <w:uiPriority w:val="99"/>
    <w:qFormat/>
    <w:tblPr>
      <w:tblCellMar>
        <w:left w:w="0" w:type="dxa"/>
        <w:top w:w="0" w:type="dxa"/>
        <w:right w:w="0" w:type="dxa"/>
        <w:bottom w:w="0" w:type="dxa"/>
      </w:tblCellMar>
    </w:tblPr>
  </w:style>
  <w:style w:type="table" w:styleId="1228" w:customStyle="1">
    <w:name w:val="List Table 5 Dark - Accent 2"/>
    <w:basedOn w:val="1002"/>
    <w:uiPriority w:val="99"/>
    <w:qFormat/>
    <w:tblPr>
      <w:tblCellMar>
        <w:left w:w="0" w:type="dxa"/>
        <w:top w:w="0" w:type="dxa"/>
        <w:right w:w="0" w:type="dxa"/>
        <w:bottom w:w="0" w:type="dxa"/>
      </w:tblCellMar>
    </w:tblPr>
  </w:style>
  <w:style w:type="table" w:styleId="1229" w:customStyle="1">
    <w:name w:val="List Table 5 Dark - Accent 3"/>
    <w:basedOn w:val="1002"/>
    <w:uiPriority w:val="99"/>
    <w:qFormat/>
    <w:tblPr>
      <w:tblCellMar>
        <w:left w:w="0" w:type="dxa"/>
        <w:top w:w="0" w:type="dxa"/>
        <w:right w:w="0" w:type="dxa"/>
        <w:bottom w:w="0" w:type="dxa"/>
      </w:tblCellMar>
    </w:tblPr>
  </w:style>
  <w:style w:type="table" w:styleId="1230" w:customStyle="1">
    <w:name w:val="List Table 5 Dark - Accent 4"/>
    <w:basedOn w:val="1002"/>
    <w:uiPriority w:val="99"/>
    <w:qFormat/>
    <w:tblPr>
      <w:tblCellMar>
        <w:left w:w="0" w:type="dxa"/>
        <w:top w:w="0" w:type="dxa"/>
        <w:right w:w="0" w:type="dxa"/>
        <w:bottom w:w="0" w:type="dxa"/>
      </w:tblCellMar>
    </w:tblPr>
  </w:style>
  <w:style w:type="table" w:styleId="1231" w:customStyle="1">
    <w:name w:val="List Table 5 Dark - Accent 5"/>
    <w:basedOn w:val="1002"/>
    <w:uiPriority w:val="99"/>
    <w:qFormat/>
    <w:tblPr>
      <w:tblCellMar>
        <w:left w:w="0" w:type="dxa"/>
        <w:top w:w="0" w:type="dxa"/>
        <w:right w:w="0" w:type="dxa"/>
        <w:bottom w:w="0" w:type="dxa"/>
      </w:tblCellMar>
    </w:tblPr>
  </w:style>
  <w:style w:type="table" w:styleId="1232" w:customStyle="1">
    <w:name w:val="List Table 5 Dark - Accent 6"/>
    <w:basedOn w:val="1002"/>
    <w:uiPriority w:val="99"/>
    <w:qFormat/>
    <w:tblPr>
      <w:tblCellMar>
        <w:left w:w="0" w:type="dxa"/>
        <w:top w:w="0" w:type="dxa"/>
        <w:right w:w="0" w:type="dxa"/>
        <w:bottom w:w="0" w:type="dxa"/>
      </w:tblCellMar>
    </w:tblPr>
  </w:style>
  <w:style w:type="table" w:styleId="1233" w:customStyle="1">
    <w:name w:val="清单表 6 彩色1"/>
    <w:basedOn w:val="1002"/>
    <w:uiPriority w:val="99"/>
    <w:qFormat/>
    <w:tblPr>
      <w:tblCellMar>
        <w:left w:w="0" w:type="dxa"/>
        <w:top w:w="0" w:type="dxa"/>
        <w:right w:w="0" w:type="dxa"/>
        <w:bottom w:w="0" w:type="dxa"/>
      </w:tblCellMar>
    </w:tblPr>
  </w:style>
  <w:style w:type="table" w:styleId="1234" w:customStyle="1">
    <w:name w:val="List Table 6 Colorful - Accent 1"/>
    <w:basedOn w:val="1002"/>
    <w:uiPriority w:val="99"/>
    <w:qFormat/>
    <w:tblPr>
      <w:tblCellMar>
        <w:left w:w="0" w:type="dxa"/>
        <w:top w:w="0" w:type="dxa"/>
        <w:right w:w="0" w:type="dxa"/>
        <w:bottom w:w="0" w:type="dxa"/>
      </w:tblCellMar>
    </w:tblPr>
  </w:style>
  <w:style w:type="table" w:styleId="1235" w:customStyle="1">
    <w:name w:val="List Table 6 Colorful - Accent 2"/>
    <w:basedOn w:val="1002"/>
    <w:uiPriority w:val="99"/>
    <w:qFormat/>
    <w:tblPr>
      <w:tblCellMar>
        <w:left w:w="0" w:type="dxa"/>
        <w:top w:w="0" w:type="dxa"/>
        <w:right w:w="0" w:type="dxa"/>
        <w:bottom w:w="0" w:type="dxa"/>
      </w:tblCellMar>
    </w:tblPr>
  </w:style>
  <w:style w:type="table" w:styleId="1236" w:customStyle="1">
    <w:name w:val="List Table 6 Colorful - Accent 3"/>
    <w:basedOn w:val="1002"/>
    <w:uiPriority w:val="99"/>
    <w:qFormat/>
    <w:tblPr>
      <w:tblCellMar>
        <w:left w:w="0" w:type="dxa"/>
        <w:top w:w="0" w:type="dxa"/>
        <w:right w:w="0" w:type="dxa"/>
        <w:bottom w:w="0" w:type="dxa"/>
      </w:tblCellMar>
    </w:tblPr>
  </w:style>
  <w:style w:type="table" w:styleId="1237" w:customStyle="1">
    <w:name w:val="List Table 6 Colorful - Accent 4"/>
    <w:basedOn w:val="1002"/>
    <w:uiPriority w:val="99"/>
    <w:qFormat/>
    <w:tblPr>
      <w:tblCellMar>
        <w:left w:w="0" w:type="dxa"/>
        <w:top w:w="0" w:type="dxa"/>
        <w:right w:w="0" w:type="dxa"/>
        <w:bottom w:w="0" w:type="dxa"/>
      </w:tblCellMar>
    </w:tblPr>
  </w:style>
  <w:style w:type="table" w:styleId="1238" w:customStyle="1">
    <w:name w:val="List Table 6 Colorful - Accent 5"/>
    <w:basedOn w:val="1002"/>
    <w:uiPriority w:val="99"/>
    <w:qFormat/>
    <w:tblPr>
      <w:tblCellMar>
        <w:left w:w="0" w:type="dxa"/>
        <w:top w:w="0" w:type="dxa"/>
        <w:right w:w="0" w:type="dxa"/>
        <w:bottom w:w="0" w:type="dxa"/>
      </w:tblCellMar>
    </w:tblPr>
  </w:style>
  <w:style w:type="table" w:styleId="1239" w:customStyle="1">
    <w:name w:val="List Table 6 Colorful - Accent 6"/>
    <w:basedOn w:val="1002"/>
    <w:uiPriority w:val="99"/>
    <w:qFormat/>
    <w:tblPr>
      <w:tblCellMar>
        <w:left w:w="0" w:type="dxa"/>
        <w:top w:w="0" w:type="dxa"/>
        <w:right w:w="0" w:type="dxa"/>
        <w:bottom w:w="0" w:type="dxa"/>
      </w:tblCellMar>
    </w:tblPr>
  </w:style>
  <w:style w:type="table" w:styleId="1240" w:customStyle="1">
    <w:name w:val="清单表 7 彩色1"/>
    <w:basedOn w:val="1002"/>
    <w:uiPriority w:val="99"/>
    <w:qFormat/>
    <w:tblPr>
      <w:tblCellMar>
        <w:left w:w="0" w:type="dxa"/>
        <w:top w:w="0" w:type="dxa"/>
        <w:right w:w="0" w:type="dxa"/>
        <w:bottom w:w="0" w:type="dxa"/>
      </w:tblCellMar>
    </w:tblPr>
  </w:style>
  <w:style w:type="table" w:styleId="1241" w:customStyle="1">
    <w:name w:val="List Table 7 Colorful - Accent 1"/>
    <w:basedOn w:val="1002"/>
    <w:uiPriority w:val="99"/>
    <w:qFormat/>
    <w:tblPr>
      <w:tblCellMar>
        <w:left w:w="0" w:type="dxa"/>
        <w:top w:w="0" w:type="dxa"/>
        <w:right w:w="0" w:type="dxa"/>
        <w:bottom w:w="0" w:type="dxa"/>
      </w:tblCellMar>
    </w:tblPr>
  </w:style>
  <w:style w:type="table" w:styleId="1242" w:customStyle="1">
    <w:name w:val="List Table 7 Colorful - Accent 2"/>
    <w:basedOn w:val="1002"/>
    <w:uiPriority w:val="99"/>
    <w:qFormat/>
    <w:tblPr>
      <w:tblCellMar>
        <w:left w:w="0" w:type="dxa"/>
        <w:top w:w="0" w:type="dxa"/>
        <w:right w:w="0" w:type="dxa"/>
        <w:bottom w:w="0" w:type="dxa"/>
      </w:tblCellMar>
    </w:tblPr>
  </w:style>
  <w:style w:type="table" w:styleId="1243" w:customStyle="1">
    <w:name w:val="List Table 7 Colorful - Accent 3"/>
    <w:basedOn w:val="1002"/>
    <w:uiPriority w:val="99"/>
    <w:qFormat/>
    <w:tblPr>
      <w:tblCellMar>
        <w:left w:w="0" w:type="dxa"/>
        <w:top w:w="0" w:type="dxa"/>
        <w:right w:w="0" w:type="dxa"/>
        <w:bottom w:w="0" w:type="dxa"/>
      </w:tblCellMar>
    </w:tblPr>
  </w:style>
  <w:style w:type="table" w:styleId="1244" w:customStyle="1">
    <w:name w:val="List Table 7 Colorful - Accent 4"/>
    <w:basedOn w:val="1002"/>
    <w:uiPriority w:val="99"/>
    <w:qFormat/>
    <w:tblPr>
      <w:tblCellMar>
        <w:left w:w="0" w:type="dxa"/>
        <w:top w:w="0" w:type="dxa"/>
        <w:right w:w="0" w:type="dxa"/>
        <w:bottom w:w="0" w:type="dxa"/>
      </w:tblCellMar>
    </w:tblPr>
  </w:style>
  <w:style w:type="table" w:styleId="1245" w:customStyle="1">
    <w:name w:val="List Table 7 Colorful - Accent 5"/>
    <w:basedOn w:val="1002"/>
    <w:uiPriority w:val="99"/>
    <w:qFormat/>
    <w:tblPr>
      <w:tblCellMar>
        <w:left w:w="0" w:type="dxa"/>
        <w:top w:w="0" w:type="dxa"/>
        <w:right w:w="0" w:type="dxa"/>
        <w:bottom w:w="0" w:type="dxa"/>
      </w:tblCellMar>
    </w:tblPr>
  </w:style>
  <w:style w:type="table" w:styleId="1246" w:customStyle="1">
    <w:name w:val="List Table 7 Colorful - Accent 6"/>
    <w:basedOn w:val="1002"/>
    <w:uiPriority w:val="99"/>
    <w:qFormat/>
    <w:tblPr>
      <w:tblCellMar>
        <w:left w:w="0" w:type="dxa"/>
        <w:top w:w="0" w:type="dxa"/>
        <w:right w:w="0" w:type="dxa"/>
        <w:bottom w:w="0" w:type="dxa"/>
      </w:tblCellMar>
    </w:tblPr>
  </w:style>
  <w:style w:type="table" w:styleId="1247" w:customStyle="1">
    <w:name w:val="Lined - Accent"/>
    <w:basedOn w:val="1002"/>
    <w:uiPriority w:val="99"/>
    <w:qFormat/>
    <w:rPr>
      <w:color w:val="404040"/>
    </w:rPr>
    <w:tblPr>
      <w:tblCellMar>
        <w:left w:w="0" w:type="dxa"/>
        <w:top w:w="0" w:type="dxa"/>
        <w:right w:w="0" w:type="dxa"/>
        <w:bottom w:w="0" w:type="dxa"/>
      </w:tblCellMar>
    </w:tblPr>
  </w:style>
  <w:style w:type="table" w:styleId="1248" w:customStyle="1">
    <w:name w:val="Lined - Accent 1"/>
    <w:basedOn w:val="1002"/>
    <w:uiPriority w:val="99"/>
    <w:qFormat/>
    <w:rPr>
      <w:color w:val="404040"/>
    </w:rPr>
    <w:tblPr>
      <w:tblCellMar>
        <w:left w:w="0" w:type="dxa"/>
        <w:top w:w="0" w:type="dxa"/>
        <w:right w:w="0" w:type="dxa"/>
        <w:bottom w:w="0" w:type="dxa"/>
      </w:tblCellMar>
    </w:tblPr>
  </w:style>
  <w:style w:type="table" w:styleId="1249" w:customStyle="1">
    <w:name w:val="Lined - Accent 2"/>
    <w:basedOn w:val="1002"/>
    <w:uiPriority w:val="99"/>
    <w:qFormat/>
    <w:rPr>
      <w:color w:val="404040"/>
    </w:rPr>
    <w:tblPr>
      <w:tblCellMar>
        <w:left w:w="0" w:type="dxa"/>
        <w:top w:w="0" w:type="dxa"/>
        <w:right w:w="0" w:type="dxa"/>
        <w:bottom w:w="0" w:type="dxa"/>
      </w:tblCellMar>
    </w:tblPr>
  </w:style>
  <w:style w:type="table" w:styleId="1250" w:customStyle="1">
    <w:name w:val="Lined - Accent 3"/>
    <w:basedOn w:val="1002"/>
    <w:uiPriority w:val="99"/>
    <w:qFormat/>
    <w:rPr>
      <w:color w:val="404040"/>
    </w:rPr>
    <w:tblPr>
      <w:tblCellMar>
        <w:left w:w="0" w:type="dxa"/>
        <w:top w:w="0" w:type="dxa"/>
        <w:right w:w="0" w:type="dxa"/>
        <w:bottom w:w="0" w:type="dxa"/>
      </w:tblCellMar>
    </w:tblPr>
  </w:style>
  <w:style w:type="table" w:styleId="1251" w:customStyle="1">
    <w:name w:val="Lined - Accent 4"/>
    <w:basedOn w:val="1002"/>
    <w:uiPriority w:val="99"/>
    <w:qFormat/>
    <w:rPr>
      <w:color w:val="404040"/>
    </w:rPr>
    <w:tblPr>
      <w:tblCellMar>
        <w:left w:w="0" w:type="dxa"/>
        <w:top w:w="0" w:type="dxa"/>
        <w:right w:w="0" w:type="dxa"/>
        <w:bottom w:w="0" w:type="dxa"/>
      </w:tblCellMar>
    </w:tblPr>
  </w:style>
  <w:style w:type="table" w:styleId="1252" w:customStyle="1">
    <w:name w:val="Lined - Accent 5"/>
    <w:basedOn w:val="1002"/>
    <w:uiPriority w:val="99"/>
    <w:qFormat/>
    <w:rPr>
      <w:color w:val="404040"/>
    </w:rPr>
    <w:tblPr>
      <w:tblCellMar>
        <w:left w:w="0" w:type="dxa"/>
        <w:top w:w="0" w:type="dxa"/>
        <w:right w:w="0" w:type="dxa"/>
        <w:bottom w:w="0" w:type="dxa"/>
      </w:tblCellMar>
    </w:tblPr>
  </w:style>
  <w:style w:type="table" w:styleId="1253" w:customStyle="1">
    <w:name w:val="Lined - Accent 6"/>
    <w:basedOn w:val="1002"/>
    <w:uiPriority w:val="99"/>
    <w:qFormat/>
    <w:rPr>
      <w:color w:val="404040"/>
    </w:rPr>
    <w:tblPr>
      <w:tblCellMar>
        <w:left w:w="0" w:type="dxa"/>
        <w:top w:w="0" w:type="dxa"/>
        <w:right w:w="0" w:type="dxa"/>
        <w:bottom w:w="0" w:type="dxa"/>
      </w:tblCellMar>
    </w:tblPr>
  </w:style>
  <w:style w:type="table" w:styleId="1254" w:customStyle="1">
    <w:name w:val="Bordered &amp; Lined - Accent"/>
    <w:basedOn w:val="1002"/>
    <w:uiPriority w:val="99"/>
    <w:qFormat/>
    <w:rPr>
      <w:color w:val="404040"/>
    </w:rPr>
    <w:tblPr>
      <w:tblCellMar>
        <w:left w:w="0" w:type="dxa"/>
        <w:top w:w="0" w:type="dxa"/>
        <w:right w:w="0" w:type="dxa"/>
        <w:bottom w:w="0" w:type="dxa"/>
      </w:tblCellMar>
    </w:tblPr>
  </w:style>
  <w:style w:type="table" w:styleId="1255" w:customStyle="1">
    <w:name w:val="Bordered &amp; Lined - Accent 1"/>
    <w:basedOn w:val="1002"/>
    <w:uiPriority w:val="99"/>
    <w:qFormat/>
    <w:rPr>
      <w:color w:val="404040"/>
    </w:rPr>
    <w:tblPr>
      <w:tblCellMar>
        <w:left w:w="0" w:type="dxa"/>
        <w:top w:w="0" w:type="dxa"/>
        <w:right w:w="0" w:type="dxa"/>
        <w:bottom w:w="0" w:type="dxa"/>
      </w:tblCellMar>
    </w:tblPr>
  </w:style>
  <w:style w:type="table" w:styleId="1256" w:customStyle="1">
    <w:name w:val="Bordered &amp; Lined - Accent 2"/>
    <w:basedOn w:val="1002"/>
    <w:uiPriority w:val="99"/>
    <w:qFormat/>
    <w:rPr>
      <w:color w:val="404040"/>
    </w:rPr>
    <w:tblPr>
      <w:tblCellMar>
        <w:left w:w="0" w:type="dxa"/>
        <w:top w:w="0" w:type="dxa"/>
        <w:right w:w="0" w:type="dxa"/>
        <w:bottom w:w="0" w:type="dxa"/>
      </w:tblCellMar>
    </w:tblPr>
  </w:style>
  <w:style w:type="table" w:styleId="1257" w:customStyle="1">
    <w:name w:val="Bordered &amp; Lined - Accent 3"/>
    <w:basedOn w:val="1002"/>
    <w:uiPriority w:val="99"/>
    <w:qFormat/>
    <w:rPr>
      <w:color w:val="404040"/>
    </w:rPr>
    <w:tblPr>
      <w:tblCellMar>
        <w:left w:w="0" w:type="dxa"/>
        <w:top w:w="0" w:type="dxa"/>
        <w:right w:w="0" w:type="dxa"/>
        <w:bottom w:w="0" w:type="dxa"/>
      </w:tblCellMar>
    </w:tblPr>
  </w:style>
  <w:style w:type="table" w:styleId="1258" w:customStyle="1">
    <w:name w:val="Bordered &amp; Lined - Accent 4"/>
    <w:basedOn w:val="1002"/>
    <w:uiPriority w:val="99"/>
    <w:qFormat/>
    <w:rPr>
      <w:color w:val="404040"/>
    </w:rPr>
    <w:tblPr>
      <w:tblCellMar>
        <w:left w:w="0" w:type="dxa"/>
        <w:top w:w="0" w:type="dxa"/>
        <w:right w:w="0" w:type="dxa"/>
        <w:bottom w:w="0" w:type="dxa"/>
      </w:tblCellMar>
    </w:tblPr>
  </w:style>
  <w:style w:type="table" w:styleId="1259" w:customStyle="1">
    <w:name w:val="Bordered &amp; Lined - Accent 5"/>
    <w:basedOn w:val="1002"/>
    <w:uiPriority w:val="99"/>
    <w:qFormat/>
    <w:rPr>
      <w:color w:val="404040"/>
    </w:rPr>
    <w:tblPr>
      <w:tblCellMar>
        <w:left w:w="0" w:type="dxa"/>
        <w:top w:w="0" w:type="dxa"/>
        <w:right w:w="0" w:type="dxa"/>
        <w:bottom w:w="0" w:type="dxa"/>
      </w:tblCellMar>
    </w:tblPr>
  </w:style>
  <w:style w:type="table" w:styleId="1260" w:customStyle="1">
    <w:name w:val="Bordered &amp; Lined - Accent 6"/>
    <w:basedOn w:val="1002"/>
    <w:uiPriority w:val="99"/>
    <w:qFormat/>
    <w:rPr>
      <w:color w:val="404040"/>
    </w:rPr>
    <w:tblPr>
      <w:tblCellMar>
        <w:left w:w="0" w:type="dxa"/>
        <w:top w:w="0" w:type="dxa"/>
        <w:right w:w="0" w:type="dxa"/>
        <w:bottom w:w="0" w:type="dxa"/>
      </w:tblCellMar>
    </w:tblPr>
  </w:style>
  <w:style w:type="table" w:styleId="1261" w:customStyle="1">
    <w:name w:val="Bordered"/>
    <w:basedOn w:val="1002"/>
    <w:uiPriority w:val="99"/>
    <w:qFormat/>
    <w:tblPr>
      <w:tblCellMar>
        <w:left w:w="0" w:type="dxa"/>
        <w:top w:w="0" w:type="dxa"/>
        <w:right w:w="0" w:type="dxa"/>
        <w:bottom w:w="0" w:type="dxa"/>
      </w:tblCellMar>
    </w:tblPr>
  </w:style>
  <w:style w:type="table" w:styleId="1262" w:customStyle="1">
    <w:name w:val="Bordered - Accent 1"/>
    <w:basedOn w:val="1002"/>
    <w:uiPriority w:val="99"/>
    <w:qFormat/>
    <w:tblPr>
      <w:tblCellMar>
        <w:left w:w="0" w:type="dxa"/>
        <w:top w:w="0" w:type="dxa"/>
        <w:right w:w="0" w:type="dxa"/>
        <w:bottom w:w="0" w:type="dxa"/>
      </w:tblCellMar>
    </w:tblPr>
  </w:style>
  <w:style w:type="table" w:styleId="1263" w:customStyle="1">
    <w:name w:val="Bordered - Accent 2"/>
    <w:basedOn w:val="1002"/>
    <w:uiPriority w:val="99"/>
    <w:qFormat/>
    <w:tblPr>
      <w:tblCellMar>
        <w:left w:w="0" w:type="dxa"/>
        <w:top w:w="0" w:type="dxa"/>
        <w:right w:w="0" w:type="dxa"/>
        <w:bottom w:w="0" w:type="dxa"/>
      </w:tblCellMar>
    </w:tblPr>
  </w:style>
  <w:style w:type="table" w:styleId="1264" w:customStyle="1">
    <w:name w:val="Bordered - Accent 3"/>
    <w:basedOn w:val="1002"/>
    <w:uiPriority w:val="99"/>
    <w:qFormat/>
    <w:tblPr>
      <w:tblCellMar>
        <w:left w:w="0" w:type="dxa"/>
        <w:top w:w="0" w:type="dxa"/>
        <w:right w:w="0" w:type="dxa"/>
        <w:bottom w:w="0" w:type="dxa"/>
      </w:tblCellMar>
    </w:tblPr>
  </w:style>
  <w:style w:type="table" w:styleId="1265" w:customStyle="1">
    <w:name w:val="Bordered - Accent 4"/>
    <w:basedOn w:val="1002"/>
    <w:uiPriority w:val="99"/>
    <w:qFormat/>
    <w:tblPr>
      <w:tblCellMar>
        <w:left w:w="0" w:type="dxa"/>
        <w:top w:w="0" w:type="dxa"/>
        <w:right w:w="0" w:type="dxa"/>
        <w:bottom w:w="0" w:type="dxa"/>
      </w:tblCellMar>
    </w:tblPr>
  </w:style>
  <w:style w:type="table" w:styleId="1266" w:customStyle="1">
    <w:name w:val="Bordered - Accent 5"/>
    <w:basedOn w:val="1002"/>
    <w:uiPriority w:val="99"/>
    <w:qFormat/>
    <w:tblPr>
      <w:tblCellMar>
        <w:left w:w="0" w:type="dxa"/>
        <w:top w:w="0" w:type="dxa"/>
        <w:right w:w="0" w:type="dxa"/>
        <w:bottom w:w="0" w:type="dxa"/>
      </w:tblCellMar>
    </w:tblPr>
  </w:style>
  <w:style w:type="table" w:styleId="1267" w:customStyle="1">
    <w:name w:val="Bordered - Accent 6"/>
    <w:basedOn w:val="1002"/>
    <w:uiPriority w:val="99"/>
    <w:qFormat/>
    <w:tblPr>
      <w:tblCellMar>
        <w:left w:w="0" w:type="dxa"/>
        <w:top w:w="0" w:type="dxa"/>
        <w:right w:w="0" w:type="dxa"/>
        <w:bottom w:w="0" w:type="dxa"/>
      </w:tblCellMar>
    </w:tblPr>
  </w:style>
  <w:style w:type="paragraph" w:styleId="1268" w:customStyle="1">
    <w:name w:val="TOC 标题11"/>
    <w:uiPriority w:val="39"/>
    <w:unhideWhenUsed/>
    <w:qFormat/>
    <w:rPr>
      <w:rFonts w:hint="default" w:ascii="Times New Roman" w:hAnsi="Times New Roman" w:eastAsia="宋体" w:cs="Times New Roman"/>
      <w:lang w:val="en-US" w:eastAsia="zh-CN" w:bidi="ar-SA"/>
    </w:rPr>
  </w:style>
  <w:style w:type="paragraph" w:styleId="1269" w:customStyle="1">
    <w:name w:val="标题 51"/>
    <w:basedOn w:val="920"/>
    <w:next w:val="920"/>
    <w:link w:val="1270"/>
    <w:uiPriority w:val="0"/>
    <w:unhideWhenUsed/>
    <w:qFormat/>
    <w:pPr>
      <w:keepLines/>
      <w:keepNext/>
      <w:spacing w:before="280" w:after="290" w:line="376" w:lineRule="auto"/>
      <w:outlineLvl w:val="4"/>
    </w:pPr>
    <w:rPr>
      <w:b/>
      <w:bCs/>
      <w:sz w:val="28"/>
      <w:szCs w:val="28"/>
    </w:rPr>
  </w:style>
  <w:style w:type="character" w:styleId="1270" w:customStyle="1">
    <w:name w:val="标题 5 字符"/>
    <w:link w:val="1269"/>
    <w:uiPriority w:val="0"/>
    <w:qFormat/>
    <w:rPr>
      <w:b/>
      <w:bCs/>
      <w:sz w:val="28"/>
      <w:szCs w:val="28"/>
    </w:rPr>
  </w:style>
  <w:style w:type="paragraph" w:styleId="1271" w:customStyle="1">
    <w:name w:val="页脚1"/>
    <w:basedOn w:val="920"/>
    <w:link w:val="1272"/>
    <w:uiPriority w:val="99"/>
    <w:qFormat/>
    <w:pPr>
      <w:jc w:val="left"/>
      <w:tabs>
        <w:tab w:val="center" w:pos="4153" w:leader="none"/>
        <w:tab w:val="right" w:pos="8306" w:leader="none"/>
      </w:tabs>
    </w:pPr>
    <w:rPr>
      <w:sz w:val="18"/>
      <w:szCs w:val="18"/>
    </w:rPr>
  </w:style>
  <w:style w:type="character" w:styleId="1272" w:customStyle="1">
    <w:name w:val="页脚 字符"/>
    <w:link w:val="1271"/>
    <w:uiPriority w:val="0"/>
    <w:qFormat/>
    <w:rPr>
      <w:sz w:val="18"/>
      <w:szCs w:val="18"/>
    </w:rPr>
  </w:style>
  <w:style w:type="character" w:styleId="1273" w:customStyle="1">
    <w:name w:val="font112"/>
    <w:uiPriority w:val="0"/>
    <w:qFormat/>
    <w:rPr>
      <w:rFonts w:hint="eastAsia" w:ascii="宋体" w:hAnsi="宋体" w:eastAsia="宋体" w:cs="宋体"/>
      <w:b/>
      <w:color w:val="000000"/>
      <w:sz w:val="20"/>
      <w:szCs w:val="20"/>
      <w:u w:val="none"/>
    </w:rPr>
  </w:style>
  <w:style w:type="character" w:styleId="1274" w:customStyle="1">
    <w:name w:val="10"/>
    <w:uiPriority w:val="0"/>
    <w:qFormat/>
  </w:style>
  <w:style w:type="character" w:styleId="1275" w:customStyle="1">
    <w:name w:val="font101"/>
    <w:uiPriority w:val="99"/>
    <w:qFormat/>
    <w:rPr>
      <w:rFonts w:hint="eastAsia" w:ascii="宋体" w:hAnsi="宋体" w:eastAsia="宋体" w:cs="宋体"/>
      <w:b/>
      <w:color w:val="000000"/>
      <w:sz w:val="20"/>
      <w:szCs w:val="20"/>
      <w:u w:val="none"/>
    </w:rPr>
  </w:style>
  <w:style w:type="paragraph" w:styleId="1276" w:customStyle="1">
    <w:name w:val="默认段落字体 Para Char Char Char Char Char Char Char"/>
    <w:basedOn w:val="920"/>
    <w:uiPriority w:val="0"/>
    <w:qFormat/>
    <w:rPr>
      <w:rFonts w:ascii="Tahoma" w:hAnsi="Tahoma"/>
      <w:sz w:val="24"/>
      <w:szCs w:val="20"/>
    </w:rPr>
  </w:style>
  <w:style w:type="paragraph" w:styleId="1277" w:customStyle="1">
    <w:name w:val="正文缩进2字符"/>
    <w:basedOn w:val="920"/>
    <w:uiPriority w:val="0"/>
    <w:qFormat/>
    <w:pPr>
      <w:ind w:firstLine="200"/>
      <w:jc w:val="left"/>
      <w:spacing w:line="360" w:lineRule="auto"/>
    </w:pPr>
    <w:rPr>
      <w:sz w:val="24"/>
      <w:szCs w:val="20"/>
    </w:rPr>
  </w:style>
  <w:style w:type="paragraph" w:styleId="1278" w:customStyle="1">
    <w:name w:val="BodyText1"/>
    <w:basedOn w:val="920"/>
    <w:uiPriority w:val="0"/>
    <w:qFormat/>
    <w:pPr>
      <w:spacing w:line="380" w:lineRule="exact"/>
    </w:pPr>
  </w:style>
  <w:style w:type="paragraph" w:styleId="1279" w:customStyle="1">
    <w:name w:val="p0"/>
    <w:basedOn w:val="920"/>
    <w:uiPriority w:val="0"/>
    <w:qFormat/>
    <w:pPr>
      <w:widowControl/>
    </w:pPr>
    <w:rPr>
      <w:szCs w:val="21"/>
    </w:rPr>
  </w:style>
  <w:style w:type="paragraph" w:styleId="1280" w:customStyle="1">
    <w:name w:val="并列样式"/>
    <w:basedOn w:val="920"/>
    <w:uiPriority w:val="0"/>
    <w:qFormat/>
    <w:pPr>
      <w:spacing w:before="60" w:after="60"/>
    </w:pPr>
    <w:rPr>
      <w:sz w:val="24"/>
      <w:szCs w:val="20"/>
    </w:rPr>
  </w:style>
  <w:style w:type="paragraph" w:styleId="1281"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82" w:customStyle="1">
    <w:name w:val="Blockquote"/>
    <w:basedOn w:val="1093"/>
    <w:uiPriority w:val="0"/>
    <w:qFormat/>
    <w:pPr>
      <w:ind w:left="764" w:right="567"/>
      <w:jc w:val="left"/>
      <w:spacing w:before="100" w:after="100"/>
    </w:pPr>
    <w:rPr>
      <w:sz w:val="24"/>
    </w:rPr>
  </w:style>
  <w:style w:type="paragraph" w:styleId="128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84" w:customStyle="1">
    <w:name w:val="表格3"/>
    <w:basedOn w:val="920"/>
    <w:uiPriority w:val="0"/>
    <w:qFormat/>
    <w:pPr>
      <w:jc w:val="center"/>
    </w:pPr>
  </w:style>
  <w:style w:type="paragraph" w:styleId="1285" w:customStyle="1">
    <w:name w:val="Char"/>
    <w:basedOn w:val="920"/>
    <w:uiPriority w:val="0"/>
    <w:qFormat/>
    <w:pPr>
      <w:tabs>
        <w:tab w:val="left" w:pos="360" w:leader="none"/>
      </w:tabs>
    </w:pPr>
    <w:rPr>
      <w:sz w:val="24"/>
    </w:rPr>
  </w:style>
  <w:style w:type="paragraph" w:styleId="1286" w:customStyle="1">
    <w:name w:val="一级无"/>
    <w:basedOn w:val="920"/>
    <w:uiPriority w:val="0"/>
    <w:qFormat/>
    <w:pPr>
      <w:numPr>
        <w:ilvl w:val="1"/>
        <w:numId w:val="2"/>
      </w:numPr>
      <w:jc w:val="left"/>
      <w:widowControl/>
      <w:tabs>
        <w:tab w:val="left" w:pos="1440" w:leader="none"/>
      </w:tabs>
      <w:outlineLvl w:val="2"/>
    </w:pPr>
    <w:rPr>
      <w:rFonts w:ascii="宋体"/>
      <w:szCs w:val="21"/>
    </w:rPr>
  </w:style>
  <w:style w:type="paragraph" w:styleId="1287" w:customStyle="1">
    <w:name w:val="MM Topic 4"/>
    <w:basedOn w:val="1269"/>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88"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89" w:customStyle="1">
    <w:name w:val="正文_0_0"/>
    <w:uiPriority w:val="99"/>
    <w:unhideWhenUsed/>
    <w:qFormat/>
    <w:rPr>
      <w:rFonts w:hint="default" w:ascii="Calibri" w:hAnsi="Calibri" w:eastAsia="宋体" w:cs="Times New Roman"/>
      <w:sz w:val="21"/>
      <w:lang w:val="en-US" w:eastAsia="zh-CN" w:bidi="ar-SA"/>
    </w:rPr>
  </w:style>
  <w:style w:type="paragraph" w:styleId="1290" w:customStyle="1">
    <w:name w:val="正文_0"/>
    <w:uiPriority w:val="0"/>
    <w:unhideWhenUsed/>
    <w:qFormat/>
    <w:rPr>
      <w:rFonts w:hint="eastAsia" w:ascii="Times New Roman" w:hAnsi="Times New Roman" w:eastAsia="宋体" w:cs="Times New Roman"/>
      <w:sz w:val="21"/>
      <w:lang w:val="en-US" w:eastAsia="zh-CN" w:bidi="ar-SA"/>
    </w:rPr>
  </w:style>
  <w:style w:type="paragraph" w:styleId="1291" w:customStyle="1">
    <w:name w:val="xc正文"/>
    <w:basedOn w:val="920"/>
    <w:uiPriority w:val="0"/>
    <w:qFormat/>
    <w:pPr>
      <w:ind w:firstLine="200"/>
      <w:spacing w:line="360" w:lineRule="auto"/>
    </w:pPr>
    <w:rPr>
      <w:rFonts w:ascii="Calibri" w:hAnsi="Calibri" w:eastAsia="仿宋_GB2312"/>
      <w:sz w:val="24"/>
      <w:lang w:val="zh-CN"/>
    </w:rPr>
  </w:style>
  <w:style w:type="character" w:styleId="1292" w:customStyle="1">
    <w:name w:val="列表段落 字符"/>
    <w:link w:val="1293"/>
    <w:uiPriority w:val="0"/>
    <w:qFormat/>
    <w:rPr>
      <w:sz w:val="21"/>
      <w:szCs w:val="24"/>
      <w:lang w:val="en-US" w:eastAsia="zh-CN"/>
    </w:rPr>
  </w:style>
  <w:style w:type="paragraph" w:styleId="1293" w:customStyle="1">
    <w:name w:val="_Style 34"/>
    <w:basedOn w:val="920"/>
    <w:next w:val="1131"/>
    <w:link w:val="1292"/>
    <w:uiPriority w:val="0"/>
    <w:qFormat/>
    <w:pPr>
      <w:ind w:firstLine="420"/>
      <w:spacing w:line="274" w:lineRule="auto"/>
    </w:pPr>
  </w:style>
  <w:style w:type="paragraph" w:styleId="1294"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character" w:styleId="1295" w:customStyle="1">
    <w:name w:val="正文文本 字符"/>
    <w:uiPriority w:val="0"/>
    <w:qFormat/>
    <w:rPr>
      <w:sz w:val="20"/>
    </w:rPr>
  </w:style>
  <w:style w:type="character" w:styleId="1296" w:customStyle="1">
    <w:name w:val="font71"/>
    <w:uiPriority w:val="99"/>
    <w:qFormat/>
    <w:rPr>
      <w:rFonts w:ascii="仿宋_GB2312" w:eastAsia="仿宋_GB2312" w:cs="仿宋_GB2312"/>
      <w:color w:val="000000"/>
      <w:sz w:val="24"/>
      <w:szCs w:val="24"/>
      <w:u w:val="none"/>
    </w:rPr>
  </w:style>
  <w:style w:type="character" w:styleId="1297" w:customStyle="1">
    <w:name w:val="正文文本 (2)_"/>
    <w:link w:val="1298"/>
    <w:uiPriority w:val="0"/>
    <w:qFormat/>
    <w:rPr>
      <w:rFonts w:ascii="MingLiU" w:hAnsi="MingLiU" w:eastAsia="MingLiU"/>
      <w:spacing w:val="10"/>
      <w:sz w:val="18"/>
      <w:szCs w:val="18"/>
      <w:shd w:val="clear" w:color="auto" w:fill="ffffff"/>
    </w:rPr>
  </w:style>
  <w:style w:type="paragraph" w:styleId="1298" w:customStyle="1">
    <w:name w:val="正文文本 (2)11"/>
    <w:basedOn w:val="920"/>
    <w:link w:val="1297"/>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299" w:customStyle="1">
    <w:name w:val="标题 3 字符"/>
    <w:uiPriority w:val="0"/>
    <w:qFormat/>
    <w:rPr>
      <w:b/>
      <w:sz w:val="20"/>
    </w:rPr>
  </w:style>
  <w:style w:type="character" w:styleId="1300" w:customStyle="1">
    <w:name w:val="二级条标题 Char"/>
    <w:link w:val="1301"/>
    <w:uiPriority w:val="0"/>
    <w:qFormat/>
    <w:rPr>
      <w:rFonts w:ascii="黑体" w:hAnsi="宋体" w:eastAsia="黑体"/>
    </w:rPr>
  </w:style>
  <w:style w:type="paragraph" w:styleId="1301" w:customStyle="1">
    <w:name w:val="二级条标题"/>
    <w:basedOn w:val="938"/>
    <w:next w:val="940"/>
    <w:link w:val="1300"/>
    <w:uiPriority w:val="0"/>
    <w:qFormat/>
    <w:pPr>
      <w:outlineLvl w:val="3"/>
    </w:pPr>
  </w:style>
  <w:style w:type="character" w:styleId="1302" w:customStyle="1">
    <w:name w:val="font111"/>
    <w:uiPriority w:val="99"/>
    <w:qFormat/>
    <w:rPr>
      <w:rFonts w:ascii="Verdana" w:hAnsi="Verdana" w:cs="Verdana"/>
      <w:color w:val="333333"/>
      <w:sz w:val="20"/>
      <w:szCs w:val="20"/>
      <w:u w:val="none"/>
    </w:rPr>
  </w:style>
  <w:style w:type="character" w:styleId="1303" w:customStyle="1">
    <w:name w:val="标题 B Char"/>
    <w:link w:val="1304"/>
    <w:uiPriority w:val="0"/>
    <w:qFormat/>
    <w:rPr>
      <w:rFonts w:ascii="Arial Rounded MT Bold" w:hAnsi="Arial Rounded MT Bold" w:eastAsia="黑体"/>
      <w:spacing w:val="8"/>
      <w:sz w:val="32"/>
    </w:rPr>
  </w:style>
  <w:style w:type="paragraph" w:styleId="1304" w:customStyle="1">
    <w:name w:val="标题 B"/>
    <w:basedOn w:val="993"/>
    <w:link w:val="1303"/>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305" w:customStyle="1">
    <w:name w:val="纯文本 字符"/>
    <w:uiPriority w:val="0"/>
    <w:qFormat/>
    <w:rPr>
      <w:sz w:val="20"/>
    </w:rPr>
  </w:style>
  <w:style w:type="character" w:styleId="1306" w:customStyle="1">
    <w:name w:val="Item List Char"/>
    <w:link w:val="1307"/>
    <w:uiPriority w:val="0"/>
    <w:qFormat/>
    <w:rPr>
      <w:rFonts w:eastAsia="Times New Roman" w:cs="Arial"/>
      <w:sz w:val="21"/>
      <w:szCs w:val="21"/>
    </w:rPr>
  </w:style>
  <w:style w:type="paragraph" w:styleId="1307" w:customStyle="1">
    <w:name w:val="Item List"/>
    <w:link w:val="1306"/>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308" w:customStyle="1">
    <w:name w:val="font131"/>
    <w:uiPriority w:val="99"/>
    <w:qFormat/>
    <w:rPr>
      <w:rFonts w:ascii="Tahoma" w:hAnsi="Tahoma" w:cs="Tahoma"/>
      <w:color w:val="333333"/>
      <w:sz w:val="20"/>
      <w:szCs w:val="20"/>
      <w:u w:val="none"/>
    </w:rPr>
  </w:style>
  <w:style w:type="character" w:styleId="1309" w:customStyle="1">
    <w:name w:val="批注主题 字符"/>
    <w:uiPriority w:val="0"/>
    <w:qFormat/>
    <w:rPr>
      <w:b/>
      <w:sz w:val="20"/>
    </w:rPr>
  </w:style>
  <w:style w:type="character" w:styleId="1310" w:customStyle="1">
    <w:name w:val="font21"/>
    <w:uiPriority w:val="99"/>
    <w:qFormat/>
    <w:rPr>
      <w:rFonts w:ascii="仿宋_GB2312" w:eastAsia="仿宋_GB2312" w:cs="仿宋_GB2312"/>
      <w:b/>
      <w:color w:val="000000"/>
      <w:sz w:val="24"/>
      <w:szCs w:val="24"/>
      <w:u w:val="none"/>
    </w:rPr>
  </w:style>
  <w:style w:type="character" w:styleId="1311" w:customStyle="1">
    <w:name w:val="标题 字符"/>
    <w:uiPriority w:val="0"/>
    <w:qFormat/>
    <w:rPr>
      <w:sz w:val="20"/>
    </w:rPr>
  </w:style>
  <w:style w:type="character" w:styleId="1312" w:customStyle="1">
    <w:name w:val="曹阿龙 Char"/>
    <w:link w:val="1313"/>
    <w:uiPriority w:val="0"/>
    <w:qFormat/>
    <w:rPr>
      <w:rFonts w:ascii="宋体" w:hAnsi="宋体" w:eastAsia="幼圆"/>
      <w:b/>
      <w:bCs/>
      <w:sz w:val="28"/>
      <w:szCs w:val="28"/>
    </w:rPr>
  </w:style>
  <w:style w:type="paragraph" w:styleId="1313" w:customStyle="1">
    <w:name w:val="曹阿龙"/>
    <w:basedOn w:val="993"/>
    <w:link w:val="1312"/>
    <w:uiPriority w:val="0"/>
    <w:qFormat/>
    <w:pPr>
      <w:ind w:firstLine="561"/>
      <w:jc w:val="left"/>
      <w:spacing w:line="400" w:lineRule="exact"/>
    </w:pPr>
    <w:rPr>
      <w:rFonts w:ascii="宋体" w:hAnsi="宋体" w:eastAsia="幼圆"/>
      <w:sz w:val="28"/>
      <w:szCs w:val="28"/>
    </w:rPr>
  </w:style>
  <w:style w:type="character" w:styleId="1314" w:customStyle="1">
    <w:name w:val="日期 字符"/>
    <w:uiPriority w:val="0"/>
    <w:qFormat/>
    <w:rPr>
      <w:sz w:val="20"/>
    </w:rPr>
  </w:style>
  <w:style w:type="character" w:styleId="1315" w:customStyle="1">
    <w:name w:val="尾注文本 字符"/>
    <w:uiPriority w:val="0"/>
    <w:qFormat/>
    <w:rPr>
      <w:sz w:val="20"/>
    </w:rPr>
  </w:style>
  <w:style w:type="character" w:styleId="1316" w:customStyle="1">
    <w:name w:val="彩色列表 - 强调文字颜色 1 Char1"/>
    <w:link w:val="1317"/>
    <w:uiPriority w:val="0"/>
    <w:qFormat/>
    <w:rPr>
      <w:rFonts w:ascii="Calibri" w:hAnsi="Calibri"/>
      <w:sz w:val="24"/>
      <w:szCs w:val="24"/>
      <w:lang w:eastAsia="en-US" w:bidi="en-US"/>
    </w:rPr>
  </w:style>
  <w:style w:type="paragraph" w:styleId="1317" w:customStyle="1">
    <w:name w:val="彩色列表 - 强调文字颜色 11"/>
    <w:basedOn w:val="920"/>
    <w:link w:val="1316"/>
    <w:uiPriority w:val="0"/>
    <w:qFormat/>
    <w:pPr>
      <w:contextualSpacing/>
      <w:ind w:left="720"/>
      <w:jc w:val="left"/>
      <w:widowControl/>
    </w:pPr>
    <w:rPr>
      <w:rFonts w:ascii="Calibri" w:hAnsi="Calibri"/>
      <w:sz w:val="24"/>
      <w:lang w:eastAsia="en-US" w:bidi="en-US"/>
    </w:rPr>
  </w:style>
  <w:style w:type="character" w:styleId="1318" w:customStyle="1">
    <w:name w:val="书籍标题1"/>
    <w:uiPriority w:val="0"/>
    <w:qFormat/>
    <w:rPr>
      <w:b/>
      <w:i/>
      <w:sz w:val="21"/>
    </w:rPr>
  </w:style>
  <w:style w:type="character" w:styleId="1319" w:customStyle="1">
    <w:name w:val="表头 Char"/>
    <w:link w:val="1320"/>
    <w:uiPriority w:val="0"/>
    <w:qFormat/>
    <w:rPr>
      <w:rFonts w:eastAsia="黑体"/>
      <w:spacing w:val="-10"/>
    </w:rPr>
  </w:style>
  <w:style w:type="paragraph" w:styleId="1320" w:customStyle="1">
    <w:name w:val="表头"/>
    <w:basedOn w:val="920"/>
    <w:link w:val="1319"/>
    <w:uiPriority w:val="0"/>
    <w:qFormat/>
    <w:pPr>
      <w:jc w:val="center"/>
      <w:spacing w:line="320" w:lineRule="atLeast"/>
    </w:pPr>
    <w:rPr>
      <w:rFonts w:eastAsia="黑体"/>
      <w:spacing w:val="-10"/>
      <w:sz w:val="20"/>
      <w:szCs w:val="20"/>
    </w:rPr>
  </w:style>
  <w:style w:type="character" w:styleId="1321" w:customStyle="1">
    <w:name w:val="文档结构图 字符"/>
    <w:uiPriority w:val="0"/>
    <w:semiHidden/>
    <w:qFormat/>
    <w:rPr>
      <w:sz w:val="20"/>
    </w:rPr>
  </w:style>
  <w:style w:type="character" w:styleId="1322" w:customStyle="1">
    <w:name w:val="12black1"/>
    <w:uiPriority w:val="0"/>
    <w:qFormat/>
    <w:rPr>
      <w:color w:val="000000"/>
      <w:sz w:val="24"/>
      <w:szCs w:val="24"/>
      <w:u w:val="none"/>
    </w:rPr>
  </w:style>
  <w:style w:type="character" w:styleId="1323" w:customStyle="1">
    <w:name w:val="标题 9 字符"/>
    <w:uiPriority w:val="0"/>
    <w:qFormat/>
    <w:rPr>
      <w:sz w:val="20"/>
    </w:rPr>
  </w:style>
  <w:style w:type="character" w:styleId="1324" w:customStyle="1">
    <w:name w:val="普通正文 Char"/>
    <w:link w:val="1325"/>
    <w:uiPriority w:val="0"/>
    <w:qFormat/>
    <w:rPr>
      <w:rFonts w:ascii="Arial" w:hAnsi="Arial"/>
      <w:sz w:val="24"/>
      <w:szCs w:val="24"/>
    </w:rPr>
  </w:style>
  <w:style w:type="paragraph" w:styleId="1325" w:customStyle="1">
    <w:name w:val="普通正文"/>
    <w:basedOn w:val="920"/>
    <w:link w:val="1324"/>
    <w:uiPriority w:val="0"/>
    <w:qFormat/>
    <w:pPr>
      <w:ind w:firstLine="480"/>
      <w:jc w:val="left"/>
      <w:spacing w:before="120" w:after="120" w:line="360" w:lineRule="auto"/>
    </w:pPr>
    <w:rPr>
      <w:rFonts w:ascii="Arial" w:hAnsi="Arial"/>
      <w:sz w:val="24"/>
    </w:rPr>
  </w:style>
  <w:style w:type="character" w:styleId="1326" w:customStyle="1">
    <w:name w:val="fix161 Char"/>
    <w:link w:val="1327"/>
    <w:uiPriority w:val="0"/>
    <w:qFormat/>
    <w:rPr>
      <w:rFonts w:ascii="宋体" w:hAnsi="宋体"/>
      <w:sz w:val="24"/>
      <w:szCs w:val="24"/>
    </w:rPr>
  </w:style>
  <w:style w:type="paragraph" w:styleId="1327" w:customStyle="1">
    <w:name w:val="fix161"/>
    <w:basedOn w:val="920"/>
    <w:link w:val="1326"/>
    <w:uiPriority w:val="0"/>
    <w:qFormat/>
    <w:pPr>
      <w:jc w:val="left"/>
      <w:spacing w:before="100" w:beforeAutospacing="1" w:after="100" w:afterAutospacing="1"/>
      <w:widowControl/>
    </w:pPr>
    <w:rPr>
      <w:rFonts w:ascii="宋体" w:hAnsi="宋体"/>
      <w:sz w:val="24"/>
    </w:rPr>
  </w:style>
  <w:style w:type="character" w:styleId="1328" w:customStyle="1">
    <w:name w:val="Char Char17"/>
    <w:uiPriority w:val="0"/>
    <w:qFormat/>
    <w:rPr>
      <w:rFonts w:eastAsia="宋体"/>
      <w:sz w:val="18"/>
      <w:szCs w:val="18"/>
      <w:lang w:bidi="ar-SA"/>
    </w:rPr>
  </w:style>
  <w:style w:type="character" w:styleId="1329" w:customStyle="1">
    <w:name w:val="DeltaView Insertion"/>
    <w:uiPriority w:val="0"/>
    <w:qFormat/>
    <w:rPr>
      <w:color w:val="0000ff"/>
      <w:spacing w:val="0"/>
      <w:u w:val="single"/>
    </w:rPr>
  </w:style>
  <w:style w:type="character" w:styleId="1330" w:customStyle="1">
    <w:name w:val="apple-converted-space"/>
    <w:basedOn w:val="1001"/>
    <w:uiPriority w:val="0"/>
    <w:qFormat/>
  </w:style>
  <w:style w:type="character" w:styleId="1331" w:customStyle="1">
    <w:name w:val="正文1 Char"/>
    <w:link w:val="968"/>
    <w:uiPriority w:val="0"/>
    <w:qFormat/>
    <w:rPr>
      <w:rFonts w:ascii="宋体" w:hAnsi="宋体" w:eastAsia="仿宋_GB2312"/>
      <w:sz w:val="24"/>
      <w:szCs w:val="24"/>
    </w:rPr>
  </w:style>
  <w:style w:type="character" w:styleId="1332" w:customStyle="1">
    <w:name w:val="Char Char33"/>
    <w:uiPriority w:val="0"/>
    <w:qFormat/>
    <w:rPr>
      <w:rFonts w:eastAsia="方正仿宋_GBK"/>
      <w:b/>
      <w:sz w:val="44"/>
      <w:lang w:val="en-US" w:eastAsia="zh-CN" w:bidi="ar-SA"/>
    </w:rPr>
  </w:style>
  <w:style w:type="character" w:styleId="1333" w:customStyle="1">
    <w:name w:val="批注框文本 字符"/>
    <w:uiPriority w:val="0"/>
    <w:semiHidden/>
    <w:qFormat/>
    <w:rPr>
      <w:sz w:val="20"/>
    </w:rPr>
  </w:style>
  <w:style w:type="character" w:styleId="1334" w:customStyle="1">
    <w:name w:val="HTML 预设格式 字符"/>
    <w:uiPriority w:val="0"/>
    <w:qFormat/>
    <w:rPr>
      <w:sz w:val="20"/>
    </w:rPr>
  </w:style>
  <w:style w:type="character" w:styleId="1335" w:customStyle="1">
    <w:name w:val="美标题3 Char Char"/>
    <w:link w:val="1336"/>
    <w:uiPriority w:val="0"/>
    <w:qFormat/>
    <w:rPr>
      <w:rFonts w:ascii="宋体" w:hAnsi="宋体"/>
      <w:b/>
    </w:rPr>
  </w:style>
  <w:style w:type="paragraph" w:styleId="1336" w:customStyle="1">
    <w:name w:val="美标题3"/>
    <w:basedOn w:val="920"/>
    <w:link w:val="1335"/>
    <w:uiPriority w:val="0"/>
    <w:qFormat/>
    <w:pPr>
      <w:spacing w:line="360" w:lineRule="auto"/>
    </w:pPr>
    <w:rPr>
      <w:rFonts w:ascii="宋体" w:hAnsi="宋体"/>
      <w:b/>
      <w:sz w:val="20"/>
      <w:szCs w:val="20"/>
    </w:rPr>
  </w:style>
  <w:style w:type="character" w:styleId="1337" w:customStyle="1">
    <w:name w:val="font11"/>
    <w:uiPriority w:val="0"/>
    <w:qFormat/>
    <w:rPr>
      <w:rFonts w:ascii="Times New Roman" w:hAnsi="Times New Roman" w:cs="Times New Roman"/>
      <w:color w:val="000000"/>
      <w:sz w:val="24"/>
      <w:szCs w:val="24"/>
      <w:u w:val="none"/>
    </w:rPr>
  </w:style>
  <w:style w:type="character" w:styleId="1338" w:customStyle="1">
    <w:name w:val="不明显强调1"/>
    <w:uiPriority w:val="0"/>
    <w:qFormat/>
    <w:rPr>
      <w:i/>
      <w:color w:val="000000"/>
      <w:sz w:val="21"/>
    </w:rPr>
  </w:style>
  <w:style w:type="character" w:styleId="1339" w:customStyle="1">
    <w:name w:val="不明显参考1"/>
    <w:uiPriority w:val="0"/>
    <w:qFormat/>
    <w:rPr>
      <w:smallCaps/>
      <w:color w:val="c0504d"/>
      <w:u w:val="single"/>
    </w:rPr>
  </w:style>
  <w:style w:type="character" w:styleId="1340" w:customStyle="1">
    <w:name w:val="标题 8 字符"/>
    <w:uiPriority w:val="0"/>
    <w:qFormat/>
    <w:rPr>
      <w:sz w:val="20"/>
    </w:rPr>
  </w:style>
  <w:style w:type="character" w:styleId="1341" w:customStyle="1">
    <w:name w:val="缺省文本 Char"/>
    <w:link w:val="1342"/>
    <w:uiPriority w:val="0"/>
    <w:qFormat/>
    <w:rPr>
      <w:rFonts w:ascii="Arial" w:hAnsi="Arial"/>
      <w:sz w:val="24"/>
      <w:szCs w:val="21"/>
    </w:rPr>
  </w:style>
  <w:style w:type="paragraph" w:styleId="1342" w:customStyle="1">
    <w:name w:val="缺省文本"/>
    <w:basedOn w:val="920"/>
    <w:link w:val="1341"/>
    <w:uiPriority w:val="0"/>
    <w:qFormat/>
    <w:pPr>
      <w:jc w:val="left"/>
      <w:spacing w:line="360" w:lineRule="auto"/>
    </w:pPr>
    <w:rPr>
      <w:rFonts w:ascii="Arial" w:hAnsi="Arial"/>
      <w:sz w:val="24"/>
      <w:szCs w:val="21"/>
    </w:rPr>
  </w:style>
  <w:style w:type="character" w:styleId="1343" w:customStyle="1">
    <w:name w:val="正文文本首行缩进 字符"/>
    <w:uiPriority w:val="0"/>
    <w:qFormat/>
    <w:rPr>
      <w:sz w:val="20"/>
    </w:rPr>
  </w:style>
  <w:style w:type="character" w:styleId="1344" w:customStyle="1">
    <w:name w:val="表蕊 Char1"/>
    <w:link w:val="1345"/>
    <w:uiPriority w:val="0"/>
    <w:qFormat/>
    <w:rPr>
      <w:rFonts w:eastAsia="楷体_GB2312"/>
      <w:spacing w:val="-10"/>
    </w:rPr>
  </w:style>
  <w:style w:type="paragraph" w:styleId="1345" w:customStyle="1">
    <w:name w:val="表蕊"/>
    <w:basedOn w:val="920"/>
    <w:link w:val="1344"/>
    <w:uiPriority w:val="0"/>
    <w:qFormat/>
    <w:pPr>
      <w:jc w:val="left"/>
      <w:spacing w:line="320" w:lineRule="atLeast"/>
    </w:pPr>
    <w:rPr>
      <w:rFonts w:eastAsia="楷体_GB2312"/>
      <w:spacing w:val="-10"/>
      <w:sz w:val="20"/>
      <w:szCs w:val="20"/>
    </w:rPr>
  </w:style>
  <w:style w:type="character" w:styleId="1346" w:customStyle="1">
    <w:name w:val="正文文本缩进 字符"/>
    <w:uiPriority w:val="0"/>
    <w:qFormat/>
    <w:rPr>
      <w:sz w:val="20"/>
    </w:rPr>
  </w:style>
  <w:style w:type="character" w:styleId="1347" w:customStyle="1">
    <w:name w:val="批注文字 字符"/>
    <w:uiPriority w:val="0"/>
    <w:qFormat/>
    <w:rPr>
      <w:sz w:val="20"/>
    </w:rPr>
  </w:style>
  <w:style w:type="character" w:styleId="1348" w:customStyle="1">
    <w:name w:val="Table Heading Char"/>
    <w:link w:val="1349"/>
    <w:uiPriority w:val="0"/>
    <w:qFormat/>
    <w:rPr>
      <w:rFonts w:ascii="Arial" w:hAnsi="Arial" w:eastAsia="黑体"/>
      <w:sz w:val="18"/>
      <w:szCs w:val="22"/>
      <w:lang w:eastAsia="en-US"/>
    </w:rPr>
  </w:style>
  <w:style w:type="paragraph" w:styleId="1349" w:customStyle="1">
    <w:name w:val="Table Heading"/>
    <w:link w:val="1348"/>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350" w:customStyle="1">
    <w:name w:val="明显参考1"/>
    <w:uiPriority w:val="0"/>
    <w:qFormat/>
    <w:rPr>
      <w:b/>
      <w:bCs/>
      <w:smallCaps/>
      <w:color w:val="c0504d"/>
      <w:spacing w:val="5"/>
      <w:u w:val="single"/>
    </w:rPr>
  </w:style>
  <w:style w:type="character" w:styleId="1351" w:customStyle="1">
    <w:name w:val="Char Char30"/>
    <w:uiPriority w:val="0"/>
    <w:qFormat/>
    <w:rPr>
      <w:rFonts w:eastAsia="宋体"/>
      <w:b/>
      <w:bCs/>
      <w:sz w:val="32"/>
      <w:szCs w:val="32"/>
      <w:lang w:val="en-US" w:eastAsia="zh-CN" w:bidi="ar-SA"/>
    </w:rPr>
  </w:style>
  <w:style w:type="character" w:styleId="1352" w:customStyle="1">
    <w:name w:val="标题 6 字符"/>
    <w:uiPriority w:val="0"/>
    <w:qFormat/>
    <w:rPr>
      <w:b/>
      <w:sz w:val="20"/>
    </w:rPr>
  </w:style>
  <w:style w:type="character" w:styleId="1353" w:customStyle="1">
    <w:name w:val="正文文本缩进 3 字符"/>
    <w:uiPriority w:val="0"/>
    <w:qFormat/>
    <w:rPr>
      <w:color w:val="ffff00"/>
      <w:sz w:val="20"/>
    </w:rPr>
  </w:style>
  <w:style w:type="character" w:styleId="1354" w:customStyle="1">
    <w:name w:val="Table Text Char1"/>
    <w:link w:val="1355"/>
    <w:uiPriority w:val="0"/>
    <w:qFormat/>
    <w:rPr>
      <w:rFonts w:ascii="Arial" w:hAnsi="Arial" w:eastAsia="Times New Roman"/>
      <w:sz w:val="18"/>
      <w:szCs w:val="18"/>
    </w:rPr>
  </w:style>
  <w:style w:type="paragraph" w:styleId="1355" w:customStyle="1">
    <w:name w:val="Table Text"/>
    <w:link w:val="1354"/>
    <w:uiPriority w:val="0"/>
    <w:qFormat/>
    <w:pPr>
      <w:spacing w:before="80" w:after="80"/>
    </w:pPr>
    <w:rPr>
      <w:rFonts w:hint="default" w:ascii="Arial" w:hAnsi="Arial" w:eastAsia="Times New Roman" w:cs="Times New Roman"/>
      <w:sz w:val="18"/>
      <w:szCs w:val="18"/>
      <w:lang w:val="en-US" w:eastAsia="zh-CN" w:bidi="ar-SA"/>
    </w:rPr>
  </w:style>
  <w:style w:type="character" w:styleId="1356" w:customStyle="1">
    <w:name w:val="首行缩进正文 Char"/>
    <w:link w:val="1357"/>
    <w:uiPriority w:val="0"/>
    <w:qFormat/>
    <w:rPr>
      <w:rFonts w:ascii="微软雅黑" w:hAnsi="微软雅黑" w:eastAsia="微软雅黑"/>
      <w:sz w:val="24"/>
      <w:szCs w:val="24"/>
    </w:rPr>
  </w:style>
  <w:style w:type="paragraph" w:styleId="1357" w:customStyle="1">
    <w:name w:val="首行缩进正文"/>
    <w:basedOn w:val="920"/>
    <w:link w:val="1356"/>
    <w:uiPriority w:val="0"/>
    <w:qFormat/>
    <w:pPr>
      <w:ind w:firstLine="420"/>
      <w:jc w:val="left"/>
      <w:spacing w:line="400" w:lineRule="exact"/>
      <w:widowControl/>
    </w:pPr>
    <w:rPr>
      <w:rFonts w:ascii="微软雅黑" w:hAnsi="微软雅黑" w:eastAsia="微软雅黑"/>
      <w:sz w:val="20"/>
    </w:rPr>
  </w:style>
  <w:style w:type="character" w:styleId="1358" w:customStyle="1">
    <w:name w:val="二级目录 Char"/>
    <w:link w:val="1359"/>
    <w:uiPriority w:val="0"/>
    <w:qFormat/>
    <w:rPr>
      <w:rFonts w:eastAsia="Times New Roman"/>
      <w:b/>
      <w:sz w:val="30"/>
      <w:szCs w:val="28"/>
    </w:rPr>
  </w:style>
  <w:style w:type="paragraph" w:styleId="1359" w:customStyle="1">
    <w:name w:val="二级目录"/>
    <w:next w:val="920"/>
    <w:link w:val="135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360" w:customStyle="1">
    <w:name w:val="HTML 地址 Char1"/>
    <w:uiPriority w:val="0"/>
    <w:qFormat/>
    <w:rPr>
      <w:i/>
      <w:iCs/>
      <w:sz w:val="21"/>
      <w:szCs w:val="21"/>
    </w:rPr>
  </w:style>
  <w:style w:type="character" w:styleId="1361" w:customStyle="1">
    <w:name w:val="表格标题 Char"/>
    <w:link w:val="1362"/>
    <w:uiPriority w:val="0"/>
    <w:qFormat/>
    <w:rPr>
      <w:rFonts w:ascii="Arial Black" w:hAnsi="Arial Black" w:eastAsia="黑体"/>
      <w:sz w:val="24"/>
      <w:szCs w:val="24"/>
    </w:rPr>
  </w:style>
  <w:style w:type="paragraph" w:styleId="1362" w:customStyle="1">
    <w:name w:val="表格标题"/>
    <w:basedOn w:val="920"/>
    <w:link w:val="1361"/>
    <w:uiPriority w:val="0"/>
    <w:qFormat/>
    <w:pPr>
      <w:jc w:val="center"/>
      <w:spacing w:after="156" w:line="400" w:lineRule="exact"/>
    </w:pPr>
    <w:rPr>
      <w:rFonts w:ascii="Arial Black" w:hAnsi="Arial Black" w:eastAsia="黑体"/>
      <w:sz w:val="24"/>
    </w:rPr>
  </w:style>
  <w:style w:type="character" w:styleId="1363" w:customStyle="1">
    <w:name w:val="正文缩进 字符"/>
    <w:uiPriority w:val="0"/>
    <w:qFormat/>
    <w:rPr>
      <w:sz w:val="20"/>
    </w:rPr>
  </w:style>
  <w:style w:type="character" w:styleId="1364" w:customStyle="1">
    <w:name w:val="font91"/>
    <w:uiPriority w:val="99"/>
    <w:qFormat/>
    <w:rPr>
      <w:rFonts w:ascii="仿宋_GB2312" w:eastAsia="仿宋_GB2312" w:cs="仿宋_GB2312"/>
      <w:color w:val="ff0000"/>
      <w:sz w:val="24"/>
      <w:szCs w:val="24"/>
      <w:u w:val="none"/>
    </w:rPr>
  </w:style>
  <w:style w:type="character" w:styleId="1365" w:customStyle="1">
    <w:name w:val="正文4 Char"/>
    <w:link w:val="1366"/>
    <w:uiPriority w:val="0"/>
    <w:qFormat/>
    <w:rPr>
      <w:rFonts w:eastAsia="楷体_GB2312"/>
      <w:spacing w:val="8"/>
      <w:sz w:val="28"/>
    </w:rPr>
  </w:style>
  <w:style w:type="paragraph" w:styleId="1366" w:customStyle="1">
    <w:name w:val="正文4"/>
    <w:basedOn w:val="920"/>
    <w:link w:val="1365"/>
    <w:uiPriority w:val="0"/>
    <w:qFormat/>
    <w:pPr>
      <w:ind w:firstLine="601"/>
      <w:spacing w:line="440" w:lineRule="exact"/>
    </w:pPr>
    <w:rPr>
      <w:rFonts w:eastAsia="楷体_GB2312"/>
      <w:spacing w:val="8"/>
      <w:sz w:val="28"/>
      <w:szCs w:val="20"/>
    </w:rPr>
  </w:style>
  <w:style w:type="character" w:styleId="1367" w:customStyle="1">
    <w:name w:val="Plain Text Char"/>
    <w:uiPriority w:val="99"/>
    <w:qFormat/>
    <w:rPr>
      <w:rFonts w:ascii="宋体" w:hAnsi="Courier New"/>
      <w:sz w:val="21"/>
    </w:rPr>
  </w:style>
  <w:style w:type="character" w:styleId="1368" w:customStyle="1">
    <w:name w:val="标题 1 字符"/>
    <w:uiPriority w:val="0"/>
    <w:qFormat/>
    <w:rPr>
      <w:b/>
      <w:sz w:val="20"/>
    </w:rPr>
  </w:style>
  <w:style w:type="character" w:styleId="1369" w:customStyle="1">
    <w:name w:val="正文（首行缩进2字符） Char"/>
    <w:link w:val="1370"/>
    <w:uiPriority w:val="0"/>
    <w:qFormat/>
    <w:rPr>
      <w:sz w:val="21"/>
      <w:szCs w:val="21"/>
    </w:rPr>
  </w:style>
  <w:style w:type="paragraph" w:styleId="1370" w:customStyle="1">
    <w:name w:val="正文（首行缩进2字符）"/>
    <w:basedOn w:val="920"/>
    <w:link w:val="1369"/>
    <w:uiPriority w:val="0"/>
    <w:qFormat/>
    <w:pPr>
      <w:ind w:firstLine="420"/>
      <w:spacing w:line="360" w:lineRule="auto"/>
    </w:pPr>
    <w:rPr>
      <w:sz w:val="20"/>
      <w:szCs w:val="21"/>
    </w:rPr>
  </w:style>
  <w:style w:type="character" w:styleId="1371" w:customStyle="1">
    <w:name w:val="HTML 预设格式 Char1"/>
    <w:uiPriority w:val="99"/>
    <w:semiHidden/>
    <w:qFormat/>
    <w:rPr>
      <w:rFonts w:ascii="Courier New" w:hAnsi="Courier New" w:eastAsia="仿宋_GB2312" w:cs="Courier New"/>
    </w:rPr>
  </w:style>
  <w:style w:type="character" w:styleId="1372" w:customStyle="1">
    <w:name w:val="三级条标题 Char"/>
    <w:link w:val="1373"/>
    <w:uiPriority w:val="0"/>
    <w:qFormat/>
    <w:rPr>
      <w:rFonts w:ascii="黑体" w:hAnsi="宋体" w:eastAsia="黑体"/>
    </w:rPr>
  </w:style>
  <w:style w:type="paragraph" w:styleId="1373" w:customStyle="1">
    <w:name w:val="三级条标题"/>
    <w:basedOn w:val="1301"/>
    <w:next w:val="940"/>
    <w:link w:val="1372"/>
    <w:uiPriority w:val="0"/>
    <w:qFormat/>
    <w:pPr>
      <w:outlineLvl w:val="4"/>
    </w:pPr>
  </w:style>
  <w:style w:type="character" w:styleId="1374" w:customStyle="1">
    <w:name w:val="font141"/>
    <w:uiPriority w:val="99"/>
    <w:qFormat/>
    <w:rPr>
      <w:rFonts w:ascii="Tahoma" w:hAnsi="Tahoma" w:cs="Tahoma"/>
      <w:color w:val="000000"/>
      <w:sz w:val="20"/>
      <w:szCs w:val="20"/>
      <w:u w:val="none"/>
    </w:rPr>
  </w:style>
  <w:style w:type="character" w:styleId="1375" w:customStyle="1">
    <w:name w:val="Para head"/>
    <w:basedOn w:val="1001"/>
    <w:uiPriority w:val="0"/>
    <w:qFormat/>
  </w:style>
  <w:style w:type="character" w:styleId="1376" w:customStyle="1">
    <w:name w:val="font81"/>
    <w:uiPriority w:val="99"/>
    <w:qFormat/>
    <w:rPr>
      <w:rFonts w:ascii="仿宋_GB2312" w:eastAsia="仿宋_GB2312" w:cs="仿宋_GB2312"/>
      <w:b/>
      <w:color w:val="000000"/>
      <w:sz w:val="24"/>
      <w:szCs w:val="24"/>
      <w:u w:val="none"/>
    </w:rPr>
  </w:style>
  <w:style w:type="character" w:styleId="1377" w:customStyle="1">
    <w:name w:val="美标题一 Char Char"/>
    <w:link w:val="1378"/>
    <w:uiPriority w:val="0"/>
    <w:qFormat/>
    <w:rPr>
      <w:rFonts w:ascii="Calibri" w:hAnsi="Calibri"/>
      <w:b/>
      <w:sz w:val="36"/>
      <w:szCs w:val="24"/>
    </w:rPr>
  </w:style>
  <w:style w:type="paragraph" w:styleId="1378" w:customStyle="1">
    <w:name w:val="美标题一"/>
    <w:basedOn w:val="920"/>
    <w:link w:val="1377"/>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79" w:customStyle="1">
    <w:name w:val="标题2 Char Char"/>
    <w:link w:val="1380"/>
    <w:uiPriority w:val="0"/>
    <w:qFormat/>
    <w:rPr>
      <w:rFonts w:eastAsia="方正楷体_GBK"/>
      <w:sz w:val="32"/>
    </w:rPr>
  </w:style>
  <w:style w:type="paragraph" w:styleId="1380" w:customStyle="1">
    <w:name w:val="标题2"/>
    <w:basedOn w:val="920"/>
    <w:next w:val="920"/>
    <w:link w:val="1379"/>
    <w:uiPriority w:val="0"/>
    <w:qFormat/>
    <w:pPr>
      <w:jc w:val="center"/>
    </w:pPr>
    <w:rPr>
      <w:rFonts w:eastAsia="方正楷体_GBK"/>
      <w:sz w:val="32"/>
      <w:szCs w:val="20"/>
    </w:rPr>
  </w:style>
  <w:style w:type="character" w:styleId="1381" w:customStyle="1">
    <w:name w:val="正文文本 3 字符"/>
    <w:uiPriority w:val="0"/>
    <w:qFormat/>
    <w:rPr>
      <w:sz w:val="20"/>
    </w:rPr>
  </w:style>
  <w:style w:type="character" w:styleId="1382" w:customStyle="1">
    <w:name w:val="纯文本 Char1"/>
    <w:uiPriority w:val="0"/>
    <w:semiHidden/>
    <w:qFormat/>
    <w:rPr>
      <w:rFonts w:ascii="宋体" w:hAnsi="Courier New" w:cs="Courier New"/>
      <w:sz w:val="21"/>
      <w:szCs w:val="21"/>
    </w:rPr>
  </w:style>
  <w:style w:type="character" w:styleId="1383" w:customStyle="1">
    <w:name w:val="明显强调1"/>
    <w:uiPriority w:val="0"/>
    <w:qFormat/>
    <w:rPr>
      <w:i/>
      <w:color w:val="000000"/>
      <w:sz w:val="21"/>
    </w:rPr>
  </w:style>
  <w:style w:type="character" w:styleId="1384" w:customStyle="1">
    <w:name w:val="标题 7 字符"/>
    <w:uiPriority w:val="0"/>
    <w:qFormat/>
    <w:rPr>
      <w:b/>
      <w:sz w:val="20"/>
    </w:rPr>
  </w:style>
  <w:style w:type="character" w:styleId="1385" w:customStyle="1">
    <w:name w:val="Plain Text Char1"/>
    <w:uiPriority w:val="99"/>
    <w:semiHidden/>
    <w:qFormat/>
    <w:rPr>
      <w:rFonts w:ascii="宋体" w:hAnsi="Courier New" w:cs="Courier New"/>
      <w:sz w:val="21"/>
      <w:szCs w:val="21"/>
    </w:rPr>
  </w:style>
  <w:style w:type="character" w:styleId="1386" w:customStyle="1">
    <w:name w:val="正文文本缩进 Char1"/>
    <w:uiPriority w:val="0"/>
    <w:semiHidden/>
    <w:qFormat/>
    <w:rPr>
      <w:sz w:val="21"/>
      <w:szCs w:val="24"/>
    </w:rPr>
  </w:style>
  <w:style w:type="character" w:styleId="1387" w:customStyle="1">
    <w:name w:val="正文文本 (9)_"/>
    <w:link w:val="1388"/>
    <w:uiPriority w:val="0"/>
    <w:qFormat/>
    <w:rPr>
      <w:rFonts w:ascii="MingLiU" w:hAnsi="MingLiU" w:eastAsia="MingLiU"/>
      <w:spacing w:val="20"/>
      <w:sz w:val="16"/>
      <w:szCs w:val="16"/>
      <w:shd w:val="clear" w:color="auto" w:fill="ffffff"/>
    </w:rPr>
  </w:style>
  <w:style w:type="paragraph" w:styleId="1388" w:customStyle="1">
    <w:name w:val="正文文本 (9)3"/>
    <w:basedOn w:val="920"/>
    <w:link w:val="1387"/>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389" w:customStyle="1">
    <w:name w:val="正文文本 Char"/>
    <w:uiPriority w:val="0"/>
    <w:qFormat/>
    <w:rPr>
      <w:rFonts w:ascii="楷体_GB2312" w:hAnsi="Arial" w:eastAsia="楷体_GB2312"/>
      <w:sz w:val="28"/>
      <w:szCs w:val="28"/>
      <w:lang w:bidi="ar-SA"/>
    </w:rPr>
  </w:style>
  <w:style w:type="character" w:styleId="1390" w:customStyle="1">
    <w:name w:val="wwwww Char"/>
    <w:link w:val="1391"/>
    <w:uiPriority w:val="0"/>
    <w:qFormat/>
    <w:rPr>
      <w:rFonts w:ascii="宋体" w:hAnsi="宋体"/>
      <w:sz w:val="24"/>
      <w:szCs w:val="21"/>
    </w:rPr>
  </w:style>
  <w:style w:type="paragraph" w:styleId="1391" w:customStyle="1">
    <w:name w:val="wwwww"/>
    <w:basedOn w:val="920"/>
    <w:link w:val="1390"/>
    <w:uiPriority w:val="0"/>
    <w:qFormat/>
    <w:pPr>
      <w:spacing w:line="400" w:lineRule="exact"/>
      <w:widowControl/>
    </w:pPr>
    <w:rPr>
      <w:rFonts w:ascii="宋体" w:hAnsi="宋体"/>
      <w:sz w:val="24"/>
      <w:szCs w:val="21"/>
    </w:rPr>
  </w:style>
  <w:style w:type="character" w:styleId="1392" w:customStyle="1">
    <w:name w:val="Char Char7"/>
    <w:uiPriority w:val="0"/>
    <w:qFormat/>
    <w:rPr>
      <w:rFonts w:ascii="Arial" w:hAnsi="Arial" w:eastAsia="幼圆"/>
      <w:b/>
      <w:bCs/>
      <w:sz w:val="44"/>
      <w:szCs w:val="44"/>
      <w:lang w:val="en-US" w:eastAsia="zh-CN" w:bidi="ar-SA"/>
    </w:rPr>
  </w:style>
  <w:style w:type="character" w:styleId="1393" w:customStyle="1">
    <w:name w:val="二级条标题 + 宋体 Char"/>
    <w:link w:val="1394"/>
    <w:uiPriority w:val="0"/>
    <w:qFormat/>
    <w:rPr>
      <w:rFonts w:ascii="宋体" w:hAnsi="宋体" w:eastAsia="黑体"/>
    </w:rPr>
  </w:style>
  <w:style w:type="paragraph" w:styleId="1394" w:customStyle="1">
    <w:name w:val="二级条标题 + 宋体"/>
    <w:basedOn w:val="1301"/>
    <w:link w:val="1393"/>
    <w:uiPriority w:val="0"/>
    <w:qFormat/>
    <w:pPr>
      <w:ind w:left="0" w:firstLine="0"/>
    </w:pPr>
    <w:rPr>
      <w:rFonts w:ascii="宋体"/>
    </w:rPr>
  </w:style>
  <w:style w:type="character" w:styleId="1395" w:customStyle="1">
    <w:name w:val="方案文档 Char Char"/>
    <w:link w:val="1396"/>
    <w:uiPriority w:val="0"/>
    <w:qFormat/>
    <w:rPr>
      <w:rFonts w:ascii="宋体" w:hAnsi="宋体"/>
      <w:b/>
    </w:rPr>
  </w:style>
  <w:style w:type="paragraph" w:styleId="1396" w:customStyle="1">
    <w:name w:val="方案文档"/>
    <w:basedOn w:val="920"/>
    <w:link w:val="1395"/>
    <w:uiPriority w:val="0"/>
    <w:qFormat/>
    <w:pPr>
      <w:ind w:left="420"/>
      <w:spacing w:line="360" w:lineRule="auto"/>
      <w:tabs>
        <w:tab w:val="left" w:pos="420" w:leader="none"/>
      </w:tabs>
    </w:pPr>
    <w:rPr>
      <w:rFonts w:ascii="宋体" w:hAnsi="宋体"/>
      <w:b/>
      <w:sz w:val="20"/>
      <w:szCs w:val="20"/>
    </w:rPr>
  </w:style>
  <w:style w:type="character" w:styleId="1397" w:customStyle="1">
    <w:name w:val="HTML 地址 字符"/>
    <w:uiPriority w:val="0"/>
    <w:qFormat/>
    <w:rPr>
      <w:i/>
      <w:sz w:val="20"/>
    </w:rPr>
  </w:style>
  <w:style w:type="character" w:styleId="1398" w:customStyle="1">
    <w:name w:val="font01"/>
    <w:uiPriority w:val="99"/>
    <w:qFormat/>
    <w:rPr>
      <w:rFonts w:ascii="仿宋_GB2312" w:eastAsia="仿宋_GB2312" w:cs="仿宋_GB2312"/>
      <w:color w:val="000000"/>
      <w:sz w:val="24"/>
      <w:szCs w:val="24"/>
      <w:u w:val="none"/>
    </w:rPr>
  </w:style>
  <w:style w:type="character" w:styleId="1399" w:customStyle="1">
    <w:name w:val="表格 Char Char"/>
    <w:link w:val="1400"/>
    <w:uiPriority w:val="0"/>
    <w:qFormat/>
    <w:rPr>
      <w:rFonts w:ascii="宋体" w:hAnsi="宋体"/>
    </w:rPr>
  </w:style>
  <w:style w:type="paragraph" w:styleId="1400" w:customStyle="1">
    <w:name w:val="表格"/>
    <w:basedOn w:val="920"/>
    <w:link w:val="1399"/>
    <w:uiPriority w:val="0"/>
    <w:qFormat/>
    <w:pPr>
      <w:ind w:firstLine="42"/>
    </w:pPr>
    <w:rPr>
      <w:rFonts w:ascii="宋体" w:hAnsi="宋体"/>
      <w:sz w:val="20"/>
      <w:szCs w:val="20"/>
    </w:rPr>
  </w:style>
  <w:style w:type="character" w:styleId="1401" w:customStyle="1">
    <w:name w:val="Char Char31"/>
    <w:uiPriority w:val="0"/>
    <w:qFormat/>
    <w:rPr>
      <w:rFonts w:ascii="Arial" w:hAnsi="Arial" w:eastAsia="幼圆"/>
      <w:b/>
      <w:bCs/>
      <w:sz w:val="44"/>
      <w:szCs w:val="44"/>
      <w:lang w:val="en-US" w:eastAsia="zh-CN" w:bidi="ar-SA"/>
    </w:rPr>
  </w:style>
  <w:style w:type="character" w:styleId="1402" w:customStyle="1">
    <w:name w:val="页眉 字符"/>
    <w:uiPriority w:val="0"/>
    <w:qFormat/>
    <w:rPr>
      <w:sz w:val="20"/>
    </w:rPr>
  </w:style>
  <w:style w:type="character" w:styleId="1403" w:customStyle="1">
    <w:name w:val="正文文本 (10)_"/>
    <w:link w:val="1404"/>
    <w:uiPriority w:val="0"/>
    <w:qFormat/>
    <w:rPr>
      <w:rFonts w:ascii="MingLiU" w:hAnsi="MingLiU" w:eastAsia="MingLiU"/>
      <w:spacing w:val="40"/>
      <w:sz w:val="19"/>
      <w:szCs w:val="19"/>
      <w:shd w:val="clear" w:color="auto" w:fill="ffffff"/>
    </w:rPr>
  </w:style>
  <w:style w:type="paragraph" w:styleId="1404" w:customStyle="1">
    <w:name w:val="正文文本 (10)6"/>
    <w:basedOn w:val="920"/>
    <w:link w:val="140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405" w:customStyle="1">
    <w:name w:val="列表 3 字符"/>
    <w:uiPriority w:val="0"/>
    <w:qFormat/>
    <w:rPr>
      <w:sz w:val="20"/>
    </w:rPr>
  </w:style>
  <w:style w:type="character" w:styleId="1406" w:customStyle="1">
    <w:name w:val="美标题2 Char Char"/>
    <w:link w:val="1407"/>
    <w:uiPriority w:val="0"/>
    <w:qFormat/>
    <w:rPr>
      <w:rFonts w:ascii="宋体" w:hAnsi="宋体"/>
      <w:b/>
      <w:sz w:val="28"/>
    </w:rPr>
  </w:style>
  <w:style w:type="paragraph" w:styleId="1407" w:customStyle="1">
    <w:name w:val="美标题2"/>
    <w:basedOn w:val="920"/>
    <w:link w:val="1406"/>
    <w:uiPriority w:val="0"/>
    <w:qFormat/>
    <w:rPr>
      <w:rFonts w:ascii="宋体" w:hAnsi="宋体"/>
      <w:b/>
      <w:sz w:val="28"/>
      <w:szCs w:val="20"/>
    </w:rPr>
  </w:style>
  <w:style w:type="character" w:styleId="1408" w:customStyle="1">
    <w:name w:val="标题 4 字符"/>
    <w:uiPriority w:val="0"/>
    <w:qFormat/>
    <w:rPr>
      <w:b/>
      <w:sz w:val="20"/>
    </w:rPr>
  </w:style>
  <w:style w:type="character" w:styleId="1409" w:customStyle="1">
    <w:name w:val="fontstyle01"/>
    <w:uiPriority w:val="0"/>
    <w:qFormat/>
    <w:rPr>
      <w:rFonts w:hint="eastAsia" w:ascii="宋体" w:hAnsi="宋体" w:eastAsia="宋体"/>
      <w:color w:val="000000"/>
      <w:sz w:val="24"/>
      <w:szCs w:val="24"/>
    </w:rPr>
  </w:style>
  <w:style w:type="character" w:styleId="1410" w:customStyle="1">
    <w:name w:val="正文文本 2 字符"/>
    <w:uiPriority w:val="0"/>
    <w:qFormat/>
    <w:rPr>
      <w:sz w:val="20"/>
    </w:rPr>
  </w:style>
  <w:style w:type="character" w:styleId="1411" w:customStyle="1">
    <w:name w:val="Char Char29"/>
    <w:uiPriority w:val="0"/>
    <w:qFormat/>
    <w:rPr>
      <w:rFonts w:ascii="Arial" w:hAnsi="Arial" w:eastAsia="黑体"/>
      <w:b/>
      <w:bCs/>
      <w:sz w:val="28"/>
      <w:szCs w:val="28"/>
      <w:lang w:val="en-US" w:eastAsia="zh-CN" w:bidi="ar-SA"/>
    </w:rPr>
  </w:style>
  <w:style w:type="character" w:styleId="1412" w:customStyle="1">
    <w:name w:val="正文文本缩进 2 Char1"/>
    <w:basedOn w:val="1001"/>
    <w:uiPriority w:val="99"/>
    <w:semiHidden/>
    <w:qFormat/>
    <w:rPr>
      <w:sz w:val="21"/>
      <w:szCs w:val="24"/>
    </w:rPr>
  </w:style>
  <w:style w:type="character" w:styleId="1413" w:customStyle="1">
    <w:name w:val="正文首行缩进 Char1"/>
    <w:basedOn w:val="1027"/>
    <w:uiPriority w:val="99"/>
    <w:semiHidden/>
    <w:qFormat/>
    <w:rPr>
      <w:sz w:val="21"/>
      <w:szCs w:val="24"/>
    </w:rPr>
  </w:style>
  <w:style w:type="character" w:styleId="1414" w:customStyle="1">
    <w:name w:val="正文文本 2 Char1"/>
    <w:basedOn w:val="1001"/>
    <w:uiPriority w:val="99"/>
    <w:semiHidden/>
    <w:qFormat/>
    <w:rPr>
      <w:sz w:val="21"/>
      <w:szCs w:val="24"/>
    </w:rPr>
  </w:style>
  <w:style w:type="character" w:styleId="1415" w:customStyle="1">
    <w:name w:val="正文文本缩进 Char2"/>
    <w:basedOn w:val="1001"/>
    <w:uiPriority w:val="99"/>
    <w:semiHidden/>
    <w:qFormat/>
    <w:rPr>
      <w:sz w:val="21"/>
      <w:szCs w:val="24"/>
    </w:rPr>
  </w:style>
  <w:style w:type="character" w:styleId="1416" w:customStyle="1">
    <w:name w:val="日期 Char1"/>
    <w:basedOn w:val="1001"/>
    <w:uiPriority w:val="99"/>
    <w:semiHidden/>
    <w:qFormat/>
    <w:rPr>
      <w:sz w:val="21"/>
      <w:szCs w:val="24"/>
    </w:rPr>
  </w:style>
  <w:style w:type="character" w:styleId="1417" w:customStyle="1">
    <w:name w:val="正文首行缩进 2 Char1"/>
    <w:basedOn w:val="1415"/>
    <w:uiPriority w:val="99"/>
    <w:semiHidden/>
    <w:qFormat/>
    <w:rPr>
      <w:sz w:val="21"/>
      <w:szCs w:val="24"/>
    </w:rPr>
  </w:style>
  <w:style w:type="character" w:styleId="1418" w:customStyle="1">
    <w:name w:val="文档结构图 Char1"/>
    <w:basedOn w:val="1001"/>
    <w:uiPriority w:val="99"/>
    <w:semiHidden/>
    <w:qFormat/>
    <w:rPr>
      <w:rFonts w:ascii="宋体"/>
      <w:sz w:val="18"/>
      <w:szCs w:val="18"/>
    </w:rPr>
  </w:style>
  <w:style w:type="character" w:styleId="1419" w:customStyle="1">
    <w:name w:val="正文文本 3 Char1"/>
    <w:basedOn w:val="1001"/>
    <w:uiPriority w:val="99"/>
    <w:semiHidden/>
    <w:qFormat/>
    <w:rPr>
      <w:sz w:val="16"/>
      <w:szCs w:val="16"/>
    </w:rPr>
  </w:style>
  <w:style w:type="character" w:styleId="1420" w:customStyle="1">
    <w:name w:val="HTML 地址 Char2"/>
    <w:basedOn w:val="1001"/>
    <w:uiPriority w:val="99"/>
    <w:semiHidden/>
    <w:qFormat/>
    <w:rPr>
      <w:i/>
      <w:iCs/>
      <w:sz w:val="21"/>
      <w:szCs w:val="24"/>
    </w:rPr>
  </w:style>
  <w:style w:type="character" w:styleId="1421" w:customStyle="1">
    <w:name w:val="正文文本缩进 3 Char1"/>
    <w:basedOn w:val="1001"/>
    <w:uiPriority w:val="99"/>
    <w:semiHidden/>
    <w:qFormat/>
    <w:rPr>
      <w:sz w:val="16"/>
      <w:szCs w:val="16"/>
    </w:rPr>
  </w:style>
  <w:style w:type="character" w:styleId="1422" w:customStyle="1">
    <w:name w:val="HTML 预设格式 Char2"/>
    <w:basedOn w:val="1001"/>
    <w:uiPriority w:val="99"/>
    <w:semiHidden/>
    <w:qFormat/>
    <w:rPr>
      <w:rFonts w:ascii="Courier New" w:hAnsi="Courier New" w:cs="Courier New"/>
    </w:rPr>
  </w:style>
  <w:style w:type="paragraph" w:styleId="1423" w:customStyle="1">
    <w:name w:val="正文2"/>
    <w:next w:val="14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4"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425" w:customStyle="1">
    <w:name w:val="_Style 10"/>
    <w:basedOn w:val="920"/>
    <w:uiPriority w:val="0"/>
    <w:qFormat/>
    <w:rPr>
      <w:rFonts w:ascii="Tahoma" w:hAnsi="Tahoma"/>
      <w:sz w:val="24"/>
      <w:szCs w:val="20"/>
    </w:rPr>
  </w:style>
  <w:style w:type="paragraph" w:styleId="1426" w:customStyle="1">
    <w:name w:val="正文缩进编号"/>
    <w:basedOn w:val="920"/>
    <w:uiPriority w:val="0"/>
    <w:qFormat/>
    <w:pPr>
      <w:ind w:left="840"/>
      <w:spacing w:line="360" w:lineRule="auto"/>
    </w:pPr>
    <w:rPr>
      <w:rFonts w:ascii="Calibri" w:hAnsi="Calibri"/>
      <w:sz w:val="24"/>
      <w:szCs w:val="21"/>
    </w:rPr>
  </w:style>
  <w:style w:type="paragraph" w:styleId="1427" w:customStyle="1">
    <w:name w:val="Char1"/>
    <w:basedOn w:val="920"/>
    <w:uiPriority w:val="0"/>
    <w:qFormat/>
    <w:pPr>
      <w:ind w:left="432" w:hanging="432"/>
      <w:spacing w:before="156" w:after="156"/>
      <w:tabs>
        <w:tab w:val="left" w:pos="432" w:leader="none"/>
      </w:tabs>
    </w:pPr>
  </w:style>
  <w:style w:type="paragraph" w:styleId="1428" w:customStyle="1">
    <w:name w:val="jx标题1"/>
    <w:basedOn w:val="992"/>
    <w:uiPriority w:val="0"/>
    <w:qFormat/>
    <w:pPr>
      <w:spacing w:line="360" w:lineRule="auto"/>
      <w:tabs>
        <w:tab w:val="left" w:pos="425" w:leader="none"/>
      </w:tabs>
    </w:pPr>
    <w:rPr>
      <w:rFonts w:ascii="Calibri" w:hAnsi="Calibri" w:eastAsia="黑体"/>
      <w:bCs/>
      <w:szCs w:val="44"/>
    </w:rPr>
  </w:style>
  <w:style w:type="paragraph" w:styleId="1429" w:customStyle="1">
    <w:name w:val="GP（表格）"/>
    <w:basedOn w:val="920"/>
    <w:uiPriority w:val="0"/>
    <w:qFormat/>
    <w:rPr>
      <w:rFonts w:ascii="Arial" w:hAnsi="Arial"/>
      <w:sz w:val="18"/>
    </w:rPr>
  </w:style>
  <w:style w:type="paragraph" w:styleId="1430" w:customStyle="1">
    <w:name w:val="列出段落1"/>
    <w:basedOn w:val="920"/>
    <w:uiPriority w:val="0"/>
    <w:qFormat/>
    <w:pPr>
      <w:ind w:left="480"/>
      <w:jc w:val="left"/>
    </w:pPr>
    <w:rPr>
      <w:rFonts w:ascii="Calibri" w:hAnsi="Calibri" w:eastAsia="PMingLiU"/>
      <w:sz w:val="24"/>
      <w:szCs w:val="20"/>
      <w:lang w:val="zh-CN" w:eastAsia="zh-TW"/>
    </w:rPr>
  </w:style>
  <w:style w:type="paragraph" w:styleId="1431" w:customStyle="1">
    <w:name w:val="Default Text"/>
    <w:basedOn w:val="920"/>
    <w:uiPriority w:val="0"/>
    <w:qFormat/>
    <w:pPr>
      <w:jc w:val="left"/>
      <w:widowControl/>
    </w:pPr>
    <w:rPr>
      <w:rFonts w:ascii="Calibri" w:hAnsi="Calibri"/>
      <w:sz w:val="20"/>
      <w:szCs w:val="20"/>
      <w:lang w:eastAsia="en-US"/>
    </w:rPr>
  </w:style>
  <w:style w:type="paragraph" w:styleId="1432"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3" w:customStyle="1">
    <w:name w:val="彩色列表 - 着色 11"/>
    <w:basedOn w:val="920"/>
    <w:uiPriority w:val="99"/>
    <w:qFormat/>
    <w:pPr>
      <w:ind w:firstLine="420"/>
      <w:spacing w:line="274" w:lineRule="auto"/>
    </w:pPr>
    <w:rPr>
      <w:rFonts w:ascii="仿宋_GB2312" w:hAnsi="Calibri" w:eastAsia="仿宋_GB2312"/>
      <w:sz w:val="20"/>
    </w:rPr>
  </w:style>
  <w:style w:type="paragraph" w:styleId="1434"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435"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6"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43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438" w:customStyle="1">
    <w:name w:val="xl70"/>
    <w:basedOn w:val="920"/>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439" w:customStyle="1">
    <w:name w:val="列出段落3"/>
    <w:basedOn w:val="1423"/>
    <w:uiPriority w:val="34"/>
    <w:qFormat/>
    <w:pPr>
      <w:ind w:firstLine="420"/>
    </w:pPr>
    <w:rPr>
      <w:rFonts w:ascii="Calibri" w:hAnsi="Calibri"/>
      <w:sz w:val="22"/>
      <w:szCs w:val="22"/>
    </w:rPr>
  </w:style>
  <w:style w:type="paragraph" w:styleId="1440" w:customStyle="1">
    <w:name w:val="样式2"/>
    <w:basedOn w:val="99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441"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4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43" w:customStyle="1">
    <w:name w:val="正文图标题"/>
    <w:basedOn w:val="920"/>
    <w:next w:val="940"/>
    <w:uiPriority w:val="0"/>
    <w:qFormat/>
    <w:pPr>
      <w:ind w:left="720" w:hanging="720"/>
      <w:jc w:val="center"/>
      <w:widowControl/>
      <w:tabs>
        <w:tab w:val="left" w:pos="480" w:leader="none"/>
      </w:tabs>
    </w:pPr>
    <w:rPr>
      <w:rFonts w:hint="eastAsia" w:ascii="黑体" w:eastAsia="黑体"/>
      <w:sz w:val="20"/>
      <w:szCs w:val="20"/>
    </w:rPr>
  </w:style>
  <w:style w:type="paragraph" w:styleId="1444" w:customStyle="1">
    <w:name w:val="正文编号"/>
    <w:basedOn w:val="920"/>
    <w:uiPriority w:val="0"/>
    <w:qFormat/>
    <w:pPr>
      <w:spacing w:line="400" w:lineRule="exact"/>
      <w:tabs>
        <w:tab w:val="left" w:pos="720" w:leader="none"/>
      </w:tabs>
    </w:pPr>
    <w:rPr>
      <w:rFonts w:eastAsia="楷体_GB2312"/>
      <w:spacing w:val="8"/>
      <w:sz w:val="28"/>
      <w:szCs w:val="20"/>
    </w:rPr>
  </w:style>
  <w:style w:type="paragraph" w:styleId="1445" w:customStyle="1">
    <w:name w:val="样式 Numbered list 2.1 +"/>
    <w:basedOn w:val="920"/>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446" w:customStyle="1">
    <w:name w:val="Section VII Header2"/>
    <w:basedOn w:val="99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47" w:customStyle="1">
    <w:name w:val="HPC正文"/>
    <w:basedOn w:val="920"/>
    <w:uiPriority w:val="0"/>
    <w:qFormat/>
    <w:pPr>
      <w:ind w:firstLine="424"/>
      <w:spacing w:line="360" w:lineRule="auto"/>
    </w:pPr>
    <w:rPr>
      <w:sz w:val="24"/>
    </w:rPr>
  </w:style>
  <w:style w:type="paragraph" w:styleId="1448" w:customStyle="1">
    <w:name w:val="示例"/>
    <w:next w:val="940"/>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449" w:customStyle="1">
    <w:name w:val="Sub Item List"/>
    <w:basedOn w:val="920"/>
    <w:uiPriority w:val="0"/>
    <w:qFormat/>
    <w:pPr>
      <w:ind w:left="397" w:hanging="397"/>
      <w:jc w:val="left"/>
      <w:spacing w:before="80" w:line="240" w:lineRule="atLeast"/>
      <w:widowControl/>
      <w:tabs>
        <w:tab w:val="left" w:pos="397" w:leader="none"/>
        <w:tab w:val="left" w:pos="1922" w:leader="none"/>
      </w:tabs>
    </w:pPr>
    <w:rPr>
      <w:rFonts w:hint="eastAsia" w:cs="Arial"/>
      <w:szCs w:val="21"/>
    </w:rPr>
  </w:style>
  <w:style w:type="paragraph" w:styleId="1450" w:customStyle="1">
    <w:name w:val="xl62"/>
    <w:basedOn w:val="920"/>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451" w:customStyle="1">
    <w:name w:val="一级项目符号"/>
    <w:basedOn w:val="920"/>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452"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453" w:customStyle="1">
    <w:name w:val="Char Char1 Char Char Char Char Char Char Char Char Char Char Char Char Char Char Char"/>
    <w:basedOn w:val="920"/>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454" w:customStyle="1">
    <w:name w:val="Char11"/>
    <w:basedOn w:val="920"/>
    <w:uiPriority w:val="0"/>
    <w:qFormat/>
    <w:pPr>
      <w:spacing w:line="360" w:lineRule="auto"/>
    </w:pPr>
    <w:rPr>
      <w:sz w:val="24"/>
      <w:szCs w:val="20"/>
    </w:rPr>
  </w:style>
  <w:style w:type="paragraph" w:styleId="1455" w:customStyle="1">
    <w:name w:val="xl134"/>
    <w:basedOn w:val="9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456" w:customStyle="1">
    <w:name w:val="Body text|3"/>
    <w:basedOn w:val="920"/>
    <w:uiPriority w:val="0"/>
    <w:qFormat/>
    <w:pPr>
      <w:ind w:left="260" w:hanging="260"/>
      <w:jc w:val="left"/>
    </w:pPr>
    <w:rPr>
      <w:color w:val="000000"/>
      <w:sz w:val="26"/>
      <w:szCs w:val="26"/>
    </w:rPr>
  </w:style>
  <w:style w:type="paragraph" w:styleId="1457" w:customStyle="1">
    <w:name w:val="Body text|1"/>
    <w:basedOn w:val="920"/>
    <w:uiPriority w:val="0"/>
    <w:qFormat/>
    <w:pPr>
      <w:ind w:firstLine="400"/>
      <w:jc w:val="left"/>
      <w:spacing w:line="417" w:lineRule="auto"/>
    </w:pPr>
    <w:rPr>
      <w:rFonts w:ascii="宋体" w:hAnsi="宋体" w:cs="宋体"/>
      <w:color w:val="000000"/>
      <w:sz w:val="30"/>
      <w:szCs w:val="30"/>
    </w:rPr>
  </w:style>
  <w:style w:type="character" w:styleId="1458" w:customStyle="1">
    <w:name w:val="font51"/>
    <w:basedOn w:val="1001"/>
    <w:uiPriority w:val="0"/>
    <w:qFormat/>
    <w:rPr>
      <w:rFonts w:hint="eastAsia" w:ascii="宋体" w:hAnsi="宋体" w:eastAsia="宋体" w:cs="宋体"/>
      <w:b/>
      <w:color w:val="000000"/>
      <w:sz w:val="36"/>
      <w:szCs w:val="36"/>
      <w:u w:val="none"/>
    </w:rPr>
  </w:style>
  <w:style w:type="character" w:styleId="1459" w:customStyle="1">
    <w:name w:val="font41"/>
    <w:basedOn w:val="1001"/>
    <w:uiPriority w:val="0"/>
    <w:qFormat/>
    <w:rPr>
      <w:rFonts w:hint="eastAsia" w:ascii="宋体" w:hAnsi="宋体" w:eastAsia="宋体" w:cs="宋体"/>
      <w:color w:val="000000"/>
      <w:sz w:val="22"/>
      <w:szCs w:val="22"/>
      <w:u w:val="none"/>
    </w:rPr>
  </w:style>
  <w:style w:type="character" w:styleId="1460" w:customStyle="1">
    <w:name w:val="font31"/>
    <w:basedOn w:val="1001"/>
    <w:uiPriority w:val="0"/>
    <w:qFormat/>
    <w:rPr>
      <w:rFonts w:ascii="Calibri" w:hAnsi="Calibri" w:eastAsia="宋体" w:cs="Calibri"/>
      <w:color w:val="000000"/>
      <w:sz w:val="22"/>
      <w:szCs w:val="22"/>
      <w:u w:val="none"/>
    </w:rPr>
  </w:style>
  <w:style w:type="character" w:styleId="1461" w:customStyle="1">
    <w:name w:val="NormalCharacter1"/>
    <w:link w:val="966"/>
    <w:uiPriority w:val="0"/>
    <w:semiHidden/>
    <w:qFormat/>
    <w:rPr>
      <w:rFonts w:ascii="Times New Roman" w:hAnsi="Times New Roman" w:eastAsia="宋体" w:cs="Times New Roman"/>
      <w:sz w:val="21"/>
      <w:szCs w:val="24"/>
    </w:rPr>
  </w:style>
  <w:style w:type="character" w:styleId="1462" w:customStyle="1">
    <w:name w:val="bsharetext"/>
    <w:basedOn w:val="1001"/>
    <w:uiPriority w:val="0"/>
    <w:qFormat/>
  </w:style>
  <w:style w:type="paragraph" w:styleId="1463" w:customStyle="1">
    <w:name w:val="普通(网站)1"/>
    <w:basedOn w:val="966"/>
    <w:uiPriority w:val="0"/>
    <w:qFormat/>
    <w:pPr>
      <w:jc w:val="left"/>
      <w:spacing w:before="100" w:beforeAutospacing="1" w:after="100" w:afterAutospacing="1"/>
    </w:pPr>
    <w:rPr>
      <w:rFonts w:ascii="宋体" w:hAnsi="宋体"/>
      <w:sz w:val="24"/>
      <w:szCs w:val="24"/>
    </w:rPr>
  </w:style>
  <w:style w:type="paragraph" w:styleId="1464" w:customStyle="1">
    <w:name w:val="Fließtext"/>
    <w:basedOn w:val="920"/>
    <w:uiPriority w:val="99"/>
    <w:qFormat/>
    <w:rPr>
      <w:rFonts w:ascii="Calibri" w:hAnsi="Calibri"/>
    </w:rPr>
  </w:style>
  <w:style w:type="paragraph" w:styleId="1465" w:customStyle="1">
    <w:name w:val="批注文字1"/>
    <w:basedOn w:val="966"/>
    <w:uiPriority w:val="0"/>
    <w:semiHidden/>
    <w:qFormat/>
    <w:pPr>
      <w:jc w:val="left"/>
    </w:pPr>
    <w:rPr>
      <w:sz w:val="21"/>
    </w:rPr>
  </w:style>
  <w:style w:type="table" w:styleId="1466" w:customStyle="1">
    <w:name w:val="Table Normal"/>
    <w:uiPriority w:val="0"/>
    <w:unhideWhenUsed/>
    <w:qFormat/>
    <w:tblPr>
      <w:tblCellMar>
        <w:left w:w="0" w:type="dxa"/>
        <w:top w:w="0" w:type="dxa"/>
        <w:right w:w="0" w:type="dxa"/>
        <w:bottom w:w="0" w:type="dxa"/>
      </w:tblCellMar>
    </w:tblPr>
  </w:style>
  <w:style w:type="paragraph" w:styleId="1467" w:customStyle="1">
    <w:name w:val="x_msonormal"/>
    <w:basedOn w:val="920"/>
    <w:uiPriority w:val="0"/>
    <w:qFormat/>
    <w:pPr>
      <w:jc w:val="left"/>
      <w:spacing w:before="100" w:beforeAutospacing="1" w:after="100" w:afterAutospacing="1"/>
      <w:widowControl/>
    </w:pPr>
    <w:rPr>
      <w:rFonts w:ascii="宋体" w:hAnsi="宋体" w:cs="宋体"/>
      <w:sz w:val="24"/>
    </w:rPr>
  </w:style>
  <w:style w:type="paragraph" w:styleId="1468" w:customStyle="1">
    <w:name w:val="首行缩进"/>
    <w:basedOn w:val="920"/>
    <w:uiPriority w:val="0"/>
    <w:qFormat/>
    <w:pPr>
      <w:ind w:firstLine="200"/>
      <w:jc w:val="left"/>
      <w:spacing w:line="360" w:lineRule="auto"/>
    </w:pPr>
    <w:rPr>
      <w:rFonts w:ascii="宋体"/>
      <w:sz w:val="24"/>
    </w:rPr>
  </w:style>
  <w:style w:type="paragraph" w:styleId="1469" w:customStyle="1">
    <w:name w:val="文本块11"/>
    <w:basedOn w:val="920"/>
    <w:uiPriority w:val="6"/>
    <w:qFormat/>
    <w:pPr>
      <w:ind w:left="420" w:right="33"/>
      <w:jc w:val="left"/>
    </w:pPr>
    <w:rPr>
      <w:sz w:val="24"/>
      <w:szCs w:val="20"/>
    </w:rPr>
  </w:style>
  <w:style w:type="paragraph" w:styleId="1470" w:customStyle="1">
    <w:name w:val="文本块21"/>
    <w:basedOn w:val="920"/>
    <w:uiPriority w:val="6"/>
    <w:qFormat/>
    <w:pPr>
      <w:ind w:left="420" w:right="33"/>
      <w:jc w:val="left"/>
    </w:pPr>
    <w:rPr>
      <w:sz w:val="24"/>
      <w:szCs w:val="20"/>
    </w:rPr>
  </w:style>
  <w:style w:type="paragraph" w:styleId="1471" w:customStyle="1">
    <w:name w:val="脚注文本11"/>
    <w:basedOn w:val="920"/>
    <w:next w:val="1472"/>
    <w:uiPriority w:val="0"/>
    <w:unhideWhenUsed/>
    <w:qFormat/>
    <w:pPr>
      <w:spacing w:after="40"/>
    </w:pPr>
    <w:rPr>
      <w:sz w:val="18"/>
    </w:rPr>
  </w:style>
  <w:style w:type="paragraph" w:styleId="1472" w:customStyle="1">
    <w:name w:val="索引 511"/>
    <w:basedOn w:val="920"/>
    <w:next w:val="1088"/>
    <w:uiPriority w:val="0"/>
    <w:qFormat/>
    <w:pPr>
      <w:ind w:left="798"/>
      <w:jc w:val="left"/>
    </w:pPr>
    <w:rPr>
      <w:rFonts w:ascii="Calibri" w:hAnsi="Calibri"/>
    </w:rPr>
  </w:style>
  <w:style w:type="paragraph" w:styleId="1473" w:customStyle="1">
    <w:name w:val="列表段落1"/>
    <w:basedOn w:val="920"/>
    <w:next w:val="920"/>
    <w:uiPriority w:val="99"/>
    <w:qFormat/>
    <w:rPr>
      <w:szCs w:val="22"/>
    </w:rPr>
  </w:style>
  <w:style w:type="paragraph" w:styleId="1474" w:customStyle="1">
    <w:name w:val="_HT_正文"/>
    <w:basedOn w:val="920"/>
    <w:uiPriority w:val="0"/>
    <w:qFormat/>
    <w:pPr>
      <w:ind w:firstLine="200"/>
      <w:spacing w:line="360" w:lineRule="auto"/>
    </w:pPr>
    <w:rPr>
      <w:sz w:val="24"/>
    </w:rPr>
  </w:style>
  <w:style w:type="paragraph" w:styleId="1475" w:customStyle="1">
    <w:name w:val="Table Paragraph"/>
    <w:basedOn w:val="920"/>
    <w:uiPriority w:val="1"/>
    <w:qFormat/>
    <w:rPr>
      <w:rFonts w:ascii="宋体" w:hAnsi="宋体" w:cs="宋体"/>
    </w:rPr>
  </w:style>
  <w:style w:type="paragraph" w:styleId="1476" w:customStyle="1">
    <w:name w:val="脚注文本12"/>
    <w:basedOn w:val="920"/>
    <w:next w:val="1477"/>
    <w:uiPriority w:val="99"/>
    <w:unhideWhenUsed/>
    <w:qFormat/>
    <w:pPr>
      <w:spacing w:after="40"/>
    </w:pPr>
    <w:rPr>
      <w:sz w:val="18"/>
    </w:rPr>
  </w:style>
  <w:style w:type="paragraph" w:styleId="1477" w:customStyle="1">
    <w:name w:val="索引 512"/>
    <w:basedOn w:val="920"/>
    <w:next w:val="920"/>
    <w:uiPriority w:val="0"/>
    <w:qFormat/>
    <w:pPr>
      <w:ind w:left="798"/>
    </w:pPr>
    <w:rPr>
      <w:rFonts w:ascii="Calibri" w:hAnsi="Calibri" w:eastAsia="Times New Roman"/>
    </w:rPr>
  </w:style>
  <w:style w:type="paragraph" w:styleId="1478" w:customStyle="1">
    <w:name w:val="HtmlNormal1"/>
    <w:basedOn w:val="920"/>
    <w:uiPriority w:val="0"/>
    <w:qFormat/>
    <w:pPr>
      <w:spacing w:before="100" w:beforeAutospacing="1" w:after="100" w:afterAutospacing="1"/>
    </w:pPr>
    <w:rPr>
      <w:rFonts w:ascii="宋体" w:hAnsi="宋体"/>
      <w:sz w:val="24"/>
    </w:rPr>
  </w:style>
  <w:style w:type="character" w:styleId="1479" w:customStyle="1">
    <w:name w:val="超链接2"/>
    <w:uiPriority w:val="99"/>
    <w:unhideWhenUsed/>
    <w:qFormat/>
    <w:rPr>
      <w:color w:val="0000ff"/>
      <w:u w:val="single"/>
    </w:rPr>
  </w:style>
  <w:style w:type="character" w:styleId="1480" w:customStyle="1">
    <w:name w:val="NormalCharacter"/>
    <w:link w:val="920"/>
    <w:uiPriority w:val="0"/>
    <w:semiHidden/>
    <w:qFormat/>
    <w:rPr>
      <w:rFonts w:hint="default" w:ascii="Times New Roman" w:hAnsi="Times New Roman" w:eastAsia="宋体" w:cs="Times New Roman"/>
      <w:sz w:val="21"/>
      <w:szCs w:val="24"/>
      <w:lang w:val="en-US" w:eastAsia="zh-CN" w:bidi="ar-SA"/>
    </w:rPr>
  </w:style>
  <w:style w:type="paragraph" w:styleId="1481" w:customStyle="1">
    <w:name w:val="列出段落11"/>
    <w:basedOn w:val="934"/>
    <w:uiPriority w:val="0"/>
    <w:qFormat/>
    <w:pPr>
      <w:ind w:firstLine="420"/>
    </w:pPr>
  </w:style>
  <w:style w:type="paragraph" w:styleId="1482" w:customStyle="1">
    <w:name w:val="BlockQuote"/>
    <w:basedOn w:val="934"/>
    <w:uiPriority w:val="0"/>
    <w:qFormat/>
    <w:pPr>
      <w:ind w:left="256" w:right="6" w:firstLine="624"/>
    </w:pPr>
    <w:rPr>
      <w:rFonts w:eastAsia="仿宋_GB2312"/>
      <w:sz w:val="28"/>
    </w:rPr>
  </w:style>
  <w:style w:type="paragraph" w:styleId="1483" w:customStyle="1">
    <w:name w:val="标题 2112"/>
    <w:next w:val="920"/>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numbering" w:styleId="14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李振</cp:lastModifiedBy>
  <cp:revision>22</cp:revision>
  <dcterms:created xsi:type="dcterms:W3CDTF">2021-09-07T07:04:00Z</dcterms:created>
  <dcterms:modified xsi:type="dcterms:W3CDTF">2026-08-25T06:58:27Z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eyJoZGlkIjoiYjZlZThmOTZkNDg2NTE5YzQ1ZjQ0MDY2M2FhZWI4MGIiLCJ1c2VySWQiOiIxNTc0MzYxMTQ0In0=</vt:lpwstr>
  </property>
  <property fmtid="{D5CDD505-2E9C-101B-9397-08002B2CF9AE}" pid="3" name="KSOProductBuildVer">
    <vt:lpwstr>2052-12.1.0.28043</vt:lpwstr>
  </property>
  <property fmtid="{D5CDD505-2E9C-101B-9397-08002B2CF9AE}" pid="4" name="ICV">
    <vt:lpwstr>363C2FB0002C4FDDA2D0DD5B928A66FB_13</vt:lpwstr>
  </property>
</Properties>
</file>