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81"/>
        <w:rPr>
          <w:rFonts w:hint="eastAsia"/>
          <w:color w:val="auto"/>
          <w:highlight w:val="none"/>
        </w:rPr>
      </w:pPr>
      <w:r>
        <w:rPr>
          <w:rFonts w:hint="eastAsia"/>
          <w:color w:val="auto"/>
          <w:highlight w:val="none"/>
        </w:rPr>
      </w:r>
      <w:r/>
    </w:p>
    <w:p>
      <w:pPr>
        <w:pStyle w:val="881"/>
        <w:rPr>
          <w:rFonts w:hint="eastAsia" w:ascii="宋体" w:hAnsi="宋体" w:eastAsia="宋体" w:cs="宋体"/>
          <w:b/>
          <w:color w:val="auto"/>
          <w:spacing w:val="76"/>
          <w:sz w:val="84"/>
          <w:szCs w:val="84"/>
          <w:highlight w:val="none"/>
        </w:rPr>
      </w:pPr>
      <w:r>
        <w:rPr>
          <w:rFonts w:hint="eastAsia" w:ascii="宋体" w:hAnsi="宋体" w:eastAsia="宋体" w:cs="宋体"/>
          <w:b/>
          <w:color w:val="auto"/>
          <w:spacing w:val="76"/>
          <w:sz w:val="84"/>
          <w:szCs w:val="84"/>
          <w:highlight w:val="none"/>
        </w:rPr>
      </w:r>
      <w:r/>
    </w:p>
    <w:p>
      <w:pPr>
        <w:pStyle w:val="881"/>
        <w:rPr>
          <w:rFonts w:hint="eastAsia" w:ascii="宋体" w:hAnsi="宋体" w:eastAsia="宋体" w:cs="宋体"/>
          <w:b/>
          <w:color w:val="auto"/>
          <w:spacing w:val="76"/>
          <w:sz w:val="84"/>
          <w:szCs w:val="84"/>
          <w:highlight w:val="none"/>
        </w:rPr>
      </w:pPr>
      <w:r>
        <w:rPr>
          <w:rFonts w:hint="eastAsia" w:ascii="宋体" w:hAnsi="宋体" w:eastAsia="宋体" w:cs="宋体"/>
          <w:b/>
          <w:color w:val="auto"/>
          <w:spacing w:val="76"/>
          <w:sz w:val="84"/>
          <w:szCs w:val="84"/>
          <w:highlight w:val="none"/>
        </w:rPr>
      </w:r>
      <w:r/>
    </w:p>
    <w:p>
      <w:pPr>
        <w:rPr>
          <w:rFonts w:hint="eastAsia"/>
          <w:color w:val="auto"/>
          <w:highlight w:val="none"/>
        </w:rPr>
      </w:pPr>
      <w:r>
        <w:rPr>
          <w:rFonts w:hint="eastAsia"/>
          <w:color w:val="auto"/>
          <w:highlight w:val="none"/>
        </w:rPr>
      </w:r>
      <w:r/>
    </w:p>
    <w:p>
      <w:pPr>
        <w:jc w:val="center"/>
        <w:rPr>
          <w:rFonts w:hint="eastAsia" w:ascii="宋体" w:hAnsi="宋体" w:eastAsia="宋体" w:cs="宋体"/>
          <w:b w:val="0"/>
          <w:bCs/>
          <w:color w:val="auto"/>
          <w:spacing w:val="76"/>
          <w:sz w:val="72"/>
          <w:szCs w:val="72"/>
          <w:highlight w:val="none"/>
        </w:rPr>
      </w:pPr>
      <w:r>
        <w:rPr>
          <w:rFonts w:hint="eastAsia" w:ascii="宋体" w:hAnsi="宋体" w:eastAsia="宋体" w:cs="宋体"/>
          <w:b w:val="0"/>
          <w:bCs/>
          <w:color w:val="auto"/>
          <w:spacing w:val="76"/>
          <w:sz w:val="72"/>
          <w:szCs w:val="72"/>
          <w:highlight w:val="none"/>
          <w:lang w:eastAsia="zh-CN"/>
        </w:rPr>
        <w:t xml:space="preserve">招标文件</w:t>
      </w:r>
      <w:r/>
    </w:p>
    <w:p>
      <w:pPr>
        <w:rPr>
          <w:rFonts w:hint="eastAsia" w:ascii="宋体" w:hAnsi="宋体" w:eastAsia="宋体" w:cs="宋体"/>
          <w:b/>
          <w:color w:val="auto"/>
          <w:sz w:val="24"/>
          <w:szCs w:val="21"/>
          <w:highlight w:val="none"/>
        </w:rPr>
      </w:pPr>
      <w:r>
        <w:rPr>
          <w:rFonts w:hint="eastAsia" w:ascii="宋体" w:hAnsi="宋体" w:eastAsia="宋体" w:cs="宋体"/>
          <w:b/>
          <w:color w:val="auto"/>
          <w:sz w:val="24"/>
          <w:szCs w:val="21"/>
          <w:highlight w:val="none"/>
        </w:rPr>
      </w:r>
      <w:r/>
    </w:p>
    <w:p>
      <w:pPr>
        <w:rPr>
          <w:rFonts w:hint="eastAsia" w:ascii="宋体" w:hAnsi="宋体" w:eastAsia="宋体" w:cs="宋体"/>
          <w:b/>
          <w:color w:val="auto"/>
          <w:sz w:val="24"/>
          <w:szCs w:val="21"/>
          <w:highlight w:val="none"/>
        </w:rPr>
      </w:pPr>
      <w:r>
        <w:rPr>
          <w:rFonts w:hint="eastAsia" w:ascii="宋体" w:hAnsi="宋体" w:eastAsia="宋体" w:cs="宋体"/>
          <w:b/>
          <w:color w:val="auto"/>
          <w:sz w:val="24"/>
          <w:szCs w:val="21"/>
          <w:highlight w:val="none"/>
        </w:rPr>
      </w:r>
      <w:r/>
    </w:p>
    <w:p>
      <w:pPr>
        <w:rPr>
          <w:rFonts w:hint="eastAsia" w:ascii="宋体" w:hAnsi="宋体" w:eastAsia="宋体" w:cs="宋体"/>
          <w:b/>
          <w:color w:val="auto"/>
          <w:sz w:val="24"/>
          <w:szCs w:val="21"/>
          <w:highlight w:val="none"/>
        </w:rPr>
      </w:pPr>
      <w:r>
        <w:rPr>
          <w:rFonts w:hint="eastAsia" w:ascii="宋体" w:hAnsi="宋体" w:eastAsia="宋体" w:cs="宋体"/>
          <w:b/>
          <w:color w:val="auto"/>
          <w:sz w:val="24"/>
          <w:szCs w:val="21"/>
          <w:highlight w:val="none"/>
        </w:rPr>
      </w:r>
      <w:r/>
    </w:p>
    <w:p>
      <w:pPr>
        <w:pStyle w:val="920"/>
        <w:jc w:val="center"/>
        <w:rPr>
          <w:rFonts w:hint="eastAsia" w:ascii="宋体" w:hAnsi="宋体" w:eastAsia="宋体" w:cs="宋体"/>
          <w:b/>
          <w:color w:val="auto"/>
          <w:sz w:val="24"/>
          <w:szCs w:val="21"/>
          <w:highlight w:val="none"/>
        </w:rPr>
      </w:pPr>
      <w:r>
        <w:rPr>
          <w:rFonts w:hint="eastAsia" w:ascii="宋体" w:hAnsi="宋体" w:eastAsia="宋体" w:cs="宋体"/>
          <w:b/>
          <w:color w:val="auto"/>
          <w:sz w:val="24"/>
          <w:szCs w:val="21"/>
          <w:highlight w:val="none"/>
        </w:rPr>
        <w:t xml:space="preserve">澄清版</w:t>
      </w:r>
      <w:r/>
    </w:p>
    <w:p>
      <w:pPr>
        <w:rPr>
          <w:rFonts w:hint="eastAsia" w:ascii="宋体" w:hAnsi="宋体" w:eastAsia="宋体" w:cs="宋体"/>
          <w:b/>
          <w:color w:val="auto"/>
          <w:sz w:val="24"/>
          <w:szCs w:val="21"/>
          <w:highlight w:val="none"/>
        </w:rPr>
      </w:pPr>
      <w:r>
        <w:rPr>
          <w:rFonts w:hint="eastAsia" w:ascii="宋体" w:hAnsi="宋体" w:eastAsia="宋体" w:cs="宋体"/>
          <w:b/>
          <w:color w:val="auto"/>
          <w:sz w:val="24"/>
          <w:szCs w:val="21"/>
          <w:highlight w:val="none"/>
        </w:rPr>
      </w:r>
      <w:r/>
    </w:p>
    <w:p>
      <w:pPr>
        <w:pStyle w:val="904"/>
        <w:rPr>
          <w:rFonts w:hint="eastAsia" w:ascii="宋体" w:hAnsi="宋体" w:eastAsia="宋体" w:cs="宋体"/>
          <w:b/>
          <w:color w:val="auto"/>
          <w:sz w:val="24"/>
          <w:szCs w:val="21"/>
          <w:highlight w:val="none"/>
        </w:rPr>
      </w:pPr>
      <w:r>
        <w:rPr>
          <w:rFonts w:hint="eastAsia" w:ascii="宋体" w:hAnsi="宋体" w:eastAsia="宋体" w:cs="宋体"/>
          <w:b/>
          <w:color w:val="auto"/>
          <w:sz w:val="24"/>
          <w:szCs w:val="21"/>
          <w:highlight w:val="none"/>
        </w:rPr>
      </w:r>
      <w:r/>
    </w:p>
    <w:p>
      <w:pPr>
        <w:rPr>
          <w:rFonts w:hint="eastAsia"/>
          <w:color w:val="auto"/>
          <w:highlight w:val="none"/>
        </w:rPr>
      </w:pPr>
      <w:r>
        <w:rPr>
          <w:rFonts w:hint="eastAsia"/>
          <w:color w:val="auto"/>
          <w:highlight w:val="none"/>
        </w:rPr>
      </w:r>
      <w:r/>
    </w:p>
    <w:p>
      <w:pPr>
        <w:pStyle w:val="920"/>
        <w:rPr>
          <w:rFonts w:hint="eastAsia"/>
          <w:color w:val="auto"/>
          <w:highlight w:val="none"/>
        </w:rPr>
      </w:pPr>
      <w:r>
        <w:rPr>
          <w:rFonts w:hint="eastAsia"/>
          <w:color w:val="auto"/>
          <w:highlight w:val="none"/>
        </w:rPr>
      </w:r>
      <w:r/>
    </w:p>
    <w:p>
      <w:pPr>
        <w:rPr>
          <w:rFonts w:hint="eastAsia" w:ascii="宋体" w:hAnsi="宋体" w:eastAsia="宋体" w:cs="宋体"/>
          <w:b/>
          <w:color w:val="auto"/>
          <w:sz w:val="24"/>
          <w:szCs w:val="21"/>
          <w:highlight w:val="none"/>
        </w:rPr>
      </w:pPr>
      <w:r>
        <w:rPr>
          <w:rFonts w:hint="eastAsia" w:ascii="宋体" w:hAnsi="宋体" w:eastAsia="宋体" w:cs="宋体"/>
          <w:b/>
          <w:color w:val="auto"/>
          <w:sz w:val="24"/>
          <w:szCs w:val="21"/>
          <w:highlight w:val="none"/>
        </w:rPr>
      </w:r>
      <w:r/>
    </w:p>
    <w:p>
      <w:pPr>
        <w:rPr>
          <w:rFonts w:hint="eastAsia" w:ascii="宋体" w:hAnsi="宋体" w:eastAsia="宋体" w:cs="宋体"/>
          <w:b/>
          <w:color w:val="auto"/>
          <w:sz w:val="24"/>
          <w:szCs w:val="21"/>
          <w:highlight w:val="none"/>
        </w:rPr>
      </w:pPr>
      <w:r>
        <w:rPr>
          <w:rFonts w:hint="eastAsia" w:ascii="宋体" w:hAnsi="宋体" w:eastAsia="宋体" w:cs="宋体"/>
          <w:b/>
          <w:color w:val="auto"/>
          <w:sz w:val="24"/>
          <w:szCs w:val="21"/>
          <w:highlight w:val="none"/>
        </w:rPr>
      </w:r>
      <w:r/>
    </w:p>
    <w:p>
      <w:pPr>
        <w:ind w:firstLine="1280"/>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项目编号：</w:t>
      </w:r>
      <w:r>
        <w:rPr>
          <w:rFonts w:hint="eastAsia" w:ascii="宋体" w:hAnsi="宋体" w:cs="宋体"/>
          <w:color w:val="auto"/>
          <w:sz w:val="30"/>
          <w:szCs w:val="30"/>
          <w:highlight w:val="none"/>
          <w:lang w:eastAsia="zh-CN"/>
        </w:rPr>
        <w:t xml:space="preserve">JSZC-320324-JSKJ-G2026-0028</w:t>
      </w:r>
      <w:r/>
    </w:p>
    <w:p>
      <w:pPr>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ind w:left="2874" w:hanging="1599"/>
        <w:keepLines w:val="0"/>
        <w:keepNext w:val="0"/>
        <w:pageBreakBefore w:val="0"/>
        <w:spacing w:line="360" w:lineRule="auto"/>
        <w:widowControl w:val="off"/>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项目名称：</w:t>
      </w:r>
      <w:r>
        <w:rPr>
          <w:rFonts w:hint="eastAsia" w:ascii="宋体" w:hAnsi="宋体" w:cs="宋体"/>
          <w:color w:val="auto"/>
          <w:spacing w:val="-6"/>
          <w:sz w:val="30"/>
          <w:szCs w:val="30"/>
          <w:highlight w:val="none"/>
          <w:lang w:eastAsia="zh-CN"/>
        </w:rPr>
        <w:t xml:space="preserve">睢宁县睢城镇朱楼社区卫生服务中心计算机断层扫描摄影系统</w:t>
      </w:r>
      <w:r/>
    </w:p>
    <w:p>
      <w:pPr>
        <w:ind w:left="2873"/>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ind w:firstLine="1280"/>
        <w:rPr>
          <w:rFonts w:hint="eastAsia" w:ascii="宋体" w:hAnsi="宋体" w:eastAsia="宋体" w:cs="宋体"/>
          <w:color w:val="auto"/>
          <w:sz w:val="32"/>
          <w:szCs w:val="21"/>
          <w:highlight w:val="none"/>
        </w:rPr>
      </w:pPr>
      <w:r>
        <w:rPr>
          <w:rFonts w:hint="eastAsia" w:ascii="宋体" w:hAnsi="宋体" w:eastAsia="宋体" w:cs="宋体"/>
          <w:color w:val="auto"/>
          <w:sz w:val="30"/>
          <w:szCs w:val="30"/>
          <w:highlight w:val="none"/>
        </w:rPr>
        <w:t xml:space="preserve">采 购 人：</w:t>
      </w:r>
      <w:r>
        <w:rPr>
          <w:rFonts w:hint="eastAsia" w:ascii="宋体" w:hAnsi="宋体" w:cs="宋体"/>
          <w:color w:val="auto"/>
          <w:sz w:val="30"/>
          <w:szCs w:val="30"/>
          <w:highlight w:val="none"/>
          <w:lang w:eastAsia="zh-CN"/>
        </w:rPr>
        <w:t xml:space="preserve">睢宁县睢城镇朱楼社区卫生服务中心</w:t>
      </w:r>
      <w:r/>
    </w:p>
    <w:p>
      <w:pPr>
        <w:rPr>
          <w:rFonts w:hint="eastAsia" w:ascii="宋体" w:hAnsi="宋体" w:eastAsia="宋体" w:cs="宋体"/>
          <w:color w:val="auto"/>
          <w:sz w:val="44"/>
          <w:szCs w:val="21"/>
          <w:highlight w:val="none"/>
        </w:rPr>
      </w:pPr>
      <w:r>
        <w:rPr>
          <w:rFonts w:hint="eastAsia" w:ascii="宋体" w:hAnsi="宋体" w:eastAsia="宋体" w:cs="宋体"/>
          <w:color w:val="auto"/>
          <w:sz w:val="44"/>
          <w:szCs w:val="21"/>
          <w:highlight w:val="none"/>
        </w:rPr>
      </w:r>
      <w:r/>
    </w:p>
    <w:p>
      <w:pPr>
        <w:pStyle w:val="877"/>
        <w:rPr>
          <w:rFonts w:hint="eastAsia" w:ascii="宋体" w:hAnsi="宋体" w:eastAsia="宋体" w:cs="宋体"/>
          <w:color w:val="auto"/>
          <w:sz w:val="44"/>
          <w:szCs w:val="21"/>
          <w:highlight w:val="none"/>
        </w:rPr>
      </w:pPr>
      <w:r>
        <w:rPr>
          <w:rFonts w:hint="eastAsia" w:ascii="宋体" w:hAnsi="宋体" w:eastAsia="宋体" w:cs="宋体"/>
          <w:color w:val="auto"/>
          <w:sz w:val="44"/>
          <w:szCs w:val="21"/>
          <w:highlight w:val="none"/>
        </w:rPr>
      </w:r>
      <w:r/>
    </w:p>
    <w:p>
      <w:pPr>
        <w:rPr>
          <w:rFonts w:hint="eastAsia"/>
          <w:color w:val="auto"/>
          <w:highlight w:val="none"/>
        </w:rPr>
      </w:pPr>
      <w:r>
        <w:rPr>
          <w:rFonts w:hint="eastAsia"/>
          <w:color w:val="auto"/>
          <w:highlight w:val="none"/>
        </w:rPr>
      </w:r>
      <w:r/>
    </w:p>
    <w:p>
      <w:pPr>
        <w:pStyle w:val="920"/>
        <w:rPr>
          <w:rFonts w:hint="eastAsia"/>
          <w:color w:val="auto"/>
          <w:highlight w:val="none"/>
        </w:rPr>
      </w:pPr>
      <w:r>
        <w:rPr>
          <w:rFonts w:hint="eastAsia"/>
          <w:color w:val="auto"/>
          <w:highlight w:val="none"/>
        </w:rPr>
      </w:r>
      <w:r/>
    </w:p>
    <w:p>
      <w:pPr>
        <w:jc w:val="center"/>
        <w:rPr>
          <w:rFonts w:hint="eastAsia" w:ascii="宋体" w:hAnsi="宋体" w:eastAsia="宋体" w:cs="宋体"/>
          <w:color w:val="auto"/>
          <w:sz w:val="30"/>
          <w:szCs w:val="21"/>
          <w:highlight w:val="none"/>
        </w:rPr>
      </w:pPr>
      <w:r>
        <w:rPr>
          <w:rFonts w:hint="eastAsia" w:ascii="宋体" w:hAnsi="宋体" w:eastAsia="宋体" w:cs="宋体"/>
          <w:color w:val="auto"/>
          <w:sz w:val="44"/>
          <w:szCs w:val="21"/>
          <w:highlight w:val="none"/>
        </w:rPr>
        <mc:AlternateContent>
          <mc:Choice Requires="wpg">
            <w:drawing>
              <wp:inline xmlns:wp="http://schemas.openxmlformats.org/drawingml/2006/wordprocessingDrawing" distT="0" distB="0" distL="0" distR="0">
                <wp:extent cx="4762500" cy="685800"/>
                <wp:effectExtent l="0" t="0" r="0" b="0"/>
                <wp:docPr id="7" name="图片 8"/>
                <wp:cNvGraphicFramePr/>
                <a:graphic xmlns:a="http://schemas.openxmlformats.org/drawingml/2006/main">
                  <a:graphicData uri="http://schemas.openxmlformats.org/drawingml/2006/picture">
                    <pic:pic xmlns:pic="http://schemas.openxmlformats.org/drawingml/2006/picture">
                      <pic:nvPicPr>
                        <pic:cNvPr id="7" name="图片 8"/>
                        <pic:cNvPicPr/>
                        <pic:nvPr/>
                      </pic:nvPicPr>
                      <pic:blipFill>
                        <a:blip r:embed="rId19"/>
                        <a:stretch/>
                      </pic:blipFill>
                      <pic:spPr bwMode="auto">
                        <a:xfrm>
                          <a:off x="0" y="0"/>
                          <a:ext cx="4762500" cy="685800"/>
                        </a:xfrm>
                        <a:prstGeom prst="rect">
                          <a:avLst/>
                        </a:prstGeom>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375.0pt;height:54.0pt;mso-wrap-distance-left:0.0pt;mso-wrap-distance-top:0.0pt;mso-wrap-distance-right:0.0pt;mso-wrap-distance-bottom:0.0pt;" stroked="f">
                <v:path textboxrect="0,0,0,0"/>
                <v:imagedata r:id="rId19" o:title=""/>
              </v:shape>
            </w:pict>
          </mc:Fallback>
        </mc:AlternateContent>
      </w:r>
      <w:r/>
    </w:p>
    <w:p>
      <w:pPr>
        <w:jc w:val="center"/>
        <w:rPr>
          <w:rFonts w:hint="eastAsia" w:ascii="宋体" w:hAnsi="宋体" w:eastAsia="宋体" w:cs="宋体"/>
          <w:color w:val="auto"/>
          <w:sz w:val="32"/>
          <w:szCs w:val="32"/>
          <w:highlight w:val="none"/>
        </w:rPr>
      </w:pPr>
      <w:r>
        <w:rPr>
          <w:rFonts w:hint="eastAsia" w:ascii="宋体" w:hAnsi="宋体" w:eastAsia="宋体" w:cs="宋体"/>
          <w:bCs/>
          <w:color w:val="auto"/>
          <w:sz w:val="32"/>
          <w:szCs w:val="32"/>
          <w:highlight w:val="none"/>
        </w:rPr>
      </w:r>
      <w:r>
        <w:rPr>
          <w:rFonts w:hint="eastAsia" w:ascii="宋体" w:hAnsi="宋体" w:eastAsia="宋体" w:cs="宋体"/>
          <w:bCs/>
          <w:color w:val="auto"/>
          <w:sz w:val="32"/>
          <w:szCs w:val="32"/>
          <w:highlight w:val="none"/>
        </w:rPr>
      </w:r>
      <w:r/>
    </w:p>
    <w:p>
      <w:pPr>
        <w:jc w:val="center"/>
        <w:rPr>
          <w:rFonts w:hint="eastAsia" w:ascii="宋体" w:hAnsi="宋体" w:cs="宋体"/>
          <w:bCs/>
          <w:color w:val="auto"/>
          <w:sz w:val="32"/>
          <w:szCs w:val="32"/>
          <w:highlight w:val="none"/>
        </w:rPr>
        <w:sectPr>
          <w:headerReference w:type="default" r:id="rId9"/>
          <w:footerReference w:type="default" r:id="rId12"/>
          <w:footnotePr/>
          <w:endnotePr/>
          <w:type w:val="nextPage"/>
          <w:pgSz w:w="11906" w:h="16838" w:orient="portrait"/>
          <w:pgMar w:top="1440" w:right="1080" w:bottom="1440" w:left="1080" w:header="851" w:footer="992" w:gutter="0"/>
          <w:pgNumType w:start="1"/>
          <w:cols w:num="1" w:sep="0" w:space="1701" w:equalWidth="1"/>
          <w:docGrid w:linePitch="360"/>
        </w:sectPr>
      </w:pPr>
      <w:r>
        <w:rPr>
          <w:rFonts w:hint="eastAsia" w:ascii="宋体" w:hAnsi="宋体" w:eastAsia="宋体" w:cs="宋体"/>
          <w:bCs/>
          <w:color w:val="auto"/>
          <w:sz w:val="32"/>
          <w:szCs w:val="32"/>
          <w:highlight w:val="none"/>
        </w:rPr>
        <w:t xml:space="preserve">二〇二</w:t>
      </w:r>
      <w:r>
        <w:rPr>
          <w:rFonts w:hint="eastAsia" w:ascii="宋体" w:hAnsi="宋体" w:cs="宋体"/>
          <w:bCs/>
          <w:color w:val="auto"/>
          <w:sz w:val="32"/>
          <w:szCs w:val="32"/>
          <w:highlight w:val="none"/>
          <w:lang w:val="en-US" w:eastAsia="zh-CN"/>
        </w:rPr>
        <w:t xml:space="preserve">六</w:t>
      </w:r>
      <w:r>
        <w:rPr>
          <w:rFonts w:hint="eastAsia" w:ascii="宋体" w:hAnsi="宋体" w:eastAsia="宋体" w:cs="宋体"/>
          <w:bCs/>
          <w:color w:val="auto"/>
          <w:sz w:val="32"/>
          <w:szCs w:val="32"/>
          <w:highlight w:val="none"/>
        </w:rPr>
        <w:t xml:space="preserve">年</w:t>
      </w:r>
      <w:r>
        <w:rPr>
          <w:rFonts w:hint="eastAsia" w:ascii="宋体" w:hAnsi="宋体" w:cs="宋体"/>
          <w:bCs/>
          <w:color w:val="auto"/>
          <w:sz w:val="32"/>
          <w:szCs w:val="32"/>
          <w:highlight w:val="none"/>
          <w:lang w:val="en-US" w:eastAsia="zh-CN"/>
        </w:rPr>
        <w:t xml:space="preserve">八</w:t>
      </w:r>
      <w:r>
        <w:rPr>
          <w:rFonts w:hint="eastAsia" w:ascii="宋体" w:hAnsi="宋体" w:eastAsia="宋体" w:cs="宋体"/>
          <w:bCs/>
          <w:color w:val="auto"/>
          <w:sz w:val="32"/>
          <w:szCs w:val="32"/>
          <w:highlight w:val="none"/>
        </w:rPr>
        <w:t xml:space="preserve">月</w:t>
      </w:r>
      <w:r>
        <w:rPr>
          <w:rFonts w:hint="eastAsia" w:ascii="宋体" w:hAnsi="宋体" w:eastAsia="宋体" w:cs="宋体"/>
          <w:bCs/>
          <w:color w:val="auto"/>
          <w:sz w:val="32"/>
          <w:szCs w:val="32"/>
          <w:highlight w:val="none"/>
        </w:rPr>
        <w:t xml:space="preserve">二十五</w:t>
      </w:r>
      <w:r>
        <w:rPr>
          <w:rFonts w:hint="eastAsia" w:ascii="宋体" w:hAnsi="宋体" w:eastAsia="宋体" w:cs="宋体"/>
          <w:bCs/>
          <w:color w:val="auto"/>
          <w:sz w:val="32"/>
          <w:szCs w:val="32"/>
          <w:highlight w:val="none"/>
        </w:rPr>
        <w:t xml:space="preserve">日</w:t>
      </w:r>
      <w:r/>
    </w:p>
    <w:p>
      <w:pPr>
        <w:jc w:val="center"/>
        <w:spacing w:line="360" w:lineRule="auto"/>
        <w:rPr>
          <w:rFonts w:hint="default" w:ascii="Times New Roman" w:hAnsi="Times New Roman" w:eastAsia="宋体" w:cs="Times New Roman"/>
          <w:color w:val="auto"/>
          <w:sz w:val="44"/>
          <w:szCs w:val="44"/>
          <w:highlight w:val="none"/>
        </w:rPr>
      </w:pPr>
      <w:r>
        <w:rPr>
          <w:rFonts w:hint="default" w:ascii="宋体" w:hAnsi="宋体" w:eastAsia="宋体" w:cs="Times New Roman"/>
          <w:color w:val="auto"/>
          <w:sz w:val="44"/>
          <w:szCs w:val="44"/>
          <w:highlight w:val="none"/>
        </w:rPr>
        <w:t xml:space="preserve">目录</w:t>
      </w:r>
      <w:r/>
    </w:p>
    <w:p>
      <w:pPr>
        <w:jc w:val="both"/>
        <w:spacing w:after="57" w:line="720" w:lineRule="auto"/>
        <w:widowControl w:val="off"/>
        <w:tabs>
          <w:tab w:val="right" w:pos="9746" w:leader="dot"/>
        </w:tabs>
        <w:rPr>
          <w:rFonts w:hint="eastAsia" w:ascii="宋体" w:hAnsi="宋体" w:eastAsia="宋体" w:cs="宋体"/>
          <w:color w:val="auto"/>
          <w:sz w:val="28"/>
          <w:szCs w:val="28"/>
          <w:highlight w:val="none"/>
        </w:rPr>
      </w:pPr>
      <w:r>
        <w:rPr>
          <w:rFonts w:hint="eastAsia" w:ascii="Times New Roman" w:hAnsi="Times New Roman" w:eastAsia="宋体" w:cs="Times New Roman"/>
          <w:color w:val="auto"/>
          <w:sz w:val="21"/>
          <w:szCs w:val="21"/>
          <w:highlight w:val="none"/>
          <w:lang w:val="en-US" w:eastAsia="zh-CN" w:bidi="ar-SA"/>
        </w:rPr>
        <w:fldChar w:fldCharType="begin"/>
      </w:r>
      <w:r>
        <w:rPr>
          <w:rFonts w:hint="eastAsia" w:ascii="Times New Roman" w:hAnsi="Times New Roman" w:eastAsia="宋体" w:cs="Times New Roman"/>
          <w:color w:val="auto"/>
          <w:sz w:val="21"/>
          <w:szCs w:val="21"/>
          <w:highlight w:val="none"/>
          <w:lang w:val="en-US" w:eastAsia="zh-CN" w:bidi="ar-SA"/>
        </w:rPr>
        <w:instrText xml:space="preserve">TOC \o "1-1" \h \u </w:instrText>
      </w:r>
      <w:r>
        <w:rPr>
          <w:rFonts w:hint="eastAsia" w:ascii="Times New Roman" w:hAnsi="Times New Roman" w:eastAsia="宋体" w:cs="Times New Roman"/>
          <w:color w:val="auto"/>
          <w:sz w:val="21"/>
          <w:szCs w:val="21"/>
          <w:highlight w:val="none"/>
          <w:lang w:val="en-US" w:eastAsia="zh-CN" w:bidi="ar-SA"/>
        </w:rPr>
        <w:fldChar w:fldCharType="separate"/>
      </w:r>
      <w:r>
        <w:rPr>
          <w:rFonts w:hint="default" w:ascii="Times New Roman" w:hAnsi="Times New Roman" w:eastAsia="宋体" w:cs="Times New Roman"/>
          <w:color w:val="auto"/>
          <w:sz w:val="21"/>
          <w:szCs w:val="21"/>
          <w:highlight w:val="none"/>
          <w:lang w:val="en-US" w:eastAsia="zh-CN" w:bidi="ar-SA"/>
        </w:rPr>
        <w:fldChar w:fldCharType="begin"/>
      </w:r>
      <w:r>
        <w:rPr>
          <w:rFonts w:hint="default" w:ascii="Times New Roman" w:hAnsi="Times New Roman" w:eastAsia="宋体" w:cs="Times New Roman"/>
          <w:color w:val="auto"/>
          <w:sz w:val="21"/>
          <w:szCs w:val="21"/>
          <w:highlight w:val="none"/>
          <w:lang w:val="en-US" w:eastAsia="zh-CN" w:bidi="ar-SA"/>
        </w:rPr>
        <w:instrText xml:space="preserve"> HYPERLINK \l "_Toc11429" </w:instrText>
      </w:r>
      <w:r>
        <w:rPr>
          <w:rFonts w:hint="default" w:ascii="Times New Roman" w:hAnsi="Times New Roman" w:eastAsia="宋体" w:cs="Times New Roman"/>
          <w:color w:val="auto"/>
          <w:sz w:val="21"/>
          <w:szCs w:val="21"/>
          <w:highlight w:val="none"/>
          <w:lang w:val="en-US" w:eastAsia="zh-CN" w:bidi="ar-SA"/>
        </w:rPr>
        <w:fldChar w:fldCharType="separate"/>
      </w:r>
      <w:r>
        <w:rPr>
          <w:rFonts w:hint="eastAsia" w:ascii="宋体" w:hAnsi="宋体" w:eastAsia="宋体" w:cs="宋体"/>
          <w:bCs/>
          <w:color w:val="auto"/>
          <w:sz w:val="28"/>
          <w:szCs w:val="44"/>
          <w:highlight w:val="none"/>
          <w:lang w:val="en-US" w:eastAsia="zh-CN" w:bidi="ar-SA"/>
        </w:rPr>
        <w:t xml:space="preserve">第一章  投标邀请</w:t>
      </w:r>
      <w:r>
        <w:rPr>
          <w:rFonts w:hint="eastAsia" w:ascii="宋体" w:hAnsi="宋体" w:eastAsia="宋体" w:cs="宋体"/>
          <w:color w:val="auto"/>
          <w:sz w:val="28"/>
          <w:szCs w:val="28"/>
          <w:highlight w:val="none"/>
          <w:lang w:val="en-US" w:eastAsia="zh-CN" w:bidi="ar-SA"/>
        </w:rPr>
        <w:tab/>
      </w:r>
      <w:r>
        <w:rPr>
          <w:rFonts w:hint="eastAsia" w:ascii="宋体" w:hAnsi="宋体" w:eastAsia="宋体" w:cs="宋体"/>
          <w:color w:val="auto"/>
          <w:sz w:val="28"/>
          <w:szCs w:val="28"/>
          <w:highlight w:val="none"/>
          <w:lang w:val="en-US" w:eastAsia="zh-CN" w:bidi="ar-SA"/>
        </w:rPr>
        <w:fldChar w:fldCharType="begin"/>
      </w:r>
      <w:r>
        <w:rPr>
          <w:rFonts w:hint="eastAsia" w:ascii="宋体" w:hAnsi="宋体" w:eastAsia="宋体" w:cs="宋体"/>
          <w:color w:val="auto"/>
          <w:sz w:val="28"/>
          <w:szCs w:val="28"/>
          <w:highlight w:val="none"/>
          <w:lang w:val="en-US" w:eastAsia="zh-CN" w:bidi="ar-SA"/>
        </w:rPr>
        <w:instrText xml:space="preserve"> PAGEREF _Toc11429 \h </w:instrText>
      </w:r>
      <w:r>
        <w:rPr>
          <w:rFonts w:hint="eastAsia" w:ascii="宋体" w:hAnsi="宋体" w:eastAsia="宋体" w:cs="宋体"/>
          <w:color w:val="auto"/>
          <w:sz w:val="28"/>
          <w:szCs w:val="28"/>
          <w:highlight w:val="none"/>
          <w:lang w:val="en-US" w:eastAsia="zh-CN" w:bidi="ar-SA"/>
        </w:rPr>
        <w:fldChar w:fldCharType="separate"/>
      </w:r>
      <w:r>
        <w:rPr>
          <w:rFonts w:hint="eastAsia" w:ascii="宋体" w:hAnsi="宋体" w:eastAsia="宋体" w:cs="宋体"/>
          <w:color w:val="auto"/>
          <w:sz w:val="28"/>
          <w:szCs w:val="28"/>
          <w:highlight w:val="none"/>
          <w:lang w:val="en-US" w:eastAsia="zh-CN" w:bidi="ar-SA"/>
        </w:rPr>
        <w:t xml:space="preserve">1</w:t>
      </w:r>
      <w:r>
        <w:rPr>
          <w:rFonts w:hint="eastAsia" w:ascii="宋体" w:hAnsi="宋体" w:eastAsia="宋体" w:cs="宋体"/>
          <w:color w:val="auto"/>
          <w:sz w:val="28"/>
          <w:szCs w:val="28"/>
          <w:highlight w:val="none"/>
          <w:lang w:val="en-US" w:eastAsia="zh-CN" w:bidi="ar-SA"/>
        </w:rPr>
        <w:fldChar w:fldCharType="end"/>
      </w:r>
      <w:r>
        <w:rPr>
          <w:rFonts w:hint="eastAsia" w:ascii="宋体" w:hAnsi="宋体" w:eastAsia="宋体" w:cs="宋体"/>
          <w:color w:val="auto"/>
          <w:sz w:val="28"/>
          <w:szCs w:val="28"/>
          <w:highlight w:val="none"/>
          <w:lang w:val="en-US" w:eastAsia="zh-CN" w:bidi="ar-SA"/>
        </w:rPr>
        <w:fldChar w:fldCharType="end"/>
      </w:r>
      <w:r/>
    </w:p>
    <w:p>
      <w:pPr>
        <w:jc w:val="both"/>
        <w:spacing w:after="57" w:line="720" w:lineRule="auto"/>
        <w:widowControl w:val="off"/>
        <w:tabs>
          <w:tab w:val="right" w:pos="9746" w:leader="dot"/>
        </w:tabs>
        <w:rPr>
          <w:rFonts w:hint="eastAsia" w:ascii="宋体" w:hAnsi="宋体" w:eastAsia="宋体" w:cs="宋体"/>
          <w:color w:val="auto"/>
          <w:sz w:val="28"/>
          <w:szCs w:val="28"/>
          <w:highlight w:val="none"/>
        </w:rPr>
      </w:pPr>
      <w:r>
        <w:rPr>
          <w:rFonts w:hint="default" w:ascii="Times New Roman" w:hAnsi="Times New Roman" w:eastAsia="宋体" w:cs="Times New Roman"/>
          <w:color w:val="auto"/>
          <w:sz w:val="21"/>
          <w:szCs w:val="21"/>
          <w:highlight w:val="none"/>
          <w:lang w:val="en-US" w:eastAsia="zh-CN" w:bidi="ar-SA"/>
        </w:rPr>
        <w:fldChar w:fldCharType="begin"/>
      </w:r>
      <w:r>
        <w:rPr>
          <w:rFonts w:hint="default" w:ascii="Times New Roman" w:hAnsi="Times New Roman" w:eastAsia="宋体" w:cs="Times New Roman"/>
          <w:color w:val="auto"/>
          <w:sz w:val="21"/>
          <w:szCs w:val="21"/>
          <w:highlight w:val="none"/>
          <w:lang w:val="en-US" w:eastAsia="zh-CN" w:bidi="ar-SA"/>
        </w:rPr>
        <w:instrText xml:space="preserve"> HYPERLINK \l "_Toc31695" </w:instrText>
      </w:r>
      <w:r>
        <w:rPr>
          <w:rFonts w:hint="default" w:ascii="Times New Roman" w:hAnsi="Times New Roman" w:eastAsia="宋体" w:cs="Times New Roman"/>
          <w:color w:val="auto"/>
          <w:sz w:val="21"/>
          <w:szCs w:val="21"/>
          <w:highlight w:val="none"/>
          <w:lang w:val="en-US" w:eastAsia="zh-CN" w:bidi="ar-SA"/>
        </w:rPr>
        <w:fldChar w:fldCharType="separate"/>
      </w:r>
      <w:r>
        <w:rPr>
          <w:rFonts w:hint="eastAsia" w:ascii="宋体" w:hAnsi="宋体" w:eastAsia="宋体" w:cs="宋体"/>
          <w:bCs/>
          <w:color w:val="auto"/>
          <w:sz w:val="28"/>
          <w:szCs w:val="44"/>
          <w:highlight w:val="none"/>
          <w:lang w:val="en-US" w:eastAsia="zh-CN" w:bidi="ar-SA"/>
        </w:rPr>
        <w:t xml:space="preserve">第二章  投标人须知</w:t>
      </w:r>
      <w:r>
        <w:rPr>
          <w:rFonts w:hint="eastAsia" w:ascii="宋体" w:hAnsi="宋体" w:eastAsia="宋体" w:cs="宋体"/>
          <w:color w:val="auto"/>
          <w:sz w:val="28"/>
          <w:szCs w:val="28"/>
          <w:highlight w:val="none"/>
          <w:lang w:val="en-US" w:eastAsia="zh-CN" w:bidi="ar-SA"/>
        </w:rPr>
        <w:tab/>
      </w:r>
      <w:r>
        <w:rPr>
          <w:rFonts w:hint="eastAsia" w:ascii="宋体" w:hAnsi="宋体" w:eastAsia="宋体" w:cs="宋体"/>
          <w:color w:val="auto"/>
          <w:sz w:val="28"/>
          <w:szCs w:val="28"/>
          <w:highlight w:val="none"/>
          <w:lang w:val="en-US" w:eastAsia="zh-CN" w:bidi="ar-SA"/>
        </w:rPr>
        <w:fldChar w:fldCharType="begin"/>
      </w:r>
      <w:r>
        <w:rPr>
          <w:rFonts w:hint="eastAsia" w:ascii="宋体" w:hAnsi="宋体" w:eastAsia="宋体" w:cs="宋体"/>
          <w:color w:val="auto"/>
          <w:sz w:val="28"/>
          <w:szCs w:val="28"/>
          <w:highlight w:val="none"/>
          <w:lang w:val="en-US" w:eastAsia="zh-CN" w:bidi="ar-SA"/>
        </w:rPr>
        <w:instrText xml:space="preserve"> PAGEREF _Toc31695 \h </w:instrText>
      </w:r>
      <w:r>
        <w:rPr>
          <w:rFonts w:hint="eastAsia" w:ascii="宋体" w:hAnsi="宋体" w:eastAsia="宋体" w:cs="宋体"/>
          <w:color w:val="auto"/>
          <w:sz w:val="28"/>
          <w:szCs w:val="28"/>
          <w:highlight w:val="none"/>
          <w:lang w:val="en-US" w:eastAsia="zh-CN" w:bidi="ar-SA"/>
        </w:rPr>
        <w:fldChar w:fldCharType="separate"/>
      </w:r>
      <w:r>
        <w:rPr>
          <w:rFonts w:hint="eastAsia" w:ascii="宋体" w:hAnsi="宋体" w:eastAsia="宋体" w:cs="宋体"/>
          <w:color w:val="auto"/>
          <w:sz w:val="28"/>
          <w:szCs w:val="28"/>
          <w:highlight w:val="none"/>
          <w:lang w:val="en-US" w:eastAsia="zh-CN" w:bidi="ar-SA"/>
        </w:rPr>
        <w:t xml:space="preserve">3</w:t>
      </w:r>
      <w:r>
        <w:rPr>
          <w:rFonts w:hint="eastAsia" w:ascii="宋体" w:hAnsi="宋体" w:eastAsia="宋体" w:cs="宋体"/>
          <w:color w:val="auto"/>
          <w:sz w:val="28"/>
          <w:szCs w:val="28"/>
          <w:highlight w:val="none"/>
          <w:lang w:val="en-US" w:eastAsia="zh-CN" w:bidi="ar-SA"/>
        </w:rPr>
        <w:fldChar w:fldCharType="end"/>
      </w:r>
      <w:r>
        <w:rPr>
          <w:rFonts w:hint="eastAsia" w:ascii="宋体" w:hAnsi="宋体" w:eastAsia="宋体" w:cs="宋体"/>
          <w:color w:val="auto"/>
          <w:sz w:val="28"/>
          <w:szCs w:val="28"/>
          <w:highlight w:val="none"/>
          <w:lang w:val="en-US" w:eastAsia="zh-CN" w:bidi="ar-SA"/>
        </w:rPr>
        <w:fldChar w:fldCharType="end"/>
      </w:r>
      <w:r/>
    </w:p>
    <w:p>
      <w:pPr>
        <w:jc w:val="both"/>
        <w:spacing w:after="57" w:line="720" w:lineRule="auto"/>
        <w:widowControl w:val="off"/>
        <w:tabs>
          <w:tab w:val="right" w:pos="9746" w:leader="dot"/>
        </w:tabs>
        <w:rPr>
          <w:rFonts w:hint="eastAsia" w:ascii="宋体" w:hAnsi="宋体" w:eastAsia="宋体" w:cs="宋体"/>
          <w:color w:val="auto"/>
          <w:sz w:val="28"/>
          <w:szCs w:val="28"/>
          <w:highlight w:val="none"/>
        </w:rPr>
      </w:pPr>
      <w:r>
        <w:rPr>
          <w:rFonts w:hint="default" w:ascii="Times New Roman" w:hAnsi="Times New Roman" w:eastAsia="宋体" w:cs="Times New Roman"/>
          <w:color w:val="auto"/>
          <w:sz w:val="21"/>
          <w:szCs w:val="21"/>
          <w:highlight w:val="none"/>
          <w:lang w:val="en-US" w:eastAsia="zh-CN" w:bidi="ar-SA"/>
        </w:rPr>
        <w:fldChar w:fldCharType="begin"/>
      </w:r>
      <w:r>
        <w:rPr>
          <w:rFonts w:hint="default" w:ascii="Times New Roman" w:hAnsi="Times New Roman" w:eastAsia="宋体" w:cs="Times New Roman"/>
          <w:color w:val="auto"/>
          <w:sz w:val="21"/>
          <w:szCs w:val="21"/>
          <w:highlight w:val="none"/>
          <w:lang w:val="en-US" w:eastAsia="zh-CN" w:bidi="ar-SA"/>
        </w:rPr>
        <w:instrText xml:space="preserve"> HYPERLINK \l "_Toc23056" </w:instrText>
      </w:r>
      <w:r>
        <w:rPr>
          <w:rFonts w:hint="default" w:ascii="Times New Roman" w:hAnsi="Times New Roman" w:eastAsia="宋体" w:cs="Times New Roman"/>
          <w:color w:val="auto"/>
          <w:sz w:val="21"/>
          <w:szCs w:val="21"/>
          <w:highlight w:val="none"/>
          <w:lang w:val="en-US" w:eastAsia="zh-CN" w:bidi="ar-SA"/>
        </w:rPr>
        <w:fldChar w:fldCharType="separate"/>
      </w:r>
      <w:r>
        <w:rPr>
          <w:rFonts w:hint="eastAsia" w:ascii="宋体" w:hAnsi="宋体" w:eastAsia="宋体" w:cs="宋体"/>
          <w:bCs/>
          <w:color w:val="auto"/>
          <w:sz w:val="28"/>
          <w:szCs w:val="44"/>
          <w:highlight w:val="none"/>
          <w:lang w:val="en-US" w:eastAsia="zh-CN" w:bidi="ar-SA"/>
        </w:rPr>
        <w:t xml:space="preserve">第三章  投标资料表</w:t>
      </w:r>
      <w:r>
        <w:rPr>
          <w:rFonts w:hint="eastAsia" w:ascii="宋体" w:hAnsi="宋体" w:eastAsia="宋体" w:cs="宋体"/>
          <w:color w:val="auto"/>
          <w:sz w:val="28"/>
          <w:szCs w:val="28"/>
          <w:highlight w:val="none"/>
          <w:lang w:val="en-US" w:eastAsia="zh-CN" w:bidi="ar-SA"/>
        </w:rPr>
        <w:tab/>
      </w:r>
      <w:r>
        <w:rPr>
          <w:rFonts w:hint="eastAsia" w:ascii="宋体" w:hAnsi="宋体" w:eastAsia="宋体" w:cs="宋体"/>
          <w:color w:val="auto"/>
          <w:sz w:val="28"/>
          <w:szCs w:val="28"/>
          <w:highlight w:val="none"/>
          <w:lang w:val="en-US" w:eastAsia="zh-CN" w:bidi="ar-SA"/>
        </w:rPr>
        <w:fldChar w:fldCharType="begin"/>
      </w:r>
      <w:r>
        <w:rPr>
          <w:rFonts w:hint="eastAsia" w:ascii="宋体" w:hAnsi="宋体" w:eastAsia="宋体" w:cs="宋体"/>
          <w:color w:val="auto"/>
          <w:sz w:val="28"/>
          <w:szCs w:val="28"/>
          <w:highlight w:val="none"/>
          <w:lang w:val="en-US" w:eastAsia="zh-CN" w:bidi="ar-SA"/>
        </w:rPr>
        <w:instrText xml:space="preserve"> PAGEREF _Toc23056 \h </w:instrText>
      </w:r>
      <w:r>
        <w:rPr>
          <w:rFonts w:hint="eastAsia" w:ascii="宋体" w:hAnsi="宋体" w:eastAsia="宋体" w:cs="宋体"/>
          <w:color w:val="auto"/>
          <w:sz w:val="28"/>
          <w:szCs w:val="28"/>
          <w:highlight w:val="none"/>
          <w:lang w:val="en-US" w:eastAsia="zh-CN" w:bidi="ar-SA"/>
        </w:rPr>
        <w:fldChar w:fldCharType="separate"/>
      </w:r>
      <w:r>
        <w:rPr>
          <w:rFonts w:hint="eastAsia" w:ascii="宋体" w:hAnsi="宋体" w:eastAsia="宋体" w:cs="宋体"/>
          <w:color w:val="auto"/>
          <w:sz w:val="28"/>
          <w:szCs w:val="28"/>
          <w:highlight w:val="none"/>
          <w:lang w:val="en-US" w:eastAsia="zh-CN" w:bidi="ar-SA"/>
        </w:rPr>
        <w:t xml:space="preserve">13</w:t>
      </w:r>
      <w:r>
        <w:rPr>
          <w:rFonts w:hint="eastAsia" w:ascii="宋体" w:hAnsi="宋体" w:eastAsia="宋体" w:cs="宋体"/>
          <w:color w:val="auto"/>
          <w:sz w:val="28"/>
          <w:szCs w:val="28"/>
          <w:highlight w:val="none"/>
          <w:lang w:val="en-US" w:eastAsia="zh-CN" w:bidi="ar-SA"/>
        </w:rPr>
        <w:fldChar w:fldCharType="end"/>
      </w:r>
      <w:r>
        <w:rPr>
          <w:rFonts w:hint="eastAsia" w:ascii="宋体" w:hAnsi="宋体" w:eastAsia="宋体" w:cs="宋体"/>
          <w:color w:val="auto"/>
          <w:sz w:val="28"/>
          <w:szCs w:val="28"/>
          <w:highlight w:val="none"/>
          <w:lang w:val="en-US" w:eastAsia="zh-CN" w:bidi="ar-SA"/>
        </w:rPr>
        <w:fldChar w:fldCharType="end"/>
      </w:r>
      <w:r/>
    </w:p>
    <w:p>
      <w:pPr>
        <w:jc w:val="both"/>
        <w:spacing w:after="57" w:line="720" w:lineRule="auto"/>
        <w:widowControl w:val="off"/>
        <w:tabs>
          <w:tab w:val="right" w:pos="9746" w:leader="dot"/>
        </w:tabs>
        <w:rPr>
          <w:rFonts w:hint="eastAsia" w:ascii="宋体" w:hAnsi="宋体" w:eastAsia="宋体" w:cs="宋体"/>
          <w:color w:val="auto"/>
          <w:sz w:val="28"/>
          <w:szCs w:val="28"/>
          <w:highlight w:val="none"/>
        </w:rPr>
      </w:pPr>
      <w:r>
        <w:rPr>
          <w:rFonts w:hint="default" w:ascii="Times New Roman" w:hAnsi="Times New Roman" w:eastAsia="宋体" w:cs="Times New Roman"/>
          <w:color w:val="auto"/>
          <w:sz w:val="21"/>
          <w:szCs w:val="21"/>
          <w:highlight w:val="none"/>
          <w:lang w:val="en-US" w:eastAsia="zh-CN" w:bidi="ar-SA"/>
        </w:rPr>
        <w:fldChar w:fldCharType="begin"/>
      </w:r>
      <w:r>
        <w:rPr>
          <w:rFonts w:hint="default" w:ascii="Times New Roman" w:hAnsi="Times New Roman" w:eastAsia="宋体" w:cs="Times New Roman"/>
          <w:color w:val="auto"/>
          <w:sz w:val="21"/>
          <w:szCs w:val="21"/>
          <w:highlight w:val="none"/>
          <w:lang w:val="en-US" w:eastAsia="zh-CN" w:bidi="ar-SA"/>
        </w:rPr>
        <w:instrText xml:space="preserve"> HYPERLINK \l "_Toc14205" </w:instrText>
      </w:r>
      <w:r>
        <w:rPr>
          <w:rFonts w:hint="default" w:ascii="Times New Roman" w:hAnsi="Times New Roman" w:eastAsia="宋体" w:cs="Times New Roman"/>
          <w:color w:val="auto"/>
          <w:sz w:val="21"/>
          <w:szCs w:val="21"/>
          <w:highlight w:val="none"/>
          <w:lang w:val="en-US" w:eastAsia="zh-CN" w:bidi="ar-SA"/>
        </w:rPr>
        <w:fldChar w:fldCharType="separate"/>
      </w:r>
      <w:r>
        <w:rPr>
          <w:rFonts w:hint="eastAsia" w:ascii="宋体" w:hAnsi="宋体" w:eastAsia="宋体" w:cs="宋体"/>
          <w:bCs/>
          <w:color w:val="auto"/>
          <w:sz w:val="28"/>
          <w:szCs w:val="56"/>
          <w:highlight w:val="none"/>
          <w:lang w:val="en-US" w:eastAsia="zh-CN" w:bidi="ar-SA"/>
        </w:rPr>
        <w:t xml:space="preserve">第四章  </w:t>
      </w:r>
      <w:r>
        <w:rPr>
          <w:rFonts w:hint="eastAsia" w:ascii="宋体" w:hAnsi="宋体" w:eastAsia="宋体" w:cs="宋体"/>
          <w:color w:val="auto"/>
          <w:sz w:val="28"/>
          <w:szCs w:val="28"/>
          <w:highlight w:val="none"/>
          <w:lang w:val="en-US" w:eastAsia="zh-CN" w:bidi="ar-SA"/>
        </w:rPr>
        <w:t xml:space="preserve">评标标准</w:t>
      </w:r>
      <w:r>
        <w:rPr>
          <w:rFonts w:hint="eastAsia" w:ascii="宋体" w:hAnsi="宋体" w:eastAsia="宋体" w:cs="宋体"/>
          <w:color w:val="auto"/>
          <w:sz w:val="28"/>
          <w:szCs w:val="28"/>
          <w:highlight w:val="none"/>
          <w:lang w:val="en-US" w:eastAsia="zh-CN" w:bidi="ar-SA"/>
        </w:rPr>
        <w:tab/>
      </w:r>
      <w:r>
        <w:rPr>
          <w:rFonts w:hint="eastAsia" w:ascii="宋体" w:hAnsi="宋体" w:eastAsia="宋体" w:cs="宋体"/>
          <w:color w:val="auto"/>
          <w:sz w:val="28"/>
          <w:szCs w:val="28"/>
          <w:highlight w:val="none"/>
          <w:lang w:val="en-US" w:eastAsia="zh-CN" w:bidi="ar-SA"/>
        </w:rPr>
        <w:fldChar w:fldCharType="begin"/>
      </w:r>
      <w:r>
        <w:rPr>
          <w:rFonts w:hint="eastAsia" w:ascii="宋体" w:hAnsi="宋体" w:eastAsia="宋体" w:cs="宋体"/>
          <w:color w:val="auto"/>
          <w:sz w:val="28"/>
          <w:szCs w:val="28"/>
          <w:highlight w:val="none"/>
          <w:lang w:val="en-US" w:eastAsia="zh-CN" w:bidi="ar-SA"/>
        </w:rPr>
        <w:instrText xml:space="preserve"> PAGEREF _Toc14205 \h </w:instrText>
      </w:r>
      <w:r>
        <w:rPr>
          <w:rFonts w:hint="eastAsia" w:ascii="宋体" w:hAnsi="宋体" w:eastAsia="宋体" w:cs="宋体"/>
          <w:color w:val="auto"/>
          <w:sz w:val="28"/>
          <w:szCs w:val="28"/>
          <w:highlight w:val="none"/>
          <w:lang w:val="en-US" w:eastAsia="zh-CN" w:bidi="ar-SA"/>
        </w:rPr>
        <w:fldChar w:fldCharType="separate"/>
      </w:r>
      <w:r>
        <w:rPr>
          <w:rFonts w:hint="eastAsia" w:ascii="宋体" w:hAnsi="宋体" w:eastAsia="宋体" w:cs="宋体"/>
          <w:color w:val="auto"/>
          <w:sz w:val="28"/>
          <w:szCs w:val="28"/>
          <w:highlight w:val="none"/>
          <w:lang w:val="en-US" w:eastAsia="zh-CN" w:bidi="ar-SA"/>
        </w:rPr>
        <w:t xml:space="preserve">24</w:t>
      </w:r>
      <w:r>
        <w:rPr>
          <w:rFonts w:hint="eastAsia" w:ascii="宋体" w:hAnsi="宋体" w:eastAsia="宋体" w:cs="宋体"/>
          <w:color w:val="auto"/>
          <w:sz w:val="28"/>
          <w:szCs w:val="28"/>
          <w:highlight w:val="none"/>
          <w:lang w:val="en-US" w:eastAsia="zh-CN" w:bidi="ar-SA"/>
        </w:rPr>
        <w:fldChar w:fldCharType="end"/>
      </w:r>
      <w:r>
        <w:rPr>
          <w:rFonts w:hint="eastAsia" w:ascii="宋体" w:hAnsi="宋体" w:eastAsia="宋体" w:cs="宋体"/>
          <w:color w:val="auto"/>
          <w:sz w:val="28"/>
          <w:szCs w:val="28"/>
          <w:highlight w:val="none"/>
          <w:lang w:val="en-US" w:eastAsia="zh-CN" w:bidi="ar-SA"/>
        </w:rPr>
        <w:fldChar w:fldCharType="end"/>
      </w:r>
      <w:r/>
    </w:p>
    <w:p>
      <w:pPr>
        <w:jc w:val="both"/>
        <w:spacing w:after="57" w:line="720" w:lineRule="auto"/>
        <w:widowControl w:val="off"/>
        <w:tabs>
          <w:tab w:val="right" w:pos="9746" w:leader="dot"/>
        </w:tabs>
        <w:rPr>
          <w:rFonts w:hint="eastAsia" w:ascii="宋体" w:hAnsi="宋体" w:eastAsia="宋体" w:cs="宋体"/>
          <w:color w:val="auto"/>
          <w:sz w:val="28"/>
          <w:szCs w:val="28"/>
          <w:highlight w:val="none"/>
        </w:rPr>
      </w:pPr>
      <w:r>
        <w:rPr>
          <w:rFonts w:hint="default" w:ascii="Times New Roman" w:hAnsi="Times New Roman" w:eastAsia="宋体" w:cs="Times New Roman"/>
          <w:color w:val="auto"/>
          <w:sz w:val="21"/>
          <w:szCs w:val="21"/>
          <w:highlight w:val="none"/>
          <w:lang w:val="en-US" w:eastAsia="zh-CN" w:bidi="ar-SA"/>
        </w:rPr>
        <w:fldChar w:fldCharType="begin"/>
      </w:r>
      <w:r>
        <w:rPr>
          <w:rFonts w:hint="default" w:ascii="Times New Roman" w:hAnsi="Times New Roman" w:eastAsia="宋体" w:cs="Times New Roman"/>
          <w:color w:val="auto"/>
          <w:sz w:val="21"/>
          <w:szCs w:val="21"/>
          <w:highlight w:val="none"/>
          <w:lang w:val="en-US" w:eastAsia="zh-CN" w:bidi="ar-SA"/>
        </w:rPr>
        <w:instrText xml:space="preserve"> HYPERLINK \l "_Toc25688" </w:instrText>
      </w:r>
      <w:r>
        <w:rPr>
          <w:rFonts w:hint="default" w:ascii="Times New Roman" w:hAnsi="Times New Roman" w:eastAsia="宋体" w:cs="Times New Roman"/>
          <w:color w:val="auto"/>
          <w:sz w:val="21"/>
          <w:szCs w:val="21"/>
          <w:highlight w:val="none"/>
          <w:lang w:val="en-US" w:eastAsia="zh-CN" w:bidi="ar-SA"/>
        </w:rPr>
        <w:fldChar w:fldCharType="separate"/>
      </w:r>
      <w:r>
        <w:rPr>
          <w:rFonts w:hint="eastAsia" w:ascii="宋体" w:hAnsi="宋体" w:eastAsia="宋体" w:cs="宋体"/>
          <w:bCs/>
          <w:color w:val="auto"/>
          <w:sz w:val="28"/>
          <w:szCs w:val="40"/>
          <w:highlight w:val="none"/>
          <w:lang w:val="en-US" w:eastAsia="zh-CN" w:bidi="ar-SA"/>
        </w:rPr>
        <w:t xml:space="preserve">第五章  采购需求</w:t>
      </w:r>
      <w:r>
        <w:rPr>
          <w:rFonts w:hint="eastAsia" w:ascii="宋体" w:hAnsi="宋体" w:eastAsia="宋体" w:cs="宋体"/>
          <w:color w:val="auto"/>
          <w:sz w:val="28"/>
          <w:szCs w:val="28"/>
          <w:highlight w:val="none"/>
          <w:lang w:val="en-US" w:eastAsia="zh-CN" w:bidi="ar-SA"/>
        </w:rPr>
        <w:tab/>
      </w:r>
      <w:r>
        <w:rPr>
          <w:rFonts w:hint="eastAsia" w:ascii="宋体" w:hAnsi="宋体" w:eastAsia="宋体" w:cs="宋体"/>
          <w:color w:val="auto"/>
          <w:sz w:val="28"/>
          <w:szCs w:val="28"/>
          <w:highlight w:val="none"/>
          <w:lang w:val="en-US" w:eastAsia="zh-CN" w:bidi="ar-SA"/>
        </w:rPr>
        <w:fldChar w:fldCharType="begin"/>
      </w:r>
      <w:r>
        <w:rPr>
          <w:rFonts w:hint="eastAsia" w:ascii="宋体" w:hAnsi="宋体" w:eastAsia="宋体" w:cs="宋体"/>
          <w:color w:val="auto"/>
          <w:sz w:val="28"/>
          <w:szCs w:val="28"/>
          <w:highlight w:val="none"/>
          <w:lang w:val="en-US" w:eastAsia="zh-CN" w:bidi="ar-SA"/>
        </w:rPr>
        <w:instrText xml:space="preserve"> PAGEREF _Toc25688 \h </w:instrText>
      </w:r>
      <w:r>
        <w:rPr>
          <w:rFonts w:hint="eastAsia" w:ascii="宋体" w:hAnsi="宋体" w:eastAsia="宋体" w:cs="宋体"/>
          <w:color w:val="auto"/>
          <w:sz w:val="28"/>
          <w:szCs w:val="28"/>
          <w:highlight w:val="none"/>
          <w:lang w:val="en-US" w:eastAsia="zh-CN" w:bidi="ar-SA"/>
        </w:rPr>
        <w:fldChar w:fldCharType="separate"/>
      </w:r>
      <w:r>
        <w:rPr>
          <w:rFonts w:hint="eastAsia" w:ascii="宋体" w:hAnsi="宋体" w:eastAsia="宋体" w:cs="宋体"/>
          <w:color w:val="auto"/>
          <w:sz w:val="28"/>
          <w:szCs w:val="28"/>
          <w:highlight w:val="none"/>
          <w:lang w:val="en-US" w:eastAsia="zh-CN" w:bidi="ar-SA"/>
        </w:rPr>
        <w:t xml:space="preserve">27</w:t>
      </w:r>
      <w:r>
        <w:rPr>
          <w:rFonts w:hint="eastAsia" w:ascii="宋体" w:hAnsi="宋体" w:eastAsia="宋体" w:cs="宋体"/>
          <w:color w:val="auto"/>
          <w:sz w:val="28"/>
          <w:szCs w:val="28"/>
          <w:highlight w:val="none"/>
          <w:lang w:val="en-US" w:eastAsia="zh-CN" w:bidi="ar-SA"/>
        </w:rPr>
        <w:fldChar w:fldCharType="end"/>
      </w:r>
      <w:r>
        <w:rPr>
          <w:rFonts w:hint="eastAsia" w:ascii="宋体" w:hAnsi="宋体" w:eastAsia="宋体" w:cs="宋体"/>
          <w:color w:val="auto"/>
          <w:sz w:val="28"/>
          <w:szCs w:val="28"/>
          <w:highlight w:val="none"/>
          <w:lang w:val="en-US" w:eastAsia="zh-CN" w:bidi="ar-SA"/>
        </w:rPr>
        <w:fldChar w:fldCharType="end"/>
      </w:r>
      <w:r/>
    </w:p>
    <w:p>
      <w:pPr>
        <w:jc w:val="both"/>
        <w:spacing w:after="57" w:line="720" w:lineRule="auto"/>
        <w:widowControl w:val="off"/>
        <w:tabs>
          <w:tab w:val="right" w:pos="9746" w:leader="dot"/>
        </w:tabs>
        <w:rPr>
          <w:rFonts w:hint="eastAsia" w:ascii="宋体" w:hAnsi="宋体" w:eastAsia="宋体" w:cs="宋体"/>
          <w:color w:val="auto"/>
          <w:sz w:val="28"/>
          <w:szCs w:val="28"/>
          <w:highlight w:val="none"/>
        </w:rPr>
      </w:pPr>
      <w:r>
        <w:rPr>
          <w:rFonts w:hint="default" w:ascii="Times New Roman" w:hAnsi="Times New Roman" w:eastAsia="宋体" w:cs="Times New Roman"/>
          <w:color w:val="auto"/>
          <w:sz w:val="21"/>
          <w:szCs w:val="21"/>
          <w:highlight w:val="none"/>
          <w:lang w:val="en-US" w:eastAsia="zh-CN" w:bidi="ar-SA"/>
        </w:rPr>
        <w:fldChar w:fldCharType="begin"/>
      </w:r>
      <w:r>
        <w:rPr>
          <w:rFonts w:hint="default" w:ascii="Times New Roman" w:hAnsi="Times New Roman" w:eastAsia="宋体" w:cs="Times New Roman"/>
          <w:color w:val="auto"/>
          <w:sz w:val="21"/>
          <w:szCs w:val="21"/>
          <w:highlight w:val="none"/>
          <w:lang w:val="en-US" w:eastAsia="zh-CN" w:bidi="ar-SA"/>
        </w:rPr>
        <w:instrText xml:space="preserve"> HYPERLINK \l "_Toc17747" </w:instrText>
      </w:r>
      <w:r>
        <w:rPr>
          <w:rFonts w:hint="default" w:ascii="Times New Roman" w:hAnsi="Times New Roman" w:eastAsia="宋体" w:cs="Times New Roman"/>
          <w:color w:val="auto"/>
          <w:sz w:val="21"/>
          <w:szCs w:val="21"/>
          <w:highlight w:val="none"/>
          <w:lang w:val="en-US" w:eastAsia="zh-CN" w:bidi="ar-SA"/>
        </w:rPr>
        <w:fldChar w:fldCharType="separate"/>
      </w:r>
      <w:r>
        <w:rPr>
          <w:rFonts w:hint="eastAsia" w:ascii="宋体" w:hAnsi="宋体" w:eastAsia="宋体" w:cs="宋体"/>
          <w:bCs/>
          <w:color w:val="auto"/>
          <w:sz w:val="28"/>
          <w:szCs w:val="44"/>
          <w:highlight w:val="none"/>
          <w:lang w:val="en-US" w:eastAsia="zh-CN" w:bidi="ar-SA"/>
        </w:rPr>
        <w:t xml:space="preserve">第六章  拟签订的合同文本</w:t>
      </w:r>
      <w:r>
        <w:rPr>
          <w:rFonts w:hint="eastAsia" w:ascii="宋体" w:hAnsi="宋体" w:eastAsia="宋体" w:cs="宋体"/>
          <w:color w:val="auto"/>
          <w:sz w:val="28"/>
          <w:szCs w:val="28"/>
          <w:highlight w:val="none"/>
          <w:lang w:val="en-US" w:eastAsia="zh-CN" w:bidi="ar-SA"/>
        </w:rPr>
        <w:tab/>
      </w:r>
      <w:r>
        <w:rPr>
          <w:rFonts w:hint="eastAsia" w:ascii="宋体" w:hAnsi="宋体" w:eastAsia="宋体" w:cs="宋体"/>
          <w:color w:val="auto"/>
          <w:sz w:val="28"/>
          <w:szCs w:val="28"/>
          <w:highlight w:val="none"/>
          <w:lang w:val="en-US" w:eastAsia="zh-CN" w:bidi="ar-SA"/>
        </w:rPr>
        <w:fldChar w:fldCharType="begin"/>
      </w:r>
      <w:r>
        <w:rPr>
          <w:rFonts w:hint="eastAsia" w:ascii="宋体" w:hAnsi="宋体" w:eastAsia="宋体" w:cs="宋体"/>
          <w:color w:val="auto"/>
          <w:sz w:val="28"/>
          <w:szCs w:val="28"/>
          <w:highlight w:val="none"/>
          <w:lang w:val="en-US" w:eastAsia="zh-CN" w:bidi="ar-SA"/>
        </w:rPr>
        <w:instrText xml:space="preserve"> PAGEREF _Toc17747 \h </w:instrText>
      </w:r>
      <w:r>
        <w:rPr>
          <w:rFonts w:hint="eastAsia" w:ascii="宋体" w:hAnsi="宋体" w:eastAsia="宋体" w:cs="宋体"/>
          <w:color w:val="auto"/>
          <w:sz w:val="28"/>
          <w:szCs w:val="28"/>
          <w:highlight w:val="none"/>
          <w:lang w:val="en-US" w:eastAsia="zh-CN" w:bidi="ar-SA"/>
        </w:rPr>
        <w:fldChar w:fldCharType="separate"/>
      </w:r>
      <w:r>
        <w:rPr>
          <w:rFonts w:hint="eastAsia" w:ascii="宋体" w:hAnsi="宋体" w:eastAsia="宋体" w:cs="宋体"/>
          <w:color w:val="auto"/>
          <w:sz w:val="28"/>
          <w:szCs w:val="28"/>
          <w:highlight w:val="none"/>
          <w:lang w:val="en-US" w:eastAsia="zh-CN" w:bidi="ar-SA"/>
        </w:rPr>
        <w:t xml:space="preserve">27</w:t>
      </w:r>
      <w:r>
        <w:rPr>
          <w:rFonts w:hint="eastAsia" w:ascii="宋体" w:hAnsi="宋体" w:eastAsia="宋体" w:cs="宋体"/>
          <w:color w:val="auto"/>
          <w:sz w:val="28"/>
          <w:szCs w:val="28"/>
          <w:highlight w:val="none"/>
          <w:lang w:val="en-US" w:eastAsia="zh-CN" w:bidi="ar-SA"/>
        </w:rPr>
        <w:fldChar w:fldCharType="end"/>
      </w:r>
      <w:r>
        <w:rPr>
          <w:rFonts w:hint="eastAsia" w:ascii="宋体" w:hAnsi="宋体" w:eastAsia="宋体" w:cs="宋体"/>
          <w:color w:val="auto"/>
          <w:sz w:val="28"/>
          <w:szCs w:val="28"/>
          <w:highlight w:val="none"/>
          <w:lang w:val="en-US" w:eastAsia="zh-CN" w:bidi="ar-SA"/>
        </w:rPr>
        <w:fldChar w:fldCharType="end"/>
      </w:r>
      <w:r/>
    </w:p>
    <w:p>
      <w:pPr>
        <w:jc w:val="both"/>
        <w:spacing w:after="57" w:line="720" w:lineRule="auto"/>
        <w:widowControl w:val="off"/>
        <w:tabs>
          <w:tab w:val="right" w:pos="9746" w:leader="dot"/>
        </w:tabs>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lang w:val="en-US" w:eastAsia="zh-CN" w:bidi="ar-SA"/>
        </w:rPr>
        <w:fldChar w:fldCharType="begin"/>
      </w:r>
      <w:r>
        <w:rPr>
          <w:rFonts w:hint="default" w:ascii="Times New Roman" w:hAnsi="Times New Roman" w:eastAsia="宋体" w:cs="Times New Roman"/>
          <w:color w:val="auto"/>
          <w:sz w:val="21"/>
          <w:szCs w:val="21"/>
          <w:highlight w:val="none"/>
          <w:lang w:val="en-US" w:eastAsia="zh-CN" w:bidi="ar-SA"/>
        </w:rPr>
        <w:instrText xml:space="preserve"> HYPERLINK \l "_Toc1772" </w:instrText>
      </w:r>
      <w:r>
        <w:rPr>
          <w:rFonts w:hint="default" w:ascii="Times New Roman" w:hAnsi="Times New Roman" w:eastAsia="宋体" w:cs="Times New Roman"/>
          <w:color w:val="auto"/>
          <w:sz w:val="21"/>
          <w:szCs w:val="21"/>
          <w:highlight w:val="none"/>
          <w:lang w:val="en-US" w:eastAsia="zh-CN" w:bidi="ar-SA"/>
        </w:rPr>
        <w:fldChar w:fldCharType="separate"/>
      </w:r>
      <w:r>
        <w:rPr>
          <w:rFonts w:hint="eastAsia" w:ascii="宋体" w:hAnsi="宋体" w:eastAsia="宋体" w:cs="宋体"/>
          <w:bCs/>
          <w:color w:val="auto"/>
          <w:sz w:val="28"/>
          <w:szCs w:val="44"/>
          <w:highlight w:val="none"/>
          <w:lang w:val="en-US" w:eastAsia="zh-CN" w:bidi="ar-SA"/>
        </w:rPr>
        <w:t xml:space="preserve">第七章  投标文件相关格式</w:t>
      </w:r>
      <w:r>
        <w:rPr>
          <w:rFonts w:hint="eastAsia" w:ascii="宋体" w:hAnsi="宋体" w:eastAsia="宋体" w:cs="宋体"/>
          <w:color w:val="auto"/>
          <w:sz w:val="28"/>
          <w:szCs w:val="28"/>
          <w:highlight w:val="none"/>
          <w:lang w:val="en-US" w:eastAsia="zh-CN" w:bidi="ar-SA"/>
        </w:rPr>
        <w:tab/>
      </w:r>
      <w:r>
        <w:rPr>
          <w:rFonts w:hint="eastAsia" w:ascii="宋体" w:hAnsi="宋体" w:eastAsia="宋体" w:cs="宋体"/>
          <w:color w:val="auto"/>
          <w:sz w:val="28"/>
          <w:szCs w:val="28"/>
          <w:highlight w:val="none"/>
          <w:lang w:val="en-US" w:eastAsia="zh-CN" w:bidi="ar-SA"/>
        </w:rPr>
        <w:fldChar w:fldCharType="begin"/>
      </w:r>
      <w:r>
        <w:rPr>
          <w:rFonts w:hint="eastAsia" w:ascii="宋体" w:hAnsi="宋体" w:eastAsia="宋体" w:cs="宋体"/>
          <w:color w:val="auto"/>
          <w:sz w:val="28"/>
          <w:szCs w:val="28"/>
          <w:highlight w:val="none"/>
          <w:lang w:val="en-US" w:eastAsia="zh-CN" w:bidi="ar-SA"/>
        </w:rPr>
        <w:instrText xml:space="preserve"> PAGEREF _Toc1772 \h </w:instrText>
      </w:r>
      <w:r>
        <w:rPr>
          <w:rFonts w:hint="eastAsia" w:ascii="宋体" w:hAnsi="宋体" w:eastAsia="宋体" w:cs="宋体"/>
          <w:color w:val="auto"/>
          <w:sz w:val="28"/>
          <w:szCs w:val="28"/>
          <w:highlight w:val="none"/>
          <w:lang w:val="en-US" w:eastAsia="zh-CN" w:bidi="ar-SA"/>
        </w:rPr>
        <w:fldChar w:fldCharType="separate"/>
      </w:r>
      <w:r>
        <w:rPr>
          <w:rFonts w:hint="eastAsia" w:ascii="宋体" w:hAnsi="宋体" w:eastAsia="宋体" w:cs="宋体"/>
          <w:color w:val="auto"/>
          <w:sz w:val="28"/>
          <w:szCs w:val="28"/>
          <w:highlight w:val="none"/>
          <w:lang w:val="en-US" w:eastAsia="zh-CN" w:bidi="ar-SA"/>
        </w:rPr>
        <w:t xml:space="preserve">57</w:t>
      </w:r>
      <w:r>
        <w:rPr>
          <w:rFonts w:hint="eastAsia" w:ascii="宋体" w:hAnsi="宋体" w:eastAsia="宋体" w:cs="宋体"/>
          <w:color w:val="auto"/>
          <w:sz w:val="28"/>
          <w:szCs w:val="28"/>
          <w:highlight w:val="none"/>
          <w:lang w:val="en-US" w:eastAsia="zh-CN" w:bidi="ar-SA"/>
        </w:rPr>
        <w:fldChar w:fldCharType="end"/>
      </w:r>
      <w:r>
        <w:rPr>
          <w:rFonts w:hint="eastAsia" w:ascii="宋体" w:hAnsi="宋体" w:eastAsia="宋体" w:cs="宋体"/>
          <w:color w:val="auto"/>
          <w:sz w:val="28"/>
          <w:szCs w:val="28"/>
          <w:highlight w:val="none"/>
          <w:lang w:val="en-US" w:eastAsia="zh-CN" w:bidi="ar-SA"/>
        </w:rPr>
        <w:fldChar w:fldCharType="end"/>
      </w:r>
      <w:r/>
    </w:p>
    <w:p>
      <w:pPr>
        <w:jc w:val="both"/>
        <w:spacing w:before="120"/>
        <w:widowControl w:val="off"/>
        <w:rPr>
          <w:rFonts w:hint="default" w:ascii="Cambria" w:hAnsi="Cambria" w:eastAsia="宋体" w:cs="Cambria"/>
          <w:color w:val="auto"/>
          <w:sz w:val="24"/>
          <w:szCs w:val="21"/>
          <w:highlight w:val="none"/>
        </w:rPr>
      </w:pPr>
      <w:r>
        <w:rPr>
          <w:rFonts w:hint="eastAsia" w:ascii="Cambria" w:hAnsi="Cambria" w:eastAsia="宋体" w:cs="Cambria"/>
          <w:color w:val="auto"/>
          <w:sz w:val="24"/>
          <w:szCs w:val="21"/>
          <w:highlight w:val="none"/>
          <w:lang w:val="en-US" w:eastAsia="zh-CN" w:bidi="ar-SA"/>
        </w:rPr>
        <w:fldChar w:fldCharType="end"/>
      </w:r>
      <w:r/>
    </w:p>
    <w:p>
      <w:pPr>
        <w:ind w:left="0" w:right="0" w:firstLine="0"/>
        <w:jc w:val="center"/>
        <w:keepLines w:val="0"/>
        <w:keepNext w:val="0"/>
        <w:pageBreakBefore w:val="0"/>
        <w:spacing w:before="0" w:beforeAutospacing="0" w:after="0" w:afterAutospacing="0" w:line="360" w:lineRule="auto"/>
        <w:widowControl/>
        <w:rPr>
          <w:rFonts w:hint="eastAsia" w:ascii="宋体" w:hAnsi="宋体" w:eastAsia="宋体" w:cs="宋体"/>
          <w:b/>
          <w:bCs/>
          <w:i w:val="0"/>
          <w:iCs w:val="0"/>
          <w:caps w:val="0"/>
          <w:color w:val="auto"/>
          <w:spacing w:val="0"/>
          <w:sz w:val="28"/>
          <w:szCs w:val="28"/>
          <w:highlight w:val="none"/>
        </w:rPr>
        <w:pBdr>
          <w:top w:val="none" w:color="auto" w:sz="0" w:space="0"/>
          <w:left w:val="none" w:color="auto" w:sz="0" w:space="0"/>
          <w:bottom w:val="none" w:color="auto" w:sz="0" w:space="0"/>
          <w:right w:val="none" w:color="auto" w:sz="0" w:space="0"/>
        </w:pBdr>
        <w:outlineLvl w:val="9"/>
        <w:suppressLineNumbers w:val="0"/>
      </w:pPr>
      <w:r>
        <w:rPr>
          <w:rFonts w:hint="eastAsia" w:ascii="宋体" w:hAnsi="宋体" w:eastAsia="宋体" w:cs="宋体"/>
          <w:b/>
          <w:bCs/>
          <w:i w:val="0"/>
          <w:iCs w:val="0"/>
          <w:caps w:val="0"/>
          <w:color w:val="auto"/>
          <w:spacing w:val="0"/>
          <w:sz w:val="28"/>
          <w:szCs w:val="28"/>
          <w:highlight w:val="none"/>
        </w:rPr>
      </w:r>
      <w:r/>
    </w:p>
    <w:p>
      <w:pPr>
        <w:rPr>
          <w:rFonts w:hint="eastAsia" w:ascii="Calibri" w:hAnsi="Calibri" w:eastAsia="宋体" w:cs="宋体"/>
          <w:sz w:val="21"/>
          <w:szCs w:val="24"/>
          <w:lang w:val="en-US" w:eastAsia="zh-CN" w:bidi="ar-SA"/>
        </w:rPr>
      </w:pPr>
      <w:r>
        <w:rPr>
          <w:rFonts w:hint="eastAsia" w:ascii="Calibri" w:hAnsi="Calibri" w:eastAsia="宋体" w:cs="宋体"/>
          <w:sz w:val="21"/>
          <w:szCs w:val="24"/>
          <w:lang w:val="en-US" w:eastAsia="zh-CN" w:bidi="ar-SA"/>
        </w:rPr>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jc w:val="left"/>
        <w:tabs>
          <w:tab w:val="center" w:pos="4700" w:leader="none"/>
        </w:tabs>
        <w:rPr>
          <w:rFonts w:hint="eastAsia"/>
          <w:lang w:val="en-US" w:eastAsia="zh-CN"/>
        </w:rPr>
        <w:sectPr>
          <w:headerReference w:type="default" r:id="rId10"/>
          <w:footerReference w:type="default" r:id="rId13"/>
          <w:footnotePr/>
          <w:endnotePr/>
          <w:type w:val="nextPage"/>
          <w:pgSz w:w="11906" w:h="16838" w:orient="portrait"/>
          <w:pgMar w:top="1440" w:right="1253" w:bottom="1440" w:left="1253" w:header="851" w:footer="992" w:gutter="0"/>
          <w:pgNumType w:start="1"/>
          <w:cols w:num="1" w:sep="0" w:space="1701" w:equalWidth="1"/>
          <w:docGrid w:linePitch="360"/>
        </w:sectPr>
      </w:pPr>
      <w:r>
        <w:rPr>
          <w:rFonts w:hint="eastAsia"/>
          <w:lang w:val="en-US" w:eastAsia="zh-CN"/>
        </w:rPr>
        <w:tab/>
      </w:r>
      <w:r/>
    </w:p>
    <w:p>
      <w:pPr>
        <w:rPr>
          <w:rFonts w:hint="default" w:eastAsia="宋体" w:cs="Times New Roman"/>
          <w:color w:val="auto"/>
          <w:highlight w:val="none"/>
        </w:rPr>
      </w:pPr>
      <w:r>
        <w:rPr>
          <w:rFonts w:hint="default" w:eastAsia="宋体" w:cs="Times New Roman"/>
          <w:color w:val="auto"/>
          <w:highlight w:val="none"/>
        </w:rPr>
      </w:r>
      <w:r/>
    </w:p>
    <w:p>
      <w:pPr>
        <w:ind w:left="0" w:right="0" w:firstLine="0"/>
        <w:jc w:val="center"/>
        <w:keepLines w:val="0"/>
        <w:keepNext w:val="0"/>
        <w:spacing w:before="0" w:beforeAutospacing="0" w:after="0" w:afterAutospacing="0" w:line="630" w:lineRule="atLeast"/>
        <w:widowControl/>
        <w:rPr>
          <w:rFonts w:hint="eastAsia" w:ascii="宋体" w:hAnsi="宋体" w:eastAsia="宋体" w:cs="宋体"/>
          <w:b/>
          <w:bCs/>
          <w:color w:val="auto"/>
          <w:sz w:val="28"/>
          <w:szCs w:val="28"/>
          <w:highlight w:val="none"/>
        </w:rPr>
        <w:pBdr>
          <w:top w:val="none" w:color="auto" w:sz="0" w:space="0"/>
          <w:left w:val="none" w:color="auto" w:sz="0" w:space="0"/>
          <w:bottom w:val="none" w:color="auto" w:sz="0" w:space="0"/>
          <w:right w:val="none" w:color="auto" w:sz="0" w:space="0"/>
        </w:pBdr>
        <w:outlineLvl w:val="9"/>
        <w:suppressLineNumbers w:val="0"/>
      </w:pPr>
      <w:r>
        <w:rPr>
          <w:rFonts w:hint="eastAsia" w:ascii="宋体" w:hAnsi="宋体" w:cs="宋体"/>
          <w:b/>
          <w:bCs/>
          <w:color w:val="auto"/>
          <w:sz w:val="28"/>
          <w:szCs w:val="28"/>
          <w:highlight w:val="none"/>
          <w:lang w:eastAsia="zh-CN"/>
        </w:rPr>
        <w:t xml:space="preserve">睢宁县睢城镇朱楼社区卫生服务中心</w:t>
      </w:r>
      <w:r/>
    </w:p>
    <w:p>
      <w:pPr>
        <w:ind w:left="0" w:right="0" w:firstLine="0"/>
        <w:jc w:val="center"/>
        <w:spacing w:line="312" w:lineRule="auto"/>
        <w:widowControl w:val="off"/>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lang w:val="en-US" w:eastAsia="zh-CN" w:bidi="ar-SA"/>
        </w:rPr>
        <w:t xml:space="preserve">《</w:t>
      </w:r>
      <w:r>
        <w:rPr>
          <w:rFonts w:hint="eastAsia" w:ascii="宋体" w:hAnsi="宋体" w:cs="宋体"/>
          <w:b/>
          <w:bCs/>
          <w:color w:val="auto"/>
          <w:sz w:val="28"/>
          <w:szCs w:val="28"/>
          <w:highlight w:val="none"/>
          <w:lang w:val="en-US" w:eastAsia="zh-CN" w:bidi="ar-SA"/>
        </w:rPr>
        <w:t xml:space="preserve">睢宁县睢城镇朱楼社区卫生服务中心计算机断层扫描摄影系统</w:t>
      </w:r>
      <w:r>
        <w:rPr>
          <w:rFonts w:hint="eastAsia" w:ascii="宋体" w:hAnsi="宋体" w:eastAsia="宋体" w:cs="宋体"/>
          <w:b/>
          <w:bCs/>
          <w:color w:val="auto"/>
          <w:sz w:val="28"/>
          <w:szCs w:val="28"/>
          <w:highlight w:val="none"/>
          <w:lang w:val="en-US" w:eastAsia="zh-CN" w:bidi="ar-SA"/>
        </w:rPr>
        <w:t xml:space="preserve">》</w:t>
      </w:r>
      <w:r/>
    </w:p>
    <w:p>
      <w:pPr>
        <w:ind w:left="0" w:right="0" w:firstLine="0"/>
        <w:jc w:val="center"/>
        <w:spacing w:line="312" w:lineRule="auto"/>
        <w:widowControl w:val="off"/>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lang w:val="en-US" w:eastAsia="zh-CN" w:bidi="ar-SA"/>
        </w:rPr>
        <w:t xml:space="preserve">招标文件</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遵照《中华人民共和国政府采购法》等法律法规、制度规定和采购人的采购需求、评标标准、评标办法，编制本项目招标文件。本项目招标文件共分七章：第一章，投标邀请；第二章，投标人须知；第三章，投标资料表；第四章，评标标准；第五章，采购需求；第六章，拟签订的合同文本；第七章，投标文件相关格式。</w:t>
      </w:r>
      <w:r/>
    </w:p>
    <w:p>
      <w:pPr>
        <w:jc w:val="center"/>
        <w:spacing w:line="312" w:lineRule="auto"/>
        <w:rPr>
          <w:rFonts w:hint="eastAsia" w:ascii="宋体" w:hAnsi="宋体" w:eastAsia="宋体" w:cs="宋体"/>
          <w:b/>
          <w:bCs/>
          <w:color w:val="auto"/>
          <w:sz w:val="32"/>
          <w:szCs w:val="32"/>
          <w:highlight w:val="none"/>
        </w:rPr>
        <w:outlineLvl w:val="0"/>
      </w:pPr>
      <w:r/>
      <w:bookmarkStart w:id="0" w:name="_Toc11429"/>
      <w:r>
        <w:rPr>
          <w:rFonts w:hint="eastAsia" w:ascii="宋体" w:hAnsi="宋体" w:eastAsia="宋体" w:cs="宋体"/>
          <w:b/>
          <w:bCs/>
          <w:color w:val="auto"/>
          <w:sz w:val="32"/>
          <w:szCs w:val="32"/>
          <w:highlight w:val="none"/>
        </w:rPr>
        <w:t xml:space="preserve">第一章  投标邀请</w:t>
      </w:r>
      <w:bookmarkEnd w:id="0"/>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u w:val="single"/>
        </w:rPr>
        <w:t xml:space="preserve">江苏科建工程项目管理有限公司</w:t>
      </w:r>
      <w:r>
        <w:rPr>
          <w:rFonts w:hint="eastAsia" w:ascii="宋体" w:hAnsi="宋体" w:eastAsia="宋体" w:cs="宋体"/>
          <w:color w:val="auto"/>
          <w:sz w:val="24"/>
          <w:szCs w:val="21"/>
          <w:highlight w:val="none"/>
        </w:rPr>
        <w:t xml:space="preserve">对</w:t>
      </w:r>
      <w:r>
        <w:rPr>
          <w:rFonts w:hint="eastAsia" w:ascii="宋体" w:hAnsi="宋体" w:cs="宋体"/>
          <w:color w:val="auto"/>
          <w:sz w:val="24"/>
          <w:szCs w:val="21"/>
          <w:highlight w:val="none"/>
          <w:u w:val="single"/>
          <w:lang w:eastAsia="zh-CN"/>
        </w:rPr>
        <w:t xml:space="preserve">睢宁县睢城镇朱楼社区卫生服务中心</w:t>
      </w:r>
      <w:r>
        <w:rPr>
          <w:rFonts w:hint="eastAsia" w:ascii="宋体" w:hAnsi="宋体" w:eastAsia="宋体" w:cs="宋体"/>
          <w:color w:val="auto"/>
          <w:sz w:val="24"/>
          <w:szCs w:val="21"/>
          <w:highlight w:val="none"/>
        </w:rPr>
        <w:t xml:space="preserve">的</w:t>
      </w:r>
      <w:r>
        <w:rPr>
          <w:rFonts w:hint="eastAsia" w:ascii="宋体" w:hAnsi="宋体" w:cs="宋体"/>
          <w:color w:val="auto"/>
          <w:sz w:val="24"/>
          <w:szCs w:val="21"/>
          <w:highlight w:val="none"/>
          <w:u w:val="single"/>
          <w:lang w:eastAsia="zh-CN"/>
        </w:rPr>
        <w:t xml:space="preserve">睢宁县睢城镇朱楼社区卫生服务中心计算机断层扫描摄影系统</w:t>
      </w:r>
      <w:r>
        <w:rPr>
          <w:rFonts w:hint="eastAsia" w:ascii="宋体" w:hAnsi="宋体" w:eastAsia="宋体" w:cs="宋体"/>
          <w:color w:val="auto"/>
          <w:sz w:val="24"/>
          <w:szCs w:val="21"/>
          <w:highlight w:val="none"/>
        </w:rPr>
        <w:t xml:space="preserve">进行公开招标采购，现欢迎符合相关条件的投标人投标。</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一、项目名称和项目编号</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1.项目名称：</w:t>
      </w:r>
      <w:r>
        <w:rPr>
          <w:rFonts w:hint="eastAsia" w:ascii="宋体" w:hAnsi="宋体" w:cs="宋体"/>
          <w:color w:val="auto"/>
          <w:sz w:val="24"/>
          <w:szCs w:val="21"/>
          <w:highlight w:val="none"/>
          <w:lang w:eastAsia="zh-CN"/>
        </w:rPr>
        <w:t xml:space="preserve">睢宁县睢城镇朱楼社区卫生服务中心计算机断层扫描摄影系统</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2.项目编号：</w:t>
      </w:r>
      <w:r>
        <w:rPr>
          <w:rFonts w:hint="eastAsia" w:ascii="宋体" w:hAnsi="宋体" w:cs="宋体"/>
          <w:color w:val="auto"/>
          <w:sz w:val="24"/>
          <w:szCs w:val="21"/>
          <w:highlight w:val="none"/>
          <w:lang w:eastAsia="zh-CN"/>
        </w:rPr>
        <w:t xml:space="preserve">JSZC-320324-JSKJ-G2026-0028</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二、投标人的资格要求：</w:t>
      </w:r>
      <w:r>
        <w:rPr>
          <w:rFonts w:hint="eastAsia" w:ascii="宋体" w:hAnsi="宋体" w:eastAsia="宋体" w:cs="宋体"/>
          <w:color w:val="auto"/>
          <w:sz w:val="24"/>
          <w:szCs w:val="21"/>
          <w:highlight w:val="none"/>
          <w:lang w:val="en-US" w:eastAsia="zh-CN"/>
        </w:rPr>
        <w:t xml:space="preserve">详</w:t>
      </w:r>
      <w:r>
        <w:rPr>
          <w:rFonts w:hint="eastAsia" w:ascii="宋体" w:hAnsi="宋体" w:eastAsia="宋体" w:cs="宋体"/>
          <w:color w:val="auto"/>
          <w:sz w:val="24"/>
          <w:szCs w:val="21"/>
          <w:highlight w:val="none"/>
        </w:rPr>
        <w:t xml:space="preserve">见本项目公开招标公告</w:t>
      </w:r>
      <w:r>
        <w:rPr>
          <w:rFonts w:hint="eastAsia" w:ascii="宋体" w:hAnsi="宋体" w:cs="宋体"/>
          <w:color w:val="auto"/>
          <w:sz w:val="24"/>
          <w:szCs w:val="21"/>
          <w:highlight w:val="none"/>
          <w:lang w:eastAsia="zh-CN"/>
        </w:rPr>
        <w:t xml:space="preserve">（</w:t>
      </w:r>
      <w:r>
        <w:rPr>
          <w:rFonts w:hint="eastAsia" w:ascii="宋体" w:hAnsi="宋体" w:eastAsia="宋体" w:cs="宋体"/>
          <w:color w:val="auto"/>
          <w:sz w:val="24"/>
          <w:szCs w:val="21"/>
          <w:highlight w:val="none"/>
        </w:rPr>
        <w:t xml:space="preserve">项目编号：</w:t>
      </w:r>
      <w:r>
        <w:rPr>
          <w:rFonts w:hint="eastAsia" w:ascii="宋体" w:hAnsi="宋体" w:cs="宋体"/>
          <w:color w:val="auto"/>
          <w:sz w:val="24"/>
          <w:szCs w:val="21"/>
          <w:highlight w:val="none"/>
          <w:lang w:eastAsia="zh-CN"/>
        </w:rPr>
        <w:t xml:space="preserve">JSZC-320324-JSKJ-G2026-0028）</w:t>
      </w:r>
      <w:r>
        <w:rPr>
          <w:rFonts w:hint="eastAsia" w:ascii="宋体" w:hAnsi="宋体" w:eastAsia="宋体" w:cs="宋体"/>
          <w:color w:val="auto"/>
          <w:sz w:val="24"/>
          <w:szCs w:val="21"/>
          <w:highlight w:val="none"/>
        </w:rPr>
        <w:t xml:space="preserve">。</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三、获取招标文件</w:t>
      </w:r>
      <w:r/>
    </w:p>
    <w:p>
      <w:pPr>
        <w:ind w:firstLine="480"/>
        <w:jc w:val="both"/>
        <w:keepLines w:val="0"/>
        <w:keepNext w:val="0"/>
        <w:pageBreakBefore w:val="0"/>
        <w:spacing w:after="0" w:line="360" w:lineRule="auto"/>
        <w:widowControl w:val="off"/>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（1）潜在</w:t>
      </w:r>
      <w:r>
        <w:rPr>
          <w:rFonts w:hint="eastAsia" w:cs="仿宋" w:asciiTheme="minorEastAsia" w:hAnsiTheme="minorEastAsia"/>
          <w:color w:val="auto"/>
          <w:sz w:val="24"/>
          <w:szCs w:val="24"/>
          <w:highlight w:val="none"/>
          <w:lang w:eastAsia="zh-CN"/>
        </w:rPr>
        <w:t xml:space="preserve">投标人</w:t>
      </w:r>
      <w:r>
        <w:rPr>
          <w:rFonts w:cs="仿宋" w:asciiTheme="minorEastAsia" w:hAnsiTheme="minorEastAsia"/>
          <w:color w:val="auto"/>
          <w:sz w:val="24"/>
          <w:szCs w:val="24"/>
          <w:highlight w:val="none"/>
          <w:lang w:eastAsia="zh-CN"/>
        </w:rPr>
        <w:t xml:space="preserve">访问电子招标投标交易平台的网络地址和方法：</w:t>
      </w:r>
      <w:r/>
    </w:p>
    <w:p>
      <w:pPr>
        <w:ind w:firstLine="480"/>
        <w:jc w:val="both"/>
        <w:keepLines w:val="0"/>
        <w:keepNext w:val="0"/>
        <w:pageBreakBefore w:val="0"/>
        <w:spacing w:after="0" w:line="360" w:lineRule="auto"/>
        <w:widowControl w:val="off"/>
        <w:rPr>
          <w:rFonts w:hint="eastAsia" w:cs="仿宋"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color w:val="auto"/>
          <w:sz w:val="24"/>
          <w:szCs w:val="24"/>
          <w:highlight w:val="none"/>
          <w:lang w:eastAsia="zh-CN"/>
        </w:rPr>
        <w:t xml:space="preserve">①“苏采云”</w:t>
      </w:r>
      <w:r>
        <w:rPr>
          <w:rFonts w:hint="eastAsia" w:ascii="宋体" w:hAnsi="宋体" w:eastAsia="宋体" w:cs="宋体"/>
          <w:color w:val="auto"/>
          <w:sz w:val="24"/>
          <w:szCs w:val="24"/>
          <w:highlight w:val="none"/>
          <w:lang w:eastAsia="zh-CN"/>
        </w:rPr>
        <w:t xml:space="preserve">系统用户注册-</w:t>
      </w:r>
      <w:r>
        <w:rPr>
          <w:rFonts w:hint="eastAsia" w:ascii="宋体" w:hAnsi="宋体" w:eastAsia="宋体" w:cs="宋体"/>
          <w:b w:val="0"/>
          <w:bCs w:val="0"/>
          <w:color w:val="auto"/>
          <w:sz w:val="24"/>
          <w:szCs w:val="24"/>
          <w:highlight w:val="none"/>
          <w:lang w:eastAsia="zh-CN"/>
        </w:rPr>
        <w:t xml:space="preserve">-获取“CA数字证书”--CA绑定与登录--网上报名--下载采购文件（后缀名为“.kedt”）--将后缀名为“.kedt”的采购文件导入政府采购客户端工具--制作投标文件--导出加密的投标文件（后缀名为zip）--通过</w:t>
      </w:r>
      <w:r>
        <w:rPr>
          <w:rFonts w:hint="eastAsia" w:ascii="宋体" w:hAnsi="宋体" w:eastAsia="宋体" w:cs="宋体"/>
          <w:color w:val="auto"/>
          <w:sz w:val="24"/>
          <w:szCs w:val="24"/>
          <w:highlight w:val="none"/>
          <w:lang w:eastAsia="zh-CN"/>
        </w:rPr>
        <w:t xml:space="preserve">“</w:t>
      </w:r>
      <w:r>
        <w:rPr>
          <w:rFonts w:hint="eastAsia" w:cs="仿宋" w:asciiTheme="minorEastAsia" w:hAnsiTheme="minorEastAsia"/>
          <w:color w:val="auto"/>
          <w:sz w:val="24"/>
          <w:szCs w:val="24"/>
          <w:highlight w:val="none"/>
          <w:lang w:eastAsia="zh-CN"/>
        </w:rPr>
        <w:t xml:space="preserve">苏采云”系统上传投标文件。具体见《江苏省政府采购管理交易系统（苏采云）投标人操作手册》。</w:t>
      </w:r>
      <w:r/>
    </w:p>
    <w:p>
      <w:pPr>
        <w:ind w:firstLine="480"/>
        <w:jc w:val="both"/>
        <w:keepLines w:val="0"/>
        <w:keepNext w:val="0"/>
        <w:pageBreakBefore w:val="0"/>
        <w:spacing w:after="0"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②潜在</w:t>
      </w:r>
      <w:r>
        <w:rPr>
          <w:rFonts w:hint="eastAsia" w:ascii="宋体" w:hAnsi="宋体" w:cs="宋体"/>
          <w:color w:val="auto"/>
          <w:sz w:val="24"/>
          <w:szCs w:val="24"/>
          <w:highlight w:val="none"/>
          <w:lang w:eastAsia="zh-CN"/>
        </w:rPr>
        <w:t xml:space="preserve">投标人</w:t>
      </w:r>
      <w:r>
        <w:rPr>
          <w:rFonts w:hint="eastAsia" w:ascii="宋体" w:hAnsi="宋体" w:eastAsia="宋体" w:cs="宋体"/>
          <w:color w:val="auto"/>
          <w:sz w:val="24"/>
          <w:szCs w:val="24"/>
          <w:highlight w:val="none"/>
          <w:lang w:eastAsia="zh-CN"/>
        </w:rPr>
        <w:t xml:space="preserve">访问“苏采云”系统的网络地址和方法：“苏采云”系统的网址：http://jszfcg.jsczt.cn/；或进入徐州政府采购网（网址：</w:t>
      </w:r>
      <w:r>
        <w:rPr>
          <w:rFonts w:hint="eastAsia" w:ascii="宋体" w:hAnsi="宋体" w:cs="宋体"/>
          <w:color w:val="auto"/>
          <w:sz w:val="24"/>
          <w:szCs w:val="24"/>
          <w:highlight w:val="none"/>
          <w:lang w:eastAsia="zh-CN"/>
        </w:rPr>
        <w:t xml:space="preserve">https://czj.xz.gov.cn/zfcg/index.html</w:t>
      </w:r>
      <w:r>
        <w:rPr>
          <w:rFonts w:hint="eastAsia" w:ascii="宋体" w:hAnsi="宋体" w:eastAsia="宋体" w:cs="宋体"/>
          <w:color w:val="auto"/>
          <w:sz w:val="24"/>
          <w:szCs w:val="24"/>
          <w:highlight w:val="none"/>
          <w:lang w:eastAsia="zh-CN"/>
        </w:rPr>
        <w:t xml:space="preserve">），点击“苏采云”进入系统。</w:t>
      </w:r>
      <w:r/>
    </w:p>
    <w:p>
      <w:pPr>
        <w:ind w:firstLine="480"/>
        <w:jc w:val="both"/>
        <w:keepLines w:val="0"/>
        <w:keepNext w:val="0"/>
        <w:pageBreakBefore w:val="0"/>
        <w:spacing w:after="0"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③“CA数字证书”的获取：</w:t>
      </w:r>
      <w:r/>
    </w:p>
    <w:p>
      <w:pPr>
        <w:ind w:firstLine="480"/>
        <w:jc w:val="both"/>
        <w:keepLines w:val="0"/>
        <w:keepNext w:val="0"/>
        <w:pageBreakBefore w:val="0"/>
        <w:spacing w:after="0"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eastAsia="zh-CN"/>
        </w:rPr>
        <w:t xml:space="preserve">投标人</w:t>
      </w:r>
      <w:r>
        <w:rPr>
          <w:rFonts w:hint="eastAsia" w:ascii="宋体" w:hAnsi="宋体" w:eastAsia="宋体" w:cs="宋体"/>
          <w:color w:val="auto"/>
          <w:sz w:val="24"/>
          <w:szCs w:val="24"/>
          <w:highlight w:val="none"/>
          <w:lang w:eastAsia="zh-CN"/>
        </w:rPr>
        <w:t xml:space="preserve">需办理CA锁，“苏采云”系统目前仅支持“苏采云”系统下的政务CA，省内各地区办理的“苏采云”系统下的政务CA全省通用。“CA数字证书”的办理材料详见“徐州政府采购网-</w:t>
      </w:r>
      <w:r>
        <w:rPr>
          <w:rFonts w:hint="eastAsia" w:ascii="宋体" w:hAnsi="宋体" w:cs="宋体"/>
          <w:color w:val="auto"/>
          <w:sz w:val="24"/>
          <w:szCs w:val="24"/>
          <w:highlight w:val="none"/>
          <w:lang w:val="en-US" w:eastAsia="zh-CN"/>
        </w:rPr>
        <w:t xml:space="preserve">办事指南</w:t>
      </w:r>
      <w:r>
        <w:rPr>
          <w:rFonts w:hint="eastAsia" w:ascii="宋体" w:hAnsi="宋体" w:eastAsia="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资料</w:t>
      </w:r>
      <w:r>
        <w:rPr>
          <w:rFonts w:hint="eastAsia" w:ascii="宋体" w:hAnsi="宋体" w:eastAsia="宋体" w:cs="宋体"/>
          <w:color w:val="auto"/>
          <w:sz w:val="24"/>
          <w:szCs w:val="24"/>
          <w:highlight w:val="none"/>
          <w:lang w:eastAsia="zh-CN"/>
        </w:rPr>
        <w:t xml:space="preserve">下载”中的《“苏采云”系统政务CA办理材料、操作手册及控件下载》。</w:t>
      </w:r>
      <w:r/>
    </w:p>
    <w:p>
      <w:pPr>
        <w:ind w:firstLine="480"/>
        <w:jc w:val="both"/>
        <w:keepLines w:val="0"/>
        <w:keepNext w:val="0"/>
        <w:pageBreakBefore w:val="0"/>
        <w:spacing w:after="0" w:line="360" w:lineRule="auto"/>
        <w:widowControl w:val="off"/>
        <w:rPr>
          <w:rFonts w:cs="仿宋"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④采购文件（后缀名为“.kedt”）、</w:t>
      </w:r>
      <w:r>
        <w:rPr>
          <w:rFonts w:hint="eastAsia" w:ascii="宋体" w:hAnsi="宋体" w:cs="宋体"/>
          <w:color w:val="auto"/>
          <w:sz w:val="24"/>
          <w:szCs w:val="24"/>
          <w:highlight w:val="none"/>
          <w:lang w:eastAsia="zh-CN"/>
        </w:rPr>
        <w:t xml:space="preserve">投标人</w:t>
      </w:r>
      <w:r>
        <w:rPr>
          <w:rFonts w:hint="eastAsia" w:ascii="宋体" w:hAnsi="宋体" w:eastAsia="宋体" w:cs="宋体"/>
          <w:color w:val="auto"/>
          <w:sz w:val="24"/>
          <w:szCs w:val="24"/>
          <w:highlight w:val="none"/>
          <w:lang w:eastAsia="zh-CN"/>
        </w:rPr>
        <w:t xml:space="preserve">操作手册及政府采购客户端工具可通过“苏采云”系统--已报名项目--报名详情页面内相应链接进行下载；</w:t>
      </w:r>
      <w:r>
        <w:rPr>
          <w:rFonts w:hint="eastAsia" w:ascii="宋体" w:hAnsi="宋体" w:cs="宋体"/>
          <w:color w:val="auto"/>
          <w:sz w:val="24"/>
          <w:szCs w:val="24"/>
          <w:highlight w:val="none"/>
          <w:lang w:eastAsia="zh-CN"/>
        </w:rPr>
        <w:t xml:space="preserve">投标人</w:t>
      </w:r>
      <w:r>
        <w:rPr>
          <w:rFonts w:hint="eastAsia" w:ascii="宋体" w:hAnsi="宋体" w:eastAsia="宋体" w:cs="宋体"/>
          <w:color w:val="auto"/>
          <w:sz w:val="24"/>
          <w:szCs w:val="24"/>
          <w:highlight w:val="none"/>
          <w:lang w:eastAsia="zh-CN"/>
        </w:rPr>
        <w:t xml:space="preserve">操作手册及政府采购客户端工具也可通过徐州政府采购网--</w:t>
      </w:r>
      <w:r>
        <w:rPr>
          <w:rFonts w:hint="eastAsia" w:ascii="宋体" w:hAnsi="宋体" w:cs="宋体"/>
          <w:color w:val="auto"/>
          <w:sz w:val="24"/>
          <w:szCs w:val="24"/>
          <w:highlight w:val="none"/>
          <w:lang w:val="en-US" w:eastAsia="zh-CN"/>
        </w:rPr>
        <w:t xml:space="preserve">办事指南</w:t>
      </w:r>
      <w:r>
        <w:rPr>
          <w:rFonts w:hint="eastAsia" w:ascii="宋体" w:hAnsi="宋体" w:eastAsia="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资料</w:t>
      </w:r>
      <w:r>
        <w:rPr>
          <w:rFonts w:hint="eastAsia" w:ascii="宋体" w:hAnsi="宋体" w:eastAsia="宋体" w:cs="宋体"/>
          <w:color w:val="auto"/>
          <w:sz w:val="24"/>
          <w:szCs w:val="24"/>
          <w:highlight w:val="none"/>
          <w:lang w:eastAsia="zh-CN"/>
        </w:rPr>
        <w:t xml:space="preserve">下载</w:t>
      </w:r>
      <w:r>
        <w:rPr>
          <w:rFonts w:hint="eastAsia" w:cs="仿宋" w:asciiTheme="minorEastAsia" w:hAnsiTheme="minorEastAsia"/>
          <w:color w:val="auto"/>
          <w:sz w:val="24"/>
          <w:szCs w:val="24"/>
          <w:highlight w:val="none"/>
          <w:lang w:eastAsia="zh-CN"/>
        </w:rPr>
        <w:t xml:space="preserve">，点击进入《江苏省政府采购管理交易系统（苏采云）投标人操作手册及政府采购客户端》，进行下载。</w:t>
      </w:r>
      <w:r/>
    </w:p>
    <w:p>
      <w:pPr>
        <w:ind w:firstLine="480"/>
        <w:jc w:val="both"/>
        <w:keepLines w:val="0"/>
        <w:keepNext w:val="0"/>
        <w:pageBreakBefore w:val="0"/>
        <w:spacing w:after="0" w:line="360" w:lineRule="auto"/>
        <w:widowControl w:val="off"/>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（2）采购代理机构将数据电文形式的招标文件加载至电子招标投标交易平台，供潜在</w:t>
      </w:r>
      <w:r>
        <w:rPr>
          <w:rFonts w:hint="eastAsia" w:cs="仿宋" w:asciiTheme="minorEastAsia" w:hAnsiTheme="minorEastAsia"/>
          <w:color w:val="auto"/>
          <w:sz w:val="24"/>
          <w:szCs w:val="24"/>
          <w:highlight w:val="none"/>
          <w:lang w:eastAsia="zh-CN"/>
        </w:rPr>
        <w:t xml:space="preserve">投标人</w:t>
      </w:r>
      <w:r>
        <w:rPr>
          <w:rFonts w:cs="仿宋" w:asciiTheme="minorEastAsia" w:hAnsiTheme="minorEastAsia"/>
          <w:color w:val="auto"/>
          <w:sz w:val="24"/>
          <w:szCs w:val="24"/>
          <w:highlight w:val="none"/>
          <w:lang w:eastAsia="zh-CN"/>
        </w:rPr>
        <w:t xml:space="preserve">下载或者查阅。</w:t>
      </w:r>
      <w:r/>
    </w:p>
    <w:p>
      <w:pPr>
        <w:ind w:firstLine="480"/>
        <w:jc w:val="both"/>
        <w:keepLines w:val="0"/>
        <w:keepNext w:val="0"/>
        <w:pageBreakBefore w:val="0"/>
        <w:spacing w:after="0" w:line="360" w:lineRule="auto"/>
        <w:widowControl w:val="off"/>
        <w:rPr>
          <w:rFonts w:hint="eastAsia" w:cs="仿宋"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color w:val="auto"/>
          <w:sz w:val="24"/>
          <w:szCs w:val="24"/>
          <w:highlight w:val="none"/>
          <w:lang w:eastAsia="zh-CN"/>
        </w:rPr>
        <w:t xml:space="preserve">（3）苏采云系统使用谷歌浏览器参与不见面开标。</w:t>
      </w:r>
      <w:r/>
    </w:p>
    <w:p>
      <w:pPr>
        <w:ind w:firstLine="480"/>
        <w:jc w:val="left"/>
        <w:keepLines w:val="0"/>
        <w:keepNext w:val="0"/>
        <w:pageBreakBefore w:val="0"/>
        <w:spacing w:line="312" w:lineRule="auto"/>
        <w:widowControl w:val="off"/>
        <w:rPr>
          <w:rFonts w:hint="eastAsia" w:ascii="宋体" w:hAnsi="宋体" w:eastAsia="宋体" w:cs="宋体"/>
          <w:bCs/>
          <w:color w:val="auto"/>
          <w:sz w:val="24"/>
          <w:szCs w:val="28"/>
          <w:highlight w:val="none"/>
        </w:rPr>
      </w:pPr>
      <w:r>
        <w:rPr>
          <w:rFonts w:hint="eastAsia" w:cs="仿宋" w:asciiTheme="minorEastAsia" w:hAnsiTheme="minorEastAsia"/>
          <w:color w:val="auto"/>
          <w:sz w:val="24"/>
          <w:szCs w:val="24"/>
          <w:highlight w:val="none"/>
          <w:lang w:eastAsia="zh-CN"/>
        </w:rPr>
        <w:t xml:space="preserve">（4）售价：免费。</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四、投标有关信息：</w:t>
      </w:r>
      <w:r/>
    </w:p>
    <w:p>
      <w:pPr>
        <w:ind w:left="719" w:hanging="240"/>
        <w:jc w:val="left"/>
        <w:spacing w:line="312" w:lineRule="auto"/>
        <w:rPr>
          <w:rFonts w:hint="eastAsia" w:ascii="宋体" w:hAnsi="宋体" w:eastAsia="宋体" w:cs="宋体"/>
          <w:b/>
          <w:bCs/>
          <w:color w:val="auto"/>
          <w:sz w:val="24"/>
          <w:szCs w:val="21"/>
          <w:highlight w:val="none"/>
        </w:rPr>
      </w:pPr>
      <w:r>
        <w:rPr>
          <w:rFonts w:hint="eastAsia" w:ascii="宋体" w:hAnsi="宋体" w:eastAsia="宋体" w:cs="宋体"/>
          <w:color w:val="auto"/>
          <w:sz w:val="24"/>
          <w:szCs w:val="21"/>
          <w:highlight w:val="none"/>
        </w:rPr>
        <w:t xml:space="preserve">1.投标截止时间：</w:t>
      </w:r>
      <w:r>
        <w:rPr>
          <w:rFonts w:hint="eastAsia" w:ascii="宋体" w:hAnsi="宋体" w:cs="宋体"/>
          <w:bCs/>
          <w:color w:val="auto"/>
          <w:sz w:val="24"/>
          <w:szCs w:val="28"/>
          <w:highlight w:val="none"/>
          <w:u w:val="single"/>
          <w:lang w:val="en-US" w:eastAsia="zh-CN"/>
        </w:rPr>
        <w:t xml:space="preserve">2026年09月11日</w:t>
      </w:r>
      <w:r>
        <w:rPr>
          <w:rFonts w:hint="eastAsia" w:ascii="宋体" w:hAnsi="宋体" w:cs="宋体"/>
          <w:bCs/>
          <w:color w:val="auto"/>
          <w:sz w:val="24"/>
          <w:szCs w:val="28"/>
          <w:highlight w:val="none"/>
          <w:lang w:eastAsia="zh-CN"/>
        </w:rPr>
        <w:t xml:space="preserve">09点</w:t>
      </w:r>
      <w:r>
        <w:rPr>
          <w:rFonts w:hint="eastAsia" w:ascii="宋体" w:hAnsi="宋体" w:cs="宋体"/>
          <w:bCs/>
          <w:color w:val="auto"/>
          <w:sz w:val="24"/>
          <w:szCs w:val="28"/>
          <w:highlight w:val="none"/>
          <w:lang w:val="en-US" w:eastAsia="zh-CN"/>
        </w:rPr>
        <w:t xml:space="preserve">10</w:t>
      </w:r>
      <w:r>
        <w:rPr>
          <w:rFonts w:hint="eastAsia" w:ascii="宋体" w:hAnsi="宋体" w:cs="宋体"/>
          <w:bCs/>
          <w:color w:val="auto"/>
          <w:sz w:val="24"/>
          <w:szCs w:val="28"/>
          <w:highlight w:val="none"/>
          <w:lang w:eastAsia="zh-CN"/>
        </w:rPr>
        <w:t xml:space="preserve">分</w:t>
      </w:r>
      <w:r>
        <w:rPr>
          <w:rFonts w:hint="eastAsia" w:ascii="宋体" w:hAnsi="宋体" w:eastAsia="宋体" w:cs="宋体"/>
          <w:color w:val="auto"/>
          <w:sz w:val="24"/>
          <w:szCs w:val="21"/>
          <w:highlight w:val="none"/>
        </w:rPr>
        <w:t xml:space="preserve">（北京时间）</w:t>
      </w:r>
      <w:r/>
    </w:p>
    <w:p>
      <w:pPr>
        <w:ind w:left="719" w:hanging="240"/>
        <w:jc w:val="left"/>
        <w:spacing w:line="312" w:lineRule="auto"/>
        <w:rPr>
          <w:rFonts w:hint="eastAsia" w:ascii="宋体" w:hAnsi="宋体" w:eastAsia="宋体" w:cs="宋体"/>
          <w:b/>
          <w:bCs/>
          <w:color w:val="auto"/>
          <w:sz w:val="24"/>
          <w:szCs w:val="21"/>
          <w:highlight w:val="none"/>
        </w:rPr>
      </w:pPr>
      <w:r>
        <w:rPr>
          <w:rFonts w:hint="eastAsia" w:ascii="宋体" w:hAnsi="宋体" w:eastAsia="宋体" w:cs="宋体"/>
          <w:color w:val="auto"/>
          <w:sz w:val="24"/>
          <w:szCs w:val="21"/>
          <w:highlight w:val="none"/>
        </w:rPr>
        <w:t xml:space="preserve">2.开标时间：</w:t>
      </w:r>
      <w:r>
        <w:rPr>
          <w:rFonts w:hint="eastAsia" w:ascii="宋体" w:hAnsi="宋体" w:cs="宋体"/>
          <w:bCs/>
          <w:color w:val="auto"/>
          <w:sz w:val="24"/>
          <w:szCs w:val="28"/>
          <w:highlight w:val="none"/>
          <w:u w:val="single"/>
          <w:lang w:val="en-US" w:eastAsia="zh-CN"/>
        </w:rPr>
        <w:t xml:space="preserve">2026年09月11日09</w:t>
      </w:r>
      <w:r>
        <w:rPr>
          <w:rFonts w:hint="eastAsia" w:ascii="宋体" w:hAnsi="宋体" w:cs="宋体"/>
          <w:bCs/>
          <w:color w:val="auto"/>
          <w:sz w:val="24"/>
          <w:szCs w:val="28"/>
          <w:highlight w:val="none"/>
          <w:u w:val="single"/>
          <w:lang w:eastAsia="zh-CN"/>
        </w:rPr>
        <w:t xml:space="preserve">点</w:t>
      </w:r>
      <w:r>
        <w:rPr>
          <w:rFonts w:hint="eastAsia" w:ascii="宋体" w:hAnsi="宋体" w:cs="宋体"/>
          <w:bCs/>
          <w:color w:val="auto"/>
          <w:sz w:val="24"/>
          <w:szCs w:val="28"/>
          <w:highlight w:val="none"/>
          <w:u w:val="single"/>
          <w:lang w:val="en-US" w:eastAsia="zh-CN"/>
        </w:rPr>
        <w:t xml:space="preserve">1</w:t>
      </w:r>
      <w:r>
        <w:rPr>
          <w:rFonts w:hint="eastAsia" w:ascii="宋体" w:hAnsi="宋体" w:cs="宋体"/>
          <w:bCs/>
          <w:color w:val="auto"/>
          <w:sz w:val="24"/>
          <w:szCs w:val="28"/>
          <w:highlight w:val="none"/>
          <w:u w:val="single"/>
          <w:lang w:eastAsia="zh-CN"/>
        </w:rPr>
        <w:t xml:space="preserve">0分</w:t>
      </w:r>
      <w:r>
        <w:rPr>
          <w:rFonts w:hint="eastAsia" w:ascii="宋体" w:hAnsi="宋体" w:eastAsia="宋体" w:cs="宋体"/>
          <w:color w:val="auto"/>
          <w:sz w:val="24"/>
          <w:szCs w:val="21"/>
          <w:highlight w:val="none"/>
        </w:rPr>
        <w:t xml:space="preserve">（北京时间）</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3.线上开标地点：“苏采云”系统（网址：http://jszfcg.jsczt.cn/）“开标大厅”或进入徐州政府采购网（网址： </w:t>
      </w:r>
      <w:r>
        <w:rPr>
          <w:rFonts w:hint="eastAsia" w:ascii="宋体" w:hAnsi="宋体" w:cs="宋体"/>
          <w:color w:val="auto"/>
          <w:sz w:val="24"/>
          <w:szCs w:val="21"/>
          <w:highlight w:val="none"/>
          <w:lang w:eastAsia="zh-CN"/>
        </w:rPr>
        <w:t xml:space="preserve">https://czj.xz.gov.cn/zfcg/index.html</w:t>
      </w:r>
      <w:r>
        <w:rPr>
          <w:rFonts w:hint="eastAsia" w:ascii="宋体" w:hAnsi="宋体" w:eastAsia="宋体" w:cs="宋体"/>
          <w:color w:val="auto"/>
          <w:sz w:val="24"/>
          <w:szCs w:val="21"/>
          <w:highlight w:val="none"/>
        </w:rPr>
        <w:t xml:space="preserve">），点击“苏采云”进入系统“开标大厅”。</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五、公告发布媒介：在徐州政府采购网（</w:t>
      </w:r>
      <w:r>
        <w:rPr>
          <w:rFonts w:hint="eastAsia" w:ascii="宋体" w:hAnsi="宋体" w:cs="宋体"/>
          <w:color w:val="auto"/>
          <w:sz w:val="24"/>
          <w:szCs w:val="21"/>
          <w:highlight w:val="none"/>
          <w:lang w:eastAsia="zh-CN"/>
        </w:rPr>
        <w:t xml:space="preserve">https://czj.xz.gov.cn/zfcg/index.html</w:t>
      </w:r>
      <w:r>
        <w:rPr>
          <w:rFonts w:hint="eastAsia" w:ascii="宋体" w:hAnsi="宋体" w:eastAsia="宋体" w:cs="宋体"/>
          <w:color w:val="auto"/>
          <w:sz w:val="24"/>
          <w:szCs w:val="21"/>
          <w:highlight w:val="none"/>
        </w:rPr>
        <w:t xml:space="preserve">）上发布。</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六、采购人</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1.</w:t>
      </w:r>
      <w:r>
        <w:rPr>
          <w:rFonts w:hint="eastAsia" w:ascii="宋体" w:hAnsi="宋体" w:cs="宋体"/>
          <w:color w:val="auto"/>
          <w:sz w:val="24"/>
          <w:szCs w:val="21"/>
          <w:highlight w:val="none"/>
          <w:lang w:val="en-US" w:eastAsia="zh-CN"/>
        </w:rPr>
        <w:t xml:space="preserve">名称</w:t>
      </w:r>
      <w:r>
        <w:rPr>
          <w:rFonts w:hint="eastAsia" w:ascii="宋体" w:hAnsi="宋体" w:eastAsia="宋体" w:cs="宋体"/>
          <w:color w:val="auto"/>
          <w:sz w:val="24"/>
          <w:szCs w:val="21"/>
          <w:highlight w:val="none"/>
        </w:rPr>
        <w:t xml:space="preserve">：</w:t>
      </w:r>
      <w:r>
        <w:rPr>
          <w:rFonts w:hint="eastAsia" w:ascii="宋体" w:hAnsi="宋体" w:cs="宋体"/>
          <w:color w:val="auto"/>
          <w:sz w:val="24"/>
          <w:szCs w:val="21"/>
          <w:highlight w:val="none"/>
          <w:lang w:eastAsia="zh-CN"/>
        </w:rPr>
        <w:t xml:space="preserve">睢宁县睢城镇朱楼社区卫生服务中心</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2.地址：</w:t>
      </w:r>
      <w:r>
        <w:rPr>
          <w:rFonts w:hint="eastAsia" w:ascii="宋体" w:hAnsi="宋体" w:cs="宋体"/>
          <w:i w:val="0"/>
          <w:iCs w:val="0"/>
          <w:caps w:val="0"/>
          <w:color w:val="auto"/>
          <w:spacing w:val="0"/>
          <w:sz w:val="24"/>
          <w:szCs w:val="24"/>
          <w:highlight w:val="none"/>
          <w:lang w:eastAsia="zh-CN"/>
        </w:rPr>
        <w:t xml:space="preserve">睢宁县睢城镇朱楼街西</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3.联系方式：</w:t>
      </w:r>
      <w:r>
        <w:rPr>
          <w:rFonts w:hint="eastAsia" w:ascii="宋体" w:hAnsi="宋体" w:cs="宋体"/>
          <w:color w:val="auto"/>
          <w:sz w:val="24"/>
          <w:szCs w:val="21"/>
          <w:highlight w:val="none"/>
          <w:lang w:val="en-US" w:eastAsia="zh-CN"/>
        </w:rPr>
        <w:t xml:space="preserve">17712077817</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七、采购代理机构</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1.名称：江苏科建工程项目管理有限公司</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2.地址：徐州市泉山区软件园路2号</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3.采购项目联系人：</w:t>
      </w:r>
      <w:r>
        <w:rPr>
          <w:rFonts w:hint="eastAsia" w:ascii="宋体" w:hAnsi="宋体" w:eastAsia="宋体" w:cs="宋体"/>
          <w:color w:val="auto"/>
          <w:sz w:val="24"/>
          <w:szCs w:val="21"/>
          <w:highlight w:val="none"/>
          <w:lang w:val="en-US" w:eastAsia="zh-CN"/>
        </w:rPr>
        <w:t xml:space="preserve">朱文颖</w:t>
      </w:r>
      <w:r>
        <w:rPr>
          <w:rFonts w:hint="eastAsia" w:ascii="宋体" w:hAnsi="宋体" w:cs="宋体"/>
          <w:color w:val="auto"/>
          <w:sz w:val="24"/>
          <w:szCs w:val="21"/>
          <w:highlight w:val="none"/>
          <w:lang w:val="en-US" w:eastAsia="zh-CN"/>
        </w:rPr>
        <w:t xml:space="preserve">、</w:t>
      </w:r>
      <w:r>
        <w:rPr>
          <w:rFonts w:hint="eastAsia" w:ascii="宋体" w:hAnsi="宋体" w:eastAsia="宋体" w:cs="宋体"/>
          <w:color w:val="auto"/>
          <w:sz w:val="24"/>
          <w:szCs w:val="21"/>
          <w:highlight w:val="none"/>
          <w:lang w:val="en-US" w:eastAsia="zh-CN"/>
        </w:rPr>
        <w:t xml:space="preserve">朱柄昱</w:t>
      </w:r>
      <w:r/>
    </w:p>
    <w:p>
      <w:pPr>
        <w:ind w:firstLine="480"/>
        <w:jc w:val="left"/>
        <w:spacing w:line="312" w:lineRule="auto"/>
        <w:tabs>
          <w:tab w:val="left" w:pos="6098" w:leader="none"/>
        </w:tabs>
        <w:rPr>
          <w:rFonts w:hint="eastAsia" w:ascii="宋体" w:hAnsi="宋体" w:eastAsia="宋体" w:cs="宋体"/>
          <w:color w:val="auto"/>
          <w:sz w:val="24"/>
          <w:szCs w:val="21"/>
          <w:highlight w:val="none"/>
          <w:lang w:eastAsia="zh-CN"/>
        </w:rPr>
      </w:pPr>
      <w:r>
        <w:rPr>
          <w:rFonts w:hint="eastAsia" w:ascii="宋体" w:hAnsi="宋体" w:eastAsia="宋体" w:cs="宋体"/>
          <w:color w:val="auto"/>
          <w:sz w:val="24"/>
          <w:szCs w:val="21"/>
          <w:highlight w:val="none"/>
        </w:rPr>
        <w:t xml:space="preserve">4.联系方式：0516-85610680</w:t>
      </w:r>
      <w:r>
        <w:rPr>
          <w:rFonts w:hint="eastAsia" w:ascii="宋体" w:hAnsi="宋体" w:cs="宋体"/>
          <w:color w:val="auto"/>
          <w:sz w:val="24"/>
          <w:szCs w:val="21"/>
          <w:highlight w:val="none"/>
          <w:lang w:eastAsia="zh-CN"/>
        </w:rPr>
        <w:tab/>
      </w:r>
      <w:bookmarkStart w:id="16" w:name="_GoBack"/>
      <w:r/>
      <w:bookmarkEnd w:id="16"/>
      <w:r/>
      <w:r/>
    </w:p>
    <w:p>
      <w:pPr>
        <w:jc w:val="righ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p>
      <w:pPr>
        <w:rPr>
          <w:rFonts w:hint="eastAsia" w:ascii="宋体" w:hAnsi="宋体" w:eastAsia="宋体" w:cs="宋体"/>
          <w:b/>
          <w:bCs/>
          <w:color w:val="auto"/>
          <w:sz w:val="32"/>
          <w:szCs w:val="32"/>
          <w:highlight w:val="none"/>
        </w:rPr>
      </w:pPr>
      <w:r/>
      <w:bookmarkStart w:id="1" w:name="_Toc31695"/>
      <w:r>
        <w:rPr>
          <w:rFonts w:hint="eastAsia" w:ascii="宋体" w:hAnsi="宋体" w:eastAsia="宋体" w:cs="宋体"/>
          <w:b/>
          <w:bCs/>
          <w:color w:val="auto"/>
          <w:sz w:val="32"/>
          <w:szCs w:val="32"/>
          <w:highlight w:val="none"/>
        </w:rPr>
        <w:br w:type="page" w:clear="all"/>
      </w:r>
      <w:r/>
    </w:p>
    <w:p>
      <w:pPr>
        <w:jc w:val="center"/>
        <w:rPr>
          <w:rFonts w:hint="eastAsia" w:ascii="宋体" w:hAnsi="宋体" w:eastAsia="宋体" w:cs="宋体"/>
          <w:b/>
          <w:bCs/>
          <w:color w:val="auto"/>
          <w:sz w:val="32"/>
          <w:szCs w:val="32"/>
          <w:highlight w:val="none"/>
        </w:rPr>
        <w:outlineLvl w:val="9"/>
      </w:pPr>
      <w:r>
        <w:rPr>
          <w:rFonts w:hint="eastAsia" w:ascii="宋体" w:hAnsi="宋体" w:eastAsia="宋体" w:cs="宋体"/>
          <w:b/>
          <w:bCs/>
          <w:color w:val="auto"/>
          <w:sz w:val="32"/>
          <w:szCs w:val="32"/>
          <w:highlight w:val="none"/>
        </w:rPr>
      </w:r>
      <w:r/>
    </w:p>
    <w:p>
      <w:pPr>
        <w:jc w:val="center"/>
        <w:rPr>
          <w:rFonts w:hint="eastAsia" w:ascii="宋体" w:hAnsi="宋体" w:eastAsia="宋体" w:cs="宋体"/>
          <w:b/>
          <w:bCs/>
          <w:color w:val="auto"/>
          <w:sz w:val="32"/>
          <w:szCs w:val="32"/>
          <w:highlight w:val="none"/>
        </w:rPr>
        <w:outlineLvl w:val="0"/>
      </w:pPr>
      <w:r>
        <w:rPr>
          <w:rFonts w:hint="eastAsia" w:ascii="宋体" w:hAnsi="宋体" w:eastAsia="宋体" w:cs="宋体"/>
          <w:b/>
          <w:bCs/>
          <w:color w:val="auto"/>
          <w:sz w:val="32"/>
          <w:szCs w:val="32"/>
          <w:highlight w:val="none"/>
        </w:rPr>
        <w:t xml:space="preserve">第二章  投标人须知</w:t>
      </w:r>
      <w:bookmarkEnd w:id="1"/>
      <w:r/>
      <w:r/>
    </w:p>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 xml:space="preserve">目录</w:t>
      </w:r>
      <w:r/>
    </w:p>
    <w:p>
      <w:pPr>
        <w:ind w:left="420"/>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ind w:left="1896"/>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 xml:space="preserve">一、总则</w:t>
      </w:r>
      <w:r/>
    </w:p>
    <w:p>
      <w:pPr>
        <w:ind w:left="1896"/>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 xml:space="preserve">二、招标</w:t>
      </w:r>
      <w:r/>
    </w:p>
    <w:p>
      <w:pPr>
        <w:ind w:left="1896"/>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 xml:space="preserve">三、投标</w:t>
      </w:r>
      <w:r/>
    </w:p>
    <w:p>
      <w:pPr>
        <w:ind w:left="1896"/>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 xml:space="preserve">四、开标</w:t>
      </w:r>
      <w:r/>
    </w:p>
    <w:p>
      <w:pPr>
        <w:ind w:left="1896"/>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 xml:space="preserve">五、评标</w:t>
      </w:r>
      <w:r/>
    </w:p>
    <w:p>
      <w:pPr>
        <w:ind w:left="1896"/>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 xml:space="preserve">六、定标</w:t>
      </w:r>
      <w:r/>
    </w:p>
    <w:p>
      <w:pPr>
        <w:ind w:left="1896"/>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 xml:space="preserve">七、政府采购合同</w:t>
      </w:r>
      <w:r/>
    </w:p>
    <w:p>
      <w:pPr>
        <w:ind w:left="1896"/>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 xml:space="preserve">八、询问和质疑</w:t>
      </w:r>
      <w:r/>
    </w:p>
    <w:p>
      <w:pPr>
        <w:ind w:left="1896"/>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 xml:space="preserve">九、电子招标投标交易平台</w:t>
      </w:r>
      <w:r/>
    </w:p>
    <w:p>
      <w:pPr>
        <w:jc w:val="center"/>
        <w:spacing w:line="312"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br w:type="page" w:clear="all"/>
      </w:r>
      <w:r>
        <w:rPr>
          <w:rFonts w:hint="eastAsia" w:ascii="宋体" w:hAnsi="宋体" w:eastAsia="宋体" w:cs="宋体"/>
          <w:b/>
          <w:bCs/>
          <w:color w:val="auto"/>
          <w:sz w:val="24"/>
          <w:szCs w:val="21"/>
          <w:highlight w:val="none"/>
        </w:rPr>
        <w:t xml:space="preserve">一、总则</w:t>
      </w:r>
      <w:r/>
    </w:p>
    <w:p>
      <w:pPr>
        <w:ind w:firstLine="420"/>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（一）采购人。采购人是指依法进行政府采购的国家机关、事业单位、团体组织。</w:t>
      </w:r>
      <w:r/>
    </w:p>
    <w:p>
      <w:pPr>
        <w:ind w:firstLine="420"/>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（二）政府采购方式。政府采购货物或者服务（以下简称“货物服务”）招标分为公开招标和邀请招标。</w:t>
      </w:r>
      <w:r/>
    </w:p>
    <w:p>
      <w:pPr>
        <w:ind w:firstLine="42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（三）采购人应当在货物服务招标投标活动中落实节约能源、保护环境、扶持不发达地区和少数民族地区、促进中小企业发展等政府采购政策。</w:t>
      </w:r>
      <w:r/>
    </w:p>
    <w:p>
      <w:pPr>
        <w:ind w:firstLine="42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四）采购人应当按照财政部制定的《政府采购品目分类目录》确定采购项目属性。按照《政府采购品目分类目录》无法确定的，按照有利于采购项目实施的原则确定。采购人确定的采购项目属性：见招标文件第三章《投标资料表》。</w:t>
      </w:r>
      <w:r/>
    </w:p>
    <w:p>
      <w:pPr>
        <w:ind w:firstLine="420"/>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（五）采购人委托采购代理机构代理招标的，采购代理机构应当在采购人委托的范围内依法开展采购活动。本项目采购代理机构是指江苏科建工程项目管理有限公司。</w:t>
      </w:r>
      <w:r/>
    </w:p>
    <w:p>
      <w:pPr>
        <w:ind w:firstLine="420"/>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（六）投标人的资格条件</w:t>
      </w:r>
      <w:r/>
    </w:p>
    <w:p>
      <w:pPr>
        <w:ind w:firstLine="480"/>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1.参加采购货物服务投标活动的</w:t>
      </w:r>
      <w:r>
        <w:rPr>
          <w:rFonts w:hint="eastAsia" w:ascii="宋体" w:hAnsi="宋体" w:cs="宋体"/>
          <w:color w:val="auto"/>
          <w:sz w:val="24"/>
          <w:szCs w:val="21"/>
          <w:highlight w:val="none"/>
          <w:lang w:eastAsia="zh-CN"/>
        </w:rPr>
        <w:t xml:space="preserve">投标人</w:t>
      </w:r>
      <w:r>
        <w:rPr>
          <w:rFonts w:hint="eastAsia" w:ascii="宋体" w:hAnsi="宋体" w:eastAsia="宋体" w:cs="宋体"/>
          <w:color w:val="auto"/>
          <w:sz w:val="24"/>
          <w:szCs w:val="21"/>
          <w:highlight w:val="none"/>
        </w:rPr>
        <w:t xml:space="preserve">（以下简称“投标人”），应当是提供本国货物服务的本国</w:t>
      </w:r>
      <w:r>
        <w:rPr>
          <w:rFonts w:hint="eastAsia" w:ascii="宋体" w:hAnsi="宋体" w:cs="宋体"/>
          <w:color w:val="auto"/>
          <w:sz w:val="24"/>
          <w:szCs w:val="21"/>
          <w:highlight w:val="none"/>
          <w:lang w:eastAsia="zh-CN"/>
        </w:rPr>
        <w:t xml:space="preserve">投标人</w:t>
      </w:r>
      <w:r>
        <w:rPr>
          <w:rFonts w:hint="eastAsia" w:ascii="宋体" w:hAnsi="宋体" w:eastAsia="宋体" w:cs="宋体"/>
          <w:color w:val="auto"/>
          <w:sz w:val="24"/>
          <w:szCs w:val="21"/>
          <w:highlight w:val="none"/>
        </w:rPr>
        <w:t xml:space="preserve">，但法律、行政法规规定外国</w:t>
      </w:r>
      <w:r>
        <w:rPr>
          <w:rFonts w:hint="eastAsia" w:ascii="宋体" w:hAnsi="宋体" w:cs="宋体"/>
          <w:color w:val="auto"/>
          <w:sz w:val="24"/>
          <w:szCs w:val="21"/>
          <w:highlight w:val="none"/>
          <w:lang w:eastAsia="zh-CN"/>
        </w:rPr>
        <w:t xml:space="preserve">投标人</w:t>
      </w:r>
      <w:r>
        <w:rPr>
          <w:rFonts w:hint="eastAsia" w:ascii="宋体" w:hAnsi="宋体" w:eastAsia="宋体" w:cs="宋体"/>
          <w:color w:val="auto"/>
          <w:sz w:val="24"/>
          <w:szCs w:val="21"/>
          <w:highlight w:val="none"/>
        </w:rPr>
        <w:t xml:space="preserve">可以参加货物服务招标投标活动的除外。</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投标人，是指响应招标、参加投标竞争的法人、其他组织或者自然人。</w:t>
      </w:r>
      <w:r/>
    </w:p>
    <w:p>
      <w:pPr>
        <w:ind w:firstLine="480"/>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2.投标人授权代表系指法定代表人或受法人委托的受托人。</w:t>
      </w:r>
      <w:r/>
    </w:p>
    <w:p>
      <w:pPr>
        <w:ind w:firstLine="480"/>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（七）投标费用：投标人应承担所有与准备和参加投标有关的</w:t>
      </w:r>
      <w:r>
        <w:rPr>
          <w:rFonts w:hint="eastAsia" w:ascii="宋体" w:hAnsi="宋体" w:cs="宋体"/>
          <w:color w:val="auto"/>
          <w:sz w:val="24"/>
          <w:szCs w:val="21"/>
          <w:highlight w:val="none"/>
          <w:lang w:val="en-US" w:eastAsia="zh-CN"/>
        </w:rPr>
        <w:t xml:space="preserve">代理及评审</w:t>
      </w:r>
      <w:r>
        <w:rPr>
          <w:rFonts w:hint="eastAsia" w:ascii="宋体" w:hAnsi="宋体" w:eastAsia="宋体" w:cs="宋体"/>
          <w:color w:val="auto"/>
          <w:sz w:val="24"/>
          <w:szCs w:val="21"/>
          <w:highlight w:val="none"/>
        </w:rPr>
        <w:t xml:space="preserve">费用。无论投标的结果如何，采购代理机构对上述费用不承担任何责任和义务。</w:t>
      </w:r>
      <w:r/>
    </w:p>
    <w:p>
      <w:pPr>
        <w:jc w:val="center"/>
        <w:spacing w:line="312" w:lineRule="auto"/>
        <w:rPr>
          <w:rFonts w:hint="eastAsia" w:ascii="宋体" w:hAnsi="宋体" w:eastAsia="宋体" w:cs="宋体"/>
          <w:b/>
          <w:bCs/>
          <w:color w:val="auto"/>
          <w:sz w:val="24"/>
          <w:szCs w:val="21"/>
          <w:highlight w:val="none"/>
        </w:rPr>
      </w:pPr>
      <w:r>
        <w:rPr>
          <w:rFonts w:hint="eastAsia" w:ascii="宋体" w:hAnsi="宋体" w:eastAsia="宋体" w:cs="宋体"/>
          <w:b/>
          <w:bCs/>
          <w:color w:val="auto"/>
          <w:sz w:val="24"/>
          <w:szCs w:val="21"/>
          <w:highlight w:val="none"/>
        </w:rPr>
        <w:t xml:space="preserve">二、招标</w:t>
      </w:r>
      <w:r/>
    </w:p>
    <w:p>
      <w:pPr>
        <w:ind w:firstLine="480"/>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（八）招标文件的内容</w:t>
      </w:r>
      <w:r/>
    </w:p>
    <w:p>
      <w:pPr>
        <w:ind w:firstLine="480"/>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1.招标文件包括以下内容：</w:t>
      </w:r>
      <w:r/>
    </w:p>
    <w:p>
      <w:pPr>
        <w:ind w:firstLine="480"/>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第一章 投标邀请</w:t>
      </w:r>
      <w:r/>
    </w:p>
    <w:p>
      <w:pPr>
        <w:ind w:firstLine="480"/>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第二章 投标人须知</w:t>
      </w:r>
      <w:r/>
    </w:p>
    <w:p>
      <w:pPr>
        <w:ind w:firstLine="480"/>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第三章 投标资料表</w:t>
      </w:r>
      <w:r/>
    </w:p>
    <w:p>
      <w:pPr>
        <w:ind w:firstLine="480"/>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第四章 评标标准</w:t>
      </w:r>
      <w:r/>
    </w:p>
    <w:p>
      <w:pPr>
        <w:ind w:firstLine="480"/>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第五章 采购需求</w:t>
      </w:r>
      <w:r/>
    </w:p>
    <w:p>
      <w:pPr>
        <w:ind w:firstLine="480"/>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第六章 拟签订的合同文本</w:t>
      </w:r>
      <w:r/>
    </w:p>
    <w:p>
      <w:pPr>
        <w:ind w:firstLine="480"/>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第七章 投标文件相关格式</w:t>
      </w:r>
      <w:r/>
    </w:p>
    <w:p>
      <w:pPr>
        <w:ind w:firstLine="480"/>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2.投标人应检查招标文件中所有的须知、格式、条款、项目要求和其它资料。如果投标人没有按照招标文件的要求提交全部资料，或者提交的资料没有对招标文件在各方面作出实质性响应，可能导致其投标被拒绝，该风险由投标人承担。</w:t>
      </w:r>
      <w:r/>
    </w:p>
    <w:p>
      <w:pPr>
        <w:ind w:firstLine="480"/>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3.样品 本项目对样品的要求：见招标文件第三章《投标资料表》。</w:t>
      </w:r>
      <w:r/>
    </w:p>
    <w:p>
      <w:pPr>
        <w:ind w:firstLine="480"/>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（九）招标文件澄清或者修改</w:t>
      </w:r>
      <w:r/>
    </w:p>
    <w:p>
      <w:pPr>
        <w:ind w:firstLine="480"/>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1.采购代理机构可以对已发出的招标文件、资格预审文件、投标邀请书进行必要的澄清或者修改，但不得改变采购标的和资格条件。澄清或者修改应当在原公告发布媒体上发布澄清公告。澄清或者修改的内容为招标文件、资格预审文件、投标邀请书的组成部分。</w:t>
      </w:r>
      <w:r/>
    </w:p>
    <w:p>
      <w:pPr>
        <w:ind w:firstLine="480"/>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澄清或者修改的内容可能影响投标文件编制的，采购代理机构应当在投标截止时间至少15日前，以书面形式通知所有获取招标文件的潜在投标人；不足15日的，采购代理机构应当顺延提交投标文件的截止时间。</w:t>
      </w:r>
      <w:r/>
    </w:p>
    <w:p>
      <w:pPr>
        <w:ind w:firstLine="480"/>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2.现场考察以招标文件第三章《投标资料表》中的要求为准。</w:t>
      </w:r>
      <w:r/>
    </w:p>
    <w:p>
      <w:pPr>
        <w:ind w:firstLine="480"/>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3.开标前答疑会以招标文件第三章《投标资料表》中的要求为准。</w:t>
      </w:r>
      <w:r/>
    </w:p>
    <w:p>
      <w:pPr>
        <w:jc w:val="center"/>
        <w:spacing w:line="312" w:lineRule="auto"/>
        <w:rPr>
          <w:rFonts w:hint="eastAsia" w:ascii="宋体" w:hAnsi="宋体" w:eastAsia="宋体" w:cs="宋体"/>
          <w:b/>
          <w:bCs/>
          <w:color w:val="auto"/>
          <w:sz w:val="24"/>
          <w:szCs w:val="21"/>
          <w:highlight w:val="none"/>
        </w:rPr>
      </w:pPr>
      <w:r>
        <w:rPr>
          <w:rFonts w:hint="eastAsia" w:ascii="宋体" w:hAnsi="宋体" w:eastAsia="宋体" w:cs="宋体"/>
          <w:b/>
          <w:bCs/>
          <w:color w:val="auto"/>
          <w:sz w:val="24"/>
          <w:szCs w:val="21"/>
          <w:highlight w:val="none"/>
        </w:rPr>
        <w:t xml:space="preserve">三、投标</w:t>
      </w:r>
      <w:r/>
    </w:p>
    <w:p>
      <w:pPr>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    （十）投标人应当按照招标文件的要求编制投标文件。投标文件应对招标文件提出的要求和条件作出实质性响应。</w:t>
      </w:r>
      <w:r/>
    </w:p>
    <w:p>
      <w:pPr>
        <w:ind w:firstLine="480"/>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（十一）投标文件的语言。投标文件以及投标人与采购代理机构就有关投标的往来函电均应使用招标文件第三章《投标资料表》规定的语言书写，否则无效。</w:t>
      </w:r>
      <w:r/>
    </w:p>
    <w:p>
      <w:pPr>
        <w:ind w:firstLine="480"/>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（十二）投标文件的构成</w:t>
      </w:r>
      <w:r/>
    </w:p>
    <w:p>
      <w:pPr>
        <w:ind w:firstLine="480"/>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1.投标文件的构成以招标文件第三章《投标资料表》中的要求为准。</w:t>
      </w:r>
      <w:r/>
    </w:p>
    <w:p>
      <w:pPr>
        <w:ind w:firstLine="480"/>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2.投标人应当提交的资格、资信证明文件：以招标文件第三章《投标资料表》中的要求为准。</w:t>
      </w:r>
      <w:r/>
    </w:p>
    <w:p>
      <w:pPr>
        <w:ind w:firstLine="480"/>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（十三）投标函和价格表、商务条件、交货和提供服务的时间</w:t>
      </w:r>
      <w:r/>
    </w:p>
    <w:p>
      <w:pPr>
        <w:ind w:firstLine="480"/>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1.投标函和价格表：要求见本章（十二）、（十三），格式见招标文件第七章《投标文件相关格式》中《投标函》和《开标一览表》。</w:t>
      </w:r>
      <w:r/>
    </w:p>
    <w:p>
      <w:pPr>
        <w:ind w:firstLine="480"/>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2.商务条件：以招标文件第三章《投标资料表》中的要求为准。</w:t>
      </w:r>
      <w:r/>
    </w:p>
    <w:p>
      <w:pPr>
        <w:ind w:firstLine="480"/>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3.交货和提供服务的时间：以招标文件第三章《投标资料表》中的要求为准。</w:t>
      </w:r>
      <w:r/>
    </w:p>
    <w:p>
      <w:pPr>
        <w:ind w:firstLine="480"/>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（十四）投标报价要求</w:t>
      </w:r>
      <w:r/>
    </w:p>
    <w:p>
      <w:pPr>
        <w:ind w:firstLine="480"/>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1.投标人应按照招标文件的要求报出分项价格和总价。</w:t>
      </w:r>
      <w:r/>
    </w:p>
    <w:p>
      <w:pPr>
        <w:ind w:firstLine="480"/>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2.投标人应按照招标文件的要求进行报价，如投标人作出偏离，应在《偏离表》中列出。</w:t>
      </w:r>
      <w:r/>
    </w:p>
    <w:p>
      <w:pPr>
        <w:ind w:firstLine="480"/>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3.采购人不支付报价以外的任何费用。</w:t>
      </w:r>
      <w:r/>
    </w:p>
    <w:p>
      <w:pPr>
        <w:ind w:firstLine="480"/>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4.投标人所报的价格，在合同执行过程中是固定的，不得以任何理由予以变更。投标人提交滑动价格的投标文件，在资格性、符合性检查时按照无效投标处理。</w:t>
      </w:r>
      <w:r/>
    </w:p>
    <w:p>
      <w:pPr>
        <w:ind w:firstLine="480"/>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5.投标人只能提交一个投标价格，投标人提交多个价格的投标文件，在资格性、符合性检查时按照无效投标处理。</w:t>
      </w:r>
      <w:r/>
    </w:p>
    <w:p>
      <w:pPr>
        <w:ind w:firstLine="480"/>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（十五）投标货币。以招标文件第三章《投标资料表》中的要求为准。</w:t>
      </w:r>
      <w:r/>
    </w:p>
    <w:p>
      <w:pPr>
        <w:ind w:firstLine="480"/>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（十六）投标有效期</w:t>
      </w:r>
      <w:r/>
    </w:p>
    <w:p>
      <w:pPr>
        <w:ind w:firstLine="480"/>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1.投标有效期为开标之日后90</w:t>
      </w:r>
      <w:r>
        <w:rPr>
          <w:rFonts w:hint="eastAsia" w:ascii="宋体" w:hAnsi="宋体" w:cs="宋体"/>
          <w:color w:val="auto"/>
          <w:sz w:val="24"/>
          <w:szCs w:val="21"/>
          <w:highlight w:val="none"/>
          <w:lang w:val="en-US" w:eastAsia="zh-CN"/>
        </w:rPr>
        <w:t xml:space="preserve">日</w:t>
      </w:r>
      <w:r>
        <w:rPr>
          <w:rFonts w:hint="eastAsia" w:ascii="宋体" w:hAnsi="宋体" w:eastAsia="宋体" w:cs="宋体"/>
          <w:color w:val="auto"/>
          <w:sz w:val="24"/>
          <w:szCs w:val="21"/>
          <w:highlight w:val="none"/>
        </w:rPr>
        <w:t xml:space="preserve">。采购人可以要求对投标有效期延长一次，但该延长期最长不得超过30</w:t>
      </w:r>
      <w:r>
        <w:rPr>
          <w:rFonts w:hint="eastAsia" w:ascii="宋体" w:hAnsi="宋体" w:cs="宋体"/>
          <w:color w:val="auto"/>
          <w:sz w:val="24"/>
          <w:szCs w:val="21"/>
          <w:highlight w:val="none"/>
          <w:lang w:val="en-US" w:eastAsia="zh-CN"/>
        </w:rPr>
        <w:t xml:space="preserve">日</w:t>
      </w:r>
      <w:r>
        <w:rPr>
          <w:rFonts w:hint="eastAsia" w:ascii="宋体" w:hAnsi="宋体" w:eastAsia="宋体" w:cs="宋体"/>
          <w:color w:val="auto"/>
          <w:sz w:val="24"/>
          <w:szCs w:val="21"/>
          <w:highlight w:val="none"/>
        </w:rPr>
        <w:t xml:space="preserve">。</w:t>
      </w:r>
      <w:r/>
    </w:p>
    <w:p>
      <w:pPr>
        <w:ind w:firstLine="480"/>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2.采购人要求延长投标有效期的，必须在距投标有效期满20日之前，以书面形式通知投标人，如果有关投标人同意延长投标有效期的要求，其应在原投标有效期期满前以书面形式向采购人确认。</w:t>
      </w:r>
      <w:r/>
    </w:p>
    <w:p>
      <w:pPr>
        <w:ind w:firstLine="480"/>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3.如果采购人发出要求延长投标有效期的通知，并在投标有效期届满前，没有收到投标人同意的书面通知，则视为该投标人不接受上述延期的要求。</w:t>
      </w:r>
      <w:r/>
    </w:p>
    <w:p>
      <w:pPr>
        <w:ind w:firstLine="480"/>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（十七）本项目为电子投标，电子投标文件编制要求和签署要求：</w:t>
      </w:r>
      <w:r/>
    </w:p>
    <w:p>
      <w:pPr>
        <w:ind w:firstLine="480"/>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（1）投标人应由其法定代表人或法定代表人授权代表在规定的网上投标时间，凭 CA 证书</w:t>
      </w:r>
      <w:r>
        <w:rPr>
          <w:rFonts w:hint="eastAsia" w:ascii="宋体" w:hAnsi="宋体" w:eastAsia="宋体" w:cs="宋体"/>
          <w:color w:val="auto"/>
          <w:sz w:val="24"/>
          <w:szCs w:val="21"/>
          <w:highlight w:val="none"/>
          <w:lang w:eastAsia="zh-CN"/>
        </w:rPr>
        <w:t xml:space="preserve">登录</w:t>
      </w:r>
      <w:r>
        <w:rPr>
          <w:rFonts w:hint="eastAsia" w:ascii="宋体" w:hAnsi="宋体" w:eastAsia="宋体" w:cs="宋体"/>
          <w:color w:val="auto"/>
          <w:sz w:val="24"/>
          <w:szCs w:val="21"/>
          <w:highlight w:val="none"/>
        </w:rPr>
        <w:t xml:space="preserve">“苏采云”系统在线编制投标文件（电子数据），并在投标截止时间之前上传投标文件。</w:t>
      </w:r>
      <w:r/>
    </w:p>
    <w:p>
      <w:pPr>
        <w:ind w:firstLine="480"/>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（2）投标人应对 CA 证书妥善保管，如被他人盗用投标，因此带来的结果均由投标人自行承担。</w:t>
      </w:r>
      <w:r/>
    </w:p>
    <w:p>
      <w:pPr>
        <w:ind w:firstLine="480"/>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（3）投标人应当对招标文件提出的要求和条件作出实质性响应，并在电子投标系统逐条应答。</w:t>
      </w:r>
      <w:r/>
    </w:p>
    <w:p>
      <w:pPr>
        <w:ind w:firstLine="480"/>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（4）投标人应对要求提供的资格证明文件（如资质证书、资格证书）、技术资料（如白皮书、彩页、手册、检测报告等）扫描上传至投标系统。</w:t>
      </w:r>
      <w:r/>
    </w:p>
    <w:p>
      <w:pPr>
        <w:ind w:firstLine="480"/>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（十八）投标文件的盖章要求：</w:t>
      </w:r>
      <w:r/>
    </w:p>
    <w:p>
      <w:pPr>
        <w:ind w:firstLine="480"/>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1.投标文件的盖章要求以招标文件第三章《投标资料表》中的要求为准。</w:t>
      </w:r>
      <w:r/>
    </w:p>
    <w:p>
      <w:pPr>
        <w:ind w:firstLine="480"/>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（十九）提交投标文件的截止时间和收到投标文件后注意事项。投标人应在招标文件要求的提交投标文件的截止时间前，将投标文件提交至“苏采云”系统。</w:t>
      </w:r>
      <w:r/>
    </w:p>
    <w:p>
      <w:pPr>
        <w:ind w:firstLine="480"/>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（二十）凡在招标文件要求提交投标文件的截止时间之后送达的投标文件，均为无效投标文件，“苏采云”系统将自动拒收。 各投标人应在规定时间内通过 CA 证书进行网上解密。</w:t>
      </w:r>
      <w:r/>
    </w:p>
    <w:p>
      <w:pPr>
        <w:ind w:firstLine="480"/>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二十一）投标人在投标截止时间前，可以对所递交的投标文件进行补充、修改或者撤回，但应书面通知采购代理机构。其所进行补充、修改的内容，应当按照招标文件要求进行签署、盖章，然后纳为投标文件的组成部分。</w:t>
      </w:r>
      <w:r/>
    </w:p>
    <w:p>
      <w:pPr>
        <w:ind w:firstLine="480"/>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（二十二）本项目不允许分包。</w:t>
      </w:r>
      <w:r/>
    </w:p>
    <w:p>
      <w:pPr>
        <w:ind w:firstLine="480"/>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（二十三）投标人应当遵循公平竞争的原则，不得恶意串通，不得妨碍其他投标人的竞争行为，不得损害采购人或者其他投标人的合法权益。</w:t>
      </w:r>
      <w:r/>
    </w:p>
    <w:p>
      <w:pPr>
        <w:ind w:firstLine="480"/>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在评标过程中发现投标人有上述情形的，评标委员会应当认定其投标无效，并书面报告本级财政部门。</w:t>
      </w:r>
      <w:r/>
    </w:p>
    <w:p>
      <w:pPr>
        <w:ind w:firstLine="482"/>
        <w:jc w:val="left"/>
        <w:spacing w:line="312" w:lineRule="auto"/>
        <w:rPr>
          <w:rFonts w:hint="eastAsia" w:ascii="宋体" w:hAnsi="宋体" w:eastAsia="宋体" w:cs="宋体"/>
          <w:b/>
          <w:color w:val="auto"/>
          <w:sz w:val="24"/>
          <w:szCs w:val="21"/>
          <w:highlight w:val="none"/>
        </w:rPr>
      </w:pPr>
      <w:r>
        <w:rPr>
          <w:rFonts w:hint="eastAsia" w:ascii="宋体" w:hAnsi="宋体" w:eastAsia="宋体" w:cs="宋体"/>
          <w:b/>
          <w:color w:val="auto"/>
          <w:sz w:val="24"/>
          <w:szCs w:val="21"/>
          <w:highlight w:val="none"/>
        </w:rPr>
        <w:t xml:space="preserve">（二十四）有下列情形之一的，其投标无效：</w:t>
      </w:r>
      <w:r/>
    </w:p>
    <w:p>
      <w:pPr>
        <w:ind w:firstLine="480"/>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1.不同投标人的投标文件，由同一单位或者个人编制；不同投标人的投标文件相互混装；</w:t>
      </w:r>
      <w:r/>
    </w:p>
    <w:p>
      <w:pPr>
        <w:ind w:firstLine="480"/>
        <w:spacing w:line="312" w:lineRule="auto"/>
        <w:rPr>
          <w:rFonts w:hint="eastAsia" w:ascii="宋体" w:hAnsi="宋体" w:eastAsia="宋体" w:cs="宋体"/>
          <w:color w:val="auto"/>
          <w:sz w:val="24"/>
          <w:szCs w:val="21"/>
          <w:highlight w:val="none"/>
        </w:rPr>
      </w:pPr>
      <w:r>
        <w:rPr>
          <w:rFonts w:hint="eastAsia" w:ascii="宋体" w:hAnsi="宋体" w:cs="宋体"/>
          <w:color w:val="auto"/>
          <w:sz w:val="24"/>
          <w:szCs w:val="21"/>
          <w:highlight w:val="none"/>
          <w:lang w:val="en-US" w:eastAsia="zh-CN"/>
        </w:rPr>
        <w:t xml:space="preserve">2.</w:t>
      </w:r>
      <w:r>
        <w:rPr>
          <w:rFonts w:hint="eastAsia" w:ascii="宋体" w:hAnsi="宋体" w:eastAsia="宋体" w:cs="宋体"/>
          <w:color w:val="auto"/>
          <w:sz w:val="24"/>
          <w:szCs w:val="21"/>
          <w:highlight w:val="none"/>
        </w:rPr>
        <w:t xml:space="preserve">不同投标人委托同一单位或者个人办理投标事宜的；</w:t>
      </w:r>
      <w:r/>
    </w:p>
    <w:p>
      <w:pPr>
        <w:ind w:firstLine="480"/>
        <w:spacing w:line="312" w:lineRule="auto"/>
        <w:rPr>
          <w:rFonts w:hint="eastAsia" w:ascii="宋体" w:hAnsi="宋体" w:eastAsia="宋体" w:cs="宋体"/>
          <w:color w:val="auto"/>
          <w:sz w:val="24"/>
          <w:szCs w:val="21"/>
          <w:highlight w:val="none"/>
        </w:rPr>
      </w:pPr>
      <w:r>
        <w:rPr>
          <w:rFonts w:hint="eastAsia" w:ascii="宋体" w:hAnsi="宋体" w:cs="宋体"/>
          <w:color w:val="auto"/>
          <w:sz w:val="24"/>
          <w:szCs w:val="21"/>
          <w:highlight w:val="none"/>
          <w:lang w:val="en-US" w:eastAsia="zh-CN"/>
        </w:rPr>
        <w:t xml:space="preserve">3</w:t>
      </w:r>
      <w:r>
        <w:rPr>
          <w:rFonts w:hint="eastAsia" w:ascii="宋体" w:hAnsi="宋体" w:eastAsia="宋体" w:cs="宋体"/>
          <w:color w:val="auto"/>
          <w:sz w:val="24"/>
          <w:szCs w:val="21"/>
          <w:highlight w:val="none"/>
        </w:rPr>
        <w:t xml:space="preserve">.不同投标人的投标文件中，所载明的项目管理成员或联系人为同一人；</w:t>
      </w:r>
      <w:r/>
    </w:p>
    <w:p>
      <w:pPr>
        <w:ind w:firstLine="480"/>
        <w:spacing w:line="312" w:lineRule="auto"/>
        <w:rPr>
          <w:rFonts w:hint="eastAsia" w:ascii="宋体" w:hAnsi="宋体" w:eastAsia="宋体" w:cs="宋体"/>
          <w:color w:val="auto"/>
          <w:sz w:val="24"/>
          <w:szCs w:val="21"/>
          <w:highlight w:val="none"/>
        </w:rPr>
      </w:pPr>
      <w:r>
        <w:rPr>
          <w:rFonts w:hint="eastAsia" w:ascii="宋体" w:hAnsi="宋体" w:cs="宋体"/>
          <w:color w:val="auto"/>
          <w:sz w:val="24"/>
          <w:szCs w:val="21"/>
          <w:highlight w:val="none"/>
          <w:lang w:val="en-US" w:eastAsia="zh-CN"/>
        </w:rPr>
        <w:t xml:space="preserve">4</w:t>
      </w:r>
      <w:r>
        <w:rPr>
          <w:rFonts w:hint="eastAsia" w:ascii="宋体" w:hAnsi="宋体" w:eastAsia="宋体" w:cs="宋体"/>
          <w:color w:val="auto"/>
          <w:sz w:val="24"/>
          <w:szCs w:val="21"/>
          <w:highlight w:val="none"/>
        </w:rPr>
        <w:t xml:space="preserve">.不同投标人的投标文件，异常一致或者投标报价呈规律性差异；</w:t>
      </w:r>
      <w:r/>
    </w:p>
    <w:p>
      <w:pPr>
        <w:ind w:firstLine="480"/>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5.不同投标人的单位负责人为同一人或者存在直接控股、管理关系的；</w:t>
      </w:r>
      <w:r/>
    </w:p>
    <w:p>
      <w:pPr>
        <w:ind w:firstLine="480"/>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6.不同投标人投标文件内容存在非正常一致、项目组成员出现同一人、投标文件中错误（或异常）一致或雷同、电子文档信息一致或雷同的、投标报价呈规律性差异的；</w:t>
      </w:r>
      <w:r/>
    </w:p>
    <w:p>
      <w:pPr>
        <w:ind w:firstLine="480"/>
        <w:spacing w:line="312" w:lineRule="auto"/>
        <w:rPr>
          <w:rFonts w:hint="eastAsia" w:ascii="宋体" w:hAnsi="宋体" w:eastAsia="宋体" w:cs="宋体"/>
          <w:color w:val="auto"/>
          <w:sz w:val="24"/>
          <w:szCs w:val="21"/>
          <w:highlight w:val="none"/>
        </w:rPr>
      </w:pPr>
      <w:r>
        <w:rPr>
          <w:rFonts w:hint="eastAsia" w:ascii="宋体" w:hAnsi="宋体" w:cs="宋体"/>
          <w:color w:val="auto"/>
          <w:sz w:val="24"/>
          <w:szCs w:val="21"/>
          <w:highlight w:val="none"/>
          <w:lang w:val="en-US" w:eastAsia="zh-CN"/>
        </w:rPr>
        <w:t xml:space="preserve">7</w:t>
      </w:r>
      <w:r>
        <w:rPr>
          <w:rFonts w:hint="eastAsia" w:ascii="宋体" w:hAnsi="宋体" w:eastAsia="宋体" w:cs="宋体"/>
          <w:color w:val="auto"/>
          <w:sz w:val="24"/>
          <w:szCs w:val="21"/>
          <w:highlight w:val="none"/>
        </w:rPr>
        <w:t xml:space="preserve">.</w:t>
      </w:r>
      <w:r>
        <w:rPr>
          <w:rFonts w:hint="eastAsia" w:ascii="宋体" w:hAnsi="宋体" w:cs="宋体"/>
          <w:color w:val="auto"/>
          <w:sz w:val="24"/>
          <w:szCs w:val="21"/>
          <w:highlight w:val="none"/>
          <w:lang w:val="en-US" w:eastAsia="zh-CN"/>
        </w:rPr>
        <w:t xml:space="preserve">电子</w:t>
      </w:r>
      <w:r>
        <w:rPr>
          <w:rFonts w:hint="eastAsia" w:ascii="宋体" w:hAnsi="宋体" w:eastAsia="宋体" w:cs="宋体"/>
          <w:color w:val="auto"/>
          <w:sz w:val="24"/>
          <w:szCs w:val="21"/>
          <w:highlight w:val="none"/>
        </w:rPr>
        <w:t xml:space="preserve">投标文件未按招标文件要求签署、盖章的；</w:t>
      </w:r>
      <w:r/>
    </w:p>
    <w:p>
      <w:pPr>
        <w:ind w:firstLine="480"/>
        <w:spacing w:line="312" w:lineRule="auto"/>
        <w:rPr>
          <w:rFonts w:hint="eastAsia" w:ascii="宋体" w:hAnsi="宋体" w:eastAsia="宋体" w:cs="宋体"/>
          <w:color w:val="auto"/>
          <w:sz w:val="24"/>
          <w:szCs w:val="21"/>
          <w:highlight w:val="none"/>
        </w:rPr>
      </w:pPr>
      <w:r>
        <w:rPr>
          <w:rFonts w:hint="eastAsia" w:ascii="宋体" w:hAnsi="宋体" w:cs="宋体"/>
          <w:color w:val="auto"/>
          <w:sz w:val="24"/>
          <w:szCs w:val="21"/>
          <w:highlight w:val="none"/>
          <w:lang w:val="en-US" w:eastAsia="zh-CN"/>
        </w:rPr>
        <w:t xml:space="preserve">8</w:t>
      </w:r>
      <w:r>
        <w:rPr>
          <w:rFonts w:hint="eastAsia" w:ascii="宋体" w:hAnsi="宋体" w:eastAsia="宋体" w:cs="宋体"/>
          <w:color w:val="auto"/>
          <w:sz w:val="24"/>
          <w:szCs w:val="21"/>
          <w:highlight w:val="none"/>
        </w:rPr>
        <w:t xml:space="preserve">.不具备招标文件中规定的资格要求或未按招标文件规定的要求提供资格、资信证明文件的； </w:t>
      </w:r>
      <w:r/>
    </w:p>
    <w:p>
      <w:pPr>
        <w:ind w:firstLine="480"/>
        <w:spacing w:line="312" w:lineRule="auto"/>
        <w:rPr>
          <w:rFonts w:hint="eastAsia" w:ascii="宋体" w:hAnsi="宋体" w:eastAsia="宋体" w:cs="宋体"/>
          <w:color w:val="auto"/>
          <w:sz w:val="24"/>
          <w:szCs w:val="21"/>
          <w:highlight w:val="none"/>
        </w:rPr>
      </w:pPr>
      <w:r>
        <w:rPr>
          <w:rFonts w:hint="eastAsia" w:ascii="宋体" w:hAnsi="宋体" w:cs="宋体"/>
          <w:color w:val="auto"/>
          <w:sz w:val="24"/>
          <w:szCs w:val="21"/>
          <w:highlight w:val="none"/>
          <w:lang w:val="en-US" w:eastAsia="zh-CN"/>
        </w:rPr>
        <w:t xml:space="preserve">9</w:t>
      </w:r>
      <w:r>
        <w:rPr>
          <w:rFonts w:hint="eastAsia" w:ascii="宋体" w:hAnsi="宋体" w:eastAsia="宋体" w:cs="宋体"/>
          <w:color w:val="auto"/>
          <w:sz w:val="24"/>
          <w:szCs w:val="21"/>
          <w:highlight w:val="none"/>
        </w:rPr>
        <w:t xml:space="preserve">.项目（标段）投标总价超过本项目（标段）预算或最高限价的；</w:t>
      </w:r>
      <w:r/>
    </w:p>
    <w:p>
      <w:pPr>
        <w:ind w:firstLine="480"/>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1</w:t>
      </w:r>
      <w:r>
        <w:rPr>
          <w:rFonts w:hint="eastAsia" w:ascii="宋体" w:hAnsi="宋体" w:cs="宋体"/>
          <w:color w:val="auto"/>
          <w:sz w:val="24"/>
          <w:szCs w:val="21"/>
          <w:highlight w:val="none"/>
          <w:lang w:val="en-US" w:eastAsia="zh-CN"/>
        </w:rPr>
        <w:t xml:space="preserve">0</w:t>
      </w:r>
      <w:r>
        <w:rPr>
          <w:rFonts w:hint="eastAsia" w:ascii="宋体" w:hAnsi="宋体" w:eastAsia="宋体" w:cs="宋体"/>
          <w:color w:val="auto"/>
          <w:sz w:val="24"/>
          <w:szCs w:val="21"/>
          <w:highlight w:val="none"/>
        </w:rPr>
        <w:t xml:space="preserve">.投标文件含有采购人不能接受的附加条件的；</w:t>
      </w:r>
      <w:r/>
    </w:p>
    <w:p>
      <w:pPr>
        <w:ind w:firstLine="480"/>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1</w:t>
      </w:r>
      <w:r>
        <w:rPr>
          <w:rFonts w:hint="eastAsia" w:ascii="宋体" w:hAnsi="宋体" w:cs="宋体"/>
          <w:color w:val="auto"/>
          <w:sz w:val="24"/>
          <w:szCs w:val="21"/>
          <w:highlight w:val="none"/>
          <w:lang w:val="en-US" w:eastAsia="zh-CN"/>
        </w:rPr>
        <w:t xml:space="preserve">1</w:t>
      </w:r>
      <w:r>
        <w:rPr>
          <w:rFonts w:hint="eastAsia" w:ascii="宋体" w:hAnsi="宋体" w:eastAsia="宋体" w:cs="宋体"/>
          <w:color w:val="auto"/>
          <w:sz w:val="24"/>
          <w:szCs w:val="21"/>
          <w:highlight w:val="none"/>
        </w:rPr>
        <w:t xml:space="preserve">.投标人的法定代表人授权代表，无法定代表人授权委托书的； </w:t>
      </w:r>
      <w:r/>
    </w:p>
    <w:p>
      <w:pPr>
        <w:ind w:firstLine="480"/>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1</w:t>
      </w:r>
      <w:r>
        <w:rPr>
          <w:rFonts w:hint="eastAsia" w:ascii="宋体" w:hAnsi="宋体" w:cs="宋体"/>
          <w:color w:val="auto"/>
          <w:sz w:val="24"/>
          <w:szCs w:val="21"/>
          <w:highlight w:val="none"/>
          <w:lang w:val="en-US" w:eastAsia="zh-CN"/>
        </w:rPr>
        <w:t xml:space="preserve">2</w:t>
      </w:r>
      <w:r>
        <w:rPr>
          <w:rFonts w:hint="eastAsia" w:ascii="宋体" w:hAnsi="宋体" w:eastAsia="宋体" w:cs="宋体"/>
          <w:color w:val="auto"/>
          <w:sz w:val="24"/>
          <w:szCs w:val="21"/>
          <w:highlight w:val="none"/>
        </w:rPr>
        <w:t xml:space="preserve">.被列入“信用中国”网站（www.creditchina.gov.cn）失信被执行人、重大税收违法案件当事人名单、政府采购严重违法失信行为记录名单的； </w:t>
      </w:r>
      <w:r/>
    </w:p>
    <w:p>
      <w:pPr>
        <w:ind w:firstLine="480"/>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1</w:t>
      </w:r>
      <w:r>
        <w:rPr>
          <w:rFonts w:hint="eastAsia" w:ascii="宋体" w:hAnsi="宋体" w:cs="宋体"/>
          <w:color w:val="auto"/>
          <w:sz w:val="24"/>
          <w:szCs w:val="21"/>
          <w:highlight w:val="none"/>
          <w:lang w:val="en-US" w:eastAsia="zh-CN"/>
        </w:rPr>
        <w:t xml:space="preserve">3</w:t>
      </w:r>
      <w:r>
        <w:rPr>
          <w:rFonts w:hint="eastAsia" w:ascii="宋体" w:hAnsi="宋体" w:eastAsia="宋体" w:cs="宋体"/>
          <w:color w:val="auto"/>
          <w:sz w:val="24"/>
          <w:szCs w:val="21"/>
          <w:highlight w:val="none"/>
        </w:rPr>
        <w:t xml:space="preserve">.投标文件中有招标文件未允许提供的选择性内容； </w:t>
      </w:r>
      <w:r/>
    </w:p>
    <w:p>
      <w:pPr>
        <w:ind w:firstLine="480"/>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1</w:t>
      </w:r>
      <w:r>
        <w:rPr>
          <w:rFonts w:hint="eastAsia" w:ascii="宋体" w:hAnsi="宋体" w:cs="宋体"/>
          <w:color w:val="auto"/>
          <w:sz w:val="24"/>
          <w:szCs w:val="21"/>
          <w:highlight w:val="none"/>
          <w:lang w:val="en-US" w:eastAsia="zh-CN"/>
        </w:rPr>
        <w:t xml:space="preserve">4</w:t>
      </w:r>
      <w:r>
        <w:rPr>
          <w:rFonts w:hint="eastAsia" w:ascii="宋体" w:hAnsi="宋体" w:eastAsia="宋体" w:cs="宋体"/>
          <w:color w:val="auto"/>
          <w:sz w:val="24"/>
          <w:szCs w:val="21"/>
          <w:highlight w:val="none"/>
        </w:rPr>
        <w:t xml:space="preserve">.提供虚假材料的（包括工商营业执照、财务报表、资格证明文件等）； </w:t>
      </w:r>
      <w:r/>
    </w:p>
    <w:p>
      <w:pPr>
        <w:ind w:firstLine="480"/>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1</w:t>
      </w:r>
      <w:r>
        <w:rPr>
          <w:rFonts w:hint="eastAsia" w:ascii="宋体" w:hAnsi="宋体" w:cs="宋体"/>
          <w:color w:val="auto"/>
          <w:sz w:val="24"/>
          <w:szCs w:val="21"/>
          <w:highlight w:val="none"/>
          <w:lang w:val="en-US" w:eastAsia="zh-CN"/>
        </w:rPr>
        <w:t xml:space="preserve">5</w:t>
      </w:r>
      <w:r>
        <w:rPr>
          <w:rFonts w:hint="eastAsia" w:ascii="宋体" w:hAnsi="宋体" w:eastAsia="宋体" w:cs="宋体"/>
          <w:color w:val="auto"/>
          <w:sz w:val="24"/>
          <w:szCs w:val="21"/>
          <w:highlight w:val="none"/>
        </w:rPr>
        <w:t xml:space="preserve">.评标委员会认定投标人的报价明显低于其他通过符合性审查投标人的报价，有可能影响产品质量或者不能诚信履约，且投标人不能应评标委员会要求在评标现场合理的时间内提供书面说明（必要时评标委员会可要求投标人提交相关证明材料）证明其报价合理性的； </w:t>
      </w:r>
      <w:r/>
    </w:p>
    <w:p>
      <w:pPr>
        <w:ind w:firstLine="480"/>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1</w:t>
      </w:r>
      <w:r>
        <w:rPr>
          <w:rFonts w:hint="eastAsia" w:ascii="宋体" w:hAnsi="宋体" w:cs="宋体"/>
          <w:color w:val="auto"/>
          <w:sz w:val="24"/>
          <w:szCs w:val="21"/>
          <w:highlight w:val="none"/>
          <w:lang w:val="en-US" w:eastAsia="zh-CN"/>
        </w:rPr>
        <w:t xml:space="preserve">6</w:t>
      </w:r>
      <w:r>
        <w:rPr>
          <w:rFonts w:hint="eastAsia" w:ascii="宋体" w:hAnsi="宋体" w:eastAsia="宋体" w:cs="宋体"/>
          <w:color w:val="auto"/>
          <w:sz w:val="24"/>
          <w:szCs w:val="21"/>
          <w:highlight w:val="none"/>
        </w:rPr>
        <w:t xml:space="preserve">.除单一来源采购项目外，为采购项目提供整体设计、规范编制或者项目管理、监理、检测等服务的； </w:t>
      </w:r>
      <w:r/>
    </w:p>
    <w:p>
      <w:pPr>
        <w:ind w:firstLine="480"/>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1</w:t>
      </w:r>
      <w:r>
        <w:rPr>
          <w:rFonts w:hint="eastAsia" w:ascii="宋体" w:hAnsi="宋体" w:cs="宋体"/>
          <w:color w:val="auto"/>
          <w:sz w:val="24"/>
          <w:szCs w:val="21"/>
          <w:highlight w:val="none"/>
          <w:lang w:val="en-US" w:eastAsia="zh-CN"/>
        </w:rPr>
        <w:t xml:space="preserve">7</w:t>
      </w:r>
      <w:r>
        <w:rPr>
          <w:rFonts w:hint="eastAsia" w:ascii="宋体" w:hAnsi="宋体" w:eastAsia="宋体" w:cs="宋体"/>
          <w:color w:val="auto"/>
          <w:sz w:val="24"/>
          <w:szCs w:val="21"/>
          <w:highlight w:val="none"/>
        </w:rPr>
        <w:t xml:space="preserve">.投标文件内容不全或不符合招标文件中规定的其它实质性要求的； </w:t>
      </w:r>
      <w:r/>
    </w:p>
    <w:p>
      <w:pPr>
        <w:ind w:firstLine="480"/>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1</w:t>
      </w:r>
      <w:r>
        <w:rPr>
          <w:rFonts w:hint="eastAsia" w:ascii="宋体" w:hAnsi="宋体" w:cs="宋体"/>
          <w:color w:val="auto"/>
          <w:sz w:val="24"/>
          <w:szCs w:val="21"/>
          <w:highlight w:val="none"/>
          <w:lang w:val="en-US" w:eastAsia="zh-CN"/>
        </w:rPr>
        <w:t xml:space="preserve">8</w:t>
      </w:r>
      <w:r>
        <w:rPr>
          <w:rFonts w:hint="eastAsia" w:ascii="宋体" w:hAnsi="宋体" w:eastAsia="宋体" w:cs="宋体"/>
          <w:color w:val="auto"/>
          <w:sz w:val="24"/>
          <w:szCs w:val="21"/>
          <w:highlight w:val="none"/>
        </w:rPr>
        <w:t xml:space="preserve">.与招标文件提供的采购清单中的项目名称、项目特征（技术参数）、计量单位、数量不一致的； </w:t>
      </w:r>
      <w:r/>
    </w:p>
    <w:p>
      <w:pPr>
        <w:ind w:firstLine="480"/>
        <w:spacing w:line="312" w:lineRule="auto"/>
        <w:rPr>
          <w:rFonts w:hint="eastAsia" w:ascii="宋体" w:hAnsi="宋体" w:eastAsia="宋体" w:cs="宋体"/>
          <w:color w:val="auto"/>
          <w:sz w:val="24"/>
          <w:szCs w:val="21"/>
          <w:highlight w:val="none"/>
        </w:rPr>
      </w:pPr>
      <w:r>
        <w:rPr>
          <w:rFonts w:hint="eastAsia" w:ascii="宋体" w:hAnsi="宋体" w:cs="宋体"/>
          <w:color w:val="auto"/>
          <w:sz w:val="24"/>
          <w:szCs w:val="21"/>
          <w:highlight w:val="none"/>
          <w:lang w:val="en-US" w:eastAsia="zh-CN"/>
        </w:rPr>
        <w:t xml:space="preserve">19</w:t>
      </w:r>
      <w:r>
        <w:rPr>
          <w:rFonts w:hint="eastAsia" w:ascii="宋体" w:hAnsi="宋体" w:eastAsia="宋体" w:cs="宋体"/>
          <w:color w:val="auto"/>
          <w:sz w:val="24"/>
          <w:szCs w:val="21"/>
          <w:highlight w:val="none"/>
        </w:rPr>
        <w:t xml:space="preserve">.不同投标人的投标资料相互混装、不同投标人的委托代理人、项目负责人以及其他相关人员有在同一个单位缴纳社会保险 、同一投标文件中单位名称落款与公章不是同一单位的；</w:t>
      </w:r>
      <w:r/>
    </w:p>
    <w:p>
      <w:pPr>
        <w:ind w:firstLine="480"/>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2</w:t>
      </w:r>
      <w:r>
        <w:rPr>
          <w:rFonts w:hint="eastAsia" w:ascii="宋体" w:hAnsi="宋体" w:cs="宋体"/>
          <w:color w:val="auto"/>
          <w:sz w:val="24"/>
          <w:szCs w:val="21"/>
          <w:highlight w:val="none"/>
          <w:lang w:val="en-US" w:eastAsia="zh-CN"/>
        </w:rPr>
        <w:t xml:space="preserve">0</w:t>
      </w:r>
      <w:r>
        <w:rPr>
          <w:rFonts w:hint="eastAsia" w:ascii="宋体" w:hAnsi="宋体" w:eastAsia="宋体" w:cs="宋体"/>
          <w:color w:val="auto"/>
          <w:sz w:val="24"/>
          <w:szCs w:val="21"/>
          <w:highlight w:val="none"/>
        </w:rPr>
        <w:t xml:space="preserve">.电子投标文件未按规定期限和地址递交的； </w:t>
      </w:r>
      <w:r/>
    </w:p>
    <w:p>
      <w:pPr>
        <w:ind w:firstLine="480"/>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2</w:t>
      </w:r>
      <w:r>
        <w:rPr>
          <w:rFonts w:hint="eastAsia" w:ascii="宋体" w:hAnsi="宋体" w:cs="宋体"/>
          <w:color w:val="auto"/>
          <w:sz w:val="24"/>
          <w:szCs w:val="21"/>
          <w:highlight w:val="none"/>
          <w:lang w:val="en-US" w:eastAsia="zh-CN"/>
        </w:rPr>
        <w:t xml:space="preserve">1</w:t>
      </w:r>
      <w:r>
        <w:rPr>
          <w:rFonts w:hint="eastAsia" w:ascii="宋体" w:hAnsi="宋体" w:eastAsia="宋体" w:cs="宋体"/>
          <w:color w:val="auto"/>
          <w:sz w:val="24"/>
          <w:szCs w:val="21"/>
          <w:highlight w:val="none"/>
        </w:rPr>
        <w:t xml:space="preserve">.电子投标文件未按招标文件要求签章的； </w:t>
      </w:r>
      <w:r/>
    </w:p>
    <w:p>
      <w:pPr>
        <w:ind w:firstLine="480"/>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2</w:t>
      </w:r>
      <w:r>
        <w:rPr>
          <w:rFonts w:hint="eastAsia" w:ascii="宋体" w:hAnsi="宋体" w:cs="宋体"/>
          <w:color w:val="auto"/>
          <w:sz w:val="24"/>
          <w:szCs w:val="21"/>
          <w:highlight w:val="none"/>
          <w:lang w:val="en-US" w:eastAsia="zh-CN"/>
        </w:rPr>
        <w:t xml:space="preserve">2</w:t>
      </w:r>
      <w:r>
        <w:rPr>
          <w:rFonts w:hint="eastAsia" w:ascii="宋体" w:hAnsi="宋体" w:eastAsia="宋体" w:cs="宋体"/>
          <w:color w:val="auto"/>
          <w:sz w:val="24"/>
          <w:szCs w:val="21"/>
          <w:highlight w:val="none"/>
        </w:rPr>
        <w:t xml:space="preserve">.投标人未在规定时间内解密电子投标文件的； </w:t>
      </w:r>
      <w:r/>
    </w:p>
    <w:p>
      <w:pPr>
        <w:ind w:firstLine="480"/>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2</w:t>
      </w:r>
      <w:r>
        <w:rPr>
          <w:rFonts w:hint="eastAsia" w:ascii="宋体" w:hAnsi="宋体" w:cs="宋体"/>
          <w:color w:val="auto"/>
          <w:sz w:val="24"/>
          <w:szCs w:val="21"/>
          <w:highlight w:val="none"/>
          <w:lang w:val="en-US" w:eastAsia="zh-CN"/>
        </w:rPr>
        <w:t xml:space="preserve">3</w:t>
      </w:r>
      <w:r>
        <w:rPr>
          <w:rFonts w:hint="eastAsia" w:ascii="宋体" w:hAnsi="宋体" w:eastAsia="宋体" w:cs="宋体"/>
          <w:color w:val="auto"/>
          <w:sz w:val="24"/>
          <w:szCs w:val="21"/>
          <w:highlight w:val="none"/>
        </w:rPr>
        <w:t xml:space="preserve">.法律法规和招标文件规定的其它无效情形。 </w:t>
      </w:r>
      <w:r/>
    </w:p>
    <w:p>
      <w:pPr>
        <w:jc w:val="center"/>
        <w:spacing w:line="312" w:lineRule="auto"/>
        <w:rPr>
          <w:rFonts w:hint="eastAsia" w:ascii="宋体" w:hAnsi="宋体" w:eastAsia="宋体" w:cs="宋体"/>
          <w:b/>
          <w:bCs/>
          <w:color w:val="auto"/>
          <w:sz w:val="24"/>
          <w:szCs w:val="21"/>
          <w:highlight w:val="none"/>
        </w:rPr>
      </w:pPr>
      <w:r>
        <w:rPr>
          <w:rFonts w:hint="eastAsia" w:ascii="宋体" w:hAnsi="宋体" w:eastAsia="宋体" w:cs="宋体"/>
          <w:b/>
          <w:bCs/>
          <w:color w:val="auto"/>
          <w:sz w:val="24"/>
          <w:szCs w:val="21"/>
          <w:highlight w:val="none"/>
        </w:rPr>
        <w:t xml:space="preserve">四、开标</w:t>
      </w:r>
      <w:r/>
    </w:p>
    <w:p>
      <w:pPr>
        <w:ind w:firstLine="480"/>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（二十五）开标</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lang w:val="en-US" w:eastAsia="zh-CN"/>
        </w:rPr>
        <w:t xml:space="preserve">1.开标时间及地点。开标应当在招标文件确定的提交投标文件截止时间的同一时间公开进行；开标地点应当为招标文件中预先确定的地点。</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lang w:val="en-US" w:eastAsia="zh-CN"/>
        </w:rPr>
        <w:t xml:space="preserve">2.</w:t>
      </w:r>
      <w:r>
        <w:rPr>
          <w:rFonts w:hint="eastAsia" w:ascii="宋体" w:hAnsi="宋体" w:eastAsia="宋体" w:cs="宋体"/>
          <w:color w:val="auto"/>
          <w:sz w:val="24"/>
          <w:szCs w:val="21"/>
          <w:highlight w:val="none"/>
        </w:rPr>
        <w:t xml:space="preserve">开标由工作人员操作系统进行开标、</w:t>
      </w:r>
      <w:r>
        <w:rPr>
          <w:rFonts w:hint="eastAsia" w:ascii="宋体" w:hAnsi="宋体" w:eastAsia="宋体" w:cs="宋体"/>
          <w:color w:val="auto"/>
          <w:sz w:val="24"/>
          <w:szCs w:val="21"/>
          <w:highlight w:val="none"/>
          <w:lang w:val="en-US" w:eastAsia="zh-CN"/>
        </w:rPr>
        <w:t xml:space="preserve">由电子招标投标交易平台主持，邀请投标人参加。</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lang w:val="en-US" w:eastAsia="zh-CN"/>
        </w:rPr>
        <w:t xml:space="preserve">3.</w:t>
      </w:r>
      <w:r>
        <w:rPr>
          <w:rFonts w:hint="eastAsia" w:ascii="宋体" w:hAnsi="宋体" w:eastAsia="宋体" w:cs="宋体"/>
          <w:color w:val="auto"/>
          <w:sz w:val="24"/>
          <w:szCs w:val="21"/>
          <w:highlight w:val="none"/>
        </w:rPr>
        <w:t xml:space="preserve">请投标人准备CA锁在开标时间前登录参加，所有投标单位凭 CA 证书在到达开标时间时，解密各自投标文件。开标时递交投标文件的投标人不足三家，不予开标</w:t>
      </w:r>
      <w:r>
        <w:rPr>
          <w:rFonts w:hint="eastAsia" w:ascii="宋体" w:hAnsi="宋体" w:eastAsia="宋体" w:cs="宋体"/>
          <w:color w:val="auto"/>
          <w:sz w:val="24"/>
          <w:szCs w:val="21"/>
          <w:highlight w:val="none"/>
          <w:lang w:val="en-US" w:eastAsia="zh-CN"/>
        </w:rPr>
        <w:t xml:space="preserve">。</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lang w:val="en-US" w:eastAsia="zh-CN"/>
        </w:rPr>
        <w:t xml:space="preserve">4.投标人原因造成投标文件未解密的，视为撤销其投标文件;因投标人之外的原因造成投标文件未解密的，视为撤回其投标文件。部分投标文件未解密的，其他投标文件的开标可以继续进行。</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5.投标人代表对开标过程和开标记录有疑义的，或者认为采购人、采购代理机构相关工作人员有需要回避情形的，应当场提出询问或者提出回避申请。</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6.投标人未参加开标的，视同认可开标结果。</w:t>
      </w:r>
      <w:r/>
    </w:p>
    <w:p>
      <w:pPr>
        <w:jc w:val="center"/>
        <w:spacing w:line="312" w:lineRule="auto"/>
        <w:rPr>
          <w:rFonts w:hint="eastAsia" w:ascii="宋体" w:hAnsi="宋体" w:eastAsia="宋体" w:cs="宋体"/>
          <w:b/>
          <w:bCs/>
          <w:color w:val="auto"/>
          <w:sz w:val="24"/>
          <w:szCs w:val="21"/>
          <w:highlight w:val="none"/>
        </w:rPr>
      </w:pPr>
      <w:r>
        <w:rPr>
          <w:rFonts w:hint="eastAsia" w:ascii="宋体" w:hAnsi="宋体" w:eastAsia="宋体" w:cs="宋体"/>
          <w:b/>
          <w:bCs/>
          <w:color w:val="auto"/>
          <w:sz w:val="24"/>
          <w:szCs w:val="21"/>
          <w:highlight w:val="none"/>
        </w:rPr>
        <w:t xml:space="preserve">五、评标</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（二十六）公开招标采购项目开标结束后，采购人依法对投标人的资格进行审查。合格投标人不足3家的，不得评标。</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1.评标工作由采购代理机构负责组织，并履行下列职责：</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（1）核对评审专家身份和采购人代表授权函，对评审专家在政府采购活动中的职责履行情况予以记录，并及时将有关违法违规行为向财政部门报告；</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（2）宣布评标纪律；</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（3）公布投标人名单，告知评审专家应当回避的情形；</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（4）组织评标委员会推选评标组长，采购人代表不得担任组长；</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（5）在评标期间采取必要的通讯管理措施，保证评标活动不受外界干扰；</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（6）根据评标委员会的要求介绍政府采购相关政策法规、招标文件；</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（7）维护评标秩序，监督评标委员会依照招标文件规定的评标程序、方法和标准进行独立评审，及时制止和纠正采购人代表、评审专家的倾向性言论或者违法违规行为；</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（8）核对评标结果，有《</w:t>
      </w:r>
      <w:r>
        <w:rPr>
          <w:rFonts w:hint="eastAsia" w:ascii="Times New Roman" w:hAnsi="Times New Roman" w:eastAsia="宋体" w:cs="Times New Roman"/>
          <w:color w:val="auto"/>
          <w:szCs w:val="21"/>
          <w:highlight w:val="none"/>
        </w:rPr>
        <w:fldChar w:fldCharType="begin"/>
      </w:r>
      <w:r>
        <w:rPr>
          <w:rFonts w:hint="default" w:ascii="Times New Roman" w:hAnsi="Times New Roman" w:eastAsia="宋体" w:cs="Times New Roman"/>
          <w:color w:val="auto"/>
          <w:szCs w:val="21"/>
          <w:highlight w:val="none"/>
        </w:rPr>
        <w:instrText xml:space="preserve"> HYPERLINK "http://www.caigou2003.com/" \t "_blank" </w:instrText>
      </w:r>
      <w:r>
        <w:rPr>
          <w:rFonts w:hint="eastAsia" w:ascii="Times New Roman" w:hAnsi="Times New Roman" w:eastAsia="宋体" w:cs="Times New Roman"/>
          <w:color w:val="auto"/>
          <w:szCs w:val="21"/>
          <w:highlight w:val="none"/>
        </w:rPr>
        <w:fldChar w:fldCharType="separate"/>
      </w:r>
      <w:r>
        <w:rPr>
          <w:rFonts w:hint="eastAsia" w:ascii="宋体" w:hAnsi="宋体" w:eastAsia="宋体" w:cs="宋体"/>
          <w:color w:val="auto"/>
          <w:sz w:val="24"/>
          <w:szCs w:val="21"/>
          <w:highlight w:val="none"/>
        </w:rPr>
        <w:t xml:space="preserve">政府采购</w:t>
      </w:r>
      <w:r>
        <w:rPr>
          <w:rFonts w:hint="eastAsia" w:ascii="宋体" w:hAnsi="宋体" w:eastAsia="宋体" w:cs="宋体"/>
          <w:color w:val="auto"/>
          <w:sz w:val="24"/>
          <w:szCs w:val="21"/>
          <w:highlight w:val="none"/>
        </w:rPr>
        <w:fldChar w:fldCharType="end"/>
      </w:r>
      <w:r>
        <w:rPr>
          <w:rFonts w:hint="eastAsia" w:ascii="宋体" w:hAnsi="宋体" w:eastAsia="宋体" w:cs="宋体"/>
          <w:color w:val="auto"/>
          <w:sz w:val="24"/>
          <w:szCs w:val="21"/>
          <w:highlight w:val="none"/>
        </w:rPr>
        <w:t xml:space="preserve">货物和服务招标投标管理办法》第六十四条规定情形的，要求评标委员会复核或者书面说明理由，评标委员会拒绝的，应予记录并向本级财政部门报告；</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（9）评审工作完成后，按照规定向评审专家支付劳务报酬和异地评审差旅费，不得向评审专家以外的其他人员支付评审劳务报酬；</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（10）处理与评标有关的其他事项。</w:t>
      </w:r>
      <w:r/>
    </w:p>
    <w:p>
      <w:pPr>
        <w:ind w:firstLine="36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采购人可以在评标前说明项目背景和采购需求，说明内容不得含有歧视性、倾向性意见，不得超出招标文件所述范围。说明应当提交书面材料，并随</w:t>
      </w:r>
      <w:r>
        <w:rPr>
          <w:rFonts w:hint="eastAsia" w:ascii="宋体" w:hAnsi="宋体" w:eastAsia="宋体" w:cs="宋体"/>
          <w:color w:val="auto"/>
          <w:sz w:val="24"/>
          <w:szCs w:val="21"/>
          <w:highlight w:val="none"/>
          <w:lang w:eastAsia="zh-CN"/>
        </w:rPr>
        <w:t xml:space="preserve">招标文件</w:t>
      </w:r>
      <w:r>
        <w:rPr>
          <w:rFonts w:hint="eastAsia" w:ascii="宋体" w:hAnsi="宋体" w:eastAsia="宋体" w:cs="宋体"/>
          <w:color w:val="auto"/>
          <w:sz w:val="24"/>
          <w:szCs w:val="21"/>
          <w:highlight w:val="none"/>
        </w:rPr>
        <w:t xml:space="preserve">一并存档。</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2.评标委员会负责具体评标事务，并独立履行下列职责：</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（1）审查、评价投标文件是否符合招标文件的商务、技术等实质性要求；</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（2）要求投标人对投标文件有关事项作出澄清或者说明；</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（3）对投标文件进行比较和评价；</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（4）确定中标候选人名单，以及根据采购人委托直接确定中标人；</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（5）向采购人、采购代理机构或者有关部门报告评标中发现的违法行为。</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（二十七）评标方法、评标标准。评标方法分为最低评标价法和综合评分法。</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（二十八）评标</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1.评标工作程序</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（1）投标文件初审。</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①资格性审查。</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②符合性审查。</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（2）澄清有关问题。</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（3）比较与评价。</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（4）推荐中标候选投标人名单。</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（5）编写评审报告（评标报告）。</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2.在评标中，不得改变招标文件中规定的评标标准、方法和中标条件。评标委员会对投标文件响应性的判定，要基于投标文件本身的内容，而不得寻求外部的证据。</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3.采用</w:t>
      </w:r>
      <w:r>
        <w:rPr>
          <w:rFonts w:hint="eastAsia" w:ascii="Times New Roman" w:hAnsi="Times New Roman" w:eastAsia="宋体" w:cs="Times New Roman"/>
          <w:color w:val="auto"/>
          <w:szCs w:val="21"/>
          <w:highlight w:val="none"/>
        </w:rPr>
        <w:fldChar w:fldCharType="begin"/>
      </w:r>
      <w:r>
        <w:rPr>
          <w:rFonts w:hint="default" w:ascii="Times New Roman" w:hAnsi="Times New Roman" w:eastAsia="宋体" w:cs="Times New Roman"/>
          <w:color w:val="auto"/>
          <w:szCs w:val="21"/>
          <w:highlight w:val="none"/>
        </w:rPr>
        <w:instrText xml:space="preserve"> HYPERLINK "http://lilun.caigou2003.com/recijiedu/2365668.html" \t "_blank" </w:instrText>
      </w:r>
      <w:r>
        <w:rPr>
          <w:rFonts w:hint="eastAsia" w:ascii="Times New Roman" w:hAnsi="Times New Roman" w:eastAsia="宋体" w:cs="Times New Roman"/>
          <w:color w:val="auto"/>
          <w:szCs w:val="21"/>
          <w:highlight w:val="none"/>
        </w:rPr>
        <w:fldChar w:fldCharType="separate"/>
      </w:r>
      <w:r>
        <w:rPr>
          <w:rFonts w:hint="eastAsia" w:ascii="宋体" w:hAnsi="宋体" w:eastAsia="宋体" w:cs="宋体"/>
          <w:color w:val="auto"/>
          <w:sz w:val="24"/>
          <w:szCs w:val="21"/>
          <w:highlight w:val="none"/>
        </w:rPr>
        <w:t xml:space="preserve">最低评标价法</w:t>
      </w:r>
      <w:r>
        <w:rPr>
          <w:rFonts w:hint="eastAsia" w:ascii="宋体" w:hAnsi="宋体" w:eastAsia="宋体" w:cs="宋体"/>
          <w:color w:val="auto"/>
          <w:sz w:val="24"/>
          <w:szCs w:val="21"/>
          <w:highlight w:val="none"/>
        </w:rPr>
        <w:fldChar w:fldCharType="end"/>
      </w:r>
      <w:r>
        <w:rPr>
          <w:rFonts w:hint="eastAsia" w:ascii="宋体" w:hAnsi="宋体" w:eastAsia="宋体" w:cs="宋体"/>
          <w:color w:val="auto"/>
          <w:sz w:val="24"/>
          <w:szCs w:val="21"/>
          <w:highlight w:val="none"/>
        </w:rPr>
        <w:t xml:space="preserve">的采购项目，对提供相同品牌产品的不同投标人参加同一合同项下投标的，应以其中通过资格审查、符合性审查的，并且报价最低的参加评标；报价相同的，采取随机抽取方式确定，其他投标无效。</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采用</w:t>
      </w:r>
      <w:r>
        <w:rPr>
          <w:rFonts w:hint="default" w:ascii="Times New Roman" w:hAnsi="Times New Roman" w:eastAsia="宋体" w:cs="Times New Roman"/>
          <w:color w:val="auto"/>
          <w:szCs w:val="21"/>
          <w:highlight w:val="none"/>
        </w:rPr>
        <w:fldChar w:fldCharType="begin"/>
      </w:r>
      <w:r>
        <w:rPr>
          <w:rFonts w:hint="default" w:ascii="Times New Roman" w:hAnsi="Times New Roman" w:eastAsia="宋体" w:cs="Times New Roman"/>
          <w:color w:val="auto"/>
          <w:szCs w:val="21"/>
          <w:highlight w:val="none"/>
        </w:rPr>
        <w:instrText xml:space="preserve"> HYPERLINK "http://lilun.caigou2003.com/recijiedu/2365667.html" \t "_blank" </w:instrText>
      </w:r>
      <w:r>
        <w:rPr>
          <w:rFonts w:hint="default" w:ascii="Times New Roman" w:hAnsi="Times New Roman" w:eastAsia="宋体" w:cs="Times New Roman"/>
          <w:color w:val="auto"/>
          <w:szCs w:val="21"/>
          <w:highlight w:val="none"/>
        </w:rPr>
        <w:fldChar w:fldCharType="separate"/>
      </w:r>
      <w:r>
        <w:rPr>
          <w:rFonts w:hint="eastAsia" w:ascii="宋体" w:hAnsi="宋体" w:eastAsia="宋体" w:cs="宋体"/>
          <w:color w:val="auto"/>
          <w:sz w:val="24"/>
          <w:szCs w:val="21"/>
          <w:highlight w:val="none"/>
        </w:rPr>
        <w:t xml:space="preserve">综合评分法</w:t>
      </w:r>
      <w:r>
        <w:rPr>
          <w:rFonts w:hint="eastAsia" w:ascii="宋体" w:hAnsi="宋体" w:eastAsia="宋体" w:cs="宋体"/>
          <w:color w:val="auto"/>
          <w:sz w:val="24"/>
          <w:szCs w:val="21"/>
          <w:highlight w:val="none"/>
        </w:rPr>
        <w:fldChar w:fldCharType="end"/>
      </w:r>
      <w:r>
        <w:rPr>
          <w:rFonts w:hint="eastAsia" w:ascii="宋体" w:hAnsi="宋体" w:eastAsia="宋体" w:cs="宋体"/>
          <w:color w:val="auto"/>
          <w:sz w:val="24"/>
          <w:szCs w:val="21"/>
          <w:highlight w:val="none"/>
        </w:rPr>
        <w:t xml:space="preserve">的采购项目，对提供相同品牌产品且通过资格审查、符合性审查的不同投标人参加同一合同项下投标的，按一家投标人计算，评审后得分最高的同品牌投标人获得中标人推荐资格；评审得分相同的，由评标委员会按照招标文件规定的方式确定一个投标人获得中标人推荐资格。招标文件未规定采取随机抽取方式确定的，其他同品牌投标人不作为中标候选人。</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非单一产品采购项目，多家投标人提供的核心产品品牌相同的，按前两款规定处理。</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（二十九）投标文件报价出现前后不一致的，按照下列规定修正：</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1.投标文件中开标一览表（报价表）内容与投标文件中相应内容不一致的，以开标一览表（报价表）为准；</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2.大写金额和小写金额不一致的，以大写金额为准；</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3.单价金额小数点或者百分比有明显错位的，以开标一览表的总价为准，并修改单价；</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4.总价金额与按单价合计金额不一致的，以单价金额计算结果为准。</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同时出现两种以上不一致的，按照前款规定的顺序修正。将修正后的报价，形成投标人的澄清、说明或补正材料，经投标人确认后产生约束力。投标人不确认的，其投标无效。</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投标人的澄清、说明或者补正应当采用书面形式，并加盖公章（电子签章），或者由法定代表人或其授权的代表签字。投标人的澄清、说明或者补正不得超出投标文件的范围或者改变投标文件的实质性内容。</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三十）评标委员会认为投标人的报价明显低于其他通过符合性审查投标人的报价，有可能影响产品质量或者不能诚信履约的，评标委员会通过“苏采云”系统要求投标人作出必要的说明，并规定回复时间。投标人说明应当采用通过“苏采云”系统（使用“CA数字证书”，加盖电子签章）形式。投标人不能证明其报价合理性的，评标委员会应当将其作为无效投标处理。</w:t>
      </w:r>
      <w:r/>
    </w:p>
    <w:p>
      <w:pPr>
        <w:ind w:firstLine="600"/>
        <w:spacing w:line="51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实施政府采购异常低价审查的有关要求：</w:t>
      </w:r>
      <w:r/>
    </w:p>
    <w:p>
      <w:pPr>
        <w:ind w:firstLine="600"/>
        <w:spacing w:line="51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（一）评审中出现下列情形之一的，评审（评标）委员会应当启动异常低价投标（响应）审查程序：</w:t>
      </w:r>
      <w:r/>
    </w:p>
    <w:p>
      <w:pPr>
        <w:ind w:firstLine="600"/>
        <w:spacing w:line="51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1.投标（响应）报价低于全部通过符合性审查供应商投标（响应）报价平均值50%的，即投标（响应）报价&lt;全部通过符合性审查供应商投标（响应）报价平均值×50%；</w:t>
      </w:r>
      <w:r/>
    </w:p>
    <w:p>
      <w:pPr>
        <w:ind w:firstLine="600"/>
        <w:spacing w:line="51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2.投标（响应）报价低于通过符合性审查的次低报价供应商投标（响应）报价50%的，即投标（响应）报价&lt;通过符合性审查的次低报价供应商投标（响应）报价×50%；</w:t>
      </w:r>
      <w:r/>
    </w:p>
    <w:p>
      <w:pPr>
        <w:ind w:firstLine="600"/>
        <w:spacing w:line="51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3.投标（响应）报价低于采购项目最高限价（未设定最高限价的采购项目，以采购项目预算金额作为最高限价）45%的，即投标（响应）报价&lt;采购项目最高限价×45%；</w:t>
      </w:r>
      <w:r/>
    </w:p>
    <w:p>
      <w:pPr>
        <w:ind w:firstLine="600"/>
        <w:spacing w:line="51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4.评审（评标）委员会基于专业判断，认为供应商报价过低，有可能影响产品质量或者不能诚信履约的其他情形。</w:t>
      </w:r>
      <w:r/>
    </w:p>
    <w:p>
      <w:pPr>
        <w:ind w:firstLine="600"/>
        <w:spacing w:line="51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相关法律法规对供应商报价有规定的，从其规定。</w:t>
      </w:r>
      <w:r/>
    </w:p>
    <w:p>
      <w:pPr>
        <w:ind w:firstLine="600"/>
        <w:spacing w:line="51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（二）评审（评标）委员会启动异常低价投标（响应）审查后，属于前述第1项至第4项情形的，应当要求相关供应商在评审现场合理的时间内对投标（响应）价格作出解释，</w:t>
      </w:r>
      <w:r>
        <w:rPr>
          <w:rFonts w:hint="eastAsia" w:ascii="宋体" w:hAnsi="宋体" w:eastAsia="宋体" w:cs="宋体"/>
          <w:b/>
          <w:bCs/>
          <w:color w:val="auto"/>
          <w:sz w:val="24"/>
          <w:szCs w:val="24"/>
          <w:highlight w:val="none"/>
        </w:rPr>
        <w:t xml:space="preserve">提供项目具体成本测算等与报价合理性相关的书面说明及必要的证明材料，包括但不限于原材料成本、人工成本、制造费用等，给予相关供应商的合理时间一般不少于30分钟。</w:t>
      </w:r>
      <w:r>
        <w:rPr>
          <w:rFonts w:hint="eastAsia" w:ascii="宋体" w:hAnsi="宋体" w:eastAsia="宋体" w:cs="宋体"/>
          <w:color w:val="auto"/>
          <w:sz w:val="24"/>
          <w:szCs w:val="24"/>
          <w:highlight w:val="none"/>
        </w:rPr>
        <w:t xml:space="preserve">其中，属于第3项情形，供应商已随投标（响应）文件一并提交相关书面说明及必要的证明材料的，在评审现场可不再重复提交。</w:t>
      </w:r>
      <w:r/>
    </w:p>
    <w:p>
      <w:pPr>
        <w:ind w:firstLine="600"/>
        <w:spacing w:line="51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评审（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评标）委员会应当将其作为无效投标（响应）处理。</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4"/>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rPr>
          <w:rFonts w:hint="eastAsia" w:ascii="宋体" w:hAnsi="宋体" w:eastAsia="宋体" w:cs="宋体"/>
          <w:color w:val="auto"/>
          <w:sz w:val="24"/>
          <w:szCs w:val="24"/>
          <w:highlight w:val="none"/>
          <w:lang w:eastAsia="zh-CN"/>
        </w:rPr>
        <w:t xml:space="preserve">。</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（三十一）评标委员会成员对需要共同认定的事项存在争议的，应当按照少数服从多数的原则作出结论。持不同意见的评标委员会成员应当在评标报告上签署不同意见及理由，否则视为同意评标报告。</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（三十二）废标条款：</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出现下列情形之一的，应予废标：</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1.符合专业条件的</w:t>
      </w:r>
      <w:r>
        <w:rPr>
          <w:rFonts w:hint="eastAsia" w:ascii="宋体" w:hAnsi="宋体" w:cs="宋体"/>
          <w:color w:val="auto"/>
          <w:sz w:val="24"/>
          <w:szCs w:val="21"/>
          <w:highlight w:val="none"/>
          <w:lang w:eastAsia="zh-CN"/>
        </w:rPr>
        <w:t xml:space="preserve">投标人</w:t>
      </w:r>
      <w:r>
        <w:rPr>
          <w:rFonts w:hint="eastAsia" w:ascii="宋体" w:hAnsi="宋体" w:eastAsia="宋体" w:cs="宋体"/>
          <w:color w:val="auto"/>
          <w:sz w:val="24"/>
          <w:szCs w:val="21"/>
          <w:highlight w:val="none"/>
        </w:rPr>
        <w:t xml:space="preserve">或者对招标文件作实质响应的</w:t>
      </w:r>
      <w:r>
        <w:rPr>
          <w:rFonts w:hint="eastAsia" w:ascii="宋体" w:hAnsi="宋体" w:cs="宋体"/>
          <w:color w:val="auto"/>
          <w:sz w:val="24"/>
          <w:szCs w:val="21"/>
          <w:highlight w:val="none"/>
          <w:lang w:eastAsia="zh-CN"/>
        </w:rPr>
        <w:t xml:space="preserve">投标人</w:t>
      </w:r>
      <w:r>
        <w:rPr>
          <w:rFonts w:hint="eastAsia" w:ascii="宋体" w:hAnsi="宋体" w:eastAsia="宋体" w:cs="宋体"/>
          <w:color w:val="auto"/>
          <w:sz w:val="24"/>
          <w:szCs w:val="21"/>
          <w:highlight w:val="none"/>
        </w:rPr>
        <w:t xml:space="preserve">不足三家的；</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2.出现影响采购公正的违法、违规行为的；</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3.投标人的报价均超过了采购预算，采购人不能支付的；</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4.因重大变故，采购任务取消的。</w:t>
      </w:r>
      <w:r/>
    </w:p>
    <w:p>
      <w:pPr>
        <w:jc w:val="center"/>
        <w:spacing w:line="312"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jc w:val="center"/>
        <w:spacing w:line="312"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1"/>
          <w:highlight w:val="none"/>
        </w:rPr>
        <w:t xml:space="preserve">六、定标</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（三十三）采购代理机构应当在评标结束后2个工作日内将评标报告送采购人。</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（三十四）采购人应当自收到评标报告之日起5个工作日内，在评标报告确定的中标候选人名单中按顺序确定中标人。中标结果公告发布媒介：</w:t>
      </w:r>
      <w:r>
        <w:rPr>
          <w:rFonts w:hint="eastAsia" w:ascii="宋体" w:hAnsi="宋体" w:eastAsia="宋体" w:cs="宋体"/>
          <w:bCs/>
          <w:color w:val="auto"/>
          <w:sz w:val="24"/>
          <w:szCs w:val="21"/>
          <w:highlight w:val="none"/>
        </w:rPr>
        <w:t xml:space="preserve">徐州政府采购网（</w:t>
      </w:r>
      <w:r>
        <w:rPr>
          <w:rFonts w:hint="eastAsia" w:ascii="宋体" w:hAnsi="宋体" w:cs="宋体"/>
          <w:bCs/>
          <w:color w:val="auto"/>
          <w:sz w:val="24"/>
          <w:szCs w:val="21"/>
          <w:highlight w:val="none"/>
          <w:lang w:eastAsia="zh-CN"/>
        </w:rPr>
        <w:t xml:space="preserve">https://czj.xz.gov.cn/zfcg/index.html</w:t>
      </w:r>
      <w:r>
        <w:rPr>
          <w:rFonts w:hint="eastAsia" w:ascii="宋体" w:hAnsi="宋体" w:eastAsia="宋体" w:cs="宋体"/>
          <w:bCs/>
          <w:color w:val="auto"/>
          <w:sz w:val="24"/>
          <w:szCs w:val="21"/>
          <w:highlight w:val="none"/>
        </w:rPr>
        <w:t xml:space="preserve">）上发布</w:t>
      </w:r>
      <w:r>
        <w:rPr>
          <w:rFonts w:hint="eastAsia" w:ascii="宋体" w:hAnsi="宋体" w:eastAsia="宋体" w:cs="宋体"/>
          <w:color w:val="auto"/>
          <w:sz w:val="24"/>
          <w:szCs w:val="21"/>
          <w:highlight w:val="none"/>
        </w:rPr>
        <w:t xml:space="preserve">。</w:t>
      </w:r>
      <w:r/>
    </w:p>
    <w:p>
      <w:pPr>
        <w:ind w:firstLine="480"/>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（三十五）</w:t>
      </w:r>
      <w:bookmarkStart w:id="2" w:name="OLE_LINK1"/>
      <w:r/>
      <w:bookmarkStart w:id="3" w:name="OLE_LINK14"/>
      <w:r>
        <w:rPr>
          <w:rFonts w:hint="eastAsia" w:ascii="宋体" w:hAnsi="宋体" w:eastAsia="宋体" w:cs="宋体"/>
          <w:color w:val="auto"/>
          <w:sz w:val="24"/>
          <w:szCs w:val="21"/>
          <w:highlight w:val="none"/>
        </w:rPr>
        <w:t xml:space="preserve">采购人有权对投标人投标文件的真实性进行核实，签订合同前，中标人必须向采购人提交其投标文件中所有扫描件的原件，采购人核查无误后，签订合同。</w:t>
      </w:r>
      <w:bookmarkEnd w:id="2"/>
      <w:r>
        <w:rPr>
          <w:rFonts w:hint="eastAsia" w:ascii="宋体" w:hAnsi="宋体" w:eastAsia="宋体" w:cs="宋体"/>
          <w:color w:val="auto"/>
          <w:sz w:val="24"/>
          <w:szCs w:val="21"/>
          <w:highlight w:val="none"/>
        </w:rPr>
        <w:t xml:space="preserve">如中标人不能在采购人规定的时间内向采购人提供原件，将被采购人视为放弃中标资格。</w:t>
      </w:r>
      <w:bookmarkEnd w:id="3"/>
      <w:r/>
      <w:r/>
    </w:p>
    <w:p>
      <w:pPr>
        <w:jc w:val="center"/>
        <w:spacing w:line="312" w:lineRule="auto"/>
        <w:rPr>
          <w:rFonts w:hint="eastAsia" w:ascii="宋体" w:hAnsi="宋体" w:eastAsia="宋体" w:cs="宋体"/>
          <w:b/>
          <w:bCs/>
          <w:color w:val="auto"/>
          <w:sz w:val="24"/>
          <w:szCs w:val="21"/>
          <w:highlight w:val="none"/>
        </w:rPr>
      </w:pPr>
      <w:r>
        <w:rPr>
          <w:rFonts w:hint="eastAsia" w:ascii="宋体" w:hAnsi="宋体" w:eastAsia="宋体" w:cs="宋体"/>
          <w:b/>
          <w:bCs/>
          <w:color w:val="auto"/>
          <w:sz w:val="24"/>
          <w:szCs w:val="21"/>
          <w:highlight w:val="none"/>
        </w:rPr>
        <w:t xml:space="preserve">七、政府采购合同</w:t>
      </w:r>
      <w:r/>
    </w:p>
    <w:p>
      <w:pPr>
        <w:ind w:firstLine="480"/>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（三十六）签订政府采购合同（合同签订方式）</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1.采购人应当自中标通知书发出之日起30日内，按照招标文件和中标人投标文件的规定，与中标人签订书面合同。所签订的合同不得对招标文件确定的事项和中标人投标文件作实质性修改。采购人不得向中标人提出任何不合理的要求作为签订合同的条件。</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2.中标或者成交</w:t>
      </w:r>
      <w:r>
        <w:rPr>
          <w:rFonts w:hint="eastAsia" w:ascii="宋体" w:hAnsi="宋体" w:cs="宋体"/>
          <w:color w:val="auto"/>
          <w:sz w:val="24"/>
          <w:szCs w:val="21"/>
          <w:highlight w:val="none"/>
          <w:lang w:eastAsia="zh-CN"/>
        </w:rPr>
        <w:t xml:space="preserve">投标人</w:t>
      </w:r>
      <w:r>
        <w:rPr>
          <w:rFonts w:hint="eastAsia" w:ascii="宋体" w:hAnsi="宋体" w:eastAsia="宋体" w:cs="宋体"/>
          <w:color w:val="auto"/>
          <w:sz w:val="24"/>
          <w:szCs w:val="21"/>
          <w:highlight w:val="none"/>
        </w:rPr>
        <w:t xml:space="preserve">拒绝与采购人签订合同的，采购人可以按照评审报告推荐的中标或者成交候选人名单排序，确定下一个候选人为中标或者成交</w:t>
      </w:r>
      <w:r>
        <w:rPr>
          <w:rFonts w:hint="eastAsia" w:ascii="宋体" w:hAnsi="宋体" w:cs="宋体"/>
          <w:color w:val="auto"/>
          <w:sz w:val="24"/>
          <w:szCs w:val="21"/>
          <w:highlight w:val="none"/>
          <w:lang w:eastAsia="zh-CN"/>
        </w:rPr>
        <w:t xml:space="preserve">投标人</w:t>
      </w:r>
      <w:r>
        <w:rPr>
          <w:rFonts w:hint="eastAsia" w:ascii="宋体" w:hAnsi="宋体" w:eastAsia="宋体" w:cs="宋体"/>
          <w:color w:val="auto"/>
          <w:sz w:val="24"/>
          <w:szCs w:val="21"/>
          <w:highlight w:val="none"/>
        </w:rPr>
        <w:t xml:space="preserve">，也可以重新开展政府采购活动。</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（三十七）采购人与中标人应当根据合同的约定依法履行合同义务。政府采购合同的履行、违约责任和解决争议的方法等，按《中华人民共和国民法典》相关条款执行。</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（三十八）履约保证金</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1.中标人应当在签订采购合同前，向采购人提交本文件第三章《投标资料表》中规定金额的履约保证金。</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2.如果中标人没有遵守本章（三十八）1 或本章（三十九） 的规定，采购代理机构有权取消该中标决定。在此情况下，采购人可以与排位在中标人之后第一位的中标候选人签订政府采购合同，以此类推。</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3.履约保证金退还：中标人缴纳的履约保证金，待合同标的履约完成、验收合格、合同期限结束（或服务期结束）后30日内一次性无息退还。如果中标人不履行合同约定的义务，未能完全履行合同规定的义务或其履行不符合合同的约定，招标人有权扣除履约保证金取得补偿。</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（三十九）腐败和欺诈行为</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1.采购代理机构、采购人、投标人等参与招投标的各方，均应在招标、采购、合同执行等过程中保持廉洁和最高的道德水准。</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（1）腐败和欺诈行为的含义：</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①“腐败行为”系指在招标、采购和合同执行等过程中，为了谋求私利，影响相关人员提供、给予、接受或索取有价物品，并导致损害买方、卖方、采购代理机构和他人利益的行为。</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②“欺诈行为”系指为了影响招标、采购和合同执行等过程，隐瞒事实真象，给买方、卖方、采购代理机构及他人造成损害的行为，其中包括投标人之间的串通行为。</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（2）如果被推荐的中标人有腐败和欺诈行为，将取消其中标资格。</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（3）如果投标人在任何时候，被法院及政府有关管理部门认定为有腐败和欺诈行为，采购代理机构有权拒绝其投标、取消其中标资格和撤消其已签署的合同。</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2.投标人应注意《合同通用条款》关于腐败和欺诈行为的相关规定。</w:t>
      </w:r>
      <w:r/>
    </w:p>
    <w:p>
      <w:pPr>
        <w:ind w:firstLine="482"/>
        <w:jc w:val="center"/>
        <w:spacing w:line="312" w:lineRule="auto"/>
        <w:rPr>
          <w:rFonts w:hint="eastAsia" w:ascii="宋体" w:hAnsi="宋体" w:eastAsia="宋体" w:cs="宋体"/>
          <w:b/>
          <w:color w:val="auto"/>
          <w:sz w:val="24"/>
          <w:szCs w:val="21"/>
          <w:highlight w:val="none"/>
        </w:rPr>
      </w:pPr>
      <w:r>
        <w:rPr>
          <w:rFonts w:hint="eastAsia" w:ascii="宋体" w:hAnsi="宋体" w:eastAsia="宋体" w:cs="宋体"/>
          <w:b/>
          <w:color w:val="auto"/>
          <w:sz w:val="24"/>
          <w:szCs w:val="21"/>
          <w:highlight w:val="none"/>
        </w:rPr>
        <w:t xml:space="preserve">八、询问和质疑</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（四十）询问和质疑</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cs="宋体"/>
          <w:color w:val="auto"/>
          <w:sz w:val="24"/>
          <w:szCs w:val="21"/>
          <w:highlight w:val="none"/>
          <w:lang w:eastAsia="zh-CN"/>
        </w:rPr>
        <w:t xml:space="preserve">投标人</w:t>
      </w:r>
      <w:r>
        <w:rPr>
          <w:rFonts w:hint="eastAsia" w:ascii="宋体" w:hAnsi="宋体" w:eastAsia="宋体" w:cs="宋体"/>
          <w:color w:val="auto"/>
          <w:sz w:val="24"/>
          <w:szCs w:val="21"/>
          <w:highlight w:val="none"/>
        </w:rPr>
        <w:t xml:space="preserve">对政府采购活动事项有疑问的，向采购代理机构提出询问；</w:t>
      </w:r>
      <w:r>
        <w:rPr>
          <w:rFonts w:hint="eastAsia" w:ascii="宋体" w:hAnsi="宋体" w:cs="宋体"/>
          <w:color w:val="auto"/>
          <w:sz w:val="24"/>
          <w:szCs w:val="21"/>
          <w:highlight w:val="none"/>
          <w:lang w:eastAsia="zh-CN"/>
        </w:rPr>
        <w:t xml:space="preserve">投标人</w:t>
      </w:r>
      <w:r>
        <w:rPr>
          <w:rFonts w:hint="eastAsia" w:ascii="宋体" w:hAnsi="宋体" w:eastAsia="宋体" w:cs="宋体"/>
          <w:color w:val="auto"/>
          <w:sz w:val="24"/>
          <w:szCs w:val="21"/>
          <w:highlight w:val="none"/>
        </w:rPr>
        <w:t xml:space="preserve">认为</w:t>
      </w:r>
      <w:r>
        <w:rPr>
          <w:rFonts w:hint="eastAsia" w:ascii="宋体" w:hAnsi="宋体" w:eastAsia="宋体" w:cs="宋体"/>
          <w:color w:val="auto"/>
          <w:sz w:val="24"/>
          <w:szCs w:val="21"/>
          <w:highlight w:val="none"/>
          <w:lang w:eastAsia="zh-CN"/>
        </w:rPr>
        <w:t xml:space="preserve">招标文件</w:t>
      </w:r>
      <w:r>
        <w:rPr>
          <w:rFonts w:hint="eastAsia" w:ascii="宋体" w:hAnsi="宋体" w:eastAsia="宋体" w:cs="宋体"/>
          <w:color w:val="auto"/>
          <w:sz w:val="24"/>
          <w:szCs w:val="21"/>
          <w:highlight w:val="none"/>
        </w:rPr>
        <w:t xml:space="preserve">、采购过程和中标、成交结果使自己的权益受到损害的，可以在知道或者应知其权益受到损害之日起，七个工作日内以书面形式向采购代理机构提出质疑。询问和质疑由采购代理机构依法处理。</w:t>
      </w:r>
      <w:r/>
    </w:p>
    <w:p>
      <w:pPr>
        <w:ind w:firstLine="482"/>
        <w:jc w:val="center"/>
        <w:spacing w:line="312" w:lineRule="auto"/>
        <w:rPr>
          <w:rFonts w:hint="eastAsia" w:ascii="宋体" w:hAnsi="宋体" w:eastAsia="宋体" w:cs="宋体"/>
          <w:b/>
          <w:color w:val="auto"/>
          <w:sz w:val="24"/>
          <w:szCs w:val="21"/>
          <w:highlight w:val="none"/>
        </w:rPr>
      </w:pPr>
      <w:r>
        <w:rPr>
          <w:rFonts w:hint="eastAsia" w:ascii="宋体" w:hAnsi="宋体" w:eastAsia="宋体" w:cs="宋体"/>
          <w:b/>
          <w:color w:val="auto"/>
          <w:sz w:val="24"/>
          <w:szCs w:val="21"/>
          <w:highlight w:val="none"/>
        </w:rPr>
        <w:t xml:space="preserve">九、电子招标投标交易平台</w:t>
      </w:r>
      <w:r/>
    </w:p>
    <w:p>
      <w:pPr>
        <w:ind w:firstLine="480"/>
        <w:spacing w:line="31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（四十一）电子招标投标交易平台（即“苏采云”系统，网址：</w:t>
      </w:r>
      <w:r>
        <w:rPr>
          <w:rFonts w:hint="eastAsia" w:ascii="Times New Roman" w:hAnsi="Times New Roman" w:eastAsia="宋体" w:cs="Times New Roman"/>
          <w:color w:val="auto"/>
          <w:sz w:val="24"/>
          <w:szCs w:val="24"/>
          <w:highlight w:val="none"/>
        </w:rPr>
        <w:fldChar w:fldCharType="begin"/>
      </w:r>
      <w:r>
        <w:rPr>
          <w:rFonts w:hint="default" w:ascii="Times New Roman" w:hAnsi="Times New Roman" w:eastAsia="宋体" w:cs="Times New Roman"/>
          <w:color w:val="auto"/>
          <w:sz w:val="24"/>
          <w:szCs w:val="24"/>
          <w:highlight w:val="none"/>
        </w:rPr>
        <w:instrText xml:space="preserve"> HYPERLINK "http://jszfcg.jsczt.cn/" \o "http://jszfcg.jsczt.cn/" </w:instrText>
      </w:r>
      <w:r>
        <w:rPr>
          <w:rFonts w:hint="eastAsia" w:ascii="Times New Roman" w:hAnsi="Times New Roman" w:eastAsia="宋体" w:cs="Times New Roman"/>
          <w:color w:val="auto"/>
          <w:sz w:val="24"/>
          <w:szCs w:val="24"/>
          <w:highlight w:val="none"/>
        </w:rPr>
        <w:fldChar w:fldCharType="separate"/>
      </w:r>
      <w:r>
        <w:rPr>
          <w:rFonts w:hint="eastAsia" w:ascii="宋体" w:hAnsi="宋体" w:eastAsia="宋体" w:cs="宋体"/>
          <w:color w:val="auto"/>
          <w:sz w:val="24"/>
          <w:szCs w:val="24"/>
          <w:highlight w:val="none"/>
        </w:rPr>
        <w:t xml:space="preserve">http://jszfcg.jsczt.cn/</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t xml:space="preserve">）相关要求是本招标文件的组成部分。</w:t>
      </w:r>
      <w:r/>
    </w:p>
    <w:p>
      <w:pPr>
        <w:ind w:firstLine="480"/>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4"/>
          <w:highlight w:val="none"/>
        </w:rPr>
        <w:t xml:space="preserve">特别说明：“苏采云”系统通过“江苏省政府采购一体化不见面开标大厅”提醒投标人。投标人自行查看，投标人因自身原因不及时查看导致没收到信息，“苏采云”系统不承担任何责任。</w:t>
      </w:r>
      <w:r/>
    </w:p>
    <w:p>
      <w:pPr>
        <w:jc w:val="center"/>
        <w:spacing w:line="360" w:lineRule="auto"/>
        <w:rPr>
          <w:rFonts w:hint="eastAsia" w:ascii="宋体" w:hAnsi="宋体" w:eastAsia="宋体" w:cs="宋体"/>
          <w:b/>
          <w:bCs/>
          <w:color w:val="auto"/>
          <w:sz w:val="32"/>
          <w:szCs w:val="32"/>
          <w:highlight w:val="none"/>
        </w:rPr>
        <w:outlineLvl w:val="0"/>
      </w:pPr>
      <w:r>
        <w:rPr>
          <w:rFonts w:hint="eastAsia" w:ascii="宋体" w:hAnsi="宋体" w:eastAsia="宋体" w:cs="宋体"/>
          <w:color w:val="auto"/>
          <w:sz w:val="32"/>
          <w:szCs w:val="32"/>
          <w:highlight w:val="none"/>
        </w:rPr>
        <w:br w:type="page" w:clear="all"/>
      </w:r>
      <w:bookmarkStart w:id="4" w:name="_Toc23056"/>
      <w:r>
        <w:rPr>
          <w:rFonts w:hint="eastAsia" w:ascii="宋体" w:hAnsi="宋体" w:eastAsia="宋体" w:cs="宋体"/>
          <w:b/>
          <w:bCs/>
          <w:color w:val="auto"/>
          <w:sz w:val="32"/>
          <w:szCs w:val="32"/>
          <w:highlight w:val="none"/>
        </w:rPr>
        <w:t xml:space="preserve">第三章  投标资料表</w:t>
      </w:r>
      <w:bookmarkEnd w:id="4"/>
      <w:r/>
      <w:r/>
    </w:p>
    <w:p>
      <w:pPr>
        <w:ind w:firstLine="480"/>
        <w:jc w:val="both"/>
        <w:widowControl w:val="off"/>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lang w:val="en-US" w:eastAsia="zh-CN" w:bidi="ar-SA"/>
        </w:rPr>
        <w:t xml:space="preserve">该资料表的</w:t>
      </w:r>
      <w:r>
        <w:rPr>
          <w:rFonts w:hint="eastAsia" w:ascii="宋体" w:hAnsi="宋体" w:cs="宋体"/>
          <w:color w:val="auto"/>
          <w:sz w:val="24"/>
          <w:szCs w:val="20"/>
          <w:highlight w:val="none"/>
          <w:lang w:val="en-US" w:eastAsia="zh-CN" w:bidi="ar-SA"/>
        </w:rPr>
        <w:t xml:space="preserve">“</w:t>
      </w:r>
      <w:r>
        <w:rPr>
          <w:rFonts w:hint="eastAsia" w:ascii="宋体" w:hAnsi="宋体" w:eastAsia="宋体" w:cs="宋体"/>
          <w:color w:val="auto"/>
          <w:sz w:val="24"/>
          <w:szCs w:val="20"/>
          <w:highlight w:val="none"/>
          <w:lang w:val="en-US" w:eastAsia="zh-CN" w:bidi="ar-SA"/>
        </w:rPr>
        <w:t xml:space="preserve">条款项号</w:t>
      </w:r>
      <w:r>
        <w:rPr>
          <w:rFonts w:hint="eastAsia" w:ascii="宋体" w:hAnsi="宋体" w:cs="宋体"/>
          <w:color w:val="auto"/>
          <w:sz w:val="24"/>
          <w:szCs w:val="20"/>
          <w:highlight w:val="none"/>
          <w:lang w:val="en-US" w:eastAsia="zh-CN" w:bidi="ar-SA"/>
        </w:rPr>
        <w:t xml:space="preserve">”</w:t>
      </w:r>
      <w:r>
        <w:rPr>
          <w:rFonts w:hint="eastAsia" w:ascii="宋体" w:hAnsi="宋体" w:eastAsia="宋体" w:cs="宋体"/>
          <w:color w:val="auto"/>
          <w:sz w:val="24"/>
          <w:szCs w:val="20"/>
          <w:highlight w:val="none"/>
          <w:lang w:val="en-US" w:eastAsia="zh-CN" w:bidi="ar-SA"/>
        </w:rPr>
        <w:t xml:space="preserve">是与第二章《投标人须知》中</w:t>
      </w:r>
      <w:r>
        <w:rPr>
          <w:rFonts w:hint="eastAsia" w:ascii="宋体" w:hAnsi="宋体" w:cs="宋体"/>
          <w:color w:val="auto"/>
          <w:sz w:val="24"/>
          <w:szCs w:val="20"/>
          <w:highlight w:val="none"/>
          <w:lang w:val="en-US" w:eastAsia="zh-CN" w:bidi="ar-SA"/>
        </w:rPr>
        <w:t xml:space="preserve">“</w:t>
      </w:r>
      <w:r>
        <w:rPr>
          <w:rFonts w:hint="eastAsia" w:ascii="宋体" w:hAnsi="宋体" w:eastAsia="宋体" w:cs="宋体"/>
          <w:color w:val="auto"/>
          <w:sz w:val="24"/>
          <w:szCs w:val="20"/>
          <w:highlight w:val="none"/>
          <w:lang w:val="en-US" w:eastAsia="zh-CN" w:bidi="ar-SA"/>
        </w:rPr>
        <w:t xml:space="preserve">条款项号</w:t>
      </w:r>
      <w:r>
        <w:rPr>
          <w:rFonts w:hint="eastAsia" w:ascii="宋体" w:hAnsi="宋体" w:cs="宋体"/>
          <w:color w:val="auto"/>
          <w:sz w:val="24"/>
          <w:szCs w:val="20"/>
          <w:highlight w:val="none"/>
          <w:lang w:val="en-US" w:eastAsia="zh-CN" w:bidi="ar-SA"/>
        </w:rPr>
        <w:t xml:space="preserve">”</w:t>
      </w:r>
      <w:r>
        <w:rPr>
          <w:rFonts w:hint="eastAsia" w:ascii="宋体" w:hAnsi="宋体" w:eastAsia="宋体" w:cs="宋体"/>
          <w:color w:val="auto"/>
          <w:sz w:val="24"/>
          <w:szCs w:val="20"/>
          <w:highlight w:val="none"/>
          <w:lang w:val="en-US" w:eastAsia="zh-CN" w:bidi="ar-SA"/>
        </w:rPr>
        <w:t xml:space="preserve">对应的</w:t>
      </w:r>
      <w:r>
        <w:rPr>
          <w:rFonts w:hint="eastAsia" w:ascii="宋体" w:hAnsi="宋体" w:cs="宋体"/>
          <w:color w:val="auto"/>
          <w:sz w:val="24"/>
          <w:szCs w:val="20"/>
          <w:highlight w:val="none"/>
          <w:lang w:val="en-US" w:eastAsia="zh-CN" w:bidi="ar-SA"/>
        </w:rPr>
        <w:t xml:space="preserve">；若有</w:t>
      </w:r>
      <w:r>
        <w:rPr>
          <w:rFonts w:hint="eastAsia" w:ascii="宋体" w:hAnsi="宋体" w:eastAsia="宋体" w:cs="宋体"/>
          <w:color w:val="auto"/>
          <w:sz w:val="24"/>
          <w:szCs w:val="20"/>
          <w:highlight w:val="none"/>
          <w:lang w:val="en-US" w:eastAsia="zh-CN" w:bidi="ar-SA"/>
        </w:rPr>
        <w:t xml:space="preserve">增加的条款，是对第二章《投标人须知》的补充、修改和完善，如果</w:t>
      </w:r>
      <w:r>
        <w:rPr>
          <w:rFonts w:hint="eastAsia" w:ascii="宋体" w:hAnsi="宋体" w:cs="宋体"/>
          <w:color w:val="auto"/>
          <w:sz w:val="24"/>
          <w:szCs w:val="20"/>
          <w:highlight w:val="none"/>
          <w:lang w:val="en-US" w:eastAsia="zh-CN" w:bidi="ar-SA"/>
        </w:rPr>
        <w:t xml:space="preserve">因此</w:t>
      </w:r>
      <w:r>
        <w:rPr>
          <w:rFonts w:hint="eastAsia" w:ascii="宋体" w:hAnsi="宋体" w:eastAsia="宋体" w:cs="宋体"/>
          <w:color w:val="auto"/>
          <w:sz w:val="24"/>
          <w:szCs w:val="20"/>
          <w:highlight w:val="none"/>
          <w:lang w:val="en-US" w:eastAsia="zh-CN" w:bidi="ar-SA"/>
        </w:rPr>
        <w:t xml:space="preserve">有矛盾的话，应以本资料表为准。</w:t>
      </w:r>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bl>
      <w:tblPr>
        <w:tblStyle w:val="874"/>
        <w:tblW w:w="9991" w:type="dxa"/>
        <w:jc w:val="center"/>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261"/>
        <w:gridCol w:w="8730"/>
      </w:tblGrid>
      <w:tr>
        <w:trPr>
          <w:jc w:val="center"/>
          <w:trHeight w:val="454"/>
        </w:trPr>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ind w:left="0" w:right="0"/>
              <w:jc w:val="center"/>
              <w:keepLines w:val="0"/>
              <w:keepNext w:val="0"/>
              <w:pageBreakBefore w:val="0"/>
              <w:spacing w:before="0" w:beforeAutospacing="0" w:after="0" w:afterAutospacing="0" w:line="312" w:lineRule="auto"/>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rPr>
              <w:t xml:space="preserve">条款项号</w:t>
            </w:r>
            <w:r/>
          </w:p>
        </w:tc>
        <w:tc>
          <w:tcPr>
            <w:tcBorders>
              <w:top w:val="single" w:color="000000" w:sz="4" w:space="0"/>
              <w:left w:val="single" w:color="000000" w:sz="4" w:space="0"/>
              <w:bottom w:val="single" w:color="000000" w:sz="4" w:space="0"/>
              <w:right w:val="single" w:color="000000" w:sz="4" w:space="0"/>
            </w:tcBorders>
            <w:tcW w:w="8730" w:type="dxa"/>
            <w:vAlign w:val="center"/>
            <w:textDirection w:val="lrTb"/>
            <w:noWrap w:val="false"/>
          </w:tcPr>
          <w:p>
            <w:pPr>
              <w:ind w:left="0" w:right="0"/>
              <w:jc w:val="center"/>
              <w:keepLines w:val="0"/>
              <w:keepNext w:val="0"/>
              <w:pageBreakBefore w:val="0"/>
              <w:spacing w:before="0" w:beforeAutospacing="0" w:after="0" w:afterAutospacing="0" w:line="312" w:lineRule="auto"/>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rPr>
              <w:t xml:space="preserve">内容</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ind w:left="0" w:right="0"/>
              <w:jc w:val="center"/>
              <w:keepLines w:val="0"/>
              <w:keepNext w:val="0"/>
              <w:pageBreakBefore w:val="0"/>
              <w:spacing w:before="0" w:beforeAutospacing="0" w:after="0" w:afterAutospacing="0" w:line="312" w:lineRule="auto"/>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rPr>
            </w:r>
            <w:r/>
          </w:p>
        </w:tc>
        <w:tc>
          <w:tcPr>
            <w:tcBorders>
              <w:top w:val="single" w:color="000000" w:sz="4" w:space="0"/>
              <w:left w:val="single" w:color="000000" w:sz="4" w:space="0"/>
              <w:bottom w:val="single" w:color="000000" w:sz="4" w:space="0"/>
              <w:right w:val="single" w:color="000000" w:sz="4" w:space="0"/>
            </w:tcBorders>
            <w:tcW w:w="8730" w:type="dxa"/>
            <w:vAlign w:val="center"/>
            <w:textDirection w:val="lrTb"/>
            <w:noWrap w:val="false"/>
          </w:tcPr>
          <w:p>
            <w:pPr>
              <w:ind w:left="0" w:right="0"/>
              <w:jc w:val="center"/>
              <w:keepLines w:val="0"/>
              <w:keepNext w:val="0"/>
              <w:pageBreakBefore w:val="0"/>
              <w:spacing w:before="0" w:beforeAutospacing="0" w:after="0" w:afterAutospacing="0" w:line="312" w:lineRule="auto"/>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rPr>
              <w:t xml:space="preserve">一、总则</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ind w:left="0" w:right="0"/>
              <w:jc w:val="center"/>
              <w:keepLines w:val="0"/>
              <w:keepNext w:val="0"/>
              <w:pageBreakBefore w:val="0"/>
              <w:spacing w:before="0" w:beforeAutospacing="0" w:after="0" w:afterAutospacing="0" w:line="312" w:lineRule="auto"/>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(一)</w:t>
            </w:r>
            <w:r/>
          </w:p>
        </w:tc>
        <w:tc>
          <w:tcPr>
            <w:tcBorders>
              <w:top w:val="single" w:color="000000" w:sz="4" w:space="0"/>
              <w:left w:val="single" w:color="000000" w:sz="4" w:space="0"/>
              <w:bottom w:val="single" w:color="000000" w:sz="4" w:space="0"/>
              <w:right w:val="single" w:color="000000" w:sz="4" w:space="0"/>
            </w:tcBorders>
            <w:tcW w:w="8730" w:type="dxa"/>
            <w:vAlign w:val="center"/>
            <w:textDirection w:val="lrTb"/>
            <w:noWrap w:val="false"/>
          </w:tcPr>
          <w:p>
            <w:pPr>
              <w:ind w:left="0" w:right="0"/>
              <w:jc w:val="both"/>
              <w:keepLines w:val="0"/>
              <w:keepNext w:val="0"/>
              <w:pageBreakBefore w:val="0"/>
              <w:spacing w:before="0" w:beforeAutospacing="0" w:after="0" w:afterAutospacing="0" w:line="312" w:lineRule="auto"/>
              <w:widowControl w:val="off"/>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rPr>
              <w:t xml:space="preserve">本项目采购人：</w:t>
            </w:r>
            <w:r>
              <w:rPr>
                <w:rFonts w:hint="eastAsia" w:ascii="宋体" w:hAnsi="宋体" w:cs="宋体"/>
                <w:color w:val="auto"/>
                <w:sz w:val="24"/>
                <w:szCs w:val="21"/>
                <w:highlight w:val="none"/>
                <w:lang w:eastAsia="zh-CN"/>
              </w:rPr>
              <w:t xml:space="preserve">睢宁县睢城镇朱楼社区卫生服务中心</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ind w:left="0" w:right="0"/>
              <w:jc w:val="center"/>
              <w:keepLines w:val="0"/>
              <w:keepNext w:val="0"/>
              <w:pageBreakBefore w:val="0"/>
              <w:spacing w:before="0" w:beforeAutospacing="0" w:after="0" w:afterAutospacing="0" w:line="312" w:lineRule="auto"/>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(二)</w:t>
            </w:r>
            <w:r/>
          </w:p>
        </w:tc>
        <w:tc>
          <w:tcPr>
            <w:tcBorders>
              <w:top w:val="single" w:color="000000" w:sz="4" w:space="0"/>
              <w:left w:val="single" w:color="000000" w:sz="4" w:space="0"/>
              <w:bottom w:val="single" w:color="000000" w:sz="4" w:space="0"/>
              <w:right w:val="single" w:color="000000" w:sz="4" w:space="0"/>
            </w:tcBorders>
            <w:tcW w:w="8730" w:type="dxa"/>
            <w:vAlign w:val="center"/>
            <w:textDirection w:val="lrTb"/>
            <w:noWrap w:val="false"/>
          </w:tcPr>
          <w:p>
            <w:pPr>
              <w:ind w:left="0" w:right="0"/>
              <w:jc w:val="both"/>
              <w:keepLines w:val="0"/>
              <w:keepNext w:val="0"/>
              <w:pageBreakBefore w:val="0"/>
              <w:spacing w:before="0" w:beforeAutospacing="0" w:after="0" w:afterAutospacing="0" w:line="312" w:lineRule="auto"/>
              <w:widowControl w:val="off"/>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rPr>
              <w:t xml:space="preserve">本次采购采用的政府采购方式：</w:t>
            </w:r>
            <w:r>
              <w:rPr>
                <w:rFonts w:hint="eastAsia" w:ascii="宋体" w:hAnsi="宋体" w:eastAsia="宋体" w:cs="宋体"/>
                <w:b/>
                <w:bCs/>
                <w:color w:val="auto"/>
                <w:sz w:val="24"/>
                <w:szCs w:val="21"/>
                <w:highlight w:val="none"/>
              </w:rPr>
              <w:t xml:space="preserve">公开招标</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ind w:left="0" w:right="0"/>
              <w:jc w:val="center"/>
              <w:keepLines w:val="0"/>
              <w:keepNext w:val="0"/>
              <w:pageBreakBefore w:val="0"/>
              <w:spacing w:before="0" w:beforeAutospacing="0" w:after="0" w:afterAutospacing="0" w:line="312" w:lineRule="auto"/>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(四)</w:t>
            </w:r>
            <w:r/>
          </w:p>
        </w:tc>
        <w:tc>
          <w:tcPr>
            <w:tcBorders>
              <w:top w:val="single" w:color="000000" w:sz="4" w:space="0"/>
              <w:left w:val="single" w:color="000000" w:sz="4" w:space="0"/>
              <w:bottom w:val="single" w:color="000000" w:sz="4" w:space="0"/>
              <w:right w:val="single" w:color="000000" w:sz="4" w:space="0"/>
            </w:tcBorders>
            <w:tcW w:w="8730" w:type="dxa"/>
            <w:vAlign w:val="center"/>
            <w:textDirection w:val="lrTb"/>
            <w:noWrap w:val="false"/>
          </w:tcPr>
          <w:p>
            <w:pPr>
              <w:ind w:left="0" w:right="0"/>
              <w:jc w:val="both"/>
              <w:keepLines w:val="0"/>
              <w:keepNext w:val="0"/>
              <w:pageBreakBefore w:val="0"/>
              <w:spacing w:before="0" w:beforeAutospacing="0" w:after="0" w:afterAutospacing="0" w:line="312" w:lineRule="auto"/>
              <w:widowControl w:val="off"/>
              <w:rPr>
                <w:rFonts w:hint="eastAsia" w:ascii="宋体" w:hAnsi="宋体" w:eastAsia="宋体" w:cs="宋体"/>
                <w:b/>
                <w:bCs/>
                <w:color w:val="auto"/>
                <w:sz w:val="24"/>
                <w:szCs w:val="21"/>
                <w:highlight w:val="none"/>
              </w:rPr>
              <w:suppressLineNumbers w:val="0"/>
            </w:pPr>
            <w:r>
              <w:rPr>
                <w:rFonts w:hint="eastAsia" w:ascii="宋体" w:hAnsi="宋体" w:eastAsia="宋体" w:cs="宋体"/>
                <w:b w:val="0"/>
                <w:bCs w:val="0"/>
                <w:color w:val="auto"/>
                <w:sz w:val="24"/>
                <w:szCs w:val="21"/>
                <w:highlight w:val="none"/>
              </w:rPr>
              <w:t xml:space="preserve">采购人确定的采购项目属性：货物</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ind w:left="0" w:right="0"/>
              <w:jc w:val="center"/>
              <w:keepLines w:val="0"/>
              <w:keepNext w:val="0"/>
              <w:pageBreakBefore w:val="0"/>
              <w:spacing w:before="0" w:beforeAutospacing="0" w:after="0" w:afterAutospacing="0" w:line="312" w:lineRule="auto"/>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(五)</w:t>
            </w:r>
            <w:r/>
          </w:p>
        </w:tc>
        <w:tc>
          <w:tcPr>
            <w:tcBorders>
              <w:top w:val="single" w:color="000000" w:sz="4" w:space="0"/>
              <w:left w:val="single" w:color="000000" w:sz="4" w:space="0"/>
              <w:bottom w:val="single" w:color="000000" w:sz="4" w:space="0"/>
              <w:right w:val="single" w:color="000000" w:sz="4" w:space="0"/>
            </w:tcBorders>
            <w:tcW w:w="8730" w:type="dxa"/>
            <w:vAlign w:val="center"/>
            <w:textDirection w:val="lrTb"/>
            <w:noWrap w:val="false"/>
          </w:tcPr>
          <w:p>
            <w:pPr>
              <w:ind w:left="0" w:right="0"/>
              <w:jc w:val="both"/>
              <w:keepLines w:val="0"/>
              <w:keepNext w:val="0"/>
              <w:pageBreakBefore w:val="0"/>
              <w:spacing w:before="0" w:beforeAutospacing="0" w:after="0" w:afterAutospacing="0" w:line="312" w:lineRule="auto"/>
              <w:widowControl w:val="off"/>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rPr>
              <w:t xml:space="preserve">本项目采购代理机构：江苏科建工程项目管理有限公司</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ind w:left="0" w:right="0"/>
              <w:jc w:val="center"/>
              <w:keepLines w:val="0"/>
              <w:keepNext w:val="0"/>
              <w:pageBreakBefore w:val="0"/>
              <w:spacing w:before="0" w:beforeAutospacing="0" w:after="0" w:afterAutospacing="0" w:line="312" w:lineRule="auto"/>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(六)</w:t>
            </w:r>
            <w:r/>
          </w:p>
        </w:tc>
        <w:tc>
          <w:tcPr>
            <w:tcBorders>
              <w:top w:val="single" w:color="000000" w:sz="4" w:space="0"/>
              <w:left w:val="single" w:color="000000" w:sz="4" w:space="0"/>
              <w:bottom w:val="single" w:color="000000" w:sz="4" w:space="0"/>
              <w:right w:val="single" w:color="000000" w:sz="4" w:space="0"/>
            </w:tcBorders>
            <w:tcW w:w="8730" w:type="dxa"/>
            <w:vAlign w:val="center"/>
            <w:textDirection w:val="lrTb"/>
            <w:noWrap w:val="false"/>
          </w:tcPr>
          <w:p>
            <w:pPr>
              <w:ind w:left="0" w:right="0"/>
              <w:keepLines w:val="0"/>
              <w:keepNext w:val="0"/>
              <w:pageBreakBefore w:val="0"/>
              <w:spacing w:before="0" w:beforeAutospacing="0" w:after="0" w:afterAutospacing="0" w:line="312"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投标人的资格条件：</w:t>
            </w:r>
            <w:r/>
          </w:p>
          <w:p>
            <w:pPr>
              <w:ind w:left="0" w:right="0"/>
              <w:keepLines w:val="0"/>
              <w:keepNext w:val="0"/>
              <w:pageBreakBefore w:val="0"/>
              <w:spacing w:before="0" w:beforeAutospacing="0" w:after="0" w:afterAutospacing="0" w:line="312" w:lineRule="auto"/>
              <w:rPr>
                <w:rFonts w:hint="eastAsia" w:ascii="宋体" w:hAnsi="宋体" w:eastAsia="宋体" w:cs="宋体"/>
                <w:color w:val="auto"/>
                <w:sz w:val="24"/>
                <w:szCs w:val="24"/>
                <w:highlight w:val="none"/>
              </w:rPr>
              <w:suppressLineNumbers w:val="0"/>
            </w:pPr>
            <w:r>
              <w:rPr>
                <w:rFonts w:hint="eastAsia" w:ascii="宋体" w:hAnsi="宋体" w:cs="宋体"/>
                <w:color w:val="auto"/>
                <w:sz w:val="24"/>
                <w:szCs w:val="24"/>
                <w:highlight w:val="none"/>
                <w:lang w:val="en-US" w:eastAsia="zh-CN"/>
              </w:rPr>
              <w:t xml:space="preserve">（一）</w:t>
            </w:r>
            <w:r>
              <w:rPr>
                <w:rFonts w:hint="eastAsia" w:ascii="宋体" w:hAnsi="宋体" w:eastAsia="宋体" w:cs="宋体"/>
                <w:color w:val="auto"/>
                <w:sz w:val="24"/>
                <w:szCs w:val="24"/>
                <w:highlight w:val="none"/>
              </w:rPr>
              <w:t xml:space="preserve">符合《中华人民共和国政府采购法》第二十二条的规定；</w:t>
            </w:r>
            <w:r/>
          </w:p>
          <w:p>
            <w:pPr>
              <w:ind w:left="0" w:right="0"/>
              <w:keepLines w:val="0"/>
              <w:keepNext w:val="0"/>
              <w:pageBreakBefore w:val="0"/>
              <w:spacing w:before="0" w:beforeAutospacing="0" w:after="0" w:afterAutospacing="0" w:line="312"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rPr>
              <w:t xml:space="preserve">（二）落实政府采购政策需满足的资格要求：</w:t>
            </w:r>
            <w:r/>
          </w:p>
          <w:p>
            <w:pPr>
              <w:ind w:left="0" w:right="0"/>
              <w:keepLines w:val="0"/>
              <w:keepNext w:val="0"/>
              <w:pageBreakBefore w:val="0"/>
              <w:spacing w:before="0" w:beforeAutospacing="0" w:after="0" w:afterAutospacing="0" w:line="312"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rPr>
              <w:t xml:space="preserve">此项目不属于专门面向中小微企业采购的项目。</w:t>
            </w:r>
            <w:r/>
          </w:p>
          <w:p>
            <w:pPr>
              <w:ind w:left="0" w:right="0"/>
              <w:keepLines w:val="0"/>
              <w:keepNext w:val="0"/>
              <w:pageBreakBefore w:val="0"/>
              <w:spacing w:before="0" w:beforeAutospacing="0" w:after="0" w:afterAutospacing="0" w:line="312"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rPr>
              <w:t xml:space="preserve">（三）本项目的特定资格要求： </w:t>
            </w:r>
            <w:r/>
          </w:p>
          <w:p>
            <w:pPr>
              <w:ind w:left="0" w:right="0"/>
              <w:keepLines w:val="0"/>
              <w:keepNext w:val="0"/>
              <w:pageBreakBefore w:val="0"/>
              <w:spacing w:before="0" w:beforeAutospacing="0" w:after="0" w:afterAutospacing="0" w:line="312"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rPr>
              <w:t xml:space="preserve">1、所投产品为第二类医疗器械时，提供投标人有效的第二类医疗器械经营备案凭证扫描件；所投产品为第三类医疗器械时，提供投标人有效的医疗器械经营许可证扫描件。</w:t>
            </w:r>
            <w:r/>
          </w:p>
          <w:p>
            <w:pPr>
              <w:ind w:left="0" w:right="0"/>
              <w:keepLines w:val="0"/>
              <w:keepNext w:val="0"/>
              <w:pageBreakBefore w:val="0"/>
              <w:spacing w:before="0" w:beforeAutospacing="0" w:after="0" w:afterAutospacing="0" w:line="312"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rPr>
              <w:t xml:space="preserve">2、提供所投产品的有效的医疗器械注册证扫描件。</w:t>
            </w:r>
            <w:r/>
          </w:p>
          <w:p>
            <w:pPr>
              <w:pStyle w:val="904"/>
              <w:ind w:left="0" w:right="0" w:firstLine="0"/>
              <w:keepLines w:val="0"/>
              <w:keepNext w:val="0"/>
              <w:spacing w:before="0" w:beforeAutospacing="0" w:afterAutospacing="0"/>
              <w:rPr>
                <w:rFonts w:hint="default"/>
                <w:color w:val="auto"/>
                <w:highlight w:val="none"/>
              </w:rPr>
              <w:suppressLineNumbers w:val="0"/>
            </w:pPr>
            <w:r>
              <w:rPr>
                <w:rFonts w:hint="eastAsia"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en-US" w:eastAsia="zh-CN"/>
              </w:rPr>
              <w:t xml:space="preserve">提供</w:t>
            </w:r>
            <w:r>
              <w:rPr>
                <w:rFonts w:hint="eastAsia" w:cs="宋体"/>
                <w:color w:val="auto"/>
                <w:sz w:val="24"/>
                <w:szCs w:val="24"/>
                <w:highlight w:val="none"/>
                <w:lang w:val="en-US" w:eastAsia="zh-CN"/>
              </w:rPr>
              <w:t xml:space="preserve">投标人</w:t>
            </w:r>
            <w:r>
              <w:rPr>
                <w:rFonts w:hint="eastAsia" w:ascii="宋体" w:hAnsi="宋体" w:eastAsia="宋体" w:cs="宋体"/>
                <w:color w:val="auto"/>
                <w:sz w:val="24"/>
                <w:szCs w:val="24"/>
                <w:highlight w:val="none"/>
                <w:lang w:val="en-US" w:eastAsia="zh-CN"/>
              </w:rPr>
              <w:t xml:space="preserve">有效的</w:t>
            </w:r>
            <w:r>
              <w:rPr>
                <w:rFonts w:hint="eastAsia" w:ascii="宋体" w:hAnsi="宋体" w:eastAsia="宋体" w:cs="宋体"/>
                <w:color w:val="auto"/>
                <w:sz w:val="24"/>
                <w:szCs w:val="24"/>
                <w:highlight w:val="none"/>
                <w:lang w:val="en-US" w:eastAsia="zh-CN" w:bidi="ar-SA"/>
              </w:rPr>
              <w:t xml:space="preserve">《辐射安全许可证》</w:t>
            </w:r>
            <w:r>
              <w:rPr>
                <w:rFonts w:hint="eastAsia" w:ascii="宋体" w:hAnsi="宋体" w:eastAsia="宋体" w:cs="宋体"/>
                <w:color w:val="auto"/>
                <w:sz w:val="24"/>
                <w:szCs w:val="24"/>
                <w:highlight w:val="none"/>
                <w:lang w:val="en-US" w:eastAsia="zh-CN"/>
              </w:rPr>
              <w:t xml:space="preserve">扫描件</w:t>
            </w:r>
            <w:r>
              <w:rPr>
                <w:rFonts w:hint="eastAsia" w:ascii="宋体" w:hAnsi="宋体" w:eastAsia="宋体" w:cs="宋体"/>
                <w:color w:val="auto"/>
                <w:sz w:val="24"/>
                <w:szCs w:val="24"/>
                <w:highlight w:val="none"/>
                <w:lang w:val="en-US" w:eastAsia="zh-CN" w:bidi="ar-SA"/>
              </w:rPr>
              <w:t xml:space="preserve">(具体</w:t>
            </w:r>
            <w:r>
              <w:rPr>
                <w:rFonts w:hint="eastAsia" w:cs="宋体"/>
                <w:color w:val="auto"/>
                <w:sz w:val="24"/>
                <w:szCs w:val="24"/>
                <w:highlight w:val="none"/>
                <w:lang w:val="en-US" w:eastAsia="zh-CN" w:bidi="ar-SA"/>
              </w:rPr>
              <w:t xml:space="preserve">范围</w:t>
            </w:r>
            <w:r>
              <w:rPr>
                <w:rFonts w:hint="eastAsia" w:ascii="宋体" w:hAnsi="宋体" w:eastAsia="宋体" w:cs="宋体"/>
                <w:color w:val="auto"/>
                <w:sz w:val="24"/>
                <w:szCs w:val="24"/>
                <w:highlight w:val="none"/>
                <w:lang w:val="en-US" w:eastAsia="zh-CN" w:bidi="ar-SA"/>
              </w:rPr>
              <w:t xml:space="preserve">中必须包含可销售本次投标的产品)</w:t>
            </w:r>
            <w:r>
              <w:rPr>
                <w:rFonts w:hint="eastAsia" w:cs="宋体"/>
                <w:color w:val="auto"/>
                <w:sz w:val="24"/>
                <w:szCs w:val="24"/>
                <w:highlight w:val="none"/>
                <w:lang w:val="en-US" w:eastAsia="zh-CN" w:bidi="ar-SA"/>
              </w:rPr>
              <w:t xml:space="preserve">。</w:t>
            </w:r>
            <w:r/>
          </w:p>
          <w:p>
            <w:pPr>
              <w:ind w:left="0" w:right="0"/>
              <w:keepLines w:val="0"/>
              <w:keepNext w:val="0"/>
              <w:pageBreakBefore w:val="0"/>
              <w:spacing w:before="0" w:beforeAutospacing="0" w:after="0" w:afterAutospacing="0" w:line="312" w:lineRule="auto"/>
              <w:rPr>
                <w:rFonts w:hint="eastAsia" w:ascii="宋体" w:hAnsi="宋体" w:eastAsia="宋体" w:cs="宋体"/>
                <w:color w:val="auto"/>
                <w:sz w:val="24"/>
                <w:szCs w:val="24"/>
                <w:highlight w:val="none"/>
              </w:rPr>
              <w:suppressLineNumbers w:val="0"/>
            </w:pPr>
            <w:r>
              <w:rPr>
                <w:rFonts w:hint="eastAsia" w:ascii="宋体" w:hAnsi="宋体" w:cs="宋体"/>
                <w:color w:val="auto"/>
                <w:sz w:val="24"/>
                <w:szCs w:val="24"/>
                <w:highlight w:val="none"/>
                <w:lang w:val="en-US" w:eastAsia="zh-CN"/>
              </w:rPr>
              <w:t xml:space="preserve">（四）</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b/>
                <w:bCs/>
                <w:color w:val="auto"/>
                <w:sz w:val="24"/>
                <w:szCs w:val="24"/>
                <w:highlight w:val="none"/>
                <w:lang w:val="en-US" w:eastAsia="zh-CN"/>
              </w:rPr>
              <w:t xml:space="preserve">本项目是否接受进口产品：否。</w:t>
            </w:r>
            <w:r/>
          </w:p>
          <w:p>
            <w:pPr>
              <w:ind w:left="0" w:right="0"/>
              <w:keepLines w:val="0"/>
              <w:keepNext w:val="0"/>
              <w:pageBreakBefore w:val="0"/>
              <w:spacing w:before="0" w:beforeAutospacing="0" w:after="0" w:afterAutospacing="0" w:line="312"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同时明确相关事项如下：</w:t>
            </w:r>
            <w:r/>
          </w:p>
          <w:p>
            <w:pPr>
              <w:ind w:left="0" w:right="0" w:firstLine="240"/>
              <w:keepLines w:val="0"/>
              <w:keepNext w:val="0"/>
              <w:pageBreakBefore w:val="0"/>
              <w:spacing w:before="0" w:beforeAutospacing="0" w:after="0" w:afterAutospacing="0" w:line="312"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1、单位负责人为同一人或者存在实际控制、直接控股、管理关系的不同</w:t>
            </w:r>
            <w:r>
              <w:rPr>
                <w:rFonts w:hint="eastAsia" w:ascii="宋体" w:hAnsi="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，不得参加同一合同项下的政府采购活动。</w:t>
            </w:r>
            <w:r/>
          </w:p>
          <w:p>
            <w:pPr>
              <w:ind w:left="0" w:right="0" w:firstLine="240"/>
              <w:keepLines w:val="0"/>
              <w:keepNext w:val="0"/>
              <w:pageBreakBefore w:val="0"/>
              <w:spacing w:before="0" w:beforeAutospacing="0" w:after="0" w:afterAutospacing="0" w:line="312"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2、为本采购项目提供整体设计、规范编制或者项目管理、监理、检测等服务的</w:t>
            </w:r>
            <w:r>
              <w:rPr>
                <w:rFonts w:hint="eastAsia" w:ascii="宋体" w:hAnsi="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，不得再参加本采购项目的采购活动。</w:t>
            </w:r>
            <w:r/>
          </w:p>
          <w:p>
            <w:pPr>
              <w:ind w:left="0" w:right="0" w:firstLine="240"/>
              <w:keepLines w:val="0"/>
              <w:keepNext w:val="0"/>
              <w:pageBreakBefore w:val="0"/>
              <w:spacing w:before="0" w:beforeAutospacing="0" w:after="0" w:afterAutospacing="0" w:line="312"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3、查询及使用</w:t>
            </w:r>
            <w:r>
              <w:rPr>
                <w:rFonts w:hint="eastAsia" w:ascii="宋体" w:hAnsi="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信用记录：</w:t>
            </w:r>
            <w:r/>
          </w:p>
          <w:p>
            <w:pPr>
              <w:ind w:left="0" w:right="0" w:firstLine="480"/>
              <w:jc w:val="both"/>
              <w:keepLines w:val="0"/>
              <w:keepNext w:val="0"/>
              <w:pageBreakBefore w:val="0"/>
              <w:spacing w:before="0" w:beforeAutospacing="0" w:after="0" w:afterAutospacing="0" w:line="312" w:lineRule="auto"/>
              <w:rPr>
                <w:rFonts w:hint="default" w:ascii="Times New Roman" w:hAnsi="Times New Roman" w:eastAsia="宋体" w:cs="Times New Roman"/>
                <w:color w:val="auto"/>
                <w:szCs w:val="21"/>
                <w:highlight w:val="none"/>
              </w:rPr>
              <w:pBdr>
                <w:top w:val="none" w:color="000000" w:sz="0" w:space="0"/>
                <w:left w:val="none" w:color="000000" w:sz="0" w:space="0"/>
                <w:bottom w:val="none" w:color="000000" w:sz="0" w:space="0"/>
                <w:right w:val="none" w:color="000000" w:sz="0" w:space="0"/>
              </w:pBdr>
              <w:suppressLineNumbers w:val="0"/>
            </w:pPr>
            <w:r>
              <w:rPr>
                <w:rFonts w:hint="default" w:ascii="宋体" w:hAnsi="宋体" w:eastAsia="宋体" w:cs="宋体"/>
                <w:color w:val="auto"/>
                <w:sz w:val="24"/>
                <w:szCs w:val="21"/>
                <w:highlight w:val="none"/>
              </w:rPr>
              <w:t xml:space="preserve">(1)由采购人查询信用信息。</w:t>
            </w:r>
            <w:r/>
          </w:p>
          <w:p>
            <w:pPr>
              <w:ind w:left="0" w:right="0" w:firstLine="480"/>
              <w:jc w:val="both"/>
              <w:keepLines w:val="0"/>
              <w:keepNext w:val="0"/>
              <w:pageBreakBefore w:val="0"/>
              <w:spacing w:before="0" w:beforeAutospacing="0" w:after="0" w:afterAutospacing="0" w:line="312" w:lineRule="auto"/>
              <w:rPr>
                <w:rFonts w:hint="default" w:ascii="Times New Roman" w:hAnsi="Times New Roman" w:eastAsia="宋体" w:cs="Times New Roman"/>
                <w:color w:val="auto"/>
                <w:szCs w:val="21"/>
                <w:highlight w:val="none"/>
              </w:rPr>
              <w:pBdr>
                <w:top w:val="none" w:color="000000" w:sz="0" w:space="0"/>
                <w:left w:val="none" w:color="000000" w:sz="0" w:space="0"/>
                <w:bottom w:val="none" w:color="000000" w:sz="0" w:space="0"/>
                <w:right w:val="none" w:color="000000" w:sz="0" w:space="0"/>
              </w:pBdr>
              <w:suppressLineNumbers w:val="0"/>
            </w:pPr>
            <w:r>
              <w:rPr>
                <w:rFonts w:hint="default" w:ascii="宋体" w:hAnsi="宋体" w:eastAsia="宋体" w:cs="宋体"/>
                <w:color w:val="auto"/>
                <w:sz w:val="24"/>
                <w:szCs w:val="21"/>
                <w:highlight w:val="none"/>
              </w:rPr>
              <w:t xml:space="preserve">(2)查询渠道包括：</w:t>
            </w:r>
            <w:r/>
          </w:p>
          <w:p>
            <w:pPr>
              <w:ind w:left="0" w:right="0" w:firstLine="480"/>
              <w:jc w:val="both"/>
              <w:keepLines w:val="0"/>
              <w:keepNext w:val="0"/>
              <w:pageBreakBefore w:val="0"/>
              <w:spacing w:before="0" w:beforeAutospacing="0" w:after="0" w:afterAutospacing="0" w:line="312" w:lineRule="auto"/>
              <w:rPr>
                <w:rFonts w:hint="default" w:ascii="宋体" w:hAnsi="宋体" w:eastAsia="宋体" w:cs="宋体"/>
                <w:color w:val="auto"/>
                <w:sz w:val="24"/>
                <w:szCs w:val="21"/>
                <w:highlight w:val="none"/>
              </w:rPr>
              <w:pBdr>
                <w:top w:val="none" w:color="000000" w:sz="0" w:space="0"/>
                <w:left w:val="none" w:color="000000" w:sz="0" w:space="0"/>
                <w:bottom w:val="none" w:color="000000" w:sz="0" w:space="0"/>
                <w:right w:val="none" w:color="000000" w:sz="0" w:space="0"/>
              </w:pBdr>
              <w:suppressLineNumbers w:val="0"/>
            </w:pPr>
            <w:r>
              <w:rPr>
                <w:rFonts w:hint="default" w:ascii="宋体" w:hAnsi="宋体" w:eastAsia="宋体" w:cs="宋体"/>
                <w:color w:val="auto"/>
                <w:sz w:val="24"/>
                <w:szCs w:val="21"/>
                <w:highlight w:val="none"/>
              </w:rPr>
              <w:t xml:space="preserve">①“信用中国”网（https://www.creditchina.gov.cn/）；</w:t>
            </w:r>
            <w:r/>
          </w:p>
          <w:p>
            <w:pPr>
              <w:ind w:left="0" w:right="0" w:firstLine="480"/>
              <w:jc w:val="both"/>
              <w:keepLines w:val="0"/>
              <w:keepNext w:val="0"/>
              <w:pageBreakBefore w:val="0"/>
              <w:spacing w:before="0" w:beforeAutospacing="0" w:after="0" w:afterAutospacing="0" w:line="312" w:lineRule="auto"/>
              <w:rPr>
                <w:rFonts w:hint="default" w:ascii="宋体" w:hAnsi="宋体" w:eastAsia="宋体" w:cs="宋体"/>
                <w:color w:val="auto"/>
                <w:sz w:val="24"/>
                <w:szCs w:val="21"/>
                <w:highlight w:val="none"/>
              </w:rPr>
              <w:pBdr>
                <w:top w:val="none" w:color="000000" w:sz="0" w:space="0"/>
                <w:left w:val="none" w:color="000000" w:sz="0" w:space="0"/>
                <w:bottom w:val="none" w:color="000000" w:sz="0" w:space="0"/>
                <w:right w:val="none" w:color="000000" w:sz="0" w:space="0"/>
              </w:pBdr>
              <w:suppressLineNumbers w:val="0"/>
            </w:pPr>
            <w:r>
              <w:rPr>
                <w:rFonts w:hint="default" w:ascii="宋体" w:hAnsi="宋体" w:eastAsia="宋体" w:cs="宋体"/>
                <w:color w:val="auto"/>
                <w:sz w:val="24"/>
                <w:szCs w:val="21"/>
                <w:highlight w:val="none"/>
              </w:rPr>
              <w:t xml:space="preserve">②中国政府采购网（http://www.ccgp.gov.cn/）；</w:t>
            </w:r>
            <w:r/>
          </w:p>
          <w:p>
            <w:pPr>
              <w:ind w:left="0" w:right="0" w:firstLine="480"/>
              <w:jc w:val="both"/>
              <w:keepLines w:val="0"/>
              <w:keepNext w:val="0"/>
              <w:pageBreakBefore w:val="0"/>
              <w:spacing w:before="0" w:beforeAutospacing="0" w:after="0" w:afterAutospacing="0" w:line="312" w:lineRule="auto"/>
              <w:rPr>
                <w:rFonts w:hint="default" w:ascii="宋体" w:hAnsi="宋体" w:eastAsia="宋体" w:cs="宋体"/>
                <w:color w:val="auto"/>
                <w:sz w:val="24"/>
                <w:szCs w:val="21"/>
                <w:highlight w:val="none"/>
              </w:rPr>
              <w:pBdr>
                <w:top w:val="none" w:color="000000" w:sz="0" w:space="0"/>
                <w:left w:val="none" w:color="000000" w:sz="0" w:space="0"/>
                <w:bottom w:val="none" w:color="000000" w:sz="0" w:space="0"/>
                <w:right w:val="none" w:color="000000" w:sz="0" w:space="0"/>
              </w:pBdr>
              <w:suppressLineNumbers w:val="0"/>
            </w:pPr>
            <w:r>
              <w:rPr>
                <w:rFonts w:hint="default" w:ascii="宋体" w:hAnsi="宋体" w:eastAsia="宋体" w:cs="宋体"/>
                <w:color w:val="auto"/>
                <w:sz w:val="24"/>
                <w:szCs w:val="21"/>
                <w:highlight w:val="none"/>
              </w:rPr>
              <w:t xml:space="preserve">③“信用江苏”网（http://credit.jiangsu.gov.cn/）；</w:t>
            </w:r>
            <w:r/>
          </w:p>
          <w:p>
            <w:pPr>
              <w:ind w:left="0" w:right="0" w:firstLine="480"/>
              <w:jc w:val="both"/>
              <w:keepLines w:val="0"/>
              <w:keepNext w:val="0"/>
              <w:pageBreakBefore w:val="0"/>
              <w:spacing w:before="0" w:beforeAutospacing="0" w:after="0" w:afterAutospacing="0" w:line="312" w:lineRule="auto"/>
              <w:rPr>
                <w:rFonts w:hint="default" w:ascii="宋体" w:hAnsi="宋体" w:eastAsia="宋体" w:cs="宋体"/>
                <w:color w:val="auto"/>
                <w:sz w:val="24"/>
                <w:szCs w:val="21"/>
                <w:highlight w:val="none"/>
              </w:rPr>
              <w:pBdr>
                <w:top w:val="none" w:color="000000" w:sz="0" w:space="0"/>
                <w:left w:val="none" w:color="000000" w:sz="0" w:space="0"/>
                <w:bottom w:val="none" w:color="000000" w:sz="0" w:space="0"/>
                <w:right w:val="none" w:color="000000" w:sz="0" w:space="0"/>
              </w:pBdr>
              <w:suppressLineNumbers w:val="0"/>
            </w:pPr>
            <w:r>
              <w:rPr>
                <w:rFonts w:hint="default" w:ascii="宋体" w:hAnsi="宋体" w:eastAsia="宋体" w:cs="宋体"/>
                <w:color w:val="auto"/>
                <w:sz w:val="24"/>
                <w:szCs w:val="21"/>
                <w:highlight w:val="none"/>
              </w:rPr>
              <w:t xml:space="preserve">④“信用中国（江苏徐州）”网（https://xuzhoucredit.gov.cn/）；</w:t>
            </w:r>
            <w:r/>
          </w:p>
          <w:p>
            <w:pPr>
              <w:ind w:left="0" w:right="0" w:firstLine="480"/>
              <w:jc w:val="both"/>
              <w:keepLines w:val="0"/>
              <w:keepNext w:val="0"/>
              <w:pageBreakBefore w:val="0"/>
              <w:spacing w:before="0" w:beforeAutospacing="0" w:after="0" w:afterAutospacing="0" w:line="312" w:lineRule="auto"/>
              <w:rPr>
                <w:rFonts w:hint="default" w:ascii="Times New Roman" w:hAnsi="Times New Roman" w:eastAsia="宋体" w:cs="Times New Roman"/>
                <w:color w:val="auto"/>
                <w:szCs w:val="21"/>
                <w:highlight w:val="none"/>
              </w:rPr>
              <w:pBdr>
                <w:top w:val="none" w:color="000000" w:sz="0" w:space="0"/>
                <w:left w:val="none" w:color="000000" w:sz="0" w:space="0"/>
                <w:bottom w:val="none" w:color="000000" w:sz="0" w:space="0"/>
                <w:right w:val="none" w:color="000000" w:sz="0" w:space="0"/>
              </w:pBdr>
              <w:suppressLineNumbers w:val="0"/>
            </w:pPr>
            <w:r>
              <w:rPr>
                <w:rFonts w:hint="default" w:ascii="宋体" w:hAnsi="宋体" w:eastAsia="宋体" w:cs="宋体"/>
                <w:color w:val="auto"/>
                <w:sz w:val="24"/>
                <w:szCs w:val="21"/>
                <w:highlight w:val="none"/>
              </w:rPr>
              <w:t xml:space="preserve">(3)截止时点（查询环节）：</w:t>
            </w:r>
            <w:r>
              <w:rPr>
                <w:rFonts w:hint="eastAsia" w:ascii="宋体" w:hAnsi="宋体" w:eastAsia="宋体" w:cs="宋体"/>
                <w:color w:val="auto"/>
                <w:sz w:val="24"/>
                <w:szCs w:val="24"/>
                <w:highlight w:val="none"/>
              </w:rPr>
              <w:t xml:space="preserve">开标后</w:t>
            </w:r>
            <w:r>
              <w:rPr>
                <w:rFonts w:hint="default" w:ascii="宋体" w:hAnsi="宋体" w:eastAsia="宋体" w:cs="宋体"/>
                <w:color w:val="auto"/>
                <w:sz w:val="24"/>
                <w:szCs w:val="24"/>
                <w:highlight w:val="none"/>
              </w:rPr>
              <w:t xml:space="preserve">资格审查结束前</w:t>
            </w:r>
            <w:r>
              <w:rPr>
                <w:rFonts w:hint="default" w:ascii="宋体" w:hAnsi="宋体" w:eastAsia="宋体" w:cs="宋体"/>
                <w:color w:val="auto"/>
                <w:sz w:val="24"/>
                <w:szCs w:val="21"/>
                <w:highlight w:val="none"/>
              </w:rPr>
              <w:t xml:space="preserve">。</w:t>
            </w:r>
            <w:r/>
          </w:p>
          <w:p>
            <w:pPr>
              <w:ind w:left="0" w:right="0" w:firstLine="480"/>
              <w:keepLines w:val="0"/>
              <w:keepNext w:val="0"/>
              <w:pageBreakBefore w:val="0"/>
              <w:spacing w:before="0" w:beforeAutospacing="0" w:after="0" w:afterAutospacing="0" w:line="312"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⑷信用信息查询记录和证据留存的具体方式：</w:t>
            </w:r>
            <w:r/>
          </w:p>
          <w:p>
            <w:pPr>
              <w:ind w:left="0" w:right="0" w:firstLine="720"/>
              <w:keepLines w:val="0"/>
              <w:keepNext w:val="0"/>
              <w:pageBreakBefore w:val="0"/>
              <w:spacing w:before="0" w:beforeAutospacing="0" w:after="0" w:afterAutospacing="0" w:line="312"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网页截屏打印，与其他</w:t>
            </w:r>
            <w:r>
              <w:rPr>
                <w:rFonts w:hint="eastAsia" w:ascii="宋体" w:hAnsi="宋体" w:eastAsia="宋体" w:cs="宋体"/>
                <w:color w:val="auto"/>
                <w:sz w:val="24"/>
                <w:szCs w:val="24"/>
                <w:highlight w:val="none"/>
                <w:lang w:eastAsia="zh-CN"/>
              </w:rPr>
              <w:t xml:space="preserve">招标文件</w:t>
            </w:r>
            <w:r>
              <w:rPr>
                <w:rFonts w:hint="eastAsia" w:ascii="宋体" w:hAnsi="宋体" w:eastAsia="宋体" w:cs="宋体"/>
                <w:color w:val="auto"/>
                <w:sz w:val="24"/>
                <w:szCs w:val="24"/>
                <w:highlight w:val="none"/>
              </w:rPr>
              <w:t xml:space="preserve">一并保存。</w:t>
            </w:r>
            <w:r/>
          </w:p>
          <w:p>
            <w:pPr>
              <w:ind w:left="0" w:right="0" w:firstLine="480"/>
              <w:keepLines w:val="0"/>
              <w:keepNext w:val="0"/>
              <w:pageBreakBefore w:val="0"/>
              <w:spacing w:before="0" w:beforeAutospacing="0" w:after="0" w:afterAutospacing="0" w:line="312"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⑸信用信息的使用规则：</w:t>
            </w:r>
            <w:r/>
          </w:p>
          <w:p>
            <w:pPr>
              <w:ind w:left="0" w:right="0" w:firstLine="480"/>
              <w:keepLines w:val="0"/>
              <w:keepNext w:val="0"/>
              <w:pageBreakBefore w:val="0"/>
              <w:spacing w:before="0" w:beforeAutospacing="0" w:after="0" w:afterAutospacing="0" w:line="312"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采购人对</w:t>
            </w:r>
            <w:r>
              <w:rPr>
                <w:rFonts w:hint="eastAsia" w:ascii="宋体" w:hAnsi="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信用记录进行甄别，对列入失信被执行人、重大税收违法案件当事人名单、政府采购严重违法失信行为记录名单及其他不符合《中华人民共和国政府采购法》第二十二条规定条件的</w:t>
            </w:r>
            <w:r>
              <w:rPr>
                <w:rFonts w:hint="eastAsia" w:ascii="宋体" w:hAnsi="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，拒绝其参与政府采购活动。</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ind w:left="0" w:right="0"/>
              <w:jc w:val="center"/>
              <w:keepLines w:val="0"/>
              <w:keepNext w:val="0"/>
              <w:pageBreakBefore w:val="0"/>
              <w:spacing w:before="0" w:beforeAutospacing="0" w:after="0" w:afterAutospacing="0" w:line="312" w:lineRule="auto"/>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(七)</w:t>
            </w:r>
            <w:r/>
          </w:p>
        </w:tc>
        <w:tc>
          <w:tcPr>
            <w:tcBorders>
              <w:top w:val="single" w:color="000000" w:sz="4" w:space="0"/>
              <w:left w:val="single" w:color="000000" w:sz="4" w:space="0"/>
              <w:bottom w:val="single" w:color="000000" w:sz="4" w:space="0"/>
              <w:right w:val="single" w:color="000000" w:sz="4" w:space="0"/>
            </w:tcBorders>
            <w:tcW w:w="8730" w:type="dxa"/>
            <w:vAlign w:val="center"/>
            <w:textDirection w:val="lrTb"/>
            <w:noWrap w:val="false"/>
          </w:tcPr>
          <w:p>
            <w:pPr>
              <w:ind w:left="0" w:right="0"/>
              <w:keepLines w:val="0"/>
              <w:keepNext w:val="0"/>
              <w:pageBreakBefore w:val="0"/>
              <w:spacing w:before="0" w:beforeAutospacing="0" w:after="0" w:afterAutospacing="0" w:line="312" w:lineRule="auto"/>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4"/>
                <w:highlight w:val="none"/>
                <w:lang w:val="en-US" w:eastAsia="zh-CN"/>
              </w:rPr>
              <w:t xml:space="preserve">根据《关于进一步规范政府采购活动相关费用管理的通知》（苏财规〔2026〕1号）规定，本项目代理服务费由采购人支付</w:t>
            </w:r>
            <w:r>
              <w:rPr>
                <w:rFonts w:hint="eastAsia" w:ascii="宋体" w:hAnsi="宋体" w:eastAsia="宋体" w:cs="宋体"/>
                <w:color w:val="auto"/>
                <w:sz w:val="24"/>
                <w:szCs w:val="24"/>
                <w:highlight w:val="none"/>
              </w:rPr>
              <w:t xml:space="preserve">，《招标代理服务收费标准》（见附件）。</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ind w:left="0" w:right="0"/>
              <w:jc w:val="center"/>
              <w:keepLines w:val="0"/>
              <w:keepNext w:val="0"/>
              <w:pageBreakBefore w:val="0"/>
              <w:spacing w:before="0" w:beforeAutospacing="0" w:after="0" w:afterAutospacing="0" w:line="312" w:lineRule="auto"/>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8730" w:type="dxa"/>
            <w:vAlign w:val="center"/>
            <w:textDirection w:val="lrTb"/>
            <w:noWrap w:val="false"/>
          </w:tcPr>
          <w:p>
            <w:pPr>
              <w:ind w:left="0" w:right="0"/>
              <w:jc w:val="center"/>
              <w:keepLines w:val="0"/>
              <w:keepNext w:val="0"/>
              <w:pageBreakBefore w:val="0"/>
              <w:spacing w:before="0" w:beforeAutospacing="0" w:after="0" w:afterAutospacing="0" w:line="312" w:lineRule="auto"/>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rPr>
              <w:t xml:space="preserve">二、招标</w:t>
            </w:r>
            <w:r/>
          </w:p>
        </w:tc>
      </w:tr>
      <w:tr>
        <w:trPr>
          <w:jc w:val="center"/>
          <w:trHeight w:val="1926"/>
        </w:trPr>
        <w:tc>
          <w:tcPr>
            <w:tcBorders>
              <w:top w:val="single" w:color="auto" w:sz="4" w:space="0"/>
              <w:left w:val="single" w:color="000000" w:sz="4" w:space="0"/>
              <w:bottom w:val="single" w:color="000000" w:sz="4" w:space="0"/>
              <w:right w:val="single" w:color="000000" w:sz="4" w:space="0"/>
            </w:tcBorders>
            <w:tcW w:w="1261" w:type="dxa"/>
            <w:vAlign w:val="center"/>
            <w:textDirection w:val="lrTb"/>
            <w:noWrap w:val="false"/>
          </w:tcPr>
          <w:p>
            <w:pPr>
              <w:ind w:left="0" w:right="0"/>
              <w:jc w:val="center"/>
              <w:keepLines w:val="0"/>
              <w:keepNext w:val="0"/>
              <w:pageBreakBefore w:val="0"/>
              <w:spacing w:before="0" w:beforeAutospacing="0" w:after="0" w:afterAutospacing="0" w:line="312" w:lineRule="auto"/>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（九）1</w:t>
            </w:r>
            <w:r/>
          </w:p>
        </w:tc>
        <w:tc>
          <w:tcPr>
            <w:tcBorders>
              <w:top w:val="single" w:color="auto" w:sz="4" w:space="0"/>
              <w:left w:val="single" w:color="000000" w:sz="4" w:space="0"/>
              <w:bottom w:val="single" w:color="000000" w:sz="4" w:space="0"/>
              <w:right w:val="single" w:color="000000" w:sz="4" w:space="0"/>
            </w:tcBorders>
            <w:tcW w:w="8730" w:type="dxa"/>
            <w:vAlign w:val="center"/>
            <w:textDirection w:val="lrTb"/>
            <w:noWrap w:val="false"/>
          </w:tcPr>
          <w:p>
            <w:pPr>
              <w:ind w:left="0" w:right="0" w:firstLine="480"/>
              <w:keepLines w:val="0"/>
              <w:keepNext w:val="0"/>
              <w:pageBreakBefore w:val="0"/>
              <w:spacing w:before="0" w:beforeAutospacing="0" w:after="0" w:afterAutospacing="0" w:line="312" w:lineRule="auto"/>
              <w:rPr>
                <w:rFonts w:hint="eastAsia" w:ascii="宋体" w:hAnsi="宋体" w:eastAsia="宋体" w:cs="宋体"/>
                <w:bCs/>
                <w:color w:val="auto"/>
                <w:sz w:val="24"/>
                <w:szCs w:val="21"/>
                <w:highlight w:val="none"/>
              </w:rPr>
              <w:suppressLineNumbers w:val="0"/>
            </w:pPr>
            <w:r>
              <w:rPr>
                <w:rFonts w:hint="eastAsia" w:ascii="宋体" w:hAnsi="宋体" w:eastAsia="宋体" w:cs="宋体"/>
                <w:bCs/>
                <w:color w:val="auto"/>
                <w:sz w:val="24"/>
                <w:szCs w:val="21"/>
                <w:highlight w:val="none"/>
              </w:rPr>
              <w:t xml:space="preserve">对招标文件进行澄清或者修改的，通过“苏采云”系统及徐州政府采购网公告澄清或者修改的内容。澄清或者修改的内容以所发布的本项目的“更正（澄清）公告”的形式通知所有获取招标文件的潜在投标人。发布本项目的“更正（澄清）公告”后采购代理机构已尽通知义务。</w:t>
            </w:r>
            <w:r/>
          </w:p>
          <w:p>
            <w:pPr>
              <w:ind w:left="0" w:right="0" w:firstLine="480"/>
              <w:keepLines w:val="0"/>
              <w:keepNext w:val="0"/>
              <w:pageBreakBefore w:val="0"/>
              <w:spacing w:before="0" w:beforeAutospacing="0" w:after="0" w:afterAutospacing="0" w:line="312" w:lineRule="auto"/>
              <w:rPr>
                <w:rFonts w:hint="eastAsia" w:ascii="宋体" w:hAnsi="宋体" w:eastAsia="宋体" w:cs="宋体"/>
                <w:color w:val="auto"/>
                <w:sz w:val="24"/>
                <w:szCs w:val="21"/>
                <w:highlight w:val="none"/>
              </w:rPr>
              <w:suppressLineNumbers w:val="0"/>
            </w:pPr>
            <w:r>
              <w:rPr>
                <w:rFonts w:hint="eastAsia" w:ascii="宋体" w:hAnsi="宋体" w:eastAsia="宋体" w:cs="宋体"/>
                <w:bCs/>
                <w:color w:val="auto"/>
                <w:sz w:val="24"/>
                <w:szCs w:val="21"/>
                <w:highlight w:val="none"/>
              </w:rPr>
              <w:t xml:space="preserve">敬请各潜在投标人关注本项目的“更正（澄清）公告”，并通过“苏采云”系统重新下载更正（澄清）后的</w:t>
            </w:r>
            <w:r>
              <w:rPr>
                <w:rFonts w:hint="eastAsia" w:ascii="宋体" w:hAnsi="宋体" w:eastAsia="宋体" w:cs="宋体"/>
                <w:bCs/>
                <w:color w:val="auto"/>
                <w:sz w:val="24"/>
                <w:szCs w:val="21"/>
                <w:highlight w:val="none"/>
                <w:lang w:eastAsia="zh-CN"/>
              </w:rPr>
              <w:t xml:space="preserve">招标文件</w:t>
            </w:r>
            <w:r>
              <w:rPr>
                <w:rFonts w:hint="eastAsia" w:ascii="宋体" w:hAnsi="宋体" w:eastAsia="宋体" w:cs="宋体"/>
                <w:bCs/>
                <w:color w:val="auto"/>
                <w:sz w:val="24"/>
                <w:szCs w:val="21"/>
                <w:highlight w:val="none"/>
              </w:rPr>
              <w:t xml:space="preserve">（后缀名为“.kedt”），离线编制投标文件，否则，将自行承担相应的风险。</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ind w:left="0" w:right="0"/>
              <w:jc w:val="center"/>
              <w:keepLines w:val="0"/>
              <w:keepNext w:val="0"/>
              <w:pageBreakBefore w:val="0"/>
              <w:spacing w:before="0" w:beforeAutospacing="0" w:after="0" w:afterAutospacing="0" w:line="312" w:lineRule="auto"/>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（九）2</w:t>
            </w:r>
            <w:r/>
          </w:p>
        </w:tc>
        <w:tc>
          <w:tcPr>
            <w:tcBorders>
              <w:top w:val="single" w:color="000000" w:sz="4" w:space="0"/>
              <w:left w:val="single" w:color="000000" w:sz="4" w:space="0"/>
              <w:bottom w:val="single" w:color="000000" w:sz="4" w:space="0"/>
              <w:right w:val="single" w:color="000000" w:sz="4" w:space="0"/>
            </w:tcBorders>
            <w:tcW w:w="8730" w:type="dxa"/>
            <w:vAlign w:val="center"/>
            <w:textDirection w:val="lrTb"/>
            <w:noWrap w:val="false"/>
          </w:tcPr>
          <w:p>
            <w:pPr>
              <w:ind w:left="0" w:right="0"/>
              <w:keepLines w:val="0"/>
              <w:keepNext w:val="0"/>
              <w:pageBreakBefore w:val="0"/>
              <w:spacing w:before="0" w:beforeAutospacing="0" w:after="0" w:afterAutospacing="0" w:line="312" w:lineRule="auto"/>
              <w:rPr>
                <w:rFonts w:hint="eastAsia" w:ascii="宋体" w:hAnsi="宋体" w:eastAsia="宋体" w:cs="宋体"/>
                <w:bCs/>
                <w:color w:val="auto"/>
                <w:sz w:val="24"/>
                <w:szCs w:val="21"/>
                <w:highlight w:val="none"/>
              </w:rPr>
              <w:suppressLineNumbers w:val="0"/>
            </w:pPr>
            <w:r>
              <w:rPr>
                <w:rFonts w:hint="eastAsia" w:ascii="宋体" w:hAnsi="宋体" w:eastAsia="宋体" w:cs="宋体"/>
                <w:bCs/>
                <w:color w:val="auto"/>
                <w:sz w:val="24"/>
                <w:szCs w:val="21"/>
                <w:highlight w:val="none"/>
              </w:rPr>
              <w:t xml:space="preserve">不安排现场考察。</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ind w:left="0" w:right="0"/>
              <w:jc w:val="center"/>
              <w:keepLines w:val="0"/>
              <w:keepNext w:val="0"/>
              <w:pageBreakBefore w:val="0"/>
              <w:spacing w:before="0" w:beforeAutospacing="0" w:after="0" w:afterAutospacing="0" w:line="312" w:lineRule="auto"/>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（九）3</w:t>
            </w:r>
            <w:r/>
          </w:p>
        </w:tc>
        <w:tc>
          <w:tcPr>
            <w:tcBorders>
              <w:top w:val="single" w:color="000000" w:sz="4" w:space="0"/>
              <w:left w:val="single" w:color="000000" w:sz="4" w:space="0"/>
              <w:bottom w:val="single" w:color="000000" w:sz="4" w:space="0"/>
              <w:right w:val="single" w:color="000000" w:sz="4" w:space="0"/>
            </w:tcBorders>
            <w:tcW w:w="8730" w:type="dxa"/>
            <w:vAlign w:val="center"/>
            <w:textDirection w:val="lrTb"/>
            <w:noWrap w:val="false"/>
          </w:tcPr>
          <w:p>
            <w:pPr>
              <w:ind w:left="0" w:right="0"/>
              <w:keepLines w:val="0"/>
              <w:keepNext w:val="0"/>
              <w:pageBreakBefore w:val="0"/>
              <w:spacing w:before="0" w:beforeAutospacing="0" w:after="0" w:afterAutospacing="0" w:line="312" w:lineRule="auto"/>
              <w:rPr>
                <w:rFonts w:hint="eastAsia" w:ascii="宋体" w:hAnsi="宋体" w:eastAsia="宋体" w:cs="宋体"/>
                <w:bCs/>
                <w:color w:val="auto"/>
                <w:sz w:val="24"/>
                <w:szCs w:val="21"/>
                <w:highlight w:val="none"/>
              </w:rPr>
              <w:suppressLineNumbers w:val="0"/>
            </w:pPr>
            <w:r>
              <w:rPr>
                <w:rFonts w:hint="eastAsia" w:ascii="宋体" w:hAnsi="宋体" w:eastAsia="宋体" w:cs="宋体"/>
                <w:bCs/>
                <w:color w:val="auto"/>
                <w:sz w:val="24"/>
                <w:szCs w:val="21"/>
                <w:highlight w:val="none"/>
              </w:rPr>
              <w:t xml:space="preserve">不安排开标前答疑会</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ind w:left="0" w:right="0"/>
              <w:jc w:val="center"/>
              <w:keepLines w:val="0"/>
              <w:keepNext w:val="0"/>
              <w:pageBreakBefore w:val="0"/>
              <w:spacing w:before="0" w:beforeAutospacing="0" w:after="0" w:afterAutospacing="0" w:line="312" w:lineRule="auto"/>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8730" w:type="dxa"/>
            <w:vAlign w:val="center"/>
            <w:textDirection w:val="lrTb"/>
            <w:noWrap w:val="false"/>
          </w:tcPr>
          <w:p>
            <w:pPr>
              <w:ind w:left="0" w:right="0"/>
              <w:jc w:val="center"/>
              <w:keepLines w:val="0"/>
              <w:keepNext w:val="0"/>
              <w:pageBreakBefore w:val="0"/>
              <w:spacing w:before="0" w:beforeAutospacing="0" w:after="0" w:afterAutospacing="0" w:line="312" w:lineRule="auto"/>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rPr>
              <w:t xml:space="preserve">三、投标</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ind w:left="0" w:right="0"/>
              <w:jc w:val="center"/>
              <w:keepLines w:val="0"/>
              <w:keepNext w:val="0"/>
              <w:pageBreakBefore w:val="0"/>
              <w:spacing w:before="0" w:beforeAutospacing="0" w:after="0" w:afterAutospacing="0" w:line="312" w:lineRule="auto"/>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（十一）</w:t>
            </w:r>
            <w:r/>
          </w:p>
        </w:tc>
        <w:tc>
          <w:tcPr>
            <w:tcBorders>
              <w:top w:val="single" w:color="000000" w:sz="4" w:space="0"/>
              <w:left w:val="single" w:color="000000" w:sz="4" w:space="0"/>
              <w:bottom w:val="single" w:color="000000" w:sz="4" w:space="0"/>
              <w:right w:val="single" w:color="000000" w:sz="4" w:space="0"/>
            </w:tcBorders>
            <w:tcW w:w="8730" w:type="dxa"/>
            <w:vAlign w:val="center"/>
            <w:textDirection w:val="lrTb"/>
            <w:noWrap w:val="false"/>
          </w:tcPr>
          <w:p>
            <w:pPr>
              <w:ind w:left="0" w:right="0"/>
              <w:keepLines w:val="0"/>
              <w:keepNext w:val="0"/>
              <w:pageBreakBefore w:val="0"/>
              <w:spacing w:before="0" w:beforeAutospacing="0" w:after="0" w:afterAutospacing="0" w:line="312" w:lineRule="auto"/>
              <w:rPr>
                <w:rFonts w:hint="eastAsia" w:ascii="宋体" w:hAnsi="宋体" w:eastAsia="宋体" w:cs="宋体"/>
                <w:color w:val="auto"/>
                <w:sz w:val="24"/>
                <w:szCs w:val="21"/>
                <w:highlight w:val="none"/>
              </w:rPr>
              <w:suppressLineNumbers w:val="0"/>
            </w:pPr>
            <w:r>
              <w:rPr>
                <w:rFonts w:hint="eastAsia" w:ascii="宋体" w:hAnsi="宋体" w:eastAsia="宋体" w:cs="宋体"/>
                <w:bCs/>
                <w:color w:val="auto"/>
                <w:sz w:val="24"/>
                <w:szCs w:val="21"/>
                <w:highlight w:val="none"/>
              </w:rPr>
              <w:t xml:space="preserve">投标文件的语言为中文</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ind w:left="0" w:right="0"/>
              <w:jc w:val="center"/>
              <w:keepLines w:val="0"/>
              <w:keepNext w:val="0"/>
              <w:pageBreakBefore w:val="0"/>
              <w:spacing w:before="0" w:beforeAutospacing="0" w:after="0" w:afterAutospacing="0" w:line="312" w:lineRule="auto"/>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十二</w:t>
            </w:r>
            <w:r/>
          </w:p>
        </w:tc>
        <w:tc>
          <w:tcPr>
            <w:tcBorders>
              <w:top w:val="single" w:color="000000" w:sz="4" w:space="0"/>
              <w:left w:val="single" w:color="000000" w:sz="4" w:space="0"/>
              <w:bottom w:val="single" w:color="000000" w:sz="4" w:space="0"/>
              <w:right w:val="single" w:color="000000" w:sz="4" w:space="0"/>
            </w:tcBorders>
            <w:tcW w:w="8730" w:type="dxa"/>
            <w:vAlign w:val="center"/>
            <w:textDirection w:val="lrTb"/>
            <w:noWrap w:val="false"/>
          </w:tcPr>
          <w:p>
            <w:pPr>
              <w:ind w:left="0" w:right="0" w:firstLine="480"/>
              <w:keepLines w:val="0"/>
              <w:keepNext w:val="0"/>
              <w:pageBreakBefore w:val="0"/>
              <w:spacing w:before="0" w:beforeAutospacing="0" w:after="0" w:afterAutospacing="0" w:line="312" w:lineRule="auto"/>
              <w:rPr>
                <w:rFonts w:hint="eastAsia" w:ascii="宋体" w:hAnsi="宋体" w:eastAsia="宋体" w:cs="宋体"/>
                <w:color w:val="auto"/>
                <w:sz w:val="24"/>
                <w:szCs w:val="21"/>
                <w:highlight w:val="none"/>
              </w:rPr>
              <w:suppressLineNumbers w:val="0"/>
            </w:pPr>
            <w:r>
              <w:rPr>
                <w:rFonts w:hint="eastAsia" w:ascii="宋体" w:hAnsi="宋体" w:eastAsia="宋体" w:cs="宋体"/>
                <w:bCs/>
                <w:color w:val="auto"/>
                <w:sz w:val="24"/>
                <w:szCs w:val="21"/>
                <w:highlight w:val="none"/>
              </w:rPr>
              <w:t xml:space="preserve">投标人须用政府采购客户端工具导入</w:t>
            </w:r>
            <w:r>
              <w:rPr>
                <w:rFonts w:hint="eastAsia" w:ascii="宋体" w:hAnsi="宋体" w:eastAsia="宋体" w:cs="宋体"/>
                <w:color w:val="auto"/>
                <w:sz w:val="24"/>
                <w:szCs w:val="21"/>
                <w:highlight w:val="none"/>
              </w:rPr>
              <w:t xml:space="preserve">“苏采云”系统下载的招标文件后，离线编制投标文件。招标文件、</w:t>
            </w:r>
            <w:r>
              <w:rPr>
                <w:rFonts w:hint="eastAsia" w:ascii="宋体" w:hAnsi="宋体" w:cs="宋体"/>
                <w:color w:val="auto"/>
                <w:sz w:val="24"/>
                <w:szCs w:val="21"/>
                <w:highlight w:val="none"/>
                <w:lang w:eastAsia="zh-CN"/>
              </w:rPr>
              <w:t xml:space="preserve">投标人</w:t>
            </w:r>
            <w:r>
              <w:rPr>
                <w:rFonts w:hint="eastAsia" w:ascii="宋体" w:hAnsi="宋体" w:eastAsia="宋体" w:cs="宋体"/>
                <w:color w:val="auto"/>
                <w:sz w:val="24"/>
                <w:szCs w:val="21"/>
                <w:highlight w:val="none"/>
              </w:rPr>
              <w:t xml:space="preserve">操作手册及政府采购客户端工具可通过“苏采云”系统（网址：</w:t>
            </w:r>
            <w:r>
              <w:rPr>
                <w:rFonts w:hint="default" w:ascii="Times New Roman" w:hAnsi="Times New Roman" w:eastAsia="宋体" w:cs="Times New Roman"/>
                <w:color w:val="auto"/>
                <w:szCs w:val="21"/>
                <w:highlight w:val="none"/>
              </w:rPr>
              <w:fldChar w:fldCharType="begin"/>
            </w:r>
            <w:r>
              <w:rPr>
                <w:rFonts w:hint="default" w:ascii="Times New Roman" w:hAnsi="Times New Roman" w:eastAsia="宋体" w:cs="Times New Roman"/>
                <w:color w:val="auto"/>
                <w:szCs w:val="21"/>
                <w:highlight w:val="none"/>
              </w:rPr>
              <w:instrText xml:space="preserve"> HYPERLINK "http://jszfcg.jsczt.cn/" </w:instrText>
            </w:r>
            <w:r>
              <w:rPr>
                <w:rFonts w:hint="default" w:ascii="Times New Roman" w:hAnsi="Times New Roman" w:eastAsia="宋体" w:cs="Times New Roman"/>
                <w:color w:val="auto"/>
                <w:szCs w:val="21"/>
                <w:highlight w:val="none"/>
              </w:rPr>
              <w:fldChar w:fldCharType="separate"/>
            </w:r>
            <w:r>
              <w:rPr>
                <w:rFonts w:hint="eastAsia" w:ascii="宋体" w:hAnsi="宋体" w:eastAsia="宋体" w:cs="宋体"/>
                <w:color w:val="auto"/>
                <w:sz w:val="24"/>
                <w:szCs w:val="21"/>
                <w:highlight w:val="none"/>
              </w:rPr>
              <w:t xml:space="preserve">http://jszfcg.jsc</w:t>
            </w:r>
            <w:bookmarkStart w:id="5" w:name="_Hlt91509264"/>
            <w:r/>
            <w:bookmarkStart w:id="6" w:name="_Hlt91509263"/>
            <w:r>
              <w:rPr>
                <w:rFonts w:hint="eastAsia" w:ascii="宋体" w:hAnsi="宋体" w:eastAsia="宋体" w:cs="宋体"/>
                <w:color w:val="auto"/>
                <w:sz w:val="24"/>
                <w:szCs w:val="21"/>
                <w:highlight w:val="none"/>
              </w:rPr>
              <w:t xml:space="preserve">z</w:t>
            </w:r>
            <w:bookmarkEnd w:id="5"/>
            <w:r/>
            <w:bookmarkEnd w:id="6"/>
            <w:r>
              <w:rPr>
                <w:rFonts w:hint="eastAsia" w:ascii="宋体" w:hAnsi="宋体" w:eastAsia="宋体" w:cs="宋体"/>
                <w:color w:val="auto"/>
                <w:sz w:val="24"/>
                <w:szCs w:val="21"/>
                <w:highlight w:val="none"/>
              </w:rPr>
              <w:t xml:space="preserve">t.cn/</w:t>
            </w:r>
            <w:r>
              <w:rPr>
                <w:rFonts w:hint="eastAsia" w:ascii="宋体" w:hAnsi="宋体" w:eastAsia="宋体" w:cs="宋体"/>
                <w:color w:val="auto"/>
                <w:sz w:val="24"/>
                <w:szCs w:val="21"/>
                <w:highlight w:val="none"/>
              </w:rPr>
              <w:fldChar w:fldCharType="end"/>
            </w:r>
            <w:r>
              <w:rPr>
                <w:rFonts w:hint="eastAsia" w:ascii="宋体" w:hAnsi="宋体" w:eastAsia="宋体" w:cs="宋体"/>
                <w:color w:val="auto"/>
                <w:sz w:val="24"/>
                <w:szCs w:val="21"/>
                <w:highlight w:val="none"/>
              </w:rPr>
              <w:t xml:space="preserve">）--已报名项目--</w:t>
            </w:r>
            <w:r>
              <w:rPr>
                <w:rFonts w:hint="eastAsia" w:ascii="宋体" w:hAnsi="宋体" w:eastAsia="宋体" w:cs="宋体"/>
                <w:bCs/>
                <w:color w:val="auto"/>
                <w:sz w:val="24"/>
                <w:szCs w:val="21"/>
                <w:highlight w:val="none"/>
              </w:rPr>
              <w:t xml:space="preserve">报名详情页面内相应链接进行下载</w:t>
            </w:r>
            <w:r>
              <w:rPr>
                <w:rFonts w:hint="eastAsia" w:ascii="宋体" w:hAnsi="宋体" w:eastAsia="宋体" w:cs="宋体"/>
                <w:color w:val="auto"/>
                <w:sz w:val="24"/>
                <w:szCs w:val="21"/>
                <w:highlight w:val="none"/>
              </w:rPr>
              <w:t xml:space="preserve">；</w:t>
            </w:r>
            <w:r>
              <w:rPr>
                <w:rFonts w:hint="eastAsia" w:ascii="宋体" w:hAnsi="宋体" w:cs="宋体"/>
                <w:color w:val="auto"/>
                <w:sz w:val="24"/>
                <w:szCs w:val="21"/>
                <w:highlight w:val="none"/>
                <w:lang w:eastAsia="zh-CN"/>
              </w:rPr>
              <w:t xml:space="preserve">投标人</w:t>
            </w:r>
            <w:r>
              <w:rPr>
                <w:rFonts w:hint="eastAsia" w:ascii="宋体" w:hAnsi="宋体" w:eastAsia="宋体" w:cs="宋体"/>
                <w:color w:val="auto"/>
                <w:sz w:val="24"/>
                <w:szCs w:val="21"/>
                <w:highlight w:val="none"/>
              </w:rPr>
              <w:t xml:space="preserve">操作手册及政府采购客户端工具也可通过徐州政府采购网--</w:t>
            </w:r>
            <w:r>
              <w:rPr>
                <w:rFonts w:hint="eastAsia" w:ascii="宋体" w:hAnsi="宋体" w:cs="宋体"/>
                <w:color w:val="auto"/>
                <w:sz w:val="24"/>
                <w:szCs w:val="21"/>
                <w:highlight w:val="none"/>
                <w:lang w:val="en-US" w:eastAsia="zh-CN"/>
              </w:rPr>
              <w:t xml:space="preserve">办事指南</w:t>
            </w:r>
            <w:r>
              <w:rPr>
                <w:rFonts w:hint="eastAsia" w:ascii="宋体" w:hAnsi="宋体" w:eastAsia="宋体" w:cs="宋体"/>
                <w:color w:val="auto"/>
                <w:sz w:val="24"/>
                <w:szCs w:val="21"/>
                <w:highlight w:val="none"/>
              </w:rPr>
              <w:t xml:space="preserve">--</w:t>
            </w:r>
            <w:r>
              <w:rPr>
                <w:rFonts w:hint="eastAsia" w:ascii="宋体" w:hAnsi="宋体" w:cs="宋体"/>
                <w:color w:val="auto"/>
                <w:sz w:val="24"/>
                <w:szCs w:val="21"/>
                <w:highlight w:val="none"/>
                <w:lang w:val="en-US" w:eastAsia="zh-CN"/>
              </w:rPr>
              <w:t xml:space="preserve">资料</w:t>
            </w:r>
            <w:r>
              <w:rPr>
                <w:rFonts w:hint="eastAsia" w:ascii="宋体" w:hAnsi="宋体" w:eastAsia="宋体" w:cs="宋体"/>
                <w:color w:val="auto"/>
                <w:sz w:val="24"/>
                <w:szCs w:val="21"/>
                <w:highlight w:val="none"/>
              </w:rPr>
              <w:t xml:space="preserve">下载，点击进入《江苏省政府采购管理交易系统（苏采云）</w:t>
            </w:r>
            <w:r>
              <w:rPr>
                <w:rFonts w:hint="eastAsia" w:ascii="宋体" w:hAnsi="宋体" w:cs="宋体"/>
                <w:color w:val="auto"/>
                <w:sz w:val="24"/>
                <w:szCs w:val="21"/>
                <w:highlight w:val="none"/>
                <w:lang w:eastAsia="zh-CN"/>
              </w:rPr>
              <w:t xml:space="preserve">投标人</w:t>
            </w:r>
            <w:r>
              <w:rPr>
                <w:rFonts w:hint="eastAsia" w:ascii="宋体" w:hAnsi="宋体" w:eastAsia="宋体" w:cs="宋体"/>
                <w:color w:val="auto"/>
                <w:sz w:val="24"/>
                <w:szCs w:val="21"/>
                <w:highlight w:val="none"/>
              </w:rPr>
              <w:t xml:space="preserve">操作手册及政府采购客户端》，进行下载。</w:t>
            </w:r>
            <w:r/>
          </w:p>
          <w:p>
            <w:pPr>
              <w:ind w:left="0" w:right="0" w:firstLine="480"/>
              <w:keepLines w:val="0"/>
              <w:keepNext w:val="0"/>
              <w:pageBreakBefore w:val="0"/>
              <w:spacing w:before="0" w:beforeAutospacing="0" w:after="0" w:afterAutospacing="0" w:line="312" w:lineRule="auto"/>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rPr>
              <w:t xml:space="preserve">特别说明：政府采购客户端工具需要导出加密的投标文件（后缀名为zip）。</w:t>
            </w:r>
            <w:r>
              <w:rPr>
                <w:rFonts w:hint="eastAsia" w:ascii="宋体" w:hAnsi="宋体" w:eastAsia="宋体" w:cs="宋体"/>
                <w:b/>
                <w:bCs/>
                <w:color w:val="auto"/>
                <w:sz w:val="24"/>
                <w:szCs w:val="21"/>
                <w:highlight w:val="none"/>
              </w:rPr>
              <w:t xml:space="preserve">投标文件不得超过150M！</w:t>
            </w:r>
            <w:r>
              <w:rPr>
                <w:rFonts w:hint="eastAsia" w:ascii="宋体" w:hAnsi="宋体" w:eastAsia="宋体" w:cs="宋体"/>
                <w:color w:val="auto"/>
                <w:sz w:val="24"/>
                <w:szCs w:val="21"/>
                <w:highlight w:val="none"/>
              </w:rPr>
              <w:t xml:space="preserve">（以系统为准）</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numPr>
                <w:ilvl w:val="0"/>
                <w:numId w:val="2"/>
              </w:numPr>
              <w:ind w:left="0" w:right="0"/>
              <w:jc w:val="center"/>
              <w:keepLines w:val="0"/>
              <w:keepNext w:val="0"/>
              <w:pageBreakBefore w:val="0"/>
              <w:spacing w:before="0" w:beforeAutospacing="0" w:after="0" w:afterAutospacing="0" w:line="312" w:lineRule="auto"/>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1</w:t>
            </w:r>
            <w:r/>
          </w:p>
          <w:p>
            <w:pPr>
              <w:ind w:left="0" w:right="0"/>
              <w:jc w:val="center"/>
              <w:keepLines w:val="0"/>
              <w:keepNext w:val="0"/>
              <w:pageBreakBefore w:val="0"/>
              <w:spacing w:before="0" w:beforeAutospacing="0" w:after="0" w:afterAutospacing="0" w:line="312" w:lineRule="auto"/>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(十二)2</w:t>
            </w:r>
            <w:r/>
          </w:p>
        </w:tc>
        <w:tc>
          <w:tcPr>
            <w:tcBorders>
              <w:top w:val="single" w:color="000000" w:sz="4" w:space="0"/>
              <w:left w:val="single" w:color="000000" w:sz="4" w:space="0"/>
              <w:bottom w:val="single" w:color="000000" w:sz="4" w:space="0"/>
              <w:right w:val="single" w:color="000000" w:sz="4" w:space="0"/>
            </w:tcBorders>
            <w:tcW w:w="8730" w:type="dxa"/>
            <w:vAlign w:val="center"/>
            <w:textDirection w:val="lrTb"/>
            <w:noWrap w:val="false"/>
          </w:tcPr>
          <w:p>
            <w:pPr>
              <w:ind w:left="0" w:right="0"/>
              <w:keepLines w:val="0"/>
              <w:keepNext w:val="0"/>
              <w:pageBreakBefore w:val="0"/>
              <w:spacing w:before="0" w:beforeAutospacing="0" w:after="0" w:afterAutospacing="0" w:line="312"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Cs/>
                <w:color w:val="auto"/>
                <w:sz w:val="24"/>
                <w:szCs w:val="24"/>
                <w:highlight w:val="none"/>
              </w:rPr>
              <w:t xml:space="preserve">线上投标文件编制要求</w:t>
            </w:r>
            <w:r>
              <w:rPr>
                <w:rFonts w:hint="eastAsia" w:ascii="宋体" w:hAnsi="宋体" w:eastAsia="宋体" w:cs="宋体"/>
                <w:b/>
                <w:color w:val="auto"/>
                <w:sz w:val="24"/>
                <w:szCs w:val="24"/>
                <w:highlight w:val="none"/>
              </w:rPr>
              <w:t xml:space="preserve">：</w:t>
            </w:r>
            <w:r/>
          </w:p>
          <w:p>
            <w:pPr>
              <w:ind w:left="0" w:right="0"/>
              <w:keepLines w:val="0"/>
              <w:keepNext w:val="0"/>
              <w:pageBreakBefore w:val="0"/>
              <w:spacing w:before="0" w:beforeAutospacing="0" w:after="0" w:afterAutospacing="0" w:line="312"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Cs/>
                <w:color w:val="auto"/>
                <w:sz w:val="24"/>
                <w:szCs w:val="24"/>
                <w:highlight w:val="none"/>
              </w:rPr>
              <w:t xml:space="preserve">请按照以下要求</w:t>
            </w:r>
            <w:r>
              <w:rPr>
                <w:rFonts w:hint="eastAsia" w:ascii="宋体" w:hAnsi="宋体" w:eastAsia="宋体" w:cs="宋体"/>
                <w:color w:val="auto"/>
                <w:sz w:val="24"/>
                <w:szCs w:val="24"/>
                <w:highlight w:val="none"/>
              </w:rPr>
              <w:t xml:space="preserve">（包括但不限于以下要求）制作：</w:t>
            </w:r>
            <w:r/>
          </w:p>
          <w:p>
            <w:pPr>
              <w:ind w:left="0" w:right="0"/>
              <w:keepLines w:val="0"/>
              <w:keepNext w:val="0"/>
              <w:pageBreakBefore w:val="0"/>
              <w:spacing w:before="0" w:beforeAutospacing="0" w:after="0" w:afterAutospacing="0" w:line="312" w:lineRule="auto"/>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color w:val="auto"/>
                <w:sz w:val="24"/>
                <w:szCs w:val="24"/>
                <w:highlight w:val="none"/>
              </w:rPr>
              <w:t xml:space="preserve">一、基本目录</w:t>
            </w:r>
            <w:r/>
          </w:p>
          <w:p>
            <w:pPr>
              <w:ind w:left="0" w:right="0" w:firstLine="480"/>
              <w:keepLines w:val="0"/>
              <w:keepNext w:val="0"/>
              <w:pageBreakBefore w:val="0"/>
              <w:spacing w:before="0" w:beforeAutospacing="0" w:after="0" w:afterAutospacing="0" w:line="312"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1、目录</w:t>
            </w:r>
            <w:r/>
          </w:p>
          <w:p>
            <w:pPr>
              <w:ind w:left="0" w:right="0" w:firstLine="480"/>
              <w:keepLines w:val="0"/>
              <w:keepNext w:val="0"/>
              <w:pageBreakBefore w:val="0"/>
              <w:spacing w:before="0" w:beforeAutospacing="0" w:after="0" w:afterAutospacing="0" w:line="312"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2、《</w:t>
            </w:r>
            <w:r>
              <w:rPr>
                <w:rFonts w:hint="eastAsia" w:ascii="宋体" w:hAnsi="宋体" w:eastAsia="宋体" w:cs="宋体"/>
                <w:bCs/>
                <w:color w:val="auto"/>
                <w:sz w:val="24"/>
                <w:szCs w:val="24"/>
                <w:highlight w:val="none"/>
              </w:rPr>
              <w:t xml:space="preserve">开标一览表</w:t>
            </w:r>
            <w:r>
              <w:rPr>
                <w:rFonts w:hint="eastAsia" w:ascii="宋体" w:hAnsi="宋体" w:eastAsia="宋体" w:cs="宋体"/>
                <w:color w:val="auto"/>
                <w:sz w:val="24"/>
                <w:szCs w:val="24"/>
                <w:highlight w:val="none"/>
              </w:rPr>
              <w:t xml:space="preserve">》（加盖电子签章，政府采购客户端工具输入报价自动生成）。</w:t>
            </w:r>
            <w:r/>
          </w:p>
          <w:p>
            <w:pPr>
              <w:ind w:left="0" w:right="0" w:firstLine="480"/>
              <w:keepLines w:val="0"/>
              <w:keepNext w:val="0"/>
              <w:pageBreakBefore w:val="0"/>
              <w:spacing w:before="0" w:beforeAutospacing="0" w:after="0" w:afterAutospacing="0" w:line="312"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color w:val="auto"/>
                <w:sz w:val="24"/>
                <w:szCs w:val="24"/>
                <w:highlight w:val="none"/>
              </w:rPr>
              <w:t xml:space="preserve">3、所投产品的环境标志产品认证证书的扫描件（如有）。</w:t>
            </w:r>
            <w:r/>
          </w:p>
          <w:p>
            <w:pPr>
              <w:ind w:left="0" w:right="0" w:firstLine="480"/>
              <w:keepLines w:val="0"/>
              <w:keepNext w:val="0"/>
              <w:pageBreakBefore w:val="0"/>
              <w:spacing w:before="0" w:beforeAutospacing="0" w:after="0" w:afterAutospacing="0" w:line="312"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注：</w:t>
            </w:r>
            <w:r/>
          </w:p>
          <w:p>
            <w:pPr>
              <w:ind w:left="0" w:right="0" w:firstLine="480"/>
              <w:keepLines w:val="0"/>
              <w:keepNext w:val="0"/>
              <w:pageBreakBefore w:val="0"/>
              <w:spacing w:before="0" w:beforeAutospacing="0" w:after="0" w:afterAutospacing="0" w:line="312"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（1）所投产品属于《环境标志产品政府采购品目清单》（由财政部 生态环境部印发）范围的，投标文件中提供（如有）所投产品的国家确定的认证机构出具的、处于有效期之内（即“开标时间”当天在有效期之内）的环境标志产品认证证书原件的扫描件。</w:t>
            </w:r>
            <w:r/>
          </w:p>
          <w:p>
            <w:pPr>
              <w:ind w:left="0" w:right="0" w:firstLine="480"/>
              <w:keepLines w:val="0"/>
              <w:keepNext w:val="0"/>
              <w:pageBreakBefore w:val="0"/>
              <w:spacing w:before="0" w:beforeAutospacing="0" w:after="0" w:afterAutospacing="0" w:line="312"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（2）环境标志产品认证证书是否符合要求，采购人评标时查询中国政府采购网（www.ccgp.gov.cn）相关内容后确定。</w:t>
            </w:r>
            <w:r/>
          </w:p>
          <w:p>
            <w:pPr>
              <w:ind w:left="0" w:right="0" w:firstLine="480"/>
              <w:keepLines w:val="0"/>
              <w:keepNext w:val="0"/>
              <w:pageBreakBefore w:val="0"/>
              <w:spacing w:before="0" w:beforeAutospacing="0" w:after="0" w:afterAutospacing="0" w:line="312" w:lineRule="auto"/>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color w:val="auto"/>
                <w:sz w:val="24"/>
                <w:szCs w:val="24"/>
                <w:highlight w:val="none"/>
              </w:rPr>
              <w:t xml:space="preserve">4、所投产品的节能产品认证证书的扫描件（如有）。</w:t>
            </w:r>
            <w:r/>
          </w:p>
          <w:p>
            <w:pPr>
              <w:ind w:left="0" w:right="0" w:firstLine="480"/>
              <w:keepLines w:val="0"/>
              <w:keepNext w:val="0"/>
              <w:pageBreakBefore w:val="0"/>
              <w:spacing w:before="0" w:beforeAutospacing="0" w:after="0" w:afterAutospacing="0" w:line="312"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注：</w:t>
            </w:r>
            <w:r/>
          </w:p>
          <w:p>
            <w:pPr>
              <w:ind w:left="0" w:right="0" w:firstLine="480"/>
              <w:keepLines w:val="0"/>
              <w:keepNext w:val="0"/>
              <w:pageBreakBefore w:val="0"/>
              <w:spacing w:before="0" w:beforeAutospacing="0" w:after="0" w:afterAutospacing="0" w:line="312"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（1）所投产品属于《节能产品政府采购品目清单》（由财政部 发展改革委印发）范围的，投标文件中提供（如有）所投产品的国家确定的认证机构出具的、处于有效期之内（即“开标时间”当天在有效期之内）的节能产品认证证书原件的扫描件。</w:t>
            </w:r>
            <w:r/>
          </w:p>
          <w:p>
            <w:pPr>
              <w:ind w:left="0" w:right="0" w:firstLine="480"/>
              <w:keepLines w:val="0"/>
              <w:keepNext w:val="0"/>
              <w:pageBreakBefore w:val="0"/>
              <w:spacing w:before="0" w:beforeAutospacing="0" w:after="0" w:afterAutospacing="0" w:line="312"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（2）节能产品认证证书是否符合要求，采购人评标时查询中国政府采购网（www.ccgp.gov.cn）相关内容后确定。</w:t>
            </w:r>
            <w:r/>
          </w:p>
          <w:p>
            <w:pPr>
              <w:ind w:left="0" w:right="0" w:firstLine="480"/>
              <w:keepLines w:val="0"/>
              <w:keepNext w:val="0"/>
              <w:pageBreakBefore w:val="0"/>
              <w:spacing w:before="0" w:beforeAutospacing="0" w:after="0" w:afterAutospacing="0" w:line="312" w:lineRule="auto"/>
              <w:rPr>
                <w:rFonts w:hint="eastAsia"/>
                <w:color w:val="auto"/>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w:t>
            </w:r>
            <w:r>
              <w:rPr>
                <w:rFonts w:hint="eastAsia" w:ascii="宋体" w:hAnsi="宋体" w:eastAsia="宋体" w:cs="宋体"/>
                <w:bCs/>
                <w:color w:val="auto"/>
                <w:sz w:val="24"/>
                <w:szCs w:val="24"/>
                <w:highlight w:val="none"/>
              </w:rPr>
              <w:t xml:space="preserve">投标人认为需要提供的其他资料</w:t>
            </w:r>
            <w:r>
              <w:rPr>
                <w:rFonts w:hint="eastAsia" w:ascii="宋体" w:hAnsi="宋体" w:eastAsia="宋体" w:cs="宋体"/>
                <w:color w:val="auto"/>
                <w:sz w:val="24"/>
                <w:szCs w:val="24"/>
                <w:highlight w:val="none"/>
              </w:rPr>
              <w:t xml:space="preserve">（如有）</w:t>
            </w:r>
            <w:r/>
          </w:p>
          <w:p>
            <w:pPr>
              <w:ind w:left="0" w:right="0"/>
              <w:keepLines w:val="0"/>
              <w:keepNext w:val="0"/>
              <w:pageBreakBefore w:val="0"/>
              <w:spacing w:before="0" w:beforeAutospacing="0" w:after="0" w:afterAutospacing="0" w:line="312" w:lineRule="auto"/>
              <w:rPr>
                <w:rFonts w:hint="eastAsia" w:ascii="宋体" w:hAnsi="宋体" w:eastAsia="宋体" w:cs="宋体"/>
                <w:b/>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color w:val="auto"/>
                <w:sz w:val="24"/>
                <w:szCs w:val="24"/>
                <w:highlight w:val="none"/>
              </w:rPr>
              <w:t xml:space="preserve">二、资格条件（以下1-</w:t>
            </w:r>
            <w:r>
              <w:rPr>
                <w:rFonts w:hint="eastAsia" w:ascii="宋体" w:hAnsi="宋体" w:cs="宋体"/>
                <w:b/>
                <w:color w:val="auto"/>
                <w:sz w:val="24"/>
                <w:szCs w:val="24"/>
                <w:highlight w:val="none"/>
                <w:lang w:val="en-US" w:eastAsia="zh-CN"/>
              </w:rPr>
              <w:t xml:space="preserve">6</w:t>
            </w:r>
            <w:r>
              <w:rPr>
                <w:rFonts w:hint="eastAsia" w:ascii="宋体" w:hAnsi="宋体" w:eastAsia="宋体" w:cs="宋体"/>
                <w:b/>
                <w:color w:val="auto"/>
                <w:sz w:val="24"/>
                <w:szCs w:val="24"/>
                <w:highlight w:val="none"/>
              </w:rPr>
              <w:t xml:space="preserve">必须提供且加盖电子签章，否则投标无效）</w:t>
            </w:r>
            <w:r/>
          </w:p>
          <w:p>
            <w:pPr>
              <w:pStyle w:val="897"/>
              <w:ind w:left="0" w:right="0" w:firstLine="480"/>
              <w:jc w:val="both"/>
              <w:keepLines w:val="0"/>
              <w:keepNext w:val="0"/>
              <w:pageBreakBefore w:val="0"/>
              <w:spacing w:before="0" w:beforeAutospacing="0" w:after="0" w:afterAutospacing="0" w:line="312" w:lineRule="auto"/>
              <w:widowControl/>
              <w:rPr>
                <w:rFonts w:hint="eastAsia" w:ascii="宋体" w:hAnsi="宋体" w:eastAsia="宋体" w:cs="宋体"/>
                <w:color w:val="auto"/>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rPr>
              <w:t xml:space="preserve">1.具有独立承担民事责任的能力，提供投标人合法有效的营业执照（或事业单位法人证书，或民办非企业单位登记证书）的扫描件；</w:t>
            </w:r>
            <w:r/>
          </w:p>
          <w:p>
            <w:pPr>
              <w:pStyle w:val="897"/>
              <w:ind w:left="0" w:right="0" w:firstLine="480"/>
              <w:jc w:val="both"/>
              <w:keepLines w:val="0"/>
              <w:keepNext w:val="0"/>
              <w:pageBreakBefore w:val="0"/>
              <w:spacing w:before="0" w:beforeAutospacing="0" w:after="0" w:afterAutospacing="0" w:line="312" w:lineRule="auto"/>
              <w:widowControl/>
              <w:rPr>
                <w:rFonts w:hint="eastAsia" w:ascii="宋体" w:hAnsi="宋体" w:eastAsia="宋体" w:cs="宋体"/>
                <w:color w:val="auto"/>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rPr>
              <w:t xml:space="preserve">2.具有良好的商业信誉和健全的财务会计制度</w:t>
            </w:r>
            <w:r>
              <w:rPr>
                <w:rFonts w:hint="eastAsia" w:ascii="宋体" w:hAnsi="宋体" w:cs="宋体"/>
                <w:i w:val="0"/>
                <w:iCs w:val="0"/>
                <w:caps w:val="0"/>
                <w:color w:val="auto"/>
                <w:spacing w:val="0"/>
                <w:sz w:val="24"/>
                <w:szCs w:val="24"/>
                <w:highlight w:val="none"/>
                <w:lang w:eastAsia="zh-CN"/>
              </w:rPr>
              <w:t xml:space="preserve">，</w:t>
            </w:r>
            <w:r>
              <w:rPr>
                <w:rFonts w:hint="eastAsia" w:ascii="宋体" w:hAnsi="宋体" w:cs="宋体"/>
                <w:i w:val="0"/>
                <w:iCs w:val="0"/>
                <w:caps w:val="0"/>
                <w:color w:val="auto"/>
                <w:spacing w:val="0"/>
                <w:sz w:val="24"/>
                <w:szCs w:val="24"/>
                <w:highlight w:val="none"/>
                <w:lang w:val="en-US" w:eastAsia="zh-CN"/>
              </w:rPr>
              <w:t xml:space="preserve">提供</w:t>
            </w:r>
            <w:r>
              <w:rPr>
                <w:rFonts w:hint="eastAsia" w:ascii="宋体" w:hAnsi="宋体" w:eastAsia="宋体" w:cs="宋体"/>
                <w:i w:val="0"/>
                <w:iCs w:val="0"/>
                <w:caps w:val="0"/>
                <w:color w:val="auto"/>
                <w:spacing w:val="0"/>
                <w:sz w:val="24"/>
                <w:szCs w:val="24"/>
                <w:highlight w:val="none"/>
              </w:rPr>
              <w:t xml:space="preserve">财务状况报告（至少提供投标人的本项目开标时间前6个月内任何时间的资产负债表和利润表扫描件各一份；或提供投标人的本项目开标时间前6个月内银行出具的资信证明扫描件一份</w:t>
            </w:r>
            <w:r>
              <w:rPr>
                <w:rFonts w:hint="eastAsia" w:ascii="宋体" w:hAnsi="宋体" w:cs="宋体"/>
                <w:i w:val="0"/>
                <w:iCs w:val="0"/>
                <w:caps w:val="0"/>
                <w:color w:val="auto"/>
                <w:spacing w:val="0"/>
                <w:sz w:val="24"/>
                <w:szCs w:val="24"/>
                <w:highlight w:val="none"/>
                <w:lang w:eastAsia="zh-CN"/>
              </w:rPr>
              <w:t xml:space="preserve">；</w:t>
            </w:r>
            <w:r>
              <w:rPr>
                <w:rFonts w:hint="eastAsia" w:ascii="宋体" w:hAnsi="宋体" w:eastAsia="宋体" w:cs="宋体"/>
                <w:i w:val="0"/>
                <w:iCs w:val="0"/>
                <w:caps w:val="0"/>
                <w:color w:val="auto"/>
                <w:spacing w:val="0"/>
                <w:sz w:val="24"/>
                <w:szCs w:val="24"/>
                <w:highlight w:val="none"/>
              </w:rPr>
              <w:t xml:space="preserve">或提供投标人</w:t>
            </w:r>
            <w:r>
              <w:rPr>
                <w:rFonts w:hint="eastAsia" w:ascii="宋体" w:hAnsi="宋体" w:cs="宋体"/>
                <w:i w:val="0"/>
                <w:iCs w:val="0"/>
                <w:caps w:val="0"/>
                <w:color w:val="auto"/>
                <w:spacing w:val="0"/>
                <w:sz w:val="24"/>
                <w:szCs w:val="24"/>
                <w:highlight w:val="none"/>
                <w:lang w:val="en-US" w:eastAsia="zh-CN"/>
              </w:rPr>
              <w:t xml:space="preserve">2025年度</w:t>
            </w:r>
            <w:r>
              <w:rPr>
                <w:rFonts w:hint="eastAsia" w:ascii="宋体" w:hAnsi="宋体" w:eastAsia="宋体" w:cs="宋体"/>
                <w:i w:val="0"/>
                <w:iCs w:val="0"/>
                <w:caps w:val="0"/>
                <w:color w:val="auto"/>
                <w:spacing w:val="0"/>
                <w:sz w:val="24"/>
                <w:szCs w:val="24"/>
                <w:highlight w:val="none"/>
              </w:rPr>
              <w:t xml:space="preserve">经审计的财务报告扫描件一份）；</w:t>
            </w:r>
            <w:r/>
          </w:p>
          <w:p>
            <w:pPr>
              <w:pStyle w:val="897"/>
              <w:ind w:left="0" w:right="0" w:firstLine="480"/>
              <w:jc w:val="both"/>
              <w:keepLines w:val="0"/>
              <w:keepNext w:val="0"/>
              <w:pageBreakBefore w:val="0"/>
              <w:spacing w:before="0" w:beforeAutospacing="0" w:after="0" w:afterAutospacing="0" w:line="312" w:lineRule="auto"/>
              <w:widowControl/>
              <w:rPr>
                <w:rFonts w:hint="eastAsia" w:ascii="宋体" w:hAnsi="宋体" w:eastAsia="宋体" w:cs="宋体"/>
                <w:color w:val="auto"/>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rPr>
              <w:t xml:space="preserve">3.</w:t>
            </w:r>
            <w:r>
              <w:rPr>
                <w:rFonts w:hint="eastAsia" w:ascii="宋体" w:hAnsi="宋体" w:cs="宋体"/>
                <w:i w:val="0"/>
                <w:iCs w:val="0"/>
                <w:caps w:val="0"/>
                <w:color w:val="auto"/>
                <w:spacing w:val="0"/>
                <w:sz w:val="24"/>
                <w:szCs w:val="24"/>
                <w:highlight w:val="none"/>
                <w:lang w:val="en-US" w:eastAsia="zh-CN"/>
              </w:rPr>
              <w:t xml:space="preserve">有</w:t>
            </w:r>
            <w:r>
              <w:rPr>
                <w:rFonts w:hint="eastAsia" w:ascii="宋体" w:hAnsi="宋体" w:eastAsia="宋体" w:cs="宋体"/>
                <w:i w:val="0"/>
                <w:iCs w:val="0"/>
                <w:caps w:val="0"/>
                <w:color w:val="auto"/>
                <w:spacing w:val="0"/>
                <w:sz w:val="24"/>
                <w:szCs w:val="24"/>
                <w:highlight w:val="none"/>
              </w:rPr>
              <w:t xml:space="preserve">依法缴纳税收和社会保障资金的记录（提供</w:t>
            </w:r>
            <w:r>
              <w:rPr>
                <w:rFonts w:hint="eastAsia" w:ascii="宋体" w:hAnsi="宋体" w:cs="宋体"/>
                <w:i w:val="0"/>
                <w:iCs w:val="0"/>
                <w:caps w:val="0"/>
                <w:color w:val="auto"/>
                <w:spacing w:val="0"/>
                <w:sz w:val="24"/>
                <w:szCs w:val="24"/>
                <w:highlight w:val="none"/>
                <w:lang w:val="en-US" w:eastAsia="zh-CN"/>
              </w:rPr>
              <w:t xml:space="preserve">投标人</w:t>
            </w:r>
            <w:r>
              <w:rPr>
                <w:rFonts w:hint="eastAsia" w:ascii="宋体" w:hAnsi="宋体" w:eastAsia="宋体" w:cs="宋体"/>
                <w:i w:val="0"/>
                <w:iCs w:val="0"/>
                <w:caps w:val="0"/>
                <w:color w:val="auto"/>
                <w:spacing w:val="0"/>
                <w:sz w:val="24"/>
                <w:szCs w:val="24"/>
                <w:highlight w:val="none"/>
              </w:rPr>
              <w:t xml:space="preserve">本项目开标时间前6个月内任何1月的依法缴纳税收的相关材料扫描件；和本项目开标时间前6个月内任何1月的依法缴纳社会保障资金的相关材料扫描件）（依法免税或不需要缴纳社会保障资金的</w:t>
            </w:r>
            <w:r>
              <w:rPr>
                <w:rFonts w:hint="eastAsia" w:ascii="宋体" w:hAnsi="宋体" w:cs="宋体"/>
                <w:i w:val="0"/>
                <w:iCs w:val="0"/>
                <w:caps w:val="0"/>
                <w:color w:val="auto"/>
                <w:spacing w:val="0"/>
                <w:sz w:val="24"/>
                <w:szCs w:val="24"/>
                <w:highlight w:val="none"/>
                <w:lang w:eastAsia="zh-CN"/>
              </w:rPr>
              <w:t xml:space="preserve">投标人</w:t>
            </w:r>
            <w:r>
              <w:rPr>
                <w:rFonts w:hint="eastAsia" w:ascii="宋体" w:hAnsi="宋体" w:eastAsia="宋体" w:cs="宋体"/>
                <w:i w:val="0"/>
                <w:iCs w:val="0"/>
                <w:caps w:val="0"/>
                <w:color w:val="auto"/>
                <w:spacing w:val="0"/>
                <w:sz w:val="24"/>
                <w:szCs w:val="24"/>
                <w:highlight w:val="none"/>
              </w:rPr>
              <w:t xml:space="preserve">,提供相应</w:t>
            </w:r>
            <w:r>
              <w:rPr>
                <w:rFonts w:hint="eastAsia" w:ascii="宋体" w:hAnsi="宋体" w:cs="宋体"/>
                <w:i w:val="0"/>
                <w:iCs w:val="0"/>
                <w:caps w:val="0"/>
                <w:color w:val="auto"/>
                <w:spacing w:val="0"/>
                <w:sz w:val="24"/>
                <w:szCs w:val="24"/>
                <w:highlight w:val="none"/>
                <w:lang w:val="en-US" w:eastAsia="zh-CN"/>
              </w:rPr>
              <w:t xml:space="preserve">证明</w:t>
            </w:r>
            <w:r>
              <w:rPr>
                <w:rFonts w:hint="eastAsia" w:ascii="宋体" w:hAnsi="宋体" w:eastAsia="宋体" w:cs="宋体"/>
                <w:i w:val="0"/>
                <w:iCs w:val="0"/>
                <w:caps w:val="0"/>
                <w:color w:val="auto"/>
                <w:spacing w:val="0"/>
                <w:sz w:val="24"/>
                <w:szCs w:val="24"/>
                <w:highlight w:val="none"/>
              </w:rPr>
              <w:t xml:space="preserve">文件扫描件证明其依法免税或不需要缴纳社会保障资金)；</w:t>
            </w:r>
            <w:r/>
          </w:p>
          <w:p>
            <w:pPr>
              <w:pStyle w:val="897"/>
              <w:ind w:left="0" w:right="0" w:firstLine="480"/>
              <w:jc w:val="both"/>
              <w:keepLines w:val="0"/>
              <w:keepNext w:val="0"/>
              <w:pageBreakBefore w:val="0"/>
              <w:spacing w:before="0" w:beforeAutospacing="0" w:after="0" w:afterAutospacing="0" w:line="312" w:lineRule="auto"/>
              <w:widowControl/>
              <w:rPr>
                <w:rFonts w:hint="eastAsia" w:ascii="宋体" w:hAnsi="宋体" w:eastAsia="宋体" w:cs="宋体"/>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rPr>
              <w:t xml:space="preserve">4.具备履行合同所必需的设备和专业技术能力的证明材料。</w:t>
            </w:r>
            <w:r/>
          </w:p>
          <w:p>
            <w:pPr>
              <w:pStyle w:val="897"/>
              <w:ind w:left="0" w:right="0" w:firstLine="480"/>
              <w:jc w:val="both"/>
              <w:keepLines w:val="0"/>
              <w:keepNext w:val="0"/>
              <w:pageBreakBefore w:val="0"/>
              <w:spacing w:before="0" w:beforeAutospacing="0" w:after="0" w:afterAutospacing="0" w:line="312" w:lineRule="auto"/>
              <w:widowControl/>
              <w:rPr>
                <w:rFonts w:hint="eastAsia" w:ascii="宋体" w:hAnsi="宋体" w:eastAsia="宋体" w:cs="宋体"/>
                <w:b/>
                <w:bCs/>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i w:val="0"/>
                <w:iCs w:val="0"/>
                <w:caps w:val="0"/>
                <w:color w:val="auto"/>
                <w:spacing w:val="0"/>
                <w:sz w:val="24"/>
                <w:szCs w:val="24"/>
                <w:highlight w:val="none"/>
              </w:rPr>
              <w:t xml:space="preserve">即投标文件中提供：①所投产品为第二类医疗器械时，</w:t>
            </w:r>
            <w:r>
              <w:rPr>
                <w:rFonts w:hint="eastAsia" w:ascii="宋体" w:hAnsi="宋体" w:eastAsia="宋体" w:cs="宋体"/>
                <w:b/>
                <w:bCs/>
                <w:i w:val="0"/>
                <w:iCs w:val="0"/>
                <w:caps w:val="0"/>
                <w:color w:val="auto"/>
                <w:spacing w:val="0"/>
                <w:sz w:val="24"/>
                <w:szCs w:val="24"/>
                <w:highlight w:val="none"/>
                <w:lang w:val="en-US" w:eastAsia="zh-CN"/>
              </w:rPr>
              <w:t xml:space="preserve">提供</w:t>
            </w:r>
            <w:r>
              <w:rPr>
                <w:rFonts w:hint="eastAsia" w:ascii="宋体" w:hAnsi="宋体" w:eastAsia="宋体" w:cs="宋体"/>
                <w:b/>
                <w:bCs/>
                <w:i w:val="0"/>
                <w:iCs w:val="0"/>
                <w:caps w:val="0"/>
                <w:color w:val="auto"/>
                <w:spacing w:val="0"/>
                <w:sz w:val="24"/>
                <w:szCs w:val="24"/>
                <w:highlight w:val="none"/>
              </w:rPr>
              <w:t xml:space="preserve">投标人有效的第二类医疗器械经营备案凭证</w:t>
            </w:r>
            <w:r>
              <w:rPr>
                <w:rFonts w:hint="eastAsia" w:ascii="宋体" w:hAnsi="宋体" w:eastAsia="宋体" w:cs="宋体"/>
                <w:b/>
                <w:bCs/>
                <w:i w:val="0"/>
                <w:iCs w:val="0"/>
                <w:caps w:val="0"/>
                <w:color w:val="auto"/>
                <w:spacing w:val="0"/>
                <w:sz w:val="24"/>
                <w:szCs w:val="24"/>
                <w:highlight w:val="none"/>
                <w:lang w:val="en-US" w:eastAsia="zh-CN"/>
              </w:rPr>
              <w:t xml:space="preserve">扫描件</w:t>
            </w:r>
            <w:r>
              <w:rPr>
                <w:rFonts w:hint="eastAsia" w:ascii="宋体" w:hAnsi="宋体" w:eastAsia="宋体" w:cs="宋体"/>
                <w:b/>
                <w:bCs/>
                <w:i w:val="0"/>
                <w:iCs w:val="0"/>
                <w:caps w:val="0"/>
                <w:color w:val="auto"/>
                <w:spacing w:val="0"/>
                <w:sz w:val="24"/>
                <w:szCs w:val="24"/>
                <w:highlight w:val="none"/>
              </w:rPr>
              <w:t xml:space="preserve">；所投产品为第三类医疗器械时，</w:t>
            </w:r>
            <w:r>
              <w:rPr>
                <w:rFonts w:hint="eastAsia" w:ascii="宋体" w:hAnsi="宋体" w:eastAsia="宋体" w:cs="宋体"/>
                <w:b/>
                <w:bCs/>
                <w:i w:val="0"/>
                <w:iCs w:val="0"/>
                <w:caps w:val="0"/>
                <w:color w:val="auto"/>
                <w:spacing w:val="0"/>
                <w:sz w:val="24"/>
                <w:szCs w:val="24"/>
                <w:highlight w:val="none"/>
                <w:lang w:val="en-US" w:eastAsia="zh-CN"/>
              </w:rPr>
              <w:t xml:space="preserve">提供</w:t>
            </w:r>
            <w:r>
              <w:rPr>
                <w:rFonts w:hint="eastAsia" w:ascii="宋体" w:hAnsi="宋体" w:eastAsia="宋体" w:cs="宋体"/>
                <w:b/>
                <w:bCs/>
                <w:i w:val="0"/>
                <w:iCs w:val="0"/>
                <w:caps w:val="0"/>
                <w:color w:val="auto"/>
                <w:spacing w:val="0"/>
                <w:sz w:val="24"/>
                <w:szCs w:val="24"/>
                <w:highlight w:val="none"/>
              </w:rPr>
              <w:t xml:space="preserve">投标人有效的医疗器械经营许可证</w:t>
            </w:r>
            <w:r>
              <w:rPr>
                <w:rFonts w:hint="eastAsia" w:ascii="宋体" w:hAnsi="宋体" w:eastAsia="宋体" w:cs="宋体"/>
                <w:b/>
                <w:bCs/>
                <w:i w:val="0"/>
                <w:iCs w:val="0"/>
                <w:caps w:val="0"/>
                <w:color w:val="auto"/>
                <w:spacing w:val="0"/>
                <w:sz w:val="24"/>
                <w:szCs w:val="24"/>
                <w:highlight w:val="none"/>
                <w:lang w:val="en-US" w:eastAsia="zh-CN"/>
              </w:rPr>
              <w:t xml:space="preserve">扫描件；</w:t>
            </w:r>
            <w:r/>
          </w:p>
          <w:p>
            <w:pPr>
              <w:pStyle w:val="897"/>
              <w:ind w:left="0" w:right="0" w:firstLine="480"/>
              <w:jc w:val="both"/>
              <w:keepLines w:val="0"/>
              <w:keepNext w:val="0"/>
              <w:pageBreakBefore w:val="0"/>
              <w:spacing w:before="0" w:beforeAutospacing="0" w:after="0" w:afterAutospacing="0" w:line="312" w:lineRule="auto"/>
              <w:widowControl/>
              <w:rPr>
                <w:rFonts w:hint="eastAsia" w:ascii="宋体" w:hAnsi="宋体" w:eastAsia="宋体" w:cs="宋体"/>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i w:val="0"/>
                <w:iCs w:val="0"/>
                <w:caps w:val="0"/>
                <w:color w:val="auto"/>
                <w:spacing w:val="0"/>
                <w:sz w:val="24"/>
                <w:szCs w:val="24"/>
                <w:highlight w:val="none"/>
              </w:rPr>
              <w:t xml:space="preserve">②提供所投产品的有效的医疗器械注册证扫描件</w:t>
            </w:r>
            <w:r>
              <w:rPr>
                <w:rFonts w:hint="eastAsia" w:ascii="宋体" w:hAnsi="宋体" w:cs="宋体"/>
                <w:i w:val="0"/>
                <w:iCs w:val="0"/>
                <w:caps w:val="0"/>
                <w:color w:val="auto"/>
                <w:spacing w:val="0"/>
                <w:sz w:val="24"/>
                <w:szCs w:val="24"/>
                <w:highlight w:val="none"/>
                <w:lang w:val="en-US" w:eastAsia="zh-CN"/>
              </w:rPr>
              <w:t xml:space="preserve">；</w:t>
            </w:r>
            <w:r/>
          </w:p>
          <w:p>
            <w:pPr>
              <w:pStyle w:val="897"/>
              <w:ind w:left="0" w:right="0" w:firstLine="480"/>
              <w:jc w:val="both"/>
              <w:keepLines w:val="0"/>
              <w:keepNext w:val="0"/>
              <w:pageBreakBefore w:val="0"/>
              <w:spacing w:before="0" w:beforeAutospacing="0" w:after="0" w:afterAutospacing="0" w:line="312" w:lineRule="auto"/>
              <w:widowControl/>
              <w:rPr>
                <w:rFonts w:hint="eastAsia" w:ascii="宋体" w:hAnsi="宋体" w:eastAsia="宋体" w:cs="宋体"/>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i w:val="0"/>
                <w:iCs w:val="0"/>
                <w:caps w:val="0"/>
                <w:color w:val="auto"/>
                <w:spacing w:val="0"/>
                <w:sz w:val="24"/>
                <w:szCs w:val="24"/>
                <w:highlight w:val="none"/>
              </w:rPr>
              <w:t xml:space="preserve">③</w:t>
            </w:r>
            <w:r>
              <w:rPr>
                <w:rFonts w:hint="eastAsia" w:ascii="宋体" w:hAnsi="宋体" w:eastAsia="宋体" w:cs="宋体"/>
                <w:b/>
                <w:bCs/>
                <w:i w:val="0"/>
                <w:iCs w:val="0"/>
                <w:caps w:val="0"/>
                <w:color w:val="auto"/>
                <w:spacing w:val="0"/>
                <w:sz w:val="24"/>
                <w:szCs w:val="24"/>
                <w:highlight w:val="none"/>
                <w:lang w:val="en-US" w:eastAsia="zh-CN"/>
              </w:rPr>
              <w:t xml:space="preserve">提供</w:t>
            </w:r>
            <w:r>
              <w:rPr>
                <w:rFonts w:hint="eastAsia" w:ascii="宋体" w:hAnsi="宋体" w:cs="宋体"/>
                <w:b/>
                <w:bCs/>
                <w:i w:val="0"/>
                <w:iCs w:val="0"/>
                <w:caps w:val="0"/>
                <w:color w:val="auto"/>
                <w:spacing w:val="0"/>
                <w:sz w:val="24"/>
                <w:szCs w:val="24"/>
                <w:highlight w:val="none"/>
                <w:lang w:val="en-US" w:eastAsia="zh-CN"/>
              </w:rPr>
              <w:t xml:space="preserve">投标人</w:t>
            </w:r>
            <w:r>
              <w:rPr>
                <w:rFonts w:hint="eastAsia" w:ascii="宋体" w:hAnsi="宋体" w:eastAsia="宋体" w:cs="宋体"/>
                <w:b/>
                <w:bCs/>
                <w:i w:val="0"/>
                <w:iCs w:val="0"/>
                <w:caps w:val="0"/>
                <w:color w:val="auto"/>
                <w:spacing w:val="0"/>
                <w:sz w:val="24"/>
                <w:szCs w:val="24"/>
                <w:highlight w:val="none"/>
                <w:lang w:val="en-US" w:eastAsia="zh-CN"/>
              </w:rPr>
              <w:t xml:space="preserve">有效的</w:t>
            </w:r>
            <w:r>
              <w:rPr>
                <w:rFonts w:hint="eastAsia" w:ascii="宋体" w:hAnsi="宋体" w:eastAsia="宋体" w:cs="宋体"/>
                <w:b/>
                <w:bCs/>
                <w:i w:val="0"/>
                <w:iCs w:val="0"/>
                <w:caps w:val="0"/>
                <w:color w:val="auto"/>
                <w:spacing w:val="0"/>
                <w:sz w:val="24"/>
                <w:szCs w:val="24"/>
                <w:highlight w:val="none"/>
              </w:rPr>
              <w:t xml:space="preserve">《辐射安全许可证》</w:t>
            </w:r>
            <w:r>
              <w:rPr>
                <w:rFonts w:hint="eastAsia" w:ascii="宋体" w:hAnsi="宋体" w:eastAsia="宋体" w:cs="宋体"/>
                <w:b/>
                <w:bCs/>
                <w:i w:val="0"/>
                <w:iCs w:val="0"/>
                <w:caps w:val="0"/>
                <w:color w:val="auto"/>
                <w:spacing w:val="0"/>
                <w:sz w:val="24"/>
                <w:szCs w:val="24"/>
                <w:highlight w:val="none"/>
                <w:lang w:val="en-US" w:eastAsia="zh-CN"/>
              </w:rPr>
              <w:t xml:space="preserve">扫描件</w:t>
            </w:r>
            <w:r>
              <w:rPr>
                <w:rFonts w:hint="eastAsia" w:ascii="宋体" w:hAnsi="宋体" w:eastAsia="宋体" w:cs="宋体"/>
                <w:b/>
                <w:bCs/>
                <w:i w:val="0"/>
                <w:iCs w:val="0"/>
                <w:caps w:val="0"/>
                <w:color w:val="auto"/>
                <w:spacing w:val="0"/>
                <w:sz w:val="24"/>
                <w:szCs w:val="24"/>
                <w:highlight w:val="none"/>
              </w:rPr>
              <w:t xml:space="preserve">（具体范围中必须包含可销售本次投标的产品）</w:t>
            </w:r>
            <w:r>
              <w:rPr>
                <w:rFonts w:hint="eastAsia" w:ascii="宋体" w:hAnsi="宋体" w:eastAsia="宋体" w:cs="宋体"/>
                <w:b/>
                <w:bCs/>
                <w:i w:val="0"/>
                <w:iCs w:val="0"/>
                <w:caps w:val="0"/>
                <w:color w:val="auto"/>
                <w:spacing w:val="0"/>
                <w:sz w:val="24"/>
                <w:szCs w:val="24"/>
                <w:highlight w:val="none"/>
                <w:lang w:eastAsia="zh-CN"/>
              </w:rPr>
              <w:t xml:space="preserve">。</w:t>
            </w:r>
            <w:r/>
          </w:p>
          <w:p>
            <w:pPr>
              <w:pStyle w:val="897"/>
              <w:ind w:left="0" w:right="0" w:firstLine="480"/>
              <w:jc w:val="both"/>
              <w:keepLines w:val="0"/>
              <w:keepNext w:val="0"/>
              <w:pageBreakBefore w:val="0"/>
              <w:spacing w:before="0" w:beforeAutospacing="0" w:after="0" w:afterAutospacing="0" w:line="312" w:lineRule="auto"/>
              <w:widowControl/>
              <w:rPr>
                <w:rFonts w:hint="eastAsia" w:ascii="宋体" w:hAnsi="宋体" w:eastAsia="宋体" w:cs="宋体"/>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cs="宋体"/>
                <w:i w:val="0"/>
                <w:iCs w:val="0"/>
                <w:caps w:val="0"/>
                <w:color w:val="auto"/>
                <w:spacing w:val="0"/>
                <w:sz w:val="24"/>
                <w:szCs w:val="24"/>
                <w:highlight w:val="none"/>
                <w:lang w:val="en-US" w:eastAsia="zh-CN"/>
              </w:rPr>
              <w:t xml:space="preserve">5</w:t>
            </w:r>
            <w:r>
              <w:rPr>
                <w:rFonts w:hint="eastAsia" w:ascii="宋体" w:hAnsi="宋体" w:eastAsia="宋体" w:cs="宋体"/>
                <w:i w:val="0"/>
                <w:iCs w:val="0"/>
                <w:caps w:val="0"/>
                <w:color w:val="auto"/>
                <w:spacing w:val="0"/>
                <w:sz w:val="24"/>
                <w:szCs w:val="24"/>
                <w:highlight w:val="none"/>
              </w:rPr>
              <w:t xml:space="preserve">.投标人参加政府采购活动前3年内在经营活动中没有重大违法记录的书面声明（加盖电子签章，格式见招标文件第七章《投标文件相关格式》）。</w:t>
            </w:r>
            <w:r/>
          </w:p>
          <w:p>
            <w:pPr>
              <w:ind w:left="0" w:right="0" w:firstLine="480"/>
              <w:keepLines w:val="0"/>
              <w:keepNext w:val="0"/>
              <w:pageBreakBefore w:val="0"/>
              <w:spacing w:before="0" w:beforeAutospacing="0" w:after="0" w:afterAutospacing="0" w:line="312" w:lineRule="auto"/>
              <w:rPr>
                <w:rFonts w:hint="eastAsia" w:ascii="宋体" w:hAnsi="宋体" w:eastAsia="宋体" w:cs="宋体"/>
                <w:color w:val="auto"/>
                <w:sz w:val="24"/>
                <w:szCs w:val="24"/>
                <w:highlight w:val="none"/>
              </w:rPr>
              <w:suppressLineNumbers w:val="0"/>
            </w:pP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val="en-US" w:eastAsia="zh-CN"/>
              </w:rPr>
              <w:t xml:space="preserve">本项目的特定资格要求： </w:t>
            </w:r>
            <w:r/>
          </w:p>
          <w:p>
            <w:pPr>
              <w:ind w:left="0" w:right="0" w:firstLine="480"/>
              <w:keepLines w:val="0"/>
              <w:keepNext w:val="0"/>
              <w:pageBreakBefore w:val="0"/>
              <w:spacing w:before="0" w:beforeAutospacing="0" w:after="0" w:afterAutospacing="0" w:line="312"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所投产品为第二类医疗器械时，提供投标人有效的第二类医疗器械经营备案凭证扫描件；所投产品为第三类医疗器械时，提供投标人有效的医疗器械经营许可证扫描件。</w:t>
            </w:r>
            <w:r/>
          </w:p>
          <w:p>
            <w:pPr>
              <w:pStyle w:val="897"/>
              <w:ind w:left="0" w:right="0" w:firstLine="480"/>
              <w:jc w:val="both"/>
              <w:keepLines w:val="0"/>
              <w:keepNext w:val="0"/>
              <w:pageBreakBefore w:val="0"/>
              <w:spacing w:before="0" w:beforeAutospacing="0" w:after="0" w:afterAutospacing="0" w:line="312" w:lineRule="auto"/>
              <w:widowControl/>
              <w:rPr>
                <w:rFonts w:hint="eastAsia" w:ascii="宋体" w:hAnsi="宋体" w:cs="宋体"/>
                <w:color w:val="auto"/>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提供所投产品的有效的医疗器械注册证扫描件</w:t>
            </w:r>
            <w:r>
              <w:rPr>
                <w:rFonts w:hint="eastAsia" w:ascii="宋体" w:hAnsi="宋体" w:cs="宋体"/>
                <w:color w:val="auto"/>
                <w:sz w:val="24"/>
                <w:szCs w:val="24"/>
                <w:highlight w:val="none"/>
                <w:lang w:val="en-US" w:eastAsia="zh-CN"/>
              </w:rPr>
              <w:t xml:space="preserve">。</w:t>
            </w:r>
            <w:r/>
          </w:p>
          <w:p>
            <w:pPr>
              <w:pStyle w:val="897"/>
              <w:ind w:left="0" w:right="0" w:firstLine="638"/>
              <w:jc w:val="both"/>
              <w:keepLines w:val="0"/>
              <w:keepNext w:val="0"/>
              <w:pageBreakBefore w:val="0"/>
              <w:spacing w:before="0" w:beforeAutospacing="0" w:after="0" w:afterAutospacing="0" w:line="312" w:lineRule="auto"/>
              <w:widowControl/>
              <w:rPr>
                <w:rFonts w:hint="default" w:ascii="宋体" w:hAnsi="宋体" w:cs="宋体"/>
                <w:color w:val="auto"/>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cs="宋体"/>
                <w:color w:val="auto"/>
                <w:sz w:val="24"/>
                <w:szCs w:val="24"/>
                <w:highlight w:val="none"/>
                <w:lang w:val="en-US" w:eastAsia="zh-CN"/>
              </w:rPr>
              <w:t xml:space="preserve">(3)</w:t>
            </w:r>
            <w:r>
              <w:rPr>
                <w:rFonts w:hint="eastAsia" w:ascii="宋体" w:hAnsi="宋体" w:eastAsia="宋体" w:cs="宋体"/>
                <w:b/>
                <w:bCs/>
                <w:i w:val="0"/>
                <w:iCs w:val="0"/>
                <w:caps w:val="0"/>
                <w:color w:val="auto"/>
                <w:spacing w:val="0"/>
                <w:sz w:val="24"/>
                <w:szCs w:val="24"/>
                <w:highlight w:val="none"/>
                <w:lang w:val="en-US" w:eastAsia="zh-CN"/>
              </w:rPr>
              <w:t xml:space="preserve">提供</w:t>
            </w:r>
            <w:r>
              <w:rPr>
                <w:rFonts w:hint="eastAsia" w:ascii="宋体" w:hAnsi="宋体" w:cs="宋体"/>
                <w:b/>
                <w:bCs/>
                <w:i w:val="0"/>
                <w:iCs w:val="0"/>
                <w:caps w:val="0"/>
                <w:color w:val="auto"/>
                <w:spacing w:val="0"/>
                <w:sz w:val="24"/>
                <w:szCs w:val="24"/>
                <w:highlight w:val="none"/>
                <w:lang w:val="en-US" w:eastAsia="zh-CN"/>
              </w:rPr>
              <w:t xml:space="preserve">投标人</w:t>
            </w:r>
            <w:r>
              <w:rPr>
                <w:rFonts w:hint="eastAsia" w:ascii="宋体" w:hAnsi="宋体" w:eastAsia="宋体" w:cs="宋体"/>
                <w:b/>
                <w:bCs/>
                <w:i w:val="0"/>
                <w:iCs w:val="0"/>
                <w:caps w:val="0"/>
                <w:color w:val="auto"/>
                <w:spacing w:val="0"/>
                <w:sz w:val="24"/>
                <w:szCs w:val="24"/>
                <w:highlight w:val="none"/>
                <w:lang w:val="en-US" w:eastAsia="zh-CN"/>
              </w:rPr>
              <w:t xml:space="preserve">有效的</w:t>
            </w:r>
            <w:r>
              <w:rPr>
                <w:rFonts w:hint="eastAsia" w:ascii="宋体" w:hAnsi="宋体" w:eastAsia="宋体" w:cs="宋体"/>
                <w:b/>
                <w:bCs/>
                <w:i w:val="0"/>
                <w:iCs w:val="0"/>
                <w:caps w:val="0"/>
                <w:color w:val="auto"/>
                <w:spacing w:val="0"/>
                <w:sz w:val="24"/>
                <w:szCs w:val="24"/>
                <w:highlight w:val="none"/>
              </w:rPr>
              <w:t xml:space="preserve">《辐射安全许可证》</w:t>
            </w:r>
            <w:r>
              <w:rPr>
                <w:rFonts w:hint="eastAsia" w:ascii="宋体" w:hAnsi="宋体" w:eastAsia="宋体" w:cs="宋体"/>
                <w:b/>
                <w:bCs/>
                <w:i w:val="0"/>
                <w:iCs w:val="0"/>
                <w:caps w:val="0"/>
                <w:color w:val="auto"/>
                <w:spacing w:val="0"/>
                <w:sz w:val="24"/>
                <w:szCs w:val="24"/>
                <w:highlight w:val="none"/>
                <w:lang w:val="en-US" w:eastAsia="zh-CN"/>
              </w:rPr>
              <w:t xml:space="preserve">扫描件</w:t>
            </w:r>
            <w:r>
              <w:rPr>
                <w:rFonts w:hint="eastAsia" w:ascii="宋体" w:hAnsi="宋体" w:eastAsia="宋体" w:cs="宋体"/>
                <w:b/>
                <w:bCs/>
                <w:i w:val="0"/>
                <w:iCs w:val="0"/>
                <w:caps w:val="0"/>
                <w:color w:val="auto"/>
                <w:spacing w:val="0"/>
                <w:sz w:val="24"/>
                <w:szCs w:val="24"/>
                <w:highlight w:val="none"/>
              </w:rPr>
              <w:t xml:space="preserve">（具体范围中必须包含可销售本次投标的产品）</w:t>
            </w:r>
            <w:r>
              <w:rPr>
                <w:rFonts w:hint="eastAsia" w:ascii="宋体" w:hAnsi="宋体" w:eastAsia="宋体" w:cs="宋体"/>
                <w:b/>
                <w:bCs/>
                <w:i w:val="0"/>
                <w:iCs w:val="0"/>
                <w:caps w:val="0"/>
                <w:color w:val="auto"/>
                <w:spacing w:val="0"/>
                <w:sz w:val="24"/>
                <w:szCs w:val="24"/>
                <w:highlight w:val="none"/>
                <w:lang w:eastAsia="zh-CN"/>
              </w:rPr>
              <w:t xml:space="preserve">。</w:t>
            </w:r>
            <w:r/>
          </w:p>
          <w:p>
            <w:pPr>
              <w:ind w:left="0" w:right="0"/>
              <w:keepLines w:val="0"/>
              <w:keepNext w:val="0"/>
              <w:pageBreakBefore w:val="0"/>
              <w:spacing w:before="0" w:beforeAutospacing="0" w:after="0" w:afterAutospacing="0" w:line="312" w:lineRule="auto"/>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color w:val="auto"/>
                <w:sz w:val="24"/>
                <w:szCs w:val="24"/>
                <w:highlight w:val="none"/>
              </w:rPr>
              <w:t xml:space="preserve">三、符合性条件（必须提供，否则投标无效）</w:t>
            </w:r>
            <w:r/>
          </w:p>
          <w:p>
            <w:pPr>
              <w:ind w:left="0" w:right="0" w:firstLine="480"/>
              <w:keepLines w:val="0"/>
              <w:keepNext w:val="0"/>
              <w:pageBreakBefore w:val="0"/>
              <w:spacing w:before="0" w:beforeAutospacing="0" w:after="0" w:afterAutospacing="0" w:line="312"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（一）报价</w:t>
            </w:r>
            <w:r/>
          </w:p>
          <w:p>
            <w:pPr>
              <w:ind w:left="0" w:right="0" w:firstLine="480"/>
              <w:keepLines w:val="0"/>
              <w:keepNext w:val="0"/>
              <w:pageBreakBefore w:val="0"/>
              <w:spacing w:before="0" w:beforeAutospacing="0" w:after="0" w:afterAutospacing="0" w:line="312"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1、《开标一览表》（加盖电子签章，格式见招标文件第七章《投标文件相关格式》。）</w:t>
            </w:r>
            <w:r/>
          </w:p>
          <w:p>
            <w:pPr>
              <w:ind w:left="0" w:right="0" w:firstLine="480"/>
              <w:keepLines w:val="0"/>
              <w:keepNext w:val="0"/>
              <w:pageBreakBefore w:val="0"/>
              <w:spacing w:before="0" w:beforeAutospacing="0" w:after="0" w:afterAutospacing="0" w:line="312"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2、《分项价格表》（加盖电子签章，格式见招标文件第七章《投标文件相关格式》。）</w:t>
            </w:r>
            <w:r/>
          </w:p>
          <w:p>
            <w:pPr>
              <w:ind w:left="0" w:right="0" w:firstLine="480"/>
              <w:keepLines w:val="0"/>
              <w:keepNext w:val="0"/>
              <w:pageBreakBefore w:val="0"/>
              <w:spacing w:before="0" w:beforeAutospacing="0" w:after="0" w:afterAutospacing="0" w:line="312"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（二）商务资信</w:t>
            </w:r>
            <w:r/>
          </w:p>
          <w:p>
            <w:pPr>
              <w:ind w:left="0" w:right="0" w:firstLine="480"/>
              <w:keepLines w:val="0"/>
              <w:keepNext w:val="0"/>
              <w:pageBreakBefore w:val="0"/>
              <w:spacing w:before="0" w:beforeAutospacing="0" w:after="0" w:afterAutospacing="0" w:line="312"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1、《投标函》（加盖电子签章，格式见招标文件第七章《投标文件相关格式》。）</w:t>
            </w:r>
            <w:r/>
          </w:p>
          <w:p>
            <w:pPr>
              <w:ind w:left="0" w:right="0" w:firstLine="480"/>
              <w:keepLines w:val="0"/>
              <w:keepNext w:val="0"/>
              <w:pageBreakBefore w:val="0"/>
              <w:spacing w:before="0" w:beforeAutospacing="0" w:after="0" w:afterAutospacing="0" w:line="312"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2、《法定代表人授权委托书》（加盖电子签章，格式见招标文件第七章《投标文件相关格式》</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w:t>
            </w:r>
            <w:r/>
          </w:p>
          <w:p>
            <w:pPr>
              <w:ind w:left="0" w:right="0" w:firstLine="480"/>
              <w:keepLines w:val="0"/>
              <w:keepNext w:val="0"/>
              <w:pageBreakBefore w:val="0"/>
              <w:spacing w:before="0" w:beforeAutospacing="0" w:after="0" w:afterAutospacing="0" w:line="312"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（三）技术响应</w:t>
            </w:r>
            <w:r/>
          </w:p>
          <w:p>
            <w:pPr>
              <w:ind w:left="0" w:right="0" w:firstLine="480"/>
              <w:keepLines w:val="0"/>
              <w:keepNext w:val="0"/>
              <w:pageBreakBefore w:val="0"/>
              <w:spacing w:before="0" w:beforeAutospacing="0" w:after="0" w:afterAutospacing="0" w:line="312"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1、《偏离表》（加盖电子签章，格式见招标文件第七章《投标文件相关格式》。）</w:t>
            </w:r>
            <w:r/>
          </w:p>
          <w:p>
            <w:pPr>
              <w:ind w:left="0" w:right="0" w:firstLine="480"/>
              <w:keepLines w:val="0"/>
              <w:keepNext w:val="0"/>
              <w:pageBreakBefore w:val="0"/>
              <w:spacing w:before="0" w:beforeAutospacing="0" w:after="0" w:afterAutospacing="0" w:line="312" w:lineRule="auto"/>
              <w:rPr>
                <w:rFonts w:hint="default"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color w:val="auto"/>
                <w:sz w:val="24"/>
                <w:szCs w:val="24"/>
                <w:highlight w:val="none"/>
                <w:lang w:val="en-US" w:eastAsia="zh-CN"/>
              </w:rPr>
              <w:t xml:space="preserve">2、技术规格参数要求响应表 （加盖电子签章，格式见招标文件第七章《投标文件相关格式》。）</w:t>
            </w:r>
            <w:r/>
          </w:p>
          <w:p>
            <w:pPr>
              <w:ind w:left="0" w:right="0"/>
              <w:keepLines w:val="0"/>
              <w:keepNext w:val="0"/>
              <w:pageBreakBefore w:val="0"/>
              <w:spacing w:before="0" w:beforeAutospacing="0" w:after="0" w:afterAutospacing="0" w:line="312"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color w:val="auto"/>
                <w:sz w:val="24"/>
                <w:szCs w:val="24"/>
                <w:highlight w:val="none"/>
              </w:rPr>
              <w:t xml:space="preserve">四、</w:t>
            </w:r>
            <w:r>
              <w:rPr>
                <w:rFonts w:hint="eastAsia" w:ascii="宋体" w:hAnsi="宋体" w:eastAsia="宋体" w:cs="宋体"/>
                <w:b/>
                <w:bCs/>
                <w:color w:val="auto"/>
                <w:sz w:val="24"/>
                <w:szCs w:val="24"/>
                <w:highlight w:val="none"/>
              </w:rPr>
              <w:t xml:space="preserve">综合评审评分项</w:t>
            </w:r>
            <w:r/>
          </w:p>
          <w:p>
            <w:pPr>
              <w:ind w:left="0" w:right="0" w:firstLine="480"/>
              <w:keepLines w:val="0"/>
              <w:keepNext w:val="0"/>
              <w:pageBreakBefore w:val="0"/>
              <w:spacing w:before="0" w:beforeAutospacing="0" w:after="0" w:afterAutospacing="0" w:line="312"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（一）技术部分</w:t>
            </w:r>
            <w:r/>
          </w:p>
          <w:p>
            <w:pPr>
              <w:ind w:left="0" w:right="0" w:firstLine="480"/>
              <w:keepLines w:val="0"/>
              <w:keepNext w:val="0"/>
              <w:pageBreakBefore w:val="0"/>
              <w:spacing w:before="0" w:beforeAutospacing="0" w:after="0" w:afterAutospacing="0" w:line="312"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要求见招标文件第四章《评标标准》、</w:t>
            </w:r>
            <w:r>
              <w:rPr>
                <w:rFonts w:hint="eastAsia" w:ascii="宋体" w:hAnsi="宋体" w:cs="宋体"/>
                <w:color w:val="auto"/>
                <w:sz w:val="24"/>
                <w:szCs w:val="24"/>
                <w:highlight w:val="none"/>
                <w:lang w:eastAsia="zh-CN"/>
              </w:rPr>
              <w:t xml:space="preserve">第五章《采购需求》</w:t>
            </w:r>
            <w:r>
              <w:rPr>
                <w:rFonts w:hint="eastAsia" w:ascii="宋体" w:hAnsi="宋体" w:eastAsia="宋体" w:cs="宋体"/>
                <w:color w:val="auto"/>
                <w:sz w:val="24"/>
                <w:szCs w:val="24"/>
                <w:highlight w:val="none"/>
              </w:rPr>
              <w:t xml:space="preserve">。</w:t>
            </w:r>
            <w:r/>
          </w:p>
          <w:p>
            <w:pPr>
              <w:ind w:left="0" w:right="0" w:firstLine="480"/>
              <w:keepLines w:val="0"/>
              <w:keepNext w:val="0"/>
              <w:pageBreakBefore w:val="0"/>
              <w:spacing w:before="0" w:beforeAutospacing="0" w:after="0" w:afterAutospacing="0" w:line="312"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（二）商务部分</w:t>
            </w:r>
            <w:r/>
          </w:p>
          <w:p>
            <w:pPr>
              <w:ind w:left="0" w:right="0" w:firstLine="480"/>
              <w:keepLines w:val="0"/>
              <w:keepNext w:val="0"/>
              <w:spacing w:before="0" w:beforeAutospacing="0" w:after="0" w:afterAutospacing="0"/>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Theme="minorEastAsia" w:hAnsiTheme="minorEastAsia" w:eastAsiaTheme="minorEastAsia" w:cstheme="minorEastAsia"/>
                <w:b/>
                <w:bCs/>
                <w:color w:val="auto"/>
                <w:sz w:val="24"/>
                <w:szCs w:val="24"/>
                <w:highlight w:val="none"/>
                <w:lang w:val="en-US" w:eastAsia="zh-CN"/>
              </w:rPr>
              <w:t xml:space="preserve">1</w:t>
            </w:r>
            <w:r>
              <w:rPr>
                <w:rFonts w:hint="eastAsia" w:asciiTheme="minorEastAsia" w:hAnsiTheme="minorEastAsia" w:eastAsiaTheme="minorEastAsia" w:cstheme="minorEastAsia"/>
                <w:b/>
                <w:bCs/>
                <w:color w:val="auto"/>
                <w:sz w:val="24"/>
                <w:szCs w:val="24"/>
                <w:highlight w:val="none"/>
              </w:rPr>
              <w:t xml:space="preserve">、所投产品为“环境标志产品”</w:t>
            </w:r>
            <w:r>
              <w:rPr>
                <w:rFonts w:hint="eastAsia" w:asciiTheme="minorEastAsia" w:hAnsiTheme="minorEastAsia" w:eastAsiaTheme="minorEastAsia" w:cstheme="minorEastAsia"/>
                <w:color w:val="auto"/>
                <w:sz w:val="24"/>
                <w:szCs w:val="24"/>
                <w:highlight w:val="none"/>
              </w:rPr>
              <w:t xml:space="preserve">（要求见本文件第四章《评标标准》中《评分细则》）；</w:t>
            </w:r>
            <w:r/>
          </w:p>
          <w:p>
            <w:pPr>
              <w:ind w:left="0" w:right="0" w:firstLine="480"/>
              <w:keepLines w:val="0"/>
              <w:keepNext w:val="0"/>
              <w:spacing w:before="0" w:beforeAutospacing="0" w:after="0" w:afterAutospacing="0"/>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Theme="minorEastAsia" w:hAnsiTheme="minorEastAsia" w:eastAsiaTheme="minorEastAsia" w:cstheme="minorEastAsia"/>
                <w:b/>
                <w:bCs/>
                <w:color w:val="auto"/>
                <w:sz w:val="24"/>
                <w:szCs w:val="24"/>
                <w:highlight w:val="none"/>
                <w:lang w:val="en-US" w:eastAsia="zh-CN"/>
              </w:rPr>
              <w:t xml:space="preserve">2、</w:t>
            </w:r>
            <w:r>
              <w:rPr>
                <w:rFonts w:hint="eastAsia" w:asciiTheme="minorEastAsia" w:hAnsiTheme="minorEastAsia" w:eastAsiaTheme="minorEastAsia" w:cstheme="minorEastAsia"/>
                <w:b/>
                <w:bCs/>
                <w:color w:val="auto"/>
                <w:sz w:val="24"/>
                <w:szCs w:val="24"/>
                <w:highlight w:val="none"/>
              </w:rPr>
              <w:t xml:space="preserve">所投产品为“节能产品”</w:t>
            </w:r>
            <w:r>
              <w:rPr>
                <w:rFonts w:hint="eastAsia" w:asciiTheme="minorEastAsia" w:hAnsiTheme="minorEastAsia" w:eastAsiaTheme="minorEastAsia" w:cstheme="minorEastAsia"/>
                <w:color w:val="auto"/>
                <w:sz w:val="24"/>
                <w:szCs w:val="24"/>
                <w:highlight w:val="none"/>
              </w:rPr>
              <w:t xml:space="preserve">（要求见本文件第四章《评标标准》中《评分细则》）；</w:t>
            </w:r>
            <w:r/>
          </w:p>
          <w:p>
            <w:pPr>
              <w:ind w:left="0" w:right="0" w:firstLine="480"/>
              <w:keepLines w:val="0"/>
              <w:keepNext w:val="0"/>
              <w:pageBreakBefore w:val="0"/>
              <w:spacing w:before="0" w:beforeAutospacing="0" w:after="0" w:afterAutospacing="0" w:line="312" w:lineRule="auto"/>
              <w:rPr>
                <w:rFonts w:hint="eastAsia" w:ascii="宋体" w:hAnsi="宋体" w:eastAsia="宋体" w:cs="宋体"/>
                <w:color w:val="auto"/>
                <w:sz w:val="24"/>
                <w:szCs w:val="24"/>
                <w:highlight w:val="none"/>
              </w:rPr>
              <w:suppressLineNumbers w:val="0"/>
            </w:pPr>
            <w:r>
              <w:rPr>
                <w:rFonts w:hint="eastAsia" w:asciiTheme="minorEastAsia" w:hAnsiTheme="minorEastAsia" w:eastAsiaTheme="minorEastAsia" w:cstheme="minorEastAsia"/>
                <w:b/>
                <w:bCs/>
                <w:color w:val="auto"/>
                <w:sz w:val="24"/>
                <w:szCs w:val="24"/>
                <w:highlight w:val="none"/>
                <w:lang w:val="en-US" w:eastAsia="zh-CN"/>
              </w:rPr>
              <w:t xml:space="preserve">3、</w:t>
            </w:r>
            <w:r>
              <w:rPr>
                <w:rFonts w:hint="eastAsia" w:asciiTheme="minorEastAsia" w:hAnsiTheme="minorEastAsia" w:eastAsiaTheme="minorEastAsia" w:cstheme="minorEastAsia"/>
                <w:b/>
                <w:bCs/>
                <w:color w:val="auto"/>
                <w:sz w:val="24"/>
                <w:szCs w:val="24"/>
                <w:highlight w:val="none"/>
              </w:rPr>
              <w:t xml:space="preserve">投标人其它证明文件及材料扫描件。</w:t>
            </w:r>
            <w:r/>
          </w:p>
          <w:p>
            <w:pPr>
              <w:ind w:left="0" w:right="0" w:firstLine="480"/>
              <w:keepLines w:val="0"/>
              <w:keepNext w:val="0"/>
              <w:pageBreakBefore w:val="0"/>
              <w:spacing w:before="0" w:beforeAutospacing="0" w:after="0" w:afterAutospacing="0" w:line="312" w:lineRule="auto"/>
              <w:rPr>
                <w:rFonts w:hint="eastAsia" w:ascii="宋体" w:hAnsi="宋体" w:eastAsia="宋体" w:cs="宋体"/>
                <w:bCs/>
                <w:color w:val="auto"/>
                <w:sz w:val="24"/>
                <w:szCs w:val="24"/>
                <w:highlight w:val="none"/>
              </w:rPr>
              <w:suppressLineNumbers w:val="0"/>
            </w:pPr>
            <w:r>
              <w:rPr>
                <w:rFonts w:hint="eastAsia" w:ascii="宋体" w:hAnsi="宋体" w:eastAsia="宋体" w:cs="宋体"/>
                <w:bCs/>
                <w:color w:val="auto"/>
                <w:sz w:val="24"/>
                <w:szCs w:val="24"/>
                <w:highlight w:val="none"/>
              </w:rPr>
              <w:t xml:space="preserve">五、</w:t>
            </w:r>
            <w:r>
              <w:rPr>
                <w:rFonts w:hint="eastAsia" w:ascii="宋体" w:hAnsi="宋体" w:eastAsia="宋体" w:cs="宋体"/>
                <w:bCs/>
                <w:color w:val="auto"/>
                <w:sz w:val="24"/>
                <w:szCs w:val="24"/>
                <w:highlight w:val="none"/>
                <w:lang w:val="en-US" w:eastAsia="zh-CN"/>
              </w:rPr>
              <w:t xml:space="preserve">其他部分</w:t>
            </w:r>
            <w:r/>
          </w:p>
          <w:p>
            <w:pPr>
              <w:ind w:left="0" w:right="0" w:firstLine="480"/>
              <w:keepLines w:val="0"/>
              <w:keepNext w:val="0"/>
              <w:pageBreakBefore w:val="0"/>
              <w:spacing w:before="0" w:beforeAutospacing="0" w:after="0" w:afterAutospacing="0" w:line="312" w:lineRule="auto"/>
              <w:rPr>
                <w:rFonts w:hint="eastAsia" w:ascii="宋体" w:hAnsi="宋体" w:eastAsia="宋体" w:cs="宋体"/>
                <w:bCs/>
                <w:color w:val="auto"/>
                <w:sz w:val="24"/>
                <w:szCs w:val="24"/>
                <w:highlight w:val="none"/>
              </w:rPr>
              <w:suppressLineNumbers w:val="0"/>
            </w:pP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lang w:val="en-US" w:eastAsia="zh-CN"/>
              </w:rPr>
              <w:t xml:space="preserve">一</w:t>
            </w:r>
            <w:r>
              <w:rPr>
                <w:rFonts w:hint="eastAsia" w:ascii="宋体" w:hAnsi="宋体" w:eastAsia="宋体" w:cs="宋体"/>
                <w:bCs/>
                <w:color w:val="auto"/>
                <w:sz w:val="24"/>
                <w:szCs w:val="24"/>
                <w:highlight w:val="none"/>
                <w:lang w:eastAsia="zh-CN"/>
              </w:rPr>
              <w:t xml:space="preserve">）投标人《关于符合本国产品标准的声明函》（填写完整，加盖</w:t>
            </w:r>
            <w:r>
              <w:rPr>
                <w:rFonts w:hint="eastAsia" w:ascii="宋体" w:hAnsi="宋体" w:eastAsia="宋体" w:cs="宋体"/>
                <w:bCs/>
                <w:color w:val="auto"/>
                <w:sz w:val="24"/>
                <w:szCs w:val="24"/>
                <w:highlight w:val="none"/>
                <w:lang w:val="en-US" w:eastAsia="zh-CN"/>
              </w:rPr>
              <w:t xml:space="preserve">公</w:t>
            </w:r>
            <w:r>
              <w:rPr>
                <w:rFonts w:hint="eastAsia" w:ascii="宋体" w:hAnsi="宋体" w:eastAsia="宋体" w:cs="宋体"/>
                <w:bCs/>
                <w:color w:val="auto"/>
                <w:sz w:val="24"/>
                <w:szCs w:val="24"/>
                <w:highlight w:val="none"/>
                <w:lang w:eastAsia="zh-CN"/>
              </w:rPr>
              <w:t xml:space="preserve">章，格式见招标文件第七章《投标文件相关格式》）</w:t>
            </w:r>
            <w:r>
              <w:rPr>
                <w:rFonts w:hint="eastAsia" w:ascii="宋体" w:hAnsi="宋体" w:eastAsia="宋体" w:cs="宋体"/>
                <w:bCs/>
                <w:color w:val="auto"/>
                <w:sz w:val="24"/>
                <w:szCs w:val="24"/>
                <w:highlight w:val="none"/>
              </w:rPr>
              <w:t xml:space="preserve">（请填写完整，如不填写完整或未按要求填写的，视为</w:t>
            </w:r>
            <w:r>
              <w:rPr>
                <w:rFonts w:hint="eastAsia" w:ascii="宋体" w:hAnsi="宋体" w:eastAsia="宋体" w:cs="宋体"/>
                <w:bCs/>
                <w:color w:val="auto"/>
                <w:sz w:val="24"/>
                <w:szCs w:val="24"/>
                <w:highlight w:val="none"/>
                <w:lang w:val="en-US" w:eastAsia="zh-CN"/>
              </w:rPr>
              <w:t xml:space="preserve">非本国产品</w:t>
            </w:r>
            <w:r>
              <w:rPr>
                <w:rFonts w:hint="eastAsia" w:ascii="宋体" w:hAnsi="宋体" w:eastAsia="宋体" w:cs="宋体"/>
                <w:bCs/>
                <w:color w:val="auto"/>
                <w:sz w:val="24"/>
                <w:szCs w:val="24"/>
                <w:highlight w:val="none"/>
              </w:rPr>
              <w:t xml:space="preserve">）</w:t>
            </w:r>
            <w:r>
              <w:rPr>
                <w:rFonts w:hint="eastAsia" w:ascii="宋体" w:hAnsi="宋体" w:eastAsia="宋体" w:cs="宋体"/>
                <w:bCs/>
                <w:color w:val="auto"/>
                <w:sz w:val="24"/>
                <w:szCs w:val="24"/>
                <w:highlight w:val="none"/>
                <w:lang w:eastAsia="zh-CN"/>
              </w:rPr>
              <w:t xml:space="preserve">。</w:t>
            </w:r>
            <w:r/>
          </w:p>
          <w:p>
            <w:pPr>
              <w:ind w:left="0" w:right="0" w:firstLine="480"/>
              <w:keepLines w:val="0"/>
              <w:keepNext w:val="0"/>
              <w:pageBreakBefore w:val="0"/>
              <w:spacing w:before="0" w:beforeAutospacing="0" w:after="0" w:afterAutospacing="0" w:line="312" w:lineRule="auto"/>
              <w:rPr>
                <w:rFonts w:hint="eastAsia" w:ascii="宋体" w:hAnsi="宋体" w:eastAsia="宋体" w:cs="宋体"/>
                <w:bCs/>
                <w:color w:val="auto"/>
                <w:sz w:val="24"/>
                <w:szCs w:val="24"/>
                <w:highlight w:val="none"/>
              </w:rPr>
              <w:suppressLineNumbers w:val="0"/>
            </w:pPr>
            <w:r>
              <w:rPr>
                <w:rFonts w:hint="eastAsia" w:ascii="宋体" w:hAnsi="宋体" w:eastAsia="宋体" w:cs="宋体"/>
                <w:bCs/>
                <w:color w:val="auto"/>
                <w:sz w:val="24"/>
                <w:szCs w:val="24"/>
                <w:highlight w:val="none"/>
                <w:lang w:val="en-US" w:eastAsia="zh-CN"/>
              </w:rPr>
              <w:t xml:space="preserve">1、</w:t>
            </w:r>
            <w:r>
              <w:rPr>
                <w:rFonts w:hint="eastAsia" w:ascii="宋体" w:hAnsi="宋体" w:eastAsia="宋体" w:cs="宋体"/>
                <w:bCs/>
                <w:color w:val="auto"/>
                <w:sz w:val="24"/>
                <w:szCs w:val="24"/>
                <w:highlight w:val="none"/>
              </w:rPr>
              <w:t xml:space="preserve">本国产品应当符合以下条件：</w:t>
            </w:r>
            <w:r/>
          </w:p>
          <w:p>
            <w:pPr>
              <w:ind w:left="0" w:right="0" w:firstLine="480"/>
              <w:keepLines w:val="0"/>
              <w:keepNext w:val="0"/>
              <w:pageBreakBefore w:val="0"/>
              <w:spacing w:before="0" w:beforeAutospacing="0" w:after="0" w:afterAutospacing="0" w:line="312" w:lineRule="auto"/>
              <w:rPr>
                <w:rFonts w:hint="eastAsia" w:ascii="宋体" w:hAnsi="宋体" w:eastAsia="宋体" w:cs="宋体"/>
                <w:bCs/>
                <w:color w:val="auto"/>
                <w:sz w:val="24"/>
                <w:szCs w:val="24"/>
                <w:highlight w:val="none"/>
              </w:rPr>
              <w:suppressLineNumbers w:val="0"/>
            </w:pPr>
            <w:r>
              <w:rPr>
                <w:rFonts w:hint="eastAsia" w:ascii="宋体" w:hAnsi="宋体" w:eastAsia="宋体" w:cs="宋体"/>
                <w:bCs/>
                <w:color w:val="auto"/>
                <w:sz w:val="24"/>
                <w:szCs w:val="24"/>
                <w:highlight w:val="none"/>
              </w:rPr>
              <w:t xml:space="preserve">（一）在中国境内生产</w:t>
            </w:r>
            <w:r/>
          </w:p>
          <w:p>
            <w:pPr>
              <w:ind w:left="0" w:right="0" w:firstLine="480"/>
              <w:keepLines w:val="0"/>
              <w:keepNext w:val="0"/>
              <w:pageBreakBefore w:val="0"/>
              <w:spacing w:before="0" w:beforeAutospacing="0" w:after="0" w:afterAutospacing="0" w:line="312" w:lineRule="auto"/>
              <w:rPr>
                <w:rFonts w:hint="eastAsia" w:ascii="宋体" w:hAnsi="宋体" w:eastAsia="宋体" w:cs="宋体"/>
                <w:bCs/>
                <w:color w:val="auto"/>
                <w:sz w:val="24"/>
                <w:szCs w:val="24"/>
                <w:highlight w:val="none"/>
              </w:rPr>
              <w:suppressLineNumbers w:val="0"/>
            </w:pPr>
            <w:r>
              <w:rPr>
                <w:rFonts w:hint="eastAsia" w:ascii="宋体" w:hAnsi="宋体" w:eastAsia="宋体" w:cs="宋体"/>
                <w:bCs/>
                <w:color w:val="auto"/>
                <w:sz w:val="24"/>
                <w:szCs w:val="24"/>
                <w:highlight w:val="none"/>
              </w:rPr>
              <w:t xml:space="preserve">产品应当在中国境内生产，即在中华人民共和国关境内实现从原材料、组件到产品的属性改变。</w:t>
            </w:r>
            <w:r/>
          </w:p>
          <w:p>
            <w:pPr>
              <w:ind w:left="0" w:right="0" w:firstLine="480"/>
              <w:keepLines w:val="0"/>
              <w:keepNext w:val="0"/>
              <w:pageBreakBefore w:val="0"/>
              <w:spacing w:before="0" w:beforeAutospacing="0" w:after="0" w:afterAutospacing="0" w:line="312" w:lineRule="auto"/>
              <w:rPr>
                <w:rFonts w:hint="eastAsia" w:ascii="宋体" w:hAnsi="宋体" w:eastAsia="宋体" w:cs="宋体"/>
                <w:bCs/>
                <w:color w:val="auto"/>
                <w:sz w:val="24"/>
                <w:szCs w:val="24"/>
                <w:highlight w:val="none"/>
              </w:rPr>
              <w:suppressLineNumbers w:val="0"/>
            </w:pPr>
            <w:r>
              <w:rPr>
                <w:rFonts w:hint="eastAsia" w:ascii="宋体" w:hAnsi="宋体" w:eastAsia="宋体" w:cs="宋体"/>
                <w:bCs/>
                <w:color w:val="auto"/>
                <w:sz w:val="24"/>
                <w:szCs w:val="24"/>
                <w:highlight w:val="none"/>
              </w:rPr>
              <w:t xml:space="preserve">属性改变是指经过制造、加工或者组装等工序，产生完全不同于原材料、组件的新产品，并具有新的名称和特征（用途）。属性改变不包括以下细微操作：</w:t>
            </w:r>
            <w:r/>
          </w:p>
          <w:p>
            <w:pPr>
              <w:ind w:left="0" w:right="0" w:firstLine="480"/>
              <w:keepLines w:val="0"/>
              <w:keepNext w:val="0"/>
              <w:pageBreakBefore w:val="0"/>
              <w:spacing w:before="0" w:beforeAutospacing="0" w:after="0" w:afterAutospacing="0" w:line="312" w:lineRule="auto"/>
              <w:rPr>
                <w:rFonts w:hint="eastAsia" w:ascii="宋体" w:hAnsi="宋体" w:eastAsia="宋体" w:cs="宋体"/>
                <w:bCs/>
                <w:color w:val="auto"/>
                <w:sz w:val="24"/>
                <w:szCs w:val="24"/>
                <w:highlight w:val="none"/>
              </w:rPr>
              <w:suppressLineNumbers w:val="0"/>
            </w:pPr>
            <w:r>
              <w:rPr>
                <w:rFonts w:hint="eastAsia" w:ascii="宋体" w:hAnsi="宋体" w:eastAsia="宋体" w:cs="宋体"/>
                <w:bCs/>
                <w:color w:val="auto"/>
                <w:sz w:val="24"/>
                <w:szCs w:val="24"/>
                <w:highlight w:val="none"/>
              </w:rPr>
              <w:t xml:space="preserve">1.为确保产品在运输或者储存期间保持某种状态而进行的操作；</w:t>
            </w:r>
            <w:r/>
          </w:p>
          <w:p>
            <w:pPr>
              <w:ind w:left="0" w:right="0" w:firstLine="480"/>
              <w:keepLines w:val="0"/>
              <w:keepNext w:val="0"/>
              <w:pageBreakBefore w:val="0"/>
              <w:spacing w:before="0" w:beforeAutospacing="0" w:after="0" w:afterAutospacing="0" w:line="312" w:lineRule="auto"/>
              <w:rPr>
                <w:rFonts w:hint="eastAsia" w:ascii="宋体" w:hAnsi="宋体" w:eastAsia="宋体" w:cs="宋体"/>
                <w:bCs/>
                <w:color w:val="auto"/>
                <w:sz w:val="24"/>
                <w:szCs w:val="24"/>
                <w:highlight w:val="none"/>
              </w:rPr>
              <w:suppressLineNumbers w:val="0"/>
            </w:pPr>
            <w:r>
              <w:rPr>
                <w:rFonts w:hint="eastAsia" w:ascii="宋体" w:hAnsi="宋体" w:eastAsia="宋体" w:cs="宋体"/>
                <w:bCs/>
                <w:color w:val="auto"/>
                <w:sz w:val="24"/>
                <w:szCs w:val="24"/>
                <w:highlight w:val="none"/>
              </w:rPr>
              <w:t xml:space="preserve">2.为产品运输或者销售进行的包装或者展示；</w:t>
            </w:r>
            <w:r/>
          </w:p>
          <w:p>
            <w:pPr>
              <w:ind w:left="0" w:right="0" w:firstLine="480"/>
              <w:keepLines w:val="0"/>
              <w:keepNext w:val="0"/>
              <w:pageBreakBefore w:val="0"/>
              <w:spacing w:before="0" w:beforeAutospacing="0" w:after="0" w:afterAutospacing="0" w:line="312" w:lineRule="auto"/>
              <w:rPr>
                <w:rFonts w:hint="eastAsia" w:ascii="宋体" w:hAnsi="宋体" w:eastAsia="宋体" w:cs="宋体"/>
                <w:bCs/>
                <w:color w:val="auto"/>
                <w:sz w:val="24"/>
                <w:szCs w:val="24"/>
                <w:highlight w:val="none"/>
              </w:rPr>
              <w:suppressLineNumbers w:val="0"/>
            </w:pPr>
            <w:r>
              <w:rPr>
                <w:rFonts w:hint="eastAsia" w:ascii="宋体" w:hAnsi="宋体" w:eastAsia="宋体" w:cs="宋体"/>
                <w:bCs/>
                <w:color w:val="auto"/>
                <w:sz w:val="24"/>
                <w:szCs w:val="24"/>
                <w:highlight w:val="none"/>
              </w:rPr>
              <w:t xml:space="preserve">3.在产品或者其包装上粘贴或者印刷品牌、标志、标识以及其他用于区别的标记；</w:t>
            </w:r>
            <w:r/>
          </w:p>
          <w:p>
            <w:pPr>
              <w:ind w:left="0" w:right="0" w:firstLine="480"/>
              <w:keepLines w:val="0"/>
              <w:keepNext w:val="0"/>
              <w:pageBreakBefore w:val="0"/>
              <w:spacing w:before="0" w:beforeAutospacing="0" w:after="0" w:afterAutospacing="0" w:line="312" w:lineRule="auto"/>
              <w:rPr>
                <w:rFonts w:hint="eastAsia" w:ascii="宋体" w:hAnsi="宋体" w:eastAsia="宋体" w:cs="宋体"/>
                <w:bCs/>
                <w:color w:val="auto"/>
                <w:sz w:val="24"/>
                <w:szCs w:val="24"/>
                <w:highlight w:val="none"/>
              </w:rPr>
              <w:suppressLineNumbers w:val="0"/>
            </w:pPr>
            <w:r>
              <w:rPr>
                <w:rFonts w:hint="eastAsia" w:ascii="宋体" w:hAnsi="宋体" w:eastAsia="宋体" w:cs="宋体"/>
                <w:bCs/>
                <w:color w:val="auto"/>
                <w:sz w:val="24"/>
                <w:szCs w:val="24"/>
                <w:highlight w:val="none"/>
              </w:rPr>
              <w:t xml:space="preserve">4.简单的上漆、磨光和分装；</w:t>
            </w:r>
            <w:r/>
          </w:p>
          <w:p>
            <w:pPr>
              <w:ind w:left="0" w:right="0" w:firstLine="480"/>
              <w:keepLines w:val="0"/>
              <w:keepNext w:val="0"/>
              <w:pageBreakBefore w:val="0"/>
              <w:spacing w:before="0" w:beforeAutospacing="0" w:after="0" w:afterAutospacing="0" w:line="312" w:lineRule="auto"/>
              <w:rPr>
                <w:rFonts w:hint="eastAsia" w:ascii="宋体" w:hAnsi="宋体" w:eastAsia="宋体" w:cs="宋体"/>
                <w:bCs/>
                <w:color w:val="auto"/>
                <w:sz w:val="24"/>
                <w:szCs w:val="24"/>
                <w:highlight w:val="none"/>
              </w:rPr>
              <w:suppressLineNumbers w:val="0"/>
            </w:pPr>
            <w:r>
              <w:rPr>
                <w:rFonts w:hint="eastAsia" w:ascii="宋体" w:hAnsi="宋体" w:eastAsia="宋体" w:cs="宋体"/>
                <w:bCs/>
                <w:color w:val="auto"/>
                <w:sz w:val="24"/>
                <w:szCs w:val="24"/>
                <w:highlight w:val="none"/>
              </w:rPr>
              <w:t xml:space="preserve">5.其他不属于属性改变的情形。</w:t>
            </w:r>
            <w:r/>
          </w:p>
          <w:p>
            <w:pPr>
              <w:ind w:left="0" w:right="0" w:firstLine="480"/>
              <w:keepLines w:val="0"/>
              <w:keepNext w:val="0"/>
              <w:pageBreakBefore w:val="0"/>
              <w:spacing w:before="0" w:beforeAutospacing="0" w:after="0" w:afterAutospacing="0" w:line="312" w:lineRule="auto"/>
              <w:rPr>
                <w:rFonts w:hint="eastAsia" w:ascii="宋体" w:hAnsi="宋体" w:eastAsia="宋体" w:cs="宋体"/>
                <w:bCs/>
                <w:color w:val="auto"/>
                <w:sz w:val="24"/>
                <w:szCs w:val="24"/>
                <w:highlight w:val="none"/>
              </w:rPr>
              <w:suppressLineNumbers w:val="0"/>
            </w:pPr>
            <w:r>
              <w:rPr>
                <w:rFonts w:hint="eastAsia" w:ascii="宋体" w:hAnsi="宋体" w:eastAsia="宋体" w:cs="宋体"/>
                <w:bCs/>
                <w:color w:val="auto"/>
                <w:sz w:val="24"/>
                <w:szCs w:val="24"/>
                <w:highlight w:val="none"/>
              </w:rPr>
              <w:t xml:space="preserve">（二）在中国境内生产的组件成本占比达到规定比例</w:t>
            </w:r>
            <w:r/>
          </w:p>
          <w:p>
            <w:pPr>
              <w:ind w:left="0" w:right="0" w:firstLine="480"/>
              <w:keepLines w:val="0"/>
              <w:keepNext w:val="0"/>
              <w:pageBreakBefore w:val="0"/>
              <w:spacing w:before="0" w:beforeAutospacing="0" w:after="0" w:afterAutospacing="0" w:line="312" w:lineRule="auto"/>
              <w:rPr>
                <w:rFonts w:hint="eastAsia" w:ascii="宋体" w:hAnsi="宋体" w:eastAsia="宋体" w:cs="宋体"/>
                <w:bCs/>
                <w:color w:val="auto"/>
                <w:sz w:val="24"/>
                <w:szCs w:val="24"/>
                <w:highlight w:val="none"/>
              </w:rPr>
              <w:suppressLineNumbers w:val="0"/>
            </w:pPr>
            <w:r>
              <w:rPr>
                <w:rFonts w:hint="eastAsia" w:ascii="宋体" w:hAnsi="宋体" w:eastAsia="宋体" w:cs="宋体"/>
                <w:bCs/>
                <w:color w:val="auto"/>
                <w:sz w:val="24"/>
                <w:szCs w:val="24"/>
                <w:highlight w:val="none"/>
              </w:rPr>
              <w:t xml:space="preserve">产品在中国境内生产的组件成本占比应当达到规定比例，计算公式为：</w:t>
            </w:r>
            <w:r/>
          </w:p>
          <w:p>
            <w:pPr>
              <w:ind w:left="0" w:right="0" w:firstLine="480"/>
              <w:keepLines w:val="0"/>
              <w:keepNext w:val="0"/>
              <w:pageBreakBefore w:val="0"/>
              <w:spacing w:before="0" w:beforeAutospacing="0" w:after="0" w:afterAutospacing="0" w:line="312" w:lineRule="auto"/>
              <w:rPr>
                <w:rFonts w:hint="eastAsia" w:ascii="宋体" w:hAnsi="宋体" w:eastAsia="宋体" w:cs="宋体"/>
                <w:bCs/>
                <w:color w:val="auto"/>
                <w:sz w:val="24"/>
                <w:szCs w:val="24"/>
                <w:highlight w:val="none"/>
              </w:rPr>
              <w:suppressLineNumbers w:val="0"/>
            </w:pPr>
            <w:r>
              <w:rPr>
                <w:rFonts w:hint="eastAsia" w:ascii="宋体" w:hAnsi="宋体" w:eastAsia="宋体" w:cs="宋体"/>
                <w:bCs/>
                <w:color w:val="auto"/>
                <w:sz w:val="24"/>
                <w:szCs w:val="24"/>
                <w:highlight w:val="none"/>
              </w:rPr>
              <mc:AlternateContent>
                <mc:Choice Requires="wpg">
                  <w:drawing>
                    <wp:inline xmlns:wp="http://schemas.openxmlformats.org/drawingml/2006/wordprocessingDrawing" distT="0" distB="0" distL="0" distR="0">
                      <wp:extent cx="3276600" cy="495300"/>
                      <wp:effectExtent l="0" t="0" r="0" b="0"/>
                      <wp:docPr id="8"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2"/>
                              <pic:cNvPicPr>
                                <a:picLocks noChangeAspect="1"/>
                              </pic:cNvPicPr>
                              <pic:nvPr/>
                            </pic:nvPicPr>
                            <pic:blipFill>
                              <a:blip r:embed="rId20"/>
                              <a:stretch/>
                            </pic:blipFill>
                            <pic:spPr bwMode="auto">
                              <a:xfrm>
                                <a:off x="0" y="0"/>
                                <a:ext cx="3276600" cy="4953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258.0pt;height:39.0pt;mso-wrap-distance-left:0.0pt;mso-wrap-distance-top:0.0pt;mso-wrap-distance-right:0.0pt;mso-wrap-distance-bottom:0.0pt;" stroked="f">
                      <v:path textboxrect="0,0,0,0"/>
                      <v:imagedata r:id="rId20" o:title=""/>
                    </v:shape>
                  </w:pict>
                </mc:Fallback>
              </mc:AlternateContent>
            </w:r>
            <w:r/>
          </w:p>
          <w:p>
            <w:pPr>
              <w:ind w:left="0" w:right="0" w:firstLine="480"/>
              <w:keepLines w:val="0"/>
              <w:keepNext w:val="0"/>
              <w:pageBreakBefore w:val="0"/>
              <w:spacing w:before="0" w:beforeAutospacing="0" w:after="0" w:afterAutospacing="0" w:line="312" w:lineRule="auto"/>
              <w:rPr>
                <w:rFonts w:hint="eastAsia" w:ascii="宋体" w:hAnsi="宋体" w:eastAsia="宋体" w:cs="宋体"/>
                <w:bCs/>
                <w:color w:val="auto"/>
                <w:sz w:val="24"/>
                <w:szCs w:val="24"/>
                <w:highlight w:val="none"/>
              </w:rPr>
              <w:suppressLineNumbers w:val="0"/>
            </w:pPr>
            <w:r>
              <w:rPr>
                <w:rFonts w:hint="eastAsia" w:ascii="宋体" w:hAnsi="宋体" w:eastAsia="宋体" w:cs="宋体"/>
                <w:bCs/>
                <w:color w:val="auto"/>
                <w:sz w:val="24"/>
                <w:szCs w:val="24"/>
                <w:highlight w:val="none"/>
              </w:rPr>
              <w:t xml:space="preserve">财政部会同有关行业主管部门，分产品确定在中国境内生产的组件成本占比应当达到的规定比例。在分产品的中国境内生产的组件成本占比相关要求实施前，符合本通知第一条第（一）项条件的产品在政府采购活动中视同本国产品。</w:t>
            </w:r>
            <w:r/>
          </w:p>
          <w:p>
            <w:pPr>
              <w:ind w:left="0" w:right="0" w:firstLine="480"/>
              <w:keepLines w:val="0"/>
              <w:keepNext w:val="0"/>
              <w:pageBreakBefore w:val="0"/>
              <w:spacing w:before="0" w:beforeAutospacing="0" w:after="0" w:afterAutospacing="0" w:line="312" w:lineRule="auto"/>
              <w:rPr>
                <w:rFonts w:hint="eastAsia" w:ascii="宋体" w:hAnsi="宋体" w:eastAsia="宋体" w:cs="宋体"/>
                <w:bCs/>
                <w:color w:val="auto"/>
                <w:sz w:val="24"/>
                <w:szCs w:val="24"/>
                <w:highlight w:val="none"/>
              </w:rPr>
              <w:suppressLineNumbers w:val="0"/>
            </w:pPr>
            <w:r>
              <w:rPr>
                <w:rFonts w:hint="eastAsia" w:ascii="宋体" w:hAnsi="宋体" w:eastAsia="宋体" w:cs="宋体"/>
                <w:bCs/>
                <w:color w:val="auto"/>
                <w:sz w:val="24"/>
                <w:szCs w:val="24"/>
                <w:highlight w:val="none"/>
              </w:rPr>
              <w:t xml:space="preserve">（三）特定产品的关键组件、关键工序符合相关要求</w:t>
            </w:r>
            <w:r/>
          </w:p>
          <w:p>
            <w:pPr>
              <w:ind w:left="0" w:right="0" w:firstLine="480"/>
              <w:keepLines w:val="0"/>
              <w:keepNext w:val="0"/>
              <w:pageBreakBefore w:val="0"/>
              <w:spacing w:before="0" w:beforeAutospacing="0" w:after="0" w:afterAutospacing="0" w:line="312" w:lineRule="auto"/>
              <w:rPr>
                <w:rFonts w:hint="eastAsia" w:ascii="宋体" w:hAnsi="宋体" w:eastAsia="宋体" w:cs="宋体"/>
                <w:bCs/>
                <w:color w:val="auto"/>
                <w:sz w:val="24"/>
                <w:szCs w:val="24"/>
                <w:highlight w:val="none"/>
              </w:rPr>
              <w:suppressLineNumbers w:val="0"/>
            </w:pPr>
            <w:r>
              <w:rPr>
                <w:rFonts w:hint="eastAsia" w:ascii="宋体" w:hAnsi="宋体" w:eastAsia="宋体" w:cs="宋体"/>
                <w:bCs/>
                <w:color w:val="auto"/>
                <w:sz w:val="24"/>
                <w:szCs w:val="24"/>
                <w:highlight w:val="none"/>
              </w:rPr>
              <w:t xml:space="preserve">对特定产品，在符合本通知第一条第（一）项和第（二）项条件的基础上，应当符合财政部会同有关行业主管部门确定的其关键组件、关键工序在中国境内生产、完成等要求。</w:t>
            </w:r>
            <w:r/>
          </w:p>
          <w:p>
            <w:pPr>
              <w:ind w:left="0" w:right="0" w:firstLine="480"/>
              <w:keepLines w:val="0"/>
              <w:keepNext w:val="0"/>
              <w:pageBreakBefore w:val="0"/>
              <w:spacing w:before="0" w:beforeAutospacing="0" w:after="0" w:afterAutospacing="0" w:line="312" w:lineRule="auto"/>
              <w:rPr>
                <w:rFonts w:hint="eastAsia" w:ascii="宋体" w:hAnsi="宋体" w:eastAsia="宋体" w:cs="宋体"/>
                <w:bCs/>
                <w:color w:val="auto"/>
                <w:sz w:val="24"/>
                <w:szCs w:val="24"/>
                <w:highlight w:val="none"/>
              </w:rPr>
              <w:suppressLineNumbers w:val="0"/>
            </w:pPr>
            <w:r>
              <w:rPr>
                <w:rFonts w:hint="eastAsia" w:ascii="宋体" w:hAnsi="宋体" w:eastAsia="宋体" w:cs="宋体"/>
                <w:bCs/>
                <w:color w:val="auto"/>
                <w:sz w:val="24"/>
                <w:szCs w:val="24"/>
                <w:highlight w:val="none"/>
              </w:rPr>
              <w:t xml:space="preserve">财政部会同有关行业主管部门自本通知施行之日起5年内，在充分征求有关内外资企业、行业协会商会等方面意见的基础上，分类施策、稳妥推进，分产品确定在中国境内生产的组件成本占比要求，以及特定产品的关键组件、关键工序相关要求，并根据不同行业的发展情况，在出台具体产品相关要求时，设置3—5年过渡期，逐步建立政府采购中本国产品标准体系和动态调整机制。</w:t>
            </w:r>
            <w:r/>
          </w:p>
          <w:p>
            <w:pPr>
              <w:ind w:left="0" w:right="0" w:firstLine="480"/>
              <w:keepLines w:val="0"/>
              <w:keepNext w:val="0"/>
              <w:pageBreakBefore w:val="0"/>
              <w:spacing w:before="0" w:beforeAutospacing="0" w:after="0" w:afterAutospacing="0" w:line="312" w:lineRule="auto"/>
              <w:rPr>
                <w:rFonts w:hint="eastAsia" w:ascii="宋体" w:hAnsi="宋体" w:eastAsia="宋体" w:cs="宋体"/>
                <w:bCs/>
                <w:color w:val="auto"/>
                <w:sz w:val="24"/>
                <w:szCs w:val="24"/>
                <w:highlight w:val="none"/>
              </w:rPr>
              <w:suppressLineNumbers w:val="0"/>
            </w:pPr>
            <w:r>
              <w:rPr>
                <w:rFonts w:hint="eastAsia" w:ascii="宋体" w:hAnsi="宋体" w:eastAsia="宋体" w:cs="宋体"/>
                <w:bCs/>
                <w:color w:val="auto"/>
                <w:sz w:val="24"/>
                <w:szCs w:val="24"/>
                <w:highlight w:val="none"/>
                <w:lang w:val="en-US" w:eastAsia="zh-CN"/>
              </w:rPr>
              <w:t xml:space="preserve">2、</w:t>
            </w:r>
            <w:r>
              <w:rPr>
                <w:rFonts w:hint="eastAsia" w:ascii="宋体" w:hAnsi="宋体" w:eastAsia="宋体" w:cs="宋体"/>
                <w:bCs/>
                <w:color w:val="auto"/>
                <w:sz w:val="24"/>
                <w:szCs w:val="24"/>
                <w:highlight w:val="none"/>
              </w:rPr>
              <w:t xml:space="preserve">本国产品标准的适用范围</w:t>
            </w:r>
            <w:r/>
          </w:p>
          <w:p>
            <w:pPr>
              <w:ind w:left="0" w:right="0" w:firstLine="480"/>
              <w:keepLines w:val="0"/>
              <w:keepNext w:val="0"/>
              <w:pageBreakBefore w:val="0"/>
              <w:spacing w:before="0" w:beforeAutospacing="0" w:after="0" w:afterAutospacing="0" w:line="312" w:lineRule="auto"/>
              <w:rPr>
                <w:rFonts w:hint="eastAsia" w:ascii="宋体" w:hAnsi="宋体" w:eastAsia="宋体" w:cs="宋体"/>
                <w:bCs/>
                <w:color w:val="auto"/>
                <w:sz w:val="24"/>
                <w:szCs w:val="24"/>
                <w:highlight w:val="none"/>
              </w:rPr>
              <w:suppressLineNumbers w:val="0"/>
            </w:pPr>
            <w:r>
              <w:rPr>
                <w:rFonts w:hint="eastAsia" w:ascii="宋体" w:hAnsi="宋体" w:eastAsia="宋体" w:cs="宋体"/>
                <w:bCs/>
                <w:color w:val="auto"/>
                <w:sz w:val="24"/>
                <w:szCs w:val="24"/>
                <w:highlight w:val="none"/>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left="0" w:right="0" w:firstLine="480"/>
              <w:keepLines w:val="0"/>
              <w:keepNext w:val="0"/>
              <w:pageBreakBefore w:val="0"/>
              <w:spacing w:before="0" w:beforeAutospacing="0" w:after="0" w:afterAutospacing="0" w:line="312" w:lineRule="auto"/>
              <w:rPr>
                <w:rFonts w:hint="eastAsia" w:ascii="宋体" w:hAnsi="宋体" w:eastAsia="宋体" w:cs="宋体"/>
                <w:bCs/>
                <w:color w:val="auto"/>
                <w:sz w:val="24"/>
                <w:szCs w:val="24"/>
                <w:highlight w:val="none"/>
              </w:rPr>
              <w:suppressLineNumbers w:val="0"/>
            </w:pPr>
            <w:r>
              <w:rPr>
                <w:rFonts w:hint="eastAsia" w:ascii="宋体" w:hAnsi="宋体" w:eastAsia="宋体" w:cs="宋体"/>
                <w:bCs/>
                <w:color w:val="auto"/>
                <w:sz w:val="24"/>
                <w:szCs w:val="24"/>
                <w:highlight w:val="none"/>
                <w:lang w:val="en-US" w:eastAsia="zh-CN"/>
              </w:rPr>
              <w:t xml:space="preserve">3、</w:t>
            </w:r>
            <w:r>
              <w:rPr>
                <w:rFonts w:hint="eastAsia" w:ascii="宋体" w:hAnsi="宋体" w:eastAsia="宋体" w:cs="宋体"/>
                <w:bCs/>
                <w:color w:val="auto"/>
                <w:sz w:val="24"/>
                <w:szCs w:val="24"/>
                <w:highlight w:val="none"/>
              </w:rPr>
              <w:t xml:space="preserve">对本国产品的支持政策</w:t>
            </w:r>
            <w:r/>
          </w:p>
          <w:p>
            <w:pPr>
              <w:ind w:left="0" w:right="0" w:firstLine="480"/>
              <w:keepLines w:val="0"/>
              <w:keepNext w:val="0"/>
              <w:pageBreakBefore w:val="0"/>
              <w:spacing w:before="0" w:beforeAutospacing="0" w:after="0" w:afterAutospacing="0" w:line="312" w:lineRule="auto"/>
              <w:rPr>
                <w:rFonts w:hint="eastAsia" w:ascii="宋体" w:hAnsi="宋体" w:eastAsia="宋体" w:cs="宋体"/>
                <w:bCs/>
                <w:color w:val="auto"/>
                <w:sz w:val="24"/>
                <w:szCs w:val="24"/>
                <w:highlight w:val="none"/>
              </w:rPr>
              <w:suppressLineNumbers w:val="0"/>
            </w:pPr>
            <w:r>
              <w:rPr>
                <w:rFonts w:hint="eastAsia" w:ascii="宋体" w:hAnsi="宋体" w:eastAsia="宋体" w:cs="宋体"/>
                <w:bCs/>
                <w:color w:val="auto"/>
                <w:sz w:val="24"/>
                <w:szCs w:val="24"/>
                <w:highlight w:val="none"/>
              </w:rPr>
              <w:t xml:space="preserve">政府采购活动中既有本国产品又有非本国产品参与竞争的，依法对本国产品给予价格评审优惠，对本国产品的报价给予20%的价格扣除，用扣除后的价格参与评审。</w:t>
            </w:r>
            <w:r/>
          </w:p>
          <w:p>
            <w:pPr>
              <w:ind w:left="0" w:right="0" w:firstLine="480"/>
              <w:keepLines w:val="0"/>
              <w:keepNext w:val="0"/>
              <w:pageBreakBefore w:val="0"/>
              <w:spacing w:before="0" w:beforeAutospacing="0" w:after="0" w:afterAutospacing="0" w:line="312" w:lineRule="auto"/>
              <w:rPr>
                <w:rFonts w:hint="eastAsia" w:ascii="宋体" w:hAnsi="宋体" w:eastAsia="宋体" w:cs="宋体"/>
                <w:bCs/>
                <w:color w:val="auto"/>
                <w:sz w:val="24"/>
                <w:szCs w:val="24"/>
                <w:highlight w:val="none"/>
              </w:rPr>
              <w:suppressLineNumbers w:val="0"/>
            </w:pPr>
            <w:r>
              <w:rPr>
                <w:rFonts w:hint="eastAsia" w:ascii="宋体" w:hAnsi="宋体" w:eastAsia="宋体" w:cs="宋体"/>
                <w:bCs/>
                <w:color w:val="auto"/>
                <w:sz w:val="24"/>
                <w:szCs w:val="24"/>
                <w:highlight w:val="none"/>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left="0" w:right="0" w:firstLine="480"/>
              <w:keepLines w:val="0"/>
              <w:keepNext w:val="0"/>
              <w:pageBreakBefore w:val="0"/>
              <w:spacing w:before="0" w:beforeAutospacing="0" w:after="0" w:afterAutospacing="0" w:line="312" w:lineRule="auto"/>
              <w:rPr>
                <w:rFonts w:hint="eastAsia" w:ascii="宋体" w:hAnsi="宋体" w:eastAsia="宋体" w:cs="宋体"/>
                <w:bCs/>
                <w:color w:val="auto"/>
                <w:sz w:val="24"/>
                <w:szCs w:val="24"/>
                <w:highlight w:val="none"/>
              </w:rPr>
              <w:suppressLineNumbers w:val="0"/>
            </w:pPr>
            <w:r>
              <w:rPr>
                <w:rFonts w:hint="eastAsia" w:ascii="宋体" w:hAnsi="宋体" w:eastAsia="宋体" w:cs="宋体"/>
                <w:bCs/>
                <w:color w:val="auto"/>
                <w:sz w:val="24"/>
                <w:szCs w:val="24"/>
                <w:highlight w:val="none"/>
              </w:rPr>
              <w:t xml:space="preserve">具体以《国务院办公厅关于在政府采购中实施本国产品标准及相关政策的通知》（国办发〔2025〕34号）规定为准。</w:t>
            </w:r>
            <w:r/>
          </w:p>
          <w:p>
            <w:pPr>
              <w:ind w:left="0" w:right="0" w:firstLine="480"/>
              <w:keepLines w:val="0"/>
              <w:keepNext w:val="0"/>
              <w:pageBreakBefore w:val="0"/>
              <w:spacing w:before="0" w:beforeAutospacing="0" w:after="0" w:afterAutospacing="0" w:line="312" w:lineRule="auto"/>
              <w:rPr>
                <w:rFonts w:hint="eastAsia" w:ascii="宋体" w:hAnsi="宋体" w:eastAsia="宋体" w:cs="宋体"/>
                <w:bCs/>
                <w:color w:val="auto"/>
                <w:sz w:val="24"/>
                <w:szCs w:val="24"/>
                <w:highlight w:val="none"/>
              </w:rPr>
              <w:suppressLineNumbers w:val="0"/>
            </w:pPr>
            <w:r>
              <w:rPr>
                <w:rFonts w:hint="eastAsia" w:ascii="宋体" w:hAnsi="宋体" w:eastAsia="宋体" w:cs="宋体"/>
                <w:bCs/>
                <w:color w:val="auto"/>
                <w:sz w:val="24"/>
                <w:szCs w:val="24"/>
                <w:highlight w:val="none"/>
                <w:lang w:val="en-US" w:eastAsia="zh-CN"/>
              </w:rPr>
              <w:t xml:space="preserve">注：中国境内生产的组件成本核算基本规则</w:t>
            </w:r>
            <w:r/>
          </w:p>
          <w:p>
            <w:pPr>
              <w:ind w:left="0" w:right="0" w:firstLine="480"/>
              <w:keepLines w:val="0"/>
              <w:keepNext w:val="0"/>
              <w:pageBreakBefore w:val="0"/>
              <w:spacing w:before="0" w:beforeAutospacing="0" w:after="0" w:afterAutospacing="0" w:line="312" w:lineRule="auto"/>
              <w:rPr>
                <w:rFonts w:hint="eastAsia" w:ascii="宋体" w:hAnsi="宋体" w:eastAsia="宋体" w:cs="宋体"/>
                <w:bCs/>
                <w:color w:val="auto"/>
                <w:sz w:val="24"/>
                <w:szCs w:val="24"/>
                <w:highlight w:val="none"/>
              </w:rPr>
              <w:suppressLineNumbers w:val="0"/>
            </w:pPr>
            <w:r>
              <w:rPr>
                <w:rFonts w:hint="eastAsia" w:ascii="宋体" w:hAnsi="宋体" w:eastAsia="宋体" w:cs="宋体"/>
                <w:bCs/>
                <w:color w:val="auto"/>
                <w:sz w:val="24"/>
                <w:szCs w:val="24"/>
                <w:highlight w:val="none"/>
              </w:rPr>
              <w:t xml:space="preserve">产品在中国境内生产的组件成本，一般按照其二级组件的相关成本进行核算。按照产品的一级组件进行成本核算能够满足中国境内生产的组件成本判定需求的，可以按照一级组件的相关成本进行核算。</w:t>
            </w:r>
            <w:r/>
          </w:p>
          <w:p>
            <w:pPr>
              <w:ind w:left="0" w:right="0" w:firstLine="480"/>
              <w:keepLines w:val="0"/>
              <w:keepNext w:val="0"/>
              <w:pageBreakBefore w:val="0"/>
              <w:spacing w:before="0" w:beforeAutospacing="0" w:after="0" w:afterAutospacing="0" w:line="312" w:lineRule="auto"/>
              <w:rPr>
                <w:rFonts w:hint="eastAsia" w:ascii="宋体" w:hAnsi="宋体" w:eastAsia="宋体" w:cs="宋体"/>
                <w:bCs/>
                <w:color w:val="auto"/>
                <w:sz w:val="24"/>
                <w:szCs w:val="24"/>
                <w:highlight w:val="none"/>
              </w:rPr>
              <w:suppressLineNumbers w:val="0"/>
            </w:pPr>
            <w:r>
              <w:rPr>
                <w:rFonts w:hint="eastAsia" w:ascii="宋体" w:hAnsi="宋体" w:eastAsia="宋体" w:cs="宋体"/>
                <w:bCs/>
                <w:color w:val="auto"/>
                <w:sz w:val="24"/>
                <w:szCs w:val="24"/>
                <w:highlight w:val="none"/>
              </w:rPr>
              <w:t xml:space="preserve">一、产品的一级组件是指直接组成产品的组件。产品的二级组件是指直接组成产品一级组件的组件。一级组件不可分解的，视同二级组件。</w:t>
            </w:r>
            <w:r/>
          </w:p>
          <w:p>
            <w:pPr>
              <w:ind w:left="0" w:right="0" w:firstLine="480"/>
              <w:keepLines w:val="0"/>
              <w:keepNext w:val="0"/>
              <w:pageBreakBefore w:val="0"/>
              <w:spacing w:before="0" w:beforeAutospacing="0" w:after="0" w:afterAutospacing="0" w:line="312" w:lineRule="auto"/>
              <w:rPr>
                <w:rFonts w:hint="eastAsia" w:ascii="宋体" w:hAnsi="宋体" w:eastAsia="宋体" w:cs="宋体"/>
                <w:bCs/>
                <w:color w:val="auto"/>
                <w:sz w:val="24"/>
                <w:szCs w:val="24"/>
                <w:highlight w:val="none"/>
              </w:rPr>
              <w:suppressLineNumbers w:val="0"/>
            </w:pPr>
            <w:r>
              <w:rPr>
                <w:rFonts w:hint="eastAsia" w:ascii="宋体" w:hAnsi="宋体" w:eastAsia="宋体" w:cs="宋体"/>
                <w:bCs/>
                <w:color w:val="auto"/>
                <w:sz w:val="24"/>
                <w:szCs w:val="24"/>
                <w:highlight w:val="none"/>
              </w:rPr>
              <w:t xml:space="preserve">二、二级组件在中国境内生产的，其全部成本计入中国境内生产的组件成本；二级组件不在中国境内生产的，其成本不计入中国境内生产的组件成本。</w:t>
            </w:r>
            <w:r/>
          </w:p>
          <w:p>
            <w:pPr>
              <w:ind w:left="0" w:right="0" w:firstLine="480"/>
              <w:keepLines w:val="0"/>
              <w:keepNext w:val="0"/>
              <w:pageBreakBefore w:val="0"/>
              <w:spacing w:before="0" w:beforeAutospacing="0" w:after="0" w:afterAutospacing="0" w:line="312" w:lineRule="auto"/>
              <w:rPr>
                <w:rFonts w:hint="eastAsia" w:ascii="宋体" w:hAnsi="宋体" w:eastAsia="宋体" w:cs="宋体"/>
                <w:bCs/>
                <w:color w:val="auto"/>
                <w:sz w:val="24"/>
                <w:szCs w:val="24"/>
                <w:highlight w:val="none"/>
              </w:rPr>
              <w:suppressLineNumbers w:val="0"/>
            </w:pPr>
            <w:r>
              <w:rPr>
                <w:rFonts w:hint="eastAsia" w:ascii="宋体" w:hAnsi="宋体" w:eastAsia="宋体" w:cs="宋体"/>
                <w:bCs/>
                <w:color w:val="auto"/>
                <w:sz w:val="24"/>
                <w:szCs w:val="24"/>
                <w:highlight w:val="none"/>
              </w:rPr>
              <w:t xml:space="preserve">三、产品总成本和组件成本以相关会计核算数据、采购合同、进货记录等为基础进行计算。</w:t>
            </w:r>
            <w:r/>
          </w:p>
          <w:p>
            <w:pPr>
              <w:ind w:left="0" w:right="0" w:firstLine="480"/>
              <w:keepLines w:val="0"/>
              <w:keepNext w:val="0"/>
              <w:pageBreakBefore w:val="0"/>
              <w:spacing w:before="0" w:beforeAutospacing="0" w:after="0" w:afterAutospacing="0" w:line="312" w:lineRule="auto"/>
              <w:rPr>
                <w:rFonts w:hint="eastAsia" w:ascii="宋体" w:hAnsi="宋体" w:eastAsia="宋体" w:cs="宋体"/>
                <w:bCs/>
                <w:color w:val="auto"/>
                <w:sz w:val="24"/>
                <w:szCs w:val="24"/>
                <w:highlight w:val="none"/>
              </w:rPr>
              <w:suppressLineNumbers w:val="0"/>
            </w:pPr>
            <w:r>
              <w:rPr>
                <w:rFonts w:hint="eastAsia" w:ascii="宋体" w:hAnsi="宋体" w:eastAsia="宋体" w:cs="宋体"/>
                <w:bCs/>
                <w:color w:val="auto"/>
                <w:sz w:val="24"/>
                <w:szCs w:val="24"/>
                <w:highlight w:val="none"/>
              </w:rPr>
              <w:t xml:space="preserve">四、需要对成本核算规则予以进一步明确的其他有关事项，由财政部会同有关部门另行规定。</w:t>
            </w:r>
            <w:r/>
          </w:p>
          <w:p>
            <w:pPr>
              <w:ind w:left="0" w:right="0" w:firstLine="480"/>
              <w:keepLines w:val="0"/>
              <w:keepNext w:val="0"/>
              <w:pageBreakBefore w:val="0"/>
              <w:spacing w:before="0" w:beforeAutospacing="0" w:after="0" w:afterAutospacing="0" w:line="312" w:lineRule="auto"/>
              <w:rPr>
                <w:rFonts w:hint="eastAsia" w:ascii="宋体" w:hAnsi="宋体" w:eastAsia="宋体" w:cs="宋体"/>
                <w:bCs/>
                <w:color w:val="auto"/>
                <w:sz w:val="24"/>
                <w:szCs w:val="24"/>
                <w:highlight w:val="none"/>
              </w:rPr>
              <w:suppressLineNumbers w:val="0"/>
            </w:pP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lang w:val="en-US" w:eastAsia="zh-CN"/>
              </w:rPr>
              <w:t xml:space="preserve">二）</w:t>
            </w:r>
            <w:r>
              <w:rPr>
                <w:rFonts w:hint="eastAsia" w:ascii="宋体" w:hAnsi="宋体" w:eastAsia="宋体" w:cs="宋体"/>
                <w:bCs/>
                <w:color w:val="auto"/>
                <w:sz w:val="24"/>
                <w:szCs w:val="24"/>
                <w:highlight w:val="none"/>
              </w:rPr>
              <w:t xml:space="preserve">报价折扣证明</w:t>
            </w:r>
            <w:r>
              <w:rPr>
                <w:rFonts w:hint="eastAsia" w:ascii="宋体" w:hAnsi="宋体" w:eastAsia="宋体" w:cs="宋体"/>
                <w:bCs/>
                <w:color w:val="auto"/>
                <w:sz w:val="24"/>
                <w:szCs w:val="24"/>
                <w:highlight w:val="none"/>
                <w:lang w:eastAsia="zh-CN"/>
              </w:rPr>
              <w:t xml:space="preserve">：</w:t>
            </w:r>
            <w:r/>
          </w:p>
          <w:p>
            <w:pPr>
              <w:ind w:left="0" w:right="0" w:firstLine="480"/>
              <w:keepLines w:val="0"/>
              <w:keepNext w:val="0"/>
              <w:pageBreakBefore w:val="0"/>
              <w:spacing w:before="0" w:beforeAutospacing="0" w:after="0" w:afterAutospacing="0" w:line="312" w:lineRule="auto"/>
              <w:rPr>
                <w:rFonts w:hint="eastAsia" w:ascii="宋体" w:hAnsi="宋体" w:eastAsia="宋体" w:cs="宋体"/>
                <w:bCs/>
                <w:color w:val="auto"/>
                <w:sz w:val="24"/>
                <w:szCs w:val="24"/>
                <w:highlight w:val="none"/>
              </w:rPr>
              <w:suppressLineNumbers w:val="0"/>
            </w:pPr>
            <w:r>
              <w:rPr>
                <w:rFonts w:hint="eastAsia" w:ascii="宋体" w:hAnsi="宋体" w:eastAsia="宋体" w:cs="宋体"/>
                <w:bCs/>
                <w:color w:val="auto"/>
                <w:sz w:val="24"/>
                <w:szCs w:val="24"/>
                <w:highlight w:val="none"/>
              </w:rPr>
              <w:t xml:space="preserve">此项目</w:t>
            </w:r>
            <w:r>
              <w:rPr>
                <w:rFonts w:hint="eastAsia" w:ascii="宋体" w:hAnsi="宋体" w:eastAsia="宋体" w:cs="宋体"/>
                <w:bCs/>
                <w:color w:val="auto"/>
                <w:sz w:val="24"/>
                <w:szCs w:val="24"/>
                <w:highlight w:val="none"/>
                <w:lang w:val="en-US" w:eastAsia="zh-CN"/>
              </w:rPr>
              <w:t xml:space="preserve">不</w:t>
            </w:r>
            <w:r>
              <w:rPr>
                <w:rFonts w:hint="eastAsia" w:ascii="宋体" w:hAnsi="宋体" w:eastAsia="宋体" w:cs="宋体"/>
                <w:bCs/>
                <w:color w:val="auto"/>
                <w:sz w:val="24"/>
                <w:szCs w:val="24"/>
                <w:highlight w:val="none"/>
              </w:rPr>
              <w:t xml:space="preserve">属于专门面向中小微企业采购的项目。</w:t>
            </w:r>
            <w:r/>
          </w:p>
          <w:p>
            <w:pPr>
              <w:ind w:left="0" w:right="0" w:firstLine="480"/>
              <w:keepLines w:val="0"/>
              <w:keepNext w:val="0"/>
              <w:pageBreakBefore w:val="0"/>
              <w:spacing w:before="0" w:beforeAutospacing="0" w:after="0" w:afterAutospacing="0" w:line="312" w:lineRule="auto"/>
              <w:rPr>
                <w:rFonts w:hint="eastAsia" w:ascii="宋体" w:hAnsi="宋体" w:eastAsia="宋体" w:cs="宋体"/>
                <w:bCs/>
                <w:color w:val="auto"/>
                <w:sz w:val="24"/>
                <w:szCs w:val="24"/>
                <w:highlight w:val="none"/>
              </w:rPr>
              <w:suppressLineNumbers w:val="0"/>
            </w:pPr>
            <w:r>
              <w:rPr>
                <w:rFonts w:hint="eastAsia" w:ascii="宋体" w:hAnsi="宋体" w:eastAsia="宋体" w:cs="宋体"/>
                <w:bCs/>
                <w:color w:val="auto"/>
                <w:sz w:val="24"/>
                <w:szCs w:val="24"/>
                <w:highlight w:val="none"/>
                <w:lang w:val="en-US" w:eastAsia="zh-CN"/>
              </w:rPr>
              <w:t xml:space="preserve">1、</w:t>
            </w:r>
            <w:r>
              <w:rPr>
                <w:rFonts w:hint="eastAsia" w:ascii="宋体" w:hAnsi="宋体" w:eastAsia="宋体" w:cs="宋体"/>
                <w:bCs/>
                <w:color w:val="auto"/>
                <w:sz w:val="24"/>
                <w:szCs w:val="24"/>
                <w:highlight w:val="none"/>
              </w:rPr>
              <w:t xml:space="preserve">提供的货物全部由符合政策要求的中小企业制造，提供《中小企业声明函》</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非必须提供</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加盖电子签章，格式见招标文件第七章《投标文件相关格式》）（如提供请填写完整，如不填写完整或未按要求填写的，视为无效）。《中小企业声明函》查询渠道用微信搜索“中小企业规模类型自测小程序”。</w:t>
            </w:r>
            <w:r/>
          </w:p>
          <w:p>
            <w:pPr>
              <w:ind w:left="0" w:right="0" w:firstLine="480"/>
              <w:keepLines w:val="0"/>
              <w:keepNext w:val="0"/>
              <w:pageBreakBefore w:val="0"/>
              <w:spacing w:before="0" w:beforeAutospacing="0" w:after="0" w:afterAutospacing="0" w:line="312" w:lineRule="auto"/>
              <w:rPr>
                <w:rFonts w:hint="eastAsia" w:ascii="宋体" w:hAnsi="宋体" w:eastAsia="宋体" w:cs="宋体"/>
                <w:bCs/>
                <w:color w:val="auto"/>
                <w:sz w:val="24"/>
                <w:szCs w:val="24"/>
                <w:highlight w:val="none"/>
              </w:rPr>
              <w:suppressLineNumbers w:val="0"/>
            </w:pPr>
            <w:r>
              <w:rPr>
                <w:rFonts w:hint="eastAsia" w:ascii="宋体" w:hAnsi="宋体" w:eastAsia="宋体" w:cs="宋体"/>
                <w:bCs/>
                <w:color w:val="auto"/>
                <w:sz w:val="24"/>
                <w:szCs w:val="24"/>
                <w:highlight w:val="none"/>
              </w:rPr>
              <w:t xml:space="preserve">注：</w:t>
            </w:r>
            <w:r/>
          </w:p>
          <w:p>
            <w:pPr>
              <w:ind w:left="0" w:right="0" w:firstLine="480"/>
              <w:keepLines w:val="0"/>
              <w:keepNext w:val="0"/>
              <w:pageBreakBefore w:val="0"/>
              <w:spacing w:before="0" w:beforeAutospacing="0" w:after="0" w:afterAutospacing="0" w:line="312" w:lineRule="auto"/>
              <w:rPr>
                <w:rFonts w:hint="eastAsia" w:ascii="宋体" w:hAnsi="宋体" w:eastAsia="宋体" w:cs="宋体"/>
                <w:bCs/>
                <w:color w:val="auto"/>
                <w:sz w:val="24"/>
                <w:szCs w:val="24"/>
                <w:highlight w:val="none"/>
              </w:rPr>
              <w:suppressLineNumbers w:val="0"/>
            </w:pPr>
            <w:r>
              <w:rPr>
                <w:rFonts w:hint="eastAsia" w:ascii="宋体" w:hAnsi="宋体" w:eastAsia="宋体" w:cs="宋体"/>
                <w:bCs/>
                <w:color w:val="auto"/>
                <w:sz w:val="24"/>
                <w:szCs w:val="24"/>
                <w:highlight w:val="none"/>
              </w:rPr>
              <w:t xml:space="preserve">中小企业</w:t>
            </w:r>
            <w:r>
              <w:rPr>
                <w:rFonts w:hint="eastAsia" w:ascii="宋体" w:hAnsi="宋体" w:eastAsia="宋体" w:cs="宋体"/>
                <w:bCs/>
                <w:color w:val="auto"/>
                <w:sz w:val="24"/>
                <w:szCs w:val="24"/>
                <w:highlight w:val="none"/>
                <w:lang w:val="en-US" w:eastAsia="zh-CN"/>
              </w:rPr>
              <w:t xml:space="preserve">需满足的条件</w:t>
            </w:r>
            <w:r>
              <w:rPr>
                <w:rFonts w:hint="eastAsia" w:ascii="宋体" w:hAnsi="宋体" w:eastAsia="宋体" w:cs="宋体"/>
                <w:bCs/>
                <w:color w:val="auto"/>
                <w:sz w:val="24"/>
                <w:szCs w:val="24"/>
                <w:highlight w:val="none"/>
              </w:rPr>
              <w:t xml:space="preserve">具体以《政府采购促进中小企业发展管理办法》（财库[2020]46号）和《工业和信息化部、国家统计局、国家发展和改革委员会、财政部关于印发中小企业划型标准规定的通知》（工信部联企业[2011]300号）的规定为准。</w:t>
            </w:r>
            <w:r/>
          </w:p>
          <w:p>
            <w:pPr>
              <w:ind w:left="0" w:right="0" w:firstLine="480"/>
              <w:keepLines w:val="0"/>
              <w:keepNext w:val="0"/>
              <w:pageBreakBefore w:val="0"/>
              <w:spacing w:before="0" w:beforeAutospacing="0" w:after="0" w:afterAutospacing="0" w:line="312" w:lineRule="auto"/>
              <w:rPr>
                <w:rFonts w:hint="eastAsia" w:ascii="宋体" w:hAnsi="宋体" w:eastAsia="宋体" w:cs="宋体"/>
                <w:bCs/>
                <w:color w:val="auto"/>
                <w:sz w:val="24"/>
                <w:szCs w:val="24"/>
                <w:highlight w:val="none"/>
              </w:rPr>
              <w:suppressLineNumbers w:val="0"/>
            </w:pPr>
            <w:r>
              <w:rPr>
                <w:rFonts w:hint="eastAsia" w:ascii="宋体" w:hAnsi="宋体" w:eastAsia="宋体" w:cs="宋体"/>
                <w:bCs/>
                <w:color w:val="auto"/>
                <w:sz w:val="24"/>
                <w:szCs w:val="24"/>
                <w:highlight w:val="none"/>
                <w:lang w:val="en-US" w:eastAsia="zh-CN"/>
              </w:rPr>
              <w:t xml:space="preserve">2、</w:t>
            </w:r>
            <w:r>
              <w:rPr>
                <w:rFonts w:hint="eastAsia" w:ascii="宋体" w:hAnsi="宋体" w:eastAsia="宋体" w:cs="宋体"/>
                <w:bCs/>
                <w:color w:val="auto"/>
                <w:sz w:val="24"/>
                <w:szCs w:val="24"/>
                <w:highlight w:val="none"/>
              </w:rPr>
              <w:t xml:space="preserve">投标人为监狱企业的，</w:t>
            </w:r>
            <w:r>
              <w:rPr>
                <w:rFonts w:hint="eastAsia" w:ascii="宋体" w:hAnsi="宋体" w:eastAsia="宋体" w:cs="宋体"/>
                <w:bCs/>
                <w:color w:val="auto"/>
                <w:sz w:val="24"/>
                <w:szCs w:val="24"/>
                <w:highlight w:val="none"/>
                <w:lang w:val="en-US" w:eastAsia="zh-CN"/>
              </w:rPr>
              <w:t xml:space="preserve">视同小微企业，</w:t>
            </w:r>
            <w:r>
              <w:rPr>
                <w:rFonts w:hint="eastAsia" w:ascii="宋体" w:hAnsi="宋体" w:eastAsia="宋体" w:cs="宋体"/>
                <w:bCs/>
                <w:color w:val="auto"/>
                <w:sz w:val="24"/>
                <w:szCs w:val="24"/>
                <w:highlight w:val="none"/>
              </w:rPr>
              <w:t xml:space="preserve">提供省级以上监狱管理局、戒毒管理局（含新疆生产建设兵团）出具的属于监狱企业的证明文件原件扫描件。具体以《财政部司法部关于政府采购支持监狱企业发展有关问题的通知》（财库〔2014〕68号）的规定为准。</w:t>
            </w:r>
            <w:r/>
          </w:p>
          <w:p>
            <w:pPr>
              <w:ind w:left="0" w:right="0" w:firstLine="480"/>
              <w:keepLines w:val="0"/>
              <w:keepNext w:val="0"/>
              <w:pageBreakBefore w:val="0"/>
              <w:spacing w:before="0" w:beforeAutospacing="0" w:after="0" w:afterAutospacing="0" w:line="312" w:lineRule="auto"/>
              <w:rPr>
                <w:rFonts w:hint="eastAsia" w:ascii="宋体" w:hAnsi="宋体" w:eastAsia="宋体" w:cs="宋体"/>
                <w:bCs/>
                <w:color w:val="auto"/>
                <w:sz w:val="24"/>
                <w:szCs w:val="24"/>
                <w:highlight w:val="none"/>
              </w:rPr>
              <w:suppressLineNumbers w:val="0"/>
            </w:pPr>
            <w:r>
              <w:rPr>
                <w:rFonts w:hint="eastAsia" w:ascii="宋体" w:hAnsi="宋体" w:eastAsia="宋体" w:cs="宋体"/>
                <w:bCs/>
                <w:color w:val="auto"/>
                <w:sz w:val="24"/>
                <w:szCs w:val="24"/>
                <w:highlight w:val="none"/>
                <w:lang w:val="en-US" w:eastAsia="zh-CN"/>
              </w:rPr>
              <w:t xml:space="preserve">3、</w:t>
            </w:r>
            <w:r>
              <w:rPr>
                <w:rFonts w:hint="eastAsia" w:ascii="宋体" w:hAnsi="宋体" w:eastAsia="宋体" w:cs="宋体"/>
                <w:bCs/>
                <w:color w:val="auto"/>
                <w:sz w:val="24"/>
                <w:szCs w:val="24"/>
                <w:highlight w:val="none"/>
              </w:rPr>
              <w:t xml:space="preserve">投标人为残疾人福利性单位的，</w:t>
            </w:r>
            <w:r>
              <w:rPr>
                <w:rFonts w:hint="eastAsia" w:ascii="宋体" w:hAnsi="宋体" w:eastAsia="宋体" w:cs="宋体"/>
                <w:bCs/>
                <w:color w:val="auto"/>
                <w:sz w:val="24"/>
                <w:szCs w:val="24"/>
                <w:highlight w:val="none"/>
                <w:lang w:val="en-US" w:eastAsia="zh-CN"/>
              </w:rPr>
              <w:t xml:space="preserve">视同小微企业，</w:t>
            </w:r>
            <w:r>
              <w:rPr>
                <w:rFonts w:hint="eastAsia" w:ascii="宋体" w:hAnsi="宋体" w:eastAsia="宋体" w:cs="宋体"/>
                <w:bCs/>
                <w:color w:val="auto"/>
                <w:sz w:val="24"/>
                <w:szCs w:val="24"/>
                <w:highlight w:val="none"/>
              </w:rPr>
              <w:t xml:space="preserve">提供《残疾人福利性单位声明函》（加盖电子签章，格式见招标文件第七章《投标文件相关格式》）</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具体以《三部门联合发布关于促进残疾人就业政府采购政策的通知》（财库〔2017〕141号）规定为准。</w:t>
            </w:r>
            <w:r/>
          </w:p>
          <w:p>
            <w:pPr>
              <w:ind w:left="0" w:right="0" w:firstLine="480"/>
              <w:keepLines w:val="0"/>
              <w:keepNext w:val="0"/>
              <w:pageBreakBefore w:val="0"/>
              <w:spacing w:before="0" w:beforeAutospacing="0" w:after="0" w:afterAutospacing="0" w:line="312" w:lineRule="auto"/>
              <w:rPr>
                <w:rFonts w:hint="eastAsia" w:ascii="宋体" w:hAnsi="宋体" w:eastAsia="宋体" w:cs="宋体"/>
                <w:bCs/>
                <w:color w:val="auto"/>
                <w:sz w:val="24"/>
                <w:szCs w:val="24"/>
                <w:highlight w:val="none"/>
              </w:rPr>
              <w:suppressLineNumbers w:val="0"/>
            </w:pPr>
            <w:r>
              <w:rPr>
                <w:rFonts w:hint="eastAsia" w:ascii="宋体" w:hAnsi="宋体" w:eastAsia="宋体" w:cs="宋体"/>
                <w:bCs/>
                <w:color w:val="auto"/>
                <w:sz w:val="24"/>
                <w:szCs w:val="24"/>
                <w:highlight w:val="none"/>
              </w:rPr>
              <w:t xml:space="preserve">注：</w:t>
            </w:r>
            <w:r/>
          </w:p>
          <w:p>
            <w:pPr>
              <w:ind w:left="0" w:right="0" w:firstLine="480"/>
              <w:keepLines w:val="0"/>
              <w:keepNext w:val="0"/>
              <w:pageBreakBefore w:val="0"/>
              <w:spacing w:before="0" w:beforeAutospacing="0" w:after="0" w:afterAutospacing="0" w:line="312" w:lineRule="auto"/>
              <w:rPr>
                <w:rFonts w:hint="eastAsia" w:ascii="宋体" w:hAnsi="宋体" w:eastAsia="宋体" w:cs="宋体"/>
                <w:bCs/>
                <w:color w:val="auto"/>
                <w:sz w:val="24"/>
                <w:szCs w:val="24"/>
                <w:highlight w:val="none"/>
              </w:rPr>
              <w:suppressLineNumbers w:val="0"/>
            </w:pPr>
            <w:r>
              <w:rPr>
                <w:rFonts w:hint="eastAsia" w:ascii="宋体" w:hAnsi="宋体" w:eastAsia="宋体" w:cs="宋体"/>
                <w:bCs/>
                <w:color w:val="auto"/>
                <w:sz w:val="24"/>
                <w:szCs w:val="24"/>
                <w:highlight w:val="none"/>
              </w:rPr>
              <w:t xml:space="preserve">1、投标人应对以上文件的合法性、真实性负责。</w:t>
            </w:r>
            <w:r/>
          </w:p>
          <w:p>
            <w:pPr>
              <w:ind w:left="0" w:right="0" w:firstLine="480"/>
              <w:keepLines w:val="0"/>
              <w:keepNext w:val="0"/>
              <w:pageBreakBefore w:val="0"/>
              <w:spacing w:before="0" w:beforeAutospacing="0" w:after="0" w:afterAutospacing="0" w:line="312" w:lineRule="auto"/>
              <w:rPr>
                <w:rFonts w:hint="eastAsia" w:ascii="宋体" w:hAnsi="宋体" w:eastAsia="宋体" w:cs="宋体"/>
                <w:bCs/>
                <w:color w:val="auto"/>
                <w:sz w:val="24"/>
                <w:szCs w:val="24"/>
                <w:highlight w:val="none"/>
              </w:rPr>
              <w:suppressLineNumbers w:val="0"/>
            </w:pPr>
            <w:r>
              <w:rPr>
                <w:rFonts w:hint="eastAsia" w:ascii="宋体" w:hAnsi="宋体" w:eastAsia="宋体" w:cs="宋体"/>
                <w:bCs/>
                <w:color w:val="auto"/>
                <w:sz w:val="24"/>
                <w:szCs w:val="24"/>
                <w:highlight w:val="none"/>
              </w:rPr>
              <w:t xml:space="preserve">2、签订合同前，中标人必须向采购人提交其投标文件中所有扫描件的原件，采购人核查无误后，签订合同。如中标人不能在采购人规定的时间内向采购人提供原件，将被采购人视为放弃中标资格。</w:t>
            </w:r>
            <w:r/>
          </w:p>
          <w:p>
            <w:pPr>
              <w:ind w:left="0" w:right="0" w:firstLine="480"/>
              <w:keepLines w:val="0"/>
              <w:keepNext w:val="0"/>
              <w:pageBreakBefore w:val="0"/>
              <w:spacing w:before="0" w:beforeAutospacing="0" w:after="0" w:afterAutospacing="0" w:line="312" w:lineRule="auto"/>
              <w:rPr>
                <w:rFonts w:hint="eastAsia" w:ascii="宋体" w:hAnsi="宋体" w:eastAsia="宋体" w:cs="宋体"/>
                <w:bCs/>
                <w:color w:val="auto"/>
                <w:sz w:val="24"/>
                <w:szCs w:val="24"/>
                <w:highlight w:val="none"/>
              </w:rPr>
              <w:suppressLineNumbers w:val="0"/>
            </w:pPr>
            <w:r>
              <w:rPr>
                <w:rFonts w:hint="eastAsia" w:ascii="宋体" w:hAnsi="宋体" w:eastAsia="宋体" w:cs="宋体"/>
                <w:bCs/>
                <w:color w:val="auto"/>
                <w:sz w:val="24"/>
                <w:szCs w:val="24"/>
                <w:highlight w:val="none"/>
              </w:rPr>
              <w:t xml:space="preserve">3、线下纸质和电子投标文件：中标人领取中标通知书时须向代理机构提交纸质胶装投标文件一正四副和电子投标文件（载体为U盘），后期招标人如有需要中标人仍需免费提供。</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ind w:left="0" w:right="0"/>
              <w:jc w:val="center"/>
              <w:keepLines w:val="0"/>
              <w:keepNext w:val="0"/>
              <w:pageBreakBefore w:val="0"/>
              <w:spacing w:before="0" w:beforeAutospacing="0" w:after="0" w:afterAutospacing="0" w:line="312" w:lineRule="auto"/>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(十三)2</w:t>
            </w:r>
            <w:r/>
          </w:p>
        </w:tc>
        <w:tc>
          <w:tcPr>
            <w:tcBorders>
              <w:top w:val="single" w:color="000000" w:sz="4" w:space="0"/>
              <w:left w:val="single" w:color="000000" w:sz="4" w:space="0"/>
              <w:bottom w:val="single" w:color="000000" w:sz="4" w:space="0"/>
              <w:right w:val="single" w:color="000000" w:sz="4" w:space="0"/>
            </w:tcBorders>
            <w:tcW w:w="8730" w:type="dxa"/>
            <w:vAlign w:val="center"/>
            <w:textDirection w:val="lrTb"/>
            <w:noWrap w:val="false"/>
          </w:tcPr>
          <w:p>
            <w:pPr>
              <w:ind w:left="0" w:right="0" w:firstLine="482"/>
              <w:keepLines w:val="0"/>
              <w:keepNext w:val="0"/>
              <w:pageBreakBefore w:val="0"/>
              <w:spacing w:before="0" w:beforeAutospacing="0" w:after="0" w:afterAutospacing="0" w:line="312" w:lineRule="auto"/>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rPr>
              <w:t xml:space="preserve">商务条件见：</w:t>
            </w:r>
            <w:r/>
          </w:p>
          <w:p>
            <w:pPr>
              <w:ind w:left="0" w:right="0" w:firstLine="482"/>
              <w:keepLines w:val="0"/>
              <w:keepNext w:val="0"/>
              <w:pageBreakBefore w:val="0"/>
              <w:spacing w:before="0" w:beforeAutospacing="0" w:after="0" w:afterAutospacing="0" w:line="312" w:lineRule="auto"/>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rPr>
              <w:t xml:space="preserve">1、招标文件第四章《评标标准》中《评分细则》</w:t>
            </w:r>
            <w:r/>
          </w:p>
          <w:p>
            <w:pPr>
              <w:ind w:left="0" w:right="0" w:firstLine="482"/>
              <w:keepLines w:val="0"/>
              <w:keepNext w:val="0"/>
              <w:pageBreakBefore w:val="0"/>
              <w:spacing w:before="0" w:beforeAutospacing="0" w:after="0" w:afterAutospacing="0" w:line="312" w:lineRule="auto"/>
              <w:rPr>
                <w:rFonts w:hint="eastAsia" w:ascii="宋体" w:hAnsi="宋体" w:eastAsia="宋体" w:cs="宋体"/>
                <w:bCs/>
                <w:color w:val="auto"/>
                <w:sz w:val="24"/>
                <w:szCs w:val="21"/>
                <w:highlight w:val="none"/>
              </w:rPr>
              <w:suppressLineNumbers w:val="0"/>
            </w:pPr>
            <w:r>
              <w:rPr>
                <w:rFonts w:hint="eastAsia" w:ascii="宋体" w:hAnsi="宋体" w:eastAsia="宋体" w:cs="宋体"/>
                <w:color w:val="auto"/>
                <w:sz w:val="24"/>
                <w:szCs w:val="21"/>
                <w:highlight w:val="none"/>
              </w:rPr>
              <w:t xml:space="preserve">2、招标文件第三章《投标资料表》中(十二)1和(十二)2</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ind w:left="0" w:right="0"/>
              <w:jc w:val="center"/>
              <w:keepLines w:val="0"/>
              <w:keepNext w:val="0"/>
              <w:pageBreakBefore w:val="0"/>
              <w:spacing w:before="0" w:beforeAutospacing="0" w:after="0" w:afterAutospacing="0" w:line="312" w:lineRule="auto"/>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(十三)3</w:t>
            </w:r>
            <w:r/>
          </w:p>
        </w:tc>
        <w:tc>
          <w:tcPr>
            <w:tcBorders>
              <w:top w:val="single" w:color="000000" w:sz="4" w:space="0"/>
              <w:left w:val="single" w:color="000000" w:sz="4" w:space="0"/>
              <w:bottom w:val="single" w:color="000000" w:sz="4" w:space="0"/>
              <w:right w:val="single" w:color="000000" w:sz="4" w:space="0"/>
            </w:tcBorders>
            <w:tcW w:w="8730" w:type="dxa"/>
            <w:vAlign w:val="center"/>
            <w:textDirection w:val="lrTb"/>
            <w:noWrap w:val="false"/>
          </w:tcPr>
          <w:p>
            <w:pPr>
              <w:ind w:left="0" w:right="0" w:firstLine="482"/>
              <w:keepLines w:val="0"/>
              <w:keepNext w:val="0"/>
              <w:pageBreakBefore w:val="0"/>
              <w:spacing w:before="0" w:beforeAutospacing="0" w:after="0" w:afterAutospacing="0" w:line="312" w:lineRule="auto"/>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rPr>
              <w:t xml:space="preserve">交货和提供服务的时间：招标文件第</w:t>
            </w:r>
            <w:r>
              <w:rPr>
                <w:rFonts w:hint="eastAsia" w:ascii="宋体" w:hAnsi="宋体" w:cs="宋体"/>
                <w:color w:val="auto"/>
                <w:sz w:val="24"/>
                <w:szCs w:val="21"/>
                <w:highlight w:val="none"/>
                <w:lang w:val="en-US" w:eastAsia="zh-CN"/>
              </w:rPr>
              <w:t xml:space="preserve">五</w:t>
            </w:r>
            <w:r>
              <w:rPr>
                <w:rFonts w:hint="eastAsia" w:ascii="宋体" w:hAnsi="宋体" w:eastAsia="宋体" w:cs="宋体"/>
                <w:color w:val="auto"/>
                <w:sz w:val="24"/>
                <w:szCs w:val="21"/>
                <w:highlight w:val="none"/>
              </w:rPr>
              <w:t xml:space="preserve">章《采购需求》及或招标文件第</w:t>
            </w:r>
            <w:r>
              <w:rPr>
                <w:rFonts w:hint="eastAsia" w:ascii="宋体" w:hAnsi="宋体" w:cs="宋体"/>
                <w:color w:val="auto"/>
                <w:sz w:val="24"/>
                <w:szCs w:val="21"/>
                <w:highlight w:val="none"/>
                <w:lang w:val="en-US" w:eastAsia="zh-CN"/>
              </w:rPr>
              <w:t xml:space="preserve">六</w:t>
            </w:r>
            <w:r>
              <w:rPr>
                <w:rFonts w:hint="eastAsia" w:ascii="宋体" w:hAnsi="宋体" w:eastAsia="宋体" w:cs="宋体"/>
                <w:color w:val="auto"/>
                <w:sz w:val="24"/>
                <w:szCs w:val="21"/>
                <w:highlight w:val="none"/>
              </w:rPr>
              <w:t xml:space="preserve">章《拟签订的合同文本》。</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ind w:left="0" w:right="0"/>
              <w:jc w:val="center"/>
              <w:keepLines w:val="0"/>
              <w:keepNext w:val="0"/>
              <w:pageBreakBefore w:val="0"/>
              <w:spacing w:before="0" w:beforeAutospacing="0" w:after="0" w:afterAutospacing="0" w:line="312" w:lineRule="auto"/>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(十四)2</w:t>
            </w:r>
            <w:r/>
          </w:p>
        </w:tc>
        <w:tc>
          <w:tcPr>
            <w:tcBorders>
              <w:top w:val="single" w:color="000000" w:sz="4" w:space="0"/>
              <w:left w:val="single" w:color="000000" w:sz="4" w:space="0"/>
              <w:bottom w:val="single" w:color="000000" w:sz="4" w:space="0"/>
              <w:right w:val="single" w:color="000000" w:sz="4" w:space="0"/>
            </w:tcBorders>
            <w:tcW w:w="8730" w:type="dxa"/>
            <w:vAlign w:val="center"/>
            <w:textDirection w:val="lrTb"/>
            <w:noWrap w:val="false"/>
          </w:tcPr>
          <w:p>
            <w:pPr>
              <w:ind w:left="0" w:right="0"/>
              <w:jc w:val="left"/>
              <w:keepLines w:val="0"/>
              <w:keepNext w:val="0"/>
              <w:pageBreakBefore w:val="0"/>
              <w:spacing w:before="0" w:beforeAutospacing="0" w:after="0" w:afterAutospacing="0"/>
              <w:widowControl w:val="off"/>
              <w:rPr>
                <w:rFonts w:hint="eastAsia" w:asciiTheme="minorEastAsia" w:hAnsiTheme="minorEastAsia" w:eastAsiaTheme="minorEastAsia" w:cstheme="minorEastAsia"/>
                <w:b/>
                <w:bCs/>
                <w:color w:val="auto"/>
                <w:sz w:val="24"/>
                <w:szCs w:val="24"/>
                <w:highlight w:val="none"/>
              </w:rPr>
              <w:suppressLineNumbers w:val="0"/>
            </w:pPr>
            <w:r>
              <w:rPr>
                <w:rFonts w:hint="eastAsia" w:asciiTheme="minorEastAsia" w:hAnsiTheme="minorEastAsia" w:eastAsiaTheme="minorEastAsia" w:cstheme="minorEastAsia"/>
                <w:b/>
                <w:bCs/>
                <w:color w:val="auto"/>
                <w:sz w:val="24"/>
                <w:szCs w:val="24"/>
                <w:highlight w:val="none"/>
              </w:rPr>
              <w:t xml:space="preserve">本项目不接受超过人民</w:t>
            </w:r>
            <w:r>
              <w:rPr>
                <w:rFonts w:hint="eastAsia" w:ascii="宋体" w:hAnsi="宋体" w:eastAsia="宋体" w:cs="宋体"/>
                <w:b/>
                <w:bCs/>
                <w:color w:val="auto"/>
                <w:sz w:val="24"/>
                <w:szCs w:val="24"/>
                <w:highlight w:val="none"/>
              </w:rPr>
              <w:t xml:space="preserve">币</w:t>
            </w:r>
            <w:r>
              <w:rPr>
                <w:rFonts w:hint="eastAsia" w:ascii="宋体" w:hAnsi="宋体" w:cs="宋体"/>
                <w:b/>
                <w:bCs/>
                <w:color w:val="auto"/>
                <w:sz w:val="24"/>
                <w:szCs w:val="24"/>
                <w:highlight w:val="none"/>
                <w:lang w:val="en-US" w:eastAsia="zh-CN"/>
              </w:rPr>
              <w:t xml:space="preserve">130</w:t>
            </w:r>
            <w:r>
              <w:rPr>
                <w:rFonts w:hint="eastAsia" w:ascii="宋体" w:hAnsi="宋体" w:eastAsia="宋体" w:cs="宋体"/>
                <w:b/>
                <w:bCs/>
                <w:color w:val="auto"/>
                <w:sz w:val="24"/>
                <w:szCs w:val="24"/>
                <w:highlight w:val="none"/>
              </w:rPr>
              <w:t xml:space="preserve">.00万元</w:t>
            </w:r>
            <w:r>
              <w:rPr>
                <w:rFonts w:hint="eastAsia" w:asciiTheme="minorEastAsia" w:hAnsiTheme="minorEastAsia" w:eastAsiaTheme="minorEastAsia" w:cstheme="minorEastAsia"/>
                <w:b/>
                <w:bCs/>
                <w:color w:val="auto"/>
                <w:sz w:val="24"/>
                <w:szCs w:val="24"/>
                <w:highlight w:val="none"/>
              </w:rPr>
              <w:t xml:space="preserve">（</w:t>
            </w:r>
            <w:r>
              <w:rPr>
                <w:rFonts w:hint="eastAsia" w:eastAsia="宋体" w:asciiTheme="minorEastAsia" w:hAnsiTheme="minorEastAsia" w:cstheme="minorEastAsia"/>
                <w:b/>
                <w:bCs/>
                <w:color w:val="auto"/>
                <w:sz w:val="24"/>
                <w:szCs w:val="24"/>
                <w:highlight w:val="none"/>
                <w:lang w:val="en-US" w:eastAsia="zh-CN"/>
              </w:rPr>
              <w:t xml:space="preserve">最高限价</w:t>
            </w:r>
            <w:r>
              <w:rPr>
                <w:rFonts w:hint="eastAsia" w:asciiTheme="minorEastAsia" w:hAnsiTheme="minorEastAsia" w:eastAsiaTheme="minorEastAsia" w:cstheme="minorEastAsia"/>
                <w:b/>
                <w:bCs/>
                <w:color w:val="auto"/>
                <w:sz w:val="24"/>
                <w:szCs w:val="24"/>
                <w:highlight w:val="none"/>
              </w:rPr>
              <w:t xml:space="preserve">）的投标报价。</w:t>
            </w:r>
            <w:r/>
          </w:p>
          <w:p>
            <w:pPr>
              <w:ind w:left="0" w:right="0" w:firstLine="482"/>
              <w:keepLines w:val="0"/>
              <w:keepNext w:val="0"/>
              <w:pageBreakBefore w:val="0"/>
              <w:spacing w:before="0" w:beforeAutospacing="0" w:after="0" w:afterAutospacing="0" w:line="312" w:lineRule="auto"/>
              <w:rPr>
                <w:rFonts w:hint="eastAsia" w:ascii="宋体" w:hAnsi="宋体" w:eastAsia="宋体" w:cs="宋体"/>
                <w:b/>
                <w:bCs/>
                <w:color w:val="auto"/>
                <w:sz w:val="24"/>
                <w:szCs w:val="21"/>
                <w:highlight w:val="none"/>
              </w:rPr>
              <w:suppressLineNumbers w:val="0"/>
            </w:pPr>
            <w:r>
              <w:rPr>
                <w:rFonts w:hint="eastAsia" w:asciiTheme="minorEastAsia" w:hAnsiTheme="minorEastAsia" w:eastAsiaTheme="minorEastAsia" w:cstheme="minorEastAsia"/>
                <w:color w:val="auto"/>
                <w:sz w:val="24"/>
                <w:szCs w:val="24"/>
                <w:highlight w:val="none"/>
                <w:lang w:val="en-US" w:eastAsia="zh-CN"/>
              </w:rPr>
              <w:t xml:space="preserve">投标</w:t>
            </w:r>
            <w:r>
              <w:rPr>
                <w:rFonts w:hint="eastAsia" w:asciiTheme="minorEastAsia" w:hAnsiTheme="minorEastAsia" w:eastAsiaTheme="minorEastAsia" w:cstheme="minorEastAsia"/>
                <w:color w:val="auto"/>
                <w:sz w:val="24"/>
                <w:szCs w:val="24"/>
                <w:highlight w:val="none"/>
              </w:rPr>
              <w:t xml:space="preserve">报价包括产品价、税金、运费、安装调试、检验、保险、培训、售后服务、投标人的利润等全部费用，采购人不再支付报价以外的任何费用。</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ind w:left="0" w:right="0"/>
              <w:jc w:val="center"/>
              <w:keepLines w:val="0"/>
              <w:keepNext w:val="0"/>
              <w:pageBreakBefore w:val="0"/>
              <w:spacing w:before="0" w:beforeAutospacing="0" w:after="0" w:afterAutospacing="0" w:line="312" w:lineRule="auto"/>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(十五)</w:t>
            </w:r>
            <w:r/>
          </w:p>
        </w:tc>
        <w:tc>
          <w:tcPr>
            <w:tcBorders>
              <w:top w:val="single" w:color="000000" w:sz="4" w:space="0"/>
              <w:left w:val="single" w:color="000000" w:sz="4" w:space="0"/>
              <w:bottom w:val="single" w:color="000000" w:sz="4" w:space="0"/>
              <w:right w:val="single" w:color="000000" w:sz="4" w:space="0"/>
            </w:tcBorders>
            <w:tcW w:w="8730" w:type="dxa"/>
            <w:vAlign w:val="center"/>
            <w:textDirection w:val="lrTb"/>
            <w:noWrap w:val="false"/>
          </w:tcPr>
          <w:p>
            <w:pPr>
              <w:ind w:left="0" w:right="0" w:firstLine="480"/>
              <w:keepLines w:val="0"/>
              <w:keepNext w:val="0"/>
              <w:pageBreakBefore w:val="0"/>
              <w:spacing w:before="0" w:beforeAutospacing="0" w:after="0" w:afterAutospacing="0" w:line="312" w:lineRule="auto"/>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rPr>
              <w:t xml:space="preserve">以人民币报价。</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ind w:left="0" w:right="0"/>
              <w:jc w:val="center"/>
              <w:keepLines w:val="0"/>
              <w:keepNext w:val="0"/>
              <w:pageBreakBefore w:val="0"/>
              <w:spacing w:before="0" w:beforeAutospacing="0" w:after="0" w:afterAutospacing="0" w:line="312" w:lineRule="auto"/>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（十七）2（1）</w:t>
            </w:r>
            <w:r/>
          </w:p>
        </w:tc>
        <w:tc>
          <w:tcPr>
            <w:tcBorders>
              <w:top w:val="single" w:color="000000" w:sz="4" w:space="0"/>
              <w:left w:val="single" w:color="000000" w:sz="4" w:space="0"/>
              <w:bottom w:val="single" w:color="000000" w:sz="4" w:space="0"/>
              <w:right w:val="single" w:color="000000" w:sz="4" w:space="0"/>
            </w:tcBorders>
            <w:tcW w:w="8730" w:type="dxa"/>
            <w:vAlign w:val="center"/>
            <w:textDirection w:val="lrTb"/>
            <w:noWrap w:val="false"/>
          </w:tcPr>
          <w:p>
            <w:pPr>
              <w:ind w:left="0" w:right="0" w:firstLine="480"/>
              <w:keepLines w:val="0"/>
              <w:keepNext w:val="0"/>
              <w:pageBreakBefore w:val="0"/>
              <w:spacing w:before="0" w:beforeAutospacing="0" w:after="0" w:afterAutospacing="0" w:line="312" w:lineRule="auto"/>
              <w:rPr>
                <w:rFonts w:hint="eastAsia" w:ascii="宋体" w:hAnsi="宋体" w:eastAsia="宋体" w:cs="宋体"/>
                <w:b/>
                <w:bCs/>
                <w:color w:val="auto"/>
                <w:sz w:val="24"/>
                <w:szCs w:val="21"/>
                <w:highlight w:val="none"/>
              </w:rPr>
              <w:suppressLineNumbers w:val="0"/>
            </w:pPr>
            <w:r>
              <w:rPr>
                <w:rFonts w:hint="eastAsia" w:ascii="宋体" w:hAnsi="宋体" w:eastAsia="宋体" w:cs="宋体"/>
                <w:b/>
                <w:bCs/>
                <w:color w:val="auto"/>
                <w:sz w:val="24"/>
                <w:szCs w:val="21"/>
                <w:highlight w:val="none"/>
              </w:rPr>
              <w:t xml:space="preserve">线上要求：投标人应当通过“苏采云”系统提交数据电文形式的投标文件（即电子投标）。</w:t>
            </w:r>
            <w:r/>
          </w:p>
          <w:p>
            <w:pPr>
              <w:ind w:left="0" w:right="0" w:firstLine="480"/>
              <w:keepLines w:val="0"/>
              <w:keepNext w:val="0"/>
              <w:pageBreakBefore w:val="0"/>
              <w:spacing w:before="0" w:beforeAutospacing="0" w:after="0" w:afterAutospacing="0" w:line="312" w:lineRule="auto"/>
              <w:rPr>
                <w:rFonts w:hint="eastAsia" w:ascii="宋体" w:hAnsi="宋体" w:eastAsia="宋体" w:cs="宋体"/>
                <w:b/>
                <w:bCs/>
                <w:color w:val="auto"/>
                <w:sz w:val="24"/>
                <w:szCs w:val="21"/>
                <w:highlight w:val="none"/>
              </w:rPr>
              <w:suppressLineNumbers w:val="0"/>
            </w:pPr>
            <w:r>
              <w:rPr>
                <w:rFonts w:hint="eastAsia" w:ascii="宋体" w:hAnsi="宋体" w:eastAsia="宋体" w:cs="宋体"/>
                <w:b/>
                <w:bCs/>
                <w:color w:val="auto"/>
                <w:sz w:val="24"/>
                <w:szCs w:val="21"/>
                <w:highlight w:val="none"/>
              </w:rPr>
              <w:t xml:space="preserve">特别说明：投标人通过“苏采云”系统提交政府采购客户端工具导出加密的投标文件（后缀名为zip）。投标文件不得超过150M！（以系统为准）</w:t>
            </w:r>
            <w:r/>
          </w:p>
          <w:p>
            <w:pPr>
              <w:ind w:left="0" w:right="0" w:firstLine="480"/>
              <w:keepLines w:val="0"/>
              <w:keepNext w:val="0"/>
              <w:pageBreakBefore w:val="0"/>
              <w:spacing w:before="0" w:beforeAutospacing="0" w:after="0" w:afterAutospacing="0" w:line="312" w:lineRule="auto"/>
              <w:rPr>
                <w:rFonts w:hint="eastAsia" w:ascii="宋体" w:hAnsi="宋体" w:eastAsia="宋体" w:cs="宋体"/>
                <w:b/>
                <w:bCs/>
                <w:color w:val="auto"/>
                <w:sz w:val="24"/>
                <w:szCs w:val="21"/>
                <w:highlight w:val="none"/>
              </w:rPr>
              <w:suppressLineNumbers w:val="0"/>
            </w:pPr>
            <w:r>
              <w:rPr>
                <w:rFonts w:hint="eastAsia" w:ascii="宋体" w:hAnsi="宋体" w:eastAsia="宋体" w:cs="宋体"/>
                <w:b/>
                <w:bCs/>
                <w:color w:val="auto"/>
                <w:sz w:val="24"/>
                <w:szCs w:val="21"/>
                <w:highlight w:val="none"/>
              </w:rPr>
              <w:t xml:space="preserve">投标文件的退还：</w:t>
            </w:r>
            <w:r/>
          </w:p>
          <w:p>
            <w:pPr>
              <w:ind w:left="0" w:right="0" w:firstLine="480"/>
              <w:keepLines w:val="0"/>
              <w:keepNext w:val="0"/>
              <w:pageBreakBefore w:val="0"/>
              <w:spacing w:before="0" w:beforeAutospacing="0" w:after="0" w:afterAutospacing="0" w:line="312" w:lineRule="auto"/>
              <w:rPr>
                <w:rFonts w:hint="eastAsia" w:ascii="宋体" w:hAnsi="宋体" w:eastAsia="宋体" w:cs="宋体"/>
                <w:color w:val="auto"/>
                <w:sz w:val="24"/>
                <w:szCs w:val="21"/>
                <w:highlight w:val="none"/>
              </w:rPr>
              <w:suppressLineNumbers w:val="0"/>
            </w:pPr>
            <w:r>
              <w:rPr>
                <w:rFonts w:hint="eastAsia" w:ascii="宋体" w:hAnsi="宋体" w:eastAsia="宋体" w:cs="宋体"/>
                <w:b/>
                <w:bCs/>
                <w:color w:val="auto"/>
                <w:sz w:val="24"/>
                <w:szCs w:val="21"/>
                <w:highlight w:val="none"/>
              </w:rPr>
              <w:t xml:space="preserve">说明：本项目采用线上投标，即</w:t>
            </w:r>
            <w:r>
              <w:rPr>
                <w:rFonts w:hint="eastAsia" w:ascii="宋体" w:hAnsi="宋体" w:cs="宋体"/>
                <w:b/>
                <w:bCs/>
                <w:color w:val="auto"/>
                <w:sz w:val="24"/>
                <w:szCs w:val="21"/>
                <w:highlight w:val="none"/>
                <w:lang w:eastAsia="zh-CN"/>
              </w:rPr>
              <w:t xml:space="preserve">投标人</w:t>
            </w:r>
            <w:r>
              <w:rPr>
                <w:rFonts w:hint="eastAsia" w:ascii="宋体" w:hAnsi="宋体" w:eastAsia="宋体" w:cs="宋体"/>
                <w:b/>
                <w:bCs/>
                <w:color w:val="auto"/>
                <w:sz w:val="24"/>
                <w:szCs w:val="21"/>
                <w:highlight w:val="none"/>
              </w:rPr>
              <w:t xml:space="preserve">投标文件从政府采购客户端工具制作通过“苏采云”系统提交，未提供线上投标文件的，投标无效。</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ind w:left="0" w:right="0"/>
              <w:jc w:val="center"/>
              <w:keepLines w:val="0"/>
              <w:keepNext w:val="0"/>
              <w:pageBreakBefore w:val="0"/>
              <w:spacing w:before="0" w:beforeAutospacing="0" w:after="0" w:afterAutospacing="0" w:line="312" w:lineRule="auto"/>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(十八)4</w:t>
            </w:r>
            <w:r/>
          </w:p>
        </w:tc>
        <w:tc>
          <w:tcPr>
            <w:tcBorders>
              <w:top w:val="single" w:color="000000" w:sz="4" w:space="0"/>
              <w:left w:val="single" w:color="000000" w:sz="4" w:space="0"/>
              <w:bottom w:val="single" w:color="000000" w:sz="4" w:space="0"/>
              <w:right w:val="single" w:color="000000" w:sz="4" w:space="0"/>
            </w:tcBorders>
            <w:tcW w:w="8730" w:type="dxa"/>
            <w:vAlign w:val="center"/>
            <w:textDirection w:val="lrTb"/>
            <w:noWrap w:val="false"/>
          </w:tcPr>
          <w:p>
            <w:pPr>
              <w:ind w:left="0" w:right="0" w:firstLine="480"/>
              <w:keepLines w:val="0"/>
              <w:keepNext w:val="0"/>
              <w:pageBreakBefore w:val="0"/>
              <w:spacing w:before="0" w:beforeAutospacing="0" w:after="0" w:afterAutospacing="0" w:line="312" w:lineRule="auto"/>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rPr>
              <w:t xml:space="preserve">见招标文件第三章《投标资料表》中(十二)1和(十二)2</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1261" w:type="dxa"/>
            <w:textDirection w:val="lrTb"/>
            <w:noWrap w:val="false"/>
          </w:tcPr>
          <w:p>
            <w:pPr>
              <w:ind w:left="0" w:right="0"/>
              <w:jc w:val="center"/>
              <w:keepLines w:val="0"/>
              <w:keepNext w:val="0"/>
              <w:pageBreakBefore w:val="0"/>
              <w:spacing w:before="0" w:beforeAutospacing="0" w:after="0" w:afterAutospacing="0" w:line="312" w:lineRule="auto"/>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(十八)</w:t>
            </w:r>
            <w:r/>
          </w:p>
        </w:tc>
        <w:tc>
          <w:tcPr>
            <w:tcBorders>
              <w:top w:val="single" w:color="000000" w:sz="4" w:space="0"/>
              <w:left w:val="single" w:color="000000" w:sz="4" w:space="0"/>
              <w:bottom w:val="single" w:color="000000" w:sz="4" w:space="0"/>
              <w:right w:val="single" w:color="000000" w:sz="4" w:space="0"/>
            </w:tcBorders>
            <w:tcW w:w="8730" w:type="dxa"/>
            <w:textDirection w:val="lrTb"/>
            <w:noWrap w:val="false"/>
          </w:tcPr>
          <w:p>
            <w:pPr>
              <w:ind w:left="0" w:right="0" w:firstLine="480"/>
              <w:keepLines w:val="0"/>
              <w:keepNext w:val="0"/>
              <w:pageBreakBefore w:val="0"/>
              <w:spacing w:before="0" w:beforeAutospacing="0" w:after="0" w:afterAutospacing="0" w:line="312" w:lineRule="auto"/>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rPr>
              <w:t xml:space="preserve">线上投标文件的密封、签署、盖章要求：</w:t>
            </w:r>
            <w:r/>
          </w:p>
          <w:p>
            <w:pPr>
              <w:ind w:left="0" w:right="0" w:firstLine="480"/>
              <w:keepLines w:val="0"/>
              <w:keepNext w:val="0"/>
              <w:pageBreakBefore w:val="0"/>
              <w:spacing w:before="0" w:beforeAutospacing="0" w:after="0" w:afterAutospacing="0" w:line="312" w:lineRule="auto"/>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rPr>
              <w:t xml:space="preserve">一、投标文件的密封（加密）要求：</w:t>
            </w:r>
            <w:r/>
          </w:p>
          <w:p>
            <w:pPr>
              <w:ind w:left="0" w:right="0" w:firstLine="480"/>
              <w:keepLines w:val="0"/>
              <w:keepNext w:val="0"/>
              <w:pageBreakBefore w:val="0"/>
              <w:spacing w:before="0" w:beforeAutospacing="0" w:after="0" w:afterAutospacing="0" w:line="312" w:lineRule="auto"/>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rPr>
              <w:t xml:space="preserve">投标人应当按照招标文件和“苏采云”系统的要求编制并加密投标文件。本项目投标人须通过“苏采云”系统提供的政府采购客户端工具（使用“CA数字证书”）对其数据电文形式的投标文件加密。</w:t>
            </w:r>
            <w:r/>
          </w:p>
          <w:p>
            <w:pPr>
              <w:ind w:left="0" w:right="0" w:firstLine="480"/>
              <w:keepLines w:val="0"/>
              <w:keepNext w:val="0"/>
              <w:pageBreakBefore w:val="0"/>
              <w:spacing w:before="0" w:beforeAutospacing="0" w:after="0" w:afterAutospacing="0" w:line="312" w:lineRule="auto"/>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rPr>
              <w:t xml:space="preserve">二、投标文件的签署要求：见招标文件第七章《投标文件相关格式》。</w:t>
            </w:r>
            <w:r/>
          </w:p>
          <w:p>
            <w:pPr>
              <w:ind w:left="0" w:right="0" w:firstLine="480"/>
              <w:keepLines w:val="0"/>
              <w:keepNext w:val="0"/>
              <w:pageBreakBefore w:val="0"/>
              <w:spacing w:before="0" w:beforeAutospacing="0" w:after="0" w:afterAutospacing="0" w:line="312" w:lineRule="auto"/>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rPr>
              <w:t xml:space="preserve">三、投标文件的盖章要求：见招标文件第三章《投标资料表》和招标文件第七章《投标文件相关格式》。投标人须通过“苏采云”系统提供的政府采购客户端工具（使用“CA数字证书”）加盖电子签章。</w:t>
            </w:r>
            <w:r/>
          </w:p>
          <w:p>
            <w:pPr>
              <w:ind w:left="0" w:right="0" w:firstLine="480"/>
              <w:keepLines w:val="0"/>
              <w:keepNext w:val="0"/>
              <w:pageBreakBefore w:val="0"/>
              <w:spacing w:before="0" w:beforeAutospacing="0" w:after="0" w:afterAutospacing="0" w:line="312" w:lineRule="auto"/>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rPr>
              <w:t xml:space="preserve">说明：</w:t>
            </w:r>
            <w:r/>
          </w:p>
          <w:p>
            <w:pPr>
              <w:ind w:left="0" w:right="0" w:firstLine="480"/>
              <w:keepLines w:val="0"/>
              <w:keepNext w:val="0"/>
              <w:pageBreakBefore w:val="0"/>
              <w:spacing w:before="0" w:beforeAutospacing="0" w:after="0" w:afterAutospacing="0" w:line="312" w:lineRule="auto"/>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rPr>
              <w:t xml:space="preserve">1、未进行线上投标并解密(因“苏采云”系统导致解密失败的除外)的，所导致的一切后果均由投标人承担。</w:t>
            </w:r>
            <w:r/>
          </w:p>
          <w:p>
            <w:pPr>
              <w:ind w:left="0" w:right="0" w:firstLine="480"/>
              <w:keepLines w:val="0"/>
              <w:keepNext w:val="0"/>
              <w:pageBreakBefore w:val="0"/>
              <w:spacing w:before="0" w:beforeAutospacing="0" w:after="0" w:afterAutospacing="0" w:line="312" w:lineRule="auto"/>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rPr>
              <w:t xml:space="preserve">2、投标文件的签署要求：见招标文件第七章《投标文件相关格式》。</w:t>
            </w:r>
            <w:r/>
          </w:p>
          <w:p>
            <w:pPr>
              <w:ind w:left="0" w:right="0" w:firstLine="480"/>
              <w:keepLines w:val="0"/>
              <w:keepNext w:val="0"/>
              <w:pageBreakBefore w:val="0"/>
              <w:spacing w:before="0" w:beforeAutospacing="0" w:after="0" w:afterAutospacing="0" w:line="312" w:lineRule="auto"/>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rPr>
              <w:t xml:space="preserve">3、投标文件的盖章要求：见招标文件第三章《投标资料表》和招标文件第七章《投标文件相关格式》。</w:t>
            </w:r>
            <w:r/>
          </w:p>
          <w:p>
            <w:pPr>
              <w:ind w:left="0" w:right="0" w:firstLine="480"/>
              <w:keepLines w:val="0"/>
              <w:keepNext w:val="0"/>
              <w:pageBreakBefore w:val="0"/>
              <w:spacing w:before="0" w:beforeAutospacing="0" w:after="0" w:afterAutospacing="0" w:line="312" w:lineRule="auto"/>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rPr>
              <w:t xml:space="preserve">说明：投标人应凭CA数字证书以及自备的能够登录“苏采云”系统的电脑，在达到开标时间后，使用CA数字证书解密各自投标文件。</w:t>
            </w:r>
            <w:r/>
          </w:p>
          <w:p>
            <w:pPr>
              <w:ind w:left="0" w:right="0" w:firstLine="480"/>
              <w:keepLines w:val="0"/>
              <w:keepNext w:val="0"/>
              <w:pageBreakBefore w:val="0"/>
              <w:spacing w:before="0" w:beforeAutospacing="0" w:after="0" w:afterAutospacing="0" w:line="312" w:lineRule="auto"/>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rPr>
              <w:t xml:space="preserve">投标人未按规定加密的投标文件，“苏采云”系统应当拒收并提示。</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ind w:left="0" w:right="0"/>
              <w:jc w:val="center"/>
              <w:keepLines w:val="0"/>
              <w:keepNext w:val="0"/>
              <w:pageBreakBefore w:val="0"/>
              <w:spacing w:before="0" w:beforeAutospacing="0" w:after="0" w:afterAutospacing="0" w:line="312" w:lineRule="auto"/>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(十九)</w:t>
            </w:r>
            <w:r/>
          </w:p>
        </w:tc>
        <w:tc>
          <w:tcPr>
            <w:tcBorders>
              <w:top w:val="single" w:color="000000" w:sz="4" w:space="0"/>
              <w:left w:val="single" w:color="000000" w:sz="4" w:space="0"/>
              <w:bottom w:val="single" w:color="000000" w:sz="4" w:space="0"/>
              <w:right w:val="single" w:color="000000" w:sz="4" w:space="0"/>
            </w:tcBorders>
            <w:tcW w:w="8730" w:type="dxa"/>
            <w:vAlign w:val="center"/>
            <w:textDirection w:val="lrTb"/>
            <w:noWrap w:val="false"/>
          </w:tcPr>
          <w:p>
            <w:pPr>
              <w:ind w:left="0" w:right="0" w:firstLine="480"/>
              <w:keepLines w:val="0"/>
              <w:keepNext w:val="0"/>
              <w:pageBreakBefore w:val="0"/>
              <w:spacing w:before="0" w:beforeAutospacing="0" w:after="0" w:afterAutospacing="0" w:line="312" w:lineRule="auto"/>
              <w:rPr>
                <w:rFonts w:hint="eastAsia" w:ascii="宋体" w:hAnsi="宋体" w:eastAsia="宋体" w:cs="宋体"/>
                <w:color w:val="auto"/>
                <w:sz w:val="24"/>
                <w:szCs w:val="21"/>
                <w:highlight w:val="none"/>
                <w:u w:val="none"/>
              </w:rPr>
              <w:suppressLineNumbers w:val="0"/>
            </w:pPr>
            <w:r>
              <w:rPr>
                <w:rFonts w:hint="eastAsia" w:ascii="宋体" w:hAnsi="宋体" w:eastAsia="宋体" w:cs="宋体"/>
                <w:color w:val="auto"/>
                <w:sz w:val="24"/>
                <w:szCs w:val="21"/>
                <w:highlight w:val="none"/>
              </w:rPr>
              <w:t xml:space="preserve">一、投标文件提交时间：</w:t>
            </w:r>
            <w:r>
              <w:rPr>
                <w:rFonts w:hint="eastAsia" w:ascii="宋体" w:hAnsi="宋体" w:cs="宋体"/>
                <w:b/>
                <w:bCs/>
                <w:color w:val="auto"/>
                <w:sz w:val="24"/>
                <w:szCs w:val="28"/>
                <w:highlight w:val="none"/>
                <w:u w:val="none"/>
                <w:lang w:val="en-US" w:eastAsia="zh-CN"/>
              </w:rPr>
              <w:t xml:space="preserve">2026年09月11日</w:t>
            </w:r>
            <w:r>
              <w:rPr>
                <w:rFonts w:hint="eastAsia" w:ascii="宋体" w:hAnsi="宋体" w:cs="宋体"/>
                <w:b/>
                <w:bCs/>
                <w:color w:val="auto"/>
                <w:sz w:val="24"/>
                <w:szCs w:val="21"/>
                <w:highlight w:val="none"/>
                <w:u w:val="none"/>
                <w:lang w:eastAsia="zh-CN"/>
              </w:rPr>
              <w:t xml:space="preserve">09:</w:t>
            </w:r>
            <w:r>
              <w:rPr>
                <w:rFonts w:hint="eastAsia" w:ascii="宋体" w:hAnsi="宋体" w:cs="宋体"/>
                <w:b/>
                <w:bCs/>
                <w:color w:val="auto"/>
                <w:sz w:val="24"/>
                <w:szCs w:val="21"/>
                <w:highlight w:val="none"/>
                <w:u w:val="none"/>
                <w:lang w:val="en-US" w:eastAsia="zh-CN"/>
              </w:rPr>
              <w:t xml:space="preserve">1</w:t>
            </w:r>
            <w:r>
              <w:rPr>
                <w:rFonts w:hint="eastAsia" w:ascii="宋体" w:hAnsi="宋体" w:cs="宋体"/>
                <w:b/>
                <w:bCs/>
                <w:color w:val="auto"/>
                <w:sz w:val="24"/>
                <w:szCs w:val="21"/>
                <w:highlight w:val="none"/>
                <w:u w:val="none"/>
                <w:lang w:eastAsia="zh-CN"/>
              </w:rPr>
              <w:t xml:space="preserve">0</w:t>
            </w:r>
            <w:r>
              <w:rPr>
                <w:rFonts w:hint="eastAsia" w:ascii="宋体" w:hAnsi="宋体" w:eastAsia="宋体" w:cs="宋体"/>
                <w:b/>
                <w:bCs/>
                <w:color w:val="auto"/>
                <w:sz w:val="24"/>
                <w:szCs w:val="21"/>
                <w:highlight w:val="none"/>
                <w:u w:val="none"/>
              </w:rPr>
              <w:t xml:space="preserve">前</w:t>
            </w:r>
            <w:r>
              <w:rPr>
                <w:rFonts w:hint="eastAsia" w:ascii="宋体" w:hAnsi="宋体" w:eastAsia="宋体" w:cs="宋体"/>
                <w:color w:val="auto"/>
                <w:sz w:val="24"/>
                <w:szCs w:val="21"/>
                <w:highlight w:val="none"/>
                <w:u w:val="none"/>
              </w:rPr>
              <w:t xml:space="preserve">。</w:t>
            </w:r>
            <w:r/>
          </w:p>
          <w:p>
            <w:pPr>
              <w:ind w:left="0" w:right="0" w:firstLine="480"/>
              <w:keepLines w:val="0"/>
              <w:keepNext w:val="0"/>
              <w:pageBreakBefore w:val="0"/>
              <w:spacing w:before="0" w:beforeAutospacing="0" w:after="0" w:afterAutospacing="0" w:line="312" w:lineRule="auto"/>
              <w:rPr>
                <w:rFonts w:hint="default" w:ascii="宋体" w:hAnsi="宋体" w:eastAsia="宋体" w:cs="宋体"/>
                <w:b/>
                <w:bCs/>
                <w:color w:val="auto"/>
                <w:sz w:val="24"/>
                <w:szCs w:val="21"/>
                <w:highlight w:val="none"/>
              </w:rPr>
              <w:suppressLineNumbers w:val="0"/>
            </w:pPr>
            <w:r>
              <w:rPr>
                <w:rFonts w:hint="eastAsia" w:ascii="宋体" w:hAnsi="宋体" w:eastAsia="宋体" w:cs="宋体"/>
                <w:color w:val="auto"/>
                <w:sz w:val="24"/>
                <w:szCs w:val="21"/>
                <w:highlight w:val="none"/>
                <w:u w:val="none"/>
              </w:rPr>
              <w:t xml:space="preserve">二、投标截止时间：</w:t>
            </w:r>
            <w:r>
              <w:rPr>
                <w:rFonts w:hint="eastAsia" w:ascii="宋体" w:hAnsi="宋体" w:cs="宋体"/>
                <w:b/>
                <w:bCs/>
                <w:color w:val="auto"/>
                <w:sz w:val="24"/>
                <w:szCs w:val="28"/>
                <w:highlight w:val="none"/>
                <w:u w:val="none"/>
                <w:lang w:val="en-US" w:eastAsia="zh-CN"/>
              </w:rPr>
              <w:t xml:space="preserve">2026年09月11日</w:t>
            </w:r>
            <w:r>
              <w:rPr>
                <w:rFonts w:hint="eastAsia" w:ascii="宋体" w:hAnsi="宋体" w:eastAsia="宋体" w:cs="宋体"/>
                <w:b/>
                <w:bCs/>
                <w:color w:val="auto"/>
                <w:sz w:val="24"/>
                <w:szCs w:val="21"/>
                <w:highlight w:val="none"/>
              </w:rPr>
              <w:t xml:space="preserve">北京时间</w:t>
            </w:r>
            <w:r>
              <w:rPr>
                <w:rFonts w:hint="eastAsia" w:ascii="宋体" w:hAnsi="宋体" w:cs="宋体"/>
                <w:b/>
                <w:bCs/>
                <w:color w:val="auto"/>
                <w:sz w:val="24"/>
                <w:szCs w:val="21"/>
                <w:highlight w:val="none"/>
                <w:lang w:eastAsia="zh-CN"/>
              </w:rPr>
              <w:t xml:space="preserve">09:</w:t>
            </w:r>
            <w:r>
              <w:rPr>
                <w:rFonts w:hint="eastAsia" w:ascii="宋体" w:hAnsi="宋体" w:cs="宋体"/>
                <w:b/>
                <w:bCs/>
                <w:color w:val="auto"/>
                <w:sz w:val="24"/>
                <w:szCs w:val="21"/>
                <w:highlight w:val="none"/>
                <w:lang w:val="en-US" w:eastAsia="zh-CN"/>
              </w:rPr>
              <w:t xml:space="preserve">10</w:t>
            </w:r>
            <w:r/>
          </w:p>
          <w:p>
            <w:pPr>
              <w:ind w:left="0" w:right="0" w:firstLine="480"/>
              <w:keepLines w:val="0"/>
              <w:keepNext w:val="0"/>
              <w:pageBreakBefore w:val="0"/>
              <w:spacing w:before="0" w:beforeAutospacing="0" w:after="0" w:afterAutospacing="0" w:line="312" w:lineRule="auto"/>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rPr>
              <w:t xml:space="preserve">三、投标文件的提交与接收地点：投标人应当通过“苏采云”系统提交数据电文形式的投标文件（即电子投标），“苏采云”系统自动接收。</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ind w:left="0" w:right="0"/>
              <w:jc w:val="center"/>
              <w:keepLines w:val="0"/>
              <w:keepNext w:val="0"/>
              <w:pageBreakBefore w:val="0"/>
              <w:spacing w:before="0" w:beforeAutospacing="0" w:after="0" w:afterAutospacing="0" w:line="312" w:lineRule="auto"/>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4"/>
                <w:szCs w:val="21"/>
                <w:highlight w:val="none"/>
              </w:rPr>
              <w:t xml:space="preserve">（二十）</w:t>
            </w:r>
            <w:r/>
          </w:p>
        </w:tc>
        <w:tc>
          <w:tcPr>
            <w:tcBorders>
              <w:top w:val="single" w:color="000000" w:sz="4" w:space="0"/>
              <w:left w:val="single" w:color="000000" w:sz="4" w:space="0"/>
              <w:bottom w:val="single" w:color="000000" w:sz="4" w:space="0"/>
              <w:right w:val="single" w:color="000000" w:sz="4" w:space="0"/>
            </w:tcBorders>
            <w:tcW w:w="8730" w:type="dxa"/>
            <w:vAlign w:val="center"/>
            <w:textDirection w:val="lrTb"/>
            <w:noWrap w:val="false"/>
          </w:tcPr>
          <w:p>
            <w:pPr>
              <w:ind w:left="0" w:right="0" w:firstLine="480"/>
              <w:keepLines w:val="0"/>
              <w:keepNext w:val="0"/>
              <w:pageBreakBefore w:val="0"/>
              <w:spacing w:before="0" w:beforeAutospacing="0" w:after="0" w:afterAutospacing="0" w:line="312" w:lineRule="auto"/>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rPr>
              <w:t xml:space="preserve">电子投标文件应由其法定代表人或法定代表人授权代表在规定的网上投标时间内，凭 CA 证书登陆“苏采云”在线编制投标文件（电子数据），并在投标截止时间之前上传投标文件。逾期提交的投标文件，“苏采云”系统将自动拒收。</w:t>
            </w:r>
            <w:r/>
          </w:p>
          <w:p>
            <w:pPr>
              <w:ind w:left="0" w:right="0"/>
              <w:keepLines w:val="0"/>
              <w:keepNext w:val="0"/>
              <w:pageBreakBefore w:val="0"/>
              <w:spacing w:before="0" w:beforeAutospacing="0" w:after="0" w:afterAutospacing="0" w:line="312" w:lineRule="auto"/>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rPr>
              <w:t xml:space="preserve">投标人应携带 CA 数字证书以及自备的能够登录“苏采云”系统的电脑在到达开标时间后，使用 CA 数字证书解密各自投标文件。</w:t>
            </w:r>
            <w:r/>
          </w:p>
        </w:tc>
      </w:tr>
      <w:tr>
        <w:trPr>
          <w:jc w:val="center"/>
          <w:trHeight w:val="521"/>
        </w:trPr>
        <w:tc>
          <w:tcPr>
            <w:tcBorders>
              <w:top w:val="single" w:color="000000" w:sz="4" w:space="0"/>
              <w:left w:val="single" w:color="000000" w:sz="4" w:space="0"/>
              <w:bottom w:val="single" w:color="000000" w:sz="4" w:space="0"/>
              <w:right w:val="single" w:color="000000" w:sz="4" w:space="0"/>
            </w:tcBorders>
            <w:tcW w:w="1261" w:type="dxa"/>
            <w:textDirection w:val="lrTb"/>
            <w:noWrap w:val="false"/>
          </w:tcPr>
          <w:p>
            <w:pPr>
              <w:ind w:left="0" w:right="0"/>
              <w:jc w:val="center"/>
              <w:keepLines w:val="0"/>
              <w:keepNext w:val="0"/>
              <w:pageBreakBefore w:val="0"/>
              <w:spacing w:before="0" w:beforeAutospacing="0" w:after="0" w:afterAutospacing="0" w:line="312" w:lineRule="auto"/>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rPr>
            </w:r>
            <w:r/>
          </w:p>
        </w:tc>
        <w:tc>
          <w:tcPr>
            <w:tcBorders>
              <w:top w:val="single" w:color="000000" w:sz="4" w:space="0"/>
              <w:left w:val="single" w:color="000000" w:sz="4" w:space="0"/>
              <w:bottom w:val="single" w:color="000000" w:sz="4" w:space="0"/>
              <w:right w:val="single" w:color="000000" w:sz="4" w:space="0"/>
            </w:tcBorders>
            <w:tcW w:w="8730" w:type="dxa"/>
            <w:vAlign w:val="center"/>
            <w:textDirection w:val="lrTb"/>
            <w:noWrap w:val="false"/>
          </w:tcPr>
          <w:p>
            <w:pPr>
              <w:ind w:left="0" w:right="0"/>
              <w:jc w:val="center"/>
              <w:keepLines w:val="0"/>
              <w:keepNext w:val="0"/>
              <w:pageBreakBefore w:val="0"/>
              <w:spacing w:before="0" w:beforeAutospacing="0" w:after="0" w:afterAutospacing="0" w:line="312" w:lineRule="auto"/>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rPr>
              <w:t xml:space="preserve">四、开标</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ind w:left="0" w:right="0"/>
              <w:jc w:val="center"/>
              <w:keepLines w:val="0"/>
              <w:keepNext w:val="0"/>
              <w:pageBreakBefore w:val="0"/>
              <w:spacing w:before="0" w:beforeAutospacing="0" w:after="0" w:afterAutospacing="0" w:line="312" w:lineRule="auto"/>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(二十五)1</w:t>
            </w:r>
            <w:r/>
          </w:p>
        </w:tc>
        <w:tc>
          <w:tcPr>
            <w:tcBorders>
              <w:top w:val="single" w:color="000000" w:sz="4" w:space="0"/>
              <w:left w:val="single" w:color="000000" w:sz="4" w:space="0"/>
              <w:bottom w:val="single" w:color="000000" w:sz="4" w:space="0"/>
              <w:right w:val="single" w:color="000000" w:sz="4" w:space="0"/>
            </w:tcBorders>
            <w:tcW w:w="8730" w:type="dxa"/>
            <w:vAlign w:val="center"/>
            <w:textDirection w:val="lrTb"/>
            <w:noWrap w:val="false"/>
          </w:tcPr>
          <w:p>
            <w:pPr>
              <w:ind w:left="0" w:right="0"/>
              <w:jc w:val="left"/>
              <w:keepLines w:val="0"/>
              <w:keepNext w:val="0"/>
              <w:pageBreakBefore w:val="0"/>
              <w:spacing w:before="0" w:beforeAutospacing="0" w:after="0" w:afterAutospacing="0" w:line="312" w:lineRule="auto"/>
              <w:rPr>
                <w:rFonts w:hint="eastAsia" w:ascii="宋体" w:hAnsi="宋体" w:eastAsia="宋体" w:cs="宋体"/>
                <w:color w:val="auto"/>
                <w:sz w:val="24"/>
                <w:szCs w:val="21"/>
                <w:highlight w:val="none"/>
              </w:rPr>
              <w:suppressLineNumbers w:val="0"/>
            </w:pPr>
            <w:r>
              <w:rPr>
                <w:rFonts w:hint="eastAsia" w:ascii="宋体" w:hAnsi="宋体" w:eastAsia="宋体" w:cs="宋体"/>
                <w:b/>
                <w:color w:val="auto"/>
                <w:sz w:val="24"/>
                <w:szCs w:val="21"/>
                <w:highlight w:val="none"/>
              </w:rPr>
              <w:t xml:space="preserve">开标时间：</w:t>
            </w:r>
            <w:r>
              <w:rPr>
                <w:rFonts w:hint="eastAsia" w:ascii="宋体" w:hAnsi="宋体" w:cs="宋体"/>
                <w:b/>
                <w:bCs/>
                <w:color w:val="auto"/>
                <w:sz w:val="24"/>
                <w:szCs w:val="28"/>
                <w:highlight w:val="none"/>
                <w:u w:val="none"/>
                <w:lang w:val="en-US" w:eastAsia="zh-CN"/>
              </w:rPr>
              <w:t xml:space="preserve">2026年09月11日</w:t>
            </w:r>
            <w:r>
              <w:rPr>
                <w:rFonts w:hint="eastAsia" w:ascii="宋体" w:hAnsi="宋体" w:cs="宋体"/>
                <w:b/>
                <w:bCs/>
                <w:color w:val="auto"/>
                <w:sz w:val="24"/>
                <w:szCs w:val="28"/>
                <w:highlight w:val="none"/>
                <w:u w:val="none"/>
                <w:lang w:eastAsia="zh-CN"/>
              </w:rPr>
              <w:t xml:space="preserve">北京时间09:</w:t>
            </w:r>
            <w:r>
              <w:rPr>
                <w:rFonts w:hint="eastAsia" w:ascii="宋体" w:hAnsi="宋体" w:cs="宋体"/>
                <w:b/>
                <w:bCs/>
                <w:color w:val="auto"/>
                <w:sz w:val="24"/>
                <w:szCs w:val="28"/>
                <w:highlight w:val="none"/>
                <w:u w:val="none"/>
                <w:lang w:val="en-US" w:eastAsia="zh-CN"/>
              </w:rPr>
              <w:t xml:space="preserve">1</w:t>
            </w:r>
            <w:r>
              <w:rPr>
                <w:rFonts w:hint="eastAsia" w:ascii="宋体" w:hAnsi="宋体" w:cs="宋体"/>
                <w:b/>
                <w:bCs/>
                <w:color w:val="auto"/>
                <w:sz w:val="24"/>
                <w:szCs w:val="28"/>
                <w:highlight w:val="none"/>
                <w:u w:val="none"/>
                <w:lang w:eastAsia="zh-CN"/>
              </w:rPr>
              <w:t xml:space="preserve">0</w:t>
            </w:r>
            <w:r>
              <w:rPr>
                <w:rFonts w:hint="eastAsia" w:ascii="宋体" w:hAnsi="宋体" w:eastAsia="宋体" w:cs="宋体"/>
                <w:color w:val="auto"/>
                <w:sz w:val="24"/>
                <w:szCs w:val="21"/>
                <w:highlight w:val="none"/>
              </w:rPr>
              <w:br w:type="textWrapping" w:clear="all"/>
            </w:r>
            <w:r>
              <w:rPr>
                <w:rFonts w:hint="eastAsia" w:ascii="宋体" w:hAnsi="宋体" w:eastAsia="宋体" w:cs="宋体"/>
                <w:b/>
                <w:color w:val="auto"/>
                <w:sz w:val="24"/>
                <w:szCs w:val="21"/>
                <w:highlight w:val="none"/>
              </w:rPr>
              <w:t xml:space="preserve">开标地点：</w:t>
            </w:r>
            <w:r>
              <w:rPr>
                <w:rFonts w:hint="eastAsia" w:ascii="宋体" w:hAnsi="宋体" w:eastAsia="宋体" w:cs="宋体"/>
                <w:color w:val="auto"/>
                <w:sz w:val="24"/>
                <w:szCs w:val="21"/>
                <w:highlight w:val="none"/>
              </w:rPr>
              <w:t xml:space="preserve">线上“苏采云”系统（网址：http://jszfcg.jsczt.cn/）“开标大厅”或进入徐州政府采购网（网址：</w:t>
            </w:r>
            <w:r>
              <w:rPr>
                <w:rFonts w:hint="eastAsia" w:ascii="宋体" w:hAnsi="宋体" w:cs="宋体"/>
                <w:color w:val="auto"/>
                <w:sz w:val="24"/>
                <w:szCs w:val="21"/>
                <w:highlight w:val="none"/>
                <w:lang w:eastAsia="zh-CN"/>
              </w:rPr>
              <w:t xml:space="preserve">https://czj.xz.gov.cn/zfcg/index.html</w:t>
            </w:r>
            <w:r>
              <w:rPr>
                <w:rFonts w:hint="eastAsia" w:ascii="宋体" w:hAnsi="宋体" w:eastAsia="宋体" w:cs="宋体"/>
                <w:color w:val="auto"/>
                <w:sz w:val="24"/>
                <w:szCs w:val="21"/>
                <w:highlight w:val="none"/>
              </w:rPr>
              <w:t xml:space="preserve">），点击“苏采云”进入系统“开标大厅”。</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ind w:left="0" w:right="0"/>
              <w:jc w:val="center"/>
              <w:keepLines w:val="0"/>
              <w:keepNext w:val="0"/>
              <w:pageBreakBefore w:val="0"/>
              <w:spacing w:before="0" w:beforeAutospacing="0" w:after="0" w:afterAutospacing="0" w:line="312" w:lineRule="auto"/>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(二十五)3</w:t>
            </w:r>
            <w:r/>
          </w:p>
        </w:tc>
        <w:tc>
          <w:tcPr>
            <w:tcBorders>
              <w:top w:val="single" w:color="000000" w:sz="4" w:space="0"/>
              <w:left w:val="single" w:color="000000" w:sz="4" w:space="0"/>
              <w:bottom w:val="single" w:color="000000" w:sz="4" w:space="0"/>
              <w:right w:val="single" w:color="000000" w:sz="4" w:space="0"/>
            </w:tcBorders>
            <w:tcW w:w="8730" w:type="dxa"/>
            <w:vAlign w:val="center"/>
            <w:textDirection w:val="lrTb"/>
            <w:noWrap w:val="false"/>
          </w:tcPr>
          <w:p>
            <w:pPr>
              <w:ind w:left="0" w:right="0" w:firstLine="480"/>
              <w:keepLines w:val="0"/>
              <w:keepNext w:val="0"/>
              <w:pageBreakBefore w:val="0"/>
              <w:spacing w:before="0" w:beforeAutospacing="0" w:after="0" w:afterAutospacing="0" w:line="312" w:lineRule="auto"/>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rPr>
              <w:t xml:space="preserve">线上开标时，“苏采云”系统自动提取所有投标文件，投标人按招标文件规定方式按时在线解密。本项目招标文件规定的投标人按时在线解密方式：“苏采云”系统提示解密30分钟内，通过“苏采云”系统（使用“CA数字证书”）解密。</w:t>
            </w:r>
            <w:r/>
          </w:p>
          <w:p>
            <w:pPr>
              <w:ind w:left="0" w:right="0" w:firstLine="480"/>
              <w:keepLines w:val="0"/>
              <w:keepNext w:val="0"/>
              <w:pageBreakBefore w:val="0"/>
              <w:spacing w:before="0" w:beforeAutospacing="0" w:after="0" w:afterAutospacing="0" w:line="312" w:lineRule="auto"/>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rPr>
              <w:t xml:space="preserve">所有投标人解密（或解密时间）结束后，“苏采云”系统生成开标记录并向社会公众公布，但依法应当保密的除外。</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ind w:left="0" w:right="0"/>
              <w:jc w:val="center"/>
              <w:keepLines w:val="0"/>
              <w:keepNext w:val="0"/>
              <w:pageBreakBefore w:val="0"/>
              <w:spacing w:before="0" w:beforeAutospacing="0" w:after="0" w:afterAutospacing="0" w:line="312" w:lineRule="auto"/>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8730" w:type="dxa"/>
            <w:vAlign w:val="center"/>
            <w:textDirection w:val="lrTb"/>
            <w:noWrap w:val="false"/>
          </w:tcPr>
          <w:p>
            <w:pPr>
              <w:ind w:left="0" w:right="0"/>
              <w:jc w:val="center"/>
              <w:keepLines w:val="0"/>
              <w:keepNext w:val="0"/>
              <w:pageBreakBefore w:val="0"/>
              <w:spacing w:before="0" w:beforeAutospacing="0" w:after="0" w:afterAutospacing="0" w:line="312" w:lineRule="auto"/>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rPr>
              <w:t xml:space="preserve">五、评标</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ind w:left="0" w:right="0"/>
              <w:jc w:val="center"/>
              <w:keepLines w:val="0"/>
              <w:keepNext w:val="0"/>
              <w:pageBreakBefore w:val="0"/>
              <w:spacing w:before="0" w:beforeAutospacing="0" w:after="0" w:afterAutospacing="0" w:line="312" w:lineRule="auto"/>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(二十七)</w:t>
            </w:r>
            <w:r/>
          </w:p>
        </w:tc>
        <w:tc>
          <w:tcPr>
            <w:tcBorders>
              <w:top w:val="single" w:color="000000" w:sz="4" w:space="0"/>
              <w:left w:val="single" w:color="000000" w:sz="4" w:space="0"/>
              <w:bottom w:val="single" w:color="000000" w:sz="4" w:space="0"/>
              <w:right w:val="single" w:color="000000" w:sz="4" w:space="0"/>
            </w:tcBorders>
            <w:tcW w:w="8730" w:type="dxa"/>
            <w:vAlign w:val="center"/>
            <w:textDirection w:val="lrTb"/>
            <w:noWrap w:val="false"/>
          </w:tcPr>
          <w:p>
            <w:pPr>
              <w:ind w:left="0" w:right="0" w:firstLine="480"/>
              <w:keepLines w:val="0"/>
              <w:keepNext w:val="0"/>
              <w:pageBreakBefore w:val="0"/>
              <w:spacing w:before="0" w:beforeAutospacing="0" w:after="0" w:afterAutospacing="0" w:line="312" w:lineRule="auto"/>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rPr>
              <w:t xml:space="preserve">采用综合评分法。各评标因素权数详见第四章《评标标准》中《评分细则》</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(二十七)</w:t>
            </w:r>
            <w:r>
              <w:rPr>
                <w:rFonts w:hint="eastAsia" w:ascii="宋体" w:hAnsi="宋体" w:eastAsia="宋体" w:cs="宋体"/>
                <w:color w:val="auto"/>
                <w:sz w:val="24"/>
                <w:szCs w:val="24"/>
                <w:highlight w:val="none"/>
              </w:rPr>
              <w:t xml:space="preserve">2</w:t>
            </w:r>
            <w:r/>
          </w:p>
        </w:tc>
        <w:tc>
          <w:tcPr>
            <w:tcBorders>
              <w:top w:val="single" w:color="000000" w:sz="4" w:space="0"/>
              <w:left w:val="single" w:color="000000" w:sz="4" w:space="0"/>
              <w:bottom w:val="single" w:color="000000" w:sz="4" w:space="0"/>
              <w:right w:val="single" w:color="000000" w:sz="4" w:space="0"/>
            </w:tcBorders>
            <w:tcW w:w="8730" w:type="dxa"/>
            <w:vAlign w:val="top"/>
            <w:textDirection w:val="lrTb"/>
            <w:noWrap w:val="false"/>
          </w:tcPr>
          <w:p>
            <w:pPr>
              <w:ind w:left="0" w:right="0"/>
              <w:keepLines w:val="0"/>
              <w:keepNext w:val="0"/>
              <w:spacing w:before="0" w:beforeAutospacing="0" w:after="0" w:afterAutospacing="0" w:line="288" w:lineRule="auto"/>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4"/>
                <w:highlight w:val="none"/>
              </w:rPr>
              <w:t xml:space="preserve">评标小组的组建：评标小组成员构成：5人。评标小组确定方式：采购人评委1人，其余评委从《江苏省政府采购专家库》随机抽取。</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ind w:left="0" w:right="0"/>
              <w:jc w:val="center"/>
              <w:keepLines w:val="0"/>
              <w:keepNext w:val="0"/>
              <w:pageBreakBefore w:val="0"/>
              <w:spacing w:before="0" w:beforeAutospacing="0" w:after="0" w:afterAutospacing="0" w:line="312" w:lineRule="auto"/>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(二十八)1</w:t>
            </w:r>
            <w:r/>
          </w:p>
          <w:p>
            <w:pPr>
              <w:ind w:left="0" w:right="0"/>
              <w:jc w:val="center"/>
              <w:keepLines w:val="0"/>
              <w:keepNext w:val="0"/>
              <w:pageBreakBefore w:val="0"/>
              <w:spacing w:before="0" w:beforeAutospacing="0" w:after="0" w:afterAutospacing="0" w:line="312" w:lineRule="auto"/>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（4）</w:t>
            </w:r>
            <w:r/>
          </w:p>
        </w:tc>
        <w:tc>
          <w:tcPr>
            <w:tcBorders>
              <w:top w:val="single" w:color="000000" w:sz="4" w:space="0"/>
              <w:left w:val="single" w:color="000000" w:sz="4" w:space="0"/>
              <w:bottom w:val="single" w:color="000000" w:sz="4" w:space="0"/>
              <w:right w:val="single" w:color="000000" w:sz="4" w:space="0"/>
            </w:tcBorders>
            <w:tcW w:w="8730" w:type="dxa"/>
            <w:vAlign w:val="center"/>
            <w:textDirection w:val="lrTb"/>
            <w:noWrap w:val="false"/>
          </w:tcPr>
          <w:p>
            <w:pPr>
              <w:ind w:left="0" w:right="0" w:firstLine="480"/>
              <w:keepLines w:val="0"/>
              <w:keepNext w:val="0"/>
              <w:pageBreakBefore w:val="0"/>
              <w:spacing w:before="0" w:beforeAutospacing="0" w:after="0" w:afterAutospacing="0"/>
              <w:widowControl w:val="off"/>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Theme="minorEastAsia" w:hAnsiTheme="minorEastAsia" w:eastAsiaTheme="minorEastAsia" w:cstheme="minorEastAsia"/>
                <w:color w:val="auto"/>
                <w:sz w:val="24"/>
                <w:szCs w:val="24"/>
                <w:highlight w:val="none"/>
              </w:rPr>
              <w:t xml:space="preserve">一、推荐中标候选供应商名单。中标候选供应商数量应当根据采购需要确定，但必须按顺序排列中标候选供应商。</w:t>
            </w:r>
            <w:r/>
          </w:p>
          <w:p>
            <w:pPr>
              <w:ind w:left="0" w:right="0" w:firstLine="480"/>
              <w:keepLines w:val="0"/>
              <w:keepNext w:val="0"/>
              <w:pageBreakBefore w:val="0"/>
              <w:spacing w:before="0" w:beforeAutospacing="0" w:after="0" w:afterAutospacing="0"/>
              <w:widowControl w:val="off"/>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Theme="minorEastAsia" w:hAnsiTheme="minorEastAsia" w:eastAsiaTheme="minorEastAsia" w:cstheme="minorEastAsia"/>
                <w:color w:val="auto"/>
                <w:sz w:val="24"/>
                <w:szCs w:val="24"/>
                <w:highlight w:val="none"/>
              </w:rPr>
              <w:t xml:space="preserve">二、采用综合评分法的，按评审后得分由高到低顺序排列。得分相同的，按投标报价由低到高顺序排列。得分且投标报价相同的，按项目</w:t>
            </w:r>
            <w:r>
              <w:rPr>
                <w:rFonts w:hint="eastAsia" w:asciiTheme="minorEastAsia" w:hAnsiTheme="minorEastAsia" w:eastAsiaTheme="minorEastAsia" w:cstheme="minorEastAsia"/>
                <w:color w:val="auto"/>
                <w:sz w:val="24"/>
                <w:szCs w:val="24"/>
                <w:highlight w:val="none"/>
                <w:lang w:val="en-US" w:eastAsia="zh-CN"/>
              </w:rPr>
              <w:t xml:space="preserve">实施</w:t>
            </w:r>
            <w:r>
              <w:rPr>
                <w:rFonts w:hint="eastAsia" w:asciiTheme="minorEastAsia" w:hAnsiTheme="minorEastAsia" w:eastAsiaTheme="minorEastAsia" w:cstheme="minorEastAsia"/>
                <w:color w:val="auto"/>
                <w:sz w:val="24"/>
                <w:szCs w:val="24"/>
                <w:highlight w:val="none"/>
              </w:rPr>
              <w:t xml:space="preserve">方案得分顺序排列。</w:t>
            </w:r>
            <w:r/>
          </w:p>
          <w:p>
            <w:pPr>
              <w:ind w:left="0" w:right="0" w:firstLine="480"/>
              <w:keepLines w:val="0"/>
              <w:keepNext w:val="0"/>
              <w:pageBreakBefore w:val="0"/>
              <w:spacing w:before="0" w:beforeAutospacing="0" w:after="0" w:afterAutospacing="0" w:line="312" w:lineRule="auto"/>
              <w:widowControl w:val="off"/>
              <w:rPr>
                <w:rFonts w:hint="eastAsia" w:ascii="宋体" w:hAnsi="宋体" w:eastAsia="宋体" w:cs="宋体"/>
                <w:color w:val="auto"/>
                <w:sz w:val="24"/>
                <w:szCs w:val="21"/>
                <w:highlight w:val="none"/>
              </w:rPr>
              <w:suppressLineNumbers w:val="0"/>
            </w:pPr>
            <w:r>
              <w:rPr>
                <w:rFonts w:hint="eastAsia" w:asciiTheme="minorEastAsia" w:hAnsiTheme="minorEastAsia" w:eastAsiaTheme="minorEastAsia" w:cstheme="minorEastAsia"/>
                <w:color w:val="auto"/>
                <w:sz w:val="24"/>
                <w:szCs w:val="24"/>
                <w:highlight w:val="none"/>
              </w:rPr>
              <w:t xml:space="preserve">三、采购人应当自收到评标报告之日起</w:t>
            </w:r>
            <w:r>
              <w:rPr>
                <w:rFonts w:hint="eastAsia" w:asciiTheme="minorEastAsia" w:hAnsiTheme="minorEastAsia" w:eastAsiaTheme="minorEastAsia" w:cstheme="minorEastAsia"/>
                <w:color w:val="auto"/>
                <w:sz w:val="24"/>
                <w:szCs w:val="24"/>
                <w:highlight w:val="none"/>
                <w:lang w:val="en-US" w:eastAsia="zh-CN"/>
              </w:rPr>
              <w:t xml:space="preserve">5</w:t>
            </w:r>
            <w:r>
              <w:rPr>
                <w:rFonts w:hint="eastAsia" w:asciiTheme="minorEastAsia" w:hAnsiTheme="minorEastAsia" w:eastAsiaTheme="minorEastAsia" w:cstheme="minorEastAsia"/>
                <w:color w:val="auto"/>
                <w:sz w:val="24"/>
                <w:szCs w:val="24"/>
                <w:highlight w:val="none"/>
              </w:rPr>
              <w:t xml:space="preserve">个工作日内，在评标报告确定的中标候选人名单中按得分最高顺序确定一名中标人。</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ind w:left="0" w:right="0"/>
              <w:jc w:val="center"/>
              <w:keepLines w:val="0"/>
              <w:keepNext w:val="0"/>
              <w:pageBreakBefore w:val="0"/>
              <w:spacing w:before="0" w:beforeAutospacing="0" w:after="0" w:afterAutospacing="0" w:line="312" w:lineRule="auto"/>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（二十九）</w:t>
            </w:r>
            <w:r/>
          </w:p>
          <w:p>
            <w:pPr>
              <w:ind w:left="0" w:right="0"/>
              <w:jc w:val="center"/>
              <w:keepLines w:val="0"/>
              <w:keepNext w:val="0"/>
              <w:pageBreakBefore w:val="0"/>
              <w:spacing w:before="0" w:beforeAutospacing="0" w:after="0" w:afterAutospacing="0" w:line="312" w:lineRule="auto"/>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（4）</w:t>
            </w:r>
            <w:r/>
          </w:p>
        </w:tc>
        <w:tc>
          <w:tcPr>
            <w:tcBorders>
              <w:top w:val="single" w:color="000000" w:sz="4" w:space="0"/>
              <w:left w:val="single" w:color="000000" w:sz="4" w:space="0"/>
              <w:bottom w:val="single" w:color="000000" w:sz="4" w:space="0"/>
              <w:right w:val="single" w:color="000000" w:sz="4" w:space="0"/>
            </w:tcBorders>
            <w:tcW w:w="8730" w:type="dxa"/>
            <w:vAlign w:val="center"/>
            <w:textDirection w:val="lrTb"/>
            <w:noWrap w:val="false"/>
          </w:tcPr>
          <w:p>
            <w:pPr>
              <w:ind w:left="0" w:right="0" w:firstLine="480"/>
              <w:keepLines w:val="0"/>
              <w:keepNext w:val="0"/>
              <w:pageBreakBefore w:val="0"/>
              <w:spacing w:before="0" w:beforeAutospacing="0" w:after="0" w:afterAutospacing="0" w:line="312" w:lineRule="auto"/>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rPr>
              <w:t xml:space="preserve">1、评标中需要投标人对投标文件澄清或者说明的，应当通过“苏采云”系统交换数据电文。在评标期间，请投标人保持在线。</w:t>
            </w:r>
            <w:r/>
          </w:p>
          <w:p>
            <w:pPr>
              <w:ind w:left="0" w:right="0" w:firstLine="480"/>
              <w:keepLines w:val="0"/>
              <w:keepNext w:val="0"/>
              <w:pageBreakBefore w:val="0"/>
              <w:spacing w:before="0" w:beforeAutospacing="0" w:after="0" w:afterAutospacing="0" w:line="312" w:lineRule="auto"/>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rPr>
              <w:t xml:space="preserve">2、对于投标文件中含义不明确、同类问题表述不一致或者有明显文字和计算错误的内容，评标委员会通过“苏采云”系统要求投标人作出必要的澄清、说明或者补正，并规定回复时间。</w:t>
            </w:r>
            <w:r/>
          </w:p>
          <w:p>
            <w:pPr>
              <w:ind w:left="0" w:right="0" w:firstLine="480"/>
              <w:keepLines w:val="0"/>
              <w:keepNext w:val="0"/>
              <w:pageBreakBefore w:val="0"/>
              <w:spacing w:before="0" w:beforeAutospacing="0" w:after="0" w:afterAutospacing="0" w:line="312" w:lineRule="auto"/>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p>
            <w:pPr>
              <w:ind w:left="0" w:right="0" w:firstLine="480"/>
              <w:keepLines w:val="0"/>
              <w:keepNext w:val="0"/>
              <w:pageBreakBefore w:val="0"/>
              <w:spacing w:before="0" w:beforeAutospacing="0" w:after="0" w:afterAutospacing="0" w:line="312" w:lineRule="auto"/>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rPr>
              <w:t xml:space="preserve">特别说明：“苏采云”系统通过“江苏省政府采购一体化不见面开标大厅”提醒投标人。投标人自行查看，投标人因自身原因不及时查看导致没收到信息，“苏采云”系统不承担任何责任。</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ind w:left="0" w:right="0"/>
              <w:jc w:val="center"/>
              <w:keepLines w:val="0"/>
              <w:keepNext w:val="0"/>
              <w:pageBreakBefore w:val="0"/>
              <w:spacing w:before="0" w:beforeAutospacing="0" w:after="0" w:afterAutospacing="0" w:line="312" w:lineRule="auto"/>
              <w:rPr>
                <w:rFonts w:hint="eastAsia" w:ascii="宋体" w:hAnsi="宋体" w:eastAsia="宋体" w:cs="宋体"/>
                <w:color w:val="auto"/>
                <w:sz w:val="22"/>
                <w:szCs w:val="22"/>
                <w:highlight w:val="none"/>
              </w:rPr>
              <w:suppressLineNumbers w:val="0"/>
            </w:pPr>
            <w:r>
              <w:rPr>
                <w:rFonts w:hint="eastAsia" w:ascii="宋体" w:hAnsi="宋体" w:cs="宋体"/>
                <w:color w:val="auto"/>
                <w:sz w:val="22"/>
                <w:szCs w:val="22"/>
                <w:highlight w:val="none"/>
                <w:lang w:val="en-US" w:eastAsia="zh-CN"/>
              </w:rPr>
              <w:t xml:space="preserve">（三十五）</w:t>
            </w:r>
            <w:r/>
          </w:p>
        </w:tc>
        <w:tc>
          <w:tcPr>
            <w:tcBorders>
              <w:top w:val="single" w:color="000000" w:sz="4" w:space="0"/>
              <w:left w:val="single" w:color="000000" w:sz="4" w:space="0"/>
              <w:bottom w:val="single" w:color="000000" w:sz="4" w:space="0"/>
              <w:right w:val="single" w:color="000000" w:sz="4" w:space="0"/>
            </w:tcBorders>
            <w:tcW w:w="8730" w:type="dxa"/>
            <w:vAlign w:val="center"/>
            <w:textDirection w:val="lrTb"/>
            <w:noWrap w:val="false"/>
          </w:tcPr>
          <w:p>
            <w:pPr>
              <w:ind w:left="0" w:right="0" w:firstLine="480"/>
              <w:keepLines w:val="0"/>
              <w:keepNext w:val="0"/>
              <w:pageBreakBefore w:val="0"/>
              <w:spacing w:before="0" w:beforeAutospacing="0" w:after="0" w:afterAutospacing="0" w:line="312" w:lineRule="auto"/>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rPr>
              <w:t xml:space="preserve">采购人有权对投标人投标文件的真实性进行核实，签订合同前，中标人必须</w:t>
            </w:r>
            <w:r>
              <w:rPr>
                <w:rFonts w:hint="eastAsia" w:ascii="宋体" w:hAnsi="宋体" w:cs="宋体"/>
                <w:color w:val="auto"/>
                <w:sz w:val="24"/>
                <w:szCs w:val="21"/>
                <w:highlight w:val="none"/>
                <w:lang w:val="en-US" w:eastAsia="zh-CN"/>
              </w:rPr>
              <w:t xml:space="preserve">按</w:t>
            </w:r>
            <w:r>
              <w:rPr>
                <w:rFonts w:hint="eastAsia" w:ascii="宋体" w:hAnsi="宋体" w:eastAsia="宋体" w:cs="宋体"/>
                <w:color w:val="auto"/>
                <w:sz w:val="24"/>
                <w:szCs w:val="21"/>
                <w:highlight w:val="none"/>
              </w:rPr>
              <w:t xml:space="preserve">采购人</w:t>
            </w:r>
            <w:r>
              <w:rPr>
                <w:rFonts w:hint="eastAsia" w:ascii="宋体" w:hAnsi="宋体" w:cs="宋体"/>
                <w:color w:val="auto"/>
                <w:sz w:val="24"/>
                <w:szCs w:val="21"/>
                <w:highlight w:val="none"/>
                <w:lang w:val="en-US" w:eastAsia="zh-CN"/>
              </w:rPr>
              <w:t xml:space="preserve">要求</w:t>
            </w:r>
            <w:r>
              <w:rPr>
                <w:rFonts w:hint="eastAsia" w:ascii="宋体" w:hAnsi="宋体" w:eastAsia="宋体" w:cs="宋体"/>
                <w:color w:val="auto"/>
                <w:sz w:val="24"/>
                <w:szCs w:val="21"/>
                <w:highlight w:val="none"/>
              </w:rPr>
              <w:t xml:space="preserve">提交其投标文件中所有扫描件的原件</w:t>
            </w:r>
            <w:r>
              <w:rPr>
                <w:rFonts w:hint="eastAsia" w:ascii="宋体" w:hAnsi="宋体" w:cs="宋体"/>
                <w:color w:val="auto"/>
                <w:sz w:val="24"/>
                <w:szCs w:val="21"/>
                <w:highlight w:val="none"/>
                <w:lang w:val="en-US" w:eastAsia="zh-CN"/>
              </w:rPr>
              <w:t xml:space="preserve">或其他证明文件</w:t>
            </w:r>
            <w:r>
              <w:rPr>
                <w:rFonts w:hint="eastAsia" w:ascii="宋体" w:hAnsi="宋体" w:eastAsia="宋体" w:cs="宋体"/>
                <w:color w:val="auto"/>
                <w:sz w:val="24"/>
                <w:szCs w:val="21"/>
                <w:highlight w:val="none"/>
              </w:rPr>
              <w:t xml:space="preserve">，采购人核查无误后，签订合同。如中标人不能在采购人规定的时间内向采购人提供原件</w:t>
            </w:r>
            <w:r>
              <w:rPr>
                <w:rFonts w:hint="eastAsia" w:ascii="宋体" w:hAnsi="宋体" w:cs="宋体"/>
                <w:color w:val="auto"/>
                <w:sz w:val="24"/>
                <w:szCs w:val="21"/>
                <w:highlight w:val="none"/>
                <w:lang w:val="en-US" w:eastAsia="zh-CN"/>
              </w:rPr>
              <w:t xml:space="preserve">或其他证明材料</w:t>
            </w:r>
            <w:r>
              <w:rPr>
                <w:rFonts w:hint="eastAsia" w:ascii="宋体" w:hAnsi="宋体" w:eastAsia="宋体" w:cs="宋体"/>
                <w:color w:val="auto"/>
                <w:sz w:val="24"/>
                <w:szCs w:val="21"/>
                <w:highlight w:val="none"/>
              </w:rPr>
              <w:t xml:space="preserve">，</w:t>
            </w:r>
            <w:r>
              <w:rPr>
                <w:rFonts w:hint="eastAsia" w:ascii="宋体" w:hAnsi="宋体" w:cs="宋体"/>
                <w:color w:val="auto"/>
                <w:sz w:val="24"/>
                <w:szCs w:val="21"/>
                <w:highlight w:val="none"/>
                <w:lang w:val="en-US" w:eastAsia="zh-CN"/>
              </w:rPr>
              <w:t xml:space="preserve">或提供虚假材料的，</w:t>
            </w:r>
            <w:r>
              <w:rPr>
                <w:rFonts w:hint="eastAsia" w:ascii="宋体" w:hAnsi="宋体" w:eastAsia="宋体" w:cs="宋体"/>
                <w:color w:val="auto"/>
                <w:sz w:val="24"/>
                <w:szCs w:val="21"/>
                <w:highlight w:val="none"/>
              </w:rPr>
              <w:t xml:space="preserve">将被采购人视为放弃中标资格</w:t>
            </w:r>
            <w:r>
              <w:rPr>
                <w:rFonts w:hint="eastAsia" w:ascii="宋体" w:hAnsi="宋体" w:cs="宋体"/>
                <w:color w:val="auto"/>
                <w:sz w:val="24"/>
                <w:szCs w:val="21"/>
                <w:highlight w:val="none"/>
                <w:lang w:eastAsia="zh-CN"/>
              </w:rPr>
              <w:t xml:space="preserve">，</w:t>
            </w:r>
            <w:r>
              <w:rPr>
                <w:rFonts w:hint="eastAsia" w:ascii="宋体" w:hAnsi="宋体" w:cs="宋体"/>
                <w:color w:val="auto"/>
                <w:sz w:val="24"/>
                <w:szCs w:val="21"/>
                <w:highlight w:val="none"/>
                <w:lang w:val="en-US" w:eastAsia="zh-CN"/>
              </w:rPr>
              <w:t xml:space="preserve">并</w:t>
            </w:r>
            <w:r>
              <w:rPr>
                <w:rFonts w:hint="eastAsia" w:ascii="宋体" w:hAnsi="宋体" w:eastAsia="宋体" w:cs="宋体"/>
                <w:color w:val="auto"/>
                <w:sz w:val="24"/>
                <w:szCs w:val="21"/>
                <w:highlight w:val="none"/>
              </w:rPr>
              <w:t xml:space="preserve">将依法承担相应责任。</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ind w:left="0" w:right="0"/>
              <w:jc w:val="center"/>
              <w:keepLines w:val="0"/>
              <w:keepNext w:val="0"/>
              <w:pageBreakBefore w:val="0"/>
              <w:spacing w:before="0" w:beforeAutospacing="0" w:after="0" w:afterAutospacing="0" w:line="312" w:lineRule="auto"/>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8730" w:type="dxa"/>
            <w:vAlign w:val="center"/>
            <w:textDirection w:val="lrTb"/>
            <w:noWrap w:val="false"/>
          </w:tcPr>
          <w:p>
            <w:pPr>
              <w:ind w:left="0" w:right="0"/>
              <w:jc w:val="center"/>
              <w:keepLines w:val="0"/>
              <w:keepNext w:val="0"/>
              <w:pageBreakBefore w:val="0"/>
              <w:spacing w:before="0" w:beforeAutospacing="0" w:after="0" w:afterAutospacing="0" w:line="312" w:lineRule="auto"/>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rPr>
              <w:t xml:space="preserve">七、</w:t>
            </w:r>
            <w:r>
              <w:rPr>
                <w:rFonts w:hint="eastAsia" w:ascii="宋体" w:hAnsi="宋体" w:cs="宋体"/>
                <w:color w:val="auto"/>
                <w:sz w:val="24"/>
                <w:szCs w:val="21"/>
                <w:highlight w:val="none"/>
                <w:lang w:val="en-US" w:eastAsia="zh-CN"/>
              </w:rPr>
              <w:t xml:space="preserve">政府</w:t>
            </w:r>
            <w:r>
              <w:rPr>
                <w:rFonts w:hint="eastAsia" w:ascii="宋体" w:hAnsi="宋体" w:eastAsia="宋体" w:cs="宋体"/>
                <w:color w:val="auto"/>
                <w:sz w:val="24"/>
                <w:szCs w:val="21"/>
                <w:highlight w:val="none"/>
              </w:rPr>
              <w:t xml:space="preserve">采购合同</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ind w:left="0" w:right="0"/>
              <w:jc w:val="center"/>
              <w:keepLines w:val="0"/>
              <w:keepNext w:val="0"/>
              <w:pageBreakBefore w:val="0"/>
              <w:spacing w:before="0" w:beforeAutospacing="0" w:after="0" w:afterAutospacing="0" w:line="312" w:lineRule="auto"/>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(三十七)1</w:t>
            </w:r>
            <w:r/>
          </w:p>
        </w:tc>
        <w:tc>
          <w:tcPr>
            <w:tcBorders>
              <w:top w:val="single" w:color="000000" w:sz="4" w:space="0"/>
              <w:left w:val="single" w:color="000000" w:sz="4" w:space="0"/>
              <w:bottom w:val="single" w:color="000000" w:sz="4" w:space="0"/>
              <w:right w:val="single" w:color="000000" w:sz="4" w:space="0"/>
            </w:tcBorders>
            <w:tcW w:w="8730" w:type="dxa"/>
            <w:vAlign w:val="center"/>
            <w:textDirection w:val="lrTb"/>
            <w:noWrap w:val="false"/>
          </w:tcPr>
          <w:p>
            <w:pPr>
              <w:ind w:left="0" w:right="0" w:firstLine="480"/>
              <w:keepLines w:val="0"/>
              <w:keepNext w:val="0"/>
              <w:pageBreakBefore w:val="0"/>
              <w:spacing w:before="0" w:beforeAutospacing="0" w:after="0" w:afterAutospacing="0" w:line="312" w:lineRule="auto"/>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rPr>
              <w:t xml:space="preserve">采购人与中标、成交</w:t>
            </w:r>
            <w:r>
              <w:rPr>
                <w:rFonts w:hint="eastAsia" w:ascii="宋体" w:hAnsi="宋体" w:cs="宋体"/>
                <w:color w:val="auto"/>
                <w:sz w:val="24"/>
                <w:szCs w:val="21"/>
                <w:highlight w:val="none"/>
                <w:lang w:eastAsia="zh-CN"/>
              </w:rPr>
              <w:t xml:space="preserve">投标人</w:t>
            </w:r>
            <w:r>
              <w:rPr>
                <w:rFonts w:hint="eastAsia" w:ascii="宋体" w:hAnsi="宋体" w:eastAsia="宋体" w:cs="宋体"/>
                <w:color w:val="auto"/>
                <w:sz w:val="24"/>
                <w:szCs w:val="21"/>
                <w:highlight w:val="none"/>
              </w:rPr>
              <w:t xml:space="preserve">应当在中标、成交通知书发出之日起30日内，按照</w:t>
            </w:r>
            <w:r>
              <w:rPr>
                <w:rFonts w:hint="eastAsia" w:ascii="宋体" w:hAnsi="宋体" w:eastAsia="宋体" w:cs="宋体"/>
                <w:color w:val="auto"/>
                <w:sz w:val="24"/>
                <w:szCs w:val="21"/>
                <w:highlight w:val="none"/>
                <w:lang w:eastAsia="zh-CN"/>
              </w:rPr>
              <w:t xml:space="preserve">招标文件</w:t>
            </w:r>
            <w:r>
              <w:rPr>
                <w:rFonts w:hint="eastAsia" w:ascii="宋体" w:hAnsi="宋体" w:eastAsia="宋体" w:cs="宋体"/>
                <w:color w:val="auto"/>
                <w:sz w:val="24"/>
                <w:szCs w:val="21"/>
                <w:highlight w:val="none"/>
              </w:rPr>
              <w:t xml:space="preserve">确定的事项签订采购合同。</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ind w:left="0" w:right="0"/>
              <w:keepLines w:val="0"/>
              <w:keepNext w:val="0"/>
              <w:pageBreakBefore w:val="0"/>
              <w:spacing w:before="0" w:beforeAutospacing="0" w:after="0" w:afterAutospacing="0" w:line="312" w:lineRule="auto"/>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(三十八)</w:t>
            </w:r>
            <w:r/>
          </w:p>
        </w:tc>
        <w:tc>
          <w:tcPr>
            <w:tcBorders>
              <w:top w:val="single" w:color="000000" w:sz="4" w:space="0"/>
              <w:left w:val="single" w:color="000000" w:sz="4" w:space="0"/>
              <w:bottom w:val="single" w:color="000000" w:sz="4" w:space="0"/>
              <w:right w:val="single" w:color="000000" w:sz="4" w:space="0"/>
            </w:tcBorders>
            <w:tcW w:w="8730" w:type="dxa"/>
            <w:vAlign w:val="center"/>
            <w:textDirection w:val="lrTb"/>
            <w:noWrap w:val="false"/>
          </w:tcPr>
          <w:p>
            <w:pPr>
              <w:ind w:left="0" w:right="0"/>
              <w:keepLines w:val="0"/>
              <w:keepNext w:val="0"/>
              <w:pageBreakBefore w:val="0"/>
              <w:spacing w:before="0" w:beforeAutospacing="0" w:after="0" w:afterAutospacing="0" w:line="312" w:lineRule="auto"/>
              <w:rPr>
                <w:rFonts w:hint="eastAsia" w:ascii="宋体" w:hAnsi="宋体" w:eastAsia="宋体" w:cs="宋体"/>
                <w:color w:val="auto"/>
                <w:sz w:val="24"/>
                <w:szCs w:val="21"/>
                <w:highlight w:val="none"/>
              </w:rPr>
              <w:suppressLineNumbers w:val="0"/>
            </w:pPr>
            <w:r>
              <w:rPr>
                <w:rFonts w:hint="eastAsia" w:ascii="宋体" w:hAnsi="宋体" w:eastAsia="宋体" w:cs="宋体"/>
                <w:b/>
                <w:bCs/>
                <w:color w:val="auto"/>
                <w:sz w:val="24"/>
                <w:szCs w:val="21"/>
                <w:highlight w:val="none"/>
              </w:rPr>
              <w:t xml:space="preserve">履约保证金：</w:t>
            </w:r>
            <w:r>
              <w:rPr>
                <w:rFonts w:hint="eastAsia" w:ascii="宋体" w:hAnsi="宋体" w:eastAsia="宋体" w:cs="宋体"/>
                <w:b/>
                <w:bCs/>
                <w:color w:val="auto"/>
                <w:sz w:val="24"/>
                <w:szCs w:val="21"/>
                <w:highlight w:val="none"/>
                <w:lang w:val="en-US" w:eastAsia="zh-CN"/>
              </w:rPr>
              <w:t xml:space="preserve">本项目不收取履约保证金</w:t>
            </w:r>
            <w:r>
              <w:rPr>
                <w:rFonts w:hint="eastAsia" w:ascii="宋体" w:hAnsi="宋体" w:eastAsia="宋体" w:cs="宋体"/>
                <w:b/>
                <w:bCs/>
                <w:color w:val="auto"/>
                <w:sz w:val="24"/>
                <w:szCs w:val="21"/>
                <w:highlight w:val="none"/>
                <w:lang w:eastAsia="zh-CN"/>
              </w:rPr>
              <w:t xml:space="preserve">。</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ind w:left="0" w:right="0"/>
              <w:jc w:val="center"/>
              <w:keepLines w:val="0"/>
              <w:keepNext w:val="0"/>
              <w:pageBreakBefore w:val="0"/>
              <w:spacing w:before="0" w:beforeAutospacing="0" w:after="0" w:afterAutospacing="0" w:line="312" w:lineRule="auto"/>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(四十)</w:t>
            </w:r>
            <w:r/>
          </w:p>
        </w:tc>
        <w:tc>
          <w:tcPr>
            <w:tcBorders>
              <w:top w:val="single" w:color="000000" w:sz="4" w:space="0"/>
              <w:left w:val="single" w:color="000000" w:sz="4" w:space="0"/>
              <w:bottom w:val="single" w:color="000000" w:sz="4" w:space="0"/>
              <w:right w:val="single" w:color="000000" w:sz="4" w:space="0"/>
            </w:tcBorders>
            <w:tcW w:w="8730" w:type="dxa"/>
            <w:vAlign w:val="center"/>
            <w:textDirection w:val="lrTb"/>
            <w:noWrap w:val="false"/>
          </w:tcPr>
          <w:p>
            <w:pPr>
              <w:ind w:left="0" w:right="0" w:firstLine="480"/>
              <w:keepLines w:val="0"/>
              <w:keepNext w:val="0"/>
              <w:pageBreakBefore w:val="0"/>
              <w:spacing w:before="0" w:beforeAutospacing="0" w:after="0" w:afterAutospacing="0" w:line="312"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1、</w:t>
            </w:r>
            <w:r>
              <w:rPr>
                <w:rFonts w:hint="eastAsia" w:ascii="宋体" w:hAnsi="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认为</w:t>
            </w:r>
            <w:r>
              <w:rPr>
                <w:rFonts w:hint="eastAsia" w:ascii="宋体" w:hAnsi="宋体" w:eastAsia="宋体" w:cs="宋体"/>
                <w:color w:val="auto"/>
                <w:sz w:val="24"/>
                <w:szCs w:val="24"/>
                <w:highlight w:val="none"/>
                <w:lang w:eastAsia="zh-CN"/>
              </w:rPr>
              <w:t xml:space="preserve">招标文件</w:t>
            </w:r>
            <w:r>
              <w:rPr>
                <w:rFonts w:hint="eastAsia" w:ascii="宋体" w:hAnsi="宋体" w:eastAsia="宋体" w:cs="宋体"/>
                <w:color w:val="auto"/>
                <w:sz w:val="24"/>
                <w:szCs w:val="24"/>
                <w:highlight w:val="none"/>
              </w:rPr>
              <w:t xml:space="preserve">、采购过程和中标、成交结果使自己的权益受到损害的，可以在知道或者应知其权益受到损害之日起七个工作日内，以书面形式向采购人或采购代理机构提出质疑。</w:t>
            </w:r>
            <w:r/>
          </w:p>
          <w:p>
            <w:pPr>
              <w:ind w:left="0" w:right="0" w:firstLine="480"/>
              <w:keepLines w:val="0"/>
              <w:keepNext w:val="0"/>
              <w:pageBreakBefore w:val="0"/>
              <w:spacing w:before="0" w:beforeAutospacing="0" w:after="0" w:afterAutospacing="0" w:line="312"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2、质疑和投诉按《政府采购质疑和投诉办法》执行，</w:t>
            </w:r>
            <w:r>
              <w:rPr>
                <w:rFonts w:hint="eastAsia" w:ascii="宋体" w:hAnsi="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在法定质疑期内一次性提出针对同一采购程序环节的质疑。</w:t>
            </w:r>
            <w:r/>
          </w:p>
          <w:p>
            <w:pPr>
              <w:ind w:left="0" w:right="0" w:firstLine="480"/>
              <w:keepLines w:val="0"/>
              <w:keepNext w:val="0"/>
              <w:pageBreakBefore w:val="0"/>
              <w:spacing w:before="0" w:beforeAutospacing="0" w:after="0" w:afterAutospacing="0" w:line="312" w:lineRule="auto"/>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rPr>
              <w:t xml:space="preserve">3、质疑时效期间的计算：（1）对</w:t>
            </w:r>
            <w:r>
              <w:rPr>
                <w:rFonts w:hint="eastAsia" w:ascii="宋体" w:hAnsi="宋体" w:eastAsia="宋体" w:cs="宋体"/>
                <w:color w:val="auto"/>
                <w:sz w:val="24"/>
                <w:szCs w:val="21"/>
                <w:highlight w:val="none"/>
                <w:lang w:eastAsia="zh-CN"/>
              </w:rPr>
              <w:t xml:space="preserve">招标文件</w:t>
            </w:r>
            <w:r>
              <w:rPr>
                <w:rFonts w:hint="eastAsia" w:ascii="宋体" w:hAnsi="宋体" w:eastAsia="宋体" w:cs="宋体"/>
                <w:color w:val="auto"/>
                <w:sz w:val="24"/>
                <w:szCs w:val="21"/>
                <w:highlight w:val="none"/>
              </w:rPr>
              <w:t xml:space="preserve">提出质疑的，为收到</w:t>
            </w:r>
            <w:r>
              <w:rPr>
                <w:rFonts w:hint="eastAsia" w:ascii="宋体" w:hAnsi="宋体" w:eastAsia="宋体" w:cs="宋体"/>
                <w:color w:val="auto"/>
                <w:sz w:val="24"/>
                <w:szCs w:val="21"/>
                <w:highlight w:val="none"/>
                <w:lang w:eastAsia="zh-CN"/>
              </w:rPr>
              <w:t xml:space="preserve">招标文件</w:t>
            </w:r>
            <w:r>
              <w:rPr>
                <w:rFonts w:hint="eastAsia" w:ascii="宋体" w:hAnsi="宋体" w:eastAsia="宋体" w:cs="宋体"/>
                <w:color w:val="auto"/>
                <w:sz w:val="24"/>
                <w:szCs w:val="21"/>
                <w:highlight w:val="none"/>
              </w:rPr>
              <w:t xml:space="preserve">之日或</w:t>
            </w:r>
            <w:r>
              <w:rPr>
                <w:rFonts w:hint="eastAsia" w:ascii="宋体" w:hAnsi="宋体" w:eastAsia="宋体" w:cs="宋体"/>
                <w:color w:val="auto"/>
                <w:sz w:val="24"/>
                <w:szCs w:val="21"/>
                <w:highlight w:val="none"/>
                <w:lang w:eastAsia="zh-CN"/>
              </w:rPr>
              <w:t xml:space="preserve">招标文件</w:t>
            </w:r>
            <w:r>
              <w:rPr>
                <w:rFonts w:hint="eastAsia" w:ascii="宋体" w:hAnsi="宋体" w:eastAsia="宋体" w:cs="宋体"/>
                <w:color w:val="auto"/>
                <w:sz w:val="24"/>
                <w:szCs w:val="21"/>
                <w:highlight w:val="none"/>
              </w:rPr>
              <w:t xml:space="preserve">公告期限届满之日；（2）对招标过程提出质疑的，为招标程序各环节结束之日；（3）对成交结果提出质疑的，为成交公告期限届满之日。</w:t>
            </w:r>
            <w:r/>
          </w:p>
          <w:p>
            <w:pPr>
              <w:ind w:left="0" w:right="0"/>
              <w:keepLines w:val="0"/>
              <w:keepNext w:val="0"/>
              <w:pageBreakBefore w:val="0"/>
              <w:spacing w:before="0" w:beforeAutospacing="0" w:after="0" w:afterAutospacing="0" w:line="312" w:lineRule="auto"/>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rPr>
              <w:t xml:space="preserve">质疑接收人：</w:t>
            </w:r>
            <w:r>
              <w:rPr>
                <w:rFonts w:hint="eastAsia" w:ascii="宋体" w:hAnsi="宋体" w:cs="宋体"/>
                <w:color w:val="auto"/>
                <w:sz w:val="24"/>
                <w:szCs w:val="21"/>
                <w:highlight w:val="none"/>
                <w:lang w:val="en-US" w:eastAsia="zh-CN"/>
              </w:rPr>
              <w:t xml:space="preserve">朱文颖 朱柄昱</w:t>
            </w:r>
            <w:r>
              <w:rPr>
                <w:rFonts w:hint="eastAsia" w:ascii="宋体" w:hAnsi="宋体" w:eastAsia="宋体" w:cs="宋体"/>
                <w:color w:val="auto"/>
                <w:sz w:val="24"/>
                <w:szCs w:val="21"/>
                <w:highlight w:val="none"/>
              </w:rPr>
              <w:t xml:space="preserve">   联系电话：0516-85610680</w:t>
            </w:r>
            <w:r/>
          </w:p>
          <w:p>
            <w:pPr>
              <w:ind w:left="0" w:right="0"/>
              <w:keepLines w:val="0"/>
              <w:keepNext w:val="0"/>
              <w:pageBreakBefore w:val="0"/>
              <w:spacing w:before="0" w:beforeAutospacing="0" w:after="0" w:afterAutospacing="0" w:line="312" w:lineRule="auto"/>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rPr>
              <w:t xml:space="preserve">地址：徐州市泉山区软件园路2号</w:t>
            </w:r>
            <w:r/>
          </w:p>
        </w:tc>
      </w:tr>
      <w:tr>
        <w:trPr>
          <w:jc w:val="center"/>
          <w:trHeight w:val="454"/>
        </w:trPr>
        <w:tc>
          <w:tcPr>
            <w:tcBorders>
              <w:top w:val="single" w:color="000000" w:sz="4" w:space="0"/>
              <w:left w:val="single" w:color="000000" w:sz="4" w:space="0"/>
              <w:right w:val="single" w:color="000000" w:sz="4" w:space="0"/>
            </w:tcBorders>
            <w:tcW w:w="1261" w:type="dxa"/>
            <w:vAlign w:val="center"/>
            <w:vMerge w:val="restart"/>
            <w:textDirection w:val="lrTb"/>
            <w:noWrap w:val="false"/>
          </w:tcPr>
          <w:p>
            <w:pPr>
              <w:ind w:left="0" w:right="0"/>
              <w:jc w:val="center"/>
              <w:keepLines w:val="0"/>
              <w:keepNext w:val="0"/>
              <w:pageBreakBefore w:val="0"/>
              <w:spacing w:before="0" w:beforeAutospacing="0" w:after="0" w:afterAutospacing="0" w:line="312" w:lineRule="auto"/>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附加说明</w:t>
            </w:r>
            <w:r/>
          </w:p>
        </w:tc>
        <w:tc>
          <w:tcPr>
            <w:tcBorders>
              <w:top w:val="single" w:color="000000" w:sz="4" w:space="0"/>
              <w:left w:val="single" w:color="000000" w:sz="4" w:space="0"/>
              <w:bottom w:val="single" w:color="000000" w:sz="4" w:space="0"/>
              <w:right w:val="single" w:color="000000" w:sz="4" w:space="0"/>
            </w:tcBorders>
            <w:tcW w:w="8730" w:type="dxa"/>
            <w:vAlign w:val="center"/>
            <w:textDirection w:val="lrTb"/>
            <w:noWrap w:val="false"/>
          </w:tcPr>
          <w:p>
            <w:pPr>
              <w:ind w:left="0" w:right="0" w:firstLine="480"/>
              <w:keepLines w:val="0"/>
              <w:keepNext w:val="0"/>
              <w:pageBreakBefore w:val="0"/>
              <w:spacing w:before="0" w:beforeAutospacing="0" w:after="0" w:afterAutospacing="0" w:line="312" w:lineRule="auto"/>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rPr>
              <w:t xml:space="preserve">中标人在收到中标通知书时，须向采购代理机构提交《开标一览表》和《分项价格表》的数据文件（WORD格式）。</w:t>
            </w:r>
            <w:r/>
          </w:p>
        </w:tc>
      </w:tr>
      <w:tr>
        <w:trPr>
          <w:jc w:val="center"/>
          <w:trHeight w:val="454"/>
        </w:trPr>
        <w:tc>
          <w:tcPr>
            <w:tcBorders>
              <w:left w:val="single" w:color="000000" w:sz="4" w:space="0"/>
              <w:bottom w:val="single" w:color="000000" w:sz="4" w:space="0"/>
              <w:right w:val="single" w:color="000000" w:sz="4" w:space="0"/>
            </w:tcBorders>
            <w:tcW w:w="1261" w:type="dxa"/>
            <w:vAlign w:val="center"/>
            <w:vMerge w:val="continue"/>
            <w:textDirection w:val="lrTb"/>
            <w:noWrap w:val="false"/>
          </w:tcPr>
          <w:p>
            <w:pPr>
              <w:ind w:left="0" w:right="0"/>
              <w:jc w:val="center"/>
              <w:keepLines w:val="0"/>
              <w:keepNext w:val="0"/>
              <w:pageBreakBefore w:val="0"/>
              <w:spacing w:before="0" w:beforeAutospacing="0" w:after="0" w:afterAutospacing="0" w:line="312" w:lineRule="auto"/>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8730" w:type="dxa"/>
            <w:vAlign w:val="center"/>
            <w:textDirection w:val="lrTb"/>
            <w:noWrap w:val="false"/>
          </w:tcPr>
          <w:p>
            <w:pPr>
              <w:ind w:left="0" w:right="0" w:firstLine="480"/>
              <w:keepLines w:val="0"/>
              <w:keepNext w:val="0"/>
              <w:pageBreakBefore w:val="0"/>
              <w:spacing w:before="0" w:beforeAutospacing="0" w:after="0" w:afterAutospacing="0" w:line="240" w:lineRule="auto"/>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rPr>
              <w:t xml:space="preserve">1、评标中需要投标人对投标文件澄清或者说明的，应当通过“苏采云”系统交换数据电文。在评标期间，请投标人保持在线。</w:t>
            </w:r>
            <w:r/>
          </w:p>
          <w:p>
            <w:pPr>
              <w:ind w:left="0" w:right="0" w:firstLine="480"/>
              <w:keepLines w:val="0"/>
              <w:keepNext w:val="0"/>
              <w:pageBreakBefore w:val="0"/>
              <w:spacing w:before="0" w:beforeAutospacing="0" w:after="0" w:afterAutospacing="0" w:line="240" w:lineRule="auto"/>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rPr>
              <w:t xml:space="preserve">2、对于投标文件中含义不明确、同类问题表述不一致或者有明显文字和计算错误的内容，评标委员会通过“苏采云”系统要求投标人作出必要的澄清、说明或者补正，并规定回复时间。</w:t>
            </w:r>
            <w:r/>
          </w:p>
          <w:p>
            <w:pPr>
              <w:ind w:left="0" w:right="0" w:firstLine="480"/>
              <w:keepLines w:val="0"/>
              <w:keepNext w:val="0"/>
              <w:pageBreakBefore w:val="0"/>
              <w:spacing w:before="0" w:beforeAutospacing="0" w:after="0" w:afterAutospacing="0" w:line="240" w:lineRule="auto"/>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p>
            <w:pPr>
              <w:ind w:left="0" w:right="0" w:firstLine="480"/>
              <w:keepLines w:val="0"/>
              <w:keepNext w:val="0"/>
              <w:pageBreakBefore w:val="0"/>
              <w:spacing w:before="0" w:beforeAutospacing="0" w:after="0" w:afterAutospacing="0" w:line="240" w:lineRule="auto"/>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rPr>
              <w:t xml:space="preserve">特别说明：“苏采云”系统通过“江苏省政府采购一体化不见面开标大厅”提醒投标人。投标人自行查看，投标人因自身原因不及时查看导致没收到信息，“苏采云”系统不承担任何责任。</w:t>
            </w:r>
            <w:r/>
          </w:p>
        </w:tc>
      </w:tr>
    </w:tbl>
    <w:p>
      <w:pPr>
        <w:rPr>
          <w:rFonts w:hint="eastAsia" w:ascii="宋体" w:hAnsi="宋体" w:cs="宋体"/>
          <w:color w:val="auto"/>
          <w:sz w:val="30"/>
          <w:szCs w:val="30"/>
          <w:highlight w:val="none"/>
        </w:rPr>
        <w:sectPr>
          <w:headerReference w:type="default" r:id="rId11"/>
          <w:footerReference w:type="default" r:id="rId14"/>
          <w:footnotePr/>
          <w:endnotePr/>
          <w:type w:val="nextPage"/>
          <w:pgSz w:w="11906" w:h="16838" w:orient="portrait"/>
          <w:pgMar w:top="1440" w:right="1080" w:bottom="1440" w:left="1080" w:header="851" w:footer="992" w:gutter="0"/>
          <w:pgNumType w:start="1"/>
          <w:cols w:num="1" w:sep="0" w:space="1701" w:equalWidth="1"/>
          <w:docGrid w:linePitch="360"/>
        </w:sectPr>
      </w:pPr>
      <w:r>
        <w:rPr>
          <w:rFonts w:hint="eastAsia" w:ascii="宋体" w:hAnsi="宋体" w:cs="宋体"/>
          <w:color w:val="auto"/>
          <w:sz w:val="30"/>
          <w:szCs w:val="30"/>
          <w:highlight w:val="none"/>
        </w:rPr>
      </w:r>
      <w:r/>
    </w:p>
    <w:p>
      <w:pPr>
        <w:rPr>
          <w:rFonts w:hint="eastAsia" w:ascii="宋体" w:hAnsi="宋体" w:eastAsia="宋体" w:cs="宋体"/>
          <w:color w:val="auto"/>
          <w:sz w:val="24"/>
          <w:szCs w:val="21"/>
          <w:highlight w:val="none"/>
        </w:rPr>
      </w:pPr>
      <w:r>
        <w:rPr>
          <w:rFonts w:hint="eastAsia" w:ascii="宋体" w:hAnsi="宋体" w:cs="宋体"/>
          <w:color w:val="auto"/>
          <w:sz w:val="24"/>
          <w:szCs w:val="21"/>
          <w:highlight w:val="none"/>
          <w:lang w:val="en-US" w:eastAsia="zh-CN"/>
        </w:rPr>
        <w:t xml:space="preserve">本章</w:t>
      </w:r>
      <w:r>
        <w:rPr>
          <w:rFonts w:hint="eastAsia" w:ascii="宋体" w:hAnsi="宋体" w:eastAsia="宋体" w:cs="宋体"/>
          <w:color w:val="auto"/>
          <w:sz w:val="24"/>
          <w:szCs w:val="21"/>
          <w:highlight w:val="none"/>
        </w:rPr>
        <w:t xml:space="preserve">附件：</w:t>
      </w:r>
      <w:r/>
    </w:p>
    <w:p>
      <w:pPr>
        <w:numPr>
          <w:ilvl w:val="0"/>
          <w:numId w:val="0"/>
        </w:numPr>
        <w:jc w:val="center"/>
        <w:spacing w:after="120"/>
        <w:widowControl w:val="off"/>
        <w:rPr>
          <w:rFonts w:hint="default" w:ascii="宋体" w:hAnsi="宋体" w:eastAsia="宋体" w:cs="宋体"/>
          <w:color w:val="auto"/>
          <w:sz w:val="24"/>
          <w:szCs w:val="24"/>
          <w:highlight w:val="none"/>
        </w:rPr>
      </w:pPr>
      <w:r>
        <w:rPr>
          <w:rFonts w:hint="eastAsia" w:ascii="宋体" w:hAnsi="宋体" w:eastAsia="宋体" w:cs="宋体"/>
          <w:color w:val="auto"/>
          <w:sz w:val="32"/>
          <w:szCs w:val="32"/>
          <w:highlight w:val="none"/>
        </w:rPr>
        <w:t xml:space="preserve">招标代理服务收费</w:t>
      </w:r>
      <w:bookmarkStart w:id="7" w:name="_Toc13017"/>
      <w:r>
        <w:rPr>
          <w:rFonts w:hint="default" w:ascii="宋体" w:hAnsi="宋体" w:eastAsia="宋体" w:cs="Times New Roman"/>
          <w:color w:val="auto"/>
          <w:sz w:val="28"/>
          <w:szCs w:val="28"/>
          <w:highlight w:val="none"/>
          <w:lang w:val="en-US" w:eastAsia="zh-CN" w:bidi="ar-SA"/>
        </w:rPr>
        <w:t xml:space="preserve">标准</w:t>
      </w:r>
      <w:bookmarkEnd w:id="7"/>
      <w:r/>
      <w:r/>
    </w:p>
    <w:tbl>
      <w:tblPr>
        <w:tblStyle w:val="874"/>
        <w:tblW w:w="783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5800"/>
        <w:gridCol w:w="2039"/>
      </w:tblGrid>
      <w:tr>
        <w:trPr>
          <w:jc w:val="center"/>
          <w:trHeight w:val="473"/>
        </w:trPr>
        <w:tc>
          <w:tcPr>
            <w:tcBorders>
              <w:top w:val="single" w:color="000000" w:sz="4" w:space="0"/>
              <w:left w:val="single" w:color="000000" w:sz="4" w:space="0"/>
              <w:bottom w:val="single" w:color="000000" w:sz="4" w:space="0"/>
              <w:right w:val="single" w:color="000000" w:sz="4" w:space="0"/>
            </w:tcBorders>
            <w:tcW w:w="5800" w:type="dxa"/>
            <w:textDirection w:val="lrTb"/>
            <w:noWrap w:val="false"/>
          </w:tcPr>
          <w:p>
            <w:pPr>
              <w:ind w:left="0" w:right="0"/>
              <w:jc w:val="center"/>
              <w:keepLines w:val="0"/>
              <w:keepNext w:val="0"/>
              <w:spacing w:before="153" w:beforeAutospacing="0" w:after="80" w:afterAutospacing="0" w:line="219" w:lineRule="auto"/>
              <w:rPr>
                <w:rFonts w:hint="default" w:ascii="宋体" w:hAnsi="宋体" w:eastAsia="宋体" w:cs="宋体"/>
                <w:color w:val="auto"/>
                <w:sz w:val="24"/>
                <w:szCs w:val="24"/>
                <w:highlight w:val="none"/>
              </w:rPr>
              <w:suppressLineNumbers w:val="0"/>
            </w:pPr>
            <w:r>
              <w:rPr>
                <w:rFonts w:hint="default" w:ascii="宋体" w:hAnsi="宋体" w:eastAsia="宋体" w:cs="宋体"/>
                <w:b/>
                <w:color w:val="auto"/>
                <w:spacing w:val="-3"/>
                <w:sz w:val="24"/>
                <w:szCs w:val="24"/>
                <w:highlight w:val="none"/>
              </w:rPr>
              <w:t xml:space="preserve">中标或者成交金额</w:t>
            </w:r>
            <w:r/>
          </w:p>
        </w:tc>
        <w:tc>
          <w:tcPr>
            <w:tcBorders>
              <w:top w:val="single" w:color="000000" w:sz="4" w:space="0"/>
              <w:left w:val="single" w:color="000000" w:sz="4" w:space="0"/>
              <w:bottom w:val="single" w:color="000000" w:sz="4" w:space="0"/>
              <w:right w:val="single" w:color="000000" w:sz="4" w:space="0"/>
            </w:tcBorders>
            <w:tcW w:w="2039" w:type="dxa"/>
            <w:textDirection w:val="lrTb"/>
            <w:noWrap w:val="false"/>
          </w:tcPr>
          <w:p>
            <w:pPr>
              <w:ind w:left="0" w:right="0"/>
              <w:jc w:val="center"/>
              <w:keepLines w:val="0"/>
              <w:keepNext w:val="0"/>
              <w:spacing w:before="153" w:beforeAutospacing="0" w:after="80" w:afterAutospacing="0" w:line="219" w:lineRule="auto"/>
              <w:rPr>
                <w:rFonts w:hint="eastAsia" w:ascii="宋体" w:hAnsi="宋体" w:eastAsia="宋体" w:cs="宋体"/>
                <w:color w:val="auto"/>
                <w:sz w:val="24"/>
                <w:szCs w:val="24"/>
                <w:highlight w:val="none"/>
              </w:rPr>
              <w:suppressLineNumbers w:val="0"/>
            </w:pPr>
            <w:r>
              <w:rPr>
                <w:rFonts w:hint="eastAsia" w:ascii="宋体" w:hAnsi="宋体" w:eastAsia="宋体" w:cs="宋体"/>
                <w:b/>
                <w:color w:val="auto"/>
                <w:spacing w:val="-1"/>
                <w:sz w:val="24"/>
                <w:szCs w:val="24"/>
                <w:highlight w:val="none"/>
                <w:lang w:eastAsia="zh-CN"/>
              </w:rPr>
              <w:t xml:space="preserve">折扣率</w:t>
            </w:r>
            <w:r/>
          </w:p>
        </w:tc>
      </w:tr>
      <w:tr>
        <w:trPr>
          <w:jc w:val="center"/>
          <w:trHeight w:val="474"/>
        </w:trPr>
        <w:tc>
          <w:tcPr>
            <w:tcBorders>
              <w:top w:val="single" w:color="000000" w:sz="4" w:space="0"/>
              <w:left w:val="single" w:color="000000" w:sz="4" w:space="0"/>
              <w:bottom w:val="single" w:color="000000" w:sz="4" w:space="0"/>
              <w:right w:val="single" w:color="000000" w:sz="4" w:space="0"/>
            </w:tcBorders>
            <w:tcW w:w="5800" w:type="dxa"/>
            <w:textDirection w:val="lrTb"/>
            <w:noWrap w:val="false"/>
          </w:tcPr>
          <w:p>
            <w:pPr>
              <w:ind w:left="114" w:right="0"/>
              <w:jc w:val="center"/>
              <w:keepLines w:val="0"/>
              <w:keepNext w:val="0"/>
              <w:spacing w:before="153" w:beforeAutospacing="0" w:after="80" w:afterAutospacing="0" w:line="219" w:lineRule="auto"/>
              <w:rPr>
                <w:rFonts w:hint="default" w:ascii="宋体" w:hAnsi="宋体" w:eastAsia="宋体" w:cs="宋体"/>
                <w:color w:val="auto"/>
                <w:sz w:val="24"/>
                <w:szCs w:val="24"/>
                <w:highlight w:val="none"/>
              </w:rPr>
              <w:suppressLineNumbers w:val="0"/>
            </w:pPr>
            <w:r>
              <w:rPr>
                <w:rFonts w:hint="default" w:ascii="宋体" w:hAnsi="宋体" w:eastAsia="宋体" w:cs="宋体"/>
                <w:color w:val="auto"/>
                <w:spacing w:val="4"/>
                <w:sz w:val="24"/>
                <w:szCs w:val="24"/>
                <w:highlight w:val="none"/>
              </w:rPr>
              <w:t xml:space="preserve">最低收费金额(每个委托项目)</w:t>
            </w:r>
            <w:r/>
          </w:p>
        </w:tc>
        <w:tc>
          <w:tcPr>
            <w:tcBorders>
              <w:top w:val="single" w:color="000000" w:sz="4" w:space="0"/>
              <w:left w:val="single" w:color="000000" w:sz="4" w:space="0"/>
              <w:bottom w:val="single" w:color="000000" w:sz="4" w:space="0"/>
              <w:right w:val="single" w:color="000000" w:sz="4" w:space="0"/>
            </w:tcBorders>
            <w:tcW w:w="2039" w:type="dxa"/>
            <w:textDirection w:val="lrTb"/>
            <w:noWrap w:val="false"/>
          </w:tcPr>
          <w:p>
            <w:pPr>
              <w:ind w:left="87" w:right="0"/>
              <w:jc w:val="center"/>
              <w:keepLines w:val="0"/>
              <w:keepNext w:val="0"/>
              <w:spacing w:before="154" w:beforeAutospacing="0" w:after="80" w:afterAutospacing="0" w:line="220" w:lineRule="auto"/>
              <w:rPr>
                <w:rFonts w:hint="default" w:ascii="宋体" w:hAnsi="宋体" w:eastAsia="宋体" w:cs="宋体"/>
                <w:color w:val="auto"/>
                <w:sz w:val="24"/>
                <w:szCs w:val="24"/>
                <w:highlight w:val="none"/>
              </w:rPr>
              <w:suppressLineNumbers w:val="0"/>
            </w:pPr>
            <w:r>
              <w:rPr>
                <w:rFonts w:hint="default" w:ascii="宋体" w:hAnsi="宋体" w:eastAsia="宋体" w:cs="宋体"/>
                <w:color w:val="auto"/>
                <w:spacing w:val="2"/>
                <w:sz w:val="24"/>
                <w:szCs w:val="24"/>
                <w:highlight w:val="none"/>
              </w:rPr>
              <w:t xml:space="preserve">5000元</w:t>
            </w:r>
            <w:r/>
          </w:p>
        </w:tc>
      </w:tr>
      <w:tr>
        <w:trPr>
          <w:jc w:val="center"/>
          <w:trHeight w:val="549"/>
        </w:trPr>
        <w:tc>
          <w:tcPr>
            <w:tcBorders>
              <w:top w:val="single" w:color="000000" w:sz="4" w:space="0"/>
              <w:left w:val="single" w:color="000000" w:sz="4" w:space="0"/>
              <w:bottom w:val="single" w:color="000000" w:sz="4" w:space="0"/>
              <w:right w:val="single" w:color="000000" w:sz="4" w:space="0"/>
            </w:tcBorders>
            <w:tcW w:w="5800" w:type="dxa"/>
            <w:textDirection w:val="lrTb"/>
            <w:noWrap w:val="false"/>
          </w:tcPr>
          <w:p>
            <w:pPr>
              <w:ind w:left="114" w:right="0"/>
              <w:jc w:val="center"/>
              <w:keepLines w:val="0"/>
              <w:keepNext w:val="0"/>
              <w:spacing w:before="164" w:beforeAutospacing="0" w:after="80" w:afterAutospacing="0" w:line="219" w:lineRule="auto"/>
              <w:rPr>
                <w:rFonts w:hint="default" w:ascii="宋体" w:hAnsi="宋体" w:eastAsia="宋体" w:cs="宋体"/>
                <w:color w:val="auto"/>
                <w:sz w:val="24"/>
                <w:szCs w:val="24"/>
                <w:highlight w:val="none"/>
              </w:rPr>
              <w:suppressLineNumbers w:val="0"/>
            </w:pPr>
            <w:r>
              <w:rPr>
                <w:rFonts w:hint="default" w:ascii="宋体" w:hAnsi="宋体" w:eastAsia="宋体" w:cs="宋体"/>
                <w:color w:val="auto"/>
                <w:spacing w:val="5"/>
                <w:sz w:val="24"/>
                <w:szCs w:val="24"/>
                <w:highlight w:val="none"/>
              </w:rPr>
              <w:t xml:space="preserve">50万元以下(含50万元)</w:t>
            </w:r>
            <w:r/>
          </w:p>
        </w:tc>
        <w:tc>
          <w:tcPr>
            <w:tcBorders>
              <w:top w:val="single" w:color="000000" w:sz="4" w:space="0"/>
              <w:left w:val="single" w:color="000000" w:sz="4" w:space="0"/>
              <w:bottom w:val="single" w:color="000000" w:sz="4" w:space="0"/>
              <w:right w:val="single" w:color="000000" w:sz="4" w:space="0"/>
            </w:tcBorders>
            <w:tcW w:w="2039" w:type="dxa"/>
            <w:textDirection w:val="lrTb"/>
            <w:noWrap w:val="false"/>
          </w:tcPr>
          <w:p>
            <w:pPr>
              <w:ind w:left="87" w:right="0"/>
              <w:jc w:val="center"/>
              <w:keepLines w:val="0"/>
              <w:keepNext w:val="0"/>
              <w:spacing w:before="243" w:beforeAutospacing="0" w:after="80" w:afterAutospacing="0" w:line="184" w:lineRule="auto"/>
              <w:rPr>
                <w:rFonts w:hint="default" w:ascii="宋体" w:hAnsi="宋体" w:eastAsia="宋体" w:cs="宋体"/>
                <w:color w:val="auto"/>
                <w:sz w:val="24"/>
                <w:szCs w:val="24"/>
                <w:highlight w:val="none"/>
              </w:rPr>
              <w:suppressLineNumbers w:val="0"/>
            </w:pPr>
            <w:r>
              <w:rPr>
                <w:rFonts w:hint="default" w:ascii="宋体" w:hAnsi="宋体" w:eastAsia="宋体" w:cs="宋体"/>
                <w:color w:val="auto"/>
                <w:spacing w:val="-7"/>
                <w:sz w:val="24"/>
                <w:szCs w:val="24"/>
                <w:highlight w:val="none"/>
              </w:rPr>
              <w:t xml:space="preserve">1.6%</w:t>
            </w:r>
            <w:r/>
          </w:p>
        </w:tc>
      </w:tr>
      <w:tr>
        <w:trPr>
          <w:jc w:val="center"/>
          <w:trHeight w:val="550"/>
        </w:trPr>
        <w:tc>
          <w:tcPr>
            <w:tcBorders>
              <w:top w:val="single" w:color="000000" w:sz="4" w:space="0"/>
              <w:left w:val="single" w:color="000000" w:sz="4" w:space="0"/>
              <w:bottom w:val="single" w:color="000000" w:sz="4" w:space="0"/>
              <w:right w:val="single" w:color="000000" w:sz="4" w:space="0"/>
            </w:tcBorders>
            <w:tcW w:w="5800" w:type="dxa"/>
            <w:textDirection w:val="lrTb"/>
            <w:noWrap w:val="false"/>
          </w:tcPr>
          <w:p>
            <w:pPr>
              <w:ind w:left="114" w:right="0"/>
              <w:jc w:val="center"/>
              <w:keepLines w:val="0"/>
              <w:keepNext w:val="0"/>
              <w:spacing w:before="165" w:beforeAutospacing="0" w:after="80" w:afterAutospacing="0" w:line="219" w:lineRule="auto"/>
              <w:rPr>
                <w:rFonts w:hint="default" w:ascii="宋体" w:hAnsi="宋体" w:eastAsia="宋体" w:cs="宋体"/>
                <w:color w:val="auto"/>
                <w:sz w:val="24"/>
                <w:szCs w:val="24"/>
                <w:highlight w:val="none"/>
              </w:rPr>
              <w:suppressLineNumbers w:val="0"/>
            </w:pPr>
            <w:r>
              <w:rPr>
                <w:rFonts w:hint="default" w:ascii="宋体" w:hAnsi="宋体" w:eastAsia="宋体" w:cs="宋体"/>
                <w:color w:val="auto"/>
                <w:spacing w:val="3"/>
                <w:sz w:val="24"/>
                <w:szCs w:val="24"/>
                <w:highlight w:val="none"/>
              </w:rPr>
              <w:t xml:space="preserve">50-400万元(含400万元)</w:t>
            </w:r>
            <w:r/>
          </w:p>
        </w:tc>
        <w:tc>
          <w:tcPr>
            <w:tcBorders>
              <w:top w:val="single" w:color="000000" w:sz="4" w:space="0"/>
              <w:left w:val="single" w:color="000000" w:sz="4" w:space="0"/>
              <w:bottom w:val="single" w:color="000000" w:sz="4" w:space="0"/>
              <w:right w:val="single" w:color="000000" w:sz="4" w:space="0"/>
            </w:tcBorders>
            <w:tcW w:w="2039" w:type="dxa"/>
            <w:textDirection w:val="lrTb"/>
            <w:noWrap w:val="false"/>
          </w:tcPr>
          <w:p>
            <w:pPr>
              <w:ind w:left="87" w:right="0"/>
              <w:jc w:val="center"/>
              <w:keepLines w:val="0"/>
              <w:keepNext w:val="0"/>
              <w:spacing w:before="244" w:beforeAutospacing="0" w:after="80" w:afterAutospacing="0" w:line="184" w:lineRule="auto"/>
              <w:rPr>
                <w:rFonts w:hint="default" w:ascii="宋体" w:hAnsi="宋体" w:eastAsia="宋体" w:cs="宋体"/>
                <w:color w:val="auto"/>
                <w:sz w:val="24"/>
                <w:szCs w:val="24"/>
                <w:highlight w:val="none"/>
              </w:rPr>
              <w:suppressLineNumbers w:val="0"/>
            </w:pPr>
            <w:r>
              <w:rPr>
                <w:rFonts w:hint="default" w:ascii="宋体" w:hAnsi="宋体" w:eastAsia="宋体" w:cs="宋体"/>
                <w:color w:val="auto"/>
                <w:spacing w:val="-7"/>
                <w:sz w:val="24"/>
                <w:szCs w:val="24"/>
                <w:highlight w:val="none"/>
              </w:rPr>
              <w:t xml:space="preserve">1.5%</w:t>
            </w:r>
            <w:r/>
          </w:p>
        </w:tc>
      </w:tr>
      <w:tr>
        <w:trPr>
          <w:jc w:val="center"/>
          <w:trHeight w:val="551"/>
        </w:trPr>
        <w:tc>
          <w:tcPr>
            <w:tcBorders>
              <w:top w:val="single" w:color="000000" w:sz="4" w:space="0"/>
              <w:left w:val="single" w:color="000000" w:sz="4" w:space="0"/>
              <w:bottom w:val="single" w:color="000000" w:sz="4" w:space="0"/>
              <w:right w:val="single" w:color="000000" w:sz="4" w:space="0"/>
            </w:tcBorders>
            <w:tcW w:w="5800" w:type="dxa"/>
            <w:textDirection w:val="lrTb"/>
            <w:noWrap w:val="false"/>
          </w:tcPr>
          <w:p>
            <w:pPr>
              <w:ind w:left="114" w:right="0"/>
              <w:jc w:val="center"/>
              <w:keepLines w:val="0"/>
              <w:keepNext w:val="0"/>
              <w:spacing w:before="166" w:beforeAutospacing="0" w:after="80" w:afterAutospacing="0" w:line="219" w:lineRule="auto"/>
              <w:rPr>
                <w:rFonts w:hint="default" w:ascii="宋体" w:hAnsi="宋体" w:eastAsia="宋体" w:cs="宋体"/>
                <w:color w:val="auto"/>
                <w:sz w:val="24"/>
                <w:szCs w:val="24"/>
                <w:highlight w:val="none"/>
              </w:rPr>
              <w:suppressLineNumbers w:val="0"/>
            </w:pPr>
            <w:r>
              <w:rPr>
                <w:rFonts w:hint="default" w:ascii="宋体" w:hAnsi="宋体" w:eastAsia="宋体" w:cs="宋体"/>
                <w:color w:val="auto"/>
                <w:spacing w:val="3"/>
                <w:sz w:val="24"/>
                <w:szCs w:val="24"/>
                <w:highlight w:val="none"/>
              </w:rPr>
              <w:t xml:space="preserve">400-1000万元(含1000万元)</w:t>
            </w:r>
            <w:r/>
          </w:p>
        </w:tc>
        <w:tc>
          <w:tcPr>
            <w:tcBorders>
              <w:top w:val="single" w:color="000000" w:sz="4" w:space="0"/>
              <w:left w:val="single" w:color="000000" w:sz="4" w:space="0"/>
              <w:bottom w:val="single" w:color="000000" w:sz="4" w:space="0"/>
              <w:right w:val="single" w:color="000000" w:sz="4" w:space="0"/>
            </w:tcBorders>
            <w:tcW w:w="2039" w:type="dxa"/>
            <w:textDirection w:val="lrTb"/>
            <w:noWrap w:val="false"/>
          </w:tcPr>
          <w:p>
            <w:pPr>
              <w:ind w:left="87" w:right="0"/>
              <w:jc w:val="center"/>
              <w:keepLines w:val="0"/>
              <w:keepNext w:val="0"/>
              <w:spacing w:before="245" w:beforeAutospacing="0" w:after="80" w:afterAutospacing="0" w:line="184" w:lineRule="auto"/>
              <w:rPr>
                <w:rFonts w:hint="default" w:ascii="宋体" w:hAnsi="宋体" w:eastAsia="宋体" w:cs="宋体"/>
                <w:color w:val="auto"/>
                <w:sz w:val="24"/>
                <w:szCs w:val="24"/>
                <w:highlight w:val="none"/>
              </w:rPr>
              <w:suppressLineNumbers w:val="0"/>
            </w:pPr>
            <w:r>
              <w:rPr>
                <w:rFonts w:hint="default" w:ascii="宋体" w:hAnsi="宋体" w:eastAsia="宋体" w:cs="宋体"/>
                <w:color w:val="auto"/>
                <w:spacing w:val="-5"/>
                <w:sz w:val="24"/>
                <w:szCs w:val="24"/>
                <w:highlight w:val="none"/>
              </w:rPr>
              <w:t xml:space="preserve">1.1%</w:t>
            </w:r>
            <w:r/>
          </w:p>
        </w:tc>
      </w:tr>
      <w:tr>
        <w:trPr>
          <w:jc w:val="center"/>
          <w:trHeight w:val="544"/>
        </w:trPr>
        <w:tc>
          <w:tcPr>
            <w:tcBorders>
              <w:top w:val="single" w:color="000000" w:sz="4" w:space="0"/>
              <w:left w:val="single" w:color="000000" w:sz="4" w:space="0"/>
              <w:bottom w:val="single" w:color="000000" w:sz="4" w:space="0"/>
              <w:right w:val="single" w:color="000000" w:sz="4" w:space="0"/>
            </w:tcBorders>
            <w:tcW w:w="5800" w:type="dxa"/>
            <w:textDirection w:val="lrTb"/>
            <w:noWrap w:val="false"/>
          </w:tcPr>
          <w:p>
            <w:pPr>
              <w:ind w:left="114" w:right="0"/>
              <w:jc w:val="center"/>
              <w:keepLines w:val="0"/>
              <w:keepNext w:val="0"/>
              <w:spacing w:before="157" w:beforeAutospacing="0" w:after="80" w:afterAutospacing="0" w:line="219" w:lineRule="auto"/>
              <w:rPr>
                <w:rFonts w:hint="default" w:ascii="宋体" w:hAnsi="宋体" w:eastAsia="宋体" w:cs="宋体"/>
                <w:color w:val="auto"/>
                <w:sz w:val="24"/>
                <w:szCs w:val="24"/>
                <w:highlight w:val="none"/>
              </w:rPr>
              <w:suppressLineNumbers w:val="0"/>
            </w:pPr>
            <w:r>
              <w:rPr>
                <w:rFonts w:hint="default" w:ascii="宋体" w:hAnsi="宋体" w:eastAsia="宋体" w:cs="宋体"/>
                <w:color w:val="auto"/>
                <w:spacing w:val="3"/>
                <w:sz w:val="24"/>
                <w:szCs w:val="24"/>
                <w:highlight w:val="none"/>
              </w:rPr>
              <w:t xml:space="preserve">1000-5000万元(含5000万元)</w:t>
            </w:r>
            <w:r/>
          </w:p>
        </w:tc>
        <w:tc>
          <w:tcPr>
            <w:tcBorders>
              <w:top w:val="single" w:color="000000" w:sz="4" w:space="0"/>
              <w:left w:val="single" w:color="000000" w:sz="4" w:space="0"/>
              <w:bottom w:val="single" w:color="000000" w:sz="4" w:space="0"/>
              <w:right w:val="single" w:color="000000" w:sz="4" w:space="0"/>
            </w:tcBorders>
            <w:tcW w:w="2039" w:type="dxa"/>
            <w:textDirection w:val="lrTb"/>
            <w:noWrap w:val="false"/>
          </w:tcPr>
          <w:p>
            <w:pPr>
              <w:ind w:left="87" w:right="0"/>
              <w:jc w:val="center"/>
              <w:keepLines w:val="0"/>
              <w:keepNext w:val="0"/>
              <w:spacing w:before="237" w:beforeAutospacing="0" w:after="80" w:afterAutospacing="0" w:line="183" w:lineRule="auto"/>
              <w:rPr>
                <w:rFonts w:hint="default" w:ascii="宋体" w:hAnsi="宋体" w:eastAsia="宋体" w:cs="宋体"/>
                <w:color w:val="auto"/>
                <w:sz w:val="24"/>
                <w:szCs w:val="24"/>
                <w:highlight w:val="none"/>
              </w:rPr>
              <w:suppressLineNumbers w:val="0"/>
            </w:pPr>
            <w:r>
              <w:rPr>
                <w:rFonts w:hint="default" w:ascii="宋体" w:hAnsi="宋体" w:eastAsia="宋体" w:cs="宋体"/>
                <w:color w:val="auto"/>
                <w:spacing w:val="-2"/>
                <w:sz w:val="24"/>
                <w:szCs w:val="24"/>
                <w:highlight w:val="none"/>
              </w:rPr>
              <w:t xml:space="preserve">0.8%</w:t>
            </w:r>
            <w:r/>
          </w:p>
        </w:tc>
      </w:tr>
      <w:tr>
        <w:trPr>
          <w:jc w:val="center"/>
          <w:trHeight w:val="554"/>
        </w:trPr>
        <w:tc>
          <w:tcPr>
            <w:tcBorders>
              <w:top w:val="single" w:color="000000" w:sz="4" w:space="0"/>
              <w:left w:val="single" w:color="000000" w:sz="4" w:space="0"/>
              <w:bottom w:val="single" w:color="000000" w:sz="4" w:space="0"/>
              <w:right w:val="single" w:color="000000" w:sz="4" w:space="0"/>
            </w:tcBorders>
            <w:tcW w:w="5800" w:type="dxa"/>
            <w:textDirection w:val="lrTb"/>
            <w:noWrap w:val="false"/>
          </w:tcPr>
          <w:p>
            <w:pPr>
              <w:ind w:left="114" w:right="0"/>
              <w:jc w:val="center"/>
              <w:keepLines w:val="0"/>
              <w:keepNext w:val="0"/>
              <w:spacing w:before="168" w:beforeAutospacing="0" w:after="80" w:afterAutospacing="0" w:line="219" w:lineRule="auto"/>
              <w:rPr>
                <w:rFonts w:hint="default" w:ascii="宋体" w:hAnsi="宋体" w:eastAsia="宋体" w:cs="宋体"/>
                <w:color w:val="auto"/>
                <w:sz w:val="24"/>
                <w:szCs w:val="24"/>
                <w:highlight w:val="none"/>
              </w:rPr>
              <w:suppressLineNumbers w:val="0"/>
            </w:pPr>
            <w:r>
              <w:rPr>
                <w:rFonts w:hint="default" w:ascii="宋体" w:hAnsi="宋体" w:eastAsia="宋体" w:cs="宋体"/>
                <w:color w:val="auto"/>
                <w:spacing w:val="4"/>
                <w:sz w:val="24"/>
                <w:szCs w:val="24"/>
                <w:highlight w:val="none"/>
              </w:rPr>
              <w:t xml:space="preserve">5000-1亿元(含1亿元)</w:t>
            </w:r>
            <w:r/>
          </w:p>
        </w:tc>
        <w:tc>
          <w:tcPr>
            <w:tcBorders>
              <w:top w:val="single" w:color="000000" w:sz="4" w:space="0"/>
              <w:left w:val="single" w:color="000000" w:sz="4" w:space="0"/>
              <w:bottom w:val="single" w:color="000000" w:sz="4" w:space="0"/>
              <w:right w:val="single" w:color="000000" w:sz="4" w:space="0"/>
            </w:tcBorders>
            <w:tcW w:w="2039" w:type="dxa"/>
            <w:textDirection w:val="lrTb"/>
            <w:noWrap w:val="false"/>
          </w:tcPr>
          <w:p>
            <w:pPr>
              <w:ind w:left="87" w:right="0"/>
              <w:jc w:val="center"/>
              <w:keepLines w:val="0"/>
              <w:keepNext w:val="0"/>
              <w:spacing w:before="248" w:beforeAutospacing="0" w:after="80" w:afterAutospacing="0" w:line="183" w:lineRule="auto"/>
              <w:rPr>
                <w:rFonts w:hint="default" w:ascii="宋体" w:hAnsi="宋体" w:eastAsia="宋体" w:cs="宋体"/>
                <w:color w:val="auto"/>
                <w:sz w:val="24"/>
                <w:szCs w:val="24"/>
                <w:highlight w:val="none"/>
              </w:rPr>
              <w:suppressLineNumbers w:val="0"/>
            </w:pPr>
            <w:r>
              <w:rPr>
                <w:rFonts w:hint="default" w:ascii="宋体" w:hAnsi="宋体" w:eastAsia="宋体" w:cs="宋体"/>
                <w:color w:val="auto"/>
                <w:spacing w:val="-2"/>
                <w:sz w:val="24"/>
                <w:szCs w:val="24"/>
                <w:highlight w:val="none"/>
              </w:rPr>
              <w:t xml:space="preserve">0.25%</w:t>
            </w:r>
            <w:r/>
          </w:p>
        </w:tc>
      </w:tr>
      <w:tr>
        <w:trPr>
          <w:jc w:val="center"/>
          <w:trHeight w:val="554"/>
        </w:trPr>
        <w:tc>
          <w:tcPr>
            <w:tcBorders>
              <w:top w:val="single" w:color="000000" w:sz="4" w:space="0"/>
              <w:left w:val="single" w:color="000000" w:sz="4" w:space="0"/>
              <w:bottom w:val="single" w:color="000000" w:sz="4" w:space="0"/>
              <w:right w:val="single" w:color="000000" w:sz="4" w:space="0"/>
            </w:tcBorders>
            <w:tcW w:w="5800" w:type="dxa"/>
            <w:textDirection w:val="lrTb"/>
            <w:noWrap w:val="false"/>
          </w:tcPr>
          <w:p>
            <w:pPr>
              <w:ind w:left="114" w:right="0"/>
              <w:jc w:val="center"/>
              <w:keepLines w:val="0"/>
              <w:keepNext w:val="0"/>
              <w:spacing w:before="169" w:beforeAutospacing="0" w:after="80" w:afterAutospacing="0" w:line="219" w:lineRule="auto"/>
              <w:rPr>
                <w:rFonts w:hint="default" w:ascii="宋体" w:hAnsi="宋体" w:eastAsia="宋体" w:cs="宋体"/>
                <w:color w:val="auto"/>
                <w:sz w:val="24"/>
                <w:szCs w:val="24"/>
                <w:highlight w:val="none"/>
              </w:rPr>
              <w:suppressLineNumbers w:val="0"/>
            </w:pPr>
            <w:r>
              <w:rPr>
                <w:rFonts w:hint="default" w:ascii="宋体" w:hAnsi="宋体" w:eastAsia="宋体" w:cs="宋体"/>
                <w:color w:val="auto"/>
                <w:spacing w:val="5"/>
                <w:sz w:val="24"/>
                <w:szCs w:val="24"/>
                <w:highlight w:val="none"/>
              </w:rPr>
              <w:t xml:space="preserve">1-10亿元(含10亿元)</w:t>
            </w:r>
            <w:r/>
          </w:p>
        </w:tc>
        <w:tc>
          <w:tcPr>
            <w:tcBorders>
              <w:top w:val="single" w:color="000000" w:sz="4" w:space="0"/>
              <w:left w:val="single" w:color="000000" w:sz="4" w:space="0"/>
              <w:bottom w:val="single" w:color="000000" w:sz="4" w:space="0"/>
              <w:right w:val="single" w:color="000000" w:sz="4" w:space="0"/>
            </w:tcBorders>
            <w:tcW w:w="2039" w:type="dxa"/>
            <w:textDirection w:val="lrTb"/>
            <w:noWrap w:val="false"/>
          </w:tcPr>
          <w:p>
            <w:pPr>
              <w:ind w:left="87" w:right="0"/>
              <w:jc w:val="center"/>
              <w:keepLines w:val="0"/>
              <w:keepNext w:val="0"/>
              <w:spacing w:before="249" w:beforeAutospacing="0" w:after="80" w:afterAutospacing="0" w:line="183" w:lineRule="auto"/>
              <w:rPr>
                <w:rFonts w:hint="default" w:ascii="宋体" w:hAnsi="宋体" w:eastAsia="宋体" w:cs="宋体"/>
                <w:color w:val="auto"/>
                <w:sz w:val="24"/>
                <w:szCs w:val="24"/>
                <w:highlight w:val="none"/>
              </w:rPr>
              <w:suppressLineNumbers w:val="0"/>
            </w:pPr>
            <w:r>
              <w:rPr>
                <w:rFonts w:hint="default" w:ascii="宋体" w:hAnsi="宋体" w:eastAsia="宋体" w:cs="宋体"/>
                <w:color w:val="auto"/>
                <w:spacing w:val="-2"/>
                <w:sz w:val="24"/>
                <w:szCs w:val="24"/>
                <w:highlight w:val="none"/>
              </w:rPr>
              <w:t xml:space="preserve">0.05%</w:t>
            </w:r>
            <w:r/>
          </w:p>
        </w:tc>
      </w:tr>
      <w:tr>
        <w:trPr>
          <w:jc w:val="center"/>
          <w:trHeight w:val="546"/>
        </w:trPr>
        <w:tc>
          <w:tcPr>
            <w:tcBorders>
              <w:top w:val="single" w:color="000000" w:sz="4" w:space="0"/>
              <w:left w:val="single" w:color="000000" w:sz="4" w:space="0"/>
              <w:bottom w:val="single" w:color="000000" w:sz="4" w:space="0"/>
              <w:right w:val="single" w:color="000000" w:sz="4" w:space="0"/>
            </w:tcBorders>
            <w:tcW w:w="5800" w:type="dxa"/>
            <w:textDirection w:val="lrTb"/>
            <w:noWrap w:val="false"/>
          </w:tcPr>
          <w:p>
            <w:pPr>
              <w:ind w:left="114" w:right="0"/>
              <w:jc w:val="center"/>
              <w:keepLines w:val="0"/>
              <w:keepNext w:val="0"/>
              <w:spacing w:before="160" w:beforeAutospacing="0" w:after="80" w:afterAutospacing="0" w:line="219" w:lineRule="auto"/>
              <w:rPr>
                <w:rFonts w:hint="default" w:ascii="宋体" w:hAnsi="宋体" w:eastAsia="宋体" w:cs="宋体"/>
                <w:color w:val="auto"/>
                <w:sz w:val="24"/>
                <w:szCs w:val="24"/>
                <w:highlight w:val="none"/>
              </w:rPr>
              <w:suppressLineNumbers w:val="0"/>
            </w:pPr>
            <w:r>
              <w:rPr>
                <w:rFonts w:hint="default" w:ascii="宋体" w:hAnsi="宋体" w:eastAsia="宋体" w:cs="宋体"/>
                <w:color w:val="auto"/>
                <w:spacing w:val="4"/>
                <w:sz w:val="24"/>
                <w:szCs w:val="24"/>
                <w:highlight w:val="none"/>
              </w:rPr>
              <w:t xml:space="preserve">10-50亿元(含50亿元)</w:t>
            </w:r>
            <w:r/>
          </w:p>
        </w:tc>
        <w:tc>
          <w:tcPr>
            <w:tcBorders>
              <w:top w:val="single" w:color="000000" w:sz="4" w:space="0"/>
              <w:left w:val="single" w:color="000000" w:sz="4" w:space="0"/>
              <w:bottom w:val="single" w:color="000000" w:sz="4" w:space="0"/>
              <w:right w:val="single" w:color="000000" w:sz="4" w:space="0"/>
            </w:tcBorders>
            <w:tcW w:w="2039" w:type="dxa"/>
            <w:textDirection w:val="lrTb"/>
            <w:noWrap w:val="false"/>
          </w:tcPr>
          <w:p>
            <w:pPr>
              <w:ind w:left="87" w:right="0"/>
              <w:jc w:val="center"/>
              <w:keepLines w:val="0"/>
              <w:keepNext w:val="0"/>
              <w:spacing w:before="239" w:beforeAutospacing="0" w:after="80" w:afterAutospacing="0" w:line="184" w:lineRule="auto"/>
              <w:rPr>
                <w:rFonts w:hint="default" w:ascii="宋体" w:hAnsi="宋体" w:eastAsia="宋体" w:cs="宋体"/>
                <w:color w:val="auto"/>
                <w:sz w:val="24"/>
                <w:szCs w:val="24"/>
                <w:highlight w:val="none"/>
              </w:rPr>
              <w:suppressLineNumbers w:val="0"/>
            </w:pPr>
            <w:r>
              <w:rPr>
                <w:rFonts w:hint="default" w:ascii="宋体" w:hAnsi="宋体" w:eastAsia="宋体" w:cs="宋体"/>
                <w:color w:val="auto"/>
                <w:spacing w:val="-2"/>
                <w:sz w:val="24"/>
                <w:szCs w:val="24"/>
                <w:highlight w:val="none"/>
              </w:rPr>
              <w:t xml:space="preserve">0.01%</w:t>
            </w:r>
            <w:r/>
          </w:p>
        </w:tc>
      </w:tr>
      <w:tr>
        <w:trPr>
          <w:jc w:val="center"/>
          <w:trHeight w:val="565"/>
        </w:trPr>
        <w:tc>
          <w:tcPr>
            <w:tcBorders>
              <w:top w:val="single" w:color="000000" w:sz="4" w:space="0"/>
              <w:left w:val="single" w:color="000000" w:sz="4" w:space="0"/>
              <w:bottom w:val="single" w:color="000000" w:sz="4" w:space="0"/>
              <w:right w:val="single" w:color="000000" w:sz="4" w:space="0"/>
            </w:tcBorders>
            <w:tcW w:w="5800" w:type="dxa"/>
            <w:textDirection w:val="lrTb"/>
            <w:noWrap w:val="false"/>
          </w:tcPr>
          <w:p>
            <w:pPr>
              <w:ind w:left="114" w:right="0"/>
              <w:jc w:val="center"/>
              <w:keepLines w:val="0"/>
              <w:keepNext w:val="0"/>
              <w:spacing w:before="172" w:beforeAutospacing="0" w:after="80" w:afterAutospacing="0" w:line="220" w:lineRule="auto"/>
              <w:rPr>
                <w:rFonts w:hint="default" w:ascii="宋体" w:hAnsi="宋体" w:eastAsia="宋体" w:cs="宋体"/>
                <w:color w:val="auto"/>
                <w:sz w:val="24"/>
                <w:szCs w:val="24"/>
                <w:highlight w:val="none"/>
              </w:rPr>
              <w:suppressLineNumbers w:val="0"/>
            </w:pPr>
            <w:r>
              <w:rPr>
                <w:rFonts w:hint="default" w:ascii="宋体" w:hAnsi="宋体" w:eastAsia="宋体" w:cs="宋体"/>
                <w:color w:val="auto"/>
                <w:spacing w:val="2"/>
                <w:sz w:val="24"/>
                <w:szCs w:val="24"/>
                <w:highlight w:val="none"/>
              </w:rPr>
              <w:t xml:space="preserve">50亿元以上</w:t>
            </w:r>
            <w:r/>
          </w:p>
        </w:tc>
        <w:tc>
          <w:tcPr>
            <w:tcBorders>
              <w:top w:val="single" w:color="000000" w:sz="4" w:space="0"/>
              <w:left w:val="single" w:color="000000" w:sz="4" w:space="0"/>
              <w:bottom w:val="single" w:color="000000" w:sz="4" w:space="0"/>
              <w:right w:val="single" w:color="000000" w:sz="4" w:space="0"/>
            </w:tcBorders>
            <w:tcW w:w="2039" w:type="dxa"/>
            <w:textDirection w:val="lrTb"/>
            <w:noWrap w:val="false"/>
          </w:tcPr>
          <w:p>
            <w:pPr>
              <w:ind w:left="87" w:right="0"/>
              <w:jc w:val="center"/>
              <w:keepLines w:val="0"/>
              <w:keepNext w:val="0"/>
              <w:spacing w:before="251" w:beforeAutospacing="0" w:after="80" w:afterAutospacing="0" w:line="183" w:lineRule="auto"/>
              <w:rPr>
                <w:rFonts w:hint="default" w:ascii="宋体" w:hAnsi="宋体" w:eastAsia="宋体" w:cs="宋体"/>
                <w:color w:val="auto"/>
                <w:sz w:val="24"/>
                <w:szCs w:val="24"/>
                <w:highlight w:val="none"/>
              </w:rPr>
              <w:suppressLineNumbers w:val="0"/>
            </w:pPr>
            <w:r>
              <w:rPr>
                <w:rFonts w:hint="default" w:ascii="宋体" w:hAnsi="宋体" w:eastAsia="宋体" w:cs="宋体"/>
                <w:color w:val="auto"/>
                <w:spacing w:val="-2"/>
                <w:sz w:val="24"/>
                <w:szCs w:val="24"/>
                <w:highlight w:val="none"/>
              </w:rPr>
              <w:t xml:space="preserve">0.005%</w:t>
            </w:r>
            <w:r/>
          </w:p>
        </w:tc>
      </w:tr>
    </w:tbl>
    <w:p>
      <w:pPr>
        <w:ind w:right="0"/>
        <w:jc w:val="left"/>
        <w:keepLines w:val="0"/>
        <w:keepNext w:val="0"/>
        <w:pageBreakBefore w:val="0"/>
        <w:spacing w:line="288" w:lineRule="auto"/>
        <w:widowControl w:val="off"/>
        <w:rPr>
          <w:rFonts w:hint="default" w:ascii="宋体" w:hAnsi="宋体" w:eastAsia="宋体" w:cs="宋体"/>
          <w:color w:val="auto"/>
          <w:spacing w:val="-2"/>
          <w:sz w:val="24"/>
          <w:szCs w:val="24"/>
          <w:highlight w:val="none"/>
        </w:rPr>
      </w:pPr>
      <w:r>
        <w:rPr>
          <w:rFonts w:hint="default" w:ascii="宋体" w:hAnsi="宋体" w:eastAsia="宋体" w:cs="宋体"/>
          <w:color w:val="auto"/>
          <w:spacing w:val="-2"/>
          <w:sz w:val="24"/>
          <w:szCs w:val="24"/>
          <w:highlight w:val="none"/>
          <w:lang w:val="en-US" w:eastAsia="zh-CN" w:bidi="ar-SA"/>
        </w:rPr>
        <w:t xml:space="preserve">说 明 ：</w:t>
      </w:r>
      <w:r/>
    </w:p>
    <w:p>
      <w:pPr>
        <w:ind w:right="0"/>
        <w:jc w:val="left"/>
        <w:keepLines w:val="0"/>
        <w:keepNext w:val="0"/>
        <w:pageBreakBefore w:val="0"/>
        <w:spacing w:line="288" w:lineRule="auto"/>
        <w:widowControl w:val="off"/>
        <w:rPr>
          <w:rFonts w:hint="default" w:ascii="宋体" w:hAnsi="宋体" w:eastAsia="宋体" w:cs="宋体"/>
          <w:color w:val="auto"/>
          <w:spacing w:val="-2"/>
          <w:sz w:val="24"/>
          <w:szCs w:val="24"/>
          <w:highlight w:val="none"/>
        </w:rPr>
      </w:pPr>
      <w:r>
        <w:rPr>
          <w:rFonts w:hint="default" w:ascii="宋体" w:hAnsi="宋体" w:eastAsia="宋体" w:cs="宋体"/>
          <w:color w:val="auto"/>
          <w:spacing w:val="-2"/>
          <w:sz w:val="24"/>
          <w:szCs w:val="24"/>
          <w:highlight w:val="none"/>
          <w:lang w:val="en-US" w:eastAsia="zh-CN" w:bidi="ar-SA"/>
        </w:rPr>
        <w:t xml:space="preserve">1.按上表计算的收费为代理服务全过程的收费金额。各社会代理机构不再收取采购文件制作售卖费用。</w:t>
      </w:r>
      <w:r/>
    </w:p>
    <w:p>
      <w:pPr>
        <w:ind w:right="0"/>
        <w:jc w:val="left"/>
        <w:keepLines w:val="0"/>
        <w:keepNext w:val="0"/>
        <w:pageBreakBefore w:val="0"/>
        <w:spacing w:line="288" w:lineRule="auto"/>
        <w:widowControl w:val="off"/>
        <w:rPr>
          <w:rFonts w:hint="default" w:ascii="宋体" w:hAnsi="宋体" w:eastAsia="宋体" w:cs="宋体"/>
          <w:color w:val="auto"/>
          <w:spacing w:val="-2"/>
          <w:sz w:val="24"/>
          <w:szCs w:val="24"/>
          <w:highlight w:val="none"/>
        </w:rPr>
      </w:pPr>
      <w:r>
        <w:rPr>
          <w:rFonts w:hint="default" w:ascii="宋体" w:hAnsi="宋体" w:eastAsia="宋体" w:cs="宋体"/>
          <w:color w:val="auto"/>
          <w:spacing w:val="-2"/>
          <w:sz w:val="24"/>
          <w:szCs w:val="24"/>
          <w:highlight w:val="none"/>
          <w:lang w:val="en-US" w:eastAsia="zh-CN" w:bidi="ar-SA"/>
        </w:rPr>
        <w:t xml:space="preserve">2.代理服务费按差额定率累进法计算。</w:t>
      </w:r>
      <w:r/>
    </w:p>
    <w:p>
      <w:pPr>
        <w:ind w:right="0"/>
        <w:jc w:val="left"/>
        <w:keepLines w:val="0"/>
        <w:keepNext w:val="0"/>
        <w:pageBreakBefore w:val="0"/>
        <w:spacing w:line="288" w:lineRule="auto"/>
        <w:widowControl w:val="off"/>
        <w:rPr>
          <w:rFonts w:hint="default" w:ascii="宋体" w:hAnsi="宋体" w:eastAsia="宋体" w:cs="宋体"/>
          <w:color w:val="auto"/>
          <w:spacing w:val="-2"/>
          <w:sz w:val="24"/>
          <w:szCs w:val="24"/>
          <w:highlight w:val="none"/>
        </w:rPr>
      </w:pPr>
      <w:r>
        <w:rPr>
          <w:rFonts w:hint="default" w:ascii="宋体" w:hAnsi="宋体" w:eastAsia="宋体" w:cs="宋体"/>
          <w:color w:val="auto"/>
          <w:spacing w:val="-2"/>
          <w:sz w:val="24"/>
          <w:szCs w:val="24"/>
          <w:highlight w:val="none"/>
          <w:lang w:val="en-US" w:eastAsia="zh-CN" w:bidi="ar-SA"/>
        </w:rPr>
        <w:t xml:space="preserve">3.代理服务费基准金额(按差额定率累进法计算的)=中标金额(按差额定率累进法计算的)*</w:t>
      </w:r>
      <w:r>
        <w:rPr>
          <w:rFonts w:hint="eastAsia" w:ascii="宋体" w:hAnsi="宋体" w:cs="宋体"/>
          <w:color w:val="auto"/>
          <w:spacing w:val="-2"/>
          <w:sz w:val="24"/>
          <w:szCs w:val="24"/>
          <w:highlight w:val="none"/>
          <w:lang w:val="en-US" w:eastAsia="zh-CN" w:bidi="ar-SA"/>
        </w:rPr>
        <w:t xml:space="preserve">费率</w:t>
      </w:r>
      <w:r>
        <w:rPr>
          <w:rFonts w:hint="default" w:ascii="宋体" w:hAnsi="宋体" w:eastAsia="宋体" w:cs="宋体"/>
          <w:color w:val="auto"/>
          <w:spacing w:val="-2"/>
          <w:sz w:val="24"/>
          <w:szCs w:val="24"/>
          <w:highlight w:val="none"/>
          <w:lang w:val="en-US" w:eastAsia="zh-CN" w:bidi="ar-SA"/>
        </w:rPr>
        <w:t xml:space="preserve">(%)</w:t>
      </w:r>
      <w:r/>
    </w:p>
    <w:p>
      <w:pPr>
        <w:ind w:right="0"/>
        <w:jc w:val="left"/>
        <w:keepLines w:val="0"/>
        <w:keepNext w:val="0"/>
        <w:pageBreakBefore w:val="0"/>
        <w:spacing w:line="288" w:lineRule="auto"/>
        <w:widowControl w:val="off"/>
        <w:rPr>
          <w:rFonts w:hint="default" w:ascii="宋体" w:hAnsi="宋体" w:eastAsia="宋体" w:cs="宋体"/>
          <w:color w:val="auto"/>
          <w:spacing w:val="-2"/>
          <w:sz w:val="24"/>
          <w:szCs w:val="24"/>
          <w:highlight w:val="none"/>
        </w:rPr>
      </w:pPr>
      <w:r>
        <w:rPr>
          <w:rFonts w:hint="default" w:ascii="宋体" w:hAnsi="宋体" w:eastAsia="宋体" w:cs="宋体"/>
          <w:color w:val="auto"/>
          <w:spacing w:val="-2"/>
          <w:sz w:val="24"/>
          <w:szCs w:val="24"/>
          <w:highlight w:val="none"/>
          <w:lang w:val="en-US" w:eastAsia="zh-CN" w:bidi="ar-SA"/>
        </w:rPr>
        <w:t xml:space="preserve">4.代理服务费应收取金额=代理服务费基准金额(按差额定率累进法计算)的合计数。</w:t>
      </w:r>
      <w:r/>
    </w:p>
    <w:p>
      <w:pPr>
        <w:ind w:right="0"/>
        <w:jc w:val="left"/>
        <w:keepLines w:val="0"/>
        <w:keepNext w:val="0"/>
        <w:pageBreakBefore w:val="0"/>
        <w:spacing w:line="288" w:lineRule="auto"/>
        <w:widowControl w:val="off"/>
        <w:rPr>
          <w:rFonts w:hint="default" w:ascii="宋体" w:hAnsi="宋体" w:eastAsia="宋体" w:cs="宋体"/>
          <w:color w:val="auto"/>
          <w:spacing w:val="-2"/>
          <w:sz w:val="24"/>
          <w:szCs w:val="24"/>
          <w:highlight w:val="none"/>
        </w:rPr>
      </w:pPr>
      <w:r>
        <w:rPr>
          <w:rFonts w:hint="default" w:ascii="宋体" w:hAnsi="宋体" w:eastAsia="宋体" w:cs="宋体"/>
          <w:color w:val="auto"/>
          <w:spacing w:val="-2"/>
          <w:sz w:val="24"/>
          <w:szCs w:val="24"/>
          <w:highlight w:val="none"/>
          <w:lang w:val="en-US" w:eastAsia="zh-CN" w:bidi="ar-SA"/>
        </w:rPr>
        <w:t xml:space="preserve">5.定点类等无金额或事先不能计算出价格总额的项目，按中标(成交)金额100万元计算。</w:t>
      </w:r>
      <w:r/>
    </w:p>
    <w:p>
      <w:pPr>
        <w:ind w:right="0"/>
        <w:jc w:val="left"/>
        <w:keepLines w:val="0"/>
        <w:keepNext w:val="0"/>
        <w:pageBreakBefore w:val="0"/>
        <w:spacing w:line="288" w:lineRule="auto"/>
        <w:widowControl w:val="off"/>
        <w:rPr>
          <w:rFonts w:hint="default" w:ascii="宋体" w:hAnsi="宋体" w:eastAsia="宋体" w:cs="宋体"/>
          <w:color w:val="auto"/>
          <w:spacing w:val="-2"/>
          <w:sz w:val="24"/>
          <w:szCs w:val="24"/>
          <w:highlight w:val="none"/>
        </w:rPr>
      </w:pPr>
      <w:r>
        <w:rPr>
          <w:rFonts w:hint="default" w:ascii="宋体" w:hAnsi="宋体" w:eastAsia="宋体" w:cs="宋体"/>
          <w:color w:val="auto"/>
          <w:spacing w:val="-2"/>
          <w:sz w:val="24"/>
          <w:szCs w:val="24"/>
          <w:highlight w:val="none"/>
          <w:lang w:val="en-US" w:eastAsia="zh-CN" w:bidi="ar-SA"/>
        </w:rPr>
        <w:t xml:space="preserve">6.有分包(分标段)的按一个项目计算。</w:t>
      </w:r>
      <w:r/>
    </w:p>
    <w:p>
      <w:pPr>
        <w:ind w:right="0"/>
        <w:jc w:val="left"/>
        <w:keepLines w:val="0"/>
        <w:keepNext w:val="0"/>
        <w:pageBreakBefore w:val="0"/>
        <w:spacing w:line="288" w:lineRule="auto"/>
        <w:widowControl w:val="off"/>
        <w:rPr>
          <w:rFonts w:hint="default" w:ascii="宋体" w:hAnsi="宋体" w:eastAsia="宋体" w:cs="宋体"/>
          <w:color w:val="auto"/>
          <w:spacing w:val="-2"/>
          <w:sz w:val="24"/>
          <w:szCs w:val="24"/>
          <w:highlight w:val="none"/>
        </w:rPr>
      </w:pPr>
      <w:r>
        <w:rPr>
          <w:rFonts w:hint="eastAsia" w:ascii="宋体" w:hAnsi="宋体" w:eastAsia="宋体" w:cs="宋体"/>
          <w:color w:val="auto"/>
          <w:spacing w:val="-2"/>
          <w:sz w:val="24"/>
          <w:szCs w:val="24"/>
          <w:highlight w:val="none"/>
          <w:lang w:val="en-US" w:eastAsia="zh-CN" w:bidi="ar-SA"/>
        </w:rPr>
        <w:t xml:space="preserve">7.根据《关于进一步规范政府采购活动相关费用管理的通知》（苏财规〔2026〕1号）规定，本项目代理服务费由采购人支付。</w:t>
      </w:r>
      <w:r/>
    </w:p>
    <w:p>
      <w:pPr>
        <w:numPr>
          <w:ilvl w:val="0"/>
          <w:numId w:val="0"/>
        </w:numPr>
        <w:ind w:firstLine="420"/>
        <w:jc w:val="center"/>
        <w:spacing w:line="360" w:lineRule="auto"/>
        <w:widowControl/>
        <w:rPr>
          <w:rFonts w:hint="eastAsia" w:ascii="宋体" w:hAnsi="宋体" w:eastAsia="宋体" w:cs="宋体"/>
          <w:b/>
          <w:bCs/>
          <w:color w:val="auto"/>
          <w:sz w:val="30"/>
          <w:szCs w:val="44"/>
          <w:highlight w:val="none"/>
        </w:rPr>
        <w:outlineLvl w:val="9"/>
      </w:pPr>
      <w:r/>
      <w:bookmarkStart w:id="8" w:name="_Toc14205"/>
      <w:r/>
      <w:bookmarkStart w:id="9" w:name="_Toc9429"/>
      <w:r/>
      <w:r/>
    </w:p>
    <w:p>
      <w:pPr>
        <w:numPr>
          <w:ilvl w:val="0"/>
          <w:numId w:val="0"/>
        </w:numPr>
        <w:ind w:firstLine="420"/>
        <w:jc w:val="center"/>
        <w:spacing w:line="360" w:lineRule="auto"/>
        <w:widowControl/>
        <w:rPr>
          <w:rFonts w:hint="eastAsia" w:ascii="宋体" w:hAnsi="宋体" w:eastAsia="宋体" w:cs="宋体"/>
          <w:b/>
          <w:bCs/>
          <w:color w:val="auto"/>
          <w:sz w:val="30"/>
          <w:szCs w:val="44"/>
          <w:highlight w:val="none"/>
        </w:rPr>
        <w:outlineLvl w:val="9"/>
      </w:pPr>
      <w:r>
        <w:rPr>
          <w:rFonts w:hint="eastAsia" w:ascii="宋体" w:hAnsi="宋体" w:eastAsia="宋体" w:cs="宋体"/>
          <w:b/>
          <w:bCs/>
          <w:color w:val="auto"/>
          <w:sz w:val="30"/>
          <w:szCs w:val="44"/>
          <w:highlight w:val="none"/>
        </w:rPr>
      </w:r>
      <w:r/>
    </w:p>
    <w:p>
      <w:pPr>
        <w:numPr>
          <w:ilvl w:val="0"/>
          <w:numId w:val="0"/>
        </w:numPr>
        <w:ind w:firstLine="420"/>
        <w:jc w:val="center"/>
        <w:spacing w:line="360" w:lineRule="auto"/>
        <w:widowControl/>
        <w:rPr>
          <w:rFonts w:hint="eastAsia" w:ascii="宋体" w:hAnsi="宋体" w:eastAsia="宋体" w:cs="宋体"/>
          <w:b/>
          <w:bCs/>
          <w:color w:val="auto"/>
          <w:sz w:val="30"/>
          <w:szCs w:val="44"/>
          <w:highlight w:val="none"/>
        </w:rPr>
        <w:outlineLvl w:val="9"/>
      </w:pPr>
      <w:r>
        <w:rPr>
          <w:rFonts w:hint="eastAsia" w:ascii="宋体" w:hAnsi="宋体" w:eastAsia="宋体" w:cs="宋体"/>
          <w:b/>
          <w:bCs/>
          <w:color w:val="auto"/>
          <w:sz w:val="30"/>
          <w:szCs w:val="44"/>
          <w:highlight w:val="none"/>
        </w:rPr>
      </w:r>
      <w:r/>
    </w:p>
    <w:p>
      <w:pPr>
        <w:numPr>
          <w:ilvl w:val="0"/>
          <w:numId w:val="0"/>
        </w:numPr>
        <w:ind w:firstLine="420"/>
        <w:jc w:val="center"/>
        <w:spacing w:line="360" w:lineRule="auto"/>
        <w:widowControl/>
        <w:rPr>
          <w:rFonts w:hint="eastAsia" w:ascii="宋体" w:hAnsi="宋体" w:eastAsia="宋体" w:cs="宋体"/>
          <w:b/>
          <w:bCs/>
          <w:color w:val="auto"/>
          <w:sz w:val="30"/>
          <w:szCs w:val="44"/>
          <w:highlight w:val="none"/>
        </w:rPr>
        <w:outlineLvl w:val="9"/>
      </w:pPr>
      <w:r>
        <w:rPr>
          <w:rFonts w:hint="eastAsia" w:ascii="宋体" w:hAnsi="宋体" w:eastAsia="宋体" w:cs="宋体"/>
          <w:b/>
          <w:bCs/>
          <w:color w:val="auto"/>
          <w:sz w:val="30"/>
          <w:szCs w:val="44"/>
          <w:highlight w:val="none"/>
        </w:rPr>
      </w:r>
      <w:r/>
    </w:p>
    <w:p>
      <w:pPr>
        <w:numPr>
          <w:ilvl w:val="0"/>
          <w:numId w:val="0"/>
        </w:numPr>
        <w:ind w:firstLine="420"/>
        <w:jc w:val="center"/>
        <w:spacing w:line="360" w:lineRule="auto"/>
        <w:widowControl/>
        <w:rPr>
          <w:rFonts w:hint="eastAsia" w:ascii="宋体" w:hAnsi="宋体" w:eastAsia="宋体" w:cs="宋体"/>
          <w:b/>
          <w:bCs/>
          <w:color w:val="auto"/>
          <w:sz w:val="30"/>
          <w:szCs w:val="44"/>
          <w:highlight w:val="none"/>
        </w:rPr>
        <w:outlineLvl w:val="9"/>
      </w:pPr>
      <w:r>
        <w:rPr>
          <w:rFonts w:hint="eastAsia" w:ascii="宋体" w:hAnsi="宋体" w:eastAsia="宋体" w:cs="宋体"/>
          <w:b/>
          <w:bCs/>
          <w:color w:val="auto"/>
          <w:sz w:val="30"/>
          <w:szCs w:val="44"/>
          <w:highlight w:val="none"/>
        </w:rPr>
      </w:r>
      <w:r/>
    </w:p>
    <w:p>
      <w:pPr>
        <w:pStyle w:val="889"/>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numPr>
          <w:ilvl w:val="0"/>
          <w:numId w:val="0"/>
        </w:numPr>
        <w:ind w:firstLine="420"/>
        <w:jc w:val="center"/>
        <w:spacing w:line="360" w:lineRule="auto"/>
        <w:widowControl/>
        <w:rPr>
          <w:rFonts w:hint="eastAsia" w:ascii="宋体" w:hAnsi="宋体" w:eastAsia="宋体" w:cs="宋体"/>
          <w:b/>
          <w:bCs/>
          <w:color w:val="auto"/>
          <w:sz w:val="30"/>
          <w:szCs w:val="44"/>
          <w:highlight w:val="none"/>
        </w:rPr>
        <w:outlineLvl w:val="0"/>
      </w:pPr>
      <w:r>
        <w:rPr>
          <w:rFonts w:hint="eastAsia" w:ascii="宋体" w:hAnsi="宋体" w:eastAsia="宋体" w:cs="宋体"/>
          <w:b/>
          <w:bCs/>
          <w:color w:val="auto"/>
          <w:sz w:val="30"/>
          <w:szCs w:val="44"/>
          <w:highlight w:val="none"/>
          <w:lang w:val="en-US" w:eastAsia="zh-CN" w:bidi="ar-SA"/>
        </w:rPr>
        <w:t xml:space="preserve">第四章</w:t>
      </w:r>
      <w:r>
        <w:rPr>
          <w:rFonts w:hint="eastAsia" w:ascii="宋体" w:hAnsi="宋体" w:cs="宋体"/>
          <w:b/>
          <w:bCs/>
          <w:color w:val="auto"/>
          <w:sz w:val="30"/>
          <w:szCs w:val="44"/>
          <w:highlight w:val="none"/>
          <w:lang w:val="en-US" w:eastAsia="zh-CN" w:bidi="ar-SA"/>
        </w:rPr>
        <w:t xml:space="preserve">  </w:t>
      </w:r>
      <w:r>
        <w:rPr>
          <w:rFonts w:hint="eastAsia" w:ascii="宋体" w:hAnsi="宋体" w:eastAsia="宋体" w:cs="宋体"/>
          <w:b/>
          <w:bCs/>
          <w:color w:val="auto"/>
          <w:sz w:val="30"/>
          <w:szCs w:val="44"/>
          <w:highlight w:val="none"/>
          <w:lang w:val="en-US" w:eastAsia="zh-CN" w:bidi="ar-SA"/>
        </w:rPr>
        <w:t xml:space="preserve">评标标准</w:t>
      </w:r>
      <w:bookmarkEnd w:id="8"/>
      <w:r/>
      <w:bookmarkEnd w:id="9"/>
      <w:r/>
      <w:r/>
    </w:p>
    <w:tbl>
      <w:tblPr>
        <w:tblStyle w:val="874"/>
        <w:tblW w:w="5123"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220"/>
        <w:gridCol w:w="1231"/>
        <w:gridCol w:w="6395"/>
        <w:gridCol w:w="1123"/>
      </w:tblGrid>
      <w:tr>
        <w:trPr>
          <w:trHeight w:val="23"/>
          <w:tblHeader/>
        </w:trPr>
        <w:tc>
          <w:tcPr>
            <w:tcW w:w="612" w:type="pct"/>
            <w:vAlign w:val="center"/>
            <w:textDirection w:val="lrTb"/>
            <w:noWrap w:val="false"/>
          </w:tcPr>
          <w:p>
            <w:pPr>
              <w:ind w:left="0" w:right="0" w:firstLine="0"/>
              <w:jc w:val="center"/>
              <w:keepLines w:val="0"/>
              <w:keepNext w:val="0"/>
              <w:pageBreakBefore w:val="0"/>
              <w:spacing w:before="0" w:beforeAutospacing="0" w:after="0" w:afterAutospacing="0" w:line="240" w:lineRule="auto"/>
              <w:rPr>
                <w:rFonts w:hint="eastAsia" w:ascii="宋体" w:hAnsi="宋体" w:eastAsia="宋体" w:cs="宋体"/>
                <w:b/>
                <w:bCs w:val="0"/>
                <w:color w:val="auto"/>
                <w:sz w:val="22"/>
                <w:szCs w:val="22"/>
                <w:highlight w:val="none"/>
              </w:rPr>
              <w:suppressLineNumbers w:val="0"/>
            </w:pPr>
            <w:r>
              <w:rPr>
                <w:rFonts w:hint="eastAsia" w:ascii="宋体" w:hAnsi="宋体" w:eastAsia="宋体" w:cs="宋体"/>
                <w:b/>
                <w:bCs w:val="0"/>
                <w:color w:val="auto"/>
                <w:sz w:val="22"/>
                <w:szCs w:val="22"/>
                <w:highlight w:val="none"/>
              </w:rPr>
            </w:r>
            <w:r/>
          </w:p>
        </w:tc>
        <w:tc>
          <w:tcPr>
            <w:tcW w:w="617" w:type="pct"/>
            <w:vAlign w:val="center"/>
            <w:textDirection w:val="lrTb"/>
            <w:noWrap w:val="false"/>
          </w:tcPr>
          <w:p>
            <w:pPr>
              <w:ind w:left="0" w:right="0" w:firstLine="0"/>
              <w:jc w:val="center"/>
              <w:keepLines w:val="0"/>
              <w:keepNext w:val="0"/>
              <w:pageBreakBefore w:val="0"/>
              <w:spacing w:before="0" w:beforeAutospacing="0" w:after="0" w:afterAutospacing="0" w:line="240" w:lineRule="auto"/>
              <w:rPr>
                <w:rFonts w:hint="eastAsia" w:ascii="宋体" w:hAnsi="宋体" w:eastAsia="宋体" w:cs="宋体"/>
                <w:b/>
                <w:bCs w:val="0"/>
                <w:color w:val="auto"/>
                <w:sz w:val="22"/>
                <w:szCs w:val="22"/>
                <w:highlight w:val="none"/>
              </w:rPr>
              <w:suppressLineNumbers w:val="0"/>
            </w:pPr>
            <w:r>
              <w:rPr>
                <w:rFonts w:hint="eastAsia" w:ascii="宋体" w:hAnsi="宋体" w:eastAsia="宋体" w:cs="宋体"/>
                <w:b/>
                <w:bCs w:val="0"/>
                <w:color w:val="auto"/>
                <w:sz w:val="22"/>
                <w:szCs w:val="22"/>
                <w:highlight w:val="none"/>
              </w:rPr>
              <w:t xml:space="preserve">评分内容</w:t>
            </w:r>
            <w:r/>
          </w:p>
        </w:tc>
        <w:tc>
          <w:tcPr>
            <w:tcW w:w="3206" w:type="pct"/>
            <w:vAlign w:val="center"/>
            <w:textDirection w:val="lrTb"/>
            <w:noWrap w:val="false"/>
          </w:tcPr>
          <w:p>
            <w:pPr>
              <w:ind w:left="0" w:right="0" w:firstLine="0"/>
              <w:jc w:val="center"/>
              <w:keepLines w:val="0"/>
              <w:keepNext w:val="0"/>
              <w:pageBreakBefore w:val="0"/>
              <w:spacing w:before="0" w:beforeAutospacing="0" w:after="0" w:afterAutospacing="0" w:line="240" w:lineRule="auto"/>
              <w:rPr>
                <w:rFonts w:hint="eastAsia" w:ascii="宋体" w:hAnsi="宋体" w:eastAsia="宋体" w:cs="宋体"/>
                <w:b/>
                <w:bCs w:val="0"/>
                <w:color w:val="auto"/>
                <w:sz w:val="22"/>
                <w:szCs w:val="22"/>
                <w:highlight w:val="none"/>
              </w:rPr>
              <w:suppressLineNumbers w:val="0"/>
            </w:pPr>
            <w:r>
              <w:rPr>
                <w:rFonts w:hint="eastAsia" w:ascii="宋体" w:hAnsi="宋体" w:eastAsia="宋体" w:cs="宋体"/>
                <w:b/>
                <w:bCs w:val="0"/>
                <w:color w:val="auto"/>
                <w:sz w:val="22"/>
                <w:szCs w:val="22"/>
                <w:highlight w:val="none"/>
              </w:rPr>
              <w:t xml:space="preserve">评分标准</w:t>
            </w:r>
            <w:r/>
          </w:p>
        </w:tc>
        <w:tc>
          <w:tcPr>
            <w:tcW w:w="563" w:type="pct"/>
            <w:vAlign w:val="center"/>
            <w:textDirection w:val="lrTb"/>
            <w:noWrap w:val="false"/>
          </w:tcPr>
          <w:p>
            <w:pPr>
              <w:ind w:left="0" w:right="0" w:firstLine="0"/>
              <w:jc w:val="center"/>
              <w:keepLines w:val="0"/>
              <w:keepNext w:val="0"/>
              <w:pageBreakBefore w:val="0"/>
              <w:spacing w:before="0" w:beforeAutospacing="0" w:after="0" w:afterAutospacing="0" w:line="240" w:lineRule="auto"/>
              <w:rPr>
                <w:rFonts w:hint="default" w:ascii="宋体" w:hAnsi="宋体" w:eastAsia="宋体" w:cs="宋体"/>
                <w:b/>
                <w:bCs w:val="0"/>
                <w:color w:val="auto"/>
                <w:sz w:val="22"/>
                <w:szCs w:val="22"/>
                <w:highlight w:val="none"/>
              </w:rPr>
              <w:suppressLineNumbers w:val="0"/>
            </w:pPr>
            <w:r>
              <w:rPr>
                <w:rFonts w:hint="eastAsia" w:ascii="宋体" w:hAnsi="宋体" w:cs="宋体"/>
                <w:b/>
                <w:bCs w:val="0"/>
                <w:color w:val="auto"/>
                <w:sz w:val="22"/>
                <w:szCs w:val="22"/>
                <w:highlight w:val="none"/>
                <w:lang w:val="en-US" w:eastAsia="zh-CN"/>
              </w:rPr>
              <w:t xml:space="preserve">是否为客观分</w:t>
            </w:r>
            <w:r/>
          </w:p>
        </w:tc>
      </w:tr>
      <w:tr>
        <w:trPr>
          <w:trHeight w:val="23"/>
        </w:trPr>
        <w:tc>
          <w:tcPr>
            <w:tcW w:w="612" w:type="pct"/>
            <w:vAlign w:val="center"/>
            <w:textDirection w:val="lrTb"/>
            <w:noWrap w:val="false"/>
          </w:tcPr>
          <w:p>
            <w:pPr>
              <w:ind w:left="0" w:right="0" w:firstLine="0"/>
              <w:jc w:val="center"/>
              <w:keepLines w:val="0"/>
              <w:keepNext w:val="0"/>
              <w:pageBreakBefore w:val="0"/>
              <w:spacing w:before="0" w:beforeAutospacing="0" w:after="0" w:afterAutospacing="0" w:line="240" w:lineRule="auto"/>
              <w:rPr>
                <w:rFonts w:hint="default" w:ascii="宋体" w:hAnsi="宋体" w:cs="宋体"/>
                <w:b w:val="0"/>
                <w:bCs/>
                <w:color w:val="auto"/>
                <w:sz w:val="24"/>
                <w:szCs w:val="24"/>
                <w:highlight w:val="none"/>
              </w:rPr>
              <w:suppressLineNumbers w:val="0"/>
            </w:pPr>
            <w:r>
              <w:rPr>
                <w:rFonts w:hint="eastAsia" w:ascii="宋体" w:hAnsi="宋体" w:cs="宋体"/>
                <w:b w:val="0"/>
                <w:bCs/>
                <w:color w:val="auto"/>
                <w:sz w:val="24"/>
                <w:szCs w:val="24"/>
                <w:highlight w:val="none"/>
                <w:lang w:val="en-US" w:eastAsia="zh-CN"/>
              </w:rPr>
              <w:t xml:space="preserve">报价部分（30分）</w:t>
            </w:r>
            <w:r/>
          </w:p>
        </w:tc>
        <w:tc>
          <w:tcPr>
            <w:tcW w:w="617" w:type="pct"/>
            <w:vAlign w:val="center"/>
            <w:textDirection w:val="lrTb"/>
            <w:noWrap w:val="false"/>
          </w:tcPr>
          <w:p>
            <w:pPr>
              <w:ind w:left="0" w:right="0" w:firstLine="0"/>
              <w:jc w:val="center"/>
              <w:keepLines w:val="0"/>
              <w:keepNext w:val="0"/>
              <w:pageBreakBefore w:val="0"/>
              <w:spacing w:before="0" w:beforeAutospacing="0" w:after="0" w:afterAutospacing="0" w:line="240" w:lineRule="auto"/>
              <w:rPr>
                <w:rFonts w:hint="eastAsia" w:ascii="宋体" w:hAnsi="宋体" w:eastAsia="宋体" w:cs="宋体"/>
                <w:b w:val="0"/>
                <w:bCs/>
                <w:color w:val="auto"/>
                <w:sz w:val="22"/>
                <w:szCs w:val="22"/>
                <w:highlight w:val="none"/>
              </w:rPr>
              <w:suppressLineNumbers w:val="0"/>
            </w:pPr>
            <w:r>
              <w:rPr>
                <w:rFonts w:hint="eastAsia" w:ascii="宋体" w:hAnsi="宋体" w:cs="宋体"/>
                <w:b w:val="0"/>
                <w:bCs/>
                <w:color w:val="auto"/>
                <w:sz w:val="24"/>
                <w:szCs w:val="24"/>
                <w:highlight w:val="none"/>
                <w:lang w:val="en-US" w:eastAsia="zh-CN"/>
              </w:rPr>
              <w:t xml:space="preserve">投标报价（30分）</w:t>
            </w:r>
            <w:r/>
          </w:p>
        </w:tc>
        <w:tc>
          <w:tcPr>
            <w:tcW w:w="3206" w:type="pct"/>
            <w:vAlign w:val="center"/>
            <w:textDirection w:val="lrTb"/>
            <w:noWrap w:val="false"/>
          </w:tcPr>
          <w:p>
            <w:pPr>
              <w:ind w:left="0" w:right="0" w:firstLine="0"/>
              <w:keepLines w:val="0"/>
              <w:keepNext w:val="0"/>
              <w:pageBreakBefore w:val="0"/>
              <w:spacing w:before="0" w:beforeAutospacing="0" w:after="0" w:afterAutospacing="0" w:line="240" w:lineRule="auto"/>
              <w:rPr>
                <w:rFonts w:hint="eastAsia" w:ascii="宋体" w:hAnsi="宋体" w:eastAsia="宋体" w:cs="宋体"/>
                <w:b w:val="0"/>
                <w:bCs/>
                <w:color w:val="auto"/>
                <w:sz w:val="24"/>
                <w:szCs w:val="24"/>
                <w:highlight w:val="none"/>
              </w:rPr>
              <w:suppressLineNumbers w:val="0"/>
            </w:pPr>
            <w:r>
              <w:rPr>
                <w:rFonts w:hint="eastAsia" w:ascii="宋体" w:hAnsi="宋体" w:eastAsia="宋体" w:cs="宋体"/>
                <w:b w:val="0"/>
                <w:bCs/>
                <w:color w:val="auto"/>
                <w:sz w:val="24"/>
                <w:szCs w:val="24"/>
                <w:highlight w:val="none"/>
                <w:lang w:val="en-US" w:eastAsia="zh-CN"/>
              </w:rPr>
              <w:t xml:space="preserve">满足招标文件要求且投标价格最低的投标报价为评标基准价，其价格分为满分30分。其他投标人的价格分按照下列公式计算：</w:t>
            </w:r>
            <w:r/>
          </w:p>
          <w:p>
            <w:pPr>
              <w:ind w:left="0" w:right="0" w:firstLine="0"/>
              <w:keepLines w:val="0"/>
              <w:keepNext w:val="0"/>
              <w:pageBreakBefore w:val="0"/>
              <w:spacing w:before="0" w:beforeAutospacing="0" w:after="0" w:afterAutospacing="0" w:line="240" w:lineRule="auto"/>
              <w:rPr>
                <w:rFonts w:hint="eastAsia" w:ascii="宋体" w:hAnsi="宋体" w:eastAsia="宋体" w:cs="宋体"/>
                <w:b w:val="0"/>
                <w:bCs/>
                <w:color w:val="auto"/>
                <w:sz w:val="24"/>
                <w:szCs w:val="24"/>
                <w:highlight w:val="none"/>
              </w:rPr>
              <w:suppressLineNumbers w:val="0"/>
            </w:pPr>
            <w:r>
              <w:rPr>
                <w:rFonts w:hint="eastAsia" w:ascii="宋体" w:hAnsi="宋体" w:eastAsia="宋体" w:cs="宋体"/>
                <w:b w:val="0"/>
                <w:bCs/>
                <w:color w:val="auto"/>
                <w:sz w:val="24"/>
                <w:szCs w:val="24"/>
                <w:highlight w:val="none"/>
                <w:lang w:val="en-US" w:eastAsia="zh-CN"/>
              </w:rPr>
              <w:t xml:space="preserve">投标报价得分=（评标基准价／投标报价）×30</w:t>
            </w:r>
            <w:r/>
          </w:p>
          <w:p>
            <w:pPr>
              <w:ind w:left="0" w:right="0" w:firstLine="0"/>
              <w:keepLines w:val="0"/>
              <w:keepNext w:val="0"/>
              <w:pageBreakBefore w:val="0"/>
              <w:spacing w:before="0" w:beforeAutospacing="0" w:after="0" w:afterAutospacing="0" w:line="240" w:lineRule="auto"/>
              <w:rPr>
                <w:rFonts w:hint="eastAsia" w:ascii="宋体" w:hAnsi="宋体" w:eastAsia="宋体" w:cs="宋体"/>
                <w:b w:val="0"/>
                <w:bCs/>
                <w:color w:val="auto"/>
                <w:sz w:val="24"/>
                <w:szCs w:val="24"/>
                <w:highlight w:val="none"/>
              </w:rPr>
              <w:suppressLineNumbers w:val="0"/>
            </w:pPr>
            <w:r>
              <w:rPr>
                <w:rFonts w:hint="eastAsia" w:ascii="宋体" w:hAnsi="宋体" w:eastAsia="宋体" w:cs="宋体"/>
                <w:b w:val="0"/>
                <w:bCs/>
                <w:color w:val="auto"/>
                <w:sz w:val="24"/>
                <w:szCs w:val="24"/>
                <w:highlight w:val="none"/>
                <w:lang w:val="en-US" w:eastAsia="zh-CN"/>
              </w:rPr>
              <w:t xml:space="preserve">（分值计算结果保留两位小数）</w:t>
            </w:r>
            <w:r/>
          </w:p>
          <w:p>
            <w:pPr>
              <w:ind w:left="0" w:right="0" w:firstLine="0"/>
              <w:keepLines w:val="0"/>
              <w:keepNext w:val="0"/>
              <w:pageBreakBefore w:val="0"/>
              <w:spacing w:before="0" w:beforeAutospacing="0" w:after="0" w:afterAutospacing="0" w:line="240" w:lineRule="auto"/>
              <w:rPr>
                <w:rFonts w:hint="eastAsia" w:ascii="宋体" w:hAnsi="宋体" w:eastAsia="宋体" w:cs="宋体"/>
                <w:b w:val="0"/>
                <w:bCs/>
                <w:color w:val="auto"/>
                <w:sz w:val="24"/>
                <w:szCs w:val="24"/>
                <w:highlight w:val="none"/>
              </w:rPr>
              <w:suppressLineNumbers w:val="0"/>
            </w:pPr>
            <w:r>
              <w:rPr>
                <w:rFonts w:hint="eastAsia" w:ascii="宋体" w:hAnsi="宋体" w:eastAsia="宋体" w:cs="宋体"/>
                <w:b w:val="0"/>
                <w:bCs/>
                <w:color w:val="auto"/>
                <w:sz w:val="24"/>
                <w:szCs w:val="24"/>
                <w:highlight w:val="none"/>
                <w:lang w:val="en-US" w:eastAsia="zh-CN"/>
              </w:rPr>
              <w:t xml:space="preserve">注：</w:t>
            </w:r>
            <w:r/>
          </w:p>
          <w:p>
            <w:pPr>
              <w:ind w:left="0" w:right="0" w:firstLine="0"/>
              <w:keepLines w:val="0"/>
              <w:keepNext w:val="0"/>
              <w:pageBreakBefore w:val="0"/>
              <w:spacing w:before="0" w:beforeAutospacing="0" w:after="0" w:afterAutospacing="0" w:line="240" w:lineRule="auto"/>
              <w:rPr>
                <w:rFonts w:hint="eastAsia" w:ascii="宋体" w:hAnsi="宋体" w:eastAsia="宋体" w:cs="宋体"/>
                <w:b w:val="0"/>
                <w:bCs/>
                <w:color w:val="auto"/>
                <w:sz w:val="24"/>
                <w:szCs w:val="24"/>
                <w:highlight w:val="none"/>
              </w:rPr>
              <w:suppressLineNumbers w:val="0"/>
            </w:pPr>
            <w:r>
              <w:rPr>
                <w:rFonts w:hint="eastAsia" w:ascii="宋体" w:hAnsi="宋体" w:eastAsia="宋体" w:cs="宋体"/>
                <w:b w:val="0"/>
                <w:bCs/>
                <w:color w:val="auto"/>
                <w:sz w:val="24"/>
                <w:szCs w:val="24"/>
                <w:highlight w:val="none"/>
                <w:lang w:val="en-US" w:eastAsia="zh-CN"/>
              </w:rPr>
              <w:t xml:space="preserve">1、投标人所投产品全部为小微企业制造或监狱企业、享受政府采购支持政策的残疾人福利性单位制造的（以投标人提供的《分项价格表》、《中小企业声明函》、监狱企业证明文件和《残疾人福利性单位声明函》等相关材料为准），给予10%的价格扣除，用扣除后的价格参加评审。</w:t>
            </w:r>
            <w:r/>
          </w:p>
          <w:p>
            <w:pPr>
              <w:ind w:left="0" w:right="0" w:firstLine="0"/>
              <w:keepLines w:val="0"/>
              <w:keepNext w:val="0"/>
              <w:pageBreakBefore w:val="0"/>
              <w:spacing w:before="0" w:beforeAutospacing="0" w:after="0" w:afterAutospacing="0" w:line="240" w:lineRule="auto"/>
              <w:rPr>
                <w:rFonts w:hint="eastAsia" w:ascii="宋体" w:hAnsi="宋体" w:eastAsia="宋体" w:cs="宋体"/>
                <w:b w:val="0"/>
                <w:bCs/>
                <w:color w:val="auto"/>
                <w:sz w:val="24"/>
                <w:szCs w:val="24"/>
                <w:highlight w:val="none"/>
              </w:rPr>
              <w:suppressLineNumbers w:val="0"/>
            </w:pPr>
            <w:r>
              <w:rPr>
                <w:rFonts w:hint="eastAsia" w:ascii="宋体" w:hAnsi="宋体" w:eastAsia="宋体" w:cs="宋体"/>
                <w:b w:val="0"/>
                <w:bCs/>
                <w:color w:val="auto"/>
                <w:sz w:val="24"/>
                <w:szCs w:val="24"/>
                <w:highlight w:val="none"/>
                <w:lang w:val="en-US" w:eastAsia="zh-CN"/>
              </w:rPr>
              <w:t xml:space="preserve">该投标人的评审价格=《开标一览表》中的“总价”*（100%-10%）</w:t>
            </w:r>
            <w:r/>
          </w:p>
          <w:p>
            <w:pPr>
              <w:ind w:left="0" w:right="0" w:firstLine="0"/>
              <w:keepLines w:val="0"/>
              <w:keepNext w:val="0"/>
              <w:pageBreakBefore w:val="0"/>
              <w:spacing w:before="0" w:beforeAutospacing="0" w:after="0" w:afterAutospacing="0" w:line="240" w:lineRule="auto"/>
              <w:rPr>
                <w:rFonts w:hint="eastAsia" w:ascii="宋体" w:hAnsi="宋体" w:eastAsia="宋体" w:cs="宋体"/>
                <w:b w:val="0"/>
                <w:bCs/>
                <w:color w:val="auto"/>
                <w:sz w:val="24"/>
                <w:szCs w:val="24"/>
                <w:highlight w:val="none"/>
              </w:rPr>
              <w:suppressLineNumbers w:val="0"/>
            </w:pPr>
            <w:r>
              <w:rPr>
                <w:rFonts w:hint="eastAsia" w:ascii="宋体" w:hAnsi="宋体" w:eastAsia="宋体" w:cs="宋体"/>
                <w:b w:val="0"/>
                <w:bCs/>
                <w:color w:val="auto"/>
                <w:sz w:val="24"/>
                <w:szCs w:val="24"/>
                <w:highlight w:val="none"/>
                <w:lang w:val="en-US" w:eastAsia="zh-CN"/>
              </w:rPr>
              <w:t xml:space="preserve">2、政府采购活动中既有本国产品又有非本国产品参与竞争的，依法对本国产品给予价格评审优惠，对本国产品的报价给予20%的价格扣除，用扣除后的价格参与评审。</w:t>
            </w:r>
            <w:r/>
          </w:p>
          <w:p>
            <w:pPr>
              <w:ind w:left="0" w:right="0" w:firstLine="0"/>
              <w:keepLines w:val="0"/>
              <w:keepNext w:val="0"/>
              <w:pageBreakBefore w:val="0"/>
              <w:spacing w:before="0" w:beforeAutospacing="0" w:after="0" w:afterAutospacing="0" w:line="240" w:lineRule="auto"/>
              <w:rPr>
                <w:rFonts w:hint="eastAsia" w:ascii="宋体" w:hAnsi="宋体" w:eastAsia="宋体" w:cs="宋体"/>
                <w:b w:val="0"/>
                <w:bCs/>
                <w:color w:val="auto"/>
                <w:sz w:val="24"/>
                <w:szCs w:val="24"/>
                <w:highlight w:val="none"/>
              </w:rPr>
              <w:suppressLineNumbers w:val="0"/>
            </w:pPr>
            <w:r>
              <w:rPr>
                <w:rFonts w:hint="eastAsia" w:ascii="宋体" w:hAnsi="宋体" w:eastAsia="宋体" w:cs="宋体"/>
                <w:b w:val="0"/>
                <w:bCs/>
                <w:color w:val="auto"/>
                <w:sz w:val="24"/>
                <w:szCs w:val="24"/>
                <w:highlight w:val="none"/>
                <w:lang w:val="en-US" w:eastAsia="zh-CN"/>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left="0" w:right="0" w:firstLine="0"/>
              <w:keepLines w:val="0"/>
              <w:keepNext w:val="0"/>
              <w:pageBreakBefore w:val="0"/>
              <w:spacing w:before="0" w:beforeAutospacing="0" w:after="0" w:afterAutospacing="0" w:line="240" w:lineRule="auto"/>
              <w:rPr>
                <w:rFonts w:hint="eastAsia" w:ascii="宋体" w:hAnsi="宋体" w:eastAsia="宋体" w:cs="宋体"/>
                <w:b w:val="0"/>
                <w:bCs/>
                <w:color w:val="auto"/>
                <w:sz w:val="24"/>
                <w:szCs w:val="24"/>
                <w:highlight w:val="none"/>
              </w:rPr>
              <w:suppressLineNumbers w:val="0"/>
            </w:pPr>
            <w:r>
              <w:rPr>
                <w:rFonts w:hint="eastAsia" w:ascii="宋体" w:hAnsi="宋体" w:eastAsia="宋体" w:cs="宋体"/>
                <w:b w:val="0"/>
                <w:bCs/>
                <w:color w:val="auto"/>
                <w:sz w:val="24"/>
                <w:szCs w:val="24"/>
                <w:highlight w:val="none"/>
                <w:lang w:val="en-US" w:eastAsia="zh-CN"/>
              </w:rPr>
              <w:t xml:space="preserve">该投标人的评审价格=《开标一览表》中的“总价”*（100%-20%）</w:t>
            </w:r>
            <w:r/>
          </w:p>
          <w:p>
            <w:pPr>
              <w:ind w:left="0" w:right="0" w:firstLine="0"/>
              <w:keepLines w:val="0"/>
              <w:keepNext w:val="0"/>
              <w:pageBreakBefore w:val="0"/>
              <w:spacing w:before="0" w:beforeAutospacing="0" w:after="0" w:afterAutospacing="0" w:line="240" w:lineRule="auto"/>
              <w:rPr>
                <w:rFonts w:hint="eastAsia" w:ascii="宋体" w:hAnsi="宋体" w:eastAsia="宋体" w:cs="宋体"/>
                <w:b w:val="0"/>
                <w:bCs/>
                <w:color w:val="auto"/>
                <w:sz w:val="24"/>
                <w:szCs w:val="24"/>
                <w:highlight w:val="none"/>
              </w:rPr>
              <w:suppressLineNumbers w:val="0"/>
            </w:pPr>
            <w:r>
              <w:rPr>
                <w:rFonts w:hint="eastAsia" w:ascii="宋体" w:hAnsi="宋体" w:eastAsia="宋体" w:cs="宋体"/>
                <w:b w:val="0"/>
                <w:bCs/>
                <w:color w:val="auto"/>
                <w:sz w:val="24"/>
                <w:szCs w:val="24"/>
                <w:highlight w:val="none"/>
                <w:lang w:val="en-US" w:eastAsia="zh-CN"/>
              </w:rPr>
              <w:t xml:space="preserve">3、上述1、2项评审优惠可同时享受，分别在供应商报价基础上予以扣除，用扣除后的价格参与评审，即该投标人的评审价格=《开标一览表》中的“总价”*（100%-30%）。</w:t>
            </w:r>
            <w:r/>
          </w:p>
          <w:p>
            <w:pPr>
              <w:ind w:left="0" w:right="0" w:firstLine="0"/>
              <w:keepLines w:val="0"/>
              <w:keepNext w:val="0"/>
              <w:pageBreakBefore w:val="0"/>
              <w:spacing w:before="0" w:beforeAutospacing="0" w:after="0" w:afterAutospacing="0" w:line="240" w:lineRule="auto"/>
              <w:rPr>
                <w:rFonts w:hint="default" w:ascii="宋体" w:hAnsi="宋体" w:eastAsia="宋体" w:cs="宋体"/>
                <w:b w:val="0"/>
                <w:bCs/>
                <w:color w:val="auto"/>
                <w:sz w:val="24"/>
                <w:szCs w:val="24"/>
                <w:highlight w:val="none"/>
              </w:rPr>
              <w:suppressLineNumbers w:val="0"/>
            </w:pPr>
            <w:r>
              <w:rPr>
                <w:rFonts w:hint="eastAsia" w:ascii="宋体" w:hAnsi="宋体" w:eastAsia="宋体" w:cs="宋体"/>
                <w:b w:val="0"/>
                <w:bCs/>
                <w:color w:val="auto"/>
                <w:sz w:val="24"/>
                <w:szCs w:val="24"/>
                <w:highlight w:val="none"/>
                <w:lang w:val="en-US" w:eastAsia="zh-CN"/>
              </w:rPr>
              <w:t xml:space="preserve">享受价格评审优惠不改变最终中标、成交价格，政府采购合同仍按照中标、成交供应商的报价签订。</w:t>
            </w:r>
            <w:r/>
          </w:p>
        </w:tc>
        <w:tc>
          <w:tcPr>
            <w:tcW w:w="563" w:type="pct"/>
            <w:vAlign w:val="center"/>
            <w:textDirection w:val="lrTb"/>
            <w:noWrap w:val="false"/>
          </w:tcPr>
          <w:p>
            <w:pPr>
              <w:ind w:left="0" w:right="0" w:firstLine="0"/>
              <w:jc w:val="center"/>
              <w:keepLines w:val="0"/>
              <w:keepNext w:val="0"/>
              <w:pageBreakBefore w:val="0"/>
              <w:spacing w:before="0" w:beforeAutospacing="0" w:after="0" w:afterAutospacing="0" w:line="240" w:lineRule="auto"/>
              <w:rPr>
                <w:rFonts w:hint="default" w:ascii="宋体" w:hAnsi="宋体" w:cs="宋体"/>
                <w:b w:val="0"/>
                <w:bCs/>
                <w:color w:val="auto"/>
                <w:sz w:val="24"/>
                <w:szCs w:val="24"/>
                <w:highlight w:val="none"/>
              </w:rPr>
              <w:suppressLineNumbers w:val="0"/>
            </w:pPr>
            <w:r>
              <w:rPr>
                <w:rFonts w:hint="eastAsia" w:ascii="宋体" w:hAnsi="宋体" w:cs="宋体"/>
                <w:b w:val="0"/>
                <w:bCs/>
                <w:color w:val="auto"/>
                <w:sz w:val="24"/>
                <w:szCs w:val="24"/>
                <w:highlight w:val="none"/>
                <w:lang w:val="en-US" w:eastAsia="zh-CN"/>
              </w:rPr>
              <w:t xml:space="preserve">是</w:t>
            </w:r>
            <w:r/>
          </w:p>
        </w:tc>
      </w:tr>
      <w:tr>
        <w:trPr>
          <w:trHeight w:val="23"/>
        </w:trPr>
        <w:tc>
          <w:tcPr>
            <w:tcW w:w="612" w:type="pct"/>
            <w:vAlign w:val="center"/>
            <w:vMerge w:val="restart"/>
            <w:textDirection w:val="lrTb"/>
            <w:noWrap w:val="false"/>
          </w:tcPr>
          <w:p>
            <w:pPr>
              <w:numPr>
                <w:ilvl w:val="255"/>
                <w:numId w:val="0"/>
              </w:numPr>
              <w:ind w:left="0" w:right="0" w:firstLine="0"/>
              <w:jc w:val="center"/>
              <w:keepLines w:val="0"/>
              <w:keepNext w:val="0"/>
              <w:pageBreakBefore w:val="0"/>
              <w:spacing w:before="0" w:beforeAutospacing="0" w:after="0" w:afterAutospacing="0" w:line="240" w:lineRule="auto"/>
              <w:rPr>
                <w:rFonts w:hint="default" w:ascii="宋体" w:hAnsi="宋体" w:eastAsia="宋体" w:cs="宋体"/>
                <w:b w:val="0"/>
                <w:bCs/>
                <w:color w:val="auto"/>
                <w:sz w:val="24"/>
                <w:szCs w:val="24"/>
                <w:highlight w:val="none"/>
              </w:rPr>
              <w:suppressLineNumbers w:val="0"/>
            </w:pPr>
            <w:r>
              <w:rPr>
                <w:rFonts w:hint="eastAsia" w:ascii="宋体" w:hAnsi="宋体" w:cs="宋体"/>
                <w:b w:val="0"/>
                <w:bCs/>
                <w:color w:val="auto"/>
                <w:sz w:val="24"/>
                <w:szCs w:val="24"/>
                <w:highlight w:val="none"/>
                <w:lang w:val="en-US" w:eastAsia="zh-CN"/>
              </w:rPr>
              <w:t xml:space="preserve">技术部分（60分）</w:t>
            </w:r>
            <w:r/>
          </w:p>
        </w:tc>
        <w:tc>
          <w:tcPr>
            <w:tcW w:w="617" w:type="pct"/>
            <w:vAlign w:val="center"/>
            <w:textDirection w:val="lrTb"/>
            <w:noWrap w:val="false"/>
          </w:tcPr>
          <w:p>
            <w:pPr>
              <w:numPr>
                <w:ilvl w:val="255"/>
                <w:numId w:val="0"/>
              </w:numPr>
              <w:ind w:left="0" w:right="0" w:firstLine="0"/>
              <w:jc w:val="center"/>
              <w:keepLines w:val="0"/>
              <w:keepNext w:val="0"/>
              <w:pageBreakBefore w:val="0"/>
              <w:spacing w:before="0" w:beforeAutospacing="0" w:after="0" w:afterAutospacing="0" w:line="240" w:lineRule="auto"/>
              <w:rPr>
                <w:rFonts w:hint="default" w:ascii="宋体" w:hAnsi="宋体" w:eastAsia="宋体" w:cs="宋体"/>
                <w:b w:val="0"/>
                <w:bCs/>
                <w:color w:val="auto"/>
                <w:sz w:val="22"/>
                <w:szCs w:val="22"/>
                <w:highlight w:val="none"/>
              </w:rPr>
              <w:suppressLineNumbers w:val="0"/>
            </w:pPr>
            <w:r>
              <w:rPr>
                <w:rFonts w:hint="eastAsia" w:ascii="宋体" w:hAnsi="宋体" w:eastAsia="宋体" w:cs="宋体"/>
                <w:b w:val="0"/>
                <w:bCs/>
                <w:color w:val="auto"/>
                <w:sz w:val="24"/>
                <w:szCs w:val="24"/>
                <w:highlight w:val="none"/>
                <w:lang w:val="en-US" w:eastAsia="zh-CN"/>
              </w:rPr>
              <w:t xml:space="preserve">技术规格参数（</w:t>
            </w:r>
            <w:r>
              <w:rPr>
                <w:rFonts w:hint="eastAsia" w:ascii="宋体" w:hAnsi="宋体" w:cs="宋体"/>
                <w:b w:val="0"/>
                <w:bCs/>
                <w:color w:val="auto"/>
                <w:sz w:val="24"/>
                <w:szCs w:val="24"/>
                <w:highlight w:val="none"/>
                <w:lang w:val="en-US" w:eastAsia="zh-CN"/>
              </w:rPr>
              <w:t xml:space="preserve">25</w:t>
            </w:r>
            <w:r>
              <w:rPr>
                <w:rFonts w:hint="eastAsia" w:ascii="宋体" w:hAnsi="宋体" w:eastAsia="宋体" w:cs="宋体"/>
                <w:b w:val="0"/>
                <w:bCs/>
                <w:color w:val="auto"/>
                <w:sz w:val="24"/>
                <w:szCs w:val="24"/>
                <w:highlight w:val="none"/>
                <w:lang w:val="en-US" w:eastAsia="zh-CN"/>
              </w:rPr>
              <w:t xml:space="preserve">分）</w:t>
            </w:r>
            <w:r/>
          </w:p>
        </w:tc>
        <w:tc>
          <w:tcPr>
            <w:tcW w:w="3206" w:type="pct"/>
            <w:vAlign w:val="center"/>
            <w:textDirection w:val="lrTb"/>
            <w:noWrap w:val="false"/>
          </w:tcPr>
          <w:p>
            <w:pPr>
              <w:ind w:left="0" w:right="0"/>
              <w:keepLines w:val="0"/>
              <w:keepNext w:val="0"/>
              <w:pageBreakBefore w:val="0"/>
              <w:spacing w:before="0" w:beforeAutospacing="0" w:after="0" w:afterAutospacing="0" w:line="240" w:lineRule="auto"/>
              <w:widowControl/>
              <w:rPr>
                <w:rFonts w:hint="eastAsia" w:ascii="宋体" w:hAnsi="宋体"/>
                <w:color w:val="auto"/>
                <w:sz w:val="24"/>
                <w:szCs w:val="24"/>
                <w:highlight w:val="none"/>
              </w:rPr>
              <w:suppressLineNumbers w:val="0"/>
            </w:pPr>
            <w:r>
              <w:rPr>
                <w:rFonts w:hint="eastAsia" w:ascii="宋体" w:hAnsi="宋体"/>
                <w:color w:val="auto"/>
                <w:sz w:val="24"/>
                <w:szCs w:val="24"/>
                <w:highlight w:val="none"/>
                <w:lang w:val="en-US" w:eastAsia="zh-CN"/>
              </w:rPr>
              <w:t xml:space="preserve">设备技术参数全部满足</w:t>
            </w:r>
            <w:r>
              <w:rPr>
                <w:rFonts w:hint="eastAsia" w:ascii="宋体" w:hAnsi="宋体"/>
                <w:color w:val="auto"/>
                <w:sz w:val="24"/>
                <w:szCs w:val="24"/>
                <w:highlight w:val="none"/>
              </w:rPr>
              <w:t xml:space="preserve">招标文件《采购需求》中“技术规格参数要求”</w:t>
            </w:r>
            <w:r>
              <w:rPr>
                <w:rFonts w:hint="eastAsia" w:ascii="宋体" w:hAnsi="宋体"/>
                <w:color w:val="auto"/>
                <w:sz w:val="24"/>
                <w:szCs w:val="24"/>
                <w:highlight w:val="none"/>
                <w:lang w:val="en-US" w:eastAsia="zh-CN"/>
              </w:rPr>
              <w:t xml:space="preserve">的得满分25</w:t>
            </w:r>
            <w:r>
              <w:rPr>
                <w:rFonts w:hint="eastAsia" w:ascii="宋体" w:hAnsi="宋体"/>
                <w:color w:val="auto"/>
                <w:sz w:val="24"/>
                <w:szCs w:val="24"/>
                <w:highlight w:val="none"/>
              </w:rPr>
              <w:t xml:space="preserve">分</w:t>
            </w:r>
            <w:r>
              <w:rPr>
                <w:rFonts w:hint="eastAsia" w:ascii="宋体" w:hAnsi="宋体"/>
                <w:color w:val="auto"/>
                <w:sz w:val="24"/>
                <w:szCs w:val="24"/>
                <w:highlight w:val="none"/>
                <w:lang w:eastAsia="zh-CN"/>
              </w:rPr>
              <w:t xml:space="preserve">。具体由评委根据供应商的投标文件中产品情况、《分项报价表》、《技术条款偏离表》等有关资料打分。</w:t>
            </w:r>
            <w:r/>
          </w:p>
          <w:p>
            <w:pPr>
              <w:ind w:left="0" w:right="0"/>
              <w:keepLines w:val="0"/>
              <w:keepNext w:val="0"/>
              <w:pageBreakBefore w:val="0"/>
              <w:spacing w:before="0" w:beforeAutospacing="0" w:after="0" w:afterAutospacing="0" w:line="240" w:lineRule="auto"/>
              <w:widowControl/>
              <w:rPr>
                <w:rFonts w:hint="eastAsia" w:ascii="宋体" w:hAnsi="宋体" w:eastAsia="宋体" w:cs="宋体"/>
                <w:b w:val="0"/>
                <w:bCs/>
                <w:color w:val="auto"/>
                <w:sz w:val="24"/>
                <w:szCs w:val="24"/>
                <w:highlight w:val="none"/>
              </w:rPr>
              <w:suppressLineNumbers w:val="0"/>
            </w:pPr>
            <w:r>
              <w:rPr>
                <w:rFonts w:hint="eastAsia" w:ascii="宋体" w:hAnsi="宋体"/>
                <w:color w:val="auto"/>
                <w:sz w:val="24"/>
                <w:szCs w:val="24"/>
                <w:highlight w:val="none"/>
                <w:lang w:val="en-US" w:eastAsia="zh-CN"/>
              </w:rPr>
              <w:t xml:space="preserve">技术参数中每有一项不满足或负偏离的，从基本分中扣减0.25分，扣完为止。最低得0分。</w:t>
            </w:r>
            <w:r/>
          </w:p>
        </w:tc>
        <w:tc>
          <w:tcPr>
            <w:tcW w:w="563" w:type="pct"/>
            <w:vAlign w:val="center"/>
            <w:textDirection w:val="lrTb"/>
            <w:noWrap w:val="false"/>
          </w:tcPr>
          <w:p>
            <w:pPr>
              <w:ind w:left="0" w:right="0"/>
              <w:jc w:val="center"/>
              <w:keepLines w:val="0"/>
              <w:keepNext w:val="0"/>
              <w:spacing w:before="0" w:beforeAutospacing="0" w:after="0" w:afterAutospacing="0" w:line="312" w:lineRule="auto"/>
              <w:widowControl/>
              <w:rPr>
                <w:rFonts w:hint="default" w:ascii="宋体" w:hAnsi="宋体"/>
                <w:b w:val="0"/>
                <w:bCs/>
                <w:color w:val="auto"/>
                <w:sz w:val="24"/>
                <w:szCs w:val="24"/>
                <w:highlight w:val="none"/>
              </w:rPr>
              <w:suppressLineNumbers w:val="0"/>
            </w:pPr>
            <w:r>
              <w:rPr>
                <w:rFonts w:hint="eastAsia" w:ascii="宋体" w:hAnsi="宋体"/>
                <w:b w:val="0"/>
                <w:bCs/>
                <w:color w:val="auto"/>
                <w:sz w:val="24"/>
                <w:szCs w:val="24"/>
                <w:highlight w:val="none"/>
                <w:lang w:val="en-US" w:eastAsia="zh-CN"/>
              </w:rPr>
              <w:t xml:space="preserve">是</w:t>
            </w:r>
            <w:r/>
          </w:p>
        </w:tc>
      </w:tr>
      <w:tr>
        <w:trPr>
          <w:trHeight w:val="23"/>
        </w:trPr>
        <w:tc>
          <w:tcPr>
            <w:shd w:val="clear" w:color="auto" w:fill="auto"/>
            <w:tcW w:w="612" w:type="pct"/>
            <w:vAlign w:val="center"/>
            <w:vMerge w:val="continue"/>
            <w:textDirection w:val="lrTb"/>
            <w:noWrap w:val="false"/>
          </w:tcPr>
          <w:p>
            <w:pPr>
              <w:pStyle w:val="918"/>
              <w:ind w:left="0" w:right="0" w:firstLine="0"/>
              <w:jc w:val="center"/>
              <w:keepLines w:val="0"/>
              <w:keepNext w:val="0"/>
              <w:pageBreakBefore w:val="0"/>
              <w:spacing w:before="0" w:beforeAutospacing="0" w:after="0" w:afterAutospacing="0" w:line="240" w:lineRule="auto"/>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r>
            <w:r/>
          </w:p>
        </w:tc>
        <w:tc>
          <w:tcPr>
            <w:shd w:val="clear" w:color="auto" w:fill="auto"/>
            <w:tcW w:w="617" w:type="pct"/>
            <w:vAlign w:val="center"/>
            <w:textDirection w:val="lrTb"/>
            <w:noWrap w:val="false"/>
          </w:tcPr>
          <w:p>
            <w:pPr>
              <w:pStyle w:val="918"/>
              <w:ind w:left="0" w:right="0"/>
              <w:jc w:val="center"/>
              <w:keepLines w:val="0"/>
              <w:keepNext w:val="0"/>
              <w:spacing w:before="0" w:beforeAutospacing="0" w:after="0" w:afterAutospacing="0"/>
              <w:rPr>
                <w:rFonts w:hint="default" w:ascii="宋体" w:hAnsi="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rPr>
              <w:t xml:space="preserve">质量保证</w:t>
            </w:r>
            <w:r>
              <w:rPr>
                <w:rFonts w:hint="eastAsia" w:ascii="宋体" w:hAnsi="宋体" w:cs="宋体"/>
                <w:color w:val="auto"/>
                <w:sz w:val="24"/>
                <w:szCs w:val="24"/>
                <w:highlight w:val="none"/>
                <w:lang w:val="en-US" w:eastAsia="zh-CN"/>
              </w:rPr>
              <w:t xml:space="preserve">方案</w:t>
            </w:r>
            <w:r>
              <w:rPr>
                <w:rFonts w:hint="eastAsia" w:ascii="宋体" w:hAnsi="宋体" w:eastAsia="宋体" w:cs="宋体"/>
                <w:color w:val="auto"/>
                <w:sz w:val="24"/>
                <w:szCs w:val="24"/>
                <w:highlight w:val="none"/>
                <w:lang w:val="en-US" w:eastAsia="zh-CN"/>
              </w:rPr>
              <w:t xml:space="preserve">（</w:t>
            </w:r>
            <w:r>
              <w:rPr>
                <w:rFonts w:hint="eastAsia" w:ascii="宋体" w:hAnsi="宋体" w:cs="宋体"/>
                <w:color w:val="auto"/>
                <w:sz w:val="24"/>
                <w:szCs w:val="24"/>
                <w:highlight w:val="none"/>
                <w:lang w:val="en-US" w:eastAsia="zh-CN"/>
              </w:rPr>
              <w:t xml:space="preserve">12</w:t>
            </w:r>
            <w:r>
              <w:rPr>
                <w:rFonts w:hint="eastAsia" w:ascii="宋体" w:hAnsi="宋体" w:eastAsia="宋体" w:cs="宋体"/>
                <w:color w:val="auto"/>
                <w:sz w:val="24"/>
                <w:szCs w:val="24"/>
                <w:highlight w:val="none"/>
                <w:lang w:val="en-US" w:eastAsia="zh-CN"/>
              </w:rPr>
              <w:t xml:space="preserve">分）</w:t>
            </w:r>
            <w:r/>
          </w:p>
        </w:tc>
        <w:tc>
          <w:tcPr>
            <w:shd w:val="clear" w:color="auto" w:fill="auto"/>
            <w:tcW w:w="3206" w:type="pct"/>
            <w:vAlign w:val="center"/>
            <w:textDirection w:val="lrTb"/>
            <w:noWrap w:val="false"/>
          </w:tcPr>
          <w:p>
            <w:pPr>
              <w:ind w:left="0" w:right="0" w:firstLine="0"/>
              <w:jc w:val="left"/>
              <w:keepLines w:val="0"/>
              <w:keepNext w:val="0"/>
              <w:spacing w:before="0" w:beforeAutospacing="0" w:after="0" w:afterAutospacing="0" w:line="24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rPr>
              <w:t xml:space="preserve">方案要求对第</w:t>
            </w:r>
            <w:r>
              <w:rPr>
                <w:rFonts w:hint="eastAsia" w:ascii="宋体" w:hAnsi="宋体" w:cs="宋体"/>
                <w:color w:val="auto"/>
                <w:sz w:val="24"/>
                <w:szCs w:val="24"/>
                <w:highlight w:val="none"/>
                <w:lang w:val="en-US" w:eastAsia="zh-CN"/>
              </w:rPr>
              <w:t xml:space="preserve">五</w:t>
            </w:r>
            <w:r>
              <w:rPr>
                <w:rFonts w:hint="eastAsia" w:ascii="宋体" w:hAnsi="宋体" w:eastAsia="宋体" w:cs="宋体"/>
                <w:color w:val="auto"/>
                <w:sz w:val="24"/>
                <w:szCs w:val="24"/>
                <w:highlight w:val="none"/>
                <w:lang w:val="en-US" w:eastAsia="zh-CN"/>
              </w:rPr>
              <w:t xml:space="preserve">章《采购需求》中“</w:t>
            </w:r>
            <w:r>
              <w:rPr>
                <w:rFonts w:hint="eastAsia" w:ascii="宋体" w:hAnsi="宋体" w:cs="宋体"/>
                <w:color w:val="auto"/>
                <w:sz w:val="24"/>
                <w:szCs w:val="24"/>
                <w:highlight w:val="none"/>
                <w:lang w:val="en-US" w:eastAsia="zh-CN"/>
              </w:rPr>
              <w:t xml:space="preserve">五、项目实施要求</w:t>
            </w:r>
            <w:r>
              <w:rPr>
                <w:rFonts w:hint="eastAsia" w:ascii="宋体" w:hAnsi="宋体" w:eastAsia="宋体" w:cs="宋体"/>
                <w:color w:val="auto"/>
                <w:sz w:val="24"/>
                <w:szCs w:val="24"/>
                <w:highlight w:val="none"/>
                <w:lang w:val="en-US" w:eastAsia="zh-CN"/>
              </w:rPr>
              <w:t xml:space="preserve">”中“</w:t>
            </w:r>
            <w:r>
              <w:rPr>
                <w:rFonts w:hint="eastAsia" w:ascii="宋体" w:hAnsi="宋体" w:cs="宋体"/>
                <w:color w:val="auto"/>
                <w:sz w:val="24"/>
                <w:szCs w:val="24"/>
                <w:highlight w:val="none"/>
                <w:lang w:val="en-US" w:eastAsia="zh-CN"/>
              </w:rPr>
              <w:t xml:space="preserve">（二）质量保障要求”</w:t>
            </w:r>
            <w:r>
              <w:rPr>
                <w:rFonts w:hint="eastAsia" w:ascii="宋体" w:hAnsi="宋体" w:eastAsia="宋体" w:cs="宋体"/>
                <w:color w:val="auto"/>
                <w:sz w:val="24"/>
                <w:szCs w:val="24"/>
                <w:highlight w:val="none"/>
                <w:lang w:val="en-US" w:eastAsia="zh-CN"/>
              </w:rPr>
              <w:t xml:space="preserve">（共</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val="en-US" w:eastAsia="zh-CN"/>
              </w:rPr>
              <w:t xml:space="preserve">项）进行完善，且表述具体方案措施。</w:t>
            </w:r>
            <w:r/>
          </w:p>
          <w:p>
            <w:pPr>
              <w:ind w:left="0" w:right="0" w:firstLine="0"/>
              <w:jc w:val="left"/>
              <w:keepLines w:val="0"/>
              <w:keepNext w:val="0"/>
              <w:spacing w:before="0" w:beforeAutospacing="0" w:after="0" w:afterAutospacing="0" w:line="24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rPr>
              <w:t xml:space="preserve">上述内容齐全，符合实际切实可行且无缺陷（缺陷是指：部分内容与项目无关、逻辑错误、科学原理错误、表述错误、不符合本项目涉及的相关规范或标准要求的任意一种情形）得</w:t>
            </w:r>
            <w:r>
              <w:rPr>
                <w:rFonts w:hint="eastAsia" w:ascii="宋体" w:hAnsi="宋体" w:cs="宋体"/>
                <w:color w:val="auto"/>
                <w:sz w:val="24"/>
                <w:szCs w:val="24"/>
                <w:highlight w:val="none"/>
                <w:lang w:val="en-US" w:eastAsia="zh-CN"/>
              </w:rPr>
              <w:t xml:space="preserve">12</w:t>
            </w:r>
            <w:r>
              <w:rPr>
                <w:rFonts w:hint="eastAsia" w:ascii="宋体" w:hAnsi="宋体" w:eastAsia="宋体" w:cs="宋体"/>
                <w:color w:val="auto"/>
                <w:sz w:val="24"/>
                <w:szCs w:val="24"/>
                <w:highlight w:val="none"/>
                <w:lang w:val="en-US" w:eastAsia="zh-CN"/>
              </w:rPr>
              <w:t xml:space="preserve">分，每缺少一项内容扣</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en-US" w:eastAsia="zh-CN"/>
              </w:rPr>
              <w:t xml:space="preserve">分，扣完为止；单项内容每存在一处缺陷扣1分，单项内容分（</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en-US" w:eastAsia="zh-CN"/>
              </w:rPr>
              <w:t xml:space="preserve">分）扣完为止。</w:t>
            </w:r>
            <w:r/>
          </w:p>
          <w:p>
            <w:pPr>
              <w:pStyle w:val="906"/>
              <w:ind w:left="0" w:right="0"/>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rPr>
              <w:t xml:space="preserve">未提供的得0分，本项最高得</w:t>
            </w:r>
            <w:r>
              <w:rPr>
                <w:rFonts w:hint="eastAsia" w:ascii="宋体" w:hAnsi="宋体" w:cs="宋体"/>
                <w:color w:val="auto"/>
                <w:sz w:val="24"/>
                <w:szCs w:val="24"/>
                <w:highlight w:val="none"/>
                <w:lang w:val="en-US" w:eastAsia="zh-CN"/>
              </w:rPr>
              <w:t xml:space="preserve">12</w:t>
            </w:r>
            <w:r>
              <w:rPr>
                <w:rFonts w:hint="eastAsia" w:ascii="宋体" w:hAnsi="宋体" w:eastAsia="宋体" w:cs="宋体"/>
                <w:color w:val="auto"/>
                <w:sz w:val="24"/>
                <w:szCs w:val="24"/>
                <w:highlight w:val="none"/>
                <w:lang w:val="en-US" w:eastAsia="zh-CN"/>
              </w:rPr>
              <w:t xml:space="preserve">分，最低得0分。</w:t>
            </w:r>
            <w:r/>
          </w:p>
        </w:tc>
        <w:tc>
          <w:tcPr>
            <w:shd w:val="clear" w:color="auto" w:fill="auto"/>
            <w:tcW w:w="563"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cs="宋体"/>
                <w:color w:val="auto"/>
                <w:sz w:val="24"/>
                <w:szCs w:val="24"/>
                <w:highlight w:val="none"/>
                <w:lang w:val="en-US" w:eastAsia="zh-CN"/>
              </w:rPr>
              <w:t xml:space="preserve">否</w:t>
            </w:r>
            <w:r/>
          </w:p>
        </w:tc>
      </w:tr>
      <w:tr>
        <w:trPr>
          <w:trHeight w:val="23"/>
        </w:trPr>
        <w:tc>
          <w:tcPr>
            <w:shd w:val="clear" w:color="auto" w:fill="auto"/>
            <w:tcW w:w="612" w:type="pct"/>
            <w:vAlign w:val="center"/>
            <w:vMerge w:val="continue"/>
            <w:textDirection w:val="lrTb"/>
            <w:noWrap w:val="false"/>
          </w:tcPr>
          <w:p>
            <w:pPr>
              <w:pStyle w:val="918"/>
              <w:ind w:left="0" w:right="0" w:firstLine="0"/>
              <w:jc w:val="center"/>
              <w:keepLines w:val="0"/>
              <w:keepNext w:val="0"/>
              <w:pageBreakBefore w:val="0"/>
              <w:spacing w:before="0" w:beforeAutospacing="0" w:after="0" w:afterAutospacing="0" w:line="240" w:lineRule="auto"/>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r>
            <w:r/>
          </w:p>
        </w:tc>
        <w:tc>
          <w:tcPr>
            <w:shd w:val="clear" w:color="auto" w:fill="auto"/>
            <w:tcW w:w="617" w:type="pct"/>
            <w:vAlign w:val="center"/>
            <w:textDirection w:val="lrTb"/>
            <w:noWrap w:val="false"/>
          </w:tcPr>
          <w:p>
            <w:pPr>
              <w:pStyle w:val="918"/>
              <w:ind w:left="0" w:right="0" w:firstLine="0"/>
              <w:jc w:val="center"/>
              <w:keepLines w:val="0"/>
              <w:keepNext w:val="0"/>
              <w:pageBreakBefore w:val="0"/>
              <w:spacing w:before="0" w:beforeAutospacing="0" w:after="0" w:afterAutospacing="0" w:line="240" w:lineRule="auto"/>
              <w:rPr>
                <w:rFonts w:hint="default" w:ascii="宋体" w:hAnsi="宋体" w:eastAsia="宋体" w:cs="宋体"/>
                <w:color w:val="auto"/>
                <w:sz w:val="24"/>
                <w:szCs w:val="24"/>
                <w:highlight w:val="none"/>
              </w:rPr>
              <w:suppressLineNumbers w:val="0"/>
            </w:pPr>
            <w:r>
              <w:rPr>
                <w:rFonts w:hint="eastAsia" w:ascii="宋体" w:hAnsi="宋体" w:cs="宋体"/>
                <w:color w:val="auto"/>
                <w:sz w:val="24"/>
                <w:szCs w:val="24"/>
                <w:highlight w:val="none"/>
                <w:lang w:val="en-US" w:eastAsia="zh-CN" w:bidi="ar-SA"/>
              </w:rPr>
              <w:t xml:space="preserve">供货、安装</w:t>
            </w:r>
            <w:r>
              <w:rPr>
                <w:rFonts w:hint="eastAsia" w:ascii="宋体" w:hAnsi="宋体" w:eastAsia="宋体" w:cs="宋体"/>
                <w:color w:val="auto"/>
                <w:sz w:val="24"/>
                <w:szCs w:val="24"/>
                <w:highlight w:val="none"/>
                <w:lang w:val="en-US" w:eastAsia="zh-CN" w:bidi="ar-SA"/>
              </w:rPr>
              <w:t xml:space="preserve">方案（</w:t>
            </w:r>
            <w:r>
              <w:rPr>
                <w:rFonts w:hint="eastAsia" w:ascii="宋体" w:hAnsi="宋体" w:cs="宋体"/>
                <w:color w:val="auto"/>
                <w:sz w:val="24"/>
                <w:szCs w:val="24"/>
                <w:highlight w:val="none"/>
                <w:lang w:val="en-US" w:eastAsia="zh-CN" w:bidi="ar-SA"/>
              </w:rPr>
              <w:t xml:space="preserve">7</w:t>
            </w:r>
            <w:r>
              <w:rPr>
                <w:rFonts w:hint="eastAsia" w:ascii="宋体" w:hAnsi="宋体" w:eastAsia="宋体" w:cs="宋体"/>
                <w:color w:val="auto"/>
                <w:sz w:val="24"/>
                <w:szCs w:val="24"/>
                <w:highlight w:val="none"/>
                <w:lang w:val="en-US" w:eastAsia="zh-CN" w:bidi="ar-SA"/>
              </w:rPr>
              <w:t xml:space="preserve">分）</w:t>
            </w:r>
            <w:r/>
          </w:p>
        </w:tc>
        <w:tc>
          <w:tcPr>
            <w:shd w:val="clear" w:color="auto" w:fill="auto"/>
            <w:tcW w:w="3206" w:type="pct"/>
            <w:vAlign w:val="center"/>
            <w:textDirection w:val="lrTb"/>
            <w:noWrap w:val="false"/>
          </w:tcPr>
          <w:p>
            <w:pPr>
              <w:ind w:left="0" w:right="0" w:firstLine="0"/>
              <w:jc w:val="left"/>
              <w:keepLines w:val="0"/>
              <w:keepNext w:val="0"/>
              <w:spacing w:before="0" w:beforeAutospacing="0" w:after="0" w:afterAutospacing="0" w:line="24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rPr>
              <w:t xml:space="preserve">方案要求对第</w:t>
            </w:r>
            <w:r>
              <w:rPr>
                <w:rFonts w:hint="eastAsia" w:ascii="宋体" w:hAnsi="宋体" w:cs="宋体"/>
                <w:color w:val="auto"/>
                <w:sz w:val="24"/>
                <w:szCs w:val="24"/>
                <w:highlight w:val="none"/>
                <w:lang w:val="en-US" w:eastAsia="zh-CN"/>
              </w:rPr>
              <w:t xml:space="preserve">五</w:t>
            </w:r>
            <w:r>
              <w:rPr>
                <w:rFonts w:hint="eastAsia" w:ascii="宋体" w:hAnsi="宋体" w:eastAsia="宋体" w:cs="宋体"/>
                <w:color w:val="auto"/>
                <w:sz w:val="24"/>
                <w:szCs w:val="24"/>
                <w:highlight w:val="none"/>
                <w:lang w:val="en-US" w:eastAsia="zh-CN"/>
              </w:rPr>
              <w:t xml:space="preserve">章《采购需求》中“</w:t>
            </w:r>
            <w:r>
              <w:rPr>
                <w:rFonts w:hint="eastAsia" w:ascii="宋体" w:hAnsi="宋体" w:cs="宋体"/>
                <w:color w:val="auto"/>
                <w:sz w:val="24"/>
                <w:szCs w:val="24"/>
                <w:highlight w:val="none"/>
                <w:lang w:val="en-US" w:eastAsia="zh-CN"/>
              </w:rPr>
              <w:t xml:space="preserve">五、项目实施要求</w:t>
            </w:r>
            <w:r>
              <w:rPr>
                <w:rFonts w:hint="eastAsia" w:ascii="宋体" w:hAnsi="宋体" w:eastAsia="宋体" w:cs="宋体"/>
                <w:color w:val="auto"/>
                <w:sz w:val="24"/>
                <w:szCs w:val="24"/>
                <w:highlight w:val="none"/>
                <w:lang w:val="en-US" w:eastAsia="zh-CN"/>
              </w:rPr>
              <w:t xml:space="preserve">”中“</w:t>
            </w:r>
            <w:r>
              <w:rPr>
                <w:rFonts w:hint="eastAsia" w:ascii="宋体" w:hAnsi="宋体" w:cs="宋体"/>
                <w:color w:val="auto"/>
                <w:sz w:val="24"/>
                <w:szCs w:val="24"/>
                <w:highlight w:val="none"/>
                <w:lang w:val="en-US" w:eastAsia="zh-CN"/>
              </w:rPr>
              <w:t xml:space="preserve">（三）供货、安装要求”</w:t>
            </w:r>
            <w:r>
              <w:rPr>
                <w:rFonts w:hint="eastAsia" w:ascii="宋体" w:hAnsi="宋体" w:eastAsia="宋体" w:cs="宋体"/>
                <w:color w:val="auto"/>
                <w:sz w:val="24"/>
                <w:szCs w:val="24"/>
                <w:highlight w:val="none"/>
                <w:lang w:val="en-US" w:eastAsia="zh-CN"/>
              </w:rPr>
              <w:t xml:space="preserve">（共</w:t>
            </w:r>
            <w:r>
              <w:rPr>
                <w:rFonts w:hint="eastAsia" w:ascii="宋体" w:hAnsi="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lang w:val="en-US" w:eastAsia="zh-CN"/>
              </w:rPr>
              <w:t xml:space="preserve">项）进行完善，且表述具体方案措施。</w:t>
            </w:r>
            <w:r/>
          </w:p>
          <w:p>
            <w:pPr>
              <w:ind w:left="0" w:right="0" w:firstLine="0"/>
              <w:jc w:val="left"/>
              <w:keepLines w:val="0"/>
              <w:keepNext w:val="0"/>
              <w:spacing w:before="0" w:beforeAutospacing="0" w:after="0" w:afterAutospacing="0" w:line="24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rPr>
              <w:t xml:space="preserve">上述内容齐全，符合实际切实可行且无缺陷（缺陷是指：部分内容与项目无关、逻辑错误、科学原理错误、表述错误、不符合本项目涉及的相关规范或标准要求的任意一种情形）得</w:t>
            </w:r>
            <w:r>
              <w:rPr>
                <w:rFonts w:hint="eastAsia" w:ascii="宋体" w:hAnsi="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lang w:val="en-US" w:eastAsia="zh-CN"/>
              </w:rPr>
              <w:t xml:space="preserve">分，每缺少一项内容扣</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en-US" w:eastAsia="zh-CN"/>
              </w:rPr>
              <w:t xml:space="preserve">分，扣完为止；单项内容每存在一处缺陷扣</w:t>
            </w:r>
            <w:r>
              <w:rPr>
                <w:rFonts w:hint="eastAsia" w:ascii="宋体" w:hAnsi="宋体" w:cs="宋体"/>
                <w:color w:val="auto"/>
                <w:sz w:val="24"/>
                <w:szCs w:val="24"/>
                <w:highlight w:val="none"/>
                <w:lang w:val="en-US" w:eastAsia="zh-CN"/>
              </w:rPr>
              <w:t xml:space="preserve">0.5</w:t>
            </w:r>
            <w:r>
              <w:rPr>
                <w:rFonts w:hint="eastAsia" w:ascii="宋体" w:hAnsi="宋体" w:eastAsia="宋体" w:cs="宋体"/>
                <w:color w:val="auto"/>
                <w:sz w:val="24"/>
                <w:szCs w:val="24"/>
                <w:highlight w:val="none"/>
                <w:lang w:val="en-US" w:eastAsia="zh-CN"/>
              </w:rPr>
              <w:t xml:space="preserve">分，单项内容分（</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en-US" w:eastAsia="zh-CN"/>
              </w:rPr>
              <w:t xml:space="preserve">分）扣完为止。</w:t>
            </w:r>
            <w:r/>
          </w:p>
          <w:p>
            <w:pPr>
              <w:ind w:left="0" w:right="0" w:firstLine="0"/>
              <w:jc w:val="left"/>
              <w:keepLines w:val="0"/>
              <w:keepNext w:val="0"/>
              <w:spacing w:before="0" w:beforeAutospacing="0" w:after="0" w:afterAutospacing="0" w:line="240" w:lineRule="auto"/>
              <w:widowControl/>
              <w:rPr>
                <w:rFonts w:hint="eastAsia" w:ascii="宋体" w:hAnsi="宋体" w:eastAsia="宋体" w:cs="宋体"/>
                <w:b w:val="0"/>
                <w:bCs/>
                <w:color w:val="auto"/>
                <w:sz w:val="24"/>
                <w:szCs w:val="24"/>
                <w:highlight w:val="none"/>
              </w:rPr>
              <w:suppressLineNumbers w:val="0"/>
            </w:pPr>
            <w:r>
              <w:rPr>
                <w:rFonts w:hint="eastAsia" w:ascii="宋体" w:hAnsi="宋体" w:eastAsia="宋体" w:cs="宋体"/>
                <w:color w:val="auto"/>
                <w:sz w:val="24"/>
                <w:szCs w:val="24"/>
                <w:highlight w:val="none"/>
                <w:lang w:val="en-US" w:eastAsia="zh-CN"/>
              </w:rPr>
              <w:t xml:space="preserve">未提供的得0分，本项最高得</w:t>
            </w:r>
            <w:r>
              <w:rPr>
                <w:rFonts w:hint="eastAsia" w:ascii="宋体" w:hAnsi="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lang w:val="en-US" w:eastAsia="zh-CN"/>
              </w:rPr>
              <w:t xml:space="preserve">分，最低得0分。</w:t>
            </w:r>
            <w:r/>
          </w:p>
        </w:tc>
        <w:tc>
          <w:tcPr>
            <w:shd w:val="clear" w:color="auto" w:fill="auto"/>
            <w:tcW w:w="563" w:type="pct"/>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color w:val="auto"/>
                <w:sz w:val="24"/>
                <w:szCs w:val="24"/>
                <w:highlight w:val="none"/>
              </w:rPr>
              <w:suppressLineNumbers w:val="0"/>
            </w:pPr>
            <w:r>
              <w:rPr>
                <w:rFonts w:hint="eastAsia" w:ascii="宋体" w:hAnsi="宋体" w:cs="宋体"/>
                <w:color w:val="auto"/>
                <w:sz w:val="24"/>
                <w:szCs w:val="24"/>
                <w:highlight w:val="none"/>
                <w:lang w:val="en-US" w:eastAsia="zh-CN"/>
              </w:rPr>
              <w:t xml:space="preserve">否</w:t>
            </w:r>
            <w:r/>
          </w:p>
        </w:tc>
      </w:tr>
      <w:tr>
        <w:trPr>
          <w:trHeight w:val="23"/>
        </w:trPr>
        <w:tc>
          <w:tcPr>
            <w:shd w:val="clear" w:color="auto" w:fill="auto"/>
            <w:tcW w:w="612" w:type="pct"/>
            <w:vAlign w:val="center"/>
            <w:vMerge w:val="continue"/>
            <w:textDirection w:val="lrTb"/>
            <w:noWrap w:val="false"/>
          </w:tcPr>
          <w:p>
            <w:pPr>
              <w:pStyle w:val="918"/>
              <w:ind w:left="0" w:right="0" w:firstLine="0"/>
              <w:jc w:val="center"/>
              <w:keepLines w:val="0"/>
              <w:keepNext w:val="0"/>
              <w:pageBreakBefore w:val="0"/>
              <w:spacing w:before="0" w:beforeAutospacing="0" w:after="0" w:afterAutospacing="0" w:line="240" w:lineRule="auto"/>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r>
            <w:r/>
          </w:p>
        </w:tc>
        <w:tc>
          <w:tcPr>
            <w:shd w:val="clear" w:color="auto" w:fill="auto"/>
            <w:tcW w:w="617" w:type="pct"/>
            <w:vAlign w:val="center"/>
            <w:textDirection w:val="lrTb"/>
            <w:noWrap w:val="false"/>
          </w:tcPr>
          <w:p>
            <w:pPr>
              <w:pStyle w:val="918"/>
              <w:ind w:left="0" w:right="0" w:firstLine="0"/>
              <w:jc w:val="center"/>
              <w:keepLines w:val="0"/>
              <w:keepNext w:val="0"/>
              <w:pageBreakBefore w:val="0"/>
              <w:spacing w:before="0" w:beforeAutospacing="0" w:after="0" w:afterAutospacing="0" w:line="24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SA"/>
              </w:rPr>
              <w:t xml:space="preserve">售后服务方案（</w:t>
            </w:r>
            <w:r>
              <w:rPr>
                <w:rFonts w:hint="eastAsia" w:ascii="宋体" w:hAnsi="宋体" w:cs="宋体"/>
                <w:color w:val="auto"/>
                <w:sz w:val="24"/>
                <w:szCs w:val="24"/>
                <w:highlight w:val="none"/>
                <w:lang w:val="en-US" w:eastAsia="zh-CN" w:bidi="ar-SA"/>
              </w:rPr>
              <w:t xml:space="preserve">10</w:t>
            </w:r>
            <w:r>
              <w:rPr>
                <w:rFonts w:hint="eastAsia" w:ascii="宋体" w:hAnsi="宋体" w:eastAsia="宋体" w:cs="宋体"/>
                <w:color w:val="auto"/>
                <w:sz w:val="24"/>
                <w:szCs w:val="24"/>
                <w:highlight w:val="none"/>
                <w:lang w:val="en-US" w:eastAsia="zh-CN" w:bidi="ar-SA"/>
              </w:rPr>
              <w:t xml:space="preserve">分）</w:t>
            </w:r>
            <w:r/>
          </w:p>
        </w:tc>
        <w:tc>
          <w:tcPr>
            <w:shd w:val="clear" w:color="auto" w:fill="auto"/>
            <w:tcW w:w="3206" w:type="pct"/>
            <w:vAlign w:val="center"/>
            <w:textDirection w:val="lrTb"/>
            <w:noWrap w:val="false"/>
          </w:tcPr>
          <w:p>
            <w:pPr>
              <w:ind w:left="0" w:right="0" w:firstLine="0"/>
              <w:jc w:val="left"/>
              <w:keepLines w:val="0"/>
              <w:keepNext w:val="0"/>
              <w:spacing w:before="0" w:beforeAutospacing="0" w:after="0" w:afterAutospacing="0" w:line="24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rPr>
              <w:t xml:space="preserve">方案要求对第</w:t>
            </w:r>
            <w:r>
              <w:rPr>
                <w:rFonts w:hint="eastAsia" w:ascii="宋体" w:hAnsi="宋体" w:cs="宋体"/>
                <w:color w:val="auto"/>
                <w:sz w:val="24"/>
                <w:szCs w:val="24"/>
                <w:highlight w:val="none"/>
                <w:lang w:val="en-US" w:eastAsia="zh-CN"/>
              </w:rPr>
              <w:t xml:space="preserve">五</w:t>
            </w:r>
            <w:r>
              <w:rPr>
                <w:rFonts w:hint="eastAsia" w:ascii="宋体" w:hAnsi="宋体" w:eastAsia="宋体" w:cs="宋体"/>
                <w:color w:val="auto"/>
                <w:sz w:val="24"/>
                <w:szCs w:val="24"/>
                <w:highlight w:val="none"/>
                <w:lang w:val="en-US" w:eastAsia="zh-CN"/>
              </w:rPr>
              <w:t xml:space="preserve">章《采购需求》中“</w:t>
            </w:r>
            <w:r>
              <w:rPr>
                <w:rFonts w:hint="eastAsia" w:ascii="宋体" w:hAnsi="宋体" w:cs="宋体"/>
                <w:color w:val="auto"/>
                <w:sz w:val="24"/>
                <w:szCs w:val="24"/>
                <w:highlight w:val="none"/>
                <w:lang w:val="en-US" w:eastAsia="zh-CN"/>
              </w:rPr>
              <w:t xml:space="preserve">六、项目验收、售后服务以及培训要求</w:t>
            </w:r>
            <w:r>
              <w:rPr>
                <w:rFonts w:hint="eastAsia" w:ascii="宋体" w:hAnsi="宋体" w:eastAsia="宋体" w:cs="宋体"/>
                <w:color w:val="auto"/>
                <w:sz w:val="24"/>
                <w:szCs w:val="24"/>
                <w:highlight w:val="none"/>
                <w:lang w:val="en-US" w:eastAsia="zh-CN"/>
              </w:rPr>
              <w:t xml:space="preserve">”中“</w:t>
            </w:r>
            <w:r>
              <w:rPr>
                <w:rFonts w:hint="eastAsia" w:ascii="宋体" w:hAnsi="宋体" w:cs="宋体"/>
                <w:color w:val="auto"/>
                <w:sz w:val="24"/>
                <w:szCs w:val="24"/>
                <w:highlight w:val="none"/>
                <w:lang w:val="en-US" w:eastAsia="zh-CN"/>
              </w:rPr>
              <w:t xml:space="preserve">（三）售后服务要求”</w:t>
            </w:r>
            <w:r>
              <w:rPr>
                <w:rFonts w:hint="eastAsia" w:ascii="宋体" w:hAnsi="宋体" w:eastAsia="宋体" w:cs="宋体"/>
                <w:color w:val="auto"/>
                <w:sz w:val="24"/>
                <w:szCs w:val="24"/>
                <w:highlight w:val="none"/>
                <w:lang w:val="en-US" w:eastAsia="zh-CN"/>
              </w:rPr>
              <w:t xml:space="preserve">（共</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val="en-US" w:eastAsia="zh-CN"/>
              </w:rPr>
              <w:t xml:space="preserve">项）进行完善，且表述具体方案措施。</w:t>
            </w:r>
            <w:r/>
          </w:p>
          <w:p>
            <w:pPr>
              <w:ind w:left="0" w:right="0" w:firstLine="0"/>
              <w:jc w:val="left"/>
              <w:keepLines w:val="0"/>
              <w:keepNext w:val="0"/>
              <w:spacing w:before="0" w:beforeAutospacing="0" w:after="0" w:afterAutospacing="0" w:line="24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rPr>
              <w:t xml:space="preserve">上述内容齐全，符合实际切实可行且无缺陷（缺陷是指：部分内容与项目无关、逻辑错误、科学原理错误、表述错误、不符合本项目涉及的相关规范或标准要求的任意一种情形）得</w:t>
            </w:r>
            <w:r>
              <w:rPr>
                <w:rFonts w:hint="eastAsia" w:ascii="宋体" w:hAnsi="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lang w:val="en-US" w:eastAsia="zh-CN"/>
              </w:rPr>
              <w:t xml:space="preserve">分，每缺少一项内容扣</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en-US" w:eastAsia="zh-CN"/>
              </w:rPr>
              <w:t xml:space="preserve">分，扣完为止；单项内容每存在一处缺陷扣1分，单项内容分（</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en-US" w:eastAsia="zh-CN"/>
              </w:rPr>
              <w:t xml:space="preserve">分）扣完为止。</w:t>
            </w:r>
            <w:r/>
          </w:p>
          <w:p>
            <w:pPr>
              <w:numPr>
                <w:ilvl w:val="0"/>
                <w:numId w:val="0"/>
              </w:numPr>
              <w:ind w:left="0" w:right="0"/>
              <w:keepLines w:val="0"/>
              <w:keepNext w:val="0"/>
              <w:pageBreakBefore w:val="0"/>
              <w:spacing w:before="0" w:beforeAutospacing="0" w:after="0" w:afterAutospacing="0" w:line="240" w:lineRule="auto"/>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rPr>
              <w:t xml:space="preserve">未提供的得0分，本项最高得</w:t>
            </w:r>
            <w:r>
              <w:rPr>
                <w:rFonts w:hint="eastAsia" w:ascii="宋体" w:hAnsi="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lang w:val="en-US" w:eastAsia="zh-CN"/>
              </w:rPr>
              <w:t xml:space="preserve">分，最低得0分。</w:t>
            </w:r>
            <w:r/>
          </w:p>
        </w:tc>
        <w:tc>
          <w:tcPr>
            <w:shd w:val="clear" w:color="auto" w:fill="auto"/>
            <w:tcW w:w="563" w:type="pct"/>
            <w:vAlign w:val="center"/>
            <w:textDirection w:val="lrTb"/>
            <w:noWrap w:val="false"/>
          </w:tcPr>
          <w:p>
            <w:pPr>
              <w:numPr>
                <w:ilvl w:val="0"/>
                <w:numId w:val="0"/>
              </w:numPr>
              <w:ind w:left="0" w:right="0"/>
              <w:jc w:val="center"/>
              <w:keepLines w:val="0"/>
              <w:keepNext w:val="0"/>
              <w:pageBreakBefore w:val="0"/>
              <w:spacing w:before="0" w:beforeAutospacing="0" w:after="0" w:afterAutospacing="0" w:line="240" w:lineRule="auto"/>
              <w:rPr>
                <w:rFonts w:hint="eastAsia" w:ascii="宋体" w:hAnsi="宋体" w:eastAsia="宋体" w:cs="宋体"/>
                <w:color w:val="auto"/>
                <w:sz w:val="24"/>
                <w:szCs w:val="24"/>
                <w:highlight w:val="none"/>
              </w:rPr>
              <w:outlineLvl w:val="9"/>
              <w:suppressLineNumbers w:val="0"/>
            </w:pPr>
            <w:r>
              <w:rPr>
                <w:rFonts w:hint="eastAsia" w:ascii="宋体" w:hAnsi="宋体" w:cs="宋体"/>
                <w:color w:val="auto"/>
                <w:sz w:val="24"/>
                <w:szCs w:val="24"/>
                <w:highlight w:val="none"/>
                <w:lang w:val="en-US" w:eastAsia="zh-CN"/>
              </w:rPr>
              <w:t xml:space="preserve">否</w:t>
            </w:r>
            <w:r/>
          </w:p>
        </w:tc>
      </w:tr>
      <w:tr>
        <w:trPr>
          <w:trHeight w:val="23"/>
        </w:trPr>
        <w:tc>
          <w:tcPr>
            <w:shd w:val="clear" w:color="auto" w:fill="auto"/>
            <w:tcW w:w="612" w:type="pct"/>
            <w:vAlign w:val="center"/>
            <w:vMerge w:val="continue"/>
            <w:textDirection w:val="lrTb"/>
            <w:noWrap w:val="false"/>
          </w:tcPr>
          <w:p>
            <w:pPr>
              <w:pStyle w:val="918"/>
              <w:ind w:left="0" w:right="0" w:firstLine="0"/>
              <w:jc w:val="center"/>
              <w:keepLines w:val="0"/>
              <w:keepNext w:val="0"/>
              <w:pageBreakBefore w:val="0"/>
              <w:spacing w:before="0" w:beforeAutospacing="0" w:after="0" w:afterAutospacing="0" w:line="240" w:lineRule="auto"/>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r>
            <w:r/>
          </w:p>
        </w:tc>
        <w:tc>
          <w:tcPr>
            <w:shd w:val="clear" w:color="auto" w:fill="auto"/>
            <w:tcW w:w="617" w:type="pct"/>
            <w:vAlign w:val="center"/>
            <w:textDirection w:val="lrTb"/>
            <w:noWrap w:val="false"/>
          </w:tcPr>
          <w:p>
            <w:pPr>
              <w:pStyle w:val="918"/>
              <w:ind w:left="0" w:right="0" w:firstLine="0"/>
              <w:jc w:val="center"/>
              <w:keepLines w:val="0"/>
              <w:keepNext w:val="0"/>
              <w:pageBreakBefore w:val="0"/>
              <w:spacing w:before="0" w:beforeAutospacing="0" w:after="0" w:afterAutospacing="0" w:line="240" w:lineRule="auto"/>
              <w:rPr>
                <w:rFonts w:hint="default"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SA"/>
              </w:rPr>
              <w:t xml:space="preserve">技术培训方案（</w:t>
            </w:r>
            <w:r>
              <w:rPr>
                <w:rFonts w:hint="eastAsia" w:ascii="宋体" w:hAnsi="宋体" w:cs="宋体"/>
                <w:color w:val="auto"/>
                <w:sz w:val="24"/>
                <w:szCs w:val="24"/>
                <w:highlight w:val="none"/>
                <w:lang w:val="en-US" w:eastAsia="zh-CN" w:bidi="ar-SA"/>
              </w:rPr>
              <w:t xml:space="preserve">6</w:t>
            </w:r>
            <w:r>
              <w:rPr>
                <w:rFonts w:hint="eastAsia" w:ascii="宋体" w:hAnsi="宋体" w:eastAsia="宋体" w:cs="宋体"/>
                <w:color w:val="auto"/>
                <w:sz w:val="24"/>
                <w:szCs w:val="24"/>
                <w:highlight w:val="none"/>
                <w:lang w:val="en-US" w:eastAsia="zh-CN" w:bidi="ar-SA"/>
              </w:rPr>
              <w:t xml:space="preserve">分）</w:t>
            </w:r>
            <w:r/>
          </w:p>
        </w:tc>
        <w:tc>
          <w:tcPr>
            <w:shd w:val="clear" w:color="auto" w:fill="auto"/>
            <w:tcW w:w="3206" w:type="pct"/>
            <w:vAlign w:val="center"/>
            <w:textDirection w:val="lrTb"/>
            <w:noWrap w:val="false"/>
          </w:tcPr>
          <w:p>
            <w:pPr>
              <w:ind w:left="0" w:right="0" w:firstLine="0"/>
              <w:jc w:val="left"/>
              <w:keepLines w:val="0"/>
              <w:keepNext w:val="0"/>
              <w:spacing w:before="0" w:beforeAutospacing="0" w:after="0" w:afterAutospacing="0" w:line="24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rPr>
              <w:t xml:space="preserve">方案要求对第</w:t>
            </w:r>
            <w:r>
              <w:rPr>
                <w:rFonts w:hint="eastAsia" w:ascii="宋体" w:hAnsi="宋体" w:cs="宋体"/>
                <w:color w:val="auto"/>
                <w:sz w:val="24"/>
                <w:szCs w:val="24"/>
                <w:highlight w:val="none"/>
                <w:lang w:val="en-US" w:eastAsia="zh-CN"/>
              </w:rPr>
              <w:t xml:space="preserve">五</w:t>
            </w:r>
            <w:r>
              <w:rPr>
                <w:rFonts w:hint="eastAsia" w:ascii="宋体" w:hAnsi="宋体" w:eastAsia="宋体" w:cs="宋体"/>
                <w:color w:val="auto"/>
                <w:sz w:val="24"/>
                <w:szCs w:val="24"/>
                <w:highlight w:val="none"/>
                <w:lang w:val="en-US" w:eastAsia="zh-CN"/>
              </w:rPr>
              <w:t xml:space="preserve">章《采购需求》中“</w:t>
            </w:r>
            <w:r>
              <w:rPr>
                <w:rFonts w:hint="eastAsia" w:ascii="宋体" w:hAnsi="宋体" w:cs="宋体"/>
                <w:color w:val="auto"/>
                <w:sz w:val="24"/>
                <w:szCs w:val="24"/>
                <w:highlight w:val="none"/>
                <w:lang w:val="en-US" w:eastAsia="zh-CN"/>
              </w:rPr>
              <w:t xml:space="preserve">六、项目验收、售后服务以及培训要求</w:t>
            </w:r>
            <w:r>
              <w:rPr>
                <w:rFonts w:hint="eastAsia" w:ascii="宋体" w:hAnsi="宋体" w:eastAsia="宋体" w:cs="宋体"/>
                <w:color w:val="auto"/>
                <w:sz w:val="24"/>
                <w:szCs w:val="24"/>
                <w:highlight w:val="none"/>
                <w:lang w:val="en-US" w:eastAsia="zh-CN"/>
              </w:rPr>
              <w:t xml:space="preserve">”中“</w:t>
            </w:r>
            <w:r>
              <w:rPr>
                <w:rFonts w:hint="eastAsia" w:ascii="宋体" w:hAnsi="宋体" w:cs="宋体"/>
                <w:color w:val="auto"/>
                <w:sz w:val="24"/>
                <w:szCs w:val="24"/>
                <w:highlight w:val="none"/>
                <w:lang w:val="en-US" w:eastAsia="zh-CN"/>
              </w:rPr>
              <w:t xml:space="preserve">（四）培训要求”</w:t>
            </w:r>
            <w:r>
              <w:rPr>
                <w:rFonts w:hint="eastAsia" w:ascii="宋体" w:hAnsi="宋体" w:eastAsia="宋体" w:cs="宋体"/>
                <w:color w:val="auto"/>
                <w:sz w:val="24"/>
                <w:szCs w:val="24"/>
                <w:highlight w:val="none"/>
                <w:lang w:val="en-US" w:eastAsia="zh-CN"/>
              </w:rPr>
              <w:t xml:space="preserve">（共</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en-US" w:eastAsia="zh-CN"/>
              </w:rPr>
              <w:t xml:space="preserve">项）进行完善，且表述具体方案措施。</w:t>
            </w:r>
            <w:r/>
          </w:p>
          <w:p>
            <w:pPr>
              <w:ind w:left="0" w:right="0" w:firstLine="0"/>
              <w:jc w:val="left"/>
              <w:keepLines w:val="0"/>
              <w:keepNext w:val="0"/>
              <w:spacing w:before="0" w:beforeAutospacing="0" w:after="0" w:afterAutospacing="0" w:line="24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rPr>
              <w:t xml:space="preserve">上述内容齐全，符合实际切实可行且无缺陷（缺陷是指：部分内容与项目无关、逻辑错误、科学原理错误、表述错误、不符合本项目涉及的相关规范或标准要求的任意一种情形）得</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val="en-US" w:eastAsia="zh-CN"/>
              </w:rPr>
              <w:t xml:space="preserve">分，每缺少一项内容扣</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en-US" w:eastAsia="zh-CN"/>
              </w:rPr>
              <w:t xml:space="preserve">分，扣完为止；单项内容每存在一处缺陷扣1分，单项内容分（</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en-US" w:eastAsia="zh-CN"/>
              </w:rPr>
              <w:t xml:space="preserve">分）扣完为止。</w:t>
            </w:r>
            <w:r/>
          </w:p>
          <w:p>
            <w:pPr>
              <w:pStyle w:val="906"/>
              <w:ind w:left="0" w:right="0"/>
              <w:keepLines w:val="0"/>
              <w:keepNext w:val="0"/>
              <w:spacing w:before="0" w:beforeAutospacing="0" w:after="0" w:afterAutospacing="0" w:line="240" w:lineRule="auto"/>
              <w:rPr>
                <w:rFonts w:hint="eastAsia" w:ascii="宋体" w:hAnsi="宋体" w:eastAsia="宋体" w:cs="宋体"/>
                <w:b w:val="0"/>
                <w:bCs/>
                <w:color w:val="auto"/>
                <w:sz w:val="24"/>
                <w:szCs w:val="24"/>
                <w:highlight w:val="none"/>
              </w:rPr>
              <w:suppressLineNumbers w:val="0"/>
            </w:pPr>
            <w:r>
              <w:rPr>
                <w:rFonts w:hint="eastAsia" w:ascii="宋体" w:hAnsi="宋体" w:eastAsia="宋体" w:cs="宋体"/>
                <w:color w:val="auto"/>
                <w:sz w:val="24"/>
                <w:szCs w:val="24"/>
                <w:highlight w:val="none"/>
                <w:lang w:val="en-US" w:eastAsia="zh-CN"/>
              </w:rPr>
              <w:t xml:space="preserve">未提供的得0分，本项最高得</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val="en-US" w:eastAsia="zh-CN"/>
              </w:rPr>
              <w:t xml:space="preserve">分，最低得0分。</w:t>
            </w:r>
            <w:r/>
          </w:p>
        </w:tc>
        <w:tc>
          <w:tcPr>
            <w:shd w:val="clear" w:color="auto" w:fill="auto"/>
            <w:tcW w:w="563" w:type="pct"/>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4"/>
                <w:szCs w:val="24"/>
                <w:highlight w:val="none"/>
              </w:rPr>
              <w:suppressLineNumbers w:val="0"/>
            </w:pPr>
            <w:r>
              <w:rPr>
                <w:rFonts w:hint="eastAsia" w:ascii="宋体" w:hAnsi="宋体" w:cs="宋体"/>
                <w:color w:val="auto"/>
                <w:sz w:val="24"/>
                <w:szCs w:val="24"/>
                <w:highlight w:val="none"/>
                <w:lang w:val="en-US" w:eastAsia="zh-CN"/>
              </w:rPr>
              <w:t xml:space="preserve">否</w:t>
            </w:r>
            <w:r/>
          </w:p>
        </w:tc>
      </w:tr>
      <w:tr>
        <w:trPr>
          <w:trHeight w:val="23"/>
        </w:trPr>
        <w:tc>
          <w:tcPr>
            <w:shd w:val="clear" w:color="auto" w:fill="auto"/>
            <w:tcW w:w="612" w:type="pct"/>
            <w:vAlign w:val="center"/>
            <w:vMerge w:val="restart"/>
            <w:textDirection w:val="lrTb"/>
            <w:noWrap w:val="false"/>
          </w:tcPr>
          <w:p>
            <w:pPr>
              <w:pStyle w:val="918"/>
              <w:ind w:left="0" w:right="0" w:firstLine="0"/>
              <w:jc w:val="center"/>
              <w:keepLines w:val="0"/>
              <w:keepNext w:val="0"/>
              <w:pageBreakBefore w:val="0"/>
              <w:spacing w:before="0" w:beforeAutospacing="0" w:after="0" w:afterAutospacing="0" w:line="240" w:lineRule="auto"/>
              <w:rPr>
                <w:rFonts w:hint="default" w:ascii="宋体" w:hAnsi="宋体" w:eastAsia="宋体" w:cs="宋体"/>
                <w:color w:val="auto"/>
                <w:sz w:val="24"/>
                <w:szCs w:val="24"/>
                <w:highlight w:val="none"/>
              </w:rPr>
              <w:suppressLineNumbers w:val="0"/>
            </w:pPr>
            <w:r>
              <w:rPr>
                <w:rFonts w:hint="eastAsia" w:ascii="宋体" w:hAnsi="宋体" w:cs="宋体"/>
                <w:color w:val="auto"/>
                <w:sz w:val="24"/>
                <w:szCs w:val="24"/>
                <w:highlight w:val="none"/>
                <w:lang w:val="en-US" w:eastAsia="zh-CN" w:bidi="ar-SA"/>
              </w:rPr>
              <w:t xml:space="preserve">商务部分（10分）</w:t>
            </w:r>
            <w:r/>
          </w:p>
        </w:tc>
        <w:tc>
          <w:tcPr>
            <w:shd w:val="clear" w:color="auto" w:fill="auto"/>
            <w:tcW w:w="617" w:type="pct"/>
            <w:vAlign w:val="center"/>
            <w:textDirection w:val="lrTb"/>
            <w:noWrap w:val="false"/>
          </w:tcPr>
          <w:p>
            <w:pPr>
              <w:pStyle w:val="918"/>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cs="宋体"/>
                <w:color w:val="auto"/>
                <w:sz w:val="24"/>
                <w:szCs w:val="24"/>
                <w:highlight w:val="none"/>
                <w:lang w:val="en-US" w:eastAsia="zh-CN"/>
              </w:rPr>
              <w:t xml:space="preserve">设备有效使用年限（5分）</w:t>
            </w:r>
            <w:r/>
          </w:p>
        </w:tc>
        <w:tc>
          <w:tcPr>
            <w:shd w:val="clear" w:color="auto" w:fill="auto"/>
            <w:tcW w:w="3206"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color w:val="auto"/>
                <w:sz w:val="24"/>
                <w:szCs w:val="24"/>
                <w:highlight w:val="none"/>
              </w:rPr>
              <w:suppressLineNumbers w:val="0"/>
            </w:pPr>
            <w:r>
              <w:rPr>
                <w:rFonts w:hint="eastAsia" w:ascii="宋体" w:hAnsi="宋体"/>
                <w:color w:val="auto"/>
                <w:sz w:val="24"/>
                <w:szCs w:val="24"/>
                <w:highlight w:val="none"/>
              </w:rPr>
              <w:t xml:space="preserve">需提供所投设备铭牌或者产品说明：</w:t>
            </w:r>
            <w:r/>
          </w:p>
          <w:p>
            <w:pPr>
              <w:ind w:left="0" w:right="0"/>
              <w:jc w:val="left"/>
              <w:keepLines w:val="0"/>
              <w:keepNext w:val="0"/>
              <w:spacing w:before="0" w:beforeAutospacing="0" w:after="0" w:afterAutospacing="0"/>
              <w:widowControl/>
              <w:rPr>
                <w:rFonts w:hint="eastAsia" w:ascii="宋体" w:hAnsi="宋体"/>
                <w:color w:val="auto"/>
                <w:sz w:val="24"/>
                <w:szCs w:val="24"/>
                <w:highlight w:val="none"/>
              </w:rPr>
              <w:suppressLineNumbers w:val="0"/>
            </w:pPr>
            <w:r>
              <w:rPr>
                <w:rFonts w:hint="eastAsia" w:ascii="宋体" w:hAnsi="宋体"/>
                <w:color w:val="auto"/>
                <w:sz w:val="24"/>
                <w:szCs w:val="24"/>
                <w:highlight w:val="none"/>
              </w:rPr>
              <w:t xml:space="preserve">（1）设备有效使用年限≥30年，得</w:t>
            </w:r>
            <w:r>
              <w:rPr>
                <w:rFonts w:hint="eastAsia" w:ascii="宋体" w:hAnsi="宋体"/>
                <w:color w:val="auto"/>
                <w:sz w:val="24"/>
                <w:szCs w:val="24"/>
                <w:highlight w:val="none"/>
                <w:lang w:val="en-US" w:eastAsia="zh-CN"/>
              </w:rPr>
              <w:t xml:space="preserve">5</w:t>
            </w:r>
            <w:r>
              <w:rPr>
                <w:rFonts w:hint="eastAsia" w:ascii="宋体" w:hAnsi="宋体"/>
                <w:color w:val="auto"/>
                <w:sz w:val="24"/>
                <w:szCs w:val="24"/>
                <w:highlight w:val="none"/>
              </w:rPr>
              <w:t xml:space="preserve">分；</w:t>
            </w:r>
            <w:r/>
          </w:p>
          <w:p>
            <w:pPr>
              <w:ind w:left="0" w:right="0"/>
              <w:jc w:val="left"/>
              <w:keepLines w:val="0"/>
              <w:keepNext w:val="0"/>
              <w:spacing w:before="0" w:beforeAutospacing="0" w:after="0" w:afterAutospacing="0"/>
              <w:widowControl/>
              <w:rPr>
                <w:rFonts w:hint="eastAsia" w:ascii="宋体" w:hAnsi="宋体"/>
                <w:color w:val="auto"/>
                <w:sz w:val="24"/>
                <w:szCs w:val="24"/>
                <w:highlight w:val="none"/>
              </w:rPr>
              <w:suppressLineNumbers w:val="0"/>
            </w:pPr>
            <w:r>
              <w:rPr>
                <w:rFonts w:hint="eastAsia" w:ascii="宋体" w:hAnsi="宋体"/>
                <w:color w:val="auto"/>
                <w:sz w:val="24"/>
                <w:szCs w:val="24"/>
                <w:highlight w:val="none"/>
              </w:rPr>
              <w:t xml:space="preserve">（2）设备有效使用年限≥20年，得2分；</w:t>
            </w:r>
            <w:r/>
          </w:p>
          <w:p>
            <w:pPr>
              <w:ind w:left="0" w:right="0"/>
              <w:jc w:val="left"/>
              <w:keepLines w:val="0"/>
              <w:keepNext w:val="0"/>
              <w:spacing w:before="0" w:beforeAutospacing="0" w:after="0" w:afterAutospacing="0"/>
              <w:widowControl/>
              <w:rPr>
                <w:rFonts w:hint="eastAsia" w:ascii="宋体" w:hAnsi="宋体" w:eastAsia="宋体" w:cs="宋体"/>
                <w:color w:val="auto"/>
                <w:sz w:val="24"/>
                <w:szCs w:val="24"/>
                <w:highlight w:val="none"/>
              </w:rPr>
              <w:suppressLineNumbers w:val="0"/>
            </w:pPr>
            <w:r>
              <w:rPr>
                <w:rFonts w:hint="eastAsia" w:ascii="宋体" w:hAnsi="宋体"/>
                <w:color w:val="auto"/>
                <w:sz w:val="24"/>
                <w:szCs w:val="24"/>
                <w:highlight w:val="none"/>
              </w:rPr>
              <w:t xml:space="preserve">（3）设备有效使用年限≥10年，得1分。</w:t>
            </w:r>
            <w:r/>
          </w:p>
        </w:tc>
        <w:tc>
          <w:tcPr>
            <w:shd w:val="clear" w:color="auto" w:fill="auto"/>
            <w:tcW w:w="563"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olor w:val="auto"/>
                <w:sz w:val="24"/>
                <w:szCs w:val="24"/>
                <w:highlight w:val="none"/>
              </w:rPr>
              <w:suppressLineNumbers w:val="0"/>
            </w:pPr>
            <w:r>
              <w:rPr>
                <w:rFonts w:hint="eastAsia" w:ascii="宋体" w:hAnsi="宋体"/>
                <w:color w:val="auto"/>
                <w:sz w:val="24"/>
                <w:szCs w:val="24"/>
                <w:highlight w:val="none"/>
                <w:lang w:val="en-US" w:eastAsia="zh-CN"/>
              </w:rPr>
              <w:t xml:space="preserve">是</w:t>
            </w:r>
            <w:r/>
          </w:p>
        </w:tc>
      </w:tr>
      <w:tr>
        <w:trPr>
          <w:trHeight w:val="23"/>
        </w:trPr>
        <w:tc>
          <w:tcPr>
            <w:shd w:val="clear" w:color="auto" w:fill="auto"/>
            <w:tcW w:w="612" w:type="pct"/>
            <w:vAlign w:val="center"/>
            <w:vMerge w:val="continue"/>
            <w:textDirection w:val="lrTb"/>
            <w:noWrap w:val="false"/>
          </w:tcPr>
          <w:p>
            <w:pPr>
              <w:pStyle w:val="918"/>
              <w:ind w:left="0" w:right="0" w:firstLine="0"/>
              <w:jc w:val="center"/>
              <w:keepLines w:val="0"/>
              <w:keepNext w:val="0"/>
              <w:pageBreakBefore w:val="0"/>
              <w:spacing w:before="0" w:beforeAutospacing="0" w:after="0" w:afterAutospacing="0" w:line="240" w:lineRule="auto"/>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r>
            <w:r/>
          </w:p>
        </w:tc>
        <w:tc>
          <w:tcPr>
            <w:shd w:val="clear" w:color="auto" w:fill="auto"/>
            <w:tcW w:w="617" w:type="pct"/>
            <w:vAlign w:val="center"/>
            <w:textDirection w:val="lrTb"/>
            <w:noWrap w:val="false"/>
          </w:tcPr>
          <w:p>
            <w:pPr>
              <w:pStyle w:val="918"/>
              <w:ind w:left="0" w:right="0" w:firstLine="0"/>
              <w:jc w:val="center"/>
              <w:keepLines w:val="0"/>
              <w:keepNext w:val="0"/>
              <w:pageBreakBefore w:val="0"/>
              <w:spacing w:before="0" w:beforeAutospacing="0" w:after="0" w:afterAutospacing="0" w:line="240" w:lineRule="auto"/>
              <w:rPr>
                <w:rFonts w:hint="default" w:ascii="宋体" w:hAnsi="宋体" w:eastAsia="宋体" w:cs="宋体"/>
                <w:color w:val="auto"/>
                <w:sz w:val="24"/>
                <w:szCs w:val="24"/>
                <w:highlight w:val="none"/>
              </w:rPr>
              <w:suppressLineNumbers w:val="0"/>
            </w:pPr>
            <w:r>
              <w:rPr>
                <w:rFonts w:hint="eastAsia" w:ascii="宋体" w:hAnsi="宋体" w:cs="宋体"/>
                <w:color w:val="auto"/>
                <w:sz w:val="24"/>
                <w:szCs w:val="24"/>
                <w:highlight w:val="none"/>
                <w:lang w:val="en-US" w:eastAsia="zh-CN" w:bidi="ar-SA"/>
              </w:rPr>
              <w:t xml:space="preserve">免费质保期（3分）</w:t>
            </w:r>
            <w:r/>
          </w:p>
        </w:tc>
        <w:tc>
          <w:tcPr>
            <w:shd w:val="clear" w:color="auto" w:fill="auto"/>
            <w:tcW w:w="3206" w:type="pct"/>
            <w:vAlign w:val="center"/>
            <w:textDirection w:val="lrTb"/>
            <w:noWrap w:val="false"/>
          </w:tcPr>
          <w:p>
            <w:pPr>
              <w:numPr>
                <w:ilvl w:val="0"/>
                <w:numId w:val="0"/>
              </w:numPr>
              <w:ind w:left="0" w:right="0"/>
              <w:keepLines w:val="0"/>
              <w:keepNext w:val="0"/>
              <w:pageBreakBefore w:val="0"/>
              <w:spacing w:before="0" w:beforeAutospacing="0" w:after="0" w:afterAutospacing="0" w:line="240" w:lineRule="auto"/>
              <w:rPr>
                <w:rFonts w:hint="eastAsia" w:ascii="宋体" w:hAnsi="宋体" w:cs="宋体"/>
                <w:color w:val="auto"/>
                <w:sz w:val="24"/>
                <w:szCs w:val="24"/>
                <w:highlight w:val="none"/>
              </w:rPr>
              <w:outlineLvl w:val="9"/>
              <w:suppressLineNumbers w:val="0"/>
            </w:pPr>
            <w:r>
              <w:rPr>
                <w:rFonts w:hint="eastAsia" w:ascii="宋体" w:hAnsi="宋体" w:cs="宋体"/>
                <w:color w:val="auto"/>
                <w:sz w:val="24"/>
                <w:szCs w:val="24"/>
                <w:highlight w:val="none"/>
                <w:lang w:val="en-US" w:eastAsia="zh-CN"/>
              </w:rPr>
              <w:t xml:space="preserve">满足招标文件质保期基本要求（3年）的得3分，本项最高得3分。</w:t>
            </w:r>
            <w:r/>
          </w:p>
          <w:p>
            <w:pPr>
              <w:numPr>
                <w:ilvl w:val="0"/>
                <w:numId w:val="0"/>
              </w:numPr>
              <w:ind w:left="0" w:right="0"/>
              <w:keepLines w:val="0"/>
              <w:keepNext w:val="0"/>
              <w:pageBreakBefore w:val="0"/>
              <w:spacing w:before="0" w:beforeAutospacing="0" w:after="0" w:afterAutospacing="0" w:line="240" w:lineRule="auto"/>
              <w:rPr>
                <w:rFonts w:hint="eastAsia" w:ascii="宋体" w:hAnsi="宋体" w:cs="宋体"/>
                <w:b/>
                <w:bCs/>
                <w:color w:val="auto"/>
                <w:sz w:val="24"/>
                <w:szCs w:val="24"/>
                <w:highlight w:val="none"/>
              </w:rPr>
              <w:outlineLvl w:val="9"/>
              <w:suppressLineNumbers w:val="0"/>
            </w:pPr>
            <w:r>
              <w:rPr>
                <w:rFonts w:hint="eastAsia" w:ascii="宋体" w:hAnsi="宋体" w:cs="宋体"/>
                <w:color w:val="auto"/>
                <w:sz w:val="24"/>
                <w:szCs w:val="24"/>
                <w:highlight w:val="none"/>
                <w:lang w:val="en-US" w:eastAsia="zh-CN"/>
              </w:rPr>
              <w:t xml:space="preserve">注：投标文件中须提供原厂质保期承诺函并加盖投标人公章，否则不得分。</w:t>
            </w:r>
            <w:r/>
          </w:p>
        </w:tc>
        <w:tc>
          <w:tcPr>
            <w:shd w:val="clear" w:color="auto" w:fill="auto"/>
            <w:tcW w:w="563" w:type="pct"/>
            <w:vAlign w:val="center"/>
            <w:textDirection w:val="lrTb"/>
            <w:noWrap w:val="false"/>
          </w:tcPr>
          <w:p>
            <w:pPr>
              <w:numPr>
                <w:ilvl w:val="0"/>
                <w:numId w:val="0"/>
              </w:numPr>
              <w:ind w:left="0" w:right="0"/>
              <w:jc w:val="center"/>
              <w:keepLines w:val="0"/>
              <w:keepNext w:val="0"/>
              <w:pageBreakBefore w:val="0"/>
              <w:spacing w:before="0" w:beforeAutospacing="0" w:after="0" w:afterAutospacing="0" w:line="240" w:lineRule="auto"/>
              <w:rPr>
                <w:rFonts w:hint="default" w:ascii="宋体" w:hAnsi="宋体" w:cs="宋体"/>
                <w:color w:val="auto"/>
                <w:sz w:val="24"/>
                <w:szCs w:val="24"/>
                <w:highlight w:val="none"/>
              </w:rPr>
              <w:outlineLvl w:val="9"/>
              <w:suppressLineNumbers w:val="0"/>
            </w:pPr>
            <w:r>
              <w:rPr>
                <w:rFonts w:hint="eastAsia" w:ascii="宋体" w:hAnsi="宋体" w:cs="宋体"/>
                <w:color w:val="auto"/>
                <w:sz w:val="24"/>
                <w:szCs w:val="24"/>
                <w:highlight w:val="none"/>
                <w:lang w:val="en-US" w:eastAsia="zh-CN"/>
              </w:rPr>
              <w:t xml:space="preserve">是</w:t>
            </w:r>
            <w:r/>
          </w:p>
        </w:tc>
      </w:tr>
      <w:tr>
        <w:trPr>
          <w:trHeight w:val="23"/>
        </w:trPr>
        <w:tc>
          <w:tcPr>
            <w:tcW w:w="612" w:type="pct"/>
            <w:vAlign w:val="center"/>
            <w:vMerge w:val="continue"/>
            <w:textDirection w:val="lrTb"/>
            <w:noWrap w:val="false"/>
          </w:tcPr>
          <w:p>
            <w:pPr>
              <w:pStyle w:val="918"/>
              <w:ind w:left="0" w:right="0" w:firstLine="0"/>
              <w:jc w:val="center"/>
              <w:keepLines w:val="0"/>
              <w:keepNext w:val="0"/>
              <w:pageBreakBefore w:val="0"/>
              <w:spacing w:before="0" w:beforeAutospacing="0" w:after="0" w:afterAutospacing="0" w:line="240" w:lineRule="auto"/>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r>
            <w:r/>
          </w:p>
        </w:tc>
        <w:tc>
          <w:tcPr>
            <w:tcW w:w="617" w:type="pct"/>
            <w:vAlign w:val="center"/>
            <w:textDirection w:val="lrTb"/>
            <w:noWrap w:val="false"/>
          </w:tcPr>
          <w:p>
            <w:pPr>
              <w:pStyle w:val="918"/>
              <w:ind w:left="0" w:right="0" w:firstLine="0"/>
              <w:jc w:val="center"/>
              <w:keepLines w:val="0"/>
              <w:keepNext w:val="0"/>
              <w:pageBreakBefore w:val="0"/>
              <w:spacing w:before="0" w:beforeAutospacing="0" w:after="0" w:afterAutospacing="0" w:line="24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SA"/>
              </w:rPr>
              <w:t xml:space="preserve">所投产品为“环境标志产品”</w:t>
            </w:r>
            <w:r/>
          </w:p>
          <w:p>
            <w:pPr>
              <w:pStyle w:val="918"/>
              <w:ind w:left="0" w:right="0" w:firstLine="0"/>
              <w:jc w:val="center"/>
              <w:keepLines w:val="0"/>
              <w:keepNext w:val="0"/>
              <w:pageBreakBefore w:val="0"/>
              <w:spacing w:before="0" w:beforeAutospacing="0" w:after="0" w:afterAutospacing="0" w:line="24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SA"/>
              </w:rPr>
              <w:t xml:space="preserve">（1分）</w:t>
            </w:r>
            <w:r/>
          </w:p>
        </w:tc>
        <w:tc>
          <w:tcPr>
            <w:tcW w:w="3206" w:type="pct"/>
            <w:vAlign w:val="center"/>
            <w:textDirection w:val="lrTb"/>
            <w:noWrap w:val="false"/>
          </w:tcPr>
          <w:p>
            <w:pPr>
              <w:ind w:left="0" w:right="0" w:firstLine="0"/>
              <w:jc w:val="left"/>
              <w:keepLines w:val="0"/>
              <w:keepNext w:val="0"/>
              <w:pageBreakBefore w:val="0"/>
              <w:spacing w:before="0" w:beforeAutospacing="0" w:after="0" w:afterAutospacing="0" w:line="24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投标主要产品（不低于投标总价的60%）取得市场监管总局节能产品、环境标志产品认证结果信息发布平台公布的认证机构出具的、处于有效期之内的环境标志产品认证证书或者提供市场监管总局环境标志产品认证结果信息发布平台获证环境标志产品（处于有效期之内）信息网络打印件的，经评审委员在市场监管总局节能产品、环境标志产品认证结果信息发布平台核查无误，得1分。投标时不须提供原件核查。</w:t>
            </w:r>
            <w:r/>
          </w:p>
        </w:tc>
        <w:tc>
          <w:tcPr>
            <w:tcW w:w="563"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color w:val="auto"/>
                <w:sz w:val="24"/>
                <w:szCs w:val="24"/>
                <w:highlight w:val="none"/>
              </w:rPr>
              <w:suppressLineNumbers w:val="0"/>
            </w:pPr>
            <w:r>
              <w:rPr>
                <w:rFonts w:hint="eastAsia" w:ascii="宋体" w:hAnsi="宋体" w:cs="宋体"/>
                <w:color w:val="auto"/>
                <w:sz w:val="24"/>
                <w:szCs w:val="24"/>
                <w:highlight w:val="none"/>
                <w:lang w:val="en-US" w:eastAsia="zh-CN"/>
              </w:rPr>
              <w:t xml:space="preserve">是</w:t>
            </w:r>
            <w:r/>
          </w:p>
        </w:tc>
      </w:tr>
      <w:tr>
        <w:trPr>
          <w:trHeight w:val="23"/>
        </w:trPr>
        <w:tc>
          <w:tcPr>
            <w:tcW w:w="612" w:type="pct"/>
            <w:vAlign w:val="center"/>
            <w:vMerge w:val="continue"/>
            <w:textDirection w:val="lrTb"/>
            <w:noWrap w:val="false"/>
          </w:tcPr>
          <w:p>
            <w:pPr>
              <w:pStyle w:val="918"/>
              <w:ind w:left="0" w:right="0" w:firstLine="0"/>
              <w:jc w:val="center"/>
              <w:keepLines w:val="0"/>
              <w:keepNext w:val="0"/>
              <w:pageBreakBefore w:val="0"/>
              <w:spacing w:before="0" w:beforeAutospacing="0" w:after="0" w:afterAutospacing="0" w:line="240" w:lineRule="auto"/>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r>
            <w:r/>
          </w:p>
        </w:tc>
        <w:tc>
          <w:tcPr>
            <w:tcW w:w="617" w:type="pct"/>
            <w:vAlign w:val="center"/>
            <w:textDirection w:val="lrTb"/>
            <w:noWrap w:val="false"/>
          </w:tcPr>
          <w:p>
            <w:pPr>
              <w:pStyle w:val="918"/>
              <w:ind w:left="0" w:right="0" w:firstLine="0"/>
              <w:jc w:val="center"/>
              <w:keepLines w:val="0"/>
              <w:keepNext w:val="0"/>
              <w:pageBreakBefore w:val="0"/>
              <w:spacing w:before="0" w:beforeAutospacing="0" w:after="0" w:afterAutospacing="0" w:line="24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SA"/>
              </w:rPr>
              <w:t xml:space="preserve">所投产品为“节能产品”</w:t>
            </w:r>
            <w:r/>
          </w:p>
          <w:p>
            <w:pPr>
              <w:pStyle w:val="918"/>
              <w:ind w:left="0" w:right="0" w:firstLine="0"/>
              <w:jc w:val="center"/>
              <w:keepLines w:val="0"/>
              <w:keepNext w:val="0"/>
              <w:pageBreakBefore w:val="0"/>
              <w:spacing w:before="0" w:beforeAutospacing="0" w:after="0" w:afterAutospacing="0" w:line="240" w:lineRule="auto"/>
              <w:rPr>
                <w:rFonts w:hint="eastAsia" w:ascii="宋体" w:hAnsi="宋体" w:eastAsia="宋体" w:cs="宋体"/>
                <w:b w:val="0"/>
                <w:bCs/>
                <w:color w:val="auto"/>
                <w:sz w:val="22"/>
                <w:szCs w:val="22"/>
                <w:highlight w:val="none"/>
              </w:rPr>
              <w:suppressLineNumbers w:val="0"/>
            </w:pPr>
            <w:r>
              <w:rPr>
                <w:rFonts w:hint="eastAsia" w:ascii="宋体" w:hAnsi="宋体" w:eastAsia="宋体" w:cs="宋体"/>
                <w:color w:val="auto"/>
                <w:sz w:val="24"/>
                <w:szCs w:val="24"/>
                <w:highlight w:val="none"/>
                <w:lang w:val="en-US" w:eastAsia="zh-CN" w:bidi="ar-SA"/>
              </w:rPr>
              <w:t xml:space="preserve">（1分）</w:t>
            </w:r>
            <w:r/>
          </w:p>
        </w:tc>
        <w:tc>
          <w:tcPr>
            <w:tcW w:w="3206" w:type="pct"/>
            <w:vAlign w:val="center"/>
            <w:textDirection w:val="lrTb"/>
            <w:noWrap w:val="false"/>
          </w:tcPr>
          <w:p>
            <w:pPr>
              <w:ind w:left="0" w:right="0" w:firstLine="0"/>
              <w:jc w:val="left"/>
              <w:keepLines w:val="0"/>
              <w:keepNext w:val="0"/>
              <w:pageBreakBefore w:val="0"/>
              <w:spacing w:before="0" w:beforeAutospacing="0" w:after="0" w:afterAutospacing="0" w:line="24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投标主要产品（不低于投标总价的60%）取得市场监管总局节能产品、环境标志产品认证结果信息发布平台公布的认证机构出具的、处于有效期之内的节能产品认证证书或者提供市场监管总局节能产品、环境标志产品认证结果信息发布平台获证节能产品（处于有效期之内）信息网络打印件的，经评审委员在市场监管总局节能产品、环境标志产品认证结果信息发布平台核查无误，得1分。投标时不须提供原件核查。</w:t>
            </w:r>
            <w:r/>
          </w:p>
        </w:tc>
        <w:tc>
          <w:tcPr>
            <w:tcW w:w="563"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color w:val="auto"/>
                <w:sz w:val="24"/>
                <w:szCs w:val="24"/>
                <w:highlight w:val="none"/>
              </w:rPr>
              <w:suppressLineNumbers w:val="0"/>
            </w:pPr>
            <w:r>
              <w:rPr>
                <w:rFonts w:hint="eastAsia" w:ascii="宋体" w:hAnsi="宋体" w:cs="宋体"/>
                <w:color w:val="auto"/>
                <w:sz w:val="24"/>
                <w:szCs w:val="24"/>
                <w:highlight w:val="none"/>
                <w:lang w:val="en-US" w:eastAsia="zh-CN"/>
              </w:rPr>
              <w:t xml:space="preserve">是</w:t>
            </w:r>
            <w:r/>
          </w:p>
        </w:tc>
      </w:tr>
    </w:tbl>
    <w:p>
      <w:pPr>
        <w:pStyle w:val="889"/>
        <w:numPr>
          <w:ilvl w:val="0"/>
          <w:numId w:val="0"/>
        </w:numPr>
        <w:rPr>
          <w:rFonts w:hint="eastAsia"/>
          <w:color w:val="auto"/>
          <w:highlight w:val="none"/>
        </w:rPr>
      </w:pPr>
      <w:r>
        <w:rPr>
          <w:rFonts w:hint="eastAsia"/>
          <w:color w:val="auto"/>
          <w:highlight w:val="none"/>
        </w:rPr>
      </w:r>
      <w:r/>
    </w:p>
    <w:p>
      <w:pPr>
        <w:jc w:val="both"/>
        <w:spacing w:line="312"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bidi="ar-SA"/>
        </w:rPr>
        <w:t xml:space="preserve">本项目采用综合评分法。投标人技术部分得分取所有评委的平均值，保留小数点后二位。</w:t>
      </w:r>
      <w:r/>
    </w:p>
    <w:p>
      <w:pPr>
        <w:rPr>
          <w:rFonts w:hint="eastAsia" w:ascii="宋体" w:hAnsi="宋体" w:eastAsia="宋体" w:cs="宋体"/>
          <w:b/>
          <w:bCs/>
          <w:color w:val="auto"/>
          <w:sz w:val="28"/>
          <w:szCs w:val="28"/>
          <w:highlight w:val="none"/>
        </w:rPr>
      </w:pPr>
      <w:r/>
      <w:bookmarkStart w:id="10" w:name="_Toc17747"/>
      <w:r/>
      <w:bookmarkStart w:id="11" w:name="_Toc25688"/>
      <w:r>
        <w:rPr>
          <w:rFonts w:hint="eastAsia" w:ascii="宋体" w:hAnsi="宋体" w:eastAsia="宋体" w:cs="宋体"/>
          <w:b/>
          <w:bCs/>
          <w:color w:val="auto"/>
          <w:sz w:val="28"/>
          <w:szCs w:val="28"/>
          <w:highlight w:val="none"/>
        </w:rPr>
        <w:br w:type="page" w:clear="all"/>
      </w:r>
      <w:r/>
    </w:p>
    <w:p>
      <w:pPr>
        <w:ind w:firstLine="420"/>
        <w:jc w:val="center"/>
        <w:spacing w:line="480" w:lineRule="auto"/>
        <w:rPr>
          <w:rFonts w:hint="eastAsia" w:ascii="宋体" w:hAnsi="宋体" w:eastAsia="宋体" w:cs="宋体"/>
          <w:bCs/>
          <w:color w:val="auto"/>
          <w:sz w:val="24"/>
          <w:szCs w:val="21"/>
          <w:highlight w:val="none"/>
        </w:rPr>
        <w:outlineLvl w:val="0"/>
      </w:pPr>
      <w:r>
        <w:rPr>
          <w:rFonts w:hint="eastAsia" w:ascii="宋体" w:hAnsi="宋体" w:eastAsia="宋体" w:cs="宋体"/>
          <w:b/>
          <w:bCs/>
          <w:color w:val="auto"/>
          <w:sz w:val="28"/>
          <w:szCs w:val="28"/>
          <w:highlight w:val="none"/>
        </w:rPr>
        <w:t xml:space="preserve">第</w:t>
      </w:r>
      <w:r>
        <w:rPr>
          <w:rFonts w:hint="eastAsia" w:ascii="宋体" w:hAnsi="宋体" w:cs="宋体"/>
          <w:b/>
          <w:bCs/>
          <w:color w:val="auto"/>
          <w:sz w:val="28"/>
          <w:szCs w:val="28"/>
          <w:highlight w:val="none"/>
          <w:lang w:val="en-US" w:eastAsia="zh-CN"/>
        </w:rPr>
        <w:t xml:space="preserve">五</w:t>
      </w:r>
      <w:r>
        <w:rPr>
          <w:rFonts w:hint="eastAsia" w:ascii="宋体" w:hAnsi="宋体" w:eastAsia="宋体" w:cs="宋体"/>
          <w:b/>
          <w:bCs/>
          <w:color w:val="auto"/>
          <w:sz w:val="28"/>
          <w:szCs w:val="28"/>
          <w:highlight w:val="none"/>
        </w:rPr>
        <w:t xml:space="preserve">章  采购需求</w:t>
      </w:r>
      <w:r/>
    </w:p>
    <w:p>
      <w:pPr>
        <w:spacing w:line="360" w:lineRule="auto"/>
        <w:rPr>
          <w:rStyle w:val="1073"/>
          <w:rFonts w:hint="default" w:ascii="宋体" w:hAnsi="宋体" w:cs="宋体"/>
          <w:b w:val="0"/>
          <w:bCs w:val="0"/>
          <w:color w:val="auto"/>
          <w:sz w:val="24"/>
          <w:szCs w:val="24"/>
          <w:highlight w:val="none"/>
        </w:rPr>
      </w:pPr>
      <w:r>
        <w:rPr>
          <w:rStyle w:val="1073"/>
          <w:rFonts w:hint="eastAsia" w:ascii="宋体" w:hAnsi="宋体" w:cs="宋体"/>
          <w:b/>
          <w:bCs/>
          <w:color w:val="auto"/>
          <w:sz w:val="24"/>
          <w:szCs w:val="24"/>
          <w:highlight w:val="none"/>
          <w:lang w:val="en-US"/>
        </w:rPr>
        <w:t xml:space="preserve">一、预算金额（最高限价）:</w:t>
      </w:r>
      <w:r>
        <w:rPr>
          <w:rStyle w:val="1073"/>
          <w:rFonts w:hint="eastAsia" w:ascii="宋体" w:hAnsi="宋体" w:cs="宋体"/>
          <w:b w:val="0"/>
          <w:bCs w:val="0"/>
          <w:color w:val="auto"/>
          <w:sz w:val="24"/>
          <w:szCs w:val="24"/>
          <w:highlight w:val="none"/>
          <w:lang w:val="en-US"/>
        </w:rPr>
        <w:t xml:space="preserve">130万元，</w:t>
      </w:r>
      <w:r>
        <w:rPr>
          <w:rStyle w:val="1073"/>
          <w:rFonts w:hint="eastAsia" w:ascii="宋体" w:hAnsi="宋体" w:eastAsia="宋体" w:cs="宋体"/>
          <w:b w:val="0"/>
          <w:bCs w:val="0"/>
          <w:color w:val="auto"/>
          <w:sz w:val="24"/>
          <w:szCs w:val="24"/>
          <w:highlight w:val="none"/>
          <w:lang w:val="en-US"/>
        </w:rPr>
        <w:t xml:space="preserve">本项目不接受超过人民币</w:t>
      </w:r>
      <w:r>
        <w:rPr>
          <w:rStyle w:val="1073"/>
          <w:rFonts w:hint="eastAsia" w:ascii="宋体" w:hAnsi="宋体" w:cs="宋体"/>
          <w:b w:val="0"/>
          <w:bCs w:val="0"/>
          <w:color w:val="auto"/>
          <w:sz w:val="24"/>
          <w:szCs w:val="24"/>
          <w:highlight w:val="none"/>
          <w:lang w:val="en-US"/>
        </w:rPr>
        <w:t xml:space="preserve">130</w:t>
      </w:r>
      <w:r>
        <w:rPr>
          <w:rStyle w:val="1073"/>
          <w:rFonts w:hint="eastAsia" w:ascii="宋体" w:hAnsi="宋体" w:eastAsia="宋体" w:cs="宋体"/>
          <w:b w:val="0"/>
          <w:bCs w:val="0"/>
          <w:color w:val="auto"/>
          <w:sz w:val="24"/>
          <w:szCs w:val="24"/>
          <w:highlight w:val="none"/>
          <w:lang w:val="en-US"/>
        </w:rPr>
        <w:t xml:space="preserve">万元的投标报价。</w:t>
      </w:r>
      <w:r/>
    </w:p>
    <w:p>
      <w:pPr>
        <w:ind w:firstLine="480"/>
        <w:spacing w:line="360" w:lineRule="auto"/>
        <w:rPr>
          <w:rStyle w:val="1073"/>
          <w:rFonts w:hint="eastAsia" w:ascii="宋体" w:hAnsi="宋体" w:eastAsia="宋体" w:cs="宋体"/>
          <w:b w:val="0"/>
          <w:bCs w:val="0"/>
          <w:color w:val="auto"/>
          <w:sz w:val="24"/>
          <w:szCs w:val="24"/>
          <w:highlight w:val="none"/>
        </w:rPr>
      </w:pPr>
      <w:r>
        <w:rPr>
          <w:rStyle w:val="1073"/>
          <w:rFonts w:hint="eastAsia" w:ascii="宋体" w:hAnsi="宋体" w:cs="宋体"/>
          <w:b w:val="0"/>
          <w:bCs w:val="0"/>
          <w:color w:val="auto"/>
          <w:sz w:val="24"/>
          <w:szCs w:val="24"/>
          <w:highlight w:val="none"/>
          <w:lang w:val="en-US" w:eastAsia="zh-CN"/>
        </w:rPr>
        <w:t xml:space="preserve">投标人自主报价，报价包括产品价、税金、运费、安装调试、检验、保险、验收、免费质保、培训、售后服务、招标代理费等全部费用，采购人不支付报价以外的任何费用</w:t>
      </w:r>
      <w:r>
        <w:rPr>
          <w:rStyle w:val="1073"/>
          <w:rFonts w:hint="eastAsia" w:ascii="宋体" w:hAnsi="宋体" w:eastAsia="宋体" w:cs="宋体"/>
          <w:b w:val="0"/>
          <w:bCs w:val="0"/>
          <w:color w:val="auto"/>
          <w:sz w:val="24"/>
          <w:szCs w:val="24"/>
          <w:highlight w:val="none"/>
          <w:lang w:val="en-US" w:eastAsia="zh-CN"/>
        </w:rPr>
        <w:t xml:space="preserve">。</w:t>
      </w:r>
      <w:r/>
    </w:p>
    <w:p>
      <w:pPr>
        <w:spacing w:line="360" w:lineRule="auto"/>
        <w:rPr>
          <w:rStyle w:val="1073"/>
          <w:rFonts w:hint="default" w:ascii="宋体" w:hAnsi="宋体" w:eastAsia="宋体" w:cs="宋体"/>
          <w:b/>
          <w:bCs/>
          <w:color w:val="auto"/>
          <w:sz w:val="24"/>
          <w:szCs w:val="24"/>
          <w:highlight w:val="none"/>
        </w:rPr>
      </w:pPr>
      <w:r>
        <w:rPr>
          <w:rStyle w:val="1073"/>
          <w:rFonts w:hint="eastAsia" w:ascii="宋体" w:hAnsi="宋体" w:eastAsia="宋体" w:cs="宋体"/>
          <w:b/>
          <w:bCs/>
          <w:color w:val="auto"/>
          <w:sz w:val="24"/>
          <w:szCs w:val="24"/>
          <w:highlight w:val="none"/>
          <w:lang w:val="en-US"/>
        </w:rPr>
        <w:t xml:space="preserve">二、</w:t>
      </w:r>
      <w:r>
        <w:rPr>
          <w:rStyle w:val="1073"/>
          <w:rFonts w:hint="eastAsia" w:ascii="宋体" w:hAnsi="宋体" w:cs="宋体"/>
          <w:b/>
          <w:bCs/>
          <w:color w:val="auto"/>
          <w:sz w:val="24"/>
          <w:szCs w:val="24"/>
          <w:highlight w:val="none"/>
          <w:lang w:val="en-US"/>
        </w:rPr>
        <w:t xml:space="preserve">项目概况</w:t>
      </w:r>
      <w:r/>
    </w:p>
    <w:p>
      <w:pPr>
        <w:ind w:firstLine="480"/>
        <w:keepLines w:val="0"/>
        <w:keepNext w:val="0"/>
        <w:pageBreakBefore w:val="0"/>
        <w:spacing w:line="360" w:lineRule="auto"/>
        <w:widowControl w:val="off"/>
        <w:rPr>
          <w:rStyle w:val="1073"/>
          <w:rFonts w:hint="default" w:ascii="宋体" w:hAnsi="宋体" w:eastAsia="宋体" w:cs="宋体"/>
          <w:b w:val="0"/>
          <w:bCs w:val="0"/>
          <w:color w:val="auto"/>
          <w:sz w:val="24"/>
          <w:szCs w:val="24"/>
          <w:highlight w:val="none"/>
        </w:rPr>
      </w:pPr>
      <w:r>
        <w:rPr>
          <w:rStyle w:val="1073"/>
          <w:rFonts w:hint="eastAsia" w:ascii="宋体" w:hAnsi="宋体" w:cs="宋体"/>
          <w:b w:val="0"/>
          <w:bCs w:val="0"/>
          <w:color w:val="auto"/>
          <w:sz w:val="24"/>
          <w:szCs w:val="24"/>
          <w:highlight w:val="none"/>
          <w:lang w:val="en-US"/>
        </w:rPr>
        <w:t xml:space="preserve">1、项目名称：睢宁县睢城镇朱楼社区卫生服务中心计算机断层扫描摄影系统</w:t>
      </w:r>
      <w:r/>
    </w:p>
    <w:p>
      <w:pPr>
        <w:ind w:firstLine="480"/>
        <w:keepLines w:val="0"/>
        <w:keepNext w:val="0"/>
        <w:pageBreakBefore w:val="0"/>
        <w:spacing w:line="360" w:lineRule="auto"/>
        <w:widowControl w:val="off"/>
        <w:rPr>
          <w:rFonts w:hint="eastAsia" w:asciiTheme="minorEastAsia" w:hAnsiTheme="minorEastAsia" w:eastAsiaTheme="minorEastAsia" w:cstheme="minorEastAsia"/>
          <w:b w:val="0"/>
          <w:bCs w:val="0"/>
          <w:color w:val="auto"/>
          <w:sz w:val="24"/>
          <w:szCs w:val="24"/>
          <w:highlight w:val="none"/>
        </w:rPr>
      </w:pPr>
      <w:r>
        <w:rPr>
          <w:rStyle w:val="1073"/>
          <w:rFonts w:hint="eastAsia" w:ascii="宋体" w:hAnsi="宋体" w:cs="宋体"/>
          <w:b w:val="0"/>
          <w:bCs w:val="0"/>
          <w:color w:val="auto"/>
          <w:sz w:val="24"/>
          <w:szCs w:val="24"/>
          <w:highlight w:val="none"/>
          <w:lang w:val="en-US"/>
        </w:rPr>
        <w:t xml:space="preserve">2、</w:t>
      </w:r>
      <w:r>
        <w:rPr>
          <w:rStyle w:val="1073"/>
          <w:rFonts w:hint="eastAsia" w:ascii="宋体" w:hAnsi="宋体" w:cs="宋体"/>
          <w:b/>
          <w:bCs w:val="0"/>
          <w:color w:val="auto"/>
          <w:sz w:val="24"/>
          <w:szCs w:val="24"/>
          <w:highlight w:val="none"/>
          <w:lang w:val="en-US"/>
        </w:rPr>
        <w:t xml:space="preserve">采购内容：睢宁县睢城镇朱楼社区卫生服务中心计算机断层扫描摄影系统，</w:t>
      </w:r>
      <w:r>
        <w:rPr>
          <w:rFonts w:hint="eastAsia" w:asciiTheme="minorEastAsia" w:hAnsiTheme="minorEastAsia" w:eastAsiaTheme="minorEastAsia" w:cstheme="minorEastAsia"/>
          <w:b w:val="0"/>
          <w:bCs w:val="0"/>
          <w:color w:val="auto"/>
          <w:sz w:val="24"/>
          <w:szCs w:val="24"/>
          <w:highlight w:val="none"/>
          <w:lang w:val="en-US" w:eastAsia="zh-CN"/>
        </w:rPr>
        <w:t xml:space="preserve">1套，包含</w:t>
      </w:r>
      <w:r>
        <w:rPr>
          <w:rStyle w:val="1073"/>
          <w:rFonts w:hint="eastAsia" w:ascii="宋体" w:hAnsi="宋体" w:eastAsia="宋体" w:cs="宋体"/>
          <w:b w:val="0"/>
          <w:bCs w:val="0"/>
          <w:color w:val="auto"/>
          <w:sz w:val="24"/>
          <w:szCs w:val="24"/>
          <w:highlight w:val="none"/>
          <w:lang w:val="en-US" w:eastAsia="zh-CN"/>
        </w:rPr>
        <w:t xml:space="preserve">设备的制造（采购）、运输、装卸、安装、调试、测试、售后服务、技术培训等</w:t>
      </w:r>
      <w:r>
        <w:rPr>
          <w:rFonts w:hint="eastAsia" w:asciiTheme="minorEastAsia" w:hAnsiTheme="minorEastAsia" w:eastAsiaTheme="minorEastAsia" w:cstheme="minorEastAsia"/>
          <w:b w:val="0"/>
          <w:bCs w:val="0"/>
          <w:color w:val="auto"/>
          <w:sz w:val="24"/>
          <w:szCs w:val="24"/>
          <w:highlight w:val="none"/>
          <w:lang w:val="en-US" w:eastAsia="zh-CN"/>
        </w:rPr>
        <w:t xml:space="preserve">采购、安装调试及配套服务。</w:t>
      </w:r>
      <w:r/>
    </w:p>
    <w:p>
      <w:pPr>
        <w:ind w:firstLine="480"/>
        <w:keepLines w:val="0"/>
        <w:keepNext w:val="0"/>
        <w:pageBreakBefore w:val="0"/>
        <w:spacing w:line="360" w:lineRule="auto"/>
        <w:widowControl w:val="off"/>
        <w:rPr>
          <w:rStyle w:val="1073"/>
          <w:rFonts w:hint="eastAsia" w:ascii="宋体" w:hAnsi="宋体" w:cs="宋体"/>
          <w:b w:val="0"/>
          <w:bCs w:val="0"/>
          <w:color w:val="auto"/>
          <w:sz w:val="24"/>
          <w:szCs w:val="24"/>
          <w:highlight w:val="none"/>
        </w:rPr>
      </w:pPr>
      <w:r>
        <w:rPr>
          <w:rStyle w:val="1073"/>
          <w:rFonts w:hint="eastAsia" w:ascii="宋体" w:hAnsi="宋体" w:cs="宋体"/>
          <w:b w:val="0"/>
          <w:bCs w:val="0"/>
          <w:color w:val="auto"/>
          <w:sz w:val="24"/>
          <w:szCs w:val="24"/>
          <w:highlight w:val="none"/>
          <w:lang w:val="en-US" w:eastAsia="zh-CN"/>
        </w:rPr>
        <w:t xml:space="preserve">3、</w:t>
      </w:r>
      <w:r>
        <w:rPr>
          <w:rStyle w:val="1073"/>
          <w:rFonts w:hint="eastAsia" w:ascii="宋体" w:hAnsi="宋体" w:eastAsia="宋体" w:cs="宋体"/>
          <w:b w:val="0"/>
          <w:bCs w:val="0"/>
          <w:color w:val="auto"/>
          <w:sz w:val="24"/>
          <w:szCs w:val="24"/>
          <w:highlight w:val="none"/>
          <w:lang w:val="en-US"/>
        </w:rPr>
        <w:t xml:space="preserve">本项目不接受进口产品投标</w:t>
      </w:r>
      <w:r>
        <w:rPr>
          <w:rStyle w:val="1073"/>
          <w:rFonts w:hint="eastAsia" w:ascii="宋体" w:hAnsi="宋体" w:cs="宋体"/>
          <w:b w:val="0"/>
          <w:bCs w:val="0"/>
          <w:color w:val="auto"/>
          <w:sz w:val="24"/>
          <w:szCs w:val="24"/>
          <w:highlight w:val="none"/>
          <w:lang w:val="en-US"/>
        </w:rPr>
        <w:t xml:space="preserve">。</w:t>
      </w:r>
      <w:r/>
    </w:p>
    <w:p>
      <w:pPr>
        <w:ind w:firstLine="482"/>
        <w:spacing w:line="360" w:lineRule="auto"/>
        <w:rPr>
          <w:rStyle w:val="1073"/>
          <w:rFonts w:hint="eastAsia" w:ascii="宋体" w:hAnsi="宋体" w:eastAsia="宋体" w:cs="宋体"/>
          <w:b/>
          <w:bCs/>
          <w:color w:val="auto"/>
          <w:sz w:val="24"/>
          <w:szCs w:val="24"/>
          <w:highlight w:val="none"/>
        </w:rPr>
      </w:pPr>
      <w:r>
        <w:rPr>
          <w:rStyle w:val="1073"/>
          <w:rFonts w:hint="eastAsia" w:ascii="宋体" w:hAnsi="宋体" w:cs="宋体"/>
          <w:b/>
          <w:bCs/>
          <w:color w:val="auto"/>
          <w:sz w:val="24"/>
          <w:szCs w:val="24"/>
          <w:highlight w:val="none"/>
          <w:lang w:val="en-US"/>
        </w:rPr>
        <w:t xml:space="preserve">4、</w:t>
      </w:r>
      <w:r>
        <w:rPr>
          <w:rStyle w:val="1073"/>
          <w:rFonts w:hint="eastAsia" w:ascii="宋体" w:hAnsi="宋体" w:eastAsia="宋体" w:cs="宋体"/>
          <w:b/>
          <w:bCs/>
          <w:color w:val="auto"/>
          <w:sz w:val="24"/>
          <w:szCs w:val="24"/>
          <w:highlight w:val="none"/>
          <w:lang w:val="en-US"/>
        </w:rPr>
        <w:t xml:space="preserve">此项目不属于专门面向中小微企业采购的项目。</w:t>
      </w:r>
      <w:r/>
    </w:p>
    <w:p>
      <w:pPr>
        <w:spacing w:line="360" w:lineRule="auto"/>
        <w:rPr>
          <w:rStyle w:val="1073"/>
          <w:rFonts w:hint="eastAsia" w:ascii="宋体" w:hAnsi="宋体" w:cs="宋体"/>
          <w:b/>
          <w:bCs/>
          <w:color w:val="auto"/>
          <w:sz w:val="24"/>
          <w:szCs w:val="24"/>
          <w:highlight w:val="none"/>
        </w:rPr>
      </w:pPr>
      <w:r>
        <w:rPr>
          <w:rStyle w:val="1073"/>
          <w:rFonts w:hint="eastAsia" w:ascii="宋体" w:hAnsi="宋体" w:cs="宋体"/>
          <w:b/>
          <w:bCs w:val="0"/>
          <w:color w:val="auto"/>
          <w:sz w:val="24"/>
          <w:szCs w:val="24"/>
          <w:highlight w:val="none"/>
          <w:lang w:val="en-US"/>
        </w:rPr>
        <w:t xml:space="preserve">三、</w:t>
      </w:r>
      <w:r>
        <w:rPr>
          <w:rStyle w:val="1073"/>
          <w:rFonts w:hint="eastAsia" w:ascii="宋体" w:hAnsi="宋体" w:cs="宋体"/>
          <w:b/>
          <w:bCs/>
          <w:color w:val="auto"/>
          <w:sz w:val="24"/>
          <w:szCs w:val="24"/>
          <w:highlight w:val="none"/>
          <w:lang w:val="en-US"/>
        </w:rPr>
        <w:t xml:space="preserve">采购清单</w:t>
      </w:r>
      <w:r/>
    </w:p>
    <w:tbl>
      <w:tblPr>
        <w:tblStyle w:val="899"/>
        <w:tblpPr w:horzAnchor="page" w:tblpX="1225" w:vertAnchor="text" w:tblpY="264" w:leftFromText="180" w:topFromText="0" w:rightFromText="180" w:bottomFromText="0"/>
        <w:tblW w:w="894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732"/>
        <w:gridCol w:w="3585"/>
        <w:gridCol w:w="1584"/>
        <w:gridCol w:w="2040"/>
      </w:tblGrid>
      <w:tr>
        <w:trPr>
          <w:trHeight w:val="508"/>
        </w:trPr>
        <w:tc>
          <w:tcPr>
            <w:tcW w:w="1732"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序号</w:t>
            </w:r>
            <w:r/>
          </w:p>
        </w:tc>
        <w:tc>
          <w:tcPr>
            <w:tcW w:w="3585"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名  称</w:t>
            </w:r>
            <w:r/>
          </w:p>
        </w:tc>
        <w:tc>
          <w:tcPr>
            <w:tcW w:w="1584"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数  量</w:t>
            </w:r>
            <w:r/>
          </w:p>
        </w:tc>
        <w:tc>
          <w:tcPr>
            <w:tcW w:w="204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单位</w:t>
            </w:r>
            <w:r/>
          </w:p>
        </w:tc>
      </w:tr>
      <w:tr>
        <w:trPr>
          <w:trHeight w:val="466"/>
        </w:trPr>
        <w:tc>
          <w:tcPr>
            <w:tcW w:w="1732"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W w:w="3585"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睢宁县睢城镇朱楼社区卫生服务中心计算机断层扫描摄影系统</w:t>
            </w:r>
            <w:r/>
          </w:p>
        </w:tc>
        <w:tc>
          <w:tcPr>
            <w:tcW w:w="1584"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p>
        </w:tc>
        <w:tc>
          <w:tcPr>
            <w:tcW w:w="204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套</w:t>
            </w:r>
            <w:r/>
          </w:p>
        </w:tc>
      </w:tr>
    </w:tbl>
    <w:p>
      <w:pPr>
        <w:pStyle w:val="904"/>
        <w:rPr>
          <w:rFonts w:hint="eastAsia"/>
          <w:color w:val="auto"/>
          <w:highlight w:val="none"/>
        </w:rPr>
      </w:pPr>
      <w:r>
        <w:rPr>
          <w:rFonts w:hint="eastAsia"/>
          <w:color w:val="auto"/>
          <w:highlight w:val="none"/>
        </w:rPr>
      </w:r>
      <w:r/>
    </w:p>
    <w:p>
      <w:pPr>
        <w:pStyle w:val="881"/>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p>
      <w:pPr>
        <w:pStyle w:val="881"/>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p>
      <w:pPr>
        <w:pStyle w:val="881"/>
        <w:jc w:val="left"/>
        <w:tabs>
          <w:tab w:val="left" w:pos="2764" w:leader="none"/>
        </w:tabs>
        <w:rPr>
          <w:rFonts w:hint="eastAsia" w:ascii="宋体" w:hAnsi="宋体" w:eastAsia="宋体" w:cs="宋体"/>
          <w:b w:val="0"/>
          <w:bCs/>
          <w:color w:val="auto"/>
          <w:sz w:val="24"/>
          <w:szCs w:val="24"/>
          <w:highlight w:val="none"/>
        </w:rPr>
      </w:pPr>
      <w:r>
        <w:rPr>
          <w:color w:val="auto"/>
          <w:highlight w:val="none"/>
        </w:rPr>
        <w:tab/>
      </w:r>
      <w:r/>
    </w:p>
    <w:p>
      <w:pPr>
        <w:pStyle w:val="920"/>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r>
      <w:r/>
    </w:p>
    <w:p>
      <w:pPr>
        <w:pStyle w:val="920"/>
        <w:rPr>
          <w:rFonts w:hint="default"/>
          <w:color w:val="auto"/>
          <w:highlight w:val="none"/>
        </w:rPr>
      </w:pPr>
      <w:r>
        <w:rPr>
          <w:rFonts w:hint="eastAsia" w:ascii="宋体" w:hAnsi="宋体" w:cs="宋体"/>
          <w:b/>
          <w:bCs/>
          <w:color w:val="auto"/>
          <w:sz w:val="24"/>
          <w:szCs w:val="24"/>
          <w:highlight w:val="none"/>
          <w:lang w:val="en-US" w:eastAsia="zh-CN" w:bidi="ar-SA"/>
        </w:rPr>
        <w:t xml:space="preserve">四</w:t>
      </w:r>
      <w:r>
        <w:rPr>
          <w:rFonts w:hint="default" w:ascii="宋体" w:hAnsi="宋体" w:eastAsia="宋体" w:cs="宋体"/>
          <w:b/>
          <w:bCs/>
          <w:color w:val="auto"/>
          <w:sz w:val="24"/>
          <w:szCs w:val="24"/>
          <w:highlight w:val="none"/>
          <w:lang w:val="en-US" w:eastAsia="zh-CN" w:bidi="ar-SA"/>
        </w:rPr>
        <w:t xml:space="preserve">、</w:t>
      </w:r>
      <w:r>
        <w:rPr>
          <w:rFonts w:hint="eastAsia" w:ascii="宋体" w:hAnsi="宋体" w:eastAsia="宋体" w:cs="宋体"/>
          <w:b/>
          <w:bCs/>
          <w:color w:val="auto"/>
          <w:sz w:val="24"/>
          <w:szCs w:val="24"/>
          <w:highlight w:val="none"/>
        </w:rPr>
        <w:t xml:space="preserve">技术</w:t>
      </w:r>
      <w:r>
        <w:rPr>
          <w:rFonts w:hint="eastAsia" w:ascii="宋体" w:hAnsi="宋体" w:cs="宋体"/>
          <w:b/>
          <w:bCs/>
          <w:color w:val="auto"/>
          <w:sz w:val="24"/>
          <w:szCs w:val="24"/>
          <w:highlight w:val="none"/>
          <w:lang w:val="en-US" w:eastAsia="zh-CN"/>
        </w:rPr>
        <w:t xml:space="preserve">规格</w:t>
      </w:r>
      <w:r>
        <w:rPr>
          <w:rFonts w:hint="eastAsia" w:ascii="宋体" w:hAnsi="宋体" w:eastAsia="宋体" w:cs="宋体"/>
          <w:b/>
          <w:bCs/>
          <w:color w:val="auto"/>
          <w:sz w:val="24"/>
          <w:szCs w:val="24"/>
          <w:highlight w:val="none"/>
        </w:rPr>
        <w:t xml:space="preserve">参数要求</w:t>
      </w:r>
      <w:r/>
    </w:p>
    <w:p>
      <w:pPr>
        <w:pStyle w:val="920"/>
        <w:rPr>
          <w:rFonts w:hint="default"/>
          <w:color w:val="auto"/>
          <w:highlight w:val="none"/>
        </w:rPr>
      </w:pPr>
      <w:r>
        <w:rPr>
          <w:rFonts w:hint="default"/>
          <w:color w:val="auto"/>
          <w:highlight w:val="none"/>
        </w:rPr>
      </w:r>
      <w:r/>
    </w:p>
    <w:tbl>
      <w:tblPr>
        <w:tblStyle w:val="87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1092"/>
        <w:gridCol w:w="7649"/>
        <w:gridCol w:w="758"/>
      </w:tblGrid>
      <w:tr>
        <w:trPr>
          <w:trHeight w:val="23"/>
        </w:trPr>
        <w:tc>
          <w:tcPr>
            <w:shd w:val="clear" w:color="auto" w:fill="auto"/>
            <w:tcBorders>
              <w:top w:val="single" w:color="auto" w:sz="4" w:space="0"/>
              <w:left w:val="single" w:color="auto" w:sz="4" w:space="0"/>
              <w:bottom w:val="single" w:color="auto" w:sz="4" w:space="0"/>
              <w:right w:val="single" w:color="auto" w:sz="4" w:space="0"/>
            </w:tcBorders>
            <w:tcW w:w="1092" w:type="dxa"/>
            <w:vAlign w:val="center"/>
            <w:textDirection w:val="lrTb"/>
            <w:noWrap w:val="false"/>
          </w:tcPr>
          <w:p>
            <w:pPr>
              <w:ind w:left="0" w:right="0"/>
              <w:jc w:val="center"/>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color w:val="auto"/>
                <w:sz w:val="22"/>
                <w:szCs w:val="22"/>
                <w:highlight w:val="none"/>
                <w:lang w:eastAsia="zh-CN"/>
              </w:rPr>
              <w:t xml:space="preserve">序号</w:t>
            </w:r>
            <w:r/>
          </w:p>
        </w:tc>
        <w:tc>
          <w:tcPr>
            <w:shd w:val="clear" w:color="auto" w:fill="auto"/>
            <w:tcBorders>
              <w:top w:val="single" w:color="auto" w:sz="4" w:space="0"/>
              <w:left w:val="single" w:color="auto" w:sz="4" w:space="0"/>
              <w:bottom w:val="single" w:color="auto" w:sz="4" w:space="0"/>
              <w:right w:val="single" w:color="auto" w:sz="4" w:space="0"/>
            </w:tcBorders>
            <w:tcW w:w="7649"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color w:val="auto"/>
                <w:sz w:val="22"/>
                <w:szCs w:val="22"/>
                <w:highlight w:val="none"/>
                <w:lang w:val="en-US" w:eastAsia="zh-CN"/>
              </w:rPr>
              <w:t xml:space="preserve">技术规格参数</w:t>
            </w:r>
            <w:r/>
          </w:p>
        </w:tc>
        <w:tc>
          <w:tcPr>
            <w:shd w:val="clear" w:color="auto" w:fill="auto"/>
            <w:tcBorders>
              <w:top w:val="single" w:color="auto" w:sz="4" w:space="0"/>
              <w:left w:val="single" w:color="auto" w:sz="4" w:space="0"/>
              <w:bottom w:val="single" w:color="auto" w:sz="4" w:space="0"/>
              <w:right w:val="single" w:color="auto" w:sz="4" w:space="0"/>
            </w:tcBorders>
            <w:tcW w:w="758"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color w:val="auto"/>
                <w:sz w:val="22"/>
                <w:szCs w:val="22"/>
                <w:highlight w:val="none"/>
                <w:lang w:val="en-US" w:eastAsia="zh-CN"/>
              </w:rPr>
              <w:t xml:space="preserve">备注</w:t>
            </w:r>
            <w:r/>
          </w:p>
        </w:tc>
      </w:tr>
      <w:tr>
        <w:trPr>
          <w:trHeight w:val="23"/>
        </w:trPr>
        <w:tc>
          <w:tcPr>
            <w:shd w:val="clear" w:color="auto" w:fill="auto"/>
            <w:tcBorders>
              <w:top w:val="single" w:color="auto" w:sz="4" w:space="0"/>
              <w:left w:val="single" w:color="auto" w:sz="4" w:space="0"/>
              <w:bottom w:val="single" w:color="auto" w:sz="4" w:space="0"/>
              <w:right w:val="single" w:color="auto" w:sz="4" w:space="0"/>
            </w:tcBorders>
            <w:tcW w:w="1092" w:type="dxa"/>
            <w:vAlign w:val="center"/>
            <w:textDirection w:val="lrTb"/>
            <w:noWrap w:val="false"/>
          </w:tcPr>
          <w:p>
            <w:pPr>
              <w:ind w:left="0" w:right="0"/>
              <w:jc w:val="center"/>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color w:val="auto"/>
                <w:sz w:val="22"/>
                <w:szCs w:val="22"/>
                <w:highlight w:val="none"/>
                <w:lang w:eastAsia="zh-CN"/>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7649"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color w:val="auto"/>
                <w:sz w:val="22"/>
                <w:szCs w:val="22"/>
                <w:highlight w:val="none"/>
                <w:lang w:eastAsia="zh-CN"/>
              </w:rPr>
              <w:t xml:space="preserve">数据采集系统</w:t>
            </w:r>
            <w:r/>
          </w:p>
        </w:tc>
        <w:tc>
          <w:tcPr>
            <w:shd w:val="clear" w:color="auto" w:fill="auto"/>
            <w:tcBorders>
              <w:top w:val="single" w:color="auto" w:sz="4" w:space="0"/>
              <w:left w:val="single" w:color="auto" w:sz="4" w:space="0"/>
              <w:bottom w:val="single" w:color="auto" w:sz="4" w:space="0"/>
              <w:right w:val="single" w:color="auto" w:sz="4" w:space="0"/>
            </w:tcBorders>
            <w:tcW w:w="758"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color w:val="auto"/>
                <w:sz w:val="22"/>
                <w:szCs w:val="22"/>
                <w:highlight w:val="none"/>
              </w:rPr>
            </w:r>
            <w:r/>
          </w:p>
        </w:tc>
      </w:tr>
      <w:tr>
        <w:trPr>
          <w:trHeight w:val="23"/>
        </w:trPr>
        <w:tc>
          <w:tcPr>
            <w:shd w:val="clear" w:color="auto" w:fill="auto"/>
            <w:tcBorders>
              <w:top w:val="single" w:color="auto" w:sz="4" w:space="0"/>
              <w:left w:val="single" w:color="auto" w:sz="4" w:space="0"/>
              <w:bottom w:val="single" w:color="auto" w:sz="4" w:space="0"/>
              <w:right w:val="single" w:color="auto" w:sz="4" w:space="0"/>
            </w:tcBorders>
            <w:tcW w:w="1092" w:type="dxa"/>
            <w:vAlign w:val="center"/>
            <w:textDirection w:val="lrTb"/>
            <w:noWrap w:val="false"/>
          </w:tcPr>
          <w:p>
            <w:pPr>
              <w:ind w:left="0" w:right="0"/>
              <w:jc w:val="center"/>
              <w:keepLines w:val="0"/>
              <w:keepNext w:val="0"/>
              <w:spacing w:before="0" w:beforeAutospacing="0" w:after="0" w:afterAutospacing="0"/>
              <w:rPr>
                <w:rFonts w:hint="eastAsia" w:ascii="新宋体" w:hAnsi="新宋体" w:eastAsia="新宋体" w:cs="新宋体"/>
                <w:b w:val="0"/>
                <w:color w:val="auto"/>
                <w:sz w:val="22"/>
                <w:szCs w:val="22"/>
                <w:highlight w:val="none"/>
              </w:rPr>
              <w:suppressLineNumbers w:val="0"/>
            </w:pPr>
            <w:r>
              <w:rPr>
                <w:rFonts w:hint="eastAsia" w:ascii="新宋体" w:hAnsi="新宋体" w:eastAsia="新宋体" w:cs="新宋体"/>
                <w:b w:val="0"/>
                <w:color w:val="auto"/>
                <w:sz w:val="22"/>
                <w:szCs w:val="22"/>
                <w:highlight w:val="none"/>
                <w:lang w:eastAsia="zh-CN"/>
              </w:rPr>
              <w:t xml:space="preserve">1.1</w:t>
            </w:r>
            <w:r/>
          </w:p>
        </w:tc>
        <w:tc>
          <w:tcPr>
            <w:shd w:val="clear" w:color="auto" w:fill="auto"/>
            <w:tcBorders>
              <w:top w:val="single" w:color="auto" w:sz="4" w:space="0"/>
              <w:left w:val="single" w:color="auto" w:sz="4" w:space="0"/>
              <w:bottom w:val="single" w:color="auto" w:sz="4" w:space="0"/>
              <w:right w:val="single" w:color="auto" w:sz="4" w:space="0"/>
            </w:tcBorders>
            <w:tcW w:w="7649"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b w:val="0"/>
                <w:color w:val="auto"/>
                <w:sz w:val="22"/>
                <w:szCs w:val="22"/>
                <w:highlight w:val="none"/>
              </w:rPr>
              <w:suppressLineNumbers w:val="0"/>
            </w:pPr>
            <w:r>
              <w:rPr>
                <w:rFonts w:hint="eastAsia" w:ascii="新宋体" w:hAnsi="新宋体" w:eastAsia="新宋体" w:cs="新宋体"/>
                <w:b w:val="0"/>
                <w:color w:val="auto"/>
                <w:sz w:val="22"/>
                <w:szCs w:val="22"/>
                <w:highlight w:val="none"/>
                <w:lang w:eastAsia="zh-CN"/>
              </w:rPr>
              <w:t xml:space="preserve">探测器材料：固态稀土陶瓷探测器</w:t>
            </w:r>
            <w:r/>
          </w:p>
        </w:tc>
        <w:tc>
          <w:tcPr>
            <w:shd w:val="clear" w:color="auto" w:fill="auto"/>
            <w:tcBorders>
              <w:top w:val="single" w:color="auto" w:sz="4" w:space="0"/>
              <w:left w:val="single" w:color="auto" w:sz="4" w:space="0"/>
              <w:bottom w:val="single" w:color="auto" w:sz="4" w:space="0"/>
              <w:right w:val="single" w:color="auto" w:sz="4" w:space="0"/>
            </w:tcBorders>
            <w:tcW w:w="758"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color w:val="auto"/>
                <w:sz w:val="22"/>
                <w:szCs w:val="22"/>
                <w:highlight w:val="none"/>
              </w:rPr>
            </w:r>
            <w:r/>
          </w:p>
        </w:tc>
      </w:tr>
      <w:tr>
        <w:trPr>
          <w:trHeight w:val="23"/>
        </w:trPr>
        <w:tc>
          <w:tcPr>
            <w:shd w:val="clear" w:color="auto" w:fill="auto"/>
            <w:tcBorders>
              <w:top w:val="single" w:color="auto" w:sz="4" w:space="0"/>
              <w:left w:val="single" w:color="auto" w:sz="4" w:space="0"/>
              <w:bottom w:val="single" w:color="auto" w:sz="4" w:space="0"/>
              <w:right w:val="single" w:color="auto" w:sz="4" w:space="0"/>
            </w:tcBorders>
            <w:tcW w:w="1092" w:type="dxa"/>
            <w:vAlign w:val="center"/>
            <w:textDirection w:val="lrTb"/>
            <w:noWrap w:val="false"/>
          </w:tcPr>
          <w:p>
            <w:pPr>
              <w:ind w:left="0" w:right="0"/>
              <w:jc w:val="center"/>
              <w:keepLines w:val="0"/>
              <w:keepNext w:val="0"/>
              <w:spacing w:before="0" w:beforeAutospacing="0" w:after="0" w:afterAutospacing="0"/>
              <w:rPr>
                <w:rFonts w:hint="eastAsia" w:ascii="新宋体" w:hAnsi="新宋体" w:eastAsia="新宋体" w:cs="新宋体"/>
                <w:b w:val="0"/>
                <w:color w:val="auto"/>
                <w:sz w:val="22"/>
                <w:szCs w:val="22"/>
                <w:highlight w:val="none"/>
              </w:rPr>
              <w:suppressLineNumbers w:val="0"/>
            </w:pPr>
            <w:r>
              <w:rPr>
                <w:rFonts w:hint="eastAsia" w:ascii="新宋体" w:hAnsi="新宋体" w:eastAsia="新宋体" w:cs="新宋体"/>
                <w:b w:val="0"/>
                <w:color w:val="auto"/>
                <w:sz w:val="22"/>
                <w:szCs w:val="22"/>
                <w:highlight w:val="none"/>
                <w:lang w:eastAsia="zh-CN"/>
              </w:rPr>
              <w:t xml:space="preserve">1.2</w:t>
            </w:r>
            <w:r/>
          </w:p>
        </w:tc>
        <w:tc>
          <w:tcPr>
            <w:shd w:val="clear" w:color="auto" w:fill="auto"/>
            <w:tcBorders>
              <w:top w:val="single" w:color="auto" w:sz="4" w:space="0"/>
              <w:left w:val="single" w:color="auto" w:sz="4" w:space="0"/>
              <w:bottom w:val="single" w:color="auto" w:sz="4" w:space="0"/>
              <w:right w:val="single" w:color="auto" w:sz="4" w:space="0"/>
            </w:tcBorders>
            <w:tcW w:w="7649"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b w:val="0"/>
                <w:color w:val="auto"/>
                <w:sz w:val="22"/>
                <w:szCs w:val="22"/>
                <w:highlight w:val="none"/>
              </w:rPr>
              <w:suppressLineNumbers w:val="0"/>
            </w:pPr>
            <w:r>
              <w:rPr>
                <w:rFonts w:hint="eastAsia" w:ascii="新宋体" w:hAnsi="新宋体" w:eastAsia="新宋体" w:cs="新宋体"/>
                <w:b w:val="0"/>
                <w:color w:val="auto"/>
                <w:sz w:val="22"/>
                <w:szCs w:val="22"/>
                <w:highlight w:val="none"/>
                <w:lang w:eastAsia="zh-CN"/>
              </w:rPr>
              <w:t xml:space="preserve">探测器z轴物理排数：≥16排</w:t>
            </w:r>
            <w:r/>
          </w:p>
        </w:tc>
        <w:tc>
          <w:tcPr>
            <w:shd w:val="clear" w:color="auto" w:fill="auto"/>
            <w:tcBorders>
              <w:top w:val="single" w:color="auto" w:sz="4" w:space="0"/>
              <w:left w:val="single" w:color="auto" w:sz="4" w:space="0"/>
              <w:bottom w:val="single" w:color="auto" w:sz="4" w:space="0"/>
              <w:right w:val="single" w:color="auto" w:sz="4" w:space="0"/>
            </w:tcBorders>
            <w:tcW w:w="758"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color w:val="auto"/>
                <w:sz w:val="22"/>
                <w:szCs w:val="22"/>
                <w:highlight w:val="none"/>
              </w:rPr>
            </w:r>
            <w:r/>
          </w:p>
        </w:tc>
      </w:tr>
      <w:tr>
        <w:trPr>
          <w:trHeight w:val="23"/>
        </w:trPr>
        <w:tc>
          <w:tcPr>
            <w:shd w:val="clear" w:color="auto" w:fill="auto"/>
            <w:tcBorders>
              <w:top w:val="single" w:color="auto" w:sz="4" w:space="0"/>
              <w:left w:val="single" w:color="auto" w:sz="4" w:space="0"/>
              <w:bottom w:val="single" w:color="auto" w:sz="4" w:space="0"/>
              <w:right w:val="single" w:color="auto" w:sz="4" w:space="0"/>
            </w:tcBorders>
            <w:tcW w:w="1092" w:type="dxa"/>
            <w:vAlign w:val="center"/>
            <w:textDirection w:val="lrTb"/>
            <w:noWrap w:val="false"/>
          </w:tcPr>
          <w:p>
            <w:pPr>
              <w:ind w:left="0" w:right="0"/>
              <w:jc w:val="center"/>
              <w:keepLines w:val="0"/>
              <w:keepNext w:val="0"/>
              <w:spacing w:before="0" w:beforeAutospacing="0" w:after="0" w:afterAutospacing="0"/>
              <w:rPr>
                <w:rFonts w:hint="eastAsia" w:ascii="新宋体" w:hAnsi="新宋体" w:eastAsia="新宋体" w:cs="新宋体"/>
                <w:b w:val="0"/>
                <w:color w:val="auto"/>
                <w:sz w:val="22"/>
                <w:szCs w:val="22"/>
                <w:highlight w:val="none"/>
              </w:rPr>
              <w:suppressLineNumbers w:val="0"/>
            </w:pPr>
            <w:r>
              <w:rPr>
                <w:rFonts w:hint="eastAsia" w:ascii="新宋体" w:hAnsi="新宋体" w:eastAsia="新宋体" w:cs="新宋体"/>
                <w:b w:val="0"/>
                <w:color w:val="auto"/>
                <w:sz w:val="22"/>
                <w:szCs w:val="22"/>
                <w:highlight w:val="none"/>
                <w:lang w:eastAsia="zh-CN"/>
              </w:rPr>
              <w:t xml:space="preserve">1.3</w:t>
            </w:r>
            <w:r/>
          </w:p>
        </w:tc>
        <w:tc>
          <w:tcPr>
            <w:shd w:val="clear" w:color="auto" w:fill="auto"/>
            <w:tcBorders>
              <w:top w:val="single" w:color="auto" w:sz="4" w:space="0"/>
              <w:left w:val="single" w:color="auto" w:sz="4" w:space="0"/>
              <w:bottom w:val="single" w:color="auto" w:sz="4" w:space="0"/>
              <w:right w:val="single" w:color="auto" w:sz="4" w:space="0"/>
            </w:tcBorders>
            <w:tcW w:w="7649"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b w:val="0"/>
                <w:color w:val="auto"/>
                <w:sz w:val="22"/>
                <w:szCs w:val="22"/>
                <w:highlight w:val="none"/>
              </w:rPr>
              <w:suppressLineNumbers w:val="0"/>
            </w:pPr>
            <w:r>
              <w:rPr>
                <w:rFonts w:hint="eastAsia" w:ascii="新宋体" w:hAnsi="新宋体" w:eastAsia="新宋体" w:cs="新宋体"/>
                <w:b w:val="0"/>
                <w:color w:val="auto"/>
                <w:sz w:val="22"/>
                <w:szCs w:val="22"/>
                <w:highlight w:val="none"/>
                <w:lang w:eastAsia="zh-CN"/>
              </w:rPr>
              <w:t xml:space="preserve">探测器单元数量：≥</w:t>
            </w:r>
            <w:r>
              <w:rPr>
                <w:rFonts w:hint="eastAsia" w:ascii="新宋体" w:hAnsi="新宋体" w:eastAsia="新宋体" w:cs="新宋体"/>
                <w:b w:val="0"/>
                <w:color w:val="auto"/>
                <w:sz w:val="22"/>
                <w:szCs w:val="22"/>
                <w:highlight w:val="none"/>
                <w:lang w:val="en-US" w:eastAsia="zh-CN"/>
              </w:rPr>
              <w:t xml:space="preserve">1</w:t>
            </w:r>
            <w:r>
              <w:rPr>
                <w:rFonts w:hint="eastAsia" w:ascii="新宋体" w:hAnsi="新宋体" w:eastAsia="新宋体" w:cs="新宋体"/>
                <w:b w:val="0"/>
                <w:color w:val="auto"/>
                <w:sz w:val="22"/>
                <w:szCs w:val="22"/>
                <w:highlight w:val="none"/>
                <w:lang w:eastAsia="zh-CN"/>
              </w:rPr>
              <w:t xml:space="preserve">2000个</w:t>
            </w:r>
            <w:r/>
          </w:p>
        </w:tc>
        <w:tc>
          <w:tcPr>
            <w:shd w:val="clear" w:color="auto" w:fill="auto"/>
            <w:tcBorders>
              <w:top w:val="single" w:color="auto" w:sz="4" w:space="0"/>
              <w:left w:val="single" w:color="auto" w:sz="4" w:space="0"/>
              <w:bottom w:val="single" w:color="auto" w:sz="4" w:space="0"/>
              <w:right w:val="single" w:color="auto" w:sz="4" w:space="0"/>
            </w:tcBorders>
            <w:tcW w:w="758"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color w:val="auto"/>
                <w:sz w:val="22"/>
                <w:szCs w:val="22"/>
                <w:highlight w:val="none"/>
              </w:rPr>
            </w:r>
            <w:r/>
          </w:p>
        </w:tc>
      </w:tr>
      <w:tr>
        <w:trPr>
          <w:trHeight w:val="23"/>
        </w:trPr>
        <w:tc>
          <w:tcPr>
            <w:shd w:val="clear" w:color="auto" w:fill="auto"/>
            <w:tcBorders>
              <w:top w:val="single" w:color="auto" w:sz="4" w:space="0"/>
              <w:left w:val="single" w:color="auto" w:sz="4" w:space="0"/>
              <w:bottom w:val="single" w:color="auto" w:sz="4" w:space="0"/>
              <w:right w:val="single" w:color="auto" w:sz="4" w:space="0"/>
            </w:tcBorders>
            <w:tcW w:w="1092" w:type="dxa"/>
            <w:vAlign w:val="center"/>
            <w:textDirection w:val="lrTb"/>
            <w:noWrap w:val="false"/>
          </w:tcPr>
          <w:p>
            <w:pPr>
              <w:ind w:left="0" w:right="0"/>
              <w:jc w:val="center"/>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b w:val="0"/>
                <w:color w:val="auto"/>
                <w:sz w:val="22"/>
                <w:szCs w:val="22"/>
                <w:highlight w:val="none"/>
                <w:lang w:eastAsia="zh-CN"/>
              </w:rPr>
              <w:t xml:space="preserve">1.4</w:t>
            </w:r>
            <w:r/>
          </w:p>
        </w:tc>
        <w:tc>
          <w:tcPr>
            <w:shd w:val="clear" w:color="auto" w:fill="auto"/>
            <w:tcBorders>
              <w:top w:val="single" w:color="auto" w:sz="4" w:space="0"/>
              <w:left w:val="single" w:color="auto" w:sz="4" w:space="0"/>
              <w:bottom w:val="single" w:color="auto" w:sz="4" w:space="0"/>
              <w:right w:val="single" w:color="auto" w:sz="4" w:space="0"/>
            </w:tcBorders>
            <w:tcW w:w="7649"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b w:val="0"/>
                <w:color w:val="auto"/>
                <w:sz w:val="22"/>
                <w:szCs w:val="22"/>
                <w:highlight w:val="none"/>
                <w:lang w:eastAsia="zh-CN"/>
              </w:rPr>
              <w:t xml:space="preserve">数据采样率: ≥</w:t>
            </w:r>
            <w:r>
              <w:rPr>
                <w:rFonts w:hint="eastAsia" w:ascii="新宋体" w:hAnsi="新宋体" w:eastAsia="新宋体" w:cs="新宋体"/>
                <w:b w:val="0"/>
                <w:color w:val="auto"/>
                <w:sz w:val="22"/>
                <w:szCs w:val="22"/>
                <w:highlight w:val="none"/>
                <w:lang w:val="en-US" w:eastAsia="zh-CN"/>
              </w:rPr>
              <w:t xml:space="preserve">153</w:t>
            </w:r>
            <w:r>
              <w:rPr>
                <w:rFonts w:hint="eastAsia" w:ascii="新宋体" w:hAnsi="新宋体" w:eastAsia="新宋体" w:cs="新宋体"/>
                <w:b w:val="0"/>
                <w:color w:val="auto"/>
                <w:sz w:val="22"/>
                <w:szCs w:val="22"/>
                <w:highlight w:val="none"/>
                <w:lang w:eastAsia="zh-CN"/>
              </w:rPr>
              <w:t xml:space="preserve">0views/圈</w:t>
            </w:r>
            <w:r/>
          </w:p>
        </w:tc>
        <w:tc>
          <w:tcPr>
            <w:shd w:val="clear" w:color="auto" w:fill="auto"/>
            <w:tcBorders>
              <w:top w:val="single" w:color="auto" w:sz="4" w:space="0"/>
              <w:left w:val="single" w:color="auto" w:sz="4" w:space="0"/>
              <w:bottom w:val="single" w:color="auto" w:sz="4" w:space="0"/>
              <w:right w:val="single" w:color="auto" w:sz="4" w:space="0"/>
            </w:tcBorders>
            <w:tcW w:w="758"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color w:val="auto"/>
                <w:sz w:val="22"/>
                <w:szCs w:val="22"/>
                <w:highlight w:val="none"/>
              </w:rPr>
            </w:r>
            <w:r/>
          </w:p>
        </w:tc>
      </w:tr>
      <w:tr>
        <w:trPr>
          <w:trHeight w:val="23"/>
        </w:trPr>
        <w:tc>
          <w:tcPr>
            <w:shd w:val="clear" w:color="auto" w:fill="auto"/>
            <w:tcBorders>
              <w:top w:val="single" w:color="auto" w:sz="4" w:space="0"/>
              <w:left w:val="single" w:color="auto" w:sz="4" w:space="0"/>
              <w:bottom w:val="single" w:color="auto" w:sz="4" w:space="0"/>
              <w:right w:val="single" w:color="auto" w:sz="4" w:space="0"/>
            </w:tcBorders>
            <w:tcW w:w="1092" w:type="dxa"/>
            <w:vAlign w:val="center"/>
            <w:textDirection w:val="lrTb"/>
            <w:noWrap w:val="false"/>
          </w:tcPr>
          <w:p>
            <w:pPr>
              <w:ind w:left="0" w:right="0"/>
              <w:jc w:val="center"/>
              <w:keepLines w:val="0"/>
              <w:keepNext w:val="0"/>
              <w:spacing w:before="0" w:beforeAutospacing="0" w:after="0" w:afterAutospacing="0"/>
              <w:rPr>
                <w:rFonts w:hint="eastAsia" w:ascii="新宋体" w:hAnsi="新宋体" w:eastAsia="新宋体" w:cs="新宋体"/>
                <w:b w:val="0"/>
                <w:color w:val="auto"/>
                <w:sz w:val="22"/>
                <w:szCs w:val="22"/>
                <w:highlight w:val="none"/>
              </w:rPr>
              <w:suppressLineNumbers w:val="0"/>
            </w:pPr>
            <w:r>
              <w:rPr>
                <w:rFonts w:hint="eastAsia" w:ascii="新宋体" w:hAnsi="新宋体" w:eastAsia="新宋体" w:cs="新宋体"/>
                <w:b w:val="0"/>
                <w:color w:val="auto"/>
                <w:sz w:val="22"/>
                <w:szCs w:val="22"/>
                <w:highlight w:val="none"/>
                <w:lang w:eastAsia="zh-CN"/>
              </w:rPr>
              <w:t xml:space="preserve">1.5</w:t>
            </w:r>
            <w:r/>
          </w:p>
        </w:tc>
        <w:tc>
          <w:tcPr>
            <w:shd w:val="clear" w:color="auto" w:fill="auto"/>
            <w:tcBorders>
              <w:top w:val="single" w:color="auto" w:sz="4" w:space="0"/>
              <w:left w:val="single" w:color="auto" w:sz="4" w:space="0"/>
              <w:bottom w:val="single" w:color="auto" w:sz="4" w:space="0"/>
              <w:right w:val="single" w:color="auto" w:sz="4" w:space="0"/>
            </w:tcBorders>
            <w:tcW w:w="7649"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b w:val="0"/>
                <w:color w:val="auto"/>
                <w:sz w:val="22"/>
                <w:szCs w:val="22"/>
                <w:highlight w:val="none"/>
              </w:rPr>
              <w:suppressLineNumbers w:val="0"/>
            </w:pPr>
            <w:r>
              <w:rPr>
                <w:rFonts w:hint="eastAsia" w:ascii="新宋体" w:hAnsi="新宋体" w:eastAsia="新宋体" w:cs="新宋体"/>
                <w:b w:val="0"/>
                <w:color w:val="auto"/>
                <w:sz w:val="22"/>
                <w:szCs w:val="22"/>
                <w:highlight w:val="none"/>
                <w:lang w:eastAsia="zh-CN"/>
              </w:rPr>
              <w:t xml:space="preserve">轴位扫描成像：≥32层/圈</w:t>
            </w:r>
            <w:r/>
          </w:p>
        </w:tc>
        <w:tc>
          <w:tcPr>
            <w:shd w:val="clear" w:color="auto" w:fill="auto"/>
            <w:tcBorders>
              <w:top w:val="single" w:color="auto" w:sz="4" w:space="0"/>
              <w:left w:val="single" w:color="auto" w:sz="4" w:space="0"/>
              <w:bottom w:val="single" w:color="auto" w:sz="4" w:space="0"/>
              <w:right w:val="single" w:color="auto" w:sz="4" w:space="0"/>
            </w:tcBorders>
            <w:tcW w:w="758"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color w:val="auto"/>
                <w:sz w:val="22"/>
                <w:szCs w:val="22"/>
                <w:highlight w:val="none"/>
              </w:rPr>
            </w:r>
            <w:r/>
          </w:p>
        </w:tc>
      </w:tr>
      <w:tr>
        <w:trPr>
          <w:trHeight w:val="23"/>
        </w:trPr>
        <w:tc>
          <w:tcPr>
            <w:shd w:val="clear" w:color="auto" w:fill="auto"/>
            <w:tcBorders>
              <w:top w:val="single" w:color="auto" w:sz="4" w:space="0"/>
              <w:left w:val="single" w:color="auto" w:sz="4" w:space="0"/>
              <w:bottom w:val="single" w:color="auto" w:sz="4" w:space="0"/>
              <w:right w:val="single" w:color="auto" w:sz="4" w:space="0"/>
            </w:tcBorders>
            <w:tcW w:w="1092" w:type="dxa"/>
            <w:vAlign w:val="center"/>
            <w:textDirection w:val="lrTb"/>
            <w:noWrap w:val="false"/>
          </w:tcPr>
          <w:p>
            <w:pPr>
              <w:ind w:left="0" w:right="0"/>
              <w:jc w:val="center"/>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color w:val="auto"/>
                <w:sz w:val="22"/>
                <w:szCs w:val="22"/>
                <w:highlight w:val="none"/>
                <w:lang w:eastAsia="zh-CN"/>
              </w:rPr>
              <w:t xml:space="preserve">2</w:t>
            </w:r>
            <w:r/>
          </w:p>
        </w:tc>
        <w:tc>
          <w:tcPr>
            <w:shd w:val="clear" w:color="auto" w:fill="auto"/>
            <w:tcBorders>
              <w:top w:val="single" w:color="auto" w:sz="4" w:space="0"/>
              <w:left w:val="single" w:color="auto" w:sz="4" w:space="0"/>
              <w:bottom w:val="single" w:color="auto" w:sz="4" w:space="0"/>
              <w:right w:val="single" w:color="auto" w:sz="4" w:space="0"/>
            </w:tcBorders>
            <w:tcW w:w="7649"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color w:val="auto"/>
                <w:sz w:val="22"/>
                <w:szCs w:val="22"/>
                <w:highlight w:val="none"/>
                <w:lang w:eastAsia="zh-CN"/>
              </w:rPr>
              <w:t xml:space="preserve">扫描机架系统</w:t>
            </w:r>
            <w:r/>
          </w:p>
        </w:tc>
        <w:tc>
          <w:tcPr>
            <w:shd w:val="clear" w:color="auto" w:fill="auto"/>
            <w:tcBorders>
              <w:top w:val="single" w:color="auto" w:sz="4" w:space="0"/>
              <w:left w:val="single" w:color="auto" w:sz="4" w:space="0"/>
              <w:bottom w:val="single" w:color="auto" w:sz="4" w:space="0"/>
              <w:right w:val="single" w:color="auto" w:sz="4" w:space="0"/>
            </w:tcBorders>
            <w:tcW w:w="758"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color w:val="auto"/>
                <w:sz w:val="22"/>
                <w:szCs w:val="22"/>
                <w:highlight w:val="none"/>
              </w:rPr>
            </w:r>
            <w:r/>
          </w:p>
        </w:tc>
      </w:tr>
      <w:tr>
        <w:trPr>
          <w:trHeight w:val="23"/>
        </w:trPr>
        <w:tc>
          <w:tcPr>
            <w:shd w:val="clear" w:color="auto" w:fill="auto"/>
            <w:tcBorders>
              <w:top w:val="single" w:color="auto" w:sz="4" w:space="0"/>
              <w:left w:val="single" w:color="auto" w:sz="4" w:space="0"/>
              <w:bottom w:val="single" w:color="auto" w:sz="4" w:space="0"/>
              <w:right w:val="single" w:color="auto" w:sz="4" w:space="0"/>
            </w:tcBorders>
            <w:tcW w:w="1092" w:type="dxa"/>
            <w:vAlign w:val="center"/>
            <w:textDirection w:val="lrTb"/>
            <w:noWrap w:val="false"/>
          </w:tcPr>
          <w:p>
            <w:pPr>
              <w:ind w:left="0" w:right="0"/>
              <w:jc w:val="center"/>
              <w:keepLines w:val="0"/>
              <w:keepNext w:val="0"/>
              <w:spacing w:before="0" w:beforeAutospacing="0" w:after="0" w:afterAutospacing="0"/>
              <w:rPr>
                <w:rFonts w:hint="eastAsia" w:ascii="新宋体" w:hAnsi="新宋体" w:eastAsia="新宋体" w:cs="新宋体"/>
                <w:b w:val="0"/>
                <w:color w:val="auto"/>
                <w:sz w:val="22"/>
                <w:szCs w:val="22"/>
                <w:highlight w:val="none"/>
              </w:rPr>
              <w:suppressLineNumbers w:val="0"/>
            </w:pPr>
            <w:r>
              <w:rPr>
                <w:rFonts w:hint="eastAsia" w:ascii="新宋体" w:hAnsi="新宋体" w:eastAsia="新宋体" w:cs="新宋体"/>
                <w:b w:val="0"/>
                <w:color w:val="auto"/>
                <w:sz w:val="22"/>
                <w:szCs w:val="22"/>
                <w:highlight w:val="none"/>
                <w:lang w:eastAsia="zh-CN"/>
              </w:rPr>
              <w:t xml:space="preserve">2.1</w:t>
            </w:r>
            <w:r/>
          </w:p>
        </w:tc>
        <w:tc>
          <w:tcPr>
            <w:shd w:val="clear" w:color="auto" w:fill="auto"/>
            <w:tcBorders>
              <w:top w:val="single" w:color="auto" w:sz="4" w:space="0"/>
              <w:left w:val="single" w:color="auto" w:sz="4" w:space="0"/>
              <w:bottom w:val="single" w:color="auto" w:sz="4" w:space="0"/>
              <w:right w:val="single" w:color="auto" w:sz="4" w:space="0"/>
            </w:tcBorders>
            <w:tcW w:w="7649"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b w:val="0"/>
                <w:color w:val="auto"/>
                <w:sz w:val="22"/>
                <w:szCs w:val="22"/>
                <w:highlight w:val="none"/>
              </w:rPr>
              <w:suppressLineNumbers w:val="0"/>
            </w:pPr>
            <w:r>
              <w:rPr>
                <w:rFonts w:hint="eastAsia" w:ascii="新宋体" w:hAnsi="新宋体" w:eastAsia="新宋体" w:cs="新宋体"/>
                <w:b w:val="0"/>
                <w:color w:val="auto"/>
                <w:sz w:val="22"/>
                <w:szCs w:val="22"/>
                <w:highlight w:val="none"/>
                <w:lang w:eastAsia="zh-CN"/>
              </w:rPr>
              <w:t xml:space="preserve">机架最快旋转速度（360°）：≤0.8s</w:t>
            </w:r>
            <w:r/>
          </w:p>
        </w:tc>
        <w:tc>
          <w:tcPr>
            <w:shd w:val="clear" w:color="auto" w:fill="auto"/>
            <w:tcBorders>
              <w:top w:val="single" w:color="auto" w:sz="4" w:space="0"/>
              <w:left w:val="single" w:color="auto" w:sz="4" w:space="0"/>
              <w:bottom w:val="single" w:color="auto" w:sz="4" w:space="0"/>
              <w:right w:val="single" w:color="auto" w:sz="4" w:space="0"/>
            </w:tcBorders>
            <w:tcW w:w="758"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color w:val="auto"/>
                <w:sz w:val="22"/>
                <w:szCs w:val="22"/>
                <w:highlight w:val="none"/>
              </w:rPr>
            </w:r>
            <w:r/>
          </w:p>
        </w:tc>
      </w:tr>
      <w:tr>
        <w:trPr>
          <w:trHeight w:val="23"/>
        </w:trPr>
        <w:tc>
          <w:tcPr>
            <w:shd w:val="clear" w:color="auto" w:fill="auto"/>
            <w:tcBorders>
              <w:top w:val="single" w:color="auto" w:sz="4" w:space="0"/>
              <w:left w:val="single" w:color="auto" w:sz="4" w:space="0"/>
              <w:bottom w:val="single" w:color="auto" w:sz="4" w:space="0"/>
              <w:right w:val="single" w:color="auto" w:sz="4" w:space="0"/>
            </w:tcBorders>
            <w:tcW w:w="1092" w:type="dxa"/>
            <w:vAlign w:val="center"/>
            <w:textDirection w:val="lrTb"/>
            <w:noWrap w:val="false"/>
          </w:tcPr>
          <w:p>
            <w:pPr>
              <w:ind w:left="0" w:right="0"/>
              <w:jc w:val="center"/>
              <w:keepLines w:val="0"/>
              <w:keepNext w:val="0"/>
              <w:spacing w:before="0" w:beforeAutospacing="0" w:after="0" w:afterAutospacing="0"/>
              <w:rPr>
                <w:rFonts w:hint="eastAsia" w:ascii="新宋体" w:hAnsi="新宋体" w:eastAsia="新宋体" w:cs="新宋体"/>
                <w:b w:val="0"/>
                <w:color w:val="auto"/>
                <w:sz w:val="22"/>
                <w:szCs w:val="22"/>
                <w:highlight w:val="none"/>
              </w:rPr>
              <w:suppressLineNumbers w:val="0"/>
            </w:pPr>
            <w:r>
              <w:rPr>
                <w:rFonts w:hint="eastAsia" w:ascii="新宋体" w:hAnsi="新宋体" w:eastAsia="新宋体" w:cs="新宋体"/>
                <w:b w:val="0"/>
                <w:color w:val="auto"/>
                <w:sz w:val="22"/>
                <w:szCs w:val="22"/>
                <w:highlight w:val="none"/>
                <w:lang w:eastAsia="zh-CN"/>
              </w:rPr>
              <w:t xml:space="preserve">2.2</w:t>
            </w:r>
            <w:r/>
          </w:p>
        </w:tc>
        <w:tc>
          <w:tcPr>
            <w:shd w:val="clear" w:color="auto" w:fill="auto"/>
            <w:tcBorders>
              <w:top w:val="single" w:color="auto" w:sz="4" w:space="0"/>
              <w:left w:val="single" w:color="auto" w:sz="4" w:space="0"/>
              <w:bottom w:val="single" w:color="auto" w:sz="4" w:space="0"/>
              <w:right w:val="single" w:color="auto" w:sz="4" w:space="0"/>
            </w:tcBorders>
            <w:tcW w:w="7649"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b w:val="0"/>
                <w:color w:val="auto"/>
                <w:sz w:val="22"/>
                <w:szCs w:val="22"/>
                <w:highlight w:val="none"/>
              </w:rPr>
              <w:suppressLineNumbers w:val="0"/>
            </w:pPr>
            <w:r>
              <w:rPr>
                <w:rFonts w:hint="eastAsia" w:ascii="新宋体" w:hAnsi="新宋体" w:eastAsia="新宋体" w:cs="新宋体"/>
                <w:b w:val="0"/>
                <w:color w:val="auto"/>
                <w:sz w:val="22"/>
                <w:szCs w:val="22"/>
                <w:highlight w:val="none"/>
                <w:lang w:eastAsia="zh-CN"/>
              </w:rPr>
              <w:t xml:space="preserve">机架可选旋转速度：≥5档</w:t>
            </w:r>
            <w:r/>
          </w:p>
        </w:tc>
        <w:tc>
          <w:tcPr>
            <w:shd w:val="clear" w:color="auto" w:fill="auto"/>
            <w:tcBorders>
              <w:top w:val="single" w:color="auto" w:sz="4" w:space="0"/>
              <w:left w:val="single" w:color="auto" w:sz="4" w:space="0"/>
              <w:bottom w:val="single" w:color="auto" w:sz="4" w:space="0"/>
              <w:right w:val="single" w:color="auto" w:sz="4" w:space="0"/>
            </w:tcBorders>
            <w:tcW w:w="758"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color w:val="auto"/>
                <w:sz w:val="22"/>
                <w:szCs w:val="22"/>
                <w:highlight w:val="none"/>
              </w:rPr>
            </w:r>
            <w:r/>
          </w:p>
        </w:tc>
      </w:tr>
      <w:tr>
        <w:trPr>
          <w:trHeight w:val="23"/>
        </w:trPr>
        <w:tc>
          <w:tcPr>
            <w:shd w:val="clear" w:color="auto" w:fill="auto"/>
            <w:tcBorders>
              <w:top w:val="single" w:color="auto" w:sz="4" w:space="0"/>
              <w:left w:val="single" w:color="auto" w:sz="4" w:space="0"/>
              <w:bottom w:val="single" w:color="auto" w:sz="4" w:space="0"/>
              <w:right w:val="single" w:color="auto" w:sz="4" w:space="0"/>
            </w:tcBorders>
            <w:tcW w:w="1092" w:type="dxa"/>
            <w:vAlign w:val="center"/>
            <w:textDirection w:val="lrTb"/>
            <w:noWrap w:val="false"/>
          </w:tcPr>
          <w:p>
            <w:pPr>
              <w:ind w:left="0" w:right="0"/>
              <w:jc w:val="center"/>
              <w:keepLines w:val="0"/>
              <w:keepNext w:val="0"/>
              <w:spacing w:before="0" w:beforeAutospacing="0" w:after="0" w:afterAutospacing="0"/>
              <w:rPr>
                <w:rFonts w:hint="eastAsia" w:ascii="新宋体" w:hAnsi="新宋体" w:eastAsia="新宋体" w:cs="新宋体"/>
                <w:b w:val="0"/>
                <w:color w:val="auto"/>
                <w:sz w:val="22"/>
                <w:szCs w:val="22"/>
                <w:highlight w:val="none"/>
              </w:rPr>
              <w:suppressLineNumbers w:val="0"/>
            </w:pPr>
            <w:r>
              <w:rPr>
                <w:rFonts w:hint="eastAsia" w:ascii="新宋体" w:hAnsi="新宋体" w:eastAsia="新宋体" w:cs="新宋体"/>
                <w:b w:val="0"/>
                <w:color w:val="auto"/>
                <w:sz w:val="22"/>
                <w:szCs w:val="22"/>
                <w:highlight w:val="none"/>
                <w:lang w:eastAsia="zh-CN"/>
              </w:rPr>
              <w:t xml:space="preserve">2.3</w:t>
            </w:r>
            <w:r/>
          </w:p>
        </w:tc>
        <w:tc>
          <w:tcPr>
            <w:shd w:val="clear" w:color="auto" w:fill="auto"/>
            <w:tcBorders>
              <w:top w:val="single" w:color="auto" w:sz="4" w:space="0"/>
              <w:left w:val="single" w:color="auto" w:sz="4" w:space="0"/>
              <w:bottom w:val="single" w:color="auto" w:sz="4" w:space="0"/>
              <w:right w:val="single" w:color="auto" w:sz="4" w:space="0"/>
            </w:tcBorders>
            <w:tcW w:w="7649"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b w:val="0"/>
                <w:color w:val="auto"/>
                <w:sz w:val="22"/>
                <w:szCs w:val="22"/>
                <w:highlight w:val="none"/>
              </w:rPr>
              <w:suppressLineNumbers w:val="0"/>
            </w:pPr>
            <w:r>
              <w:rPr>
                <w:rFonts w:hint="eastAsia" w:ascii="新宋体" w:hAnsi="新宋体" w:eastAsia="新宋体" w:cs="新宋体"/>
                <w:b w:val="0"/>
                <w:color w:val="auto"/>
                <w:sz w:val="22"/>
                <w:szCs w:val="22"/>
                <w:highlight w:val="none"/>
                <w:lang w:eastAsia="zh-CN"/>
              </w:rPr>
              <w:t xml:space="preserve">机架孔径：≥70cm</w:t>
            </w:r>
            <w:r/>
          </w:p>
        </w:tc>
        <w:tc>
          <w:tcPr>
            <w:shd w:val="clear" w:color="auto" w:fill="auto"/>
            <w:tcBorders>
              <w:top w:val="single" w:color="auto" w:sz="4" w:space="0"/>
              <w:left w:val="single" w:color="auto" w:sz="4" w:space="0"/>
              <w:bottom w:val="single" w:color="auto" w:sz="4" w:space="0"/>
              <w:right w:val="single" w:color="auto" w:sz="4" w:space="0"/>
            </w:tcBorders>
            <w:tcW w:w="758"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color w:val="auto"/>
                <w:sz w:val="22"/>
                <w:szCs w:val="22"/>
                <w:highlight w:val="none"/>
              </w:rPr>
            </w:r>
            <w:r/>
          </w:p>
        </w:tc>
      </w:tr>
      <w:tr>
        <w:trPr>
          <w:trHeight w:val="23"/>
        </w:trPr>
        <w:tc>
          <w:tcPr>
            <w:shd w:val="clear" w:color="auto" w:fill="auto"/>
            <w:tcBorders>
              <w:top w:val="single" w:color="auto" w:sz="4" w:space="0"/>
              <w:left w:val="single" w:color="auto" w:sz="4" w:space="0"/>
              <w:bottom w:val="single" w:color="auto" w:sz="4" w:space="0"/>
              <w:right w:val="single" w:color="auto" w:sz="4" w:space="0"/>
            </w:tcBorders>
            <w:tcW w:w="1092" w:type="dxa"/>
            <w:vAlign w:val="center"/>
            <w:textDirection w:val="lrTb"/>
            <w:noWrap w:val="false"/>
          </w:tcPr>
          <w:p>
            <w:pPr>
              <w:ind w:left="0" w:right="0"/>
              <w:jc w:val="center"/>
              <w:keepLines w:val="0"/>
              <w:keepNext w:val="0"/>
              <w:spacing w:before="0" w:beforeAutospacing="0" w:after="0" w:afterAutospacing="0"/>
              <w:rPr>
                <w:rFonts w:hint="eastAsia" w:ascii="新宋体" w:hAnsi="新宋体" w:eastAsia="新宋体" w:cs="新宋体"/>
                <w:b w:val="0"/>
                <w:color w:val="auto"/>
                <w:sz w:val="22"/>
                <w:szCs w:val="22"/>
                <w:highlight w:val="none"/>
              </w:rPr>
              <w:suppressLineNumbers w:val="0"/>
            </w:pPr>
            <w:r>
              <w:rPr>
                <w:rFonts w:hint="eastAsia" w:ascii="新宋体" w:hAnsi="新宋体" w:eastAsia="新宋体" w:cs="新宋体"/>
                <w:b w:val="0"/>
                <w:color w:val="auto"/>
                <w:sz w:val="22"/>
                <w:szCs w:val="22"/>
                <w:highlight w:val="none"/>
                <w:lang w:eastAsia="zh-CN"/>
              </w:rPr>
              <w:t xml:space="preserve">2.4</w:t>
            </w:r>
            <w:r/>
          </w:p>
        </w:tc>
        <w:tc>
          <w:tcPr>
            <w:shd w:val="clear" w:color="auto" w:fill="auto"/>
            <w:tcBorders>
              <w:top w:val="single" w:color="auto" w:sz="4" w:space="0"/>
              <w:left w:val="single" w:color="auto" w:sz="4" w:space="0"/>
              <w:bottom w:val="single" w:color="auto" w:sz="4" w:space="0"/>
              <w:right w:val="single" w:color="auto" w:sz="4" w:space="0"/>
            </w:tcBorders>
            <w:tcW w:w="7649"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b w:val="0"/>
                <w:color w:val="auto"/>
                <w:sz w:val="22"/>
                <w:szCs w:val="22"/>
                <w:highlight w:val="none"/>
              </w:rPr>
              <w:suppressLineNumbers w:val="0"/>
            </w:pPr>
            <w:r>
              <w:rPr>
                <w:rFonts w:hint="eastAsia" w:ascii="新宋体" w:hAnsi="新宋体" w:eastAsia="新宋体" w:cs="新宋体"/>
                <w:b w:val="0"/>
                <w:color w:val="auto"/>
                <w:sz w:val="22"/>
                <w:szCs w:val="22"/>
                <w:highlight w:val="none"/>
                <w:lang w:eastAsia="zh-CN"/>
              </w:rPr>
              <w:t xml:space="preserve">机架数字倾角：≥±30°</w:t>
            </w:r>
            <w:r>
              <w:rPr>
                <w:rFonts w:hint="eastAsia" w:ascii="新宋体" w:hAnsi="新宋体" w:eastAsia="新宋体" w:cs="新宋体"/>
                <w:b w:val="0"/>
                <w:color w:val="auto"/>
                <w:sz w:val="22"/>
                <w:szCs w:val="22"/>
                <w:highlight w:val="none"/>
                <w:lang w:val="en-US" w:eastAsia="zh-CN"/>
              </w:rPr>
              <w:t xml:space="preserve">  </w:t>
            </w:r>
            <w:r/>
          </w:p>
        </w:tc>
        <w:tc>
          <w:tcPr>
            <w:shd w:val="clear" w:color="auto" w:fill="auto"/>
            <w:tcBorders>
              <w:top w:val="single" w:color="auto" w:sz="4" w:space="0"/>
              <w:left w:val="single" w:color="auto" w:sz="4" w:space="0"/>
              <w:bottom w:val="single" w:color="auto" w:sz="4" w:space="0"/>
              <w:right w:val="single" w:color="auto" w:sz="4" w:space="0"/>
            </w:tcBorders>
            <w:tcW w:w="758"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color w:val="auto"/>
                <w:sz w:val="22"/>
                <w:szCs w:val="22"/>
                <w:highlight w:val="none"/>
              </w:rPr>
            </w:r>
            <w:r/>
          </w:p>
        </w:tc>
      </w:tr>
      <w:tr>
        <w:trPr>
          <w:trHeight w:val="23"/>
        </w:trPr>
        <w:tc>
          <w:tcPr>
            <w:shd w:val="clear" w:color="auto" w:fill="auto"/>
            <w:tcBorders>
              <w:top w:val="single" w:color="auto" w:sz="4" w:space="0"/>
              <w:left w:val="single" w:color="auto" w:sz="4" w:space="0"/>
              <w:bottom w:val="single" w:color="auto" w:sz="4" w:space="0"/>
              <w:right w:val="single" w:color="auto" w:sz="4" w:space="0"/>
            </w:tcBorders>
            <w:tcW w:w="1092" w:type="dxa"/>
            <w:vAlign w:val="center"/>
            <w:textDirection w:val="lrTb"/>
            <w:noWrap w:val="false"/>
          </w:tcPr>
          <w:p>
            <w:pPr>
              <w:ind w:left="0" w:right="0"/>
              <w:jc w:val="center"/>
              <w:keepLines w:val="0"/>
              <w:keepNext w:val="0"/>
              <w:spacing w:before="0" w:beforeAutospacing="0" w:after="0" w:afterAutospacing="0"/>
              <w:rPr>
                <w:rFonts w:hint="eastAsia" w:ascii="新宋体" w:hAnsi="新宋体" w:eastAsia="新宋体" w:cs="新宋体"/>
                <w:b w:val="0"/>
                <w:color w:val="auto"/>
                <w:sz w:val="22"/>
                <w:szCs w:val="22"/>
                <w:highlight w:val="none"/>
              </w:rPr>
              <w:suppressLineNumbers w:val="0"/>
            </w:pPr>
            <w:r>
              <w:rPr>
                <w:rFonts w:hint="eastAsia" w:ascii="新宋体" w:hAnsi="新宋体" w:eastAsia="新宋体" w:cs="新宋体"/>
                <w:b w:val="0"/>
                <w:color w:val="auto"/>
                <w:sz w:val="22"/>
                <w:szCs w:val="22"/>
                <w:highlight w:val="none"/>
                <w:lang w:eastAsia="zh-CN"/>
              </w:rPr>
              <w:t xml:space="preserve">2.5</w:t>
            </w:r>
            <w:r/>
          </w:p>
        </w:tc>
        <w:tc>
          <w:tcPr>
            <w:shd w:val="clear" w:color="auto" w:fill="auto"/>
            <w:tcBorders>
              <w:top w:val="single" w:color="auto" w:sz="4" w:space="0"/>
              <w:left w:val="single" w:color="auto" w:sz="4" w:space="0"/>
              <w:bottom w:val="single" w:color="auto" w:sz="4" w:space="0"/>
              <w:right w:val="single" w:color="auto" w:sz="4" w:space="0"/>
            </w:tcBorders>
            <w:tcW w:w="7649"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b w:val="0"/>
                <w:color w:val="auto"/>
                <w:sz w:val="22"/>
                <w:szCs w:val="22"/>
                <w:highlight w:val="none"/>
              </w:rPr>
              <w:suppressLineNumbers w:val="0"/>
            </w:pPr>
            <w:r>
              <w:rPr>
                <w:rFonts w:hint="eastAsia" w:ascii="新宋体" w:hAnsi="新宋体" w:eastAsia="新宋体" w:cs="新宋体"/>
                <w:b w:val="0"/>
                <w:color w:val="auto"/>
                <w:sz w:val="22"/>
                <w:szCs w:val="22"/>
                <w:highlight w:val="none"/>
                <w:lang w:eastAsia="zh-CN"/>
              </w:rPr>
              <w:t xml:space="preserve">滑环类型：低压滑环或非接触静音滑环</w:t>
            </w:r>
            <w:r/>
          </w:p>
        </w:tc>
        <w:tc>
          <w:tcPr>
            <w:shd w:val="clear" w:color="auto" w:fill="auto"/>
            <w:tcBorders>
              <w:top w:val="single" w:color="auto" w:sz="4" w:space="0"/>
              <w:left w:val="single" w:color="auto" w:sz="4" w:space="0"/>
              <w:bottom w:val="single" w:color="auto" w:sz="4" w:space="0"/>
              <w:right w:val="single" w:color="auto" w:sz="4" w:space="0"/>
            </w:tcBorders>
            <w:tcW w:w="758"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color w:val="auto"/>
                <w:sz w:val="22"/>
                <w:szCs w:val="22"/>
                <w:highlight w:val="none"/>
              </w:rPr>
            </w:r>
            <w:r/>
          </w:p>
        </w:tc>
      </w:tr>
      <w:tr>
        <w:trPr>
          <w:trHeight w:val="23"/>
        </w:trPr>
        <w:tc>
          <w:tcPr>
            <w:shd w:val="clear" w:color="auto" w:fill="auto"/>
            <w:tcBorders>
              <w:top w:val="single" w:color="auto" w:sz="4" w:space="0"/>
              <w:left w:val="single" w:color="auto" w:sz="4" w:space="0"/>
              <w:bottom w:val="single" w:color="auto" w:sz="4" w:space="0"/>
              <w:right w:val="single" w:color="auto" w:sz="4" w:space="0"/>
            </w:tcBorders>
            <w:tcW w:w="1092" w:type="dxa"/>
            <w:vAlign w:val="center"/>
            <w:textDirection w:val="lrTb"/>
            <w:noWrap w:val="false"/>
          </w:tcPr>
          <w:p>
            <w:pPr>
              <w:ind w:left="0" w:right="0"/>
              <w:jc w:val="center"/>
              <w:keepLines w:val="0"/>
              <w:keepNext w:val="0"/>
              <w:spacing w:before="0" w:beforeAutospacing="0" w:after="0" w:afterAutospacing="0"/>
              <w:rPr>
                <w:rFonts w:hint="eastAsia" w:ascii="新宋体" w:hAnsi="新宋体" w:eastAsia="新宋体" w:cs="新宋体"/>
                <w:b w:val="0"/>
                <w:color w:val="auto"/>
                <w:sz w:val="22"/>
                <w:szCs w:val="22"/>
                <w:highlight w:val="none"/>
              </w:rPr>
              <w:suppressLineNumbers w:val="0"/>
            </w:pPr>
            <w:r>
              <w:rPr>
                <w:rFonts w:hint="eastAsia" w:ascii="新宋体" w:hAnsi="新宋体" w:eastAsia="新宋体" w:cs="新宋体"/>
                <w:b w:val="0"/>
                <w:color w:val="auto"/>
                <w:sz w:val="22"/>
                <w:szCs w:val="22"/>
                <w:highlight w:val="none"/>
                <w:lang w:eastAsia="zh-CN"/>
              </w:rPr>
              <w:t xml:space="preserve">2.6</w:t>
            </w:r>
            <w:r/>
          </w:p>
        </w:tc>
        <w:tc>
          <w:tcPr>
            <w:shd w:val="clear" w:color="auto" w:fill="auto"/>
            <w:tcBorders>
              <w:top w:val="single" w:color="auto" w:sz="4" w:space="0"/>
              <w:left w:val="single" w:color="auto" w:sz="4" w:space="0"/>
              <w:bottom w:val="single" w:color="auto" w:sz="4" w:space="0"/>
              <w:right w:val="single" w:color="auto" w:sz="4" w:space="0"/>
            </w:tcBorders>
            <w:tcW w:w="7649"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b w:val="0"/>
                <w:color w:val="auto"/>
                <w:sz w:val="22"/>
                <w:szCs w:val="22"/>
                <w:highlight w:val="none"/>
              </w:rPr>
              <w:suppressLineNumbers w:val="0"/>
            </w:pPr>
            <w:r>
              <w:rPr>
                <w:rFonts w:hint="eastAsia" w:ascii="新宋体" w:hAnsi="新宋体" w:eastAsia="新宋体" w:cs="新宋体"/>
                <w:b w:val="0"/>
                <w:color w:val="auto"/>
                <w:sz w:val="22"/>
                <w:szCs w:val="22"/>
                <w:highlight w:val="none"/>
                <w:lang w:eastAsia="zh-CN"/>
              </w:rPr>
              <w:t xml:space="preserve">内部冷却方式：风冷或水冷</w:t>
            </w:r>
            <w:r/>
          </w:p>
        </w:tc>
        <w:tc>
          <w:tcPr>
            <w:shd w:val="clear" w:color="auto" w:fill="auto"/>
            <w:tcBorders>
              <w:top w:val="single" w:color="auto" w:sz="4" w:space="0"/>
              <w:left w:val="single" w:color="auto" w:sz="4" w:space="0"/>
              <w:bottom w:val="single" w:color="auto" w:sz="4" w:space="0"/>
              <w:right w:val="single" w:color="auto" w:sz="4" w:space="0"/>
            </w:tcBorders>
            <w:tcW w:w="758"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color w:val="auto"/>
                <w:sz w:val="22"/>
                <w:szCs w:val="22"/>
                <w:highlight w:val="none"/>
              </w:rPr>
            </w:r>
            <w:r/>
          </w:p>
        </w:tc>
      </w:tr>
      <w:tr>
        <w:trPr>
          <w:trHeight w:val="23"/>
        </w:trPr>
        <w:tc>
          <w:tcPr>
            <w:shd w:val="clear" w:color="auto" w:fill="auto"/>
            <w:tcBorders>
              <w:top w:val="single" w:color="auto" w:sz="4" w:space="0"/>
              <w:left w:val="single" w:color="auto" w:sz="4" w:space="0"/>
              <w:bottom w:val="single" w:color="auto" w:sz="4" w:space="0"/>
              <w:right w:val="single" w:color="auto" w:sz="4" w:space="0"/>
            </w:tcBorders>
            <w:tcW w:w="1092" w:type="dxa"/>
            <w:vAlign w:val="center"/>
            <w:textDirection w:val="lrTb"/>
            <w:noWrap w:val="false"/>
          </w:tcPr>
          <w:p>
            <w:pPr>
              <w:ind w:left="0" w:right="0"/>
              <w:jc w:val="center"/>
              <w:keepLines w:val="0"/>
              <w:keepNext w:val="0"/>
              <w:spacing w:before="0" w:beforeAutospacing="0" w:after="0" w:afterAutospacing="0"/>
              <w:rPr>
                <w:rFonts w:hint="eastAsia" w:ascii="新宋体" w:hAnsi="新宋体" w:eastAsia="新宋体" w:cs="新宋体"/>
                <w:b w:val="0"/>
                <w:color w:val="auto"/>
                <w:sz w:val="22"/>
                <w:szCs w:val="22"/>
                <w:highlight w:val="none"/>
              </w:rPr>
              <w:suppressLineNumbers w:val="0"/>
            </w:pPr>
            <w:r>
              <w:rPr>
                <w:rFonts w:hint="eastAsia" w:ascii="新宋体" w:hAnsi="新宋体" w:eastAsia="新宋体" w:cs="新宋体"/>
                <w:b w:val="0"/>
                <w:color w:val="auto"/>
                <w:sz w:val="22"/>
                <w:szCs w:val="22"/>
                <w:highlight w:val="none"/>
                <w:lang w:eastAsia="zh-CN"/>
              </w:rPr>
              <w:t xml:space="preserve">2.7</w:t>
            </w:r>
            <w:r/>
          </w:p>
        </w:tc>
        <w:tc>
          <w:tcPr>
            <w:shd w:val="clear" w:color="auto" w:fill="auto"/>
            <w:tcBorders>
              <w:top w:val="single" w:color="auto" w:sz="4" w:space="0"/>
              <w:left w:val="single" w:color="auto" w:sz="4" w:space="0"/>
              <w:bottom w:val="single" w:color="auto" w:sz="4" w:space="0"/>
              <w:right w:val="single" w:color="auto" w:sz="4" w:space="0"/>
            </w:tcBorders>
            <w:tcW w:w="7649"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b w:val="0"/>
                <w:color w:val="auto"/>
                <w:sz w:val="22"/>
                <w:szCs w:val="22"/>
                <w:highlight w:val="none"/>
              </w:rPr>
              <w:suppressLineNumbers w:val="0"/>
            </w:pPr>
            <w:r>
              <w:rPr>
                <w:rFonts w:hint="eastAsia" w:ascii="新宋体" w:hAnsi="新宋体" w:eastAsia="新宋体" w:cs="新宋体"/>
                <w:b w:val="0"/>
                <w:color w:val="auto"/>
                <w:sz w:val="22"/>
                <w:szCs w:val="22"/>
                <w:highlight w:val="none"/>
                <w:lang w:eastAsia="zh-CN"/>
              </w:rPr>
              <w:t xml:space="preserve">焦点到等中心距离：≥</w:t>
            </w:r>
            <w:r>
              <w:rPr>
                <w:rFonts w:hint="eastAsia" w:ascii="新宋体" w:hAnsi="新宋体" w:eastAsia="新宋体" w:cs="新宋体"/>
                <w:b w:val="0"/>
                <w:color w:val="auto"/>
                <w:sz w:val="22"/>
                <w:szCs w:val="22"/>
                <w:highlight w:val="none"/>
                <w:lang w:val="en-US" w:eastAsia="zh-CN"/>
              </w:rPr>
              <w:t xml:space="preserve">3</w:t>
            </w:r>
            <w:r>
              <w:rPr>
                <w:rFonts w:hint="eastAsia" w:ascii="新宋体" w:hAnsi="新宋体" w:eastAsia="新宋体" w:cs="新宋体"/>
                <w:b w:val="0"/>
                <w:color w:val="auto"/>
                <w:sz w:val="22"/>
                <w:szCs w:val="22"/>
                <w:highlight w:val="none"/>
                <w:lang w:eastAsia="zh-CN"/>
              </w:rPr>
              <w:t xml:space="preserve">70mm</w:t>
            </w:r>
            <w:r/>
          </w:p>
        </w:tc>
        <w:tc>
          <w:tcPr>
            <w:shd w:val="clear" w:color="auto" w:fill="auto"/>
            <w:tcBorders>
              <w:top w:val="single" w:color="auto" w:sz="4" w:space="0"/>
              <w:left w:val="single" w:color="auto" w:sz="4" w:space="0"/>
              <w:bottom w:val="single" w:color="auto" w:sz="4" w:space="0"/>
              <w:right w:val="single" w:color="auto" w:sz="4" w:space="0"/>
            </w:tcBorders>
            <w:tcW w:w="758"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color w:val="auto"/>
                <w:sz w:val="22"/>
                <w:szCs w:val="22"/>
                <w:highlight w:val="none"/>
              </w:rPr>
            </w:r>
            <w:r/>
          </w:p>
        </w:tc>
      </w:tr>
      <w:tr>
        <w:trPr>
          <w:trHeight w:val="23"/>
        </w:trPr>
        <w:tc>
          <w:tcPr>
            <w:shd w:val="clear" w:color="auto" w:fill="auto"/>
            <w:tcBorders>
              <w:top w:val="single" w:color="auto" w:sz="4" w:space="0"/>
              <w:left w:val="single" w:color="auto" w:sz="4" w:space="0"/>
              <w:bottom w:val="single" w:color="auto" w:sz="4" w:space="0"/>
              <w:right w:val="single" w:color="auto" w:sz="4" w:space="0"/>
            </w:tcBorders>
            <w:tcW w:w="1092" w:type="dxa"/>
            <w:vAlign w:val="center"/>
            <w:textDirection w:val="lrTb"/>
            <w:noWrap w:val="false"/>
          </w:tcPr>
          <w:p>
            <w:pPr>
              <w:ind w:left="0" w:right="0"/>
              <w:jc w:val="center"/>
              <w:keepLines w:val="0"/>
              <w:keepNext w:val="0"/>
              <w:spacing w:before="0" w:beforeAutospacing="0" w:after="0" w:afterAutospacing="0"/>
              <w:rPr>
                <w:rFonts w:hint="eastAsia" w:ascii="新宋体" w:hAnsi="新宋体" w:eastAsia="新宋体" w:cs="新宋体"/>
                <w:b w:val="0"/>
                <w:color w:val="auto"/>
                <w:sz w:val="22"/>
                <w:szCs w:val="22"/>
                <w:highlight w:val="none"/>
              </w:rPr>
              <w:suppressLineNumbers w:val="0"/>
            </w:pPr>
            <w:r>
              <w:rPr>
                <w:rFonts w:hint="eastAsia" w:ascii="新宋体" w:hAnsi="新宋体" w:eastAsia="新宋体" w:cs="新宋体"/>
                <w:b w:val="0"/>
                <w:color w:val="auto"/>
                <w:sz w:val="22"/>
                <w:szCs w:val="22"/>
                <w:highlight w:val="none"/>
                <w:lang w:eastAsia="zh-CN"/>
              </w:rPr>
              <w:t xml:space="preserve">2.8</w:t>
            </w:r>
            <w:r/>
          </w:p>
        </w:tc>
        <w:tc>
          <w:tcPr>
            <w:shd w:val="clear" w:color="auto" w:fill="auto"/>
            <w:tcBorders>
              <w:top w:val="single" w:color="auto" w:sz="4" w:space="0"/>
              <w:left w:val="single" w:color="auto" w:sz="4" w:space="0"/>
              <w:bottom w:val="single" w:color="auto" w:sz="4" w:space="0"/>
              <w:right w:val="single" w:color="auto" w:sz="4" w:space="0"/>
            </w:tcBorders>
            <w:tcW w:w="7649"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b w:val="0"/>
                <w:color w:val="auto"/>
                <w:sz w:val="22"/>
                <w:szCs w:val="22"/>
                <w:highlight w:val="none"/>
              </w:rPr>
              <w:suppressLineNumbers w:val="0"/>
            </w:pPr>
            <w:r>
              <w:rPr>
                <w:rFonts w:hint="eastAsia" w:ascii="新宋体" w:hAnsi="新宋体" w:eastAsia="新宋体" w:cs="新宋体"/>
                <w:b w:val="0"/>
                <w:color w:val="auto"/>
                <w:sz w:val="22"/>
                <w:szCs w:val="22"/>
                <w:highlight w:val="none"/>
                <w:lang w:eastAsia="zh-CN"/>
              </w:rPr>
              <w:t xml:space="preserve">焦点到探测器距离：≥</w:t>
            </w:r>
            <w:r>
              <w:rPr>
                <w:rFonts w:hint="eastAsia" w:ascii="新宋体" w:hAnsi="新宋体" w:eastAsia="新宋体" w:cs="新宋体"/>
                <w:b w:val="0"/>
                <w:color w:val="auto"/>
                <w:sz w:val="22"/>
                <w:szCs w:val="22"/>
                <w:highlight w:val="none"/>
                <w:lang w:val="en-US" w:eastAsia="zh-CN"/>
              </w:rPr>
              <w:t xml:space="preserve">70</w:t>
            </w:r>
            <w:r>
              <w:rPr>
                <w:rFonts w:hint="eastAsia" w:ascii="新宋体" w:hAnsi="新宋体" w:eastAsia="新宋体" w:cs="新宋体"/>
                <w:b w:val="0"/>
                <w:color w:val="auto"/>
                <w:sz w:val="22"/>
                <w:szCs w:val="22"/>
                <w:highlight w:val="none"/>
                <w:lang w:eastAsia="zh-CN"/>
              </w:rPr>
              <w:t xml:space="preserve">0mm</w:t>
            </w:r>
            <w:r/>
          </w:p>
        </w:tc>
        <w:tc>
          <w:tcPr>
            <w:shd w:val="clear" w:color="auto" w:fill="auto"/>
            <w:tcBorders>
              <w:top w:val="single" w:color="auto" w:sz="4" w:space="0"/>
              <w:left w:val="single" w:color="auto" w:sz="4" w:space="0"/>
              <w:bottom w:val="single" w:color="auto" w:sz="4" w:space="0"/>
              <w:right w:val="single" w:color="auto" w:sz="4" w:space="0"/>
            </w:tcBorders>
            <w:tcW w:w="758"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color w:val="auto"/>
                <w:sz w:val="22"/>
                <w:szCs w:val="22"/>
                <w:highlight w:val="none"/>
              </w:rPr>
            </w:r>
            <w:r/>
          </w:p>
        </w:tc>
      </w:tr>
      <w:tr>
        <w:trPr>
          <w:trHeight w:val="23"/>
        </w:trPr>
        <w:tc>
          <w:tcPr>
            <w:shd w:val="clear" w:color="auto" w:fill="auto"/>
            <w:tcBorders>
              <w:top w:val="single" w:color="auto" w:sz="4" w:space="0"/>
              <w:left w:val="single" w:color="auto" w:sz="4" w:space="0"/>
              <w:bottom w:val="single" w:color="auto" w:sz="4" w:space="0"/>
              <w:right w:val="single" w:color="auto" w:sz="4" w:space="0"/>
            </w:tcBorders>
            <w:tcW w:w="1092" w:type="dxa"/>
            <w:vAlign w:val="center"/>
            <w:textDirection w:val="lrTb"/>
            <w:noWrap w:val="false"/>
          </w:tcPr>
          <w:p>
            <w:pPr>
              <w:ind w:left="0" w:right="0"/>
              <w:jc w:val="center"/>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b w:val="0"/>
                <w:color w:val="auto"/>
                <w:sz w:val="22"/>
                <w:szCs w:val="22"/>
                <w:highlight w:val="none"/>
                <w:lang w:eastAsia="zh-CN"/>
              </w:rPr>
              <w:t xml:space="preserve">2.9</w:t>
            </w:r>
            <w:r/>
          </w:p>
        </w:tc>
        <w:tc>
          <w:tcPr>
            <w:shd w:val="clear" w:color="auto" w:fill="auto"/>
            <w:tcBorders>
              <w:top w:val="single" w:color="auto" w:sz="4" w:space="0"/>
              <w:left w:val="single" w:color="auto" w:sz="4" w:space="0"/>
              <w:bottom w:val="single" w:color="auto" w:sz="4" w:space="0"/>
              <w:right w:val="single" w:color="auto" w:sz="4" w:space="0"/>
            </w:tcBorders>
            <w:tcW w:w="7649"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b w:val="0"/>
                <w:color w:val="auto"/>
                <w:sz w:val="22"/>
                <w:szCs w:val="22"/>
                <w:highlight w:val="none"/>
                <w:lang w:eastAsia="zh-CN"/>
              </w:rPr>
              <w:t xml:space="preserve">具备自动语音功能</w:t>
            </w:r>
            <w:r/>
          </w:p>
        </w:tc>
        <w:tc>
          <w:tcPr>
            <w:shd w:val="clear" w:color="auto" w:fill="auto"/>
            <w:tcBorders>
              <w:top w:val="single" w:color="auto" w:sz="4" w:space="0"/>
              <w:left w:val="single" w:color="auto" w:sz="4" w:space="0"/>
              <w:bottom w:val="single" w:color="auto" w:sz="4" w:space="0"/>
              <w:right w:val="single" w:color="auto" w:sz="4" w:space="0"/>
            </w:tcBorders>
            <w:tcW w:w="758"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color w:val="auto"/>
                <w:sz w:val="22"/>
                <w:szCs w:val="22"/>
                <w:highlight w:val="none"/>
              </w:rPr>
            </w:r>
            <w:r/>
          </w:p>
        </w:tc>
      </w:tr>
      <w:tr>
        <w:trPr>
          <w:trHeight w:val="23"/>
        </w:trPr>
        <w:tc>
          <w:tcPr>
            <w:shd w:val="clear" w:color="auto" w:fill="auto"/>
            <w:tcBorders>
              <w:top w:val="single" w:color="auto" w:sz="4" w:space="0"/>
              <w:left w:val="single" w:color="auto" w:sz="4" w:space="0"/>
              <w:bottom w:val="single" w:color="auto" w:sz="4" w:space="0"/>
              <w:right w:val="single" w:color="auto" w:sz="4" w:space="0"/>
            </w:tcBorders>
            <w:tcW w:w="1092" w:type="dxa"/>
            <w:vAlign w:val="center"/>
            <w:textDirection w:val="lrTb"/>
            <w:noWrap w:val="false"/>
          </w:tcPr>
          <w:p>
            <w:pPr>
              <w:ind w:left="0" w:right="0"/>
              <w:jc w:val="center"/>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color w:val="auto"/>
                <w:sz w:val="22"/>
                <w:szCs w:val="22"/>
                <w:highlight w:val="none"/>
                <w:lang w:eastAsia="zh-CN"/>
              </w:rPr>
              <w:t xml:space="preserve">3</w:t>
            </w:r>
            <w:r/>
          </w:p>
        </w:tc>
        <w:tc>
          <w:tcPr>
            <w:shd w:val="clear" w:color="auto" w:fill="auto"/>
            <w:tcBorders>
              <w:top w:val="single" w:color="auto" w:sz="4" w:space="0"/>
              <w:left w:val="single" w:color="auto" w:sz="4" w:space="0"/>
              <w:bottom w:val="single" w:color="auto" w:sz="4" w:space="0"/>
              <w:right w:val="single" w:color="auto" w:sz="4" w:space="0"/>
            </w:tcBorders>
            <w:tcW w:w="7649"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color w:val="auto"/>
                <w:sz w:val="22"/>
                <w:szCs w:val="22"/>
                <w:highlight w:val="none"/>
                <w:lang w:eastAsia="zh-CN"/>
              </w:rPr>
              <w:t xml:space="preserve">检查床系统</w:t>
            </w:r>
            <w:r/>
          </w:p>
        </w:tc>
        <w:tc>
          <w:tcPr>
            <w:shd w:val="clear" w:color="auto" w:fill="auto"/>
            <w:tcBorders>
              <w:top w:val="single" w:color="auto" w:sz="4" w:space="0"/>
              <w:left w:val="single" w:color="auto" w:sz="4" w:space="0"/>
              <w:bottom w:val="single" w:color="auto" w:sz="4" w:space="0"/>
              <w:right w:val="single" w:color="auto" w:sz="4" w:space="0"/>
            </w:tcBorders>
            <w:tcW w:w="758"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color w:val="auto"/>
                <w:sz w:val="22"/>
                <w:szCs w:val="22"/>
                <w:highlight w:val="none"/>
              </w:rPr>
            </w:r>
            <w:r/>
          </w:p>
        </w:tc>
      </w:tr>
      <w:tr>
        <w:trPr>
          <w:trHeight w:val="23"/>
        </w:trPr>
        <w:tc>
          <w:tcPr>
            <w:shd w:val="clear" w:color="auto" w:fill="auto"/>
            <w:tcBorders>
              <w:top w:val="single" w:color="auto" w:sz="4" w:space="0"/>
              <w:left w:val="single" w:color="auto" w:sz="4" w:space="0"/>
              <w:bottom w:val="single" w:color="auto" w:sz="4" w:space="0"/>
              <w:right w:val="single" w:color="auto" w:sz="4" w:space="0"/>
            </w:tcBorders>
            <w:tcW w:w="1092" w:type="dxa"/>
            <w:vAlign w:val="center"/>
            <w:textDirection w:val="lrTb"/>
            <w:noWrap w:val="false"/>
          </w:tcPr>
          <w:p>
            <w:pPr>
              <w:ind w:left="0" w:right="0"/>
              <w:jc w:val="center"/>
              <w:keepLines w:val="0"/>
              <w:keepNext w:val="0"/>
              <w:spacing w:before="0" w:beforeAutospacing="0" w:after="0" w:afterAutospacing="0"/>
              <w:rPr>
                <w:rFonts w:hint="eastAsia" w:ascii="新宋体" w:hAnsi="新宋体" w:eastAsia="新宋体" w:cs="新宋体"/>
                <w:b w:val="0"/>
                <w:color w:val="auto"/>
                <w:sz w:val="22"/>
                <w:szCs w:val="22"/>
                <w:highlight w:val="none"/>
              </w:rPr>
              <w:suppressLineNumbers w:val="0"/>
            </w:pPr>
            <w:r>
              <w:rPr>
                <w:rFonts w:hint="eastAsia" w:ascii="新宋体" w:hAnsi="新宋体" w:eastAsia="新宋体" w:cs="新宋体"/>
                <w:b w:val="0"/>
                <w:color w:val="auto"/>
                <w:sz w:val="22"/>
                <w:szCs w:val="22"/>
                <w:highlight w:val="none"/>
                <w:lang w:eastAsia="zh-CN"/>
              </w:rPr>
              <w:t xml:space="preserve">3.1</w:t>
            </w:r>
            <w:r/>
          </w:p>
        </w:tc>
        <w:tc>
          <w:tcPr>
            <w:shd w:val="clear" w:color="auto" w:fill="auto"/>
            <w:tcBorders>
              <w:top w:val="single" w:color="auto" w:sz="4" w:space="0"/>
              <w:left w:val="single" w:color="auto" w:sz="4" w:space="0"/>
              <w:bottom w:val="single" w:color="auto" w:sz="4" w:space="0"/>
              <w:right w:val="single" w:color="auto" w:sz="4" w:space="0"/>
            </w:tcBorders>
            <w:tcW w:w="7649"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b w:val="0"/>
                <w:color w:val="auto"/>
                <w:sz w:val="22"/>
                <w:szCs w:val="22"/>
                <w:highlight w:val="none"/>
              </w:rPr>
              <w:suppressLineNumbers w:val="0"/>
            </w:pPr>
            <w:r>
              <w:rPr>
                <w:rFonts w:hint="eastAsia" w:ascii="新宋体" w:hAnsi="新宋体" w:eastAsia="新宋体" w:cs="新宋体"/>
                <w:b w:val="0"/>
                <w:color w:val="auto"/>
                <w:sz w:val="22"/>
                <w:szCs w:val="22"/>
                <w:highlight w:val="none"/>
                <w:lang w:eastAsia="zh-CN"/>
              </w:rPr>
              <w:t xml:space="preserve">最长可移动范围：≥1</w:t>
            </w:r>
            <w:r>
              <w:rPr>
                <w:rFonts w:hint="eastAsia" w:ascii="新宋体" w:hAnsi="新宋体" w:eastAsia="新宋体" w:cs="新宋体"/>
                <w:b w:val="0"/>
                <w:color w:val="auto"/>
                <w:sz w:val="22"/>
                <w:szCs w:val="22"/>
                <w:highlight w:val="none"/>
                <w:lang w:val="en-US" w:eastAsia="zh-CN"/>
              </w:rPr>
              <w:t xml:space="preserve">400</w:t>
            </w:r>
            <w:r>
              <w:rPr>
                <w:rFonts w:hint="eastAsia" w:ascii="新宋体" w:hAnsi="新宋体" w:eastAsia="新宋体" w:cs="新宋体"/>
                <w:b w:val="0"/>
                <w:color w:val="auto"/>
                <w:sz w:val="22"/>
                <w:szCs w:val="22"/>
                <w:highlight w:val="none"/>
                <w:lang w:eastAsia="zh-CN"/>
              </w:rPr>
              <w:t xml:space="preserve">mm</w:t>
            </w:r>
            <w:r/>
          </w:p>
        </w:tc>
        <w:tc>
          <w:tcPr>
            <w:shd w:val="clear" w:color="auto" w:fill="auto"/>
            <w:tcBorders>
              <w:top w:val="single" w:color="auto" w:sz="4" w:space="0"/>
              <w:left w:val="single" w:color="auto" w:sz="4" w:space="0"/>
              <w:bottom w:val="single" w:color="auto" w:sz="4" w:space="0"/>
              <w:right w:val="single" w:color="auto" w:sz="4" w:space="0"/>
            </w:tcBorders>
            <w:tcW w:w="758"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color w:val="auto"/>
                <w:sz w:val="22"/>
                <w:szCs w:val="22"/>
                <w:highlight w:val="none"/>
              </w:rPr>
            </w:r>
            <w:r/>
          </w:p>
        </w:tc>
      </w:tr>
      <w:tr>
        <w:trPr>
          <w:trHeight w:val="23"/>
        </w:trPr>
        <w:tc>
          <w:tcPr>
            <w:shd w:val="clear" w:color="auto" w:fill="auto"/>
            <w:tcBorders>
              <w:top w:val="single" w:color="auto" w:sz="4" w:space="0"/>
              <w:left w:val="single" w:color="auto" w:sz="4" w:space="0"/>
              <w:bottom w:val="single" w:color="auto" w:sz="4" w:space="0"/>
              <w:right w:val="single" w:color="auto" w:sz="4" w:space="0"/>
            </w:tcBorders>
            <w:tcW w:w="1092" w:type="dxa"/>
            <w:vAlign w:val="center"/>
            <w:textDirection w:val="lrTb"/>
            <w:noWrap w:val="false"/>
          </w:tcPr>
          <w:p>
            <w:pPr>
              <w:ind w:left="0" w:right="0"/>
              <w:jc w:val="center"/>
              <w:keepLines w:val="0"/>
              <w:keepNext w:val="0"/>
              <w:spacing w:before="0" w:beforeAutospacing="0" w:after="0" w:afterAutospacing="0"/>
              <w:rPr>
                <w:rFonts w:hint="eastAsia" w:ascii="新宋体" w:hAnsi="新宋体" w:eastAsia="新宋体" w:cs="新宋体"/>
                <w:b w:val="0"/>
                <w:color w:val="auto"/>
                <w:sz w:val="22"/>
                <w:szCs w:val="22"/>
                <w:highlight w:val="none"/>
              </w:rPr>
              <w:suppressLineNumbers w:val="0"/>
            </w:pPr>
            <w:r>
              <w:rPr>
                <w:rFonts w:hint="eastAsia" w:ascii="新宋体" w:hAnsi="新宋体" w:eastAsia="新宋体" w:cs="新宋体"/>
                <w:b w:val="0"/>
                <w:color w:val="auto"/>
                <w:sz w:val="22"/>
                <w:szCs w:val="22"/>
                <w:highlight w:val="none"/>
                <w:lang w:eastAsia="zh-CN"/>
              </w:rPr>
              <w:t xml:space="preserve">3.2</w:t>
            </w:r>
            <w:r/>
          </w:p>
        </w:tc>
        <w:tc>
          <w:tcPr>
            <w:shd w:val="clear" w:color="auto" w:fill="auto"/>
            <w:tcBorders>
              <w:top w:val="single" w:color="auto" w:sz="4" w:space="0"/>
              <w:left w:val="single" w:color="auto" w:sz="4" w:space="0"/>
              <w:bottom w:val="single" w:color="auto" w:sz="4" w:space="0"/>
              <w:right w:val="single" w:color="auto" w:sz="4" w:space="0"/>
            </w:tcBorders>
            <w:tcW w:w="7649"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b w:val="0"/>
                <w:color w:val="auto"/>
                <w:sz w:val="22"/>
                <w:szCs w:val="22"/>
                <w:highlight w:val="none"/>
              </w:rPr>
              <w:suppressLineNumbers w:val="0"/>
            </w:pPr>
            <w:r>
              <w:rPr>
                <w:rFonts w:hint="eastAsia" w:ascii="新宋体" w:hAnsi="新宋体" w:eastAsia="新宋体" w:cs="新宋体"/>
                <w:b w:val="0"/>
                <w:color w:val="auto"/>
                <w:sz w:val="22"/>
                <w:szCs w:val="22"/>
                <w:highlight w:val="none"/>
                <w:lang w:eastAsia="zh-CN"/>
              </w:rPr>
              <w:t xml:space="preserve">床水平移动最大速度：≥</w:t>
            </w:r>
            <w:r>
              <w:rPr>
                <w:rFonts w:hint="eastAsia" w:ascii="新宋体" w:hAnsi="新宋体" w:eastAsia="新宋体" w:cs="新宋体"/>
                <w:b w:val="0"/>
                <w:color w:val="auto"/>
                <w:sz w:val="22"/>
                <w:szCs w:val="22"/>
                <w:highlight w:val="none"/>
                <w:lang w:val="en-US" w:eastAsia="zh-CN"/>
              </w:rPr>
              <w:t xml:space="preserve">22</w:t>
            </w:r>
            <w:r>
              <w:rPr>
                <w:rFonts w:hint="eastAsia" w:ascii="新宋体" w:hAnsi="新宋体" w:eastAsia="新宋体" w:cs="新宋体"/>
                <w:b w:val="0"/>
                <w:color w:val="auto"/>
                <w:sz w:val="22"/>
                <w:szCs w:val="22"/>
                <w:highlight w:val="none"/>
                <w:lang w:eastAsia="zh-CN"/>
              </w:rPr>
              <w:t xml:space="preserve">0mm/s</w:t>
            </w:r>
            <w:r/>
          </w:p>
        </w:tc>
        <w:tc>
          <w:tcPr>
            <w:shd w:val="clear" w:color="auto" w:fill="auto"/>
            <w:tcBorders>
              <w:top w:val="single" w:color="auto" w:sz="4" w:space="0"/>
              <w:left w:val="single" w:color="auto" w:sz="4" w:space="0"/>
              <w:bottom w:val="single" w:color="auto" w:sz="4" w:space="0"/>
              <w:right w:val="single" w:color="auto" w:sz="4" w:space="0"/>
            </w:tcBorders>
            <w:tcW w:w="758"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color w:val="auto"/>
                <w:sz w:val="22"/>
                <w:szCs w:val="22"/>
                <w:highlight w:val="none"/>
              </w:rPr>
            </w:r>
            <w:r/>
          </w:p>
        </w:tc>
      </w:tr>
      <w:tr>
        <w:trPr>
          <w:trHeight w:val="23"/>
        </w:trPr>
        <w:tc>
          <w:tcPr>
            <w:shd w:val="clear" w:color="auto" w:fill="auto"/>
            <w:tcBorders>
              <w:top w:val="single" w:color="auto" w:sz="4" w:space="0"/>
              <w:left w:val="single" w:color="auto" w:sz="4" w:space="0"/>
              <w:bottom w:val="single" w:color="auto" w:sz="4" w:space="0"/>
              <w:right w:val="single" w:color="auto" w:sz="4" w:space="0"/>
            </w:tcBorders>
            <w:tcW w:w="1092" w:type="dxa"/>
            <w:vAlign w:val="center"/>
            <w:textDirection w:val="lrTb"/>
            <w:noWrap w:val="false"/>
          </w:tcPr>
          <w:p>
            <w:pPr>
              <w:ind w:left="0" w:right="0"/>
              <w:jc w:val="center"/>
              <w:keepLines w:val="0"/>
              <w:keepNext w:val="0"/>
              <w:spacing w:before="0" w:beforeAutospacing="0" w:after="0" w:afterAutospacing="0"/>
              <w:rPr>
                <w:rFonts w:hint="eastAsia" w:ascii="新宋体" w:hAnsi="新宋体" w:eastAsia="新宋体" w:cs="新宋体"/>
                <w:b w:val="0"/>
                <w:color w:val="auto"/>
                <w:sz w:val="22"/>
                <w:szCs w:val="22"/>
                <w:highlight w:val="none"/>
              </w:rPr>
              <w:suppressLineNumbers w:val="0"/>
            </w:pPr>
            <w:r>
              <w:rPr>
                <w:rFonts w:hint="eastAsia" w:ascii="新宋体" w:hAnsi="新宋体" w:eastAsia="新宋体" w:cs="新宋体"/>
                <w:b w:val="0"/>
                <w:color w:val="auto"/>
                <w:sz w:val="22"/>
                <w:szCs w:val="22"/>
                <w:highlight w:val="none"/>
                <w:lang w:eastAsia="zh-CN"/>
              </w:rPr>
              <w:t xml:space="preserve">3.3</w:t>
            </w:r>
            <w:r/>
          </w:p>
        </w:tc>
        <w:tc>
          <w:tcPr>
            <w:shd w:val="clear" w:color="auto" w:fill="auto"/>
            <w:tcBorders>
              <w:top w:val="single" w:color="auto" w:sz="4" w:space="0"/>
              <w:left w:val="single" w:color="auto" w:sz="4" w:space="0"/>
              <w:bottom w:val="single" w:color="auto" w:sz="4" w:space="0"/>
              <w:right w:val="single" w:color="auto" w:sz="4" w:space="0"/>
            </w:tcBorders>
            <w:tcW w:w="7649"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b w:val="0"/>
                <w:color w:val="auto"/>
                <w:sz w:val="22"/>
                <w:szCs w:val="22"/>
                <w:highlight w:val="none"/>
              </w:rPr>
              <w:suppressLineNumbers w:val="0"/>
            </w:pPr>
            <w:r>
              <w:rPr>
                <w:rFonts w:hint="eastAsia" w:ascii="新宋体" w:hAnsi="新宋体" w:eastAsia="新宋体" w:cs="新宋体"/>
                <w:b w:val="0"/>
                <w:color w:val="auto"/>
                <w:sz w:val="22"/>
                <w:szCs w:val="22"/>
                <w:highlight w:val="none"/>
                <w:lang w:eastAsia="zh-CN"/>
              </w:rPr>
              <w:t xml:space="preserve">床水平移动最小速度：≤1mm/s</w:t>
            </w:r>
            <w:r/>
          </w:p>
        </w:tc>
        <w:tc>
          <w:tcPr>
            <w:shd w:val="clear" w:color="auto" w:fill="auto"/>
            <w:tcBorders>
              <w:top w:val="single" w:color="auto" w:sz="4" w:space="0"/>
              <w:left w:val="single" w:color="auto" w:sz="4" w:space="0"/>
              <w:bottom w:val="single" w:color="auto" w:sz="4" w:space="0"/>
              <w:right w:val="single" w:color="auto" w:sz="4" w:space="0"/>
            </w:tcBorders>
            <w:tcW w:w="758"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color w:val="auto"/>
                <w:sz w:val="22"/>
                <w:szCs w:val="22"/>
                <w:highlight w:val="none"/>
              </w:rPr>
            </w:r>
            <w:r/>
          </w:p>
        </w:tc>
      </w:tr>
      <w:tr>
        <w:trPr>
          <w:trHeight w:val="23"/>
        </w:trPr>
        <w:tc>
          <w:tcPr>
            <w:shd w:val="clear" w:color="auto" w:fill="auto"/>
            <w:tcBorders>
              <w:top w:val="single" w:color="auto" w:sz="4" w:space="0"/>
              <w:left w:val="single" w:color="auto" w:sz="4" w:space="0"/>
              <w:bottom w:val="single" w:color="auto" w:sz="4" w:space="0"/>
              <w:right w:val="single" w:color="auto" w:sz="4" w:space="0"/>
            </w:tcBorders>
            <w:tcW w:w="1092" w:type="dxa"/>
            <w:vAlign w:val="center"/>
            <w:textDirection w:val="lrTb"/>
            <w:noWrap w:val="false"/>
          </w:tcPr>
          <w:p>
            <w:pPr>
              <w:ind w:left="0" w:right="0"/>
              <w:jc w:val="center"/>
              <w:keepLines w:val="0"/>
              <w:keepNext w:val="0"/>
              <w:spacing w:before="0" w:beforeAutospacing="0" w:after="0" w:afterAutospacing="0"/>
              <w:rPr>
                <w:rFonts w:hint="eastAsia" w:ascii="新宋体" w:hAnsi="新宋体" w:eastAsia="新宋体" w:cs="新宋体"/>
                <w:b w:val="0"/>
                <w:color w:val="auto"/>
                <w:sz w:val="22"/>
                <w:szCs w:val="22"/>
                <w:highlight w:val="none"/>
              </w:rPr>
              <w:suppressLineNumbers w:val="0"/>
            </w:pPr>
            <w:r>
              <w:rPr>
                <w:rFonts w:hint="eastAsia" w:ascii="新宋体" w:hAnsi="新宋体" w:eastAsia="新宋体" w:cs="新宋体"/>
                <w:b w:val="0"/>
                <w:color w:val="auto"/>
                <w:sz w:val="22"/>
                <w:szCs w:val="22"/>
                <w:highlight w:val="none"/>
                <w:lang w:eastAsia="zh-CN"/>
              </w:rPr>
              <w:t xml:space="preserve">3.4</w:t>
            </w:r>
            <w:r/>
          </w:p>
        </w:tc>
        <w:tc>
          <w:tcPr>
            <w:shd w:val="clear" w:color="auto" w:fill="auto"/>
            <w:tcBorders>
              <w:top w:val="single" w:color="auto" w:sz="4" w:space="0"/>
              <w:left w:val="single" w:color="auto" w:sz="4" w:space="0"/>
              <w:bottom w:val="single" w:color="auto" w:sz="4" w:space="0"/>
              <w:right w:val="single" w:color="auto" w:sz="4" w:space="0"/>
            </w:tcBorders>
            <w:tcW w:w="7649"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b w:val="0"/>
                <w:color w:val="auto"/>
                <w:sz w:val="22"/>
                <w:szCs w:val="22"/>
                <w:highlight w:val="none"/>
              </w:rPr>
              <w:suppressLineNumbers w:val="0"/>
            </w:pPr>
            <w:r>
              <w:rPr>
                <w:rFonts w:hint="eastAsia" w:ascii="新宋体" w:hAnsi="新宋体" w:eastAsia="新宋体" w:cs="新宋体"/>
                <w:b w:val="0"/>
                <w:color w:val="auto"/>
                <w:sz w:val="22"/>
                <w:szCs w:val="22"/>
                <w:highlight w:val="none"/>
                <w:lang w:eastAsia="zh-CN"/>
              </w:rPr>
              <w:t xml:space="preserve">床面可降至离地面最低距离：≤560mm</w:t>
            </w:r>
            <w:r/>
          </w:p>
        </w:tc>
        <w:tc>
          <w:tcPr>
            <w:shd w:val="clear" w:color="auto" w:fill="auto"/>
            <w:tcBorders>
              <w:top w:val="single" w:color="auto" w:sz="4" w:space="0"/>
              <w:left w:val="single" w:color="auto" w:sz="4" w:space="0"/>
              <w:bottom w:val="single" w:color="auto" w:sz="4" w:space="0"/>
              <w:right w:val="single" w:color="auto" w:sz="4" w:space="0"/>
            </w:tcBorders>
            <w:tcW w:w="758"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color w:val="auto"/>
                <w:sz w:val="22"/>
                <w:szCs w:val="22"/>
                <w:highlight w:val="none"/>
              </w:rPr>
            </w:r>
            <w:r/>
          </w:p>
        </w:tc>
      </w:tr>
      <w:tr>
        <w:trPr>
          <w:trHeight w:val="23"/>
        </w:trPr>
        <w:tc>
          <w:tcPr>
            <w:shd w:val="clear" w:color="auto" w:fill="auto"/>
            <w:tcBorders>
              <w:top w:val="single" w:color="auto" w:sz="4" w:space="0"/>
              <w:left w:val="single" w:color="auto" w:sz="4" w:space="0"/>
              <w:bottom w:val="single" w:color="auto" w:sz="4" w:space="0"/>
              <w:right w:val="single" w:color="auto" w:sz="4" w:space="0"/>
            </w:tcBorders>
            <w:tcW w:w="1092" w:type="dxa"/>
            <w:vAlign w:val="center"/>
            <w:textDirection w:val="lrTb"/>
            <w:noWrap w:val="false"/>
          </w:tcPr>
          <w:p>
            <w:pPr>
              <w:ind w:left="0" w:right="0"/>
              <w:jc w:val="center"/>
              <w:keepLines w:val="0"/>
              <w:keepNext w:val="0"/>
              <w:spacing w:before="0" w:beforeAutospacing="0" w:after="0" w:afterAutospacing="0"/>
              <w:rPr>
                <w:rFonts w:hint="eastAsia" w:ascii="新宋体" w:hAnsi="新宋体" w:eastAsia="新宋体" w:cs="新宋体"/>
                <w:b w:val="0"/>
                <w:color w:val="auto"/>
                <w:sz w:val="22"/>
                <w:szCs w:val="22"/>
                <w:highlight w:val="none"/>
              </w:rPr>
              <w:suppressLineNumbers w:val="0"/>
            </w:pPr>
            <w:r>
              <w:rPr>
                <w:rFonts w:hint="eastAsia" w:ascii="新宋体" w:hAnsi="新宋体" w:eastAsia="新宋体" w:cs="新宋体"/>
                <w:b w:val="0"/>
                <w:color w:val="auto"/>
                <w:sz w:val="22"/>
                <w:szCs w:val="22"/>
                <w:highlight w:val="none"/>
                <w:lang w:eastAsia="zh-CN"/>
              </w:rPr>
              <w:t xml:space="preserve">3.5</w:t>
            </w:r>
            <w:r/>
          </w:p>
        </w:tc>
        <w:tc>
          <w:tcPr>
            <w:shd w:val="clear" w:color="auto" w:fill="auto"/>
            <w:tcBorders>
              <w:top w:val="single" w:color="auto" w:sz="4" w:space="0"/>
              <w:left w:val="single" w:color="auto" w:sz="4" w:space="0"/>
              <w:bottom w:val="single" w:color="auto" w:sz="4" w:space="0"/>
              <w:right w:val="single" w:color="auto" w:sz="4" w:space="0"/>
            </w:tcBorders>
            <w:tcW w:w="7649"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b w:val="0"/>
                <w:color w:val="auto"/>
                <w:sz w:val="22"/>
                <w:szCs w:val="22"/>
                <w:highlight w:val="none"/>
              </w:rPr>
              <w:suppressLineNumbers w:val="0"/>
            </w:pPr>
            <w:r>
              <w:rPr>
                <w:rFonts w:hint="eastAsia" w:ascii="新宋体" w:hAnsi="新宋体" w:eastAsia="新宋体" w:cs="新宋体"/>
                <w:b w:val="0"/>
                <w:color w:val="auto"/>
                <w:sz w:val="22"/>
                <w:szCs w:val="22"/>
                <w:highlight w:val="none"/>
                <w:lang w:eastAsia="zh-CN"/>
              </w:rPr>
              <w:t xml:space="preserve">床面可升至离地面最高距离：≥</w:t>
            </w:r>
            <w:r>
              <w:rPr>
                <w:rFonts w:hint="eastAsia" w:ascii="新宋体" w:hAnsi="新宋体" w:eastAsia="新宋体" w:cs="新宋体"/>
                <w:b w:val="0"/>
                <w:color w:val="auto"/>
                <w:sz w:val="22"/>
                <w:szCs w:val="22"/>
                <w:highlight w:val="none"/>
                <w:lang w:val="en-US" w:eastAsia="zh-CN"/>
              </w:rPr>
              <w:t xml:space="preserve">900</w:t>
            </w:r>
            <w:r>
              <w:rPr>
                <w:rFonts w:hint="eastAsia" w:ascii="新宋体" w:hAnsi="新宋体" w:eastAsia="新宋体" w:cs="新宋体"/>
                <w:b w:val="0"/>
                <w:color w:val="auto"/>
                <w:sz w:val="22"/>
                <w:szCs w:val="22"/>
                <w:highlight w:val="none"/>
                <w:lang w:eastAsia="zh-CN"/>
              </w:rPr>
              <w:t xml:space="preserve">mm</w:t>
            </w:r>
            <w:r/>
          </w:p>
        </w:tc>
        <w:tc>
          <w:tcPr>
            <w:shd w:val="clear" w:color="auto" w:fill="auto"/>
            <w:tcBorders>
              <w:top w:val="single" w:color="auto" w:sz="4" w:space="0"/>
              <w:left w:val="single" w:color="auto" w:sz="4" w:space="0"/>
              <w:bottom w:val="single" w:color="auto" w:sz="4" w:space="0"/>
              <w:right w:val="single" w:color="auto" w:sz="4" w:space="0"/>
            </w:tcBorders>
            <w:tcW w:w="758"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color w:val="auto"/>
                <w:sz w:val="22"/>
                <w:szCs w:val="22"/>
                <w:highlight w:val="none"/>
              </w:rPr>
            </w:r>
            <w:r/>
          </w:p>
        </w:tc>
      </w:tr>
      <w:tr>
        <w:trPr>
          <w:trHeight w:val="23"/>
        </w:trPr>
        <w:tc>
          <w:tcPr>
            <w:shd w:val="clear" w:color="auto" w:fill="auto"/>
            <w:tcBorders>
              <w:top w:val="single" w:color="auto" w:sz="4" w:space="0"/>
              <w:left w:val="single" w:color="auto" w:sz="4" w:space="0"/>
              <w:bottom w:val="single" w:color="auto" w:sz="4" w:space="0"/>
              <w:right w:val="single" w:color="auto" w:sz="4" w:space="0"/>
            </w:tcBorders>
            <w:tcW w:w="1092" w:type="dxa"/>
            <w:vAlign w:val="center"/>
            <w:textDirection w:val="lrTb"/>
            <w:noWrap w:val="false"/>
          </w:tcPr>
          <w:p>
            <w:pPr>
              <w:ind w:left="0" w:right="0"/>
              <w:jc w:val="center"/>
              <w:keepLines w:val="0"/>
              <w:keepNext w:val="0"/>
              <w:spacing w:before="0" w:beforeAutospacing="0" w:after="0" w:afterAutospacing="0"/>
              <w:rPr>
                <w:rFonts w:hint="eastAsia" w:ascii="新宋体" w:hAnsi="新宋体" w:eastAsia="新宋体" w:cs="新宋体"/>
                <w:b w:val="0"/>
                <w:color w:val="auto"/>
                <w:sz w:val="22"/>
                <w:szCs w:val="22"/>
                <w:highlight w:val="none"/>
              </w:rPr>
              <w:suppressLineNumbers w:val="0"/>
            </w:pPr>
            <w:r>
              <w:rPr>
                <w:rFonts w:hint="eastAsia" w:ascii="新宋体" w:hAnsi="新宋体" w:eastAsia="新宋体" w:cs="新宋体"/>
                <w:b w:val="0"/>
                <w:color w:val="auto"/>
                <w:sz w:val="22"/>
                <w:szCs w:val="22"/>
                <w:highlight w:val="none"/>
                <w:lang w:eastAsia="zh-CN"/>
              </w:rPr>
              <w:t xml:space="preserve">3.6</w:t>
            </w:r>
            <w:r/>
          </w:p>
        </w:tc>
        <w:tc>
          <w:tcPr>
            <w:shd w:val="clear" w:color="auto" w:fill="auto"/>
            <w:tcBorders>
              <w:top w:val="single" w:color="auto" w:sz="4" w:space="0"/>
              <w:left w:val="single" w:color="auto" w:sz="4" w:space="0"/>
              <w:bottom w:val="single" w:color="auto" w:sz="4" w:space="0"/>
              <w:right w:val="single" w:color="auto" w:sz="4" w:space="0"/>
            </w:tcBorders>
            <w:tcW w:w="7649"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b w:val="0"/>
                <w:color w:val="auto"/>
                <w:sz w:val="22"/>
                <w:szCs w:val="22"/>
                <w:highlight w:val="none"/>
              </w:rPr>
              <w:suppressLineNumbers w:val="0"/>
            </w:pPr>
            <w:r>
              <w:rPr>
                <w:rFonts w:hint="eastAsia" w:ascii="新宋体" w:hAnsi="新宋体" w:eastAsia="新宋体" w:cs="新宋体"/>
                <w:b w:val="0"/>
                <w:color w:val="auto"/>
                <w:sz w:val="22"/>
                <w:szCs w:val="22"/>
                <w:highlight w:val="none"/>
                <w:lang w:eastAsia="zh-CN"/>
              </w:rPr>
              <w:t xml:space="preserve">检查床承重：≥</w:t>
            </w:r>
            <w:r>
              <w:rPr>
                <w:rFonts w:hint="eastAsia" w:ascii="新宋体" w:hAnsi="新宋体" w:eastAsia="新宋体" w:cs="新宋体"/>
                <w:b w:val="0"/>
                <w:color w:val="auto"/>
                <w:sz w:val="22"/>
                <w:szCs w:val="22"/>
                <w:highlight w:val="none"/>
                <w:lang w:val="en-US" w:eastAsia="zh-CN"/>
              </w:rPr>
              <w:t xml:space="preserve">190</w:t>
            </w:r>
            <w:r>
              <w:rPr>
                <w:rFonts w:hint="eastAsia" w:ascii="新宋体" w:hAnsi="新宋体" w:eastAsia="新宋体" w:cs="新宋体"/>
                <w:b w:val="0"/>
                <w:color w:val="auto"/>
                <w:sz w:val="22"/>
                <w:szCs w:val="22"/>
                <w:highlight w:val="none"/>
                <w:lang w:eastAsia="zh-CN"/>
              </w:rPr>
              <w:t xml:space="preserve">kg</w:t>
            </w:r>
            <w:r/>
          </w:p>
        </w:tc>
        <w:tc>
          <w:tcPr>
            <w:shd w:val="clear" w:color="auto" w:fill="auto"/>
            <w:tcBorders>
              <w:top w:val="single" w:color="auto" w:sz="4" w:space="0"/>
              <w:left w:val="single" w:color="auto" w:sz="4" w:space="0"/>
              <w:bottom w:val="single" w:color="auto" w:sz="4" w:space="0"/>
              <w:right w:val="single" w:color="auto" w:sz="4" w:space="0"/>
            </w:tcBorders>
            <w:tcW w:w="758"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color w:val="auto"/>
                <w:sz w:val="22"/>
                <w:szCs w:val="22"/>
                <w:highlight w:val="none"/>
              </w:rPr>
            </w:r>
            <w:r/>
          </w:p>
        </w:tc>
      </w:tr>
      <w:tr>
        <w:trPr>
          <w:trHeight w:val="90"/>
        </w:trPr>
        <w:tc>
          <w:tcPr>
            <w:shd w:val="clear" w:color="auto" w:fill="auto"/>
            <w:tcBorders>
              <w:top w:val="single" w:color="auto" w:sz="4" w:space="0"/>
              <w:left w:val="single" w:color="auto" w:sz="4" w:space="0"/>
              <w:bottom w:val="single" w:color="auto" w:sz="4" w:space="0"/>
              <w:right w:val="single" w:color="auto" w:sz="4" w:space="0"/>
            </w:tcBorders>
            <w:tcW w:w="1092" w:type="dxa"/>
            <w:vAlign w:val="center"/>
            <w:textDirection w:val="lrTb"/>
            <w:noWrap w:val="false"/>
          </w:tcPr>
          <w:p>
            <w:pPr>
              <w:ind w:left="0" w:right="0"/>
              <w:jc w:val="center"/>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color w:val="auto"/>
                <w:sz w:val="22"/>
                <w:szCs w:val="22"/>
                <w:highlight w:val="none"/>
                <w:lang w:eastAsia="zh-CN"/>
              </w:rPr>
              <w:t xml:space="preserve">4</w:t>
            </w:r>
            <w:r/>
          </w:p>
        </w:tc>
        <w:tc>
          <w:tcPr>
            <w:shd w:val="clear" w:color="auto" w:fill="auto"/>
            <w:tcBorders>
              <w:top w:val="single" w:color="auto" w:sz="4" w:space="0"/>
              <w:left w:val="single" w:color="auto" w:sz="4" w:space="0"/>
              <w:bottom w:val="single" w:color="auto" w:sz="4" w:space="0"/>
              <w:right w:val="single" w:color="auto" w:sz="4" w:space="0"/>
            </w:tcBorders>
            <w:tcW w:w="7649"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0"/>
                <w:highlight w:val="none"/>
              </w:rPr>
              <w:suppressLineNumbers w:val="0"/>
            </w:pPr>
            <w:r>
              <w:rPr>
                <w:rFonts w:hint="eastAsia" w:ascii="新宋体" w:hAnsi="新宋体" w:eastAsia="新宋体" w:cs="新宋体"/>
                <w:color w:val="auto"/>
                <w:sz w:val="22"/>
                <w:szCs w:val="22"/>
                <w:highlight w:val="none"/>
                <w:lang w:eastAsia="zh-CN"/>
              </w:rPr>
              <w:t xml:space="preserve">扫描与重建参数</w:t>
            </w:r>
            <w:r/>
          </w:p>
        </w:tc>
        <w:tc>
          <w:tcPr>
            <w:shd w:val="clear" w:color="auto" w:fill="auto"/>
            <w:tcBorders>
              <w:top w:val="single" w:color="auto" w:sz="4" w:space="0"/>
              <w:left w:val="single" w:color="auto" w:sz="4" w:space="0"/>
              <w:bottom w:val="single" w:color="auto" w:sz="4" w:space="0"/>
              <w:right w:val="single" w:color="auto" w:sz="4" w:space="0"/>
            </w:tcBorders>
            <w:tcW w:w="758"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color w:val="auto"/>
                <w:sz w:val="22"/>
                <w:szCs w:val="22"/>
                <w:highlight w:val="none"/>
              </w:rPr>
            </w:r>
            <w:r/>
          </w:p>
        </w:tc>
      </w:tr>
      <w:tr>
        <w:trPr>
          <w:trHeight w:val="23"/>
        </w:trPr>
        <w:tc>
          <w:tcPr>
            <w:shd w:val="clear" w:color="auto" w:fill="auto"/>
            <w:tcBorders>
              <w:top w:val="single" w:color="auto" w:sz="4" w:space="0"/>
              <w:left w:val="single" w:color="auto" w:sz="4" w:space="0"/>
              <w:bottom w:val="single" w:color="auto" w:sz="4" w:space="0"/>
              <w:right w:val="single" w:color="auto" w:sz="4" w:space="0"/>
            </w:tcBorders>
            <w:tcW w:w="1092" w:type="dxa"/>
            <w:vAlign w:val="center"/>
            <w:textDirection w:val="lrTb"/>
            <w:noWrap w:val="false"/>
          </w:tcPr>
          <w:p>
            <w:pPr>
              <w:ind w:left="0" w:right="0"/>
              <w:jc w:val="center"/>
              <w:keepLines w:val="0"/>
              <w:keepNext w:val="0"/>
              <w:spacing w:before="0" w:beforeAutospacing="0" w:after="0" w:afterAutospacing="0"/>
              <w:rPr>
                <w:rFonts w:hint="eastAsia" w:ascii="新宋体" w:hAnsi="新宋体" w:eastAsia="新宋体" w:cs="新宋体"/>
                <w:b w:val="0"/>
                <w:color w:val="auto"/>
                <w:sz w:val="22"/>
                <w:szCs w:val="22"/>
                <w:highlight w:val="none"/>
              </w:rPr>
              <w:suppressLineNumbers w:val="0"/>
            </w:pPr>
            <w:r>
              <w:rPr>
                <w:rFonts w:hint="eastAsia" w:ascii="新宋体" w:hAnsi="新宋体" w:eastAsia="新宋体" w:cs="新宋体"/>
                <w:b w:val="0"/>
                <w:color w:val="auto"/>
                <w:sz w:val="22"/>
                <w:szCs w:val="22"/>
                <w:highlight w:val="none"/>
                <w:lang w:eastAsia="zh-CN"/>
              </w:rPr>
              <w:t xml:space="preserve">4.1</w:t>
            </w:r>
            <w:r/>
          </w:p>
        </w:tc>
        <w:tc>
          <w:tcPr>
            <w:shd w:val="clear" w:color="auto" w:fill="auto"/>
            <w:tcBorders>
              <w:top w:val="single" w:color="auto" w:sz="4" w:space="0"/>
              <w:left w:val="single" w:color="auto" w:sz="4" w:space="0"/>
              <w:bottom w:val="single" w:color="auto" w:sz="4" w:space="0"/>
              <w:right w:val="single" w:color="auto" w:sz="4" w:space="0"/>
            </w:tcBorders>
            <w:tcW w:w="7649"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b w:val="0"/>
                <w:color w:val="auto"/>
                <w:sz w:val="22"/>
                <w:szCs w:val="22"/>
                <w:highlight w:val="none"/>
              </w:rPr>
              <w:suppressLineNumbers w:val="0"/>
            </w:pPr>
            <w:r>
              <w:rPr>
                <w:rFonts w:hint="eastAsia" w:ascii="新宋体" w:hAnsi="新宋体" w:eastAsia="新宋体" w:cs="新宋体"/>
                <w:b w:val="0"/>
                <w:color w:val="auto"/>
                <w:sz w:val="22"/>
                <w:szCs w:val="22"/>
                <w:highlight w:val="none"/>
                <w:lang w:eastAsia="zh-CN"/>
              </w:rPr>
              <w:t xml:space="preserve">最薄扫描层厚：≤0.</w:t>
            </w:r>
            <w:r>
              <w:rPr>
                <w:rFonts w:hint="eastAsia" w:ascii="新宋体" w:hAnsi="新宋体" w:eastAsia="新宋体" w:cs="新宋体"/>
                <w:b w:val="0"/>
                <w:color w:val="auto"/>
                <w:sz w:val="22"/>
                <w:szCs w:val="22"/>
                <w:highlight w:val="none"/>
                <w:lang w:val="en-US" w:eastAsia="zh-CN"/>
              </w:rPr>
              <w:t xml:space="preserve">62</w:t>
            </w:r>
            <w:r>
              <w:rPr>
                <w:rFonts w:hint="eastAsia" w:ascii="新宋体" w:hAnsi="新宋体" w:eastAsia="新宋体" w:cs="新宋体"/>
                <w:b w:val="0"/>
                <w:color w:val="auto"/>
                <w:sz w:val="22"/>
                <w:szCs w:val="22"/>
                <w:highlight w:val="none"/>
                <w:lang w:eastAsia="zh-CN"/>
              </w:rPr>
              <w:t xml:space="preserve">5mm</w:t>
            </w:r>
            <w:r/>
          </w:p>
        </w:tc>
        <w:tc>
          <w:tcPr>
            <w:shd w:val="clear" w:color="auto" w:fill="auto"/>
            <w:tcBorders>
              <w:top w:val="single" w:color="auto" w:sz="4" w:space="0"/>
              <w:left w:val="single" w:color="auto" w:sz="4" w:space="0"/>
              <w:bottom w:val="single" w:color="auto" w:sz="4" w:space="0"/>
              <w:right w:val="single" w:color="auto" w:sz="4" w:space="0"/>
            </w:tcBorders>
            <w:tcW w:w="758"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color w:val="auto"/>
                <w:sz w:val="22"/>
                <w:szCs w:val="22"/>
                <w:highlight w:val="none"/>
              </w:rPr>
            </w:r>
            <w:r/>
          </w:p>
        </w:tc>
      </w:tr>
      <w:tr>
        <w:trPr>
          <w:trHeight w:val="23"/>
        </w:trPr>
        <w:tc>
          <w:tcPr>
            <w:shd w:val="clear" w:color="auto" w:fill="auto"/>
            <w:tcBorders>
              <w:top w:val="single" w:color="auto" w:sz="4" w:space="0"/>
              <w:left w:val="single" w:color="auto" w:sz="4" w:space="0"/>
              <w:bottom w:val="single" w:color="auto" w:sz="4" w:space="0"/>
              <w:right w:val="single" w:color="auto" w:sz="4" w:space="0"/>
            </w:tcBorders>
            <w:tcW w:w="1092" w:type="dxa"/>
            <w:vAlign w:val="center"/>
            <w:textDirection w:val="lrTb"/>
            <w:noWrap w:val="false"/>
          </w:tcPr>
          <w:p>
            <w:pPr>
              <w:ind w:left="0" w:right="0"/>
              <w:jc w:val="center"/>
              <w:keepLines w:val="0"/>
              <w:keepNext w:val="0"/>
              <w:spacing w:before="0" w:beforeAutospacing="0" w:after="0" w:afterAutospacing="0"/>
              <w:rPr>
                <w:rFonts w:hint="eastAsia" w:ascii="新宋体" w:hAnsi="新宋体" w:eastAsia="新宋体" w:cs="新宋体"/>
                <w:b w:val="0"/>
                <w:color w:val="auto"/>
                <w:sz w:val="22"/>
                <w:szCs w:val="22"/>
                <w:highlight w:val="none"/>
              </w:rPr>
              <w:suppressLineNumbers w:val="0"/>
            </w:pPr>
            <w:r>
              <w:rPr>
                <w:rFonts w:hint="eastAsia" w:ascii="新宋体" w:hAnsi="新宋体" w:eastAsia="新宋体" w:cs="新宋体"/>
                <w:b w:val="0"/>
                <w:color w:val="auto"/>
                <w:sz w:val="22"/>
                <w:szCs w:val="22"/>
                <w:highlight w:val="none"/>
                <w:lang w:eastAsia="zh-CN"/>
              </w:rPr>
              <w:t xml:space="preserve">4.2</w:t>
            </w:r>
            <w:r/>
          </w:p>
        </w:tc>
        <w:tc>
          <w:tcPr>
            <w:shd w:val="clear" w:color="auto" w:fill="auto"/>
            <w:tcBorders>
              <w:top w:val="single" w:color="auto" w:sz="4" w:space="0"/>
              <w:left w:val="single" w:color="auto" w:sz="4" w:space="0"/>
              <w:bottom w:val="single" w:color="auto" w:sz="4" w:space="0"/>
              <w:right w:val="single" w:color="auto" w:sz="4" w:space="0"/>
            </w:tcBorders>
            <w:tcW w:w="7649"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b w:val="0"/>
                <w:color w:val="auto"/>
                <w:sz w:val="22"/>
                <w:szCs w:val="22"/>
                <w:highlight w:val="none"/>
              </w:rPr>
              <w:suppressLineNumbers w:val="0"/>
            </w:pPr>
            <w:r>
              <w:rPr>
                <w:rFonts w:hint="eastAsia" w:ascii="新宋体" w:hAnsi="新宋体" w:eastAsia="新宋体" w:cs="新宋体"/>
                <w:b w:val="0"/>
                <w:color w:val="auto"/>
                <w:sz w:val="22"/>
                <w:szCs w:val="22"/>
                <w:highlight w:val="none"/>
                <w:lang w:eastAsia="zh-CN"/>
              </w:rPr>
              <w:t xml:space="preserve">最小扫描视野FOV：</w:t>
            </w:r>
            <w:bookmarkStart w:id="12" w:name="OLE_LINK2"/>
            <w:r>
              <w:rPr>
                <w:rFonts w:hint="eastAsia" w:ascii="新宋体" w:hAnsi="新宋体" w:eastAsia="新宋体" w:cs="新宋体"/>
                <w:b w:val="0"/>
                <w:color w:val="auto"/>
                <w:sz w:val="22"/>
                <w:szCs w:val="22"/>
                <w:highlight w:val="none"/>
                <w:lang w:eastAsia="zh-CN"/>
              </w:rPr>
              <w:t xml:space="preserve">≤</w:t>
            </w:r>
            <w:bookmarkEnd w:id="12"/>
            <w:r>
              <w:rPr>
                <w:rFonts w:hint="eastAsia" w:ascii="新宋体" w:hAnsi="新宋体" w:eastAsia="新宋体" w:cs="新宋体"/>
                <w:b w:val="0"/>
                <w:color w:val="auto"/>
                <w:sz w:val="22"/>
                <w:szCs w:val="22"/>
                <w:highlight w:val="none"/>
                <w:lang w:eastAsia="zh-CN"/>
              </w:rPr>
              <w:t xml:space="preserve">250mm</w:t>
            </w:r>
            <w:r/>
          </w:p>
        </w:tc>
        <w:tc>
          <w:tcPr>
            <w:shd w:val="clear" w:color="auto" w:fill="auto"/>
            <w:tcBorders>
              <w:top w:val="single" w:color="auto" w:sz="4" w:space="0"/>
              <w:left w:val="single" w:color="auto" w:sz="4" w:space="0"/>
              <w:bottom w:val="single" w:color="auto" w:sz="4" w:space="0"/>
              <w:right w:val="single" w:color="auto" w:sz="4" w:space="0"/>
            </w:tcBorders>
            <w:tcW w:w="758"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color w:val="auto"/>
                <w:sz w:val="22"/>
                <w:szCs w:val="22"/>
                <w:highlight w:val="none"/>
              </w:rPr>
            </w:r>
            <w:r/>
          </w:p>
        </w:tc>
      </w:tr>
      <w:tr>
        <w:trPr>
          <w:trHeight w:val="23"/>
        </w:trPr>
        <w:tc>
          <w:tcPr>
            <w:shd w:val="clear" w:color="auto" w:fill="auto"/>
            <w:tcBorders>
              <w:top w:val="single" w:color="auto" w:sz="4" w:space="0"/>
              <w:left w:val="single" w:color="auto" w:sz="4" w:space="0"/>
              <w:bottom w:val="single" w:color="auto" w:sz="4" w:space="0"/>
              <w:right w:val="single" w:color="auto" w:sz="4" w:space="0"/>
            </w:tcBorders>
            <w:tcW w:w="1092" w:type="dxa"/>
            <w:vAlign w:val="center"/>
            <w:textDirection w:val="lrTb"/>
            <w:noWrap w:val="false"/>
          </w:tcPr>
          <w:p>
            <w:pPr>
              <w:ind w:left="0" w:right="0"/>
              <w:jc w:val="center"/>
              <w:keepLines w:val="0"/>
              <w:keepNext w:val="0"/>
              <w:spacing w:before="0" w:beforeAutospacing="0" w:after="0" w:afterAutospacing="0"/>
              <w:rPr>
                <w:rFonts w:hint="eastAsia" w:ascii="新宋体" w:hAnsi="新宋体" w:eastAsia="新宋体" w:cs="新宋体"/>
                <w:b w:val="0"/>
                <w:color w:val="auto"/>
                <w:sz w:val="22"/>
                <w:szCs w:val="22"/>
                <w:highlight w:val="none"/>
              </w:rPr>
              <w:suppressLineNumbers w:val="0"/>
            </w:pPr>
            <w:r>
              <w:rPr>
                <w:rFonts w:hint="eastAsia" w:ascii="新宋体" w:hAnsi="新宋体" w:eastAsia="新宋体" w:cs="新宋体"/>
                <w:b w:val="0"/>
                <w:color w:val="auto"/>
                <w:sz w:val="22"/>
                <w:szCs w:val="22"/>
                <w:highlight w:val="none"/>
                <w:lang w:eastAsia="zh-CN"/>
              </w:rPr>
              <w:t xml:space="preserve">4.3</w:t>
            </w:r>
            <w:r/>
          </w:p>
        </w:tc>
        <w:tc>
          <w:tcPr>
            <w:shd w:val="clear" w:color="auto" w:fill="auto"/>
            <w:tcBorders>
              <w:top w:val="single" w:color="auto" w:sz="4" w:space="0"/>
              <w:left w:val="single" w:color="auto" w:sz="4" w:space="0"/>
              <w:bottom w:val="single" w:color="auto" w:sz="4" w:space="0"/>
              <w:right w:val="single" w:color="auto" w:sz="4" w:space="0"/>
            </w:tcBorders>
            <w:tcW w:w="7649"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b w:val="0"/>
                <w:color w:val="auto"/>
                <w:sz w:val="22"/>
                <w:szCs w:val="22"/>
                <w:highlight w:val="none"/>
              </w:rPr>
              <w:suppressLineNumbers w:val="0"/>
            </w:pPr>
            <w:r>
              <w:rPr>
                <w:rFonts w:hint="eastAsia" w:ascii="新宋体" w:hAnsi="新宋体" w:eastAsia="新宋体" w:cs="新宋体"/>
                <w:b w:val="0"/>
                <w:color w:val="auto"/>
                <w:sz w:val="22"/>
                <w:szCs w:val="22"/>
                <w:highlight w:val="none"/>
                <w:lang w:eastAsia="zh-CN"/>
              </w:rPr>
              <w:t xml:space="preserve">最大扫描视野FOV：≥500mm</w:t>
            </w:r>
            <w:r/>
          </w:p>
        </w:tc>
        <w:tc>
          <w:tcPr>
            <w:shd w:val="clear" w:color="auto" w:fill="auto"/>
            <w:tcBorders>
              <w:top w:val="single" w:color="auto" w:sz="4" w:space="0"/>
              <w:left w:val="single" w:color="auto" w:sz="4" w:space="0"/>
              <w:bottom w:val="single" w:color="auto" w:sz="4" w:space="0"/>
              <w:right w:val="single" w:color="auto" w:sz="4" w:space="0"/>
            </w:tcBorders>
            <w:tcW w:w="758"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color w:val="auto"/>
                <w:sz w:val="22"/>
                <w:szCs w:val="22"/>
                <w:highlight w:val="none"/>
              </w:rPr>
            </w:r>
            <w:r/>
          </w:p>
        </w:tc>
      </w:tr>
      <w:tr>
        <w:trPr>
          <w:trHeight w:val="23"/>
        </w:trPr>
        <w:tc>
          <w:tcPr>
            <w:shd w:val="clear" w:color="auto" w:fill="auto"/>
            <w:tcBorders>
              <w:top w:val="single" w:color="auto" w:sz="4" w:space="0"/>
              <w:left w:val="single" w:color="auto" w:sz="4" w:space="0"/>
              <w:bottom w:val="single" w:color="auto" w:sz="4" w:space="0"/>
              <w:right w:val="single" w:color="auto" w:sz="4" w:space="0"/>
            </w:tcBorders>
            <w:tcW w:w="1092" w:type="dxa"/>
            <w:vAlign w:val="center"/>
            <w:textDirection w:val="lrTb"/>
            <w:noWrap w:val="false"/>
          </w:tcPr>
          <w:p>
            <w:pPr>
              <w:ind w:left="0" w:right="0"/>
              <w:jc w:val="center"/>
              <w:keepLines w:val="0"/>
              <w:keepNext w:val="0"/>
              <w:spacing w:before="0" w:beforeAutospacing="0" w:after="0" w:afterAutospacing="0"/>
              <w:rPr>
                <w:rFonts w:hint="eastAsia" w:ascii="新宋体" w:hAnsi="新宋体" w:eastAsia="新宋体" w:cs="新宋体"/>
                <w:b w:val="0"/>
                <w:color w:val="auto"/>
                <w:sz w:val="22"/>
                <w:szCs w:val="22"/>
                <w:highlight w:val="none"/>
              </w:rPr>
              <w:suppressLineNumbers w:val="0"/>
            </w:pPr>
            <w:r>
              <w:rPr>
                <w:rFonts w:hint="eastAsia" w:ascii="新宋体" w:hAnsi="新宋体" w:eastAsia="新宋体" w:cs="新宋体"/>
                <w:b w:val="0"/>
                <w:color w:val="auto"/>
                <w:sz w:val="22"/>
                <w:szCs w:val="22"/>
                <w:highlight w:val="none"/>
                <w:lang w:eastAsia="zh-CN"/>
              </w:rPr>
              <w:t xml:space="preserve">4.4</w:t>
            </w:r>
            <w:r/>
          </w:p>
        </w:tc>
        <w:tc>
          <w:tcPr>
            <w:shd w:val="clear" w:color="auto" w:fill="auto"/>
            <w:tcBorders>
              <w:top w:val="single" w:color="auto" w:sz="4" w:space="0"/>
              <w:left w:val="single" w:color="auto" w:sz="4" w:space="0"/>
              <w:bottom w:val="single" w:color="auto" w:sz="4" w:space="0"/>
              <w:right w:val="single" w:color="auto" w:sz="4" w:space="0"/>
            </w:tcBorders>
            <w:tcW w:w="7649"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b w:val="0"/>
                <w:color w:val="auto"/>
                <w:sz w:val="22"/>
                <w:szCs w:val="22"/>
                <w:highlight w:val="none"/>
              </w:rPr>
              <w:suppressLineNumbers w:val="0"/>
            </w:pPr>
            <w:r>
              <w:rPr>
                <w:rFonts w:hint="eastAsia" w:ascii="新宋体" w:hAnsi="新宋体" w:eastAsia="新宋体" w:cs="新宋体"/>
                <w:b w:val="0"/>
                <w:color w:val="auto"/>
                <w:sz w:val="22"/>
                <w:szCs w:val="22"/>
                <w:highlight w:val="none"/>
                <w:lang w:eastAsia="zh-CN"/>
              </w:rPr>
              <w:t xml:space="preserve">最大拓展视野FOV：≥600mm</w:t>
            </w:r>
            <w:r/>
          </w:p>
        </w:tc>
        <w:tc>
          <w:tcPr>
            <w:shd w:val="clear" w:color="auto" w:fill="auto"/>
            <w:tcBorders>
              <w:top w:val="single" w:color="auto" w:sz="4" w:space="0"/>
              <w:left w:val="single" w:color="auto" w:sz="4" w:space="0"/>
              <w:bottom w:val="single" w:color="auto" w:sz="4" w:space="0"/>
              <w:right w:val="single" w:color="auto" w:sz="4" w:space="0"/>
            </w:tcBorders>
            <w:tcW w:w="758"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color w:val="auto"/>
                <w:sz w:val="22"/>
                <w:szCs w:val="22"/>
                <w:highlight w:val="none"/>
              </w:rPr>
            </w:r>
            <w:r/>
          </w:p>
        </w:tc>
      </w:tr>
      <w:tr>
        <w:trPr>
          <w:trHeight w:val="23"/>
        </w:trPr>
        <w:tc>
          <w:tcPr>
            <w:shd w:val="clear" w:color="auto" w:fill="auto"/>
            <w:tcBorders>
              <w:top w:val="single" w:color="auto" w:sz="4" w:space="0"/>
              <w:left w:val="single" w:color="auto" w:sz="4" w:space="0"/>
              <w:bottom w:val="single" w:color="auto" w:sz="4" w:space="0"/>
              <w:right w:val="single" w:color="auto" w:sz="4" w:space="0"/>
            </w:tcBorders>
            <w:tcW w:w="1092" w:type="dxa"/>
            <w:vAlign w:val="center"/>
            <w:textDirection w:val="lrTb"/>
            <w:noWrap w:val="false"/>
          </w:tcPr>
          <w:p>
            <w:pPr>
              <w:ind w:left="0" w:right="0"/>
              <w:jc w:val="center"/>
              <w:keepLines w:val="0"/>
              <w:keepNext w:val="0"/>
              <w:spacing w:before="0" w:beforeAutospacing="0" w:after="0" w:afterAutospacing="0"/>
              <w:rPr>
                <w:rFonts w:hint="eastAsia" w:ascii="新宋体" w:hAnsi="新宋体" w:eastAsia="新宋体" w:cs="新宋体"/>
                <w:b w:val="0"/>
                <w:color w:val="auto"/>
                <w:sz w:val="22"/>
                <w:szCs w:val="22"/>
                <w:highlight w:val="none"/>
              </w:rPr>
              <w:suppressLineNumbers w:val="0"/>
            </w:pPr>
            <w:r>
              <w:rPr>
                <w:rFonts w:hint="eastAsia" w:ascii="新宋体" w:hAnsi="新宋体" w:eastAsia="新宋体" w:cs="新宋体"/>
                <w:b w:val="0"/>
                <w:color w:val="auto"/>
                <w:sz w:val="22"/>
                <w:szCs w:val="22"/>
                <w:highlight w:val="none"/>
                <w:lang w:eastAsia="zh-CN"/>
              </w:rPr>
              <w:t xml:space="preserve">4.5</w:t>
            </w:r>
            <w:r/>
          </w:p>
        </w:tc>
        <w:tc>
          <w:tcPr>
            <w:shd w:val="clear" w:color="auto" w:fill="auto"/>
            <w:tcBorders>
              <w:top w:val="single" w:color="auto" w:sz="4" w:space="0"/>
              <w:left w:val="single" w:color="auto" w:sz="4" w:space="0"/>
              <w:bottom w:val="single" w:color="auto" w:sz="4" w:space="0"/>
              <w:right w:val="single" w:color="auto" w:sz="4" w:space="0"/>
            </w:tcBorders>
            <w:tcW w:w="7649"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b w:val="0"/>
                <w:color w:val="auto"/>
                <w:sz w:val="22"/>
                <w:szCs w:val="22"/>
                <w:highlight w:val="none"/>
              </w:rPr>
              <w:suppressLineNumbers w:val="0"/>
            </w:pPr>
            <w:r>
              <w:rPr>
                <w:rFonts w:hint="eastAsia" w:ascii="新宋体" w:hAnsi="新宋体" w:eastAsia="新宋体" w:cs="新宋体"/>
                <w:b w:val="0"/>
                <w:color w:val="auto"/>
                <w:sz w:val="22"/>
                <w:szCs w:val="22"/>
                <w:highlight w:val="none"/>
                <w:lang w:eastAsia="zh-CN"/>
              </w:rPr>
              <w:t xml:space="preserve">图像重建矩阵：512×512，1024×1024</w:t>
            </w:r>
            <w:r/>
          </w:p>
        </w:tc>
        <w:tc>
          <w:tcPr>
            <w:shd w:val="clear" w:color="auto" w:fill="auto"/>
            <w:tcBorders>
              <w:top w:val="single" w:color="auto" w:sz="4" w:space="0"/>
              <w:left w:val="single" w:color="auto" w:sz="4" w:space="0"/>
              <w:bottom w:val="single" w:color="auto" w:sz="4" w:space="0"/>
              <w:right w:val="single" w:color="auto" w:sz="4" w:space="0"/>
            </w:tcBorders>
            <w:tcW w:w="758"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color w:val="auto"/>
                <w:sz w:val="22"/>
                <w:szCs w:val="22"/>
                <w:highlight w:val="none"/>
              </w:rPr>
            </w:r>
            <w:r/>
          </w:p>
        </w:tc>
      </w:tr>
      <w:tr>
        <w:trPr>
          <w:trHeight w:val="23"/>
        </w:trPr>
        <w:tc>
          <w:tcPr>
            <w:shd w:val="clear" w:color="auto" w:fill="auto"/>
            <w:tcBorders>
              <w:top w:val="single" w:color="auto" w:sz="4" w:space="0"/>
              <w:left w:val="single" w:color="auto" w:sz="4" w:space="0"/>
              <w:bottom w:val="single" w:color="auto" w:sz="4" w:space="0"/>
              <w:right w:val="single" w:color="auto" w:sz="4" w:space="0"/>
            </w:tcBorders>
            <w:tcW w:w="1092" w:type="dxa"/>
            <w:vAlign w:val="center"/>
            <w:textDirection w:val="lrTb"/>
            <w:noWrap w:val="false"/>
          </w:tcPr>
          <w:p>
            <w:pPr>
              <w:ind w:left="0" w:right="0"/>
              <w:jc w:val="center"/>
              <w:keepLines w:val="0"/>
              <w:keepNext w:val="0"/>
              <w:spacing w:before="0" w:beforeAutospacing="0" w:after="0" w:afterAutospacing="0"/>
              <w:rPr>
                <w:rFonts w:hint="eastAsia" w:ascii="新宋体" w:hAnsi="新宋体" w:eastAsia="新宋体" w:cs="新宋体"/>
                <w:b w:val="0"/>
                <w:color w:val="auto"/>
                <w:sz w:val="22"/>
                <w:szCs w:val="22"/>
                <w:highlight w:val="none"/>
              </w:rPr>
              <w:suppressLineNumbers w:val="0"/>
            </w:pPr>
            <w:r>
              <w:rPr>
                <w:rFonts w:hint="eastAsia" w:ascii="新宋体" w:hAnsi="新宋体" w:eastAsia="新宋体" w:cs="新宋体"/>
                <w:b w:val="0"/>
                <w:color w:val="auto"/>
                <w:sz w:val="22"/>
                <w:szCs w:val="22"/>
                <w:highlight w:val="none"/>
                <w:lang w:eastAsia="zh-CN"/>
              </w:rPr>
              <w:t xml:space="preserve">4.6</w:t>
            </w:r>
            <w:r/>
          </w:p>
        </w:tc>
        <w:tc>
          <w:tcPr>
            <w:shd w:val="clear" w:color="auto" w:fill="auto"/>
            <w:tcBorders>
              <w:top w:val="single" w:color="auto" w:sz="4" w:space="0"/>
              <w:left w:val="single" w:color="auto" w:sz="4" w:space="0"/>
              <w:bottom w:val="single" w:color="auto" w:sz="4" w:space="0"/>
              <w:right w:val="single" w:color="auto" w:sz="4" w:space="0"/>
            </w:tcBorders>
            <w:tcW w:w="7649" w:type="dxa"/>
            <w:vAlign w:val="center"/>
            <w:textDirection w:val="lrTb"/>
            <w:noWrap w:val="false"/>
          </w:tcPr>
          <w:p>
            <w:pPr>
              <w:ind w:left="0" w:right="0"/>
              <w:jc w:val="both"/>
              <w:keepLines w:val="0"/>
              <w:keepNext w:val="0"/>
              <w:spacing w:before="0" w:beforeAutospacing="0" w:after="0" w:afterAutospacing="0"/>
              <w:rPr>
                <w:rFonts w:hint="default" w:ascii="新宋体" w:hAnsi="新宋体" w:eastAsia="新宋体" w:cs="新宋体"/>
                <w:b w:val="0"/>
                <w:color w:val="auto"/>
                <w:sz w:val="22"/>
                <w:szCs w:val="22"/>
                <w:highlight w:val="none"/>
              </w:rPr>
              <w:suppressLineNumbers w:val="0"/>
            </w:pPr>
            <w:r>
              <w:rPr>
                <w:rFonts w:hint="eastAsia" w:ascii="新宋体" w:hAnsi="新宋体" w:eastAsia="新宋体" w:cs="新宋体"/>
                <w:b w:val="0"/>
                <w:color w:val="auto"/>
                <w:sz w:val="22"/>
                <w:szCs w:val="22"/>
                <w:highlight w:val="none"/>
                <w:lang w:eastAsia="zh-CN"/>
              </w:rPr>
              <w:t xml:space="preserve">图像显示矩阵：≥</w:t>
            </w:r>
            <w:r>
              <w:rPr>
                <w:rFonts w:hint="eastAsia" w:ascii="新宋体" w:hAnsi="新宋体" w:eastAsia="新宋体" w:cs="新宋体"/>
                <w:b w:val="0"/>
                <w:color w:val="auto"/>
                <w:sz w:val="22"/>
                <w:szCs w:val="22"/>
                <w:highlight w:val="none"/>
                <w:lang w:val="en-US" w:eastAsia="zh-CN"/>
              </w:rPr>
              <w:t xml:space="preserve">512</w:t>
            </w:r>
            <w:r>
              <w:rPr>
                <w:rFonts w:hint="eastAsia" w:ascii="新宋体" w:hAnsi="新宋体" w:eastAsia="新宋体" w:cs="新宋体"/>
                <w:b w:val="0"/>
                <w:color w:val="auto"/>
                <w:sz w:val="22"/>
                <w:szCs w:val="22"/>
                <w:highlight w:val="none"/>
                <w:lang w:eastAsia="zh-CN"/>
              </w:rPr>
              <w:t xml:space="preserve">×</w:t>
            </w:r>
            <w:r>
              <w:rPr>
                <w:rFonts w:hint="eastAsia" w:ascii="新宋体" w:hAnsi="新宋体" w:eastAsia="新宋体" w:cs="新宋体"/>
                <w:b w:val="0"/>
                <w:color w:val="auto"/>
                <w:sz w:val="22"/>
                <w:szCs w:val="22"/>
                <w:highlight w:val="none"/>
                <w:lang w:val="en-US" w:eastAsia="zh-CN"/>
              </w:rPr>
              <w:t xml:space="preserve">512</w:t>
            </w:r>
            <w:r/>
          </w:p>
        </w:tc>
        <w:tc>
          <w:tcPr>
            <w:shd w:val="clear" w:color="auto" w:fill="auto"/>
            <w:tcBorders>
              <w:top w:val="single" w:color="auto" w:sz="4" w:space="0"/>
              <w:left w:val="single" w:color="auto" w:sz="4" w:space="0"/>
              <w:bottom w:val="single" w:color="auto" w:sz="4" w:space="0"/>
              <w:right w:val="single" w:color="auto" w:sz="4" w:space="0"/>
            </w:tcBorders>
            <w:tcW w:w="758"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color w:val="auto"/>
                <w:sz w:val="22"/>
                <w:szCs w:val="22"/>
                <w:highlight w:val="none"/>
              </w:rPr>
            </w:r>
            <w:r/>
          </w:p>
        </w:tc>
      </w:tr>
      <w:tr>
        <w:trPr>
          <w:trHeight w:val="23"/>
        </w:trPr>
        <w:tc>
          <w:tcPr>
            <w:shd w:val="clear" w:color="auto" w:fill="auto"/>
            <w:tcBorders>
              <w:top w:val="single" w:color="auto" w:sz="4" w:space="0"/>
              <w:left w:val="single" w:color="auto" w:sz="4" w:space="0"/>
              <w:bottom w:val="single" w:color="auto" w:sz="4" w:space="0"/>
              <w:right w:val="single" w:color="auto" w:sz="4" w:space="0"/>
            </w:tcBorders>
            <w:tcW w:w="1092" w:type="dxa"/>
            <w:vAlign w:val="center"/>
            <w:textDirection w:val="lrTb"/>
            <w:noWrap w:val="false"/>
          </w:tcPr>
          <w:p>
            <w:pPr>
              <w:ind w:left="0" w:right="0"/>
              <w:jc w:val="center"/>
              <w:keepLines w:val="0"/>
              <w:keepNext w:val="0"/>
              <w:spacing w:before="0" w:beforeAutospacing="0" w:after="0" w:afterAutospacing="0"/>
              <w:rPr>
                <w:rFonts w:hint="eastAsia" w:ascii="新宋体" w:hAnsi="新宋体" w:eastAsia="新宋体" w:cs="新宋体"/>
                <w:b w:val="0"/>
                <w:color w:val="auto"/>
                <w:sz w:val="22"/>
                <w:szCs w:val="22"/>
                <w:highlight w:val="none"/>
              </w:rPr>
              <w:suppressLineNumbers w:val="0"/>
            </w:pPr>
            <w:r>
              <w:rPr>
                <w:rFonts w:hint="eastAsia" w:ascii="新宋体" w:hAnsi="新宋体" w:eastAsia="新宋体" w:cs="新宋体"/>
                <w:b w:val="0"/>
                <w:color w:val="auto"/>
                <w:sz w:val="22"/>
                <w:szCs w:val="22"/>
                <w:highlight w:val="none"/>
                <w:lang w:eastAsia="zh-CN"/>
              </w:rPr>
              <w:t xml:space="preserve">4.7</w:t>
            </w:r>
            <w:r/>
          </w:p>
        </w:tc>
        <w:tc>
          <w:tcPr>
            <w:shd w:val="clear" w:color="auto" w:fill="auto"/>
            <w:tcBorders>
              <w:top w:val="single" w:color="auto" w:sz="4" w:space="0"/>
              <w:left w:val="single" w:color="auto" w:sz="4" w:space="0"/>
              <w:bottom w:val="single" w:color="auto" w:sz="4" w:space="0"/>
              <w:right w:val="single" w:color="auto" w:sz="4" w:space="0"/>
            </w:tcBorders>
            <w:tcW w:w="7649"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b w:val="0"/>
                <w:color w:val="auto"/>
                <w:sz w:val="22"/>
                <w:szCs w:val="22"/>
                <w:highlight w:val="none"/>
              </w:rPr>
              <w:suppressLineNumbers w:val="0"/>
            </w:pPr>
            <w:r>
              <w:rPr>
                <w:rFonts w:hint="eastAsia" w:ascii="新宋体" w:hAnsi="新宋体" w:eastAsia="新宋体" w:cs="新宋体"/>
                <w:b w:val="0"/>
                <w:color w:val="auto"/>
                <w:sz w:val="22"/>
                <w:szCs w:val="22"/>
                <w:highlight w:val="none"/>
                <w:lang w:eastAsia="zh-CN"/>
              </w:rPr>
              <w:t xml:space="preserve">CT值范围：-32768~32767</w:t>
            </w:r>
            <w:r/>
          </w:p>
        </w:tc>
        <w:tc>
          <w:tcPr>
            <w:shd w:val="clear" w:color="auto" w:fill="auto"/>
            <w:tcBorders>
              <w:top w:val="single" w:color="auto" w:sz="4" w:space="0"/>
              <w:left w:val="single" w:color="auto" w:sz="4" w:space="0"/>
              <w:bottom w:val="single" w:color="auto" w:sz="4" w:space="0"/>
              <w:right w:val="single" w:color="auto" w:sz="4" w:space="0"/>
            </w:tcBorders>
            <w:tcW w:w="758"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color w:val="auto"/>
                <w:sz w:val="22"/>
                <w:szCs w:val="22"/>
                <w:highlight w:val="none"/>
              </w:rPr>
            </w:r>
            <w:r/>
          </w:p>
        </w:tc>
      </w:tr>
      <w:tr>
        <w:trPr>
          <w:trHeight w:val="23"/>
        </w:trPr>
        <w:tc>
          <w:tcPr>
            <w:shd w:val="clear" w:color="auto" w:fill="auto"/>
            <w:tcBorders>
              <w:top w:val="single" w:color="auto" w:sz="4" w:space="0"/>
              <w:left w:val="single" w:color="auto" w:sz="4" w:space="0"/>
              <w:bottom w:val="single" w:color="auto" w:sz="4" w:space="0"/>
              <w:right w:val="single" w:color="auto" w:sz="4" w:space="0"/>
            </w:tcBorders>
            <w:tcW w:w="1092" w:type="dxa"/>
            <w:vAlign w:val="center"/>
            <w:textDirection w:val="lrTb"/>
            <w:noWrap w:val="false"/>
          </w:tcPr>
          <w:p>
            <w:pPr>
              <w:ind w:left="0" w:right="0"/>
              <w:jc w:val="center"/>
              <w:keepLines w:val="0"/>
              <w:keepNext w:val="0"/>
              <w:spacing w:before="0" w:beforeAutospacing="0" w:after="0" w:afterAutospacing="0"/>
              <w:rPr>
                <w:rFonts w:hint="eastAsia" w:ascii="新宋体" w:hAnsi="新宋体" w:eastAsia="新宋体" w:cs="新宋体"/>
                <w:b w:val="0"/>
                <w:color w:val="auto"/>
                <w:sz w:val="22"/>
                <w:szCs w:val="22"/>
                <w:highlight w:val="none"/>
              </w:rPr>
              <w:suppressLineNumbers w:val="0"/>
            </w:pPr>
            <w:r>
              <w:rPr>
                <w:rFonts w:hint="eastAsia" w:ascii="新宋体" w:hAnsi="新宋体" w:eastAsia="新宋体" w:cs="新宋体"/>
                <w:b w:val="0"/>
                <w:color w:val="auto"/>
                <w:sz w:val="22"/>
                <w:szCs w:val="22"/>
                <w:highlight w:val="none"/>
                <w:lang w:eastAsia="zh-CN"/>
              </w:rPr>
              <w:t xml:space="preserve">4.8</w:t>
            </w:r>
            <w:r/>
          </w:p>
        </w:tc>
        <w:tc>
          <w:tcPr>
            <w:shd w:val="clear" w:color="auto" w:fill="auto"/>
            <w:tcBorders>
              <w:top w:val="single" w:color="auto" w:sz="4" w:space="0"/>
              <w:left w:val="single" w:color="auto" w:sz="4" w:space="0"/>
              <w:bottom w:val="single" w:color="auto" w:sz="4" w:space="0"/>
              <w:right w:val="single" w:color="auto" w:sz="4" w:space="0"/>
            </w:tcBorders>
            <w:tcW w:w="7649"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b w:val="0"/>
                <w:color w:val="auto"/>
                <w:sz w:val="22"/>
                <w:szCs w:val="22"/>
                <w:highlight w:val="none"/>
              </w:rPr>
              <w:suppressLineNumbers w:val="0"/>
            </w:pPr>
            <w:r>
              <w:rPr>
                <w:rFonts w:hint="eastAsia" w:ascii="新宋体" w:hAnsi="新宋体" w:eastAsia="新宋体" w:cs="新宋体"/>
                <w:b w:val="0"/>
                <w:color w:val="auto"/>
                <w:sz w:val="22"/>
                <w:szCs w:val="22"/>
                <w:highlight w:val="none"/>
                <w:lang w:eastAsia="zh-CN"/>
              </w:rPr>
              <w:t xml:space="preserve">最长连续扫描时间：≥1</w:t>
            </w:r>
            <w:r>
              <w:rPr>
                <w:rFonts w:hint="eastAsia" w:ascii="新宋体" w:hAnsi="新宋体" w:eastAsia="新宋体" w:cs="新宋体"/>
                <w:b w:val="0"/>
                <w:color w:val="auto"/>
                <w:sz w:val="22"/>
                <w:szCs w:val="22"/>
                <w:highlight w:val="none"/>
                <w:lang w:val="en-US" w:eastAsia="zh-CN"/>
              </w:rPr>
              <w:t xml:space="preserve">0</w:t>
            </w:r>
            <w:r>
              <w:rPr>
                <w:rFonts w:hint="eastAsia" w:ascii="新宋体" w:hAnsi="新宋体" w:eastAsia="新宋体" w:cs="新宋体"/>
                <w:b w:val="0"/>
                <w:color w:val="auto"/>
                <w:sz w:val="22"/>
                <w:szCs w:val="22"/>
                <w:highlight w:val="none"/>
                <w:lang w:eastAsia="zh-CN"/>
              </w:rPr>
              <w:t xml:space="preserve">0s</w:t>
            </w:r>
            <w:r/>
          </w:p>
        </w:tc>
        <w:tc>
          <w:tcPr>
            <w:shd w:val="clear" w:color="auto" w:fill="auto"/>
            <w:tcBorders>
              <w:top w:val="single" w:color="auto" w:sz="4" w:space="0"/>
              <w:left w:val="single" w:color="auto" w:sz="4" w:space="0"/>
              <w:bottom w:val="single" w:color="auto" w:sz="4" w:space="0"/>
              <w:right w:val="single" w:color="auto" w:sz="4" w:space="0"/>
            </w:tcBorders>
            <w:tcW w:w="758"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color w:val="auto"/>
                <w:sz w:val="22"/>
                <w:szCs w:val="22"/>
                <w:highlight w:val="none"/>
              </w:rPr>
            </w:r>
            <w:r/>
          </w:p>
        </w:tc>
      </w:tr>
      <w:tr>
        <w:trPr>
          <w:trHeight w:val="23"/>
        </w:trPr>
        <w:tc>
          <w:tcPr>
            <w:shd w:val="clear" w:color="auto" w:fill="auto"/>
            <w:tcBorders>
              <w:top w:val="single" w:color="auto" w:sz="4" w:space="0"/>
              <w:left w:val="single" w:color="auto" w:sz="4" w:space="0"/>
              <w:bottom w:val="single" w:color="auto" w:sz="4" w:space="0"/>
              <w:right w:val="single" w:color="auto" w:sz="4" w:space="0"/>
            </w:tcBorders>
            <w:tcW w:w="1092" w:type="dxa"/>
            <w:vAlign w:val="center"/>
            <w:textDirection w:val="lrTb"/>
            <w:noWrap w:val="false"/>
          </w:tcPr>
          <w:p>
            <w:pPr>
              <w:ind w:left="0" w:right="0"/>
              <w:jc w:val="center"/>
              <w:keepLines w:val="0"/>
              <w:keepNext w:val="0"/>
              <w:spacing w:before="0" w:beforeAutospacing="0" w:after="0" w:afterAutospacing="0"/>
              <w:rPr>
                <w:rFonts w:hint="eastAsia" w:ascii="新宋体" w:hAnsi="新宋体" w:eastAsia="新宋体" w:cs="新宋体"/>
                <w:b w:val="0"/>
                <w:color w:val="auto"/>
                <w:sz w:val="22"/>
                <w:szCs w:val="22"/>
                <w:highlight w:val="none"/>
              </w:rPr>
              <w:suppressLineNumbers w:val="0"/>
            </w:pPr>
            <w:r>
              <w:rPr>
                <w:rFonts w:hint="eastAsia" w:ascii="新宋体" w:hAnsi="新宋体" w:eastAsia="新宋体" w:cs="新宋体"/>
                <w:b w:val="0"/>
                <w:color w:val="auto"/>
                <w:sz w:val="22"/>
                <w:szCs w:val="22"/>
                <w:highlight w:val="none"/>
                <w:lang w:eastAsia="zh-CN"/>
              </w:rPr>
              <w:t xml:space="preserve">4.9</w:t>
            </w:r>
            <w:r/>
          </w:p>
        </w:tc>
        <w:tc>
          <w:tcPr>
            <w:shd w:val="clear" w:color="auto" w:fill="auto"/>
            <w:tcBorders>
              <w:top w:val="single" w:color="auto" w:sz="4" w:space="0"/>
              <w:left w:val="single" w:color="auto" w:sz="4" w:space="0"/>
              <w:bottom w:val="single" w:color="auto" w:sz="4" w:space="0"/>
              <w:right w:val="single" w:color="auto" w:sz="4" w:space="0"/>
            </w:tcBorders>
            <w:tcW w:w="7649"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b w:val="0"/>
                <w:color w:val="auto"/>
                <w:sz w:val="22"/>
                <w:szCs w:val="22"/>
                <w:highlight w:val="none"/>
              </w:rPr>
              <w:suppressLineNumbers w:val="0"/>
            </w:pPr>
            <w:r>
              <w:rPr>
                <w:rFonts w:hint="eastAsia" w:ascii="新宋体" w:hAnsi="新宋体" w:eastAsia="新宋体" w:cs="新宋体"/>
                <w:b w:val="0"/>
                <w:color w:val="auto"/>
                <w:sz w:val="22"/>
                <w:szCs w:val="22"/>
                <w:highlight w:val="none"/>
                <w:lang w:eastAsia="zh-CN"/>
              </w:rPr>
              <w:t xml:space="preserve">最薄重建层厚：≤0.</w:t>
            </w:r>
            <w:r>
              <w:rPr>
                <w:rFonts w:hint="eastAsia" w:ascii="新宋体" w:hAnsi="新宋体" w:eastAsia="新宋体" w:cs="新宋体"/>
                <w:b w:val="0"/>
                <w:color w:val="auto"/>
                <w:sz w:val="22"/>
                <w:szCs w:val="22"/>
                <w:highlight w:val="none"/>
                <w:lang w:val="en-US" w:eastAsia="zh-CN"/>
              </w:rPr>
              <w:t xml:space="preserve">625</w:t>
            </w:r>
            <w:r>
              <w:rPr>
                <w:rFonts w:hint="eastAsia" w:ascii="新宋体" w:hAnsi="新宋体" w:eastAsia="新宋体" w:cs="新宋体"/>
                <w:b w:val="0"/>
                <w:color w:val="auto"/>
                <w:sz w:val="22"/>
                <w:szCs w:val="22"/>
                <w:highlight w:val="none"/>
                <w:lang w:eastAsia="zh-CN"/>
              </w:rPr>
              <w:t xml:space="preserve">mm</w:t>
            </w:r>
            <w:r/>
          </w:p>
        </w:tc>
        <w:tc>
          <w:tcPr>
            <w:shd w:val="clear" w:color="auto" w:fill="auto"/>
            <w:tcBorders>
              <w:top w:val="single" w:color="auto" w:sz="4" w:space="0"/>
              <w:left w:val="single" w:color="auto" w:sz="4" w:space="0"/>
              <w:bottom w:val="single" w:color="auto" w:sz="4" w:space="0"/>
              <w:right w:val="single" w:color="auto" w:sz="4" w:space="0"/>
            </w:tcBorders>
            <w:tcW w:w="758"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color w:val="auto"/>
                <w:sz w:val="22"/>
                <w:szCs w:val="22"/>
                <w:highlight w:val="none"/>
              </w:rPr>
            </w:r>
            <w:r/>
          </w:p>
        </w:tc>
      </w:tr>
      <w:tr>
        <w:trPr>
          <w:trHeight w:val="23"/>
        </w:trPr>
        <w:tc>
          <w:tcPr>
            <w:shd w:val="clear" w:color="auto" w:fill="auto"/>
            <w:tcBorders>
              <w:top w:val="single" w:color="auto" w:sz="4" w:space="0"/>
              <w:left w:val="single" w:color="auto" w:sz="4" w:space="0"/>
              <w:bottom w:val="single" w:color="auto" w:sz="4" w:space="0"/>
              <w:right w:val="single" w:color="auto" w:sz="4" w:space="0"/>
            </w:tcBorders>
            <w:tcW w:w="1092" w:type="dxa"/>
            <w:vAlign w:val="center"/>
            <w:textDirection w:val="lrTb"/>
            <w:noWrap w:val="false"/>
          </w:tcPr>
          <w:p>
            <w:pPr>
              <w:ind w:left="0" w:right="0"/>
              <w:jc w:val="center"/>
              <w:keepLines w:val="0"/>
              <w:keepNext w:val="0"/>
              <w:spacing w:before="0" w:beforeAutospacing="0" w:after="0" w:afterAutospacing="0"/>
              <w:rPr>
                <w:rFonts w:hint="eastAsia" w:ascii="新宋体" w:hAnsi="新宋体" w:eastAsia="新宋体" w:cs="新宋体"/>
                <w:b w:val="0"/>
                <w:color w:val="auto"/>
                <w:sz w:val="22"/>
                <w:szCs w:val="22"/>
                <w:highlight w:val="none"/>
              </w:rPr>
              <w:suppressLineNumbers w:val="0"/>
            </w:pPr>
            <w:r>
              <w:rPr>
                <w:rFonts w:hint="eastAsia" w:ascii="新宋体" w:hAnsi="新宋体" w:eastAsia="新宋体" w:cs="新宋体"/>
                <w:b w:val="0"/>
                <w:color w:val="auto"/>
                <w:sz w:val="22"/>
                <w:szCs w:val="22"/>
                <w:highlight w:val="none"/>
                <w:lang w:eastAsia="zh-CN"/>
              </w:rPr>
              <w:t xml:space="preserve">4.10</w:t>
            </w:r>
            <w:r/>
          </w:p>
        </w:tc>
        <w:tc>
          <w:tcPr>
            <w:shd w:val="clear" w:color="auto" w:fill="auto"/>
            <w:tcBorders>
              <w:top w:val="single" w:color="auto" w:sz="4" w:space="0"/>
              <w:left w:val="single" w:color="auto" w:sz="4" w:space="0"/>
              <w:bottom w:val="single" w:color="auto" w:sz="4" w:space="0"/>
              <w:right w:val="single" w:color="auto" w:sz="4" w:space="0"/>
            </w:tcBorders>
            <w:tcW w:w="7649"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b w:val="0"/>
                <w:color w:val="auto"/>
                <w:sz w:val="22"/>
                <w:szCs w:val="22"/>
                <w:highlight w:val="none"/>
              </w:rPr>
              <w:suppressLineNumbers w:val="0"/>
            </w:pPr>
            <w:r>
              <w:rPr>
                <w:rFonts w:hint="eastAsia" w:ascii="新宋体" w:hAnsi="新宋体" w:eastAsia="新宋体" w:cs="新宋体"/>
                <w:b w:val="0"/>
                <w:color w:val="auto"/>
                <w:sz w:val="22"/>
                <w:szCs w:val="22"/>
                <w:highlight w:val="none"/>
                <w:lang w:eastAsia="zh-CN"/>
              </w:rPr>
              <w:t xml:space="preserve">最长扫描范围：≥</w:t>
            </w:r>
            <w:r>
              <w:rPr>
                <w:rFonts w:hint="eastAsia" w:ascii="新宋体" w:hAnsi="新宋体" w:eastAsia="新宋体" w:cs="新宋体"/>
                <w:b w:val="0"/>
                <w:color w:val="auto"/>
                <w:sz w:val="22"/>
                <w:szCs w:val="22"/>
                <w:highlight w:val="none"/>
                <w:lang w:val="en-US" w:eastAsia="zh-CN"/>
              </w:rPr>
              <w:t xml:space="preserve">140</w:t>
            </w:r>
            <w:r>
              <w:rPr>
                <w:rFonts w:hint="eastAsia" w:ascii="新宋体" w:hAnsi="新宋体" w:eastAsia="新宋体" w:cs="新宋体"/>
                <w:b w:val="0"/>
                <w:color w:val="auto"/>
                <w:sz w:val="22"/>
                <w:szCs w:val="22"/>
                <w:highlight w:val="none"/>
                <w:lang w:eastAsia="zh-CN"/>
              </w:rPr>
              <w:t xml:space="preserve">0mm</w:t>
            </w:r>
            <w:r/>
          </w:p>
        </w:tc>
        <w:tc>
          <w:tcPr>
            <w:shd w:val="clear" w:color="auto" w:fill="auto"/>
            <w:tcBorders>
              <w:top w:val="single" w:color="auto" w:sz="4" w:space="0"/>
              <w:left w:val="single" w:color="auto" w:sz="4" w:space="0"/>
              <w:bottom w:val="single" w:color="auto" w:sz="4" w:space="0"/>
              <w:right w:val="single" w:color="auto" w:sz="4" w:space="0"/>
            </w:tcBorders>
            <w:tcW w:w="758"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color w:val="auto"/>
                <w:sz w:val="22"/>
                <w:szCs w:val="22"/>
                <w:highlight w:val="none"/>
              </w:rPr>
            </w:r>
            <w:r/>
          </w:p>
        </w:tc>
      </w:tr>
      <w:tr>
        <w:trPr>
          <w:trHeight w:val="23"/>
        </w:trPr>
        <w:tc>
          <w:tcPr>
            <w:shd w:val="clear" w:color="auto" w:fill="auto"/>
            <w:tcBorders>
              <w:top w:val="single" w:color="auto" w:sz="4" w:space="0"/>
              <w:left w:val="single" w:color="auto" w:sz="4" w:space="0"/>
              <w:bottom w:val="single" w:color="auto" w:sz="4" w:space="0"/>
              <w:right w:val="single" w:color="auto" w:sz="4" w:space="0"/>
            </w:tcBorders>
            <w:tcW w:w="1092" w:type="dxa"/>
            <w:vAlign w:val="center"/>
            <w:textDirection w:val="lrTb"/>
            <w:noWrap w:val="false"/>
          </w:tcPr>
          <w:p>
            <w:pPr>
              <w:ind w:left="0" w:right="0"/>
              <w:jc w:val="center"/>
              <w:keepLines w:val="0"/>
              <w:keepNext w:val="0"/>
              <w:spacing w:before="0" w:beforeAutospacing="0" w:after="0" w:afterAutospacing="0"/>
              <w:rPr>
                <w:rFonts w:hint="eastAsia" w:ascii="新宋体" w:hAnsi="新宋体" w:eastAsia="新宋体" w:cs="新宋体"/>
                <w:b w:val="0"/>
                <w:color w:val="auto"/>
                <w:sz w:val="22"/>
                <w:szCs w:val="22"/>
                <w:highlight w:val="none"/>
              </w:rPr>
              <w:suppressLineNumbers w:val="0"/>
            </w:pPr>
            <w:r>
              <w:rPr>
                <w:rFonts w:hint="eastAsia" w:ascii="新宋体" w:hAnsi="新宋体" w:eastAsia="新宋体" w:cs="新宋体"/>
                <w:b w:val="0"/>
                <w:color w:val="auto"/>
                <w:sz w:val="22"/>
                <w:szCs w:val="22"/>
                <w:highlight w:val="none"/>
                <w:lang w:eastAsia="zh-CN"/>
              </w:rPr>
              <w:t xml:space="preserve">4.11</w:t>
            </w:r>
            <w:r/>
          </w:p>
        </w:tc>
        <w:tc>
          <w:tcPr>
            <w:shd w:val="clear" w:color="auto" w:fill="auto"/>
            <w:tcBorders>
              <w:top w:val="single" w:color="auto" w:sz="4" w:space="0"/>
              <w:left w:val="single" w:color="auto" w:sz="4" w:space="0"/>
              <w:bottom w:val="single" w:color="auto" w:sz="4" w:space="0"/>
              <w:right w:val="single" w:color="auto" w:sz="4" w:space="0"/>
            </w:tcBorders>
            <w:tcW w:w="7649"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b w:val="0"/>
                <w:color w:val="auto"/>
                <w:sz w:val="22"/>
                <w:szCs w:val="22"/>
                <w:highlight w:val="none"/>
              </w:rPr>
              <w:suppressLineNumbers w:val="0"/>
            </w:pPr>
            <w:r>
              <w:rPr>
                <w:rFonts w:hint="eastAsia" w:ascii="新宋体" w:hAnsi="新宋体" w:eastAsia="新宋体" w:cs="新宋体"/>
                <w:b w:val="0"/>
                <w:color w:val="auto"/>
                <w:sz w:val="22"/>
                <w:szCs w:val="22"/>
                <w:highlight w:val="none"/>
                <w:lang w:eastAsia="zh-CN"/>
              </w:rPr>
              <w:t xml:space="preserve">最小螺距：≤0.1</w:t>
            </w:r>
            <w:r/>
          </w:p>
        </w:tc>
        <w:tc>
          <w:tcPr>
            <w:shd w:val="clear" w:color="auto" w:fill="auto"/>
            <w:tcBorders>
              <w:top w:val="single" w:color="auto" w:sz="4" w:space="0"/>
              <w:left w:val="single" w:color="auto" w:sz="4" w:space="0"/>
              <w:bottom w:val="single" w:color="auto" w:sz="4" w:space="0"/>
              <w:right w:val="single" w:color="auto" w:sz="4" w:space="0"/>
            </w:tcBorders>
            <w:tcW w:w="758"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color w:val="auto"/>
                <w:sz w:val="22"/>
                <w:szCs w:val="22"/>
                <w:highlight w:val="none"/>
              </w:rPr>
            </w:r>
            <w:r/>
          </w:p>
        </w:tc>
      </w:tr>
      <w:tr>
        <w:trPr>
          <w:trHeight w:val="23"/>
        </w:trPr>
        <w:tc>
          <w:tcPr>
            <w:shd w:val="clear" w:color="auto" w:fill="auto"/>
            <w:tcBorders>
              <w:top w:val="single" w:color="auto" w:sz="4" w:space="0"/>
              <w:left w:val="single" w:color="auto" w:sz="4" w:space="0"/>
              <w:bottom w:val="single" w:color="auto" w:sz="4" w:space="0"/>
              <w:right w:val="single" w:color="auto" w:sz="4" w:space="0"/>
            </w:tcBorders>
            <w:tcW w:w="1092" w:type="dxa"/>
            <w:vAlign w:val="center"/>
            <w:textDirection w:val="lrTb"/>
            <w:noWrap w:val="false"/>
          </w:tcPr>
          <w:p>
            <w:pPr>
              <w:ind w:left="0" w:right="0"/>
              <w:jc w:val="center"/>
              <w:keepLines w:val="0"/>
              <w:keepNext w:val="0"/>
              <w:spacing w:before="0" w:beforeAutospacing="0" w:after="0" w:afterAutospacing="0"/>
              <w:rPr>
                <w:rFonts w:hint="eastAsia" w:ascii="新宋体" w:hAnsi="新宋体" w:eastAsia="新宋体" w:cs="新宋体"/>
                <w:b w:val="0"/>
                <w:color w:val="auto"/>
                <w:sz w:val="22"/>
                <w:szCs w:val="22"/>
                <w:highlight w:val="none"/>
              </w:rPr>
              <w:suppressLineNumbers w:val="0"/>
            </w:pPr>
            <w:r>
              <w:rPr>
                <w:rFonts w:hint="eastAsia" w:ascii="新宋体" w:hAnsi="新宋体" w:eastAsia="新宋体" w:cs="新宋体"/>
                <w:b w:val="0"/>
                <w:color w:val="auto"/>
                <w:sz w:val="22"/>
                <w:szCs w:val="22"/>
                <w:highlight w:val="none"/>
                <w:lang w:eastAsia="zh-CN"/>
              </w:rPr>
              <w:t xml:space="preserve">4.12</w:t>
            </w:r>
            <w:r/>
          </w:p>
        </w:tc>
        <w:tc>
          <w:tcPr>
            <w:shd w:val="clear" w:color="auto" w:fill="auto"/>
            <w:tcBorders>
              <w:top w:val="single" w:color="auto" w:sz="4" w:space="0"/>
              <w:left w:val="single" w:color="auto" w:sz="4" w:space="0"/>
              <w:bottom w:val="single" w:color="auto" w:sz="4" w:space="0"/>
              <w:right w:val="single" w:color="auto" w:sz="4" w:space="0"/>
            </w:tcBorders>
            <w:tcW w:w="7649"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b w:val="0"/>
                <w:color w:val="auto"/>
                <w:sz w:val="22"/>
                <w:szCs w:val="22"/>
                <w:highlight w:val="none"/>
              </w:rPr>
              <w:suppressLineNumbers w:val="0"/>
            </w:pPr>
            <w:r>
              <w:rPr>
                <w:rFonts w:hint="eastAsia" w:ascii="新宋体" w:hAnsi="新宋体" w:eastAsia="新宋体" w:cs="新宋体"/>
                <w:b w:val="0"/>
                <w:color w:val="auto"/>
                <w:sz w:val="22"/>
                <w:szCs w:val="22"/>
                <w:highlight w:val="none"/>
                <w:lang w:eastAsia="zh-CN"/>
              </w:rPr>
              <w:t xml:space="preserve">最大螺距：≥</w:t>
            </w:r>
            <w:r>
              <w:rPr>
                <w:rFonts w:hint="eastAsia" w:ascii="新宋体" w:hAnsi="新宋体" w:eastAsia="新宋体" w:cs="新宋体"/>
                <w:b w:val="0"/>
                <w:color w:val="auto"/>
                <w:sz w:val="22"/>
                <w:szCs w:val="22"/>
                <w:highlight w:val="none"/>
                <w:lang w:val="en-US" w:eastAsia="zh-CN"/>
              </w:rPr>
              <w:t xml:space="preserve">1</w:t>
            </w:r>
            <w:r>
              <w:rPr>
                <w:rFonts w:hint="eastAsia" w:ascii="新宋体" w:hAnsi="新宋体" w:eastAsia="新宋体" w:cs="新宋体"/>
                <w:b w:val="0"/>
                <w:color w:val="auto"/>
                <w:sz w:val="22"/>
                <w:szCs w:val="22"/>
                <w:highlight w:val="none"/>
                <w:lang w:eastAsia="zh-CN"/>
              </w:rPr>
              <w:t xml:space="preserve">.0</w:t>
            </w:r>
            <w:r/>
          </w:p>
        </w:tc>
        <w:tc>
          <w:tcPr>
            <w:shd w:val="clear" w:color="auto" w:fill="auto"/>
            <w:tcBorders>
              <w:top w:val="single" w:color="auto" w:sz="4" w:space="0"/>
              <w:left w:val="single" w:color="auto" w:sz="4" w:space="0"/>
              <w:bottom w:val="single" w:color="auto" w:sz="4" w:space="0"/>
              <w:right w:val="single" w:color="auto" w:sz="4" w:space="0"/>
            </w:tcBorders>
            <w:tcW w:w="758"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color w:val="auto"/>
                <w:sz w:val="22"/>
                <w:szCs w:val="22"/>
                <w:highlight w:val="none"/>
              </w:rPr>
            </w:r>
            <w:r/>
          </w:p>
        </w:tc>
      </w:tr>
      <w:tr>
        <w:trPr>
          <w:trHeight w:val="23"/>
        </w:trPr>
        <w:tc>
          <w:tcPr>
            <w:shd w:val="clear" w:color="auto" w:fill="auto"/>
            <w:tcBorders>
              <w:top w:val="single" w:color="auto" w:sz="4" w:space="0"/>
              <w:left w:val="single" w:color="auto" w:sz="4" w:space="0"/>
              <w:bottom w:val="single" w:color="auto" w:sz="4" w:space="0"/>
              <w:right w:val="single" w:color="auto" w:sz="4" w:space="0"/>
            </w:tcBorders>
            <w:tcW w:w="1092" w:type="dxa"/>
            <w:vAlign w:val="center"/>
            <w:textDirection w:val="lrTb"/>
            <w:noWrap w:val="false"/>
          </w:tcPr>
          <w:p>
            <w:pPr>
              <w:ind w:left="0" w:right="0"/>
              <w:jc w:val="center"/>
              <w:keepLines w:val="0"/>
              <w:keepNext w:val="0"/>
              <w:spacing w:before="0" w:beforeAutospacing="0" w:after="0" w:afterAutospacing="0"/>
              <w:rPr>
                <w:rFonts w:hint="eastAsia" w:ascii="新宋体" w:hAnsi="新宋体" w:eastAsia="新宋体" w:cs="新宋体"/>
                <w:b w:val="0"/>
                <w:color w:val="auto"/>
                <w:sz w:val="22"/>
                <w:szCs w:val="22"/>
                <w:highlight w:val="none"/>
              </w:rPr>
              <w:suppressLineNumbers w:val="0"/>
            </w:pPr>
            <w:r>
              <w:rPr>
                <w:rFonts w:hint="eastAsia" w:ascii="新宋体" w:hAnsi="新宋体" w:eastAsia="新宋体" w:cs="新宋体"/>
                <w:b w:val="0"/>
                <w:color w:val="auto"/>
                <w:sz w:val="22"/>
                <w:szCs w:val="22"/>
                <w:highlight w:val="none"/>
                <w:lang w:eastAsia="zh-CN"/>
              </w:rPr>
              <w:t xml:space="preserve">4.13</w:t>
            </w:r>
            <w:r/>
          </w:p>
        </w:tc>
        <w:tc>
          <w:tcPr>
            <w:shd w:val="clear" w:color="auto" w:fill="auto"/>
            <w:tcBorders>
              <w:top w:val="single" w:color="auto" w:sz="4" w:space="0"/>
              <w:left w:val="single" w:color="auto" w:sz="4" w:space="0"/>
              <w:bottom w:val="single" w:color="auto" w:sz="4" w:space="0"/>
              <w:right w:val="single" w:color="auto" w:sz="4" w:space="0"/>
            </w:tcBorders>
            <w:tcW w:w="7649"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b w:val="0"/>
                <w:color w:val="auto"/>
                <w:sz w:val="22"/>
                <w:szCs w:val="22"/>
                <w:highlight w:val="none"/>
              </w:rPr>
              <w:suppressLineNumbers w:val="0"/>
            </w:pPr>
            <w:r>
              <w:rPr>
                <w:rFonts w:hint="eastAsia" w:ascii="新宋体" w:hAnsi="新宋体" w:eastAsia="新宋体" w:cs="新宋体"/>
                <w:b w:val="0"/>
                <w:color w:val="auto"/>
                <w:sz w:val="22"/>
                <w:szCs w:val="22"/>
                <w:highlight w:val="none"/>
                <w:lang w:eastAsia="zh-CN"/>
              </w:rPr>
              <w:t xml:space="preserve">高对比度分辨率：≥</w:t>
            </w:r>
            <w:r>
              <w:rPr>
                <w:rFonts w:hint="eastAsia" w:ascii="新宋体" w:hAnsi="新宋体" w:eastAsia="新宋体" w:cs="新宋体"/>
                <w:b w:val="0"/>
                <w:color w:val="auto"/>
                <w:sz w:val="22"/>
                <w:szCs w:val="22"/>
                <w:highlight w:val="none"/>
                <w:lang w:val="en-US" w:eastAsia="zh-CN"/>
              </w:rPr>
              <w:t xml:space="preserve">15</w:t>
            </w:r>
            <w:r>
              <w:rPr>
                <w:rFonts w:hint="eastAsia" w:ascii="新宋体" w:hAnsi="新宋体" w:eastAsia="新宋体" w:cs="新宋体"/>
                <w:b w:val="0"/>
                <w:color w:val="auto"/>
                <w:sz w:val="22"/>
                <w:szCs w:val="22"/>
                <w:highlight w:val="none"/>
                <w:lang w:eastAsia="zh-CN"/>
              </w:rPr>
              <w:t xml:space="preserve">lp/cm@0%MTF</w:t>
            </w:r>
            <w:r/>
          </w:p>
        </w:tc>
        <w:tc>
          <w:tcPr>
            <w:shd w:val="clear" w:color="auto" w:fill="auto"/>
            <w:tcBorders>
              <w:top w:val="single" w:color="auto" w:sz="4" w:space="0"/>
              <w:left w:val="single" w:color="auto" w:sz="4" w:space="0"/>
              <w:bottom w:val="single" w:color="auto" w:sz="4" w:space="0"/>
              <w:right w:val="single" w:color="auto" w:sz="4" w:space="0"/>
            </w:tcBorders>
            <w:tcW w:w="758"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color w:val="auto"/>
                <w:sz w:val="22"/>
                <w:szCs w:val="22"/>
                <w:highlight w:val="none"/>
              </w:rPr>
            </w:r>
            <w:r/>
          </w:p>
        </w:tc>
      </w:tr>
      <w:tr>
        <w:trPr>
          <w:trHeight w:val="23"/>
        </w:trPr>
        <w:tc>
          <w:tcPr>
            <w:shd w:val="clear" w:color="auto" w:fill="auto"/>
            <w:tcBorders>
              <w:top w:val="single" w:color="auto" w:sz="4" w:space="0"/>
              <w:left w:val="single" w:color="auto" w:sz="4" w:space="0"/>
              <w:bottom w:val="single" w:color="auto" w:sz="4" w:space="0"/>
              <w:right w:val="single" w:color="auto" w:sz="4" w:space="0"/>
            </w:tcBorders>
            <w:tcW w:w="1092" w:type="dxa"/>
            <w:vAlign w:val="center"/>
            <w:textDirection w:val="lrTb"/>
            <w:noWrap w:val="false"/>
          </w:tcPr>
          <w:p>
            <w:pPr>
              <w:ind w:left="0" w:right="0"/>
              <w:jc w:val="center"/>
              <w:keepLines w:val="0"/>
              <w:keepNext w:val="0"/>
              <w:spacing w:before="0" w:beforeAutospacing="0" w:after="0" w:afterAutospacing="0"/>
              <w:rPr>
                <w:rFonts w:hint="eastAsia" w:ascii="新宋体" w:hAnsi="新宋体" w:eastAsia="新宋体" w:cs="新宋体"/>
                <w:b w:val="0"/>
                <w:color w:val="auto"/>
                <w:sz w:val="22"/>
                <w:szCs w:val="22"/>
                <w:highlight w:val="none"/>
              </w:rPr>
              <w:suppressLineNumbers w:val="0"/>
            </w:pPr>
            <w:r>
              <w:rPr>
                <w:rFonts w:hint="eastAsia" w:ascii="新宋体" w:hAnsi="新宋体" w:eastAsia="新宋体" w:cs="新宋体"/>
                <w:b w:val="0"/>
                <w:color w:val="auto"/>
                <w:sz w:val="22"/>
                <w:szCs w:val="22"/>
                <w:highlight w:val="none"/>
                <w:lang w:eastAsia="zh-CN"/>
              </w:rPr>
              <w:t xml:space="preserve">4.14</w:t>
            </w:r>
            <w:r/>
          </w:p>
        </w:tc>
        <w:tc>
          <w:tcPr>
            <w:shd w:val="clear" w:color="auto" w:fill="auto"/>
            <w:tcBorders>
              <w:top w:val="single" w:color="auto" w:sz="4" w:space="0"/>
              <w:left w:val="single" w:color="auto" w:sz="4" w:space="0"/>
              <w:bottom w:val="single" w:color="auto" w:sz="4" w:space="0"/>
              <w:right w:val="single" w:color="auto" w:sz="4" w:space="0"/>
            </w:tcBorders>
            <w:tcW w:w="7649"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b w:val="0"/>
                <w:color w:val="auto"/>
                <w:sz w:val="22"/>
                <w:szCs w:val="22"/>
                <w:highlight w:val="none"/>
              </w:rPr>
              <w:suppressLineNumbers w:val="0"/>
            </w:pPr>
            <w:r>
              <w:rPr>
                <w:rFonts w:hint="eastAsia" w:ascii="新宋体" w:hAnsi="新宋体" w:eastAsia="新宋体" w:cs="新宋体"/>
                <w:b w:val="0"/>
                <w:color w:val="auto"/>
                <w:sz w:val="22"/>
                <w:szCs w:val="22"/>
                <w:highlight w:val="none"/>
                <w:lang w:eastAsia="zh-CN"/>
              </w:rPr>
              <w:t xml:space="preserve">低对比度分辨率：≤2mm@0.3％</w:t>
            </w:r>
            <w:r/>
          </w:p>
        </w:tc>
        <w:tc>
          <w:tcPr>
            <w:shd w:val="clear" w:color="auto" w:fill="auto"/>
            <w:tcBorders>
              <w:top w:val="single" w:color="auto" w:sz="4" w:space="0"/>
              <w:left w:val="single" w:color="auto" w:sz="4" w:space="0"/>
              <w:bottom w:val="single" w:color="auto" w:sz="4" w:space="0"/>
              <w:right w:val="single" w:color="auto" w:sz="4" w:space="0"/>
            </w:tcBorders>
            <w:tcW w:w="758"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color w:val="auto"/>
                <w:sz w:val="22"/>
                <w:szCs w:val="22"/>
                <w:highlight w:val="none"/>
              </w:rPr>
            </w:r>
            <w:r/>
          </w:p>
        </w:tc>
      </w:tr>
      <w:tr>
        <w:trPr>
          <w:trHeight w:val="23"/>
        </w:trPr>
        <w:tc>
          <w:tcPr>
            <w:shd w:val="clear" w:color="auto" w:fill="auto"/>
            <w:tcBorders>
              <w:top w:val="single" w:color="auto" w:sz="4" w:space="0"/>
              <w:left w:val="single" w:color="auto" w:sz="4" w:space="0"/>
              <w:bottom w:val="single" w:color="auto" w:sz="4" w:space="0"/>
              <w:right w:val="single" w:color="auto" w:sz="4" w:space="0"/>
            </w:tcBorders>
            <w:tcW w:w="1092" w:type="dxa"/>
            <w:vAlign w:val="center"/>
            <w:textDirection w:val="lrTb"/>
            <w:noWrap w:val="false"/>
          </w:tcPr>
          <w:p>
            <w:pPr>
              <w:ind w:left="0" w:right="0"/>
              <w:jc w:val="center"/>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color w:val="auto"/>
                <w:sz w:val="22"/>
                <w:szCs w:val="22"/>
                <w:highlight w:val="none"/>
                <w:lang w:eastAsia="zh-CN"/>
              </w:rPr>
              <w:t xml:space="preserve">5</w:t>
            </w:r>
            <w:r/>
          </w:p>
        </w:tc>
        <w:tc>
          <w:tcPr>
            <w:shd w:val="clear" w:color="auto" w:fill="auto"/>
            <w:tcBorders>
              <w:top w:val="single" w:color="auto" w:sz="4" w:space="0"/>
              <w:left w:val="single" w:color="auto" w:sz="4" w:space="0"/>
              <w:bottom w:val="single" w:color="auto" w:sz="4" w:space="0"/>
              <w:right w:val="single" w:color="auto" w:sz="4" w:space="0"/>
            </w:tcBorders>
            <w:tcW w:w="7649"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color w:val="auto"/>
                <w:sz w:val="22"/>
                <w:szCs w:val="22"/>
                <w:highlight w:val="none"/>
                <w:lang w:eastAsia="zh-CN"/>
              </w:rPr>
              <w:t xml:space="preserve">X线及高压发生器系统</w:t>
            </w:r>
            <w:r/>
          </w:p>
        </w:tc>
        <w:tc>
          <w:tcPr>
            <w:shd w:val="clear" w:color="auto" w:fill="auto"/>
            <w:tcBorders>
              <w:top w:val="single" w:color="auto" w:sz="4" w:space="0"/>
              <w:left w:val="single" w:color="auto" w:sz="4" w:space="0"/>
              <w:bottom w:val="single" w:color="auto" w:sz="4" w:space="0"/>
              <w:right w:val="single" w:color="auto" w:sz="4" w:space="0"/>
            </w:tcBorders>
            <w:tcW w:w="758"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color w:val="auto"/>
                <w:sz w:val="22"/>
                <w:szCs w:val="22"/>
                <w:highlight w:val="none"/>
              </w:rPr>
            </w:r>
            <w:r/>
          </w:p>
        </w:tc>
      </w:tr>
      <w:tr>
        <w:trPr>
          <w:trHeight w:val="23"/>
        </w:trPr>
        <w:tc>
          <w:tcPr>
            <w:shd w:val="clear" w:color="auto" w:fill="auto"/>
            <w:tcBorders>
              <w:top w:val="single" w:color="auto" w:sz="4" w:space="0"/>
              <w:left w:val="single" w:color="auto" w:sz="4" w:space="0"/>
              <w:bottom w:val="single" w:color="auto" w:sz="4" w:space="0"/>
              <w:right w:val="single" w:color="auto" w:sz="4" w:space="0"/>
            </w:tcBorders>
            <w:tcW w:w="1092" w:type="dxa"/>
            <w:vAlign w:val="center"/>
            <w:textDirection w:val="lrTb"/>
            <w:noWrap w:val="false"/>
          </w:tcPr>
          <w:p>
            <w:pPr>
              <w:ind w:left="0" w:right="0"/>
              <w:jc w:val="center"/>
              <w:keepLines w:val="0"/>
              <w:keepNext w:val="0"/>
              <w:spacing w:before="0" w:beforeAutospacing="0" w:after="0" w:afterAutospacing="0"/>
              <w:rPr>
                <w:rFonts w:hint="eastAsia" w:ascii="新宋体" w:hAnsi="新宋体" w:eastAsia="新宋体" w:cs="新宋体"/>
                <w:b w:val="0"/>
                <w:color w:val="auto"/>
                <w:sz w:val="22"/>
                <w:szCs w:val="22"/>
                <w:highlight w:val="none"/>
              </w:rPr>
              <w:suppressLineNumbers w:val="0"/>
            </w:pPr>
            <w:r>
              <w:rPr>
                <w:rFonts w:hint="eastAsia" w:ascii="新宋体" w:hAnsi="新宋体" w:eastAsia="新宋体" w:cs="新宋体"/>
                <w:b w:val="0"/>
                <w:color w:val="auto"/>
                <w:sz w:val="22"/>
                <w:szCs w:val="22"/>
                <w:highlight w:val="none"/>
                <w:lang w:eastAsia="zh-CN"/>
              </w:rPr>
              <w:t xml:space="preserve">5.1</w:t>
            </w:r>
            <w:r/>
          </w:p>
        </w:tc>
        <w:tc>
          <w:tcPr>
            <w:shd w:val="clear" w:color="auto" w:fill="auto"/>
            <w:tcBorders>
              <w:top w:val="single" w:color="auto" w:sz="4" w:space="0"/>
              <w:left w:val="single" w:color="auto" w:sz="4" w:space="0"/>
              <w:bottom w:val="single" w:color="auto" w:sz="4" w:space="0"/>
              <w:right w:val="single" w:color="auto" w:sz="4" w:space="0"/>
            </w:tcBorders>
            <w:tcW w:w="7649"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b w:val="0"/>
                <w:color w:val="auto"/>
                <w:sz w:val="22"/>
                <w:szCs w:val="22"/>
                <w:highlight w:val="none"/>
              </w:rPr>
              <w:suppressLineNumbers w:val="0"/>
            </w:pPr>
            <w:r>
              <w:rPr>
                <w:rFonts w:hint="eastAsia" w:ascii="新宋体" w:hAnsi="新宋体" w:eastAsia="新宋体" w:cs="新宋体"/>
                <w:b w:val="0"/>
                <w:color w:val="auto"/>
                <w:sz w:val="22"/>
                <w:szCs w:val="22"/>
                <w:highlight w:val="none"/>
                <w:lang w:eastAsia="zh-CN"/>
              </w:rPr>
              <w:t xml:space="preserve">球管阳极热容量（非等效）：≥3.5MHU</w:t>
            </w:r>
            <w:r/>
          </w:p>
        </w:tc>
        <w:tc>
          <w:tcPr>
            <w:shd w:val="clear" w:color="auto" w:fill="auto"/>
            <w:tcBorders>
              <w:top w:val="single" w:color="auto" w:sz="4" w:space="0"/>
              <w:left w:val="single" w:color="auto" w:sz="4" w:space="0"/>
              <w:bottom w:val="single" w:color="auto" w:sz="4" w:space="0"/>
              <w:right w:val="single" w:color="auto" w:sz="4" w:space="0"/>
            </w:tcBorders>
            <w:tcW w:w="758"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color w:val="auto"/>
                <w:sz w:val="22"/>
                <w:szCs w:val="22"/>
                <w:highlight w:val="none"/>
              </w:rPr>
            </w:r>
            <w:r/>
          </w:p>
        </w:tc>
      </w:tr>
      <w:tr>
        <w:trPr>
          <w:trHeight w:val="23"/>
        </w:trPr>
        <w:tc>
          <w:tcPr>
            <w:shd w:val="clear" w:color="auto" w:fill="auto"/>
            <w:tcBorders>
              <w:top w:val="single" w:color="auto" w:sz="4" w:space="0"/>
              <w:left w:val="single" w:color="auto" w:sz="4" w:space="0"/>
              <w:bottom w:val="single" w:color="auto" w:sz="4" w:space="0"/>
              <w:right w:val="single" w:color="auto" w:sz="4" w:space="0"/>
            </w:tcBorders>
            <w:tcW w:w="1092" w:type="dxa"/>
            <w:vAlign w:val="center"/>
            <w:textDirection w:val="lrTb"/>
            <w:noWrap w:val="false"/>
          </w:tcPr>
          <w:p>
            <w:pPr>
              <w:ind w:left="0" w:right="0"/>
              <w:jc w:val="center"/>
              <w:keepLines w:val="0"/>
              <w:keepNext w:val="0"/>
              <w:spacing w:before="0" w:beforeAutospacing="0" w:after="0" w:afterAutospacing="0"/>
              <w:rPr>
                <w:rFonts w:hint="eastAsia" w:ascii="新宋体" w:hAnsi="新宋体" w:eastAsia="新宋体" w:cs="新宋体"/>
                <w:b w:val="0"/>
                <w:color w:val="auto"/>
                <w:sz w:val="22"/>
                <w:szCs w:val="22"/>
                <w:highlight w:val="none"/>
              </w:rPr>
              <w:suppressLineNumbers w:val="0"/>
            </w:pPr>
            <w:r>
              <w:rPr>
                <w:rFonts w:hint="eastAsia" w:ascii="新宋体" w:hAnsi="新宋体" w:eastAsia="新宋体" w:cs="新宋体"/>
                <w:b w:val="0"/>
                <w:color w:val="auto"/>
                <w:sz w:val="22"/>
                <w:szCs w:val="22"/>
                <w:highlight w:val="none"/>
                <w:lang w:eastAsia="zh-CN"/>
              </w:rPr>
              <w:t xml:space="preserve">5.2</w:t>
            </w:r>
            <w:r/>
          </w:p>
        </w:tc>
        <w:tc>
          <w:tcPr>
            <w:shd w:val="clear" w:color="auto" w:fill="auto"/>
            <w:tcBorders>
              <w:top w:val="single" w:color="auto" w:sz="4" w:space="0"/>
              <w:left w:val="single" w:color="auto" w:sz="4" w:space="0"/>
              <w:bottom w:val="single" w:color="auto" w:sz="4" w:space="0"/>
              <w:right w:val="single" w:color="auto" w:sz="4" w:space="0"/>
            </w:tcBorders>
            <w:tcW w:w="7649"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b w:val="0"/>
                <w:color w:val="auto"/>
                <w:sz w:val="22"/>
                <w:szCs w:val="22"/>
                <w:highlight w:val="none"/>
              </w:rPr>
              <w:suppressLineNumbers w:val="0"/>
            </w:pPr>
            <w:r>
              <w:rPr>
                <w:rFonts w:hint="eastAsia" w:ascii="新宋体" w:hAnsi="新宋体" w:eastAsia="新宋体" w:cs="新宋体"/>
                <w:b w:val="0"/>
                <w:color w:val="auto"/>
                <w:sz w:val="22"/>
                <w:szCs w:val="22"/>
                <w:highlight w:val="none"/>
                <w:lang w:eastAsia="zh-CN"/>
              </w:rPr>
              <w:t xml:space="preserve">阳极最大散热率（非等效）：≥</w:t>
            </w:r>
            <w:r>
              <w:rPr>
                <w:rFonts w:hint="eastAsia" w:ascii="新宋体" w:hAnsi="新宋体" w:eastAsia="新宋体" w:cs="新宋体"/>
                <w:b w:val="0"/>
                <w:color w:val="auto"/>
                <w:sz w:val="22"/>
                <w:szCs w:val="22"/>
                <w:highlight w:val="none"/>
                <w:lang w:val="en-US" w:eastAsia="zh-CN"/>
              </w:rPr>
              <w:t xml:space="preserve">40</w:t>
            </w:r>
            <w:r>
              <w:rPr>
                <w:rFonts w:hint="eastAsia" w:ascii="新宋体" w:hAnsi="新宋体" w:eastAsia="新宋体" w:cs="新宋体"/>
                <w:b w:val="0"/>
                <w:color w:val="auto"/>
                <w:sz w:val="22"/>
                <w:szCs w:val="22"/>
                <w:highlight w:val="none"/>
                <w:lang w:eastAsia="zh-CN"/>
              </w:rPr>
              <w:t xml:space="preserve">0KHU/min</w:t>
            </w:r>
            <w:r/>
          </w:p>
        </w:tc>
        <w:tc>
          <w:tcPr>
            <w:shd w:val="clear" w:color="auto" w:fill="auto"/>
            <w:tcBorders>
              <w:top w:val="single" w:color="auto" w:sz="4" w:space="0"/>
              <w:left w:val="single" w:color="auto" w:sz="4" w:space="0"/>
              <w:bottom w:val="single" w:color="auto" w:sz="4" w:space="0"/>
              <w:right w:val="single" w:color="auto" w:sz="4" w:space="0"/>
            </w:tcBorders>
            <w:tcW w:w="758"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color w:val="auto"/>
                <w:sz w:val="22"/>
                <w:szCs w:val="22"/>
                <w:highlight w:val="none"/>
              </w:rPr>
            </w:r>
            <w:r/>
          </w:p>
        </w:tc>
      </w:tr>
      <w:tr>
        <w:trPr>
          <w:trHeight w:val="23"/>
        </w:trPr>
        <w:tc>
          <w:tcPr>
            <w:shd w:val="clear" w:color="auto" w:fill="auto"/>
            <w:tcBorders>
              <w:top w:val="single" w:color="auto" w:sz="4" w:space="0"/>
              <w:left w:val="single" w:color="auto" w:sz="4" w:space="0"/>
              <w:bottom w:val="single" w:color="auto" w:sz="4" w:space="0"/>
              <w:right w:val="single" w:color="auto" w:sz="4" w:space="0"/>
            </w:tcBorders>
            <w:tcW w:w="1092" w:type="dxa"/>
            <w:vAlign w:val="center"/>
            <w:textDirection w:val="lrTb"/>
            <w:noWrap w:val="false"/>
          </w:tcPr>
          <w:p>
            <w:pPr>
              <w:ind w:left="0" w:right="0"/>
              <w:jc w:val="center"/>
              <w:keepLines w:val="0"/>
              <w:keepNext w:val="0"/>
              <w:spacing w:before="0" w:beforeAutospacing="0" w:after="0" w:afterAutospacing="0"/>
              <w:rPr>
                <w:rFonts w:hint="eastAsia" w:ascii="新宋体" w:hAnsi="新宋体" w:eastAsia="新宋体" w:cs="新宋体"/>
                <w:b w:val="0"/>
                <w:color w:val="auto"/>
                <w:sz w:val="22"/>
                <w:szCs w:val="22"/>
                <w:highlight w:val="none"/>
              </w:rPr>
              <w:suppressLineNumbers w:val="0"/>
            </w:pPr>
            <w:r>
              <w:rPr>
                <w:rFonts w:hint="eastAsia" w:ascii="新宋体" w:hAnsi="新宋体" w:eastAsia="新宋体" w:cs="新宋体"/>
                <w:b w:val="0"/>
                <w:color w:val="auto"/>
                <w:sz w:val="22"/>
                <w:szCs w:val="22"/>
                <w:highlight w:val="none"/>
                <w:lang w:eastAsia="zh-CN"/>
              </w:rPr>
              <w:t xml:space="preserve">5.3</w:t>
            </w:r>
            <w:r/>
          </w:p>
        </w:tc>
        <w:tc>
          <w:tcPr>
            <w:shd w:val="clear" w:color="auto" w:fill="auto"/>
            <w:tcBorders>
              <w:top w:val="single" w:color="auto" w:sz="4" w:space="0"/>
              <w:left w:val="single" w:color="auto" w:sz="4" w:space="0"/>
              <w:bottom w:val="single" w:color="auto" w:sz="4" w:space="0"/>
              <w:right w:val="single" w:color="auto" w:sz="4" w:space="0"/>
            </w:tcBorders>
            <w:tcW w:w="7649"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b w:val="0"/>
                <w:color w:val="auto"/>
                <w:sz w:val="22"/>
                <w:szCs w:val="22"/>
                <w:highlight w:val="none"/>
              </w:rPr>
              <w:suppressLineNumbers w:val="0"/>
            </w:pPr>
            <w:r>
              <w:rPr>
                <w:rFonts w:hint="eastAsia" w:ascii="新宋体" w:hAnsi="新宋体" w:eastAsia="新宋体" w:cs="新宋体"/>
                <w:b w:val="0"/>
                <w:color w:val="auto"/>
                <w:sz w:val="22"/>
                <w:szCs w:val="22"/>
                <w:highlight w:val="none"/>
                <w:lang w:eastAsia="zh-CN"/>
              </w:rPr>
              <w:t xml:space="preserve">最小焦点尺寸：≤0.</w:t>
            </w:r>
            <w:r>
              <w:rPr>
                <w:rFonts w:hint="eastAsia" w:ascii="新宋体" w:hAnsi="新宋体" w:eastAsia="新宋体" w:cs="新宋体"/>
                <w:b w:val="0"/>
                <w:color w:val="auto"/>
                <w:sz w:val="22"/>
                <w:szCs w:val="22"/>
                <w:highlight w:val="none"/>
                <w:lang w:val="en-US" w:eastAsia="zh-CN"/>
              </w:rPr>
              <w:t xml:space="preserve">9</w:t>
            </w:r>
            <w:r>
              <w:rPr>
                <w:rFonts w:hint="eastAsia" w:ascii="新宋体" w:hAnsi="新宋体" w:eastAsia="新宋体" w:cs="新宋体"/>
                <w:b w:val="0"/>
                <w:color w:val="auto"/>
                <w:sz w:val="22"/>
                <w:szCs w:val="22"/>
                <w:highlight w:val="none"/>
                <w:lang w:eastAsia="zh-CN"/>
              </w:rPr>
              <w:t xml:space="preserve">mm×0.</w:t>
            </w:r>
            <w:r>
              <w:rPr>
                <w:rFonts w:hint="eastAsia" w:ascii="新宋体" w:hAnsi="新宋体" w:eastAsia="新宋体" w:cs="新宋体"/>
                <w:b w:val="0"/>
                <w:color w:val="auto"/>
                <w:sz w:val="22"/>
                <w:szCs w:val="22"/>
                <w:highlight w:val="none"/>
                <w:lang w:val="en-US" w:eastAsia="zh-CN"/>
              </w:rPr>
              <w:t xml:space="preserve">7</w:t>
            </w:r>
            <w:r>
              <w:rPr>
                <w:rFonts w:hint="eastAsia" w:ascii="新宋体" w:hAnsi="新宋体" w:eastAsia="新宋体" w:cs="新宋体"/>
                <w:b w:val="0"/>
                <w:color w:val="auto"/>
                <w:sz w:val="22"/>
                <w:szCs w:val="22"/>
                <w:highlight w:val="none"/>
                <w:lang w:eastAsia="zh-CN"/>
              </w:rPr>
              <w:t xml:space="preserve">mm</w:t>
            </w:r>
            <w:r/>
          </w:p>
        </w:tc>
        <w:tc>
          <w:tcPr>
            <w:shd w:val="clear" w:color="auto" w:fill="auto"/>
            <w:tcBorders>
              <w:top w:val="single" w:color="auto" w:sz="4" w:space="0"/>
              <w:left w:val="single" w:color="auto" w:sz="4" w:space="0"/>
              <w:bottom w:val="single" w:color="auto" w:sz="4" w:space="0"/>
              <w:right w:val="single" w:color="auto" w:sz="4" w:space="0"/>
            </w:tcBorders>
            <w:tcW w:w="758"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color w:val="auto"/>
                <w:sz w:val="22"/>
                <w:szCs w:val="22"/>
                <w:highlight w:val="none"/>
              </w:rPr>
            </w:r>
            <w:r/>
          </w:p>
        </w:tc>
      </w:tr>
      <w:tr>
        <w:trPr>
          <w:trHeight w:val="23"/>
        </w:trPr>
        <w:tc>
          <w:tcPr>
            <w:shd w:val="clear" w:color="auto" w:fill="auto"/>
            <w:tcBorders>
              <w:top w:val="single" w:color="auto" w:sz="4" w:space="0"/>
              <w:left w:val="single" w:color="auto" w:sz="4" w:space="0"/>
              <w:bottom w:val="single" w:color="auto" w:sz="4" w:space="0"/>
              <w:right w:val="single" w:color="auto" w:sz="4" w:space="0"/>
            </w:tcBorders>
            <w:tcW w:w="1092" w:type="dxa"/>
            <w:vAlign w:val="center"/>
            <w:textDirection w:val="lrTb"/>
            <w:noWrap w:val="false"/>
          </w:tcPr>
          <w:p>
            <w:pPr>
              <w:ind w:left="0" w:right="0"/>
              <w:jc w:val="center"/>
              <w:keepLines w:val="0"/>
              <w:keepNext w:val="0"/>
              <w:spacing w:before="0" w:beforeAutospacing="0" w:after="0" w:afterAutospacing="0"/>
              <w:rPr>
                <w:rFonts w:hint="eastAsia" w:ascii="新宋体" w:hAnsi="新宋体" w:eastAsia="新宋体" w:cs="新宋体"/>
                <w:b w:val="0"/>
                <w:color w:val="auto"/>
                <w:sz w:val="22"/>
                <w:szCs w:val="22"/>
                <w:highlight w:val="none"/>
              </w:rPr>
              <w:suppressLineNumbers w:val="0"/>
            </w:pPr>
            <w:r>
              <w:rPr>
                <w:rFonts w:hint="eastAsia" w:ascii="新宋体" w:hAnsi="新宋体" w:eastAsia="新宋体" w:cs="新宋体"/>
                <w:b w:val="0"/>
                <w:color w:val="auto"/>
                <w:sz w:val="22"/>
                <w:szCs w:val="22"/>
                <w:highlight w:val="none"/>
                <w:lang w:eastAsia="zh-CN"/>
              </w:rPr>
              <w:t xml:space="preserve">5.4</w:t>
            </w:r>
            <w:r/>
          </w:p>
        </w:tc>
        <w:tc>
          <w:tcPr>
            <w:shd w:val="clear" w:color="auto" w:fill="auto"/>
            <w:tcBorders>
              <w:top w:val="single" w:color="auto" w:sz="4" w:space="0"/>
              <w:left w:val="single" w:color="auto" w:sz="4" w:space="0"/>
              <w:bottom w:val="single" w:color="auto" w:sz="4" w:space="0"/>
              <w:right w:val="single" w:color="auto" w:sz="4" w:space="0"/>
            </w:tcBorders>
            <w:tcW w:w="7649"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b w:val="0"/>
                <w:color w:val="auto"/>
                <w:sz w:val="22"/>
                <w:szCs w:val="22"/>
                <w:highlight w:val="none"/>
              </w:rPr>
              <w:suppressLineNumbers w:val="0"/>
            </w:pPr>
            <w:r>
              <w:rPr>
                <w:rFonts w:hint="eastAsia" w:ascii="新宋体" w:hAnsi="新宋体" w:eastAsia="新宋体" w:cs="新宋体"/>
                <w:b w:val="0"/>
                <w:color w:val="auto"/>
                <w:sz w:val="22"/>
                <w:szCs w:val="22"/>
                <w:highlight w:val="none"/>
                <w:lang w:eastAsia="zh-CN"/>
              </w:rPr>
              <w:t xml:space="preserve">最大焦点尺寸：≤1.</w:t>
            </w:r>
            <w:r>
              <w:rPr>
                <w:rFonts w:hint="eastAsia" w:ascii="新宋体" w:hAnsi="新宋体" w:eastAsia="新宋体" w:cs="新宋体"/>
                <w:b w:val="0"/>
                <w:color w:val="auto"/>
                <w:sz w:val="22"/>
                <w:szCs w:val="22"/>
                <w:highlight w:val="none"/>
                <w:lang w:val="en-US" w:eastAsia="zh-CN"/>
              </w:rPr>
              <w:t xml:space="preserve">4</w:t>
            </w:r>
            <w:r>
              <w:rPr>
                <w:rFonts w:hint="eastAsia" w:ascii="新宋体" w:hAnsi="新宋体" w:eastAsia="新宋体" w:cs="新宋体"/>
                <w:b w:val="0"/>
                <w:color w:val="auto"/>
                <w:sz w:val="22"/>
                <w:szCs w:val="22"/>
                <w:highlight w:val="none"/>
                <w:lang w:eastAsia="zh-CN"/>
              </w:rPr>
              <w:t xml:space="preserve">0mm×1.</w:t>
            </w:r>
            <w:r>
              <w:rPr>
                <w:rFonts w:hint="eastAsia" w:ascii="新宋体" w:hAnsi="新宋体" w:eastAsia="新宋体" w:cs="新宋体"/>
                <w:b w:val="0"/>
                <w:color w:val="auto"/>
                <w:sz w:val="22"/>
                <w:szCs w:val="22"/>
                <w:highlight w:val="none"/>
                <w:lang w:val="en-US" w:eastAsia="zh-CN"/>
              </w:rPr>
              <w:t xml:space="preserve">4</w:t>
            </w:r>
            <w:r>
              <w:rPr>
                <w:rFonts w:hint="eastAsia" w:ascii="新宋体" w:hAnsi="新宋体" w:eastAsia="新宋体" w:cs="新宋体"/>
                <w:b w:val="0"/>
                <w:color w:val="auto"/>
                <w:sz w:val="22"/>
                <w:szCs w:val="22"/>
                <w:highlight w:val="none"/>
                <w:lang w:eastAsia="zh-CN"/>
              </w:rPr>
              <w:t xml:space="preserve">0mm</w:t>
            </w:r>
            <w:r/>
          </w:p>
        </w:tc>
        <w:tc>
          <w:tcPr>
            <w:shd w:val="clear" w:color="auto" w:fill="auto"/>
            <w:tcBorders>
              <w:top w:val="single" w:color="auto" w:sz="4" w:space="0"/>
              <w:left w:val="single" w:color="auto" w:sz="4" w:space="0"/>
              <w:bottom w:val="single" w:color="auto" w:sz="4" w:space="0"/>
              <w:right w:val="single" w:color="auto" w:sz="4" w:space="0"/>
            </w:tcBorders>
            <w:tcW w:w="758"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color w:val="auto"/>
                <w:sz w:val="22"/>
                <w:szCs w:val="22"/>
                <w:highlight w:val="none"/>
              </w:rPr>
            </w:r>
            <w:r/>
          </w:p>
        </w:tc>
      </w:tr>
      <w:tr>
        <w:trPr>
          <w:trHeight w:val="23"/>
        </w:trPr>
        <w:tc>
          <w:tcPr>
            <w:shd w:val="clear" w:color="auto" w:fill="auto"/>
            <w:tcBorders>
              <w:top w:val="single" w:color="auto" w:sz="4" w:space="0"/>
              <w:left w:val="single" w:color="auto" w:sz="4" w:space="0"/>
              <w:bottom w:val="single" w:color="auto" w:sz="4" w:space="0"/>
              <w:right w:val="single" w:color="auto" w:sz="4" w:space="0"/>
            </w:tcBorders>
            <w:tcW w:w="1092" w:type="dxa"/>
            <w:vAlign w:val="center"/>
            <w:textDirection w:val="lrTb"/>
            <w:noWrap w:val="false"/>
          </w:tcPr>
          <w:p>
            <w:pPr>
              <w:ind w:left="0" w:right="0"/>
              <w:jc w:val="center"/>
              <w:keepLines w:val="0"/>
              <w:keepNext w:val="0"/>
              <w:spacing w:before="0" w:beforeAutospacing="0" w:after="0" w:afterAutospacing="0"/>
              <w:rPr>
                <w:rFonts w:hint="eastAsia" w:ascii="新宋体" w:hAnsi="新宋体" w:eastAsia="新宋体" w:cs="新宋体"/>
                <w:b w:val="0"/>
                <w:color w:val="auto"/>
                <w:sz w:val="22"/>
                <w:szCs w:val="22"/>
                <w:highlight w:val="none"/>
              </w:rPr>
              <w:suppressLineNumbers w:val="0"/>
            </w:pPr>
            <w:r>
              <w:rPr>
                <w:rFonts w:hint="eastAsia" w:ascii="新宋体" w:hAnsi="新宋体" w:eastAsia="新宋体" w:cs="新宋体"/>
                <w:b w:val="0"/>
                <w:color w:val="auto"/>
                <w:sz w:val="22"/>
                <w:szCs w:val="22"/>
                <w:highlight w:val="none"/>
                <w:lang w:eastAsia="zh-CN"/>
              </w:rPr>
              <w:t xml:space="preserve">5.5</w:t>
            </w:r>
            <w:r/>
          </w:p>
        </w:tc>
        <w:tc>
          <w:tcPr>
            <w:shd w:val="clear" w:color="auto" w:fill="auto"/>
            <w:tcBorders>
              <w:top w:val="single" w:color="auto" w:sz="4" w:space="0"/>
              <w:left w:val="single" w:color="auto" w:sz="4" w:space="0"/>
              <w:bottom w:val="single" w:color="auto" w:sz="4" w:space="0"/>
              <w:right w:val="single" w:color="auto" w:sz="4" w:space="0"/>
            </w:tcBorders>
            <w:tcW w:w="7649"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b w:val="0"/>
                <w:color w:val="auto"/>
                <w:sz w:val="22"/>
                <w:szCs w:val="22"/>
                <w:highlight w:val="none"/>
              </w:rPr>
              <w:suppressLineNumbers w:val="0"/>
            </w:pPr>
            <w:r>
              <w:rPr>
                <w:rFonts w:hint="eastAsia" w:ascii="新宋体" w:hAnsi="新宋体" w:eastAsia="新宋体" w:cs="新宋体"/>
                <w:b w:val="0"/>
                <w:color w:val="auto"/>
                <w:sz w:val="22"/>
                <w:szCs w:val="22"/>
                <w:highlight w:val="none"/>
                <w:lang w:eastAsia="zh-CN"/>
              </w:rPr>
              <w:t xml:space="preserve">高压发生器功率（非等效）：≥32kW</w:t>
            </w:r>
            <w:r/>
          </w:p>
        </w:tc>
        <w:tc>
          <w:tcPr>
            <w:shd w:val="clear" w:color="auto" w:fill="auto"/>
            <w:tcBorders>
              <w:top w:val="single" w:color="auto" w:sz="4" w:space="0"/>
              <w:left w:val="single" w:color="auto" w:sz="4" w:space="0"/>
              <w:bottom w:val="single" w:color="auto" w:sz="4" w:space="0"/>
              <w:right w:val="single" w:color="auto" w:sz="4" w:space="0"/>
            </w:tcBorders>
            <w:tcW w:w="758"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color w:val="auto"/>
                <w:sz w:val="22"/>
                <w:szCs w:val="22"/>
                <w:highlight w:val="none"/>
              </w:rPr>
            </w:r>
            <w:r/>
          </w:p>
        </w:tc>
      </w:tr>
      <w:tr>
        <w:trPr>
          <w:trHeight w:val="23"/>
        </w:trPr>
        <w:tc>
          <w:tcPr>
            <w:shd w:val="clear" w:color="auto" w:fill="auto"/>
            <w:tcBorders>
              <w:top w:val="single" w:color="auto" w:sz="4" w:space="0"/>
              <w:left w:val="single" w:color="auto" w:sz="4" w:space="0"/>
              <w:bottom w:val="single" w:color="auto" w:sz="4" w:space="0"/>
              <w:right w:val="single" w:color="auto" w:sz="4" w:space="0"/>
            </w:tcBorders>
            <w:tcW w:w="1092" w:type="dxa"/>
            <w:vAlign w:val="center"/>
            <w:textDirection w:val="lrTb"/>
            <w:noWrap w:val="false"/>
          </w:tcPr>
          <w:p>
            <w:pPr>
              <w:ind w:left="0" w:right="0"/>
              <w:jc w:val="center"/>
              <w:keepLines w:val="0"/>
              <w:keepNext w:val="0"/>
              <w:spacing w:before="0" w:beforeAutospacing="0" w:after="0" w:afterAutospacing="0"/>
              <w:rPr>
                <w:rFonts w:hint="eastAsia" w:ascii="新宋体" w:hAnsi="新宋体" w:eastAsia="新宋体" w:cs="新宋体"/>
                <w:b w:val="0"/>
                <w:color w:val="auto"/>
                <w:sz w:val="22"/>
                <w:szCs w:val="22"/>
                <w:highlight w:val="none"/>
              </w:rPr>
              <w:suppressLineNumbers w:val="0"/>
            </w:pPr>
            <w:r>
              <w:rPr>
                <w:rFonts w:hint="eastAsia" w:ascii="新宋体" w:hAnsi="新宋体" w:eastAsia="新宋体" w:cs="新宋体"/>
                <w:b w:val="0"/>
                <w:color w:val="auto"/>
                <w:sz w:val="22"/>
                <w:szCs w:val="22"/>
                <w:highlight w:val="none"/>
                <w:lang w:eastAsia="zh-CN"/>
              </w:rPr>
              <w:t xml:space="preserve">5.6</w:t>
            </w:r>
            <w:r/>
          </w:p>
        </w:tc>
        <w:tc>
          <w:tcPr>
            <w:shd w:val="clear" w:color="auto" w:fill="auto"/>
            <w:tcBorders>
              <w:top w:val="single" w:color="auto" w:sz="4" w:space="0"/>
              <w:left w:val="single" w:color="auto" w:sz="4" w:space="0"/>
              <w:bottom w:val="single" w:color="auto" w:sz="4" w:space="0"/>
              <w:right w:val="single" w:color="auto" w:sz="4" w:space="0"/>
            </w:tcBorders>
            <w:tcW w:w="7649"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b w:val="0"/>
                <w:color w:val="auto"/>
                <w:sz w:val="22"/>
                <w:szCs w:val="22"/>
                <w:highlight w:val="none"/>
              </w:rPr>
              <w:suppressLineNumbers w:val="0"/>
            </w:pPr>
            <w:r>
              <w:rPr>
                <w:rFonts w:hint="eastAsia" w:ascii="新宋体" w:hAnsi="新宋体" w:eastAsia="新宋体" w:cs="新宋体"/>
                <w:b w:val="0"/>
                <w:color w:val="auto"/>
                <w:sz w:val="22"/>
                <w:szCs w:val="22"/>
                <w:highlight w:val="none"/>
                <w:lang w:eastAsia="zh-CN"/>
              </w:rPr>
              <w:t xml:space="preserve">最低输出管电流：≤10mA</w:t>
            </w:r>
            <w:r/>
          </w:p>
        </w:tc>
        <w:tc>
          <w:tcPr>
            <w:shd w:val="clear" w:color="auto" w:fill="auto"/>
            <w:tcBorders>
              <w:top w:val="single" w:color="auto" w:sz="4" w:space="0"/>
              <w:left w:val="single" w:color="auto" w:sz="4" w:space="0"/>
              <w:bottom w:val="single" w:color="auto" w:sz="4" w:space="0"/>
              <w:right w:val="single" w:color="auto" w:sz="4" w:space="0"/>
            </w:tcBorders>
            <w:tcW w:w="758"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color w:val="auto"/>
                <w:sz w:val="22"/>
                <w:szCs w:val="22"/>
                <w:highlight w:val="none"/>
              </w:rPr>
            </w:r>
            <w:r/>
          </w:p>
        </w:tc>
      </w:tr>
      <w:tr>
        <w:trPr>
          <w:trHeight w:val="23"/>
        </w:trPr>
        <w:tc>
          <w:tcPr>
            <w:shd w:val="clear" w:color="auto" w:fill="auto"/>
            <w:tcBorders>
              <w:top w:val="single" w:color="auto" w:sz="4" w:space="0"/>
              <w:left w:val="single" w:color="auto" w:sz="4" w:space="0"/>
              <w:bottom w:val="single" w:color="auto" w:sz="4" w:space="0"/>
              <w:right w:val="single" w:color="auto" w:sz="4" w:space="0"/>
            </w:tcBorders>
            <w:tcW w:w="1092" w:type="dxa"/>
            <w:vAlign w:val="center"/>
            <w:textDirection w:val="lrTb"/>
            <w:noWrap w:val="false"/>
          </w:tcPr>
          <w:p>
            <w:pPr>
              <w:ind w:left="0" w:right="0"/>
              <w:jc w:val="center"/>
              <w:keepLines w:val="0"/>
              <w:keepNext w:val="0"/>
              <w:spacing w:before="0" w:beforeAutospacing="0" w:after="0" w:afterAutospacing="0"/>
              <w:rPr>
                <w:rFonts w:hint="eastAsia" w:ascii="新宋体" w:hAnsi="新宋体" w:eastAsia="新宋体" w:cs="新宋体"/>
                <w:b w:val="0"/>
                <w:color w:val="auto"/>
                <w:sz w:val="22"/>
                <w:szCs w:val="22"/>
                <w:highlight w:val="none"/>
              </w:rPr>
              <w:suppressLineNumbers w:val="0"/>
            </w:pPr>
            <w:r>
              <w:rPr>
                <w:rFonts w:hint="eastAsia" w:ascii="新宋体" w:hAnsi="新宋体" w:eastAsia="新宋体" w:cs="新宋体"/>
                <w:b w:val="0"/>
                <w:color w:val="auto"/>
                <w:sz w:val="22"/>
                <w:szCs w:val="22"/>
                <w:highlight w:val="none"/>
                <w:lang w:eastAsia="zh-CN"/>
              </w:rPr>
              <w:t xml:space="preserve">5.7</w:t>
            </w:r>
            <w:r/>
          </w:p>
        </w:tc>
        <w:tc>
          <w:tcPr>
            <w:shd w:val="clear" w:color="auto" w:fill="auto"/>
            <w:tcBorders>
              <w:top w:val="single" w:color="auto" w:sz="4" w:space="0"/>
              <w:left w:val="single" w:color="auto" w:sz="4" w:space="0"/>
              <w:bottom w:val="single" w:color="auto" w:sz="4" w:space="0"/>
              <w:right w:val="single" w:color="auto" w:sz="4" w:space="0"/>
            </w:tcBorders>
            <w:tcW w:w="7649"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b w:val="0"/>
                <w:color w:val="auto"/>
                <w:sz w:val="22"/>
                <w:szCs w:val="22"/>
                <w:highlight w:val="none"/>
              </w:rPr>
              <w:suppressLineNumbers w:val="0"/>
            </w:pPr>
            <w:r>
              <w:rPr>
                <w:rFonts w:hint="eastAsia" w:ascii="新宋体" w:hAnsi="新宋体" w:eastAsia="新宋体" w:cs="新宋体"/>
                <w:b w:val="0"/>
                <w:color w:val="auto"/>
                <w:sz w:val="22"/>
                <w:szCs w:val="22"/>
                <w:highlight w:val="none"/>
                <w:lang w:eastAsia="zh-CN"/>
              </w:rPr>
              <w:t xml:space="preserve">最高输出管电流（不含等效）：≥240mA</w:t>
            </w:r>
            <w:r/>
          </w:p>
        </w:tc>
        <w:tc>
          <w:tcPr>
            <w:shd w:val="clear" w:color="auto" w:fill="auto"/>
            <w:tcBorders>
              <w:top w:val="single" w:color="auto" w:sz="4" w:space="0"/>
              <w:left w:val="single" w:color="auto" w:sz="4" w:space="0"/>
              <w:bottom w:val="single" w:color="auto" w:sz="4" w:space="0"/>
              <w:right w:val="single" w:color="auto" w:sz="4" w:space="0"/>
            </w:tcBorders>
            <w:tcW w:w="758"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color w:val="auto"/>
                <w:sz w:val="22"/>
                <w:szCs w:val="22"/>
                <w:highlight w:val="none"/>
              </w:rPr>
            </w:r>
            <w:r/>
          </w:p>
        </w:tc>
      </w:tr>
      <w:tr>
        <w:trPr>
          <w:trHeight w:val="23"/>
        </w:trPr>
        <w:tc>
          <w:tcPr>
            <w:shd w:val="clear" w:color="auto" w:fill="auto"/>
            <w:tcBorders>
              <w:top w:val="single" w:color="auto" w:sz="4" w:space="0"/>
              <w:left w:val="single" w:color="auto" w:sz="4" w:space="0"/>
              <w:bottom w:val="single" w:color="auto" w:sz="4" w:space="0"/>
              <w:right w:val="single" w:color="auto" w:sz="4" w:space="0"/>
            </w:tcBorders>
            <w:tcW w:w="1092" w:type="dxa"/>
            <w:vAlign w:val="center"/>
            <w:textDirection w:val="lrTb"/>
            <w:noWrap w:val="false"/>
          </w:tcPr>
          <w:p>
            <w:pPr>
              <w:ind w:left="0" w:right="0"/>
              <w:jc w:val="center"/>
              <w:keepLines w:val="0"/>
              <w:keepNext w:val="0"/>
              <w:spacing w:before="0" w:beforeAutospacing="0" w:after="0" w:afterAutospacing="0"/>
              <w:rPr>
                <w:rFonts w:hint="eastAsia" w:ascii="新宋体" w:hAnsi="新宋体" w:eastAsia="新宋体" w:cs="新宋体"/>
                <w:b w:val="0"/>
                <w:color w:val="auto"/>
                <w:sz w:val="22"/>
                <w:szCs w:val="22"/>
                <w:highlight w:val="none"/>
              </w:rPr>
              <w:suppressLineNumbers w:val="0"/>
            </w:pPr>
            <w:r>
              <w:rPr>
                <w:rFonts w:hint="eastAsia" w:ascii="新宋体" w:hAnsi="新宋体" w:eastAsia="新宋体" w:cs="新宋体"/>
                <w:b w:val="0"/>
                <w:color w:val="auto"/>
                <w:sz w:val="22"/>
                <w:szCs w:val="22"/>
                <w:highlight w:val="none"/>
                <w:lang w:eastAsia="zh-CN"/>
              </w:rPr>
              <w:t xml:space="preserve">5.8</w:t>
            </w:r>
            <w:r/>
          </w:p>
        </w:tc>
        <w:tc>
          <w:tcPr>
            <w:shd w:val="clear" w:color="auto" w:fill="auto"/>
            <w:tcBorders>
              <w:top w:val="single" w:color="auto" w:sz="4" w:space="0"/>
              <w:left w:val="single" w:color="auto" w:sz="4" w:space="0"/>
              <w:bottom w:val="single" w:color="auto" w:sz="4" w:space="0"/>
              <w:right w:val="single" w:color="auto" w:sz="4" w:space="0"/>
            </w:tcBorders>
            <w:tcW w:w="7649"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b w:val="0"/>
                <w:color w:val="auto"/>
                <w:sz w:val="22"/>
                <w:szCs w:val="22"/>
                <w:highlight w:val="none"/>
              </w:rPr>
              <w:suppressLineNumbers w:val="0"/>
            </w:pPr>
            <w:r>
              <w:rPr>
                <w:rFonts w:hint="eastAsia" w:ascii="新宋体" w:hAnsi="新宋体" w:eastAsia="新宋体" w:cs="新宋体"/>
                <w:b w:val="0"/>
                <w:color w:val="auto"/>
                <w:sz w:val="22"/>
                <w:szCs w:val="22"/>
                <w:highlight w:val="none"/>
                <w:lang w:eastAsia="zh-CN"/>
              </w:rPr>
              <w:t xml:space="preserve">智能毫安调节：≤1mA</w:t>
            </w:r>
            <w:r/>
          </w:p>
        </w:tc>
        <w:tc>
          <w:tcPr>
            <w:shd w:val="clear" w:color="auto" w:fill="auto"/>
            <w:tcBorders>
              <w:top w:val="single" w:color="auto" w:sz="4" w:space="0"/>
              <w:left w:val="single" w:color="auto" w:sz="4" w:space="0"/>
              <w:bottom w:val="single" w:color="auto" w:sz="4" w:space="0"/>
              <w:right w:val="single" w:color="auto" w:sz="4" w:space="0"/>
            </w:tcBorders>
            <w:tcW w:w="758"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color w:val="auto"/>
                <w:sz w:val="22"/>
                <w:szCs w:val="22"/>
                <w:highlight w:val="none"/>
              </w:rPr>
            </w:r>
            <w:r/>
          </w:p>
        </w:tc>
      </w:tr>
      <w:tr>
        <w:trPr>
          <w:trHeight w:val="23"/>
        </w:trPr>
        <w:tc>
          <w:tcPr>
            <w:shd w:val="clear" w:color="auto" w:fill="auto"/>
            <w:tcBorders>
              <w:top w:val="single" w:color="auto" w:sz="4" w:space="0"/>
              <w:left w:val="single" w:color="auto" w:sz="4" w:space="0"/>
              <w:bottom w:val="single" w:color="auto" w:sz="4" w:space="0"/>
              <w:right w:val="single" w:color="auto" w:sz="4" w:space="0"/>
            </w:tcBorders>
            <w:tcW w:w="1092" w:type="dxa"/>
            <w:vAlign w:val="center"/>
            <w:textDirection w:val="lrTb"/>
            <w:noWrap w:val="false"/>
          </w:tcPr>
          <w:p>
            <w:pPr>
              <w:ind w:left="0" w:right="0"/>
              <w:jc w:val="center"/>
              <w:keepLines w:val="0"/>
              <w:keepNext w:val="0"/>
              <w:spacing w:before="0" w:beforeAutospacing="0" w:after="0" w:afterAutospacing="0"/>
              <w:rPr>
                <w:rFonts w:hint="eastAsia" w:ascii="新宋体" w:hAnsi="新宋体" w:eastAsia="新宋体" w:cs="新宋体"/>
                <w:b w:val="0"/>
                <w:color w:val="auto"/>
                <w:sz w:val="22"/>
                <w:szCs w:val="22"/>
                <w:highlight w:val="none"/>
              </w:rPr>
              <w:suppressLineNumbers w:val="0"/>
            </w:pPr>
            <w:r>
              <w:rPr>
                <w:rFonts w:hint="eastAsia" w:ascii="新宋体" w:hAnsi="新宋体" w:eastAsia="新宋体" w:cs="新宋体"/>
                <w:b w:val="0"/>
                <w:color w:val="auto"/>
                <w:sz w:val="22"/>
                <w:szCs w:val="22"/>
                <w:highlight w:val="none"/>
                <w:lang w:eastAsia="zh-CN"/>
              </w:rPr>
              <w:t xml:space="preserve">5.9</w:t>
            </w:r>
            <w:r/>
          </w:p>
        </w:tc>
        <w:tc>
          <w:tcPr>
            <w:shd w:val="clear" w:color="auto" w:fill="auto"/>
            <w:tcBorders>
              <w:top w:val="single" w:color="auto" w:sz="4" w:space="0"/>
              <w:left w:val="single" w:color="auto" w:sz="4" w:space="0"/>
              <w:bottom w:val="single" w:color="auto" w:sz="4" w:space="0"/>
              <w:right w:val="single" w:color="auto" w:sz="4" w:space="0"/>
            </w:tcBorders>
            <w:tcW w:w="7649"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b w:val="0"/>
                <w:color w:val="auto"/>
                <w:sz w:val="22"/>
                <w:szCs w:val="22"/>
                <w:highlight w:val="none"/>
              </w:rPr>
              <w:suppressLineNumbers w:val="0"/>
            </w:pPr>
            <w:r>
              <w:rPr>
                <w:rFonts w:hint="eastAsia" w:ascii="新宋体" w:hAnsi="新宋体" w:eastAsia="新宋体" w:cs="新宋体"/>
                <w:b w:val="0"/>
                <w:color w:val="auto"/>
                <w:sz w:val="22"/>
                <w:szCs w:val="22"/>
                <w:highlight w:val="none"/>
                <w:lang w:eastAsia="zh-CN"/>
              </w:rPr>
              <w:t xml:space="preserve">最低管电压：≤70kV</w:t>
            </w:r>
            <w:r/>
          </w:p>
        </w:tc>
        <w:tc>
          <w:tcPr>
            <w:shd w:val="clear" w:color="auto" w:fill="auto"/>
            <w:tcBorders>
              <w:top w:val="single" w:color="auto" w:sz="4" w:space="0"/>
              <w:left w:val="single" w:color="auto" w:sz="4" w:space="0"/>
              <w:bottom w:val="single" w:color="auto" w:sz="4" w:space="0"/>
              <w:right w:val="single" w:color="auto" w:sz="4" w:space="0"/>
            </w:tcBorders>
            <w:tcW w:w="758"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color w:val="auto"/>
                <w:sz w:val="22"/>
                <w:szCs w:val="22"/>
                <w:highlight w:val="none"/>
              </w:rPr>
            </w:r>
            <w:r/>
          </w:p>
        </w:tc>
      </w:tr>
      <w:tr>
        <w:trPr>
          <w:trHeight w:val="23"/>
        </w:trPr>
        <w:tc>
          <w:tcPr>
            <w:shd w:val="clear" w:color="auto" w:fill="auto"/>
            <w:tcBorders>
              <w:top w:val="single" w:color="auto" w:sz="4" w:space="0"/>
              <w:left w:val="single" w:color="auto" w:sz="4" w:space="0"/>
              <w:bottom w:val="single" w:color="auto" w:sz="4" w:space="0"/>
              <w:right w:val="single" w:color="auto" w:sz="4" w:space="0"/>
            </w:tcBorders>
            <w:tcW w:w="1092" w:type="dxa"/>
            <w:vAlign w:val="center"/>
            <w:textDirection w:val="lrTb"/>
            <w:noWrap w:val="false"/>
          </w:tcPr>
          <w:p>
            <w:pPr>
              <w:ind w:left="0" w:right="0"/>
              <w:jc w:val="center"/>
              <w:keepLines w:val="0"/>
              <w:keepNext w:val="0"/>
              <w:spacing w:before="0" w:beforeAutospacing="0" w:after="0" w:afterAutospacing="0"/>
              <w:rPr>
                <w:rFonts w:hint="eastAsia" w:ascii="新宋体" w:hAnsi="新宋体" w:eastAsia="新宋体" w:cs="新宋体"/>
                <w:b w:val="0"/>
                <w:color w:val="auto"/>
                <w:sz w:val="22"/>
                <w:szCs w:val="22"/>
                <w:highlight w:val="none"/>
              </w:rPr>
              <w:suppressLineNumbers w:val="0"/>
            </w:pPr>
            <w:r>
              <w:rPr>
                <w:rFonts w:hint="eastAsia" w:ascii="新宋体" w:hAnsi="新宋体" w:eastAsia="新宋体" w:cs="新宋体"/>
                <w:b w:val="0"/>
                <w:color w:val="auto"/>
                <w:sz w:val="22"/>
                <w:szCs w:val="22"/>
                <w:highlight w:val="none"/>
                <w:lang w:eastAsia="zh-CN"/>
              </w:rPr>
              <w:t xml:space="preserve">5.10</w:t>
            </w:r>
            <w:r/>
          </w:p>
        </w:tc>
        <w:tc>
          <w:tcPr>
            <w:shd w:val="clear" w:color="auto" w:fill="auto"/>
            <w:tcBorders>
              <w:top w:val="single" w:color="auto" w:sz="4" w:space="0"/>
              <w:left w:val="single" w:color="auto" w:sz="4" w:space="0"/>
              <w:bottom w:val="single" w:color="auto" w:sz="4" w:space="0"/>
              <w:right w:val="single" w:color="auto" w:sz="4" w:space="0"/>
            </w:tcBorders>
            <w:tcW w:w="7649"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b w:val="0"/>
                <w:color w:val="auto"/>
                <w:sz w:val="22"/>
                <w:szCs w:val="22"/>
                <w:highlight w:val="none"/>
              </w:rPr>
              <w:suppressLineNumbers w:val="0"/>
            </w:pPr>
            <w:r>
              <w:rPr>
                <w:rFonts w:hint="eastAsia" w:ascii="新宋体" w:hAnsi="新宋体" w:eastAsia="新宋体" w:cs="新宋体"/>
                <w:b w:val="0"/>
                <w:color w:val="auto"/>
                <w:sz w:val="22"/>
                <w:szCs w:val="22"/>
                <w:highlight w:val="none"/>
                <w:lang w:eastAsia="zh-CN"/>
              </w:rPr>
              <w:t xml:space="preserve">最高管电压：≥140kV</w:t>
            </w:r>
            <w:r/>
          </w:p>
        </w:tc>
        <w:tc>
          <w:tcPr>
            <w:shd w:val="clear" w:color="auto" w:fill="auto"/>
            <w:tcBorders>
              <w:top w:val="single" w:color="auto" w:sz="4" w:space="0"/>
              <w:left w:val="single" w:color="auto" w:sz="4" w:space="0"/>
              <w:bottom w:val="single" w:color="auto" w:sz="4" w:space="0"/>
              <w:right w:val="single" w:color="auto" w:sz="4" w:space="0"/>
            </w:tcBorders>
            <w:tcW w:w="758"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color w:val="auto"/>
                <w:sz w:val="22"/>
                <w:szCs w:val="22"/>
                <w:highlight w:val="none"/>
              </w:rPr>
            </w:r>
            <w:r/>
          </w:p>
        </w:tc>
      </w:tr>
      <w:tr>
        <w:trPr>
          <w:trHeight w:val="23"/>
        </w:trPr>
        <w:tc>
          <w:tcPr>
            <w:shd w:val="clear" w:color="auto" w:fill="auto"/>
            <w:tcBorders>
              <w:top w:val="single" w:color="auto" w:sz="4" w:space="0"/>
              <w:left w:val="single" w:color="auto" w:sz="4" w:space="0"/>
              <w:bottom w:val="single" w:color="auto" w:sz="4" w:space="0"/>
              <w:right w:val="single" w:color="auto" w:sz="4" w:space="0"/>
            </w:tcBorders>
            <w:tcW w:w="1092" w:type="dxa"/>
            <w:vAlign w:val="center"/>
            <w:textDirection w:val="lrTb"/>
            <w:noWrap w:val="false"/>
          </w:tcPr>
          <w:p>
            <w:pPr>
              <w:ind w:left="0" w:right="0"/>
              <w:jc w:val="center"/>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color w:val="auto"/>
                <w:sz w:val="22"/>
                <w:szCs w:val="22"/>
                <w:highlight w:val="none"/>
                <w:lang w:eastAsia="zh-CN"/>
              </w:rPr>
              <w:t xml:space="preserve">6</w:t>
            </w:r>
            <w:r/>
          </w:p>
        </w:tc>
        <w:tc>
          <w:tcPr>
            <w:shd w:val="clear" w:color="auto" w:fill="auto"/>
            <w:tcBorders>
              <w:top w:val="single" w:color="auto" w:sz="4" w:space="0"/>
              <w:left w:val="single" w:color="auto" w:sz="4" w:space="0"/>
              <w:bottom w:val="single" w:color="auto" w:sz="4" w:space="0"/>
              <w:right w:val="single" w:color="auto" w:sz="4" w:space="0"/>
            </w:tcBorders>
            <w:tcW w:w="7649"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color w:val="auto"/>
                <w:sz w:val="22"/>
                <w:szCs w:val="22"/>
                <w:highlight w:val="none"/>
                <w:lang w:eastAsia="zh-CN"/>
              </w:rPr>
              <w:t xml:space="preserve">计算机系统</w:t>
            </w:r>
            <w:r/>
          </w:p>
        </w:tc>
        <w:tc>
          <w:tcPr>
            <w:shd w:val="clear" w:color="auto" w:fill="auto"/>
            <w:tcBorders>
              <w:top w:val="single" w:color="auto" w:sz="4" w:space="0"/>
              <w:left w:val="single" w:color="auto" w:sz="4" w:space="0"/>
              <w:bottom w:val="single" w:color="auto" w:sz="4" w:space="0"/>
              <w:right w:val="single" w:color="auto" w:sz="4" w:space="0"/>
            </w:tcBorders>
            <w:tcW w:w="758"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color w:val="auto"/>
                <w:sz w:val="22"/>
                <w:szCs w:val="22"/>
                <w:highlight w:val="none"/>
              </w:rPr>
            </w:r>
            <w:r/>
          </w:p>
        </w:tc>
      </w:tr>
      <w:tr>
        <w:trPr>
          <w:trHeight w:val="23"/>
        </w:trPr>
        <w:tc>
          <w:tcPr>
            <w:shd w:val="clear" w:color="auto" w:fill="auto"/>
            <w:tcBorders>
              <w:top w:val="single" w:color="auto" w:sz="4" w:space="0"/>
              <w:left w:val="single" w:color="auto" w:sz="4" w:space="0"/>
              <w:bottom w:val="single" w:color="auto" w:sz="4" w:space="0"/>
              <w:right w:val="single" w:color="auto" w:sz="4" w:space="0"/>
            </w:tcBorders>
            <w:tcW w:w="1092" w:type="dxa"/>
            <w:vAlign w:val="center"/>
            <w:textDirection w:val="lrTb"/>
            <w:noWrap w:val="false"/>
          </w:tcPr>
          <w:p>
            <w:pPr>
              <w:ind w:left="0" w:right="0"/>
              <w:jc w:val="center"/>
              <w:keepLines w:val="0"/>
              <w:keepNext w:val="0"/>
              <w:spacing w:before="0" w:beforeAutospacing="0" w:after="0" w:afterAutospacing="0"/>
              <w:rPr>
                <w:rFonts w:hint="eastAsia" w:ascii="新宋体" w:hAnsi="新宋体" w:eastAsia="新宋体" w:cs="新宋体"/>
                <w:b w:val="0"/>
                <w:color w:val="auto"/>
                <w:sz w:val="22"/>
                <w:szCs w:val="22"/>
                <w:highlight w:val="none"/>
              </w:rPr>
              <w:suppressLineNumbers w:val="0"/>
            </w:pPr>
            <w:r>
              <w:rPr>
                <w:rFonts w:hint="eastAsia" w:ascii="新宋体" w:hAnsi="新宋体" w:eastAsia="新宋体" w:cs="新宋体"/>
                <w:b w:val="0"/>
                <w:color w:val="auto"/>
                <w:sz w:val="22"/>
                <w:szCs w:val="22"/>
                <w:highlight w:val="none"/>
                <w:lang w:eastAsia="zh-CN"/>
              </w:rPr>
              <w:t xml:space="preserve">6.1</w:t>
            </w:r>
            <w:r/>
          </w:p>
        </w:tc>
        <w:tc>
          <w:tcPr>
            <w:shd w:val="clear" w:color="auto" w:fill="auto"/>
            <w:tcBorders>
              <w:top w:val="single" w:color="auto" w:sz="4" w:space="0"/>
              <w:left w:val="single" w:color="auto" w:sz="4" w:space="0"/>
              <w:bottom w:val="single" w:color="auto" w:sz="4" w:space="0"/>
              <w:right w:val="single" w:color="auto" w:sz="4" w:space="0"/>
            </w:tcBorders>
            <w:tcW w:w="7649"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b w:val="0"/>
                <w:color w:val="auto"/>
                <w:sz w:val="22"/>
                <w:szCs w:val="22"/>
                <w:highlight w:val="none"/>
              </w:rPr>
              <w:suppressLineNumbers w:val="0"/>
            </w:pPr>
            <w:r>
              <w:rPr>
                <w:rFonts w:hint="eastAsia" w:ascii="新宋体" w:hAnsi="新宋体" w:eastAsia="新宋体" w:cs="新宋体"/>
                <w:b w:val="0"/>
                <w:color w:val="auto"/>
                <w:sz w:val="22"/>
                <w:szCs w:val="22"/>
                <w:highlight w:val="none"/>
                <w:lang w:eastAsia="zh-CN"/>
              </w:rPr>
              <w:t xml:space="preserve">高性能计算机CPU：≥14核</w:t>
            </w:r>
            <w:r/>
          </w:p>
        </w:tc>
        <w:tc>
          <w:tcPr>
            <w:shd w:val="clear" w:color="auto" w:fill="auto"/>
            <w:tcBorders>
              <w:top w:val="single" w:color="auto" w:sz="4" w:space="0"/>
              <w:left w:val="single" w:color="auto" w:sz="4" w:space="0"/>
              <w:bottom w:val="single" w:color="auto" w:sz="4" w:space="0"/>
              <w:right w:val="single" w:color="auto" w:sz="4" w:space="0"/>
            </w:tcBorders>
            <w:tcW w:w="758"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color w:val="auto"/>
                <w:sz w:val="22"/>
                <w:szCs w:val="22"/>
                <w:highlight w:val="none"/>
              </w:rPr>
            </w:r>
            <w:r/>
          </w:p>
        </w:tc>
      </w:tr>
      <w:tr>
        <w:trPr>
          <w:trHeight w:val="23"/>
        </w:trPr>
        <w:tc>
          <w:tcPr>
            <w:shd w:val="clear" w:color="auto" w:fill="auto"/>
            <w:tcBorders>
              <w:top w:val="single" w:color="auto" w:sz="4" w:space="0"/>
              <w:left w:val="single" w:color="auto" w:sz="4" w:space="0"/>
              <w:bottom w:val="single" w:color="auto" w:sz="4" w:space="0"/>
              <w:right w:val="single" w:color="auto" w:sz="4" w:space="0"/>
            </w:tcBorders>
            <w:tcW w:w="1092" w:type="dxa"/>
            <w:vAlign w:val="center"/>
            <w:textDirection w:val="lrTb"/>
            <w:noWrap w:val="false"/>
          </w:tcPr>
          <w:p>
            <w:pPr>
              <w:ind w:left="0" w:right="0"/>
              <w:jc w:val="center"/>
              <w:keepLines w:val="0"/>
              <w:keepNext w:val="0"/>
              <w:spacing w:before="0" w:beforeAutospacing="0" w:after="0" w:afterAutospacing="0"/>
              <w:rPr>
                <w:rFonts w:hint="eastAsia" w:ascii="新宋体" w:hAnsi="新宋体" w:eastAsia="新宋体" w:cs="新宋体"/>
                <w:b w:val="0"/>
                <w:color w:val="auto"/>
                <w:sz w:val="22"/>
                <w:szCs w:val="22"/>
                <w:highlight w:val="none"/>
              </w:rPr>
              <w:suppressLineNumbers w:val="0"/>
            </w:pPr>
            <w:r>
              <w:rPr>
                <w:rFonts w:hint="eastAsia" w:ascii="新宋体" w:hAnsi="新宋体" w:eastAsia="新宋体" w:cs="新宋体"/>
                <w:b w:val="0"/>
                <w:color w:val="auto"/>
                <w:sz w:val="22"/>
                <w:szCs w:val="22"/>
                <w:highlight w:val="none"/>
                <w:lang w:eastAsia="zh-CN"/>
              </w:rPr>
              <w:t xml:space="preserve">6.2</w:t>
            </w:r>
            <w:r/>
          </w:p>
        </w:tc>
        <w:tc>
          <w:tcPr>
            <w:shd w:val="clear" w:color="auto" w:fill="auto"/>
            <w:tcBorders>
              <w:top w:val="single" w:color="auto" w:sz="4" w:space="0"/>
              <w:left w:val="single" w:color="auto" w:sz="4" w:space="0"/>
              <w:bottom w:val="single" w:color="auto" w:sz="4" w:space="0"/>
              <w:right w:val="single" w:color="auto" w:sz="4" w:space="0"/>
            </w:tcBorders>
            <w:tcW w:w="7649"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b w:val="0"/>
                <w:color w:val="auto"/>
                <w:sz w:val="22"/>
                <w:szCs w:val="22"/>
                <w:highlight w:val="none"/>
              </w:rPr>
              <w:suppressLineNumbers w:val="0"/>
            </w:pPr>
            <w:r>
              <w:rPr>
                <w:rFonts w:hint="eastAsia" w:ascii="新宋体" w:hAnsi="新宋体" w:eastAsia="新宋体" w:cs="新宋体"/>
                <w:b w:val="0"/>
                <w:color w:val="auto"/>
                <w:sz w:val="22"/>
                <w:szCs w:val="22"/>
                <w:highlight w:val="none"/>
                <w:lang w:eastAsia="zh-CN"/>
              </w:rPr>
              <w:t xml:space="preserve">内存：≥64GB</w:t>
            </w:r>
            <w:r/>
          </w:p>
        </w:tc>
        <w:tc>
          <w:tcPr>
            <w:shd w:val="clear" w:color="auto" w:fill="auto"/>
            <w:tcBorders>
              <w:top w:val="single" w:color="auto" w:sz="4" w:space="0"/>
              <w:left w:val="single" w:color="auto" w:sz="4" w:space="0"/>
              <w:bottom w:val="single" w:color="auto" w:sz="4" w:space="0"/>
              <w:right w:val="single" w:color="auto" w:sz="4" w:space="0"/>
            </w:tcBorders>
            <w:tcW w:w="758"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color w:val="auto"/>
                <w:sz w:val="22"/>
                <w:szCs w:val="22"/>
                <w:highlight w:val="none"/>
              </w:rPr>
            </w:r>
            <w:r/>
          </w:p>
        </w:tc>
      </w:tr>
      <w:tr>
        <w:trPr>
          <w:trHeight w:val="23"/>
        </w:trPr>
        <w:tc>
          <w:tcPr>
            <w:shd w:val="clear" w:color="auto" w:fill="auto"/>
            <w:tcBorders>
              <w:top w:val="single" w:color="auto" w:sz="4" w:space="0"/>
              <w:left w:val="single" w:color="auto" w:sz="4" w:space="0"/>
              <w:bottom w:val="single" w:color="auto" w:sz="4" w:space="0"/>
              <w:right w:val="single" w:color="auto" w:sz="4" w:space="0"/>
            </w:tcBorders>
            <w:tcW w:w="1092" w:type="dxa"/>
            <w:vAlign w:val="center"/>
            <w:textDirection w:val="lrTb"/>
            <w:noWrap w:val="false"/>
          </w:tcPr>
          <w:p>
            <w:pPr>
              <w:ind w:left="0" w:right="0"/>
              <w:jc w:val="center"/>
              <w:keepLines w:val="0"/>
              <w:keepNext w:val="0"/>
              <w:spacing w:before="0" w:beforeAutospacing="0" w:after="0" w:afterAutospacing="0"/>
              <w:rPr>
                <w:rFonts w:hint="eastAsia" w:ascii="新宋体" w:hAnsi="新宋体" w:eastAsia="新宋体" w:cs="新宋体"/>
                <w:b w:val="0"/>
                <w:color w:val="auto"/>
                <w:sz w:val="22"/>
                <w:szCs w:val="22"/>
                <w:highlight w:val="none"/>
              </w:rPr>
              <w:suppressLineNumbers w:val="0"/>
            </w:pPr>
            <w:r>
              <w:rPr>
                <w:rFonts w:hint="eastAsia" w:ascii="新宋体" w:hAnsi="新宋体" w:eastAsia="新宋体" w:cs="新宋体"/>
                <w:b w:val="0"/>
                <w:color w:val="auto"/>
                <w:sz w:val="22"/>
                <w:szCs w:val="22"/>
                <w:highlight w:val="none"/>
                <w:lang w:eastAsia="zh-CN"/>
              </w:rPr>
              <w:t xml:space="preserve">6.3</w:t>
            </w:r>
            <w:r/>
          </w:p>
        </w:tc>
        <w:tc>
          <w:tcPr>
            <w:shd w:val="clear" w:color="auto" w:fill="auto"/>
            <w:tcBorders>
              <w:top w:val="single" w:color="auto" w:sz="4" w:space="0"/>
              <w:left w:val="single" w:color="auto" w:sz="4" w:space="0"/>
              <w:bottom w:val="single" w:color="auto" w:sz="4" w:space="0"/>
              <w:right w:val="single" w:color="auto" w:sz="4" w:space="0"/>
            </w:tcBorders>
            <w:tcW w:w="7649"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b w:val="0"/>
                <w:color w:val="auto"/>
                <w:sz w:val="22"/>
                <w:szCs w:val="22"/>
                <w:highlight w:val="none"/>
              </w:rPr>
              <w:suppressLineNumbers w:val="0"/>
            </w:pPr>
            <w:r>
              <w:rPr>
                <w:rFonts w:hint="eastAsia" w:ascii="新宋体" w:hAnsi="新宋体" w:eastAsia="新宋体" w:cs="新宋体"/>
                <w:b w:val="0"/>
                <w:color w:val="auto"/>
                <w:sz w:val="22"/>
                <w:szCs w:val="22"/>
                <w:highlight w:val="none"/>
                <w:lang w:eastAsia="zh-CN"/>
              </w:rPr>
              <w:t xml:space="preserve">显示器分辨率：≥1920×1200</w:t>
            </w:r>
            <w:r/>
          </w:p>
        </w:tc>
        <w:tc>
          <w:tcPr>
            <w:shd w:val="clear" w:color="auto" w:fill="auto"/>
            <w:tcBorders>
              <w:top w:val="single" w:color="auto" w:sz="4" w:space="0"/>
              <w:left w:val="single" w:color="auto" w:sz="4" w:space="0"/>
              <w:bottom w:val="single" w:color="auto" w:sz="4" w:space="0"/>
              <w:right w:val="single" w:color="auto" w:sz="4" w:space="0"/>
            </w:tcBorders>
            <w:tcW w:w="758"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color w:val="auto"/>
                <w:sz w:val="22"/>
                <w:szCs w:val="22"/>
                <w:highlight w:val="none"/>
              </w:rPr>
            </w:r>
            <w:r/>
          </w:p>
        </w:tc>
      </w:tr>
      <w:tr>
        <w:trPr>
          <w:trHeight w:val="23"/>
        </w:trPr>
        <w:tc>
          <w:tcPr>
            <w:shd w:val="clear" w:color="auto" w:fill="auto"/>
            <w:tcBorders>
              <w:top w:val="single" w:color="auto" w:sz="4" w:space="0"/>
              <w:left w:val="single" w:color="auto" w:sz="4" w:space="0"/>
              <w:bottom w:val="single" w:color="auto" w:sz="4" w:space="0"/>
              <w:right w:val="single" w:color="auto" w:sz="4" w:space="0"/>
            </w:tcBorders>
            <w:tcW w:w="1092" w:type="dxa"/>
            <w:vAlign w:val="center"/>
            <w:textDirection w:val="lrTb"/>
            <w:noWrap w:val="false"/>
          </w:tcPr>
          <w:p>
            <w:pPr>
              <w:ind w:left="0" w:right="0"/>
              <w:jc w:val="center"/>
              <w:keepLines w:val="0"/>
              <w:keepNext w:val="0"/>
              <w:spacing w:before="0" w:beforeAutospacing="0" w:after="0" w:afterAutospacing="0"/>
              <w:rPr>
                <w:rFonts w:hint="eastAsia" w:ascii="新宋体" w:hAnsi="新宋体" w:eastAsia="新宋体" w:cs="新宋体"/>
                <w:b w:val="0"/>
                <w:color w:val="auto"/>
                <w:sz w:val="22"/>
                <w:szCs w:val="22"/>
                <w:highlight w:val="none"/>
              </w:rPr>
              <w:suppressLineNumbers w:val="0"/>
            </w:pPr>
            <w:r>
              <w:rPr>
                <w:rFonts w:hint="eastAsia" w:ascii="新宋体" w:hAnsi="新宋体" w:eastAsia="新宋体" w:cs="新宋体"/>
                <w:b w:val="0"/>
                <w:color w:val="auto"/>
                <w:sz w:val="22"/>
                <w:szCs w:val="22"/>
                <w:highlight w:val="none"/>
                <w:lang w:eastAsia="zh-CN"/>
              </w:rPr>
              <w:t xml:space="preserve">6.4</w:t>
            </w:r>
            <w:r/>
          </w:p>
        </w:tc>
        <w:tc>
          <w:tcPr>
            <w:shd w:val="clear" w:color="auto" w:fill="auto"/>
            <w:tcBorders>
              <w:top w:val="single" w:color="auto" w:sz="4" w:space="0"/>
              <w:left w:val="single" w:color="auto" w:sz="4" w:space="0"/>
              <w:bottom w:val="single" w:color="auto" w:sz="4" w:space="0"/>
              <w:right w:val="single" w:color="auto" w:sz="4" w:space="0"/>
            </w:tcBorders>
            <w:tcW w:w="7649"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b w:val="0"/>
                <w:color w:val="auto"/>
                <w:sz w:val="22"/>
                <w:szCs w:val="22"/>
                <w:highlight w:val="none"/>
              </w:rPr>
              <w:suppressLineNumbers w:val="0"/>
            </w:pPr>
            <w:r>
              <w:rPr>
                <w:rFonts w:hint="eastAsia" w:ascii="新宋体" w:hAnsi="新宋体" w:eastAsia="新宋体" w:cs="新宋体"/>
                <w:b w:val="0"/>
                <w:color w:val="auto"/>
                <w:sz w:val="22"/>
                <w:szCs w:val="22"/>
                <w:highlight w:val="none"/>
                <w:lang w:eastAsia="zh-CN"/>
              </w:rPr>
              <w:t xml:space="preserve">CD，DVD光盘刻录系统</w:t>
            </w:r>
            <w:r/>
          </w:p>
        </w:tc>
        <w:tc>
          <w:tcPr>
            <w:shd w:val="clear" w:color="auto" w:fill="auto"/>
            <w:tcBorders>
              <w:top w:val="single" w:color="auto" w:sz="4" w:space="0"/>
              <w:left w:val="single" w:color="auto" w:sz="4" w:space="0"/>
              <w:bottom w:val="single" w:color="auto" w:sz="4" w:space="0"/>
              <w:right w:val="single" w:color="auto" w:sz="4" w:space="0"/>
            </w:tcBorders>
            <w:tcW w:w="758"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color w:val="auto"/>
                <w:sz w:val="22"/>
                <w:szCs w:val="22"/>
                <w:highlight w:val="none"/>
              </w:rPr>
            </w:r>
            <w:r/>
          </w:p>
        </w:tc>
      </w:tr>
      <w:tr>
        <w:trPr>
          <w:trHeight w:val="23"/>
        </w:trPr>
        <w:tc>
          <w:tcPr>
            <w:shd w:val="clear" w:color="auto" w:fill="auto"/>
            <w:tcBorders>
              <w:top w:val="single" w:color="auto" w:sz="4" w:space="0"/>
              <w:left w:val="single" w:color="auto" w:sz="4" w:space="0"/>
              <w:bottom w:val="single" w:color="auto" w:sz="4" w:space="0"/>
              <w:right w:val="single" w:color="auto" w:sz="4" w:space="0"/>
            </w:tcBorders>
            <w:tcW w:w="1092" w:type="dxa"/>
            <w:vAlign w:val="center"/>
            <w:textDirection w:val="lrTb"/>
            <w:noWrap w:val="false"/>
          </w:tcPr>
          <w:p>
            <w:pPr>
              <w:ind w:left="0" w:right="0"/>
              <w:jc w:val="center"/>
              <w:keepLines w:val="0"/>
              <w:keepNext w:val="0"/>
              <w:spacing w:before="0" w:beforeAutospacing="0" w:after="0" w:afterAutospacing="0"/>
              <w:rPr>
                <w:rFonts w:hint="eastAsia" w:ascii="新宋体" w:hAnsi="新宋体" w:eastAsia="新宋体" w:cs="新宋体"/>
                <w:b w:val="0"/>
                <w:color w:val="auto"/>
                <w:sz w:val="22"/>
                <w:szCs w:val="22"/>
                <w:highlight w:val="none"/>
              </w:rPr>
              <w:suppressLineNumbers w:val="0"/>
            </w:pPr>
            <w:r>
              <w:rPr>
                <w:rFonts w:hint="eastAsia" w:ascii="新宋体" w:hAnsi="新宋体" w:eastAsia="新宋体" w:cs="新宋体"/>
                <w:b w:val="0"/>
                <w:color w:val="auto"/>
                <w:sz w:val="22"/>
                <w:szCs w:val="22"/>
                <w:highlight w:val="none"/>
                <w:lang w:eastAsia="zh-CN"/>
              </w:rPr>
              <w:t xml:space="preserve">6.5</w:t>
            </w:r>
            <w:r/>
          </w:p>
        </w:tc>
        <w:tc>
          <w:tcPr>
            <w:shd w:val="clear" w:color="auto" w:fill="auto"/>
            <w:tcBorders>
              <w:top w:val="single" w:color="auto" w:sz="4" w:space="0"/>
              <w:left w:val="single" w:color="auto" w:sz="4" w:space="0"/>
              <w:bottom w:val="single" w:color="auto" w:sz="4" w:space="0"/>
              <w:right w:val="single" w:color="auto" w:sz="4" w:space="0"/>
            </w:tcBorders>
            <w:tcW w:w="7649"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b w:val="0"/>
                <w:color w:val="auto"/>
                <w:sz w:val="22"/>
                <w:szCs w:val="22"/>
                <w:highlight w:val="none"/>
              </w:rPr>
              <w:suppressLineNumbers w:val="0"/>
            </w:pPr>
            <w:r>
              <w:rPr>
                <w:rFonts w:hint="eastAsia" w:ascii="新宋体" w:hAnsi="新宋体" w:eastAsia="新宋体" w:cs="新宋体"/>
                <w:b w:val="0"/>
                <w:color w:val="auto"/>
                <w:sz w:val="22"/>
                <w:szCs w:val="22"/>
                <w:highlight w:val="none"/>
                <w:lang w:eastAsia="zh-CN"/>
              </w:rPr>
              <w:t xml:space="preserve">具备发送／接收；查询／检索；基本打印功能；存储；网络接口(HIS/RIS)</w:t>
            </w:r>
            <w:r/>
          </w:p>
        </w:tc>
        <w:tc>
          <w:tcPr>
            <w:shd w:val="clear" w:color="auto" w:fill="auto"/>
            <w:tcBorders>
              <w:top w:val="single" w:color="auto" w:sz="4" w:space="0"/>
              <w:left w:val="single" w:color="auto" w:sz="4" w:space="0"/>
              <w:bottom w:val="single" w:color="auto" w:sz="4" w:space="0"/>
              <w:right w:val="single" w:color="auto" w:sz="4" w:space="0"/>
            </w:tcBorders>
            <w:tcW w:w="758"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color w:val="auto"/>
                <w:sz w:val="22"/>
                <w:szCs w:val="22"/>
                <w:highlight w:val="none"/>
              </w:rPr>
            </w:r>
            <w:r/>
          </w:p>
        </w:tc>
      </w:tr>
      <w:tr>
        <w:trPr>
          <w:trHeight w:val="23"/>
        </w:trPr>
        <w:tc>
          <w:tcPr>
            <w:shd w:val="clear" w:color="auto" w:fill="auto"/>
            <w:tcBorders>
              <w:top w:val="single" w:color="auto" w:sz="4" w:space="0"/>
              <w:left w:val="single" w:color="auto" w:sz="4" w:space="0"/>
              <w:bottom w:val="single" w:color="auto" w:sz="4" w:space="0"/>
              <w:right w:val="single" w:color="auto" w:sz="4" w:space="0"/>
            </w:tcBorders>
            <w:tcW w:w="1092" w:type="dxa"/>
            <w:vAlign w:val="center"/>
            <w:textDirection w:val="lrTb"/>
            <w:noWrap w:val="false"/>
          </w:tcPr>
          <w:p>
            <w:pPr>
              <w:ind w:left="0" w:right="0"/>
              <w:jc w:val="center"/>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color w:val="auto"/>
                <w:sz w:val="22"/>
                <w:szCs w:val="22"/>
                <w:highlight w:val="none"/>
                <w:lang w:eastAsia="zh-CN"/>
              </w:rPr>
              <w:t xml:space="preserve">7</w:t>
            </w:r>
            <w:r/>
          </w:p>
        </w:tc>
        <w:tc>
          <w:tcPr>
            <w:shd w:val="clear" w:color="auto" w:fill="auto"/>
            <w:tcBorders>
              <w:top w:val="single" w:color="auto" w:sz="4" w:space="0"/>
              <w:left w:val="single" w:color="auto" w:sz="4" w:space="0"/>
              <w:bottom w:val="single" w:color="auto" w:sz="4" w:space="0"/>
              <w:right w:val="single" w:color="auto" w:sz="4" w:space="0"/>
            </w:tcBorders>
            <w:tcW w:w="7649"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color w:val="auto"/>
                <w:sz w:val="22"/>
                <w:szCs w:val="22"/>
                <w:highlight w:val="none"/>
                <w:lang w:eastAsia="zh-CN"/>
              </w:rPr>
              <w:t xml:space="preserve">操作室</w:t>
            </w:r>
            <w:r/>
          </w:p>
        </w:tc>
        <w:tc>
          <w:tcPr>
            <w:shd w:val="clear" w:color="auto" w:fill="auto"/>
            <w:tcBorders>
              <w:top w:val="single" w:color="auto" w:sz="4" w:space="0"/>
              <w:left w:val="single" w:color="auto" w:sz="4" w:space="0"/>
              <w:bottom w:val="single" w:color="auto" w:sz="4" w:space="0"/>
              <w:right w:val="single" w:color="auto" w:sz="4" w:space="0"/>
            </w:tcBorders>
            <w:tcW w:w="758"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color w:val="auto"/>
                <w:sz w:val="22"/>
                <w:szCs w:val="22"/>
                <w:highlight w:val="none"/>
              </w:rPr>
            </w:r>
            <w:r/>
          </w:p>
        </w:tc>
      </w:tr>
      <w:tr>
        <w:trPr>
          <w:trHeight w:val="23"/>
        </w:trPr>
        <w:tc>
          <w:tcPr>
            <w:shd w:val="clear" w:color="auto" w:fill="auto"/>
            <w:tcBorders>
              <w:top w:val="single" w:color="auto" w:sz="4" w:space="0"/>
              <w:left w:val="single" w:color="auto" w:sz="4" w:space="0"/>
              <w:bottom w:val="single" w:color="auto" w:sz="4" w:space="0"/>
              <w:right w:val="single" w:color="auto" w:sz="4" w:space="0"/>
            </w:tcBorders>
            <w:tcW w:w="1092" w:type="dxa"/>
            <w:vAlign w:val="center"/>
            <w:textDirection w:val="lrTb"/>
            <w:noWrap w:val="false"/>
          </w:tcPr>
          <w:p>
            <w:pPr>
              <w:ind w:left="0" w:right="0"/>
              <w:jc w:val="center"/>
              <w:keepLines w:val="0"/>
              <w:keepNext w:val="0"/>
              <w:spacing w:before="0" w:beforeAutospacing="0" w:after="0" w:afterAutospacing="0"/>
              <w:rPr>
                <w:rFonts w:hint="eastAsia" w:ascii="新宋体" w:hAnsi="新宋体" w:eastAsia="新宋体" w:cs="新宋体"/>
                <w:b w:val="0"/>
                <w:color w:val="auto"/>
                <w:sz w:val="22"/>
                <w:szCs w:val="22"/>
                <w:highlight w:val="none"/>
              </w:rPr>
              <w:suppressLineNumbers w:val="0"/>
            </w:pPr>
            <w:r>
              <w:rPr>
                <w:rFonts w:hint="eastAsia" w:ascii="新宋体" w:hAnsi="新宋体" w:eastAsia="新宋体" w:cs="新宋体"/>
                <w:b w:val="0"/>
                <w:color w:val="auto"/>
                <w:sz w:val="22"/>
                <w:szCs w:val="22"/>
                <w:highlight w:val="none"/>
                <w:lang w:eastAsia="zh-CN"/>
              </w:rPr>
              <w:t xml:space="preserve">7.1</w:t>
            </w:r>
            <w:r/>
          </w:p>
        </w:tc>
        <w:tc>
          <w:tcPr>
            <w:shd w:val="clear" w:color="auto" w:fill="auto"/>
            <w:tcBorders>
              <w:top w:val="single" w:color="auto" w:sz="4" w:space="0"/>
              <w:left w:val="single" w:color="auto" w:sz="4" w:space="0"/>
              <w:bottom w:val="single" w:color="auto" w:sz="4" w:space="0"/>
              <w:right w:val="single" w:color="auto" w:sz="4" w:space="0"/>
            </w:tcBorders>
            <w:tcW w:w="7649"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b w:val="0"/>
                <w:color w:val="auto"/>
                <w:sz w:val="22"/>
                <w:szCs w:val="20"/>
                <w:highlight w:val="none"/>
              </w:rPr>
              <w:suppressLineNumbers w:val="0"/>
            </w:pPr>
            <w:r>
              <w:rPr>
                <w:rFonts w:hint="eastAsia" w:ascii="新宋体" w:hAnsi="新宋体" w:eastAsia="新宋体" w:cs="新宋体"/>
                <w:b w:val="0"/>
                <w:color w:val="auto"/>
                <w:sz w:val="22"/>
                <w:szCs w:val="20"/>
                <w:highlight w:val="none"/>
                <w:lang w:eastAsia="zh-CN"/>
              </w:rPr>
              <w:t xml:space="preserve">可在操作室控制扫描床升降、移动，方便操作医生</w:t>
            </w:r>
            <w:r/>
          </w:p>
        </w:tc>
        <w:tc>
          <w:tcPr>
            <w:shd w:val="clear" w:color="auto" w:fill="auto"/>
            <w:tcBorders>
              <w:top w:val="single" w:color="auto" w:sz="4" w:space="0"/>
              <w:left w:val="single" w:color="auto" w:sz="4" w:space="0"/>
              <w:bottom w:val="single" w:color="auto" w:sz="4" w:space="0"/>
              <w:right w:val="single" w:color="auto" w:sz="4" w:space="0"/>
            </w:tcBorders>
            <w:tcW w:w="758"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color w:val="auto"/>
                <w:sz w:val="22"/>
                <w:szCs w:val="22"/>
                <w:highlight w:val="none"/>
              </w:rPr>
            </w:r>
            <w:r/>
          </w:p>
        </w:tc>
      </w:tr>
      <w:tr>
        <w:trPr>
          <w:trHeight w:val="23"/>
        </w:trPr>
        <w:tc>
          <w:tcPr>
            <w:shd w:val="clear" w:color="auto" w:fill="auto"/>
            <w:tcBorders>
              <w:top w:val="single" w:color="auto" w:sz="4" w:space="0"/>
              <w:left w:val="single" w:color="auto" w:sz="4" w:space="0"/>
              <w:bottom w:val="single" w:color="auto" w:sz="4" w:space="0"/>
              <w:right w:val="single" w:color="auto" w:sz="4" w:space="0"/>
            </w:tcBorders>
            <w:tcW w:w="1092" w:type="dxa"/>
            <w:vAlign w:val="center"/>
            <w:textDirection w:val="lrTb"/>
            <w:noWrap w:val="false"/>
          </w:tcPr>
          <w:p>
            <w:pPr>
              <w:ind w:left="0" w:right="0"/>
              <w:jc w:val="center"/>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color w:val="auto"/>
                <w:sz w:val="22"/>
                <w:szCs w:val="22"/>
                <w:highlight w:val="none"/>
                <w:lang w:eastAsia="zh-CN"/>
              </w:rPr>
              <w:t xml:space="preserve">8</w:t>
            </w:r>
            <w:r/>
          </w:p>
        </w:tc>
        <w:tc>
          <w:tcPr>
            <w:shd w:val="clear" w:color="auto" w:fill="auto"/>
            <w:tcBorders>
              <w:top w:val="single" w:color="auto" w:sz="4" w:space="0"/>
              <w:left w:val="single" w:color="auto" w:sz="4" w:space="0"/>
              <w:bottom w:val="single" w:color="auto" w:sz="4" w:space="0"/>
              <w:right w:val="single" w:color="auto" w:sz="4" w:space="0"/>
            </w:tcBorders>
            <w:tcW w:w="7649"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0"/>
                <w:highlight w:val="none"/>
              </w:rPr>
              <w:suppressLineNumbers w:val="0"/>
            </w:pPr>
            <w:r>
              <w:rPr>
                <w:rFonts w:hint="eastAsia" w:ascii="新宋体" w:hAnsi="新宋体" w:eastAsia="新宋体" w:cs="新宋体"/>
                <w:color w:val="auto"/>
                <w:sz w:val="22"/>
                <w:szCs w:val="20"/>
                <w:highlight w:val="none"/>
                <w:lang w:eastAsia="zh-CN"/>
              </w:rPr>
              <w:t xml:space="preserve">临床应用软件</w:t>
            </w:r>
            <w:r/>
          </w:p>
        </w:tc>
        <w:tc>
          <w:tcPr>
            <w:shd w:val="clear" w:color="auto" w:fill="auto"/>
            <w:tcBorders>
              <w:top w:val="single" w:color="auto" w:sz="4" w:space="0"/>
              <w:left w:val="single" w:color="auto" w:sz="4" w:space="0"/>
              <w:bottom w:val="single" w:color="auto" w:sz="4" w:space="0"/>
              <w:right w:val="single" w:color="auto" w:sz="4" w:space="0"/>
            </w:tcBorders>
            <w:tcW w:w="758"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color w:val="auto"/>
                <w:sz w:val="22"/>
                <w:szCs w:val="22"/>
                <w:highlight w:val="none"/>
              </w:rPr>
            </w:r>
            <w:r/>
          </w:p>
        </w:tc>
      </w:tr>
      <w:tr>
        <w:trPr>
          <w:trHeight w:val="23"/>
        </w:trPr>
        <w:tc>
          <w:tcPr>
            <w:shd w:val="clear" w:color="auto" w:fill="auto"/>
            <w:tcBorders>
              <w:top w:val="single" w:color="auto" w:sz="4" w:space="0"/>
              <w:left w:val="single" w:color="auto" w:sz="4" w:space="0"/>
              <w:bottom w:val="single" w:color="auto" w:sz="4" w:space="0"/>
              <w:right w:val="single" w:color="auto" w:sz="4" w:space="0"/>
            </w:tcBorders>
            <w:tcW w:w="1092" w:type="dxa"/>
            <w:vAlign w:val="center"/>
            <w:textDirection w:val="lrTb"/>
            <w:noWrap w:val="false"/>
          </w:tcPr>
          <w:p>
            <w:pPr>
              <w:ind w:left="0" w:right="0"/>
              <w:jc w:val="center"/>
              <w:keepLines w:val="0"/>
              <w:keepNext w:val="0"/>
              <w:spacing w:before="0" w:beforeAutospacing="0" w:after="0" w:afterAutospacing="0"/>
              <w:rPr>
                <w:rFonts w:hint="eastAsia" w:ascii="新宋体" w:hAnsi="新宋体" w:eastAsia="新宋体" w:cs="新宋体"/>
                <w:color w:val="auto"/>
                <w:sz w:val="22"/>
                <w:szCs w:val="20"/>
                <w:highlight w:val="none"/>
                <w:lang w:eastAsia="zh-CN"/>
              </w:rPr>
              <w:suppressLineNumbers w:val="0"/>
            </w:pPr>
            <w:r>
              <w:rPr>
                <w:rFonts w:hint="default" w:ascii="新宋体" w:hAnsi="新宋体" w:eastAsia="新宋体" w:cs="新宋体"/>
                <w:color w:val="auto"/>
                <w:sz w:val="22"/>
                <w:szCs w:val="20"/>
                <w:highlight w:val="none"/>
                <w:lang w:eastAsia="zh-CN"/>
              </w:rPr>
              <w:t xml:space="preserve">8.1</w:t>
            </w:r>
            <w:r/>
          </w:p>
        </w:tc>
        <w:tc>
          <w:tcPr>
            <w:shd w:val="clear" w:color="auto" w:fill="auto"/>
            <w:tcBorders>
              <w:top w:val="single" w:color="auto" w:sz="4" w:space="0"/>
              <w:left w:val="single" w:color="auto" w:sz="4" w:space="0"/>
              <w:bottom w:val="single" w:color="auto" w:sz="4" w:space="0"/>
              <w:right w:val="single" w:color="auto" w:sz="4" w:space="0"/>
            </w:tcBorders>
            <w:tcW w:w="7649"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0"/>
                <w:highlight w:val="none"/>
                <w:lang w:eastAsia="zh-CN"/>
              </w:rPr>
              <w:suppressLineNumbers w:val="0"/>
            </w:pPr>
            <w:r>
              <w:rPr>
                <w:rFonts w:hint="eastAsia" w:ascii="新宋体" w:hAnsi="新宋体" w:eastAsia="新宋体" w:cs="新宋体"/>
                <w:color w:val="auto"/>
                <w:sz w:val="22"/>
                <w:szCs w:val="20"/>
                <w:highlight w:val="none"/>
                <w:lang w:eastAsia="zh-CN"/>
              </w:rPr>
              <w:t xml:space="preserve">基础软件功能</w:t>
            </w:r>
            <w:r/>
          </w:p>
        </w:tc>
        <w:tc>
          <w:tcPr>
            <w:shd w:val="clear" w:color="auto" w:fill="auto"/>
            <w:tcBorders>
              <w:top w:val="single" w:color="auto" w:sz="4" w:space="0"/>
              <w:left w:val="single" w:color="auto" w:sz="4" w:space="0"/>
              <w:bottom w:val="single" w:color="auto" w:sz="4" w:space="0"/>
              <w:right w:val="single" w:color="auto" w:sz="4" w:space="0"/>
            </w:tcBorders>
            <w:tcW w:w="758"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color w:val="auto"/>
                <w:sz w:val="22"/>
                <w:szCs w:val="22"/>
                <w:highlight w:val="none"/>
              </w:rPr>
            </w:r>
            <w:r/>
          </w:p>
        </w:tc>
      </w:tr>
      <w:tr>
        <w:trPr>
          <w:trHeight w:val="23"/>
        </w:trPr>
        <w:tc>
          <w:tcPr>
            <w:shd w:val="clear" w:color="auto" w:fill="auto"/>
            <w:tcBorders>
              <w:top w:val="single" w:color="auto" w:sz="4" w:space="0"/>
              <w:left w:val="single" w:color="auto" w:sz="4" w:space="0"/>
              <w:bottom w:val="single" w:color="auto" w:sz="4" w:space="0"/>
              <w:right w:val="single" w:color="auto" w:sz="4" w:space="0"/>
            </w:tcBorders>
            <w:tcW w:w="1092" w:type="dxa"/>
            <w:vAlign w:val="center"/>
            <w:textDirection w:val="lrTb"/>
            <w:noWrap w:val="false"/>
          </w:tcPr>
          <w:p>
            <w:pPr>
              <w:ind w:left="0" w:right="0"/>
              <w:jc w:val="center"/>
              <w:keepLines w:val="0"/>
              <w:keepNext w:val="0"/>
              <w:spacing w:before="0" w:beforeAutospacing="0" w:after="0" w:afterAutospacing="0"/>
              <w:rPr>
                <w:rFonts w:hint="eastAsia" w:ascii="新宋体" w:hAnsi="新宋体" w:eastAsia="新宋体" w:cs="新宋体"/>
                <w:b w:val="0"/>
                <w:color w:val="auto"/>
                <w:sz w:val="22"/>
                <w:szCs w:val="22"/>
                <w:highlight w:val="none"/>
              </w:rPr>
              <w:suppressLineNumbers w:val="0"/>
            </w:pPr>
            <w:r>
              <w:rPr>
                <w:rFonts w:hint="eastAsia" w:ascii="新宋体" w:hAnsi="新宋体" w:eastAsia="新宋体" w:cs="新宋体"/>
                <w:b w:val="0"/>
                <w:color w:val="auto"/>
                <w:sz w:val="22"/>
                <w:szCs w:val="22"/>
                <w:highlight w:val="none"/>
                <w:lang w:eastAsia="zh-CN"/>
              </w:rPr>
              <w:t xml:space="preserve">8.1.1</w:t>
            </w:r>
            <w:r/>
          </w:p>
        </w:tc>
        <w:tc>
          <w:tcPr>
            <w:shd w:val="clear" w:color="auto" w:fill="auto"/>
            <w:tcBorders>
              <w:top w:val="single" w:color="auto" w:sz="4" w:space="0"/>
              <w:left w:val="single" w:color="auto" w:sz="4" w:space="0"/>
              <w:bottom w:val="single" w:color="auto" w:sz="4" w:space="0"/>
              <w:right w:val="single" w:color="auto" w:sz="4" w:space="0"/>
            </w:tcBorders>
            <w:tcW w:w="7649"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b w:val="0"/>
                <w:color w:val="auto"/>
                <w:sz w:val="22"/>
                <w:szCs w:val="22"/>
                <w:highlight w:val="none"/>
              </w:rPr>
              <w:suppressLineNumbers w:val="0"/>
            </w:pPr>
            <w:r>
              <w:rPr>
                <w:rFonts w:hint="eastAsia" w:ascii="新宋体" w:hAnsi="新宋体" w:eastAsia="新宋体" w:cs="新宋体"/>
                <w:b w:val="0"/>
                <w:color w:val="auto"/>
                <w:sz w:val="22"/>
                <w:szCs w:val="22"/>
                <w:highlight w:val="none"/>
                <w:lang w:eastAsia="zh-CN"/>
              </w:rPr>
              <w:t xml:space="preserve">多平面重建MPR</w:t>
            </w:r>
            <w:r/>
          </w:p>
        </w:tc>
        <w:tc>
          <w:tcPr>
            <w:shd w:val="clear" w:color="auto" w:fill="auto"/>
            <w:tcBorders>
              <w:top w:val="single" w:color="auto" w:sz="4" w:space="0"/>
              <w:left w:val="single" w:color="auto" w:sz="4" w:space="0"/>
              <w:bottom w:val="single" w:color="auto" w:sz="4" w:space="0"/>
              <w:right w:val="single" w:color="auto" w:sz="4" w:space="0"/>
            </w:tcBorders>
            <w:tcW w:w="758"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color w:val="auto"/>
                <w:sz w:val="22"/>
                <w:szCs w:val="22"/>
                <w:highlight w:val="none"/>
              </w:rPr>
            </w:r>
            <w:r/>
          </w:p>
        </w:tc>
      </w:tr>
      <w:tr>
        <w:trPr>
          <w:trHeight w:val="23"/>
        </w:trPr>
        <w:tc>
          <w:tcPr>
            <w:shd w:val="clear" w:color="auto" w:fill="auto"/>
            <w:tcBorders>
              <w:top w:val="single" w:color="auto" w:sz="4" w:space="0"/>
              <w:left w:val="single" w:color="auto" w:sz="4" w:space="0"/>
              <w:bottom w:val="single" w:color="auto" w:sz="4" w:space="0"/>
              <w:right w:val="single" w:color="auto" w:sz="4" w:space="0"/>
            </w:tcBorders>
            <w:tcW w:w="1092" w:type="dxa"/>
            <w:vAlign w:val="center"/>
            <w:textDirection w:val="lrTb"/>
            <w:noWrap w:val="false"/>
          </w:tcPr>
          <w:p>
            <w:pPr>
              <w:ind w:left="0" w:right="0"/>
              <w:jc w:val="center"/>
              <w:keepLines w:val="0"/>
              <w:keepNext w:val="0"/>
              <w:spacing w:before="0" w:beforeAutospacing="0" w:after="0" w:afterAutospacing="0"/>
              <w:rPr>
                <w:rFonts w:hint="eastAsia" w:ascii="新宋体" w:hAnsi="新宋体" w:eastAsia="新宋体" w:cs="新宋体"/>
                <w:b w:val="0"/>
                <w:color w:val="auto"/>
                <w:sz w:val="22"/>
                <w:szCs w:val="22"/>
                <w:highlight w:val="none"/>
              </w:rPr>
              <w:suppressLineNumbers w:val="0"/>
            </w:pPr>
            <w:r>
              <w:rPr>
                <w:rFonts w:hint="eastAsia" w:ascii="新宋体" w:hAnsi="新宋体" w:eastAsia="新宋体" w:cs="新宋体"/>
                <w:b w:val="0"/>
                <w:color w:val="auto"/>
                <w:sz w:val="22"/>
                <w:szCs w:val="22"/>
                <w:highlight w:val="none"/>
                <w:lang w:eastAsia="zh-CN"/>
              </w:rPr>
              <w:t xml:space="preserve">8.1.2</w:t>
            </w:r>
            <w:r/>
          </w:p>
        </w:tc>
        <w:tc>
          <w:tcPr>
            <w:shd w:val="clear" w:color="auto" w:fill="auto"/>
            <w:tcBorders>
              <w:top w:val="single" w:color="auto" w:sz="4" w:space="0"/>
              <w:left w:val="single" w:color="auto" w:sz="4" w:space="0"/>
              <w:bottom w:val="single" w:color="auto" w:sz="4" w:space="0"/>
              <w:right w:val="single" w:color="auto" w:sz="4" w:space="0"/>
            </w:tcBorders>
            <w:tcW w:w="7649"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b w:val="0"/>
                <w:color w:val="auto"/>
                <w:sz w:val="22"/>
                <w:szCs w:val="22"/>
                <w:highlight w:val="none"/>
              </w:rPr>
              <w:suppressLineNumbers w:val="0"/>
            </w:pPr>
            <w:r>
              <w:rPr>
                <w:rFonts w:hint="eastAsia" w:ascii="新宋体" w:hAnsi="新宋体" w:eastAsia="新宋体" w:cs="新宋体"/>
                <w:b w:val="0"/>
                <w:color w:val="auto"/>
                <w:sz w:val="22"/>
                <w:szCs w:val="22"/>
                <w:highlight w:val="none"/>
                <w:lang w:eastAsia="zh-CN"/>
              </w:rPr>
              <w:t xml:space="preserve">曲面重建CPR</w:t>
            </w:r>
            <w:r/>
          </w:p>
        </w:tc>
        <w:tc>
          <w:tcPr>
            <w:shd w:val="clear" w:color="auto" w:fill="auto"/>
            <w:tcBorders>
              <w:top w:val="single" w:color="auto" w:sz="4" w:space="0"/>
              <w:left w:val="single" w:color="auto" w:sz="4" w:space="0"/>
              <w:bottom w:val="single" w:color="auto" w:sz="4" w:space="0"/>
              <w:right w:val="single" w:color="auto" w:sz="4" w:space="0"/>
            </w:tcBorders>
            <w:tcW w:w="758"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color w:val="auto"/>
                <w:sz w:val="22"/>
                <w:szCs w:val="22"/>
                <w:highlight w:val="none"/>
              </w:rPr>
            </w:r>
            <w:r/>
          </w:p>
        </w:tc>
      </w:tr>
      <w:tr>
        <w:trPr>
          <w:trHeight w:val="23"/>
        </w:trPr>
        <w:tc>
          <w:tcPr>
            <w:shd w:val="clear" w:color="auto" w:fill="auto"/>
            <w:tcBorders>
              <w:top w:val="single" w:color="auto" w:sz="4" w:space="0"/>
              <w:left w:val="single" w:color="auto" w:sz="4" w:space="0"/>
              <w:bottom w:val="single" w:color="auto" w:sz="4" w:space="0"/>
              <w:right w:val="single" w:color="auto" w:sz="4" w:space="0"/>
            </w:tcBorders>
            <w:tcW w:w="1092" w:type="dxa"/>
            <w:vAlign w:val="center"/>
            <w:textDirection w:val="lrTb"/>
            <w:noWrap w:val="false"/>
          </w:tcPr>
          <w:p>
            <w:pPr>
              <w:ind w:left="0" w:right="0"/>
              <w:jc w:val="center"/>
              <w:keepLines w:val="0"/>
              <w:keepNext w:val="0"/>
              <w:spacing w:before="0" w:beforeAutospacing="0" w:after="0" w:afterAutospacing="0"/>
              <w:rPr>
                <w:rFonts w:hint="eastAsia" w:ascii="新宋体" w:hAnsi="新宋体" w:eastAsia="新宋体" w:cs="新宋体"/>
                <w:b w:val="0"/>
                <w:color w:val="auto"/>
                <w:sz w:val="22"/>
                <w:szCs w:val="22"/>
                <w:highlight w:val="none"/>
              </w:rPr>
              <w:suppressLineNumbers w:val="0"/>
            </w:pPr>
            <w:r>
              <w:rPr>
                <w:rFonts w:hint="eastAsia" w:ascii="新宋体" w:hAnsi="新宋体" w:eastAsia="新宋体" w:cs="新宋体"/>
                <w:b w:val="0"/>
                <w:color w:val="auto"/>
                <w:sz w:val="22"/>
                <w:szCs w:val="22"/>
                <w:highlight w:val="none"/>
                <w:lang w:eastAsia="zh-CN"/>
              </w:rPr>
              <w:t xml:space="preserve">8.1.3</w:t>
            </w:r>
            <w:r/>
          </w:p>
        </w:tc>
        <w:tc>
          <w:tcPr>
            <w:shd w:val="clear" w:color="auto" w:fill="auto"/>
            <w:tcBorders>
              <w:top w:val="single" w:color="auto" w:sz="4" w:space="0"/>
              <w:left w:val="single" w:color="auto" w:sz="4" w:space="0"/>
              <w:bottom w:val="single" w:color="auto" w:sz="4" w:space="0"/>
              <w:right w:val="single" w:color="auto" w:sz="4" w:space="0"/>
            </w:tcBorders>
            <w:tcW w:w="7649"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b w:val="0"/>
                <w:color w:val="auto"/>
                <w:sz w:val="22"/>
                <w:szCs w:val="22"/>
                <w:highlight w:val="none"/>
              </w:rPr>
              <w:suppressLineNumbers w:val="0"/>
            </w:pPr>
            <w:r>
              <w:rPr>
                <w:rFonts w:hint="eastAsia" w:ascii="新宋体" w:hAnsi="新宋体" w:eastAsia="新宋体" w:cs="新宋体"/>
                <w:b w:val="0"/>
                <w:color w:val="auto"/>
                <w:sz w:val="22"/>
                <w:szCs w:val="22"/>
                <w:highlight w:val="none"/>
                <w:lang w:eastAsia="zh-CN"/>
              </w:rPr>
              <w:t xml:space="preserve">最大密度投影MIP</w:t>
            </w:r>
            <w:r/>
          </w:p>
        </w:tc>
        <w:tc>
          <w:tcPr>
            <w:shd w:val="clear" w:color="auto" w:fill="auto"/>
            <w:tcBorders>
              <w:top w:val="single" w:color="auto" w:sz="4" w:space="0"/>
              <w:left w:val="single" w:color="auto" w:sz="4" w:space="0"/>
              <w:bottom w:val="single" w:color="auto" w:sz="4" w:space="0"/>
              <w:right w:val="single" w:color="auto" w:sz="4" w:space="0"/>
            </w:tcBorders>
            <w:tcW w:w="758"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color w:val="auto"/>
                <w:sz w:val="22"/>
                <w:szCs w:val="22"/>
                <w:highlight w:val="none"/>
              </w:rPr>
            </w:r>
            <w:r/>
          </w:p>
        </w:tc>
      </w:tr>
      <w:tr>
        <w:trPr>
          <w:trHeight w:val="23"/>
        </w:trPr>
        <w:tc>
          <w:tcPr>
            <w:shd w:val="clear" w:color="auto" w:fill="auto"/>
            <w:tcBorders>
              <w:top w:val="single" w:color="auto" w:sz="4" w:space="0"/>
              <w:left w:val="single" w:color="auto" w:sz="4" w:space="0"/>
              <w:bottom w:val="single" w:color="auto" w:sz="4" w:space="0"/>
              <w:right w:val="single" w:color="auto" w:sz="4" w:space="0"/>
            </w:tcBorders>
            <w:tcW w:w="1092" w:type="dxa"/>
            <w:vAlign w:val="center"/>
            <w:textDirection w:val="lrTb"/>
            <w:noWrap w:val="false"/>
          </w:tcPr>
          <w:p>
            <w:pPr>
              <w:ind w:left="0" w:right="0"/>
              <w:jc w:val="center"/>
              <w:keepLines w:val="0"/>
              <w:keepNext w:val="0"/>
              <w:spacing w:before="0" w:beforeAutospacing="0" w:after="0" w:afterAutospacing="0"/>
              <w:rPr>
                <w:rFonts w:hint="eastAsia" w:ascii="新宋体" w:hAnsi="新宋体" w:eastAsia="新宋体" w:cs="新宋体"/>
                <w:b w:val="0"/>
                <w:color w:val="auto"/>
                <w:sz w:val="22"/>
                <w:szCs w:val="22"/>
                <w:highlight w:val="none"/>
              </w:rPr>
              <w:suppressLineNumbers w:val="0"/>
            </w:pPr>
            <w:r>
              <w:rPr>
                <w:rFonts w:hint="eastAsia" w:ascii="新宋体" w:hAnsi="新宋体" w:eastAsia="新宋体" w:cs="新宋体"/>
                <w:b w:val="0"/>
                <w:color w:val="auto"/>
                <w:sz w:val="22"/>
                <w:szCs w:val="22"/>
                <w:highlight w:val="none"/>
                <w:lang w:eastAsia="zh-CN"/>
              </w:rPr>
              <w:t xml:space="preserve">8.1.4</w:t>
            </w:r>
            <w:r/>
          </w:p>
        </w:tc>
        <w:tc>
          <w:tcPr>
            <w:shd w:val="clear" w:color="auto" w:fill="auto"/>
            <w:tcBorders>
              <w:top w:val="single" w:color="auto" w:sz="4" w:space="0"/>
              <w:left w:val="single" w:color="auto" w:sz="4" w:space="0"/>
              <w:bottom w:val="single" w:color="auto" w:sz="4" w:space="0"/>
              <w:right w:val="single" w:color="auto" w:sz="4" w:space="0"/>
            </w:tcBorders>
            <w:tcW w:w="7649"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b w:val="0"/>
                <w:color w:val="auto"/>
                <w:sz w:val="22"/>
                <w:szCs w:val="22"/>
                <w:highlight w:val="none"/>
              </w:rPr>
              <w:suppressLineNumbers w:val="0"/>
            </w:pPr>
            <w:r>
              <w:rPr>
                <w:rFonts w:hint="eastAsia" w:ascii="新宋体" w:hAnsi="新宋体" w:eastAsia="新宋体" w:cs="新宋体"/>
                <w:b w:val="0"/>
                <w:color w:val="auto"/>
                <w:sz w:val="22"/>
                <w:szCs w:val="22"/>
                <w:highlight w:val="none"/>
                <w:lang w:eastAsia="zh-CN"/>
              </w:rPr>
              <w:t xml:space="preserve">最小密度投影MinIP</w:t>
            </w:r>
            <w:r/>
          </w:p>
        </w:tc>
        <w:tc>
          <w:tcPr>
            <w:shd w:val="clear" w:color="auto" w:fill="auto"/>
            <w:tcBorders>
              <w:top w:val="single" w:color="auto" w:sz="4" w:space="0"/>
              <w:left w:val="single" w:color="auto" w:sz="4" w:space="0"/>
              <w:bottom w:val="single" w:color="auto" w:sz="4" w:space="0"/>
              <w:right w:val="single" w:color="auto" w:sz="4" w:space="0"/>
            </w:tcBorders>
            <w:tcW w:w="758"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color w:val="auto"/>
                <w:sz w:val="22"/>
                <w:szCs w:val="22"/>
                <w:highlight w:val="none"/>
              </w:rPr>
            </w:r>
            <w:r/>
          </w:p>
        </w:tc>
      </w:tr>
      <w:tr>
        <w:trPr>
          <w:trHeight w:val="23"/>
        </w:trPr>
        <w:tc>
          <w:tcPr>
            <w:shd w:val="clear" w:color="auto" w:fill="auto"/>
            <w:tcBorders>
              <w:top w:val="single" w:color="auto" w:sz="4" w:space="0"/>
              <w:left w:val="single" w:color="auto" w:sz="4" w:space="0"/>
              <w:bottom w:val="single" w:color="auto" w:sz="4" w:space="0"/>
              <w:right w:val="single" w:color="auto" w:sz="4" w:space="0"/>
            </w:tcBorders>
            <w:tcW w:w="1092" w:type="dxa"/>
            <w:vAlign w:val="center"/>
            <w:textDirection w:val="lrTb"/>
            <w:noWrap w:val="false"/>
          </w:tcPr>
          <w:p>
            <w:pPr>
              <w:ind w:left="0" w:right="0"/>
              <w:jc w:val="center"/>
              <w:keepLines w:val="0"/>
              <w:keepNext w:val="0"/>
              <w:spacing w:before="0" w:beforeAutospacing="0" w:after="0" w:afterAutospacing="0"/>
              <w:rPr>
                <w:rFonts w:hint="eastAsia" w:ascii="新宋体" w:hAnsi="新宋体" w:eastAsia="新宋体" w:cs="新宋体"/>
                <w:b w:val="0"/>
                <w:color w:val="auto"/>
                <w:sz w:val="22"/>
                <w:szCs w:val="22"/>
                <w:highlight w:val="none"/>
              </w:rPr>
              <w:suppressLineNumbers w:val="0"/>
            </w:pPr>
            <w:r>
              <w:rPr>
                <w:rFonts w:hint="eastAsia" w:ascii="新宋体" w:hAnsi="新宋体" w:eastAsia="新宋体" w:cs="新宋体"/>
                <w:b w:val="0"/>
                <w:color w:val="auto"/>
                <w:sz w:val="22"/>
                <w:szCs w:val="22"/>
                <w:highlight w:val="none"/>
                <w:lang w:eastAsia="zh-CN"/>
              </w:rPr>
              <w:t xml:space="preserve">8.1.5</w:t>
            </w:r>
            <w:r/>
          </w:p>
        </w:tc>
        <w:tc>
          <w:tcPr>
            <w:shd w:val="clear" w:color="auto" w:fill="auto"/>
            <w:tcBorders>
              <w:top w:val="single" w:color="auto" w:sz="4" w:space="0"/>
              <w:left w:val="single" w:color="auto" w:sz="4" w:space="0"/>
              <w:bottom w:val="single" w:color="auto" w:sz="4" w:space="0"/>
              <w:right w:val="single" w:color="auto" w:sz="4" w:space="0"/>
            </w:tcBorders>
            <w:tcW w:w="7649"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b w:val="0"/>
                <w:color w:val="auto"/>
                <w:sz w:val="22"/>
                <w:szCs w:val="22"/>
                <w:highlight w:val="none"/>
              </w:rPr>
              <w:suppressLineNumbers w:val="0"/>
            </w:pPr>
            <w:r>
              <w:rPr>
                <w:rFonts w:hint="eastAsia" w:ascii="新宋体" w:hAnsi="新宋体" w:eastAsia="新宋体" w:cs="新宋体"/>
                <w:b w:val="0"/>
                <w:color w:val="auto"/>
                <w:sz w:val="22"/>
                <w:szCs w:val="22"/>
                <w:highlight w:val="none"/>
                <w:lang w:eastAsia="zh-CN"/>
              </w:rPr>
              <w:t xml:space="preserve">平均密度投影AIP</w:t>
            </w:r>
            <w:r/>
          </w:p>
        </w:tc>
        <w:tc>
          <w:tcPr>
            <w:shd w:val="clear" w:color="auto" w:fill="auto"/>
            <w:tcBorders>
              <w:top w:val="single" w:color="auto" w:sz="4" w:space="0"/>
              <w:left w:val="single" w:color="auto" w:sz="4" w:space="0"/>
              <w:bottom w:val="single" w:color="auto" w:sz="4" w:space="0"/>
              <w:right w:val="single" w:color="auto" w:sz="4" w:space="0"/>
            </w:tcBorders>
            <w:tcW w:w="758"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color w:val="auto"/>
                <w:sz w:val="22"/>
                <w:szCs w:val="22"/>
                <w:highlight w:val="none"/>
              </w:rPr>
            </w:r>
            <w:r/>
          </w:p>
        </w:tc>
      </w:tr>
      <w:tr>
        <w:trPr>
          <w:trHeight w:val="23"/>
        </w:trPr>
        <w:tc>
          <w:tcPr>
            <w:shd w:val="clear" w:color="auto" w:fill="auto"/>
            <w:tcBorders>
              <w:top w:val="single" w:color="auto" w:sz="4" w:space="0"/>
              <w:left w:val="single" w:color="auto" w:sz="4" w:space="0"/>
              <w:bottom w:val="single" w:color="auto" w:sz="4" w:space="0"/>
              <w:right w:val="single" w:color="auto" w:sz="4" w:space="0"/>
            </w:tcBorders>
            <w:tcW w:w="1092" w:type="dxa"/>
            <w:vAlign w:val="center"/>
            <w:textDirection w:val="lrTb"/>
            <w:noWrap w:val="false"/>
          </w:tcPr>
          <w:p>
            <w:pPr>
              <w:ind w:left="0" w:right="0"/>
              <w:jc w:val="center"/>
              <w:keepLines w:val="0"/>
              <w:keepNext w:val="0"/>
              <w:spacing w:before="0" w:beforeAutospacing="0" w:after="0" w:afterAutospacing="0"/>
              <w:rPr>
                <w:rFonts w:hint="eastAsia" w:ascii="新宋体" w:hAnsi="新宋体" w:eastAsia="新宋体" w:cs="新宋体"/>
                <w:b w:val="0"/>
                <w:color w:val="auto"/>
                <w:sz w:val="22"/>
                <w:szCs w:val="22"/>
                <w:highlight w:val="none"/>
              </w:rPr>
              <w:suppressLineNumbers w:val="0"/>
            </w:pPr>
            <w:r>
              <w:rPr>
                <w:rFonts w:hint="eastAsia" w:ascii="新宋体" w:hAnsi="新宋体" w:eastAsia="新宋体" w:cs="新宋体"/>
                <w:b w:val="0"/>
                <w:color w:val="auto"/>
                <w:sz w:val="22"/>
                <w:szCs w:val="22"/>
                <w:highlight w:val="none"/>
                <w:lang w:eastAsia="zh-CN"/>
              </w:rPr>
              <w:t xml:space="preserve">8.1.6</w:t>
            </w:r>
            <w:r/>
          </w:p>
        </w:tc>
        <w:tc>
          <w:tcPr>
            <w:shd w:val="clear" w:color="auto" w:fill="auto"/>
            <w:tcBorders>
              <w:top w:val="single" w:color="auto" w:sz="4" w:space="0"/>
              <w:left w:val="single" w:color="auto" w:sz="4" w:space="0"/>
              <w:bottom w:val="single" w:color="auto" w:sz="4" w:space="0"/>
              <w:right w:val="single" w:color="auto" w:sz="4" w:space="0"/>
            </w:tcBorders>
            <w:tcW w:w="7649"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b w:val="0"/>
                <w:color w:val="auto"/>
                <w:sz w:val="22"/>
                <w:szCs w:val="22"/>
                <w:highlight w:val="none"/>
              </w:rPr>
              <w:suppressLineNumbers w:val="0"/>
            </w:pPr>
            <w:r>
              <w:rPr>
                <w:rFonts w:hint="eastAsia" w:ascii="新宋体" w:hAnsi="新宋体" w:eastAsia="新宋体" w:cs="新宋体"/>
                <w:b w:val="0"/>
                <w:color w:val="auto"/>
                <w:sz w:val="22"/>
                <w:szCs w:val="22"/>
                <w:highlight w:val="none"/>
                <w:lang w:eastAsia="zh-CN"/>
              </w:rPr>
              <w:t xml:space="preserve">表面遮盖显示SSD</w:t>
            </w:r>
            <w:r/>
          </w:p>
        </w:tc>
        <w:tc>
          <w:tcPr>
            <w:shd w:val="clear" w:color="auto" w:fill="auto"/>
            <w:tcBorders>
              <w:top w:val="single" w:color="auto" w:sz="4" w:space="0"/>
              <w:left w:val="single" w:color="auto" w:sz="4" w:space="0"/>
              <w:bottom w:val="single" w:color="auto" w:sz="4" w:space="0"/>
              <w:right w:val="single" w:color="auto" w:sz="4" w:space="0"/>
            </w:tcBorders>
            <w:tcW w:w="758"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color w:val="auto"/>
                <w:sz w:val="22"/>
                <w:szCs w:val="22"/>
                <w:highlight w:val="none"/>
              </w:rPr>
            </w:r>
            <w:r/>
          </w:p>
        </w:tc>
      </w:tr>
      <w:tr>
        <w:trPr>
          <w:trHeight w:val="23"/>
        </w:trPr>
        <w:tc>
          <w:tcPr>
            <w:shd w:val="clear" w:color="auto" w:fill="auto"/>
            <w:tcBorders>
              <w:top w:val="single" w:color="auto" w:sz="4" w:space="0"/>
              <w:left w:val="single" w:color="auto" w:sz="4" w:space="0"/>
              <w:bottom w:val="single" w:color="auto" w:sz="4" w:space="0"/>
              <w:right w:val="single" w:color="auto" w:sz="4" w:space="0"/>
            </w:tcBorders>
            <w:tcW w:w="1092" w:type="dxa"/>
            <w:vAlign w:val="center"/>
            <w:textDirection w:val="lrTb"/>
            <w:noWrap w:val="false"/>
          </w:tcPr>
          <w:p>
            <w:pPr>
              <w:ind w:left="0" w:right="0"/>
              <w:jc w:val="center"/>
              <w:keepLines w:val="0"/>
              <w:keepNext w:val="0"/>
              <w:spacing w:before="0" w:beforeAutospacing="0" w:after="0" w:afterAutospacing="0"/>
              <w:rPr>
                <w:rFonts w:hint="eastAsia" w:ascii="新宋体" w:hAnsi="新宋体" w:eastAsia="新宋体" w:cs="新宋体"/>
                <w:b w:val="0"/>
                <w:color w:val="auto"/>
                <w:sz w:val="22"/>
                <w:szCs w:val="22"/>
                <w:highlight w:val="none"/>
              </w:rPr>
              <w:suppressLineNumbers w:val="0"/>
            </w:pPr>
            <w:r>
              <w:rPr>
                <w:rFonts w:hint="eastAsia" w:ascii="新宋体" w:hAnsi="新宋体" w:eastAsia="新宋体" w:cs="新宋体"/>
                <w:b w:val="0"/>
                <w:color w:val="auto"/>
                <w:sz w:val="22"/>
                <w:szCs w:val="22"/>
                <w:highlight w:val="none"/>
                <w:lang w:eastAsia="zh-CN"/>
              </w:rPr>
              <w:t xml:space="preserve">8.1.7</w:t>
            </w:r>
            <w:r/>
          </w:p>
        </w:tc>
        <w:tc>
          <w:tcPr>
            <w:shd w:val="clear" w:color="auto" w:fill="auto"/>
            <w:tcBorders>
              <w:top w:val="single" w:color="auto" w:sz="4" w:space="0"/>
              <w:left w:val="single" w:color="auto" w:sz="4" w:space="0"/>
              <w:bottom w:val="single" w:color="auto" w:sz="4" w:space="0"/>
              <w:right w:val="single" w:color="auto" w:sz="4" w:space="0"/>
            </w:tcBorders>
            <w:tcW w:w="7649"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b w:val="0"/>
                <w:color w:val="auto"/>
                <w:sz w:val="22"/>
                <w:szCs w:val="22"/>
                <w:highlight w:val="none"/>
              </w:rPr>
              <w:suppressLineNumbers w:val="0"/>
            </w:pPr>
            <w:r>
              <w:rPr>
                <w:rFonts w:hint="eastAsia" w:ascii="新宋体" w:hAnsi="新宋体" w:eastAsia="新宋体" w:cs="新宋体"/>
                <w:b w:val="0"/>
                <w:color w:val="auto"/>
                <w:sz w:val="22"/>
                <w:szCs w:val="22"/>
                <w:highlight w:val="none"/>
                <w:lang w:eastAsia="zh-CN"/>
              </w:rPr>
              <w:t xml:space="preserve">三维容积显示VR</w:t>
            </w:r>
            <w:r/>
          </w:p>
        </w:tc>
        <w:tc>
          <w:tcPr>
            <w:shd w:val="clear" w:color="auto" w:fill="auto"/>
            <w:tcBorders>
              <w:top w:val="single" w:color="auto" w:sz="4" w:space="0"/>
              <w:left w:val="single" w:color="auto" w:sz="4" w:space="0"/>
              <w:bottom w:val="single" w:color="auto" w:sz="4" w:space="0"/>
              <w:right w:val="single" w:color="auto" w:sz="4" w:space="0"/>
            </w:tcBorders>
            <w:tcW w:w="758"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color w:val="auto"/>
                <w:sz w:val="22"/>
                <w:szCs w:val="22"/>
                <w:highlight w:val="none"/>
              </w:rPr>
            </w:r>
            <w:r/>
          </w:p>
        </w:tc>
      </w:tr>
      <w:tr>
        <w:trPr>
          <w:trHeight w:val="23"/>
        </w:trPr>
        <w:tc>
          <w:tcPr>
            <w:shd w:val="clear" w:color="auto" w:fill="auto"/>
            <w:tcBorders>
              <w:top w:val="single" w:color="auto" w:sz="4" w:space="0"/>
              <w:left w:val="single" w:color="auto" w:sz="4" w:space="0"/>
              <w:bottom w:val="single" w:color="auto" w:sz="4" w:space="0"/>
              <w:right w:val="single" w:color="auto" w:sz="4" w:space="0"/>
            </w:tcBorders>
            <w:tcW w:w="1092" w:type="dxa"/>
            <w:vAlign w:val="center"/>
            <w:textDirection w:val="lrTb"/>
            <w:noWrap w:val="false"/>
          </w:tcPr>
          <w:p>
            <w:pPr>
              <w:ind w:left="0" w:right="0"/>
              <w:jc w:val="center"/>
              <w:keepLines w:val="0"/>
              <w:keepNext w:val="0"/>
              <w:spacing w:before="0" w:beforeAutospacing="0" w:after="0" w:afterAutospacing="0"/>
              <w:rPr>
                <w:rFonts w:hint="eastAsia" w:ascii="新宋体" w:hAnsi="新宋体" w:eastAsia="新宋体" w:cs="新宋体"/>
                <w:b w:val="0"/>
                <w:color w:val="auto"/>
                <w:sz w:val="22"/>
                <w:szCs w:val="22"/>
                <w:highlight w:val="none"/>
              </w:rPr>
              <w:suppressLineNumbers w:val="0"/>
            </w:pPr>
            <w:r>
              <w:rPr>
                <w:rFonts w:hint="eastAsia" w:ascii="新宋体" w:hAnsi="新宋体" w:eastAsia="新宋体" w:cs="新宋体"/>
                <w:b w:val="0"/>
                <w:color w:val="auto"/>
                <w:sz w:val="22"/>
                <w:szCs w:val="22"/>
                <w:highlight w:val="none"/>
                <w:lang w:eastAsia="zh-CN"/>
              </w:rPr>
              <w:t xml:space="preserve">8.1.8</w:t>
            </w:r>
            <w:r/>
          </w:p>
        </w:tc>
        <w:tc>
          <w:tcPr>
            <w:shd w:val="clear" w:color="auto" w:fill="auto"/>
            <w:tcBorders>
              <w:top w:val="single" w:color="auto" w:sz="4" w:space="0"/>
              <w:left w:val="single" w:color="auto" w:sz="4" w:space="0"/>
              <w:bottom w:val="single" w:color="auto" w:sz="4" w:space="0"/>
              <w:right w:val="single" w:color="auto" w:sz="4" w:space="0"/>
            </w:tcBorders>
            <w:tcW w:w="7649"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b w:val="0"/>
                <w:color w:val="auto"/>
                <w:sz w:val="22"/>
                <w:szCs w:val="22"/>
                <w:highlight w:val="none"/>
              </w:rPr>
              <w:suppressLineNumbers w:val="0"/>
            </w:pPr>
            <w:r>
              <w:rPr>
                <w:rFonts w:hint="eastAsia" w:ascii="新宋体" w:hAnsi="新宋体" w:eastAsia="新宋体" w:cs="新宋体"/>
                <w:b w:val="0"/>
                <w:color w:val="auto"/>
                <w:sz w:val="22"/>
                <w:szCs w:val="22"/>
                <w:highlight w:val="none"/>
                <w:lang w:eastAsia="zh-CN"/>
              </w:rPr>
              <w:t xml:space="preserve">透明显示骨骼功能</w:t>
            </w:r>
            <w:r/>
          </w:p>
        </w:tc>
        <w:tc>
          <w:tcPr>
            <w:shd w:val="clear" w:color="auto" w:fill="auto"/>
            <w:tcBorders>
              <w:top w:val="single" w:color="auto" w:sz="4" w:space="0"/>
              <w:left w:val="single" w:color="auto" w:sz="4" w:space="0"/>
              <w:bottom w:val="single" w:color="auto" w:sz="4" w:space="0"/>
              <w:right w:val="single" w:color="auto" w:sz="4" w:space="0"/>
            </w:tcBorders>
            <w:tcW w:w="758"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color w:val="auto"/>
                <w:sz w:val="22"/>
                <w:szCs w:val="22"/>
                <w:highlight w:val="none"/>
              </w:rPr>
            </w:r>
            <w:r/>
          </w:p>
        </w:tc>
      </w:tr>
      <w:tr>
        <w:trPr>
          <w:trHeight w:val="23"/>
        </w:trPr>
        <w:tc>
          <w:tcPr>
            <w:shd w:val="clear" w:color="auto" w:fill="auto"/>
            <w:tcBorders>
              <w:top w:val="single" w:color="auto" w:sz="4" w:space="0"/>
              <w:left w:val="single" w:color="auto" w:sz="4" w:space="0"/>
              <w:bottom w:val="single" w:color="auto" w:sz="4" w:space="0"/>
              <w:right w:val="single" w:color="auto" w:sz="4" w:space="0"/>
            </w:tcBorders>
            <w:tcW w:w="1092" w:type="dxa"/>
            <w:vAlign w:val="center"/>
            <w:textDirection w:val="lrTb"/>
            <w:noWrap w:val="false"/>
          </w:tcPr>
          <w:p>
            <w:pPr>
              <w:ind w:left="0" w:right="0"/>
              <w:jc w:val="center"/>
              <w:keepLines w:val="0"/>
              <w:keepNext w:val="0"/>
              <w:spacing w:before="0" w:beforeAutospacing="0" w:after="0" w:afterAutospacing="0"/>
              <w:rPr>
                <w:rFonts w:hint="eastAsia" w:ascii="新宋体" w:hAnsi="新宋体" w:eastAsia="新宋体" w:cs="新宋体"/>
                <w:b w:val="0"/>
                <w:color w:val="auto"/>
                <w:sz w:val="22"/>
                <w:szCs w:val="22"/>
                <w:highlight w:val="none"/>
              </w:rPr>
              <w:suppressLineNumbers w:val="0"/>
            </w:pPr>
            <w:r>
              <w:rPr>
                <w:rFonts w:hint="eastAsia" w:ascii="新宋体" w:hAnsi="新宋体" w:eastAsia="新宋体" w:cs="新宋体"/>
                <w:b w:val="0"/>
                <w:color w:val="auto"/>
                <w:sz w:val="22"/>
                <w:szCs w:val="22"/>
                <w:highlight w:val="none"/>
                <w:lang w:eastAsia="zh-CN"/>
              </w:rPr>
              <w:t xml:space="preserve">8.1.9</w:t>
            </w:r>
            <w:r/>
          </w:p>
        </w:tc>
        <w:tc>
          <w:tcPr>
            <w:shd w:val="clear" w:color="auto" w:fill="auto"/>
            <w:tcBorders>
              <w:top w:val="single" w:color="auto" w:sz="4" w:space="0"/>
              <w:left w:val="single" w:color="auto" w:sz="4" w:space="0"/>
              <w:bottom w:val="single" w:color="auto" w:sz="4" w:space="0"/>
              <w:right w:val="single" w:color="auto" w:sz="4" w:space="0"/>
            </w:tcBorders>
            <w:tcW w:w="7649"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b w:val="0"/>
                <w:color w:val="auto"/>
                <w:sz w:val="22"/>
                <w:szCs w:val="22"/>
                <w:highlight w:val="none"/>
              </w:rPr>
              <w:suppressLineNumbers w:val="0"/>
            </w:pPr>
            <w:r>
              <w:rPr>
                <w:rFonts w:hint="eastAsia" w:ascii="新宋体" w:hAnsi="新宋体" w:eastAsia="新宋体" w:cs="新宋体"/>
                <w:b w:val="0"/>
                <w:color w:val="auto"/>
                <w:sz w:val="22"/>
                <w:szCs w:val="22"/>
                <w:highlight w:val="none"/>
                <w:lang w:eastAsia="zh-CN"/>
              </w:rPr>
              <w:t xml:space="preserve">模拟手术刀技术</w:t>
            </w:r>
            <w:r/>
          </w:p>
        </w:tc>
        <w:tc>
          <w:tcPr>
            <w:shd w:val="clear" w:color="auto" w:fill="auto"/>
            <w:tcBorders>
              <w:top w:val="single" w:color="auto" w:sz="4" w:space="0"/>
              <w:left w:val="single" w:color="auto" w:sz="4" w:space="0"/>
              <w:bottom w:val="single" w:color="auto" w:sz="4" w:space="0"/>
              <w:right w:val="single" w:color="auto" w:sz="4" w:space="0"/>
            </w:tcBorders>
            <w:tcW w:w="758"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color w:val="auto"/>
                <w:sz w:val="22"/>
                <w:szCs w:val="22"/>
                <w:highlight w:val="none"/>
              </w:rPr>
            </w:r>
            <w:r/>
          </w:p>
        </w:tc>
      </w:tr>
      <w:tr>
        <w:trPr>
          <w:trHeight w:val="23"/>
        </w:trPr>
        <w:tc>
          <w:tcPr>
            <w:shd w:val="clear" w:color="auto" w:fill="auto"/>
            <w:tcBorders>
              <w:top w:val="single" w:color="auto" w:sz="4" w:space="0"/>
              <w:left w:val="single" w:color="auto" w:sz="4" w:space="0"/>
              <w:bottom w:val="single" w:color="auto" w:sz="4" w:space="0"/>
              <w:right w:val="single" w:color="auto" w:sz="4" w:space="0"/>
            </w:tcBorders>
            <w:tcW w:w="1092" w:type="dxa"/>
            <w:vAlign w:val="center"/>
            <w:textDirection w:val="lrTb"/>
            <w:noWrap w:val="false"/>
          </w:tcPr>
          <w:p>
            <w:pPr>
              <w:ind w:left="0" w:right="0"/>
              <w:jc w:val="center"/>
              <w:keepLines w:val="0"/>
              <w:keepNext w:val="0"/>
              <w:spacing w:before="0" w:beforeAutospacing="0" w:after="0" w:afterAutospacing="0"/>
              <w:rPr>
                <w:rFonts w:hint="eastAsia" w:ascii="新宋体" w:hAnsi="新宋体" w:eastAsia="新宋体" w:cs="新宋体"/>
                <w:b w:val="0"/>
                <w:color w:val="auto"/>
                <w:sz w:val="22"/>
                <w:szCs w:val="22"/>
                <w:highlight w:val="none"/>
              </w:rPr>
              <w:suppressLineNumbers w:val="0"/>
            </w:pPr>
            <w:r>
              <w:rPr>
                <w:rFonts w:hint="eastAsia" w:ascii="新宋体" w:hAnsi="新宋体" w:eastAsia="新宋体" w:cs="新宋体"/>
                <w:b w:val="0"/>
                <w:color w:val="auto"/>
                <w:sz w:val="22"/>
                <w:szCs w:val="22"/>
                <w:highlight w:val="none"/>
                <w:lang w:eastAsia="zh-CN"/>
              </w:rPr>
              <w:t xml:space="preserve">8.1.10</w:t>
            </w:r>
            <w:r/>
          </w:p>
        </w:tc>
        <w:tc>
          <w:tcPr>
            <w:shd w:val="clear" w:color="auto" w:fill="auto"/>
            <w:tcBorders>
              <w:top w:val="single" w:color="auto" w:sz="4" w:space="0"/>
              <w:left w:val="single" w:color="auto" w:sz="4" w:space="0"/>
              <w:bottom w:val="single" w:color="auto" w:sz="4" w:space="0"/>
              <w:right w:val="single" w:color="auto" w:sz="4" w:space="0"/>
            </w:tcBorders>
            <w:tcW w:w="7649"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b w:val="0"/>
                <w:color w:val="auto"/>
                <w:sz w:val="22"/>
                <w:szCs w:val="22"/>
                <w:highlight w:val="none"/>
              </w:rPr>
              <w:suppressLineNumbers w:val="0"/>
            </w:pPr>
            <w:r>
              <w:rPr>
                <w:rFonts w:hint="eastAsia" w:ascii="新宋体" w:hAnsi="新宋体" w:eastAsia="新宋体" w:cs="新宋体"/>
                <w:b w:val="0"/>
                <w:color w:val="auto"/>
                <w:sz w:val="22"/>
                <w:szCs w:val="22"/>
                <w:highlight w:val="none"/>
                <w:lang w:eastAsia="zh-CN"/>
              </w:rPr>
              <w:t xml:space="preserve">CTA血管造影技术</w:t>
            </w:r>
            <w:r/>
          </w:p>
        </w:tc>
        <w:tc>
          <w:tcPr>
            <w:shd w:val="clear" w:color="auto" w:fill="auto"/>
            <w:tcBorders>
              <w:top w:val="single" w:color="auto" w:sz="4" w:space="0"/>
              <w:left w:val="single" w:color="auto" w:sz="4" w:space="0"/>
              <w:bottom w:val="single" w:color="auto" w:sz="4" w:space="0"/>
              <w:right w:val="single" w:color="auto" w:sz="4" w:space="0"/>
            </w:tcBorders>
            <w:tcW w:w="758"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color w:val="auto"/>
                <w:sz w:val="22"/>
                <w:szCs w:val="22"/>
                <w:highlight w:val="none"/>
              </w:rPr>
            </w:r>
            <w:r/>
          </w:p>
        </w:tc>
      </w:tr>
      <w:tr>
        <w:trPr>
          <w:trHeight w:val="23"/>
        </w:trPr>
        <w:tc>
          <w:tcPr>
            <w:shd w:val="clear" w:color="auto" w:fill="auto"/>
            <w:tcBorders>
              <w:top w:val="single" w:color="auto" w:sz="4" w:space="0"/>
              <w:left w:val="single" w:color="auto" w:sz="4" w:space="0"/>
              <w:bottom w:val="single" w:color="auto" w:sz="4" w:space="0"/>
              <w:right w:val="single" w:color="auto" w:sz="4" w:space="0"/>
            </w:tcBorders>
            <w:tcW w:w="1092" w:type="dxa"/>
            <w:vAlign w:val="center"/>
            <w:textDirection w:val="lrTb"/>
            <w:noWrap w:val="false"/>
          </w:tcPr>
          <w:p>
            <w:pPr>
              <w:ind w:left="0" w:right="0"/>
              <w:jc w:val="center"/>
              <w:keepLines w:val="0"/>
              <w:keepNext w:val="0"/>
              <w:spacing w:before="0" w:beforeAutospacing="0" w:after="0" w:afterAutospacing="0"/>
              <w:rPr>
                <w:rFonts w:hint="eastAsia" w:ascii="新宋体" w:hAnsi="新宋体" w:eastAsia="新宋体" w:cs="新宋体"/>
                <w:b w:val="0"/>
                <w:color w:val="auto"/>
                <w:sz w:val="22"/>
                <w:szCs w:val="22"/>
                <w:highlight w:val="none"/>
              </w:rPr>
              <w:suppressLineNumbers w:val="0"/>
            </w:pPr>
            <w:r>
              <w:rPr>
                <w:rFonts w:hint="eastAsia" w:ascii="新宋体" w:hAnsi="新宋体" w:eastAsia="新宋体" w:cs="新宋体"/>
                <w:b w:val="0"/>
                <w:color w:val="auto"/>
                <w:sz w:val="22"/>
                <w:szCs w:val="22"/>
                <w:highlight w:val="none"/>
                <w:lang w:eastAsia="zh-CN"/>
              </w:rPr>
              <w:t xml:space="preserve">8.1.11</w:t>
            </w:r>
            <w:r/>
          </w:p>
        </w:tc>
        <w:tc>
          <w:tcPr>
            <w:shd w:val="clear" w:color="auto" w:fill="auto"/>
            <w:tcBorders>
              <w:top w:val="single" w:color="auto" w:sz="4" w:space="0"/>
              <w:left w:val="single" w:color="auto" w:sz="4" w:space="0"/>
              <w:bottom w:val="single" w:color="auto" w:sz="4" w:space="0"/>
              <w:right w:val="single" w:color="auto" w:sz="4" w:space="0"/>
            </w:tcBorders>
            <w:tcW w:w="7649"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b w:val="0"/>
                <w:color w:val="auto"/>
                <w:sz w:val="22"/>
                <w:szCs w:val="22"/>
                <w:highlight w:val="none"/>
              </w:rPr>
              <w:suppressLineNumbers w:val="0"/>
            </w:pPr>
            <w:r>
              <w:rPr>
                <w:rFonts w:hint="eastAsia" w:ascii="新宋体" w:hAnsi="新宋体" w:eastAsia="新宋体" w:cs="新宋体"/>
                <w:b w:val="0"/>
                <w:color w:val="auto"/>
                <w:sz w:val="22"/>
                <w:szCs w:val="22"/>
                <w:highlight w:val="none"/>
                <w:lang w:eastAsia="zh-CN"/>
              </w:rPr>
              <w:t xml:space="preserve">CTU尿路造影技术</w:t>
            </w:r>
            <w:r/>
          </w:p>
        </w:tc>
        <w:tc>
          <w:tcPr>
            <w:shd w:val="clear" w:color="auto" w:fill="auto"/>
            <w:tcBorders>
              <w:top w:val="single" w:color="auto" w:sz="4" w:space="0"/>
              <w:left w:val="single" w:color="auto" w:sz="4" w:space="0"/>
              <w:bottom w:val="single" w:color="auto" w:sz="4" w:space="0"/>
              <w:right w:val="single" w:color="auto" w:sz="4" w:space="0"/>
            </w:tcBorders>
            <w:tcW w:w="758"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color w:val="auto"/>
                <w:sz w:val="22"/>
                <w:szCs w:val="22"/>
                <w:highlight w:val="none"/>
              </w:rPr>
            </w:r>
            <w:r/>
          </w:p>
        </w:tc>
      </w:tr>
      <w:tr>
        <w:trPr>
          <w:trHeight w:val="23"/>
        </w:trPr>
        <w:tc>
          <w:tcPr>
            <w:shd w:val="clear" w:color="auto" w:fill="auto"/>
            <w:tcBorders>
              <w:top w:val="single" w:color="auto" w:sz="4" w:space="0"/>
              <w:left w:val="single" w:color="auto" w:sz="4" w:space="0"/>
              <w:bottom w:val="single" w:color="auto" w:sz="4" w:space="0"/>
              <w:right w:val="single" w:color="auto" w:sz="4" w:space="0"/>
            </w:tcBorders>
            <w:tcW w:w="1092" w:type="dxa"/>
            <w:vAlign w:val="center"/>
            <w:textDirection w:val="lrTb"/>
            <w:noWrap w:val="false"/>
          </w:tcPr>
          <w:p>
            <w:pPr>
              <w:ind w:left="0" w:right="0"/>
              <w:jc w:val="center"/>
              <w:keepLines w:val="0"/>
              <w:keepNext w:val="0"/>
              <w:spacing w:before="0" w:beforeAutospacing="0" w:after="0" w:afterAutospacing="0"/>
              <w:rPr>
                <w:rFonts w:hint="eastAsia" w:ascii="新宋体" w:hAnsi="新宋体" w:eastAsia="新宋体" w:cs="新宋体"/>
                <w:b w:val="0"/>
                <w:color w:val="auto"/>
                <w:sz w:val="22"/>
                <w:szCs w:val="22"/>
                <w:highlight w:val="none"/>
              </w:rPr>
              <w:suppressLineNumbers w:val="0"/>
            </w:pPr>
            <w:r>
              <w:rPr>
                <w:rFonts w:hint="eastAsia" w:ascii="新宋体" w:hAnsi="新宋体" w:eastAsia="新宋体" w:cs="新宋体"/>
                <w:b w:val="0"/>
                <w:color w:val="auto"/>
                <w:sz w:val="22"/>
                <w:szCs w:val="22"/>
                <w:highlight w:val="none"/>
                <w:lang w:eastAsia="zh-CN"/>
              </w:rPr>
              <w:t xml:space="preserve">8.1.12</w:t>
            </w:r>
            <w:r/>
          </w:p>
        </w:tc>
        <w:tc>
          <w:tcPr>
            <w:shd w:val="clear" w:color="auto" w:fill="auto"/>
            <w:tcBorders>
              <w:top w:val="single" w:color="auto" w:sz="4" w:space="0"/>
              <w:left w:val="single" w:color="auto" w:sz="4" w:space="0"/>
              <w:bottom w:val="single" w:color="auto" w:sz="4" w:space="0"/>
              <w:right w:val="single" w:color="auto" w:sz="4" w:space="0"/>
            </w:tcBorders>
            <w:tcW w:w="7649"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b w:val="0"/>
                <w:color w:val="auto"/>
                <w:sz w:val="22"/>
                <w:szCs w:val="22"/>
                <w:highlight w:val="none"/>
              </w:rPr>
              <w:suppressLineNumbers w:val="0"/>
            </w:pPr>
            <w:r>
              <w:rPr>
                <w:rFonts w:hint="eastAsia" w:ascii="新宋体" w:hAnsi="新宋体" w:eastAsia="新宋体" w:cs="新宋体"/>
                <w:b w:val="0"/>
                <w:color w:val="auto"/>
                <w:sz w:val="22"/>
                <w:szCs w:val="22"/>
                <w:highlight w:val="none"/>
                <w:lang w:eastAsia="zh-CN"/>
              </w:rPr>
              <w:t xml:space="preserve">肝脏三期扫描技术</w:t>
            </w:r>
            <w:r/>
          </w:p>
        </w:tc>
        <w:tc>
          <w:tcPr>
            <w:shd w:val="clear" w:color="auto" w:fill="auto"/>
            <w:tcBorders>
              <w:top w:val="single" w:color="auto" w:sz="4" w:space="0"/>
              <w:left w:val="single" w:color="auto" w:sz="4" w:space="0"/>
              <w:bottom w:val="single" w:color="auto" w:sz="4" w:space="0"/>
              <w:right w:val="single" w:color="auto" w:sz="4" w:space="0"/>
            </w:tcBorders>
            <w:tcW w:w="758"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color w:val="auto"/>
                <w:sz w:val="22"/>
                <w:szCs w:val="22"/>
                <w:highlight w:val="none"/>
              </w:rPr>
            </w:r>
            <w:r/>
          </w:p>
        </w:tc>
      </w:tr>
      <w:tr>
        <w:trPr>
          <w:trHeight w:val="23"/>
        </w:trPr>
        <w:tc>
          <w:tcPr>
            <w:shd w:val="clear" w:color="auto" w:fill="auto"/>
            <w:tcBorders>
              <w:top w:val="single" w:color="auto" w:sz="4" w:space="0"/>
              <w:left w:val="single" w:color="auto" w:sz="4" w:space="0"/>
              <w:bottom w:val="single" w:color="auto" w:sz="4" w:space="0"/>
              <w:right w:val="single" w:color="auto" w:sz="4" w:space="0"/>
            </w:tcBorders>
            <w:tcW w:w="1092" w:type="dxa"/>
            <w:vAlign w:val="center"/>
            <w:textDirection w:val="lrTb"/>
            <w:noWrap w:val="false"/>
          </w:tcPr>
          <w:p>
            <w:pPr>
              <w:ind w:left="0" w:right="0"/>
              <w:jc w:val="center"/>
              <w:keepLines w:val="0"/>
              <w:keepNext w:val="0"/>
              <w:spacing w:before="0" w:beforeAutospacing="0" w:after="0" w:afterAutospacing="0"/>
              <w:rPr>
                <w:rFonts w:hint="eastAsia" w:ascii="新宋体" w:hAnsi="新宋体" w:eastAsia="新宋体" w:cs="新宋体"/>
                <w:b w:val="0"/>
                <w:color w:val="auto"/>
                <w:sz w:val="22"/>
                <w:szCs w:val="22"/>
                <w:highlight w:val="none"/>
              </w:rPr>
              <w:suppressLineNumbers w:val="0"/>
            </w:pPr>
            <w:r>
              <w:rPr>
                <w:rFonts w:hint="eastAsia" w:ascii="新宋体" w:hAnsi="新宋体" w:eastAsia="新宋体" w:cs="新宋体"/>
                <w:b w:val="0"/>
                <w:color w:val="auto"/>
                <w:sz w:val="22"/>
                <w:szCs w:val="22"/>
                <w:highlight w:val="none"/>
                <w:lang w:eastAsia="zh-CN"/>
              </w:rPr>
              <w:t xml:space="preserve">8.1.13</w:t>
            </w:r>
            <w:r/>
          </w:p>
        </w:tc>
        <w:tc>
          <w:tcPr>
            <w:shd w:val="clear" w:color="auto" w:fill="auto"/>
            <w:tcBorders>
              <w:top w:val="single" w:color="auto" w:sz="4" w:space="0"/>
              <w:left w:val="single" w:color="auto" w:sz="4" w:space="0"/>
              <w:bottom w:val="single" w:color="auto" w:sz="4" w:space="0"/>
              <w:right w:val="single" w:color="auto" w:sz="4" w:space="0"/>
            </w:tcBorders>
            <w:tcW w:w="7649"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b w:val="0"/>
                <w:color w:val="auto"/>
                <w:sz w:val="22"/>
                <w:szCs w:val="22"/>
                <w:highlight w:val="none"/>
              </w:rPr>
              <w:suppressLineNumbers w:val="0"/>
            </w:pPr>
            <w:r>
              <w:rPr>
                <w:rFonts w:hint="eastAsia" w:ascii="新宋体" w:hAnsi="新宋体" w:eastAsia="新宋体" w:cs="新宋体"/>
                <w:b w:val="0"/>
                <w:color w:val="auto"/>
                <w:sz w:val="22"/>
                <w:szCs w:val="22"/>
                <w:highlight w:val="none"/>
                <w:lang w:eastAsia="zh-CN"/>
              </w:rPr>
              <w:t xml:space="preserve">对比剂追踪技术</w:t>
            </w:r>
            <w:r/>
          </w:p>
        </w:tc>
        <w:tc>
          <w:tcPr>
            <w:shd w:val="clear" w:color="auto" w:fill="auto"/>
            <w:tcBorders>
              <w:top w:val="single" w:color="auto" w:sz="4" w:space="0"/>
              <w:left w:val="single" w:color="auto" w:sz="4" w:space="0"/>
              <w:bottom w:val="single" w:color="auto" w:sz="4" w:space="0"/>
              <w:right w:val="single" w:color="auto" w:sz="4" w:space="0"/>
            </w:tcBorders>
            <w:tcW w:w="758"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color w:val="auto"/>
                <w:sz w:val="22"/>
                <w:szCs w:val="22"/>
                <w:highlight w:val="none"/>
              </w:rPr>
            </w:r>
            <w:r/>
          </w:p>
        </w:tc>
      </w:tr>
      <w:tr>
        <w:trPr>
          <w:trHeight w:val="23"/>
        </w:trPr>
        <w:tc>
          <w:tcPr>
            <w:shd w:val="clear" w:color="auto" w:fill="auto"/>
            <w:tcBorders>
              <w:top w:val="single" w:color="auto" w:sz="4" w:space="0"/>
              <w:left w:val="single" w:color="auto" w:sz="4" w:space="0"/>
              <w:bottom w:val="single" w:color="auto" w:sz="4" w:space="0"/>
              <w:right w:val="single" w:color="auto" w:sz="4" w:space="0"/>
            </w:tcBorders>
            <w:tcW w:w="1092" w:type="dxa"/>
            <w:vAlign w:val="center"/>
            <w:textDirection w:val="lrTb"/>
            <w:noWrap w:val="false"/>
          </w:tcPr>
          <w:p>
            <w:pPr>
              <w:ind w:left="0" w:right="0"/>
              <w:jc w:val="center"/>
              <w:keepLines w:val="0"/>
              <w:keepNext w:val="0"/>
              <w:spacing w:before="0" w:beforeAutospacing="0" w:after="0" w:afterAutospacing="0"/>
              <w:rPr>
                <w:rFonts w:hint="eastAsia" w:ascii="新宋体" w:hAnsi="新宋体" w:eastAsia="新宋体" w:cs="新宋体"/>
                <w:b w:val="0"/>
                <w:color w:val="auto"/>
                <w:sz w:val="22"/>
                <w:szCs w:val="22"/>
                <w:highlight w:val="none"/>
              </w:rPr>
              <w:suppressLineNumbers w:val="0"/>
            </w:pPr>
            <w:r>
              <w:rPr>
                <w:rFonts w:hint="eastAsia" w:ascii="新宋体" w:hAnsi="新宋体" w:eastAsia="新宋体" w:cs="新宋体"/>
                <w:b w:val="0"/>
                <w:color w:val="auto"/>
                <w:sz w:val="22"/>
                <w:szCs w:val="22"/>
                <w:highlight w:val="none"/>
                <w:lang w:eastAsia="zh-CN"/>
              </w:rPr>
              <w:t xml:space="preserve">8.1.14</w:t>
            </w:r>
            <w:r/>
          </w:p>
        </w:tc>
        <w:tc>
          <w:tcPr>
            <w:shd w:val="clear" w:color="auto" w:fill="auto"/>
            <w:tcBorders>
              <w:top w:val="single" w:color="auto" w:sz="4" w:space="0"/>
              <w:left w:val="single" w:color="auto" w:sz="4" w:space="0"/>
              <w:bottom w:val="single" w:color="auto" w:sz="4" w:space="0"/>
              <w:right w:val="single" w:color="auto" w:sz="4" w:space="0"/>
            </w:tcBorders>
            <w:tcW w:w="7649"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b w:val="0"/>
                <w:color w:val="auto"/>
                <w:sz w:val="22"/>
                <w:szCs w:val="22"/>
                <w:highlight w:val="none"/>
              </w:rPr>
              <w:suppressLineNumbers w:val="0"/>
            </w:pPr>
            <w:r>
              <w:rPr>
                <w:rFonts w:hint="eastAsia" w:ascii="新宋体" w:hAnsi="新宋体" w:eastAsia="新宋体" w:cs="新宋体"/>
                <w:b w:val="0"/>
                <w:color w:val="auto"/>
                <w:sz w:val="22"/>
                <w:szCs w:val="22"/>
                <w:highlight w:val="none"/>
                <w:lang w:eastAsia="zh-CN"/>
              </w:rPr>
              <w:t xml:space="preserve">对比剂追踪自动扫描触发功能</w:t>
            </w:r>
            <w:r/>
          </w:p>
        </w:tc>
        <w:tc>
          <w:tcPr>
            <w:shd w:val="clear" w:color="auto" w:fill="auto"/>
            <w:tcBorders>
              <w:top w:val="single" w:color="auto" w:sz="4" w:space="0"/>
              <w:left w:val="single" w:color="auto" w:sz="4" w:space="0"/>
              <w:bottom w:val="single" w:color="auto" w:sz="4" w:space="0"/>
              <w:right w:val="single" w:color="auto" w:sz="4" w:space="0"/>
            </w:tcBorders>
            <w:tcW w:w="758"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color w:val="auto"/>
                <w:sz w:val="22"/>
                <w:szCs w:val="22"/>
                <w:highlight w:val="none"/>
              </w:rPr>
            </w:r>
            <w:r/>
          </w:p>
        </w:tc>
      </w:tr>
      <w:tr>
        <w:trPr>
          <w:trHeight w:val="23"/>
        </w:trPr>
        <w:tc>
          <w:tcPr>
            <w:shd w:val="clear" w:color="auto" w:fill="auto"/>
            <w:tcBorders>
              <w:top w:val="single" w:color="auto" w:sz="4" w:space="0"/>
              <w:left w:val="single" w:color="auto" w:sz="4" w:space="0"/>
              <w:bottom w:val="single" w:color="auto" w:sz="4" w:space="0"/>
              <w:right w:val="single" w:color="auto" w:sz="4" w:space="0"/>
            </w:tcBorders>
            <w:tcW w:w="1092" w:type="dxa"/>
            <w:vAlign w:val="center"/>
            <w:textDirection w:val="lrTb"/>
            <w:noWrap w:val="false"/>
          </w:tcPr>
          <w:p>
            <w:pPr>
              <w:ind w:left="0" w:right="0"/>
              <w:jc w:val="center"/>
              <w:keepLines w:val="0"/>
              <w:keepNext w:val="0"/>
              <w:spacing w:before="0" w:beforeAutospacing="0" w:after="0" w:afterAutospacing="0"/>
              <w:rPr>
                <w:rFonts w:hint="eastAsia" w:ascii="新宋体" w:hAnsi="新宋体" w:eastAsia="新宋体" w:cs="新宋体"/>
                <w:b w:val="0"/>
                <w:color w:val="auto"/>
                <w:sz w:val="22"/>
                <w:szCs w:val="22"/>
                <w:highlight w:val="none"/>
              </w:rPr>
              <w:suppressLineNumbers w:val="0"/>
            </w:pPr>
            <w:r>
              <w:rPr>
                <w:rFonts w:hint="eastAsia" w:ascii="新宋体" w:hAnsi="新宋体" w:eastAsia="新宋体" w:cs="新宋体"/>
                <w:b w:val="0"/>
                <w:color w:val="auto"/>
                <w:sz w:val="22"/>
                <w:szCs w:val="22"/>
                <w:highlight w:val="none"/>
                <w:lang w:eastAsia="zh-CN"/>
              </w:rPr>
              <w:t xml:space="preserve">8.1.15</w:t>
            </w:r>
            <w:r/>
          </w:p>
        </w:tc>
        <w:tc>
          <w:tcPr>
            <w:shd w:val="clear" w:color="auto" w:fill="auto"/>
            <w:tcBorders>
              <w:top w:val="single" w:color="auto" w:sz="4" w:space="0"/>
              <w:left w:val="single" w:color="auto" w:sz="4" w:space="0"/>
              <w:bottom w:val="single" w:color="auto" w:sz="4" w:space="0"/>
              <w:right w:val="single" w:color="auto" w:sz="4" w:space="0"/>
            </w:tcBorders>
            <w:tcW w:w="7649"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b w:val="0"/>
                <w:color w:val="auto"/>
                <w:sz w:val="22"/>
                <w:szCs w:val="22"/>
                <w:highlight w:val="none"/>
              </w:rPr>
              <w:suppressLineNumbers w:val="0"/>
            </w:pPr>
            <w:r>
              <w:rPr>
                <w:rFonts w:hint="eastAsia" w:ascii="新宋体" w:hAnsi="新宋体" w:eastAsia="新宋体" w:cs="新宋体"/>
                <w:b w:val="0"/>
                <w:color w:val="auto"/>
                <w:sz w:val="22"/>
                <w:szCs w:val="22"/>
                <w:highlight w:val="none"/>
                <w:lang w:eastAsia="zh-CN"/>
              </w:rPr>
              <w:t xml:space="preserve">实时MPR</w:t>
            </w:r>
            <w:r/>
          </w:p>
        </w:tc>
        <w:tc>
          <w:tcPr>
            <w:shd w:val="clear" w:color="auto" w:fill="auto"/>
            <w:tcBorders>
              <w:top w:val="single" w:color="auto" w:sz="4" w:space="0"/>
              <w:left w:val="single" w:color="auto" w:sz="4" w:space="0"/>
              <w:bottom w:val="single" w:color="auto" w:sz="4" w:space="0"/>
              <w:right w:val="single" w:color="auto" w:sz="4" w:space="0"/>
            </w:tcBorders>
            <w:tcW w:w="758"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color w:val="auto"/>
                <w:sz w:val="22"/>
                <w:szCs w:val="22"/>
                <w:highlight w:val="none"/>
              </w:rPr>
            </w:r>
            <w:r/>
          </w:p>
        </w:tc>
      </w:tr>
      <w:tr>
        <w:trPr>
          <w:trHeight w:val="23"/>
        </w:trPr>
        <w:tc>
          <w:tcPr>
            <w:shd w:val="clear" w:color="auto" w:fill="auto"/>
            <w:tcBorders>
              <w:top w:val="single" w:color="auto" w:sz="4" w:space="0"/>
              <w:left w:val="single" w:color="auto" w:sz="4" w:space="0"/>
              <w:bottom w:val="single" w:color="auto" w:sz="4" w:space="0"/>
              <w:right w:val="single" w:color="auto" w:sz="4" w:space="0"/>
            </w:tcBorders>
            <w:tcW w:w="1092" w:type="dxa"/>
            <w:vAlign w:val="center"/>
            <w:textDirection w:val="lrTb"/>
            <w:noWrap w:val="false"/>
          </w:tcPr>
          <w:p>
            <w:pPr>
              <w:ind w:left="0" w:right="0"/>
              <w:jc w:val="center"/>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color w:val="auto"/>
                <w:sz w:val="22"/>
                <w:szCs w:val="20"/>
                <w:highlight w:val="none"/>
                <w:lang w:eastAsia="zh-CN"/>
              </w:rPr>
              <w:t xml:space="preserve">8.2</w:t>
            </w:r>
            <w:r/>
          </w:p>
        </w:tc>
        <w:tc>
          <w:tcPr>
            <w:shd w:val="clear" w:color="auto" w:fill="auto"/>
            <w:tcBorders>
              <w:top w:val="single" w:color="auto" w:sz="4" w:space="0"/>
              <w:left w:val="single" w:color="auto" w:sz="4" w:space="0"/>
              <w:bottom w:val="single" w:color="auto" w:sz="4" w:space="0"/>
              <w:right w:val="single" w:color="auto" w:sz="4" w:space="0"/>
            </w:tcBorders>
            <w:tcW w:w="7649"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b w:val="0"/>
                <w:color w:val="auto"/>
                <w:sz w:val="22"/>
                <w:szCs w:val="22"/>
                <w:highlight w:val="none"/>
                <w:lang w:eastAsia="zh-CN"/>
              </w:rPr>
              <w:t xml:space="preserve">虚拟内窥镜功能：气管内窥镜，椎管内窥镜，血管内窥镜，能够自定义漫游路径，并支持自动，手动漫游，录制成Video</w:t>
            </w:r>
            <w:r/>
          </w:p>
        </w:tc>
        <w:tc>
          <w:tcPr>
            <w:shd w:val="clear" w:color="auto" w:fill="auto"/>
            <w:tcBorders>
              <w:top w:val="single" w:color="auto" w:sz="4" w:space="0"/>
              <w:left w:val="single" w:color="auto" w:sz="4" w:space="0"/>
              <w:bottom w:val="single" w:color="auto" w:sz="4" w:space="0"/>
              <w:right w:val="single" w:color="auto" w:sz="4" w:space="0"/>
            </w:tcBorders>
            <w:tcW w:w="758"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color w:val="auto"/>
                <w:sz w:val="22"/>
                <w:szCs w:val="22"/>
                <w:highlight w:val="none"/>
              </w:rPr>
            </w:r>
            <w:r/>
          </w:p>
        </w:tc>
      </w:tr>
      <w:tr>
        <w:trPr>
          <w:trHeight w:val="23"/>
        </w:trPr>
        <w:tc>
          <w:tcPr>
            <w:shd w:val="clear" w:color="auto" w:fill="auto"/>
            <w:tcBorders>
              <w:top w:val="single" w:color="auto" w:sz="4" w:space="0"/>
              <w:left w:val="single" w:color="auto" w:sz="4" w:space="0"/>
              <w:bottom w:val="single" w:color="auto" w:sz="4" w:space="0"/>
              <w:right w:val="single" w:color="auto" w:sz="4" w:space="0"/>
            </w:tcBorders>
            <w:tcW w:w="1092" w:type="dxa"/>
            <w:vAlign w:val="center"/>
            <w:textDirection w:val="lrTb"/>
            <w:noWrap w:val="false"/>
          </w:tcPr>
          <w:p>
            <w:pPr>
              <w:ind w:left="0" w:right="0"/>
              <w:jc w:val="center"/>
              <w:keepLines w:val="0"/>
              <w:keepNext w:val="0"/>
              <w:spacing w:before="0" w:beforeAutospacing="0" w:after="0" w:afterAutospacing="0"/>
              <w:rPr>
                <w:rFonts w:hint="eastAsia" w:ascii="新宋体" w:hAnsi="新宋体" w:eastAsia="新宋体" w:cs="新宋体"/>
                <w:color w:val="auto"/>
                <w:sz w:val="22"/>
                <w:szCs w:val="20"/>
                <w:highlight w:val="none"/>
              </w:rPr>
              <w:suppressLineNumbers w:val="0"/>
            </w:pPr>
            <w:r>
              <w:rPr>
                <w:rFonts w:hint="eastAsia" w:ascii="新宋体" w:hAnsi="新宋体" w:eastAsia="新宋体" w:cs="新宋体"/>
                <w:color w:val="auto"/>
                <w:sz w:val="22"/>
                <w:szCs w:val="22"/>
                <w:highlight w:val="none"/>
                <w:lang w:eastAsia="zh-CN"/>
              </w:rPr>
              <w:t xml:space="preserve">8.3</w:t>
            </w:r>
            <w:r/>
          </w:p>
        </w:tc>
        <w:tc>
          <w:tcPr>
            <w:shd w:val="clear" w:color="auto" w:fill="auto"/>
            <w:tcBorders>
              <w:top w:val="single" w:color="auto" w:sz="4" w:space="0"/>
              <w:left w:val="single" w:color="auto" w:sz="4" w:space="0"/>
              <w:bottom w:val="single" w:color="auto" w:sz="4" w:space="0"/>
              <w:right w:val="single" w:color="auto" w:sz="4" w:space="0"/>
            </w:tcBorders>
            <w:tcW w:w="7649"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b w:val="0"/>
                <w:color w:val="auto"/>
                <w:sz w:val="22"/>
                <w:szCs w:val="22"/>
                <w:highlight w:val="none"/>
                <w:lang w:eastAsia="zh-CN"/>
              </w:rPr>
              <w:t xml:space="preserve">去伪影技术：去后颅窝伪影，去金属伪影，去射线束硬化伪影技术</w:t>
            </w:r>
            <w:r/>
          </w:p>
        </w:tc>
        <w:tc>
          <w:tcPr>
            <w:shd w:val="clear" w:color="auto" w:fill="auto"/>
            <w:tcBorders>
              <w:top w:val="single" w:color="auto" w:sz="4" w:space="0"/>
              <w:left w:val="single" w:color="auto" w:sz="4" w:space="0"/>
              <w:bottom w:val="single" w:color="auto" w:sz="4" w:space="0"/>
              <w:right w:val="single" w:color="auto" w:sz="4" w:space="0"/>
            </w:tcBorders>
            <w:tcW w:w="758"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color w:val="auto"/>
                <w:sz w:val="22"/>
                <w:szCs w:val="22"/>
                <w:highlight w:val="none"/>
              </w:rPr>
            </w:r>
            <w:r/>
          </w:p>
        </w:tc>
      </w:tr>
      <w:tr>
        <w:trPr>
          <w:trHeight w:val="23"/>
        </w:trPr>
        <w:tc>
          <w:tcPr>
            <w:shd w:val="clear" w:color="auto" w:fill="auto"/>
            <w:tcBorders>
              <w:top w:val="single" w:color="auto" w:sz="4" w:space="0"/>
              <w:left w:val="single" w:color="auto" w:sz="4" w:space="0"/>
              <w:bottom w:val="single" w:color="auto" w:sz="4" w:space="0"/>
              <w:right w:val="single" w:color="auto" w:sz="4" w:space="0"/>
            </w:tcBorders>
            <w:tcW w:w="1092" w:type="dxa"/>
            <w:vAlign w:val="center"/>
            <w:textDirection w:val="lrTb"/>
            <w:noWrap w:val="false"/>
          </w:tcPr>
          <w:p>
            <w:pPr>
              <w:ind w:left="0" w:right="0"/>
              <w:jc w:val="center"/>
              <w:keepLines w:val="0"/>
              <w:keepNext w:val="0"/>
              <w:spacing w:before="0" w:beforeAutospacing="0" w:after="0" w:afterAutospacing="0"/>
              <w:rPr>
                <w:rFonts w:hint="eastAsia" w:ascii="新宋体" w:hAnsi="新宋体" w:eastAsia="新宋体" w:cs="新宋体"/>
                <w:b w:val="0"/>
                <w:color w:val="auto"/>
                <w:sz w:val="22"/>
                <w:szCs w:val="22"/>
                <w:highlight w:val="none"/>
                <w:lang w:eastAsia="zh-CN"/>
              </w:rPr>
              <w:suppressLineNumbers w:val="0"/>
            </w:pPr>
            <w:r>
              <w:rPr>
                <w:rFonts w:hint="default" w:ascii="新宋体" w:hAnsi="新宋体" w:eastAsia="新宋体" w:cs="新宋体"/>
                <w:b w:val="0"/>
                <w:color w:val="auto"/>
                <w:sz w:val="22"/>
                <w:szCs w:val="22"/>
                <w:highlight w:val="none"/>
                <w:lang w:eastAsia="zh-CN"/>
              </w:rPr>
              <w:t xml:space="preserve">8.4</w:t>
            </w:r>
            <w:r/>
          </w:p>
        </w:tc>
        <w:tc>
          <w:tcPr>
            <w:shd w:val="clear" w:color="auto" w:fill="auto"/>
            <w:tcBorders>
              <w:top w:val="single" w:color="auto" w:sz="4" w:space="0"/>
              <w:left w:val="single" w:color="auto" w:sz="4" w:space="0"/>
              <w:bottom w:val="single" w:color="auto" w:sz="4" w:space="0"/>
              <w:right w:val="single" w:color="auto" w:sz="4" w:space="0"/>
            </w:tcBorders>
            <w:tcW w:w="7649" w:type="dxa"/>
            <w:vAlign w:val="center"/>
            <w:textDirection w:val="lrTb"/>
            <w:noWrap w:val="false"/>
          </w:tcPr>
          <w:p>
            <w:pPr>
              <w:ind w:left="0" w:right="0"/>
              <w:jc w:val="left"/>
              <w:keepLines w:val="0"/>
              <w:keepNext w:val="0"/>
              <w:spacing w:before="0" w:beforeAutospacing="0" w:after="0" w:afterAutospacing="0"/>
              <w:rPr>
                <w:rFonts w:hint="eastAsia" w:ascii="新宋体" w:hAnsi="新宋体" w:eastAsia="新宋体" w:cs="新宋体"/>
                <w:b w:val="0"/>
                <w:color w:val="auto"/>
                <w:sz w:val="22"/>
                <w:szCs w:val="22"/>
                <w:highlight w:val="none"/>
                <w:lang w:eastAsia="zh-CN"/>
              </w:rPr>
              <w:suppressLineNumbers w:val="0"/>
            </w:pPr>
            <w:r>
              <w:rPr>
                <w:rFonts w:hint="eastAsia" w:ascii="新宋体" w:hAnsi="新宋体" w:eastAsia="新宋体" w:cs="新宋体"/>
                <w:b w:val="0"/>
                <w:color w:val="auto"/>
                <w:sz w:val="22"/>
                <w:szCs w:val="22"/>
                <w:highlight w:val="none"/>
                <w:lang w:eastAsia="zh-CN"/>
              </w:rPr>
              <w:t xml:space="preserve">血管分析功能</w:t>
            </w:r>
            <w:r/>
          </w:p>
        </w:tc>
        <w:tc>
          <w:tcPr>
            <w:shd w:val="clear" w:color="auto" w:fill="auto"/>
            <w:tcBorders>
              <w:top w:val="single" w:color="auto" w:sz="4" w:space="0"/>
              <w:left w:val="single" w:color="auto" w:sz="4" w:space="0"/>
              <w:bottom w:val="single" w:color="auto" w:sz="4" w:space="0"/>
              <w:right w:val="single" w:color="auto" w:sz="4" w:space="0"/>
            </w:tcBorders>
            <w:tcW w:w="758"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color w:val="auto"/>
                <w:sz w:val="22"/>
                <w:szCs w:val="22"/>
                <w:highlight w:val="none"/>
              </w:rPr>
            </w:r>
            <w:r/>
          </w:p>
        </w:tc>
      </w:tr>
      <w:tr>
        <w:trPr>
          <w:trHeight w:val="23"/>
        </w:trPr>
        <w:tc>
          <w:tcPr>
            <w:shd w:val="clear" w:color="auto" w:fill="auto"/>
            <w:tcBorders>
              <w:top w:val="single" w:color="auto" w:sz="4" w:space="0"/>
              <w:left w:val="single" w:color="auto" w:sz="4" w:space="0"/>
              <w:bottom w:val="single" w:color="auto" w:sz="4" w:space="0"/>
              <w:right w:val="single" w:color="auto" w:sz="4" w:space="0"/>
            </w:tcBorders>
            <w:tcW w:w="1092" w:type="dxa"/>
            <w:vAlign w:val="center"/>
            <w:textDirection w:val="lrTb"/>
            <w:noWrap w:val="false"/>
          </w:tcPr>
          <w:p>
            <w:pPr>
              <w:ind w:left="0" w:right="0"/>
              <w:jc w:val="center"/>
              <w:keepLines w:val="0"/>
              <w:keepNext w:val="0"/>
              <w:spacing w:before="0" w:beforeAutospacing="0" w:after="0" w:afterAutospacing="0"/>
              <w:rPr>
                <w:rFonts w:hint="eastAsia" w:ascii="新宋体" w:hAnsi="新宋体" w:eastAsia="新宋体" w:cs="新宋体"/>
                <w:b w:val="0"/>
                <w:color w:val="auto"/>
                <w:sz w:val="22"/>
                <w:szCs w:val="22"/>
                <w:highlight w:val="none"/>
              </w:rPr>
              <w:suppressLineNumbers w:val="0"/>
            </w:pPr>
            <w:r>
              <w:rPr>
                <w:rFonts w:hint="eastAsia" w:ascii="新宋体" w:hAnsi="新宋体" w:eastAsia="新宋体" w:cs="新宋体"/>
                <w:b w:val="0"/>
                <w:color w:val="auto"/>
                <w:sz w:val="22"/>
                <w:szCs w:val="22"/>
                <w:highlight w:val="none"/>
                <w:lang w:eastAsia="zh-CN"/>
              </w:rPr>
              <w:t xml:space="preserve">8.4.1</w:t>
            </w:r>
            <w:r/>
          </w:p>
        </w:tc>
        <w:tc>
          <w:tcPr>
            <w:shd w:val="clear" w:color="auto" w:fill="auto"/>
            <w:tcBorders>
              <w:top w:val="single" w:color="auto" w:sz="4" w:space="0"/>
              <w:left w:val="single" w:color="auto" w:sz="4" w:space="0"/>
              <w:bottom w:val="single" w:color="auto" w:sz="4" w:space="0"/>
              <w:right w:val="single" w:color="auto" w:sz="4" w:space="0"/>
            </w:tcBorders>
            <w:tcW w:w="7649"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b w:val="0"/>
                <w:color w:val="auto"/>
                <w:sz w:val="22"/>
                <w:szCs w:val="22"/>
                <w:highlight w:val="none"/>
              </w:rPr>
              <w:suppressLineNumbers w:val="0"/>
            </w:pPr>
            <w:r>
              <w:rPr>
                <w:rFonts w:hint="eastAsia" w:ascii="新宋体" w:hAnsi="新宋体" w:eastAsia="新宋体" w:cs="新宋体"/>
                <w:b w:val="0"/>
                <w:color w:val="auto"/>
                <w:sz w:val="22"/>
                <w:szCs w:val="22"/>
                <w:highlight w:val="none"/>
                <w:lang w:eastAsia="zh-CN"/>
              </w:rPr>
              <w:t xml:space="preserve">自动去除床板</w:t>
            </w:r>
            <w:r/>
          </w:p>
        </w:tc>
        <w:tc>
          <w:tcPr>
            <w:shd w:val="clear" w:color="auto" w:fill="auto"/>
            <w:tcBorders>
              <w:top w:val="single" w:color="auto" w:sz="4" w:space="0"/>
              <w:left w:val="single" w:color="auto" w:sz="4" w:space="0"/>
              <w:bottom w:val="single" w:color="auto" w:sz="4" w:space="0"/>
              <w:right w:val="single" w:color="auto" w:sz="4" w:space="0"/>
            </w:tcBorders>
            <w:tcW w:w="758"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color w:val="auto"/>
                <w:sz w:val="22"/>
                <w:szCs w:val="22"/>
                <w:highlight w:val="none"/>
              </w:rPr>
            </w:r>
            <w:r/>
          </w:p>
        </w:tc>
      </w:tr>
      <w:tr>
        <w:trPr>
          <w:trHeight w:val="23"/>
        </w:trPr>
        <w:tc>
          <w:tcPr>
            <w:shd w:val="clear" w:color="auto" w:fill="auto"/>
            <w:tcBorders>
              <w:top w:val="single" w:color="auto" w:sz="4" w:space="0"/>
              <w:left w:val="single" w:color="auto" w:sz="4" w:space="0"/>
              <w:bottom w:val="single" w:color="auto" w:sz="4" w:space="0"/>
              <w:right w:val="single" w:color="auto" w:sz="4" w:space="0"/>
            </w:tcBorders>
            <w:tcW w:w="1092" w:type="dxa"/>
            <w:vAlign w:val="center"/>
            <w:textDirection w:val="lrTb"/>
            <w:noWrap w:val="false"/>
          </w:tcPr>
          <w:p>
            <w:pPr>
              <w:ind w:left="0" w:right="0"/>
              <w:jc w:val="center"/>
              <w:keepLines w:val="0"/>
              <w:keepNext w:val="0"/>
              <w:spacing w:before="0" w:beforeAutospacing="0" w:after="0" w:afterAutospacing="0"/>
              <w:rPr>
                <w:rFonts w:hint="eastAsia" w:ascii="新宋体" w:hAnsi="新宋体" w:eastAsia="新宋体" w:cs="新宋体"/>
                <w:b w:val="0"/>
                <w:color w:val="auto"/>
                <w:sz w:val="22"/>
                <w:szCs w:val="22"/>
                <w:highlight w:val="none"/>
              </w:rPr>
              <w:suppressLineNumbers w:val="0"/>
            </w:pPr>
            <w:r>
              <w:rPr>
                <w:rFonts w:hint="eastAsia" w:ascii="新宋体" w:hAnsi="新宋体" w:eastAsia="新宋体" w:cs="新宋体"/>
                <w:b w:val="0"/>
                <w:color w:val="auto"/>
                <w:sz w:val="22"/>
                <w:szCs w:val="22"/>
                <w:highlight w:val="none"/>
                <w:lang w:eastAsia="zh-CN"/>
              </w:rPr>
              <w:t xml:space="preserve">8.4.2</w:t>
            </w:r>
            <w:r/>
          </w:p>
        </w:tc>
        <w:tc>
          <w:tcPr>
            <w:shd w:val="clear" w:color="auto" w:fill="auto"/>
            <w:tcBorders>
              <w:top w:val="single" w:color="auto" w:sz="4" w:space="0"/>
              <w:left w:val="single" w:color="auto" w:sz="4" w:space="0"/>
              <w:bottom w:val="single" w:color="auto" w:sz="4" w:space="0"/>
              <w:right w:val="single" w:color="auto" w:sz="4" w:space="0"/>
            </w:tcBorders>
            <w:tcW w:w="7649"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b w:val="0"/>
                <w:color w:val="auto"/>
                <w:sz w:val="22"/>
                <w:szCs w:val="22"/>
                <w:highlight w:val="none"/>
              </w:rPr>
              <w:suppressLineNumbers w:val="0"/>
            </w:pPr>
            <w:r>
              <w:rPr>
                <w:rFonts w:hint="eastAsia" w:ascii="新宋体" w:hAnsi="新宋体" w:eastAsia="新宋体" w:cs="新宋体"/>
                <w:b w:val="0"/>
                <w:color w:val="auto"/>
                <w:sz w:val="22"/>
                <w:szCs w:val="22"/>
                <w:highlight w:val="none"/>
                <w:lang w:eastAsia="zh-CN"/>
              </w:rPr>
              <w:t xml:space="preserve">自动去除身体各个检查部位的骨骼</w:t>
            </w:r>
            <w:r/>
          </w:p>
        </w:tc>
        <w:tc>
          <w:tcPr>
            <w:shd w:val="clear" w:color="auto" w:fill="auto"/>
            <w:tcBorders>
              <w:top w:val="single" w:color="auto" w:sz="4" w:space="0"/>
              <w:left w:val="single" w:color="auto" w:sz="4" w:space="0"/>
              <w:bottom w:val="single" w:color="auto" w:sz="4" w:space="0"/>
              <w:right w:val="single" w:color="auto" w:sz="4" w:space="0"/>
            </w:tcBorders>
            <w:tcW w:w="758"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color w:val="auto"/>
                <w:sz w:val="22"/>
                <w:szCs w:val="22"/>
                <w:highlight w:val="none"/>
              </w:rPr>
            </w:r>
            <w:r/>
          </w:p>
        </w:tc>
      </w:tr>
      <w:tr>
        <w:trPr>
          <w:trHeight w:val="23"/>
        </w:trPr>
        <w:tc>
          <w:tcPr>
            <w:shd w:val="clear" w:color="auto" w:fill="auto"/>
            <w:tcBorders>
              <w:top w:val="single" w:color="auto" w:sz="4" w:space="0"/>
              <w:left w:val="single" w:color="auto" w:sz="4" w:space="0"/>
              <w:bottom w:val="single" w:color="auto" w:sz="4" w:space="0"/>
              <w:right w:val="single" w:color="auto" w:sz="4" w:space="0"/>
            </w:tcBorders>
            <w:tcW w:w="1092" w:type="dxa"/>
            <w:vAlign w:val="center"/>
            <w:textDirection w:val="lrTb"/>
            <w:noWrap w:val="false"/>
          </w:tcPr>
          <w:p>
            <w:pPr>
              <w:ind w:left="0" w:right="0"/>
              <w:jc w:val="center"/>
              <w:keepLines w:val="0"/>
              <w:keepNext w:val="0"/>
              <w:spacing w:before="0" w:beforeAutospacing="0" w:after="0" w:afterAutospacing="0"/>
              <w:rPr>
                <w:rFonts w:hint="eastAsia" w:ascii="新宋体" w:hAnsi="新宋体" w:eastAsia="新宋体" w:cs="新宋体"/>
                <w:b w:val="0"/>
                <w:color w:val="auto"/>
                <w:sz w:val="22"/>
                <w:szCs w:val="22"/>
                <w:highlight w:val="none"/>
              </w:rPr>
              <w:suppressLineNumbers w:val="0"/>
            </w:pPr>
            <w:r>
              <w:rPr>
                <w:rFonts w:hint="eastAsia" w:ascii="新宋体" w:hAnsi="新宋体" w:eastAsia="新宋体" w:cs="新宋体"/>
                <w:b w:val="0"/>
                <w:color w:val="auto"/>
                <w:sz w:val="22"/>
                <w:szCs w:val="22"/>
                <w:highlight w:val="none"/>
                <w:lang w:eastAsia="zh-CN"/>
              </w:rPr>
              <w:t xml:space="preserve">8.4.3</w:t>
            </w:r>
            <w:r/>
          </w:p>
        </w:tc>
        <w:tc>
          <w:tcPr>
            <w:shd w:val="clear" w:color="auto" w:fill="auto"/>
            <w:tcBorders>
              <w:top w:val="single" w:color="auto" w:sz="4" w:space="0"/>
              <w:left w:val="single" w:color="auto" w:sz="4" w:space="0"/>
              <w:bottom w:val="single" w:color="auto" w:sz="4" w:space="0"/>
              <w:right w:val="single" w:color="auto" w:sz="4" w:space="0"/>
            </w:tcBorders>
            <w:tcW w:w="7649"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b w:val="0"/>
                <w:color w:val="auto"/>
                <w:sz w:val="22"/>
                <w:szCs w:val="22"/>
                <w:highlight w:val="none"/>
              </w:rPr>
              <w:suppressLineNumbers w:val="0"/>
            </w:pPr>
            <w:r>
              <w:rPr>
                <w:rFonts w:hint="eastAsia" w:ascii="新宋体" w:hAnsi="新宋体" w:eastAsia="新宋体" w:cs="新宋体"/>
                <w:b w:val="0"/>
                <w:color w:val="auto"/>
                <w:sz w:val="22"/>
                <w:szCs w:val="22"/>
                <w:highlight w:val="none"/>
                <w:lang w:eastAsia="zh-CN"/>
              </w:rPr>
              <w:t xml:space="preserve">自动提取显示主要血管名称</w:t>
            </w:r>
            <w:r/>
          </w:p>
        </w:tc>
        <w:tc>
          <w:tcPr>
            <w:shd w:val="clear" w:color="auto" w:fill="auto"/>
            <w:tcBorders>
              <w:top w:val="single" w:color="auto" w:sz="4" w:space="0"/>
              <w:left w:val="single" w:color="auto" w:sz="4" w:space="0"/>
              <w:bottom w:val="single" w:color="auto" w:sz="4" w:space="0"/>
              <w:right w:val="single" w:color="auto" w:sz="4" w:space="0"/>
            </w:tcBorders>
            <w:tcW w:w="758"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color w:val="auto"/>
                <w:sz w:val="22"/>
                <w:szCs w:val="22"/>
                <w:highlight w:val="none"/>
              </w:rPr>
            </w:r>
            <w:r/>
          </w:p>
        </w:tc>
      </w:tr>
      <w:tr>
        <w:trPr>
          <w:trHeight w:val="23"/>
        </w:trPr>
        <w:tc>
          <w:tcPr>
            <w:shd w:val="clear" w:color="auto" w:fill="auto"/>
            <w:tcBorders>
              <w:top w:val="single" w:color="auto" w:sz="4" w:space="0"/>
              <w:left w:val="single" w:color="auto" w:sz="4" w:space="0"/>
              <w:bottom w:val="single" w:color="auto" w:sz="4" w:space="0"/>
              <w:right w:val="single" w:color="auto" w:sz="4" w:space="0"/>
            </w:tcBorders>
            <w:tcW w:w="1092" w:type="dxa"/>
            <w:vAlign w:val="center"/>
            <w:textDirection w:val="lrTb"/>
            <w:noWrap w:val="false"/>
          </w:tcPr>
          <w:p>
            <w:pPr>
              <w:ind w:left="0" w:right="0"/>
              <w:jc w:val="center"/>
              <w:keepLines w:val="0"/>
              <w:keepNext w:val="0"/>
              <w:spacing w:before="0" w:beforeAutospacing="0" w:after="0" w:afterAutospacing="0"/>
              <w:rPr>
                <w:rFonts w:hint="eastAsia" w:ascii="新宋体" w:hAnsi="新宋体" w:eastAsia="新宋体" w:cs="新宋体"/>
                <w:b w:val="0"/>
                <w:color w:val="auto"/>
                <w:sz w:val="22"/>
                <w:szCs w:val="22"/>
                <w:highlight w:val="none"/>
              </w:rPr>
              <w:suppressLineNumbers w:val="0"/>
            </w:pPr>
            <w:r>
              <w:rPr>
                <w:rFonts w:hint="eastAsia" w:ascii="新宋体" w:hAnsi="新宋体" w:eastAsia="新宋体" w:cs="新宋体"/>
                <w:b w:val="0"/>
                <w:color w:val="auto"/>
                <w:sz w:val="22"/>
                <w:szCs w:val="22"/>
                <w:highlight w:val="none"/>
                <w:lang w:eastAsia="zh-CN"/>
              </w:rPr>
              <w:t xml:space="preserve">8.4.</w:t>
            </w:r>
            <w:r>
              <w:rPr>
                <w:rFonts w:hint="eastAsia" w:ascii="新宋体" w:hAnsi="新宋体" w:eastAsia="新宋体" w:cs="新宋体"/>
                <w:b w:val="0"/>
                <w:color w:val="auto"/>
                <w:sz w:val="22"/>
                <w:szCs w:val="22"/>
                <w:highlight w:val="none"/>
                <w:lang w:val="en-US" w:eastAsia="zh-CN"/>
              </w:rPr>
              <w:t xml:space="preserve">4</w:t>
            </w:r>
            <w:r/>
          </w:p>
        </w:tc>
        <w:tc>
          <w:tcPr>
            <w:shd w:val="clear" w:color="auto" w:fill="auto"/>
            <w:tcBorders>
              <w:top w:val="single" w:color="auto" w:sz="4" w:space="0"/>
              <w:left w:val="single" w:color="auto" w:sz="4" w:space="0"/>
              <w:bottom w:val="single" w:color="auto" w:sz="4" w:space="0"/>
              <w:right w:val="single" w:color="auto" w:sz="4" w:space="0"/>
            </w:tcBorders>
            <w:tcW w:w="7649"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b w:val="0"/>
                <w:color w:val="auto"/>
                <w:sz w:val="22"/>
                <w:szCs w:val="22"/>
                <w:highlight w:val="none"/>
              </w:rPr>
              <w:suppressLineNumbers w:val="0"/>
            </w:pPr>
            <w:r>
              <w:rPr>
                <w:rFonts w:hint="eastAsia" w:ascii="新宋体" w:hAnsi="新宋体" w:eastAsia="新宋体" w:cs="新宋体"/>
                <w:b w:val="0"/>
                <w:color w:val="auto"/>
                <w:sz w:val="22"/>
                <w:szCs w:val="22"/>
                <w:highlight w:val="none"/>
                <w:lang w:eastAsia="zh-CN"/>
              </w:rPr>
              <w:t xml:space="preserve">自动血管拉直，自动测量管腔面积，最大、最小直径、狭窄率等</w:t>
            </w:r>
            <w:r/>
          </w:p>
        </w:tc>
        <w:tc>
          <w:tcPr>
            <w:shd w:val="clear" w:color="auto" w:fill="auto"/>
            <w:tcBorders>
              <w:top w:val="single" w:color="auto" w:sz="4" w:space="0"/>
              <w:left w:val="single" w:color="auto" w:sz="4" w:space="0"/>
              <w:bottom w:val="single" w:color="auto" w:sz="4" w:space="0"/>
              <w:right w:val="single" w:color="auto" w:sz="4" w:space="0"/>
            </w:tcBorders>
            <w:tcW w:w="758"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color w:val="auto"/>
                <w:sz w:val="22"/>
                <w:szCs w:val="22"/>
                <w:highlight w:val="none"/>
              </w:rPr>
            </w:r>
            <w:r/>
          </w:p>
        </w:tc>
      </w:tr>
      <w:tr>
        <w:trPr>
          <w:trHeight w:val="23"/>
        </w:trPr>
        <w:tc>
          <w:tcPr>
            <w:shd w:val="clear" w:color="auto" w:fill="auto"/>
            <w:tcBorders>
              <w:top w:val="single" w:color="auto" w:sz="4" w:space="0"/>
              <w:left w:val="single" w:color="auto" w:sz="4" w:space="0"/>
              <w:bottom w:val="single" w:color="auto" w:sz="4" w:space="0"/>
              <w:right w:val="single" w:color="auto" w:sz="4" w:space="0"/>
            </w:tcBorders>
            <w:tcW w:w="1092" w:type="dxa"/>
            <w:vAlign w:val="center"/>
            <w:textDirection w:val="lrTb"/>
            <w:noWrap w:val="false"/>
          </w:tcPr>
          <w:p>
            <w:pPr>
              <w:ind w:left="0" w:right="0"/>
              <w:jc w:val="center"/>
              <w:keepLines w:val="0"/>
              <w:keepNext w:val="0"/>
              <w:spacing w:before="0" w:beforeAutospacing="0" w:after="0" w:afterAutospacing="0"/>
              <w:rPr>
                <w:rFonts w:hint="eastAsia" w:ascii="新宋体" w:hAnsi="新宋体" w:eastAsia="新宋体" w:cs="新宋体"/>
                <w:b w:val="0"/>
                <w:color w:val="auto"/>
                <w:sz w:val="22"/>
                <w:szCs w:val="22"/>
                <w:highlight w:val="none"/>
                <w:lang w:eastAsia="zh-CN"/>
              </w:rPr>
              <w:suppressLineNumbers w:val="0"/>
            </w:pPr>
            <w:r>
              <w:rPr>
                <w:rFonts w:hint="default" w:ascii="Arial" w:hAnsi="Arial" w:eastAsia="微软雅黑" w:cs="Arial"/>
                <w:color w:val="auto"/>
                <w:sz w:val="22"/>
                <w:szCs w:val="22"/>
                <w:highlight w:val="none"/>
                <w:lang w:eastAsia="zh-CN"/>
              </w:rPr>
              <w:t xml:space="preserve">8.5</w:t>
            </w:r>
            <w:r/>
          </w:p>
        </w:tc>
        <w:tc>
          <w:tcPr>
            <w:shd w:val="clear" w:color="auto" w:fill="auto"/>
            <w:tcBorders>
              <w:top w:val="single" w:color="auto" w:sz="4" w:space="0"/>
              <w:left w:val="single" w:color="auto" w:sz="4" w:space="0"/>
              <w:bottom w:val="single" w:color="auto" w:sz="4" w:space="0"/>
              <w:right w:val="single" w:color="auto" w:sz="4" w:space="0"/>
            </w:tcBorders>
            <w:tcW w:w="7649"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b w:val="0"/>
                <w:color w:val="auto"/>
                <w:sz w:val="22"/>
                <w:szCs w:val="22"/>
                <w:highlight w:val="none"/>
                <w:lang w:eastAsia="zh-CN"/>
              </w:rPr>
              <w:suppressLineNumbers w:val="0"/>
            </w:pPr>
            <w:r>
              <w:rPr>
                <w:rFonts w:hint="eastAsia" w:ascii="微软雅黑" w:hAnsi="Arial" w:eastAsia="微软雅黑" w:cs="Arial"/>
                <w:color w:val="auto"/>
                <w:sz w:val="22"/>
                <w:szCs w:val="22"/>
                <w:highlight w:val="none"/>
                <w:lang w:eastAsia="zh-CN"/>
              </w:rPr>
              <w:t xml:space="preserve">低剂量扫描技术</w:t>
            </w:r>
            <w:r/>
          </w:p>
        </w:tc>
        <w:tc>
          <w:tcPr>
            <w:shd w:val="clear" w:color="auto" w:fill="auto"/>
            <w:tcBorders>
              <w:top w:val="single" w:color="auto" w:sz="4" w:space="0"/>
              <w:left w:val="single" w:color="auto" w:sz="4" w:space="0"/>
              <w:bottom w:val="single" w:color="auto" w:sz="4" w:space="0"/>
              <w:right w:val="single" w:color="auto" w:sz="4" w:space="0"/>
            </w:tcBorders>
            <w:tcW w:w="758"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color w:val="auto"/>
                <w:sz w:val="22"/>
                <w:szCs w:val="22"/>
                <w:highlight w:val="none"/>
              </w:rPr>
            </w:r>
            <w:r/>
          </w:p>
        </w:tc>
      </w:tr>
      <w:tr>
        <w:trPr>
          <w:trHeight w:val="23"/>
        </w:trPr>
        <w:tc>
          <w:tcPr>
            <w:shd w:val="clear" w:color="auto" w:fill="auto"/>
            <w:tcBorders>
              <w:top w:val="single" w:color="auto" w:sz="4" w:space="0"/>
              <w:left w:val="single" w:color="auto" w:sz="4" w:space="0"/>
              <w:bottom w:val="single" w:color="auto" w:sz="4" w:space="0"/>
              <w:right w:val="single" w:color="auto" w:sz="4" w:space="0"/>
            </w:tcBorders>
            <w:tcW w:w="1092" w:type="dxa"/>
            <w:vAlign w:val="center"/>
            <w:textDirection w:val="lrTb"/>
            <w:noWrap w:val="false"/>
          </w:tcPr>
          <w:p>
            <w:pPr>
              <w:ind w:left="0" w:right="0"/>
              <w:jc w:val="center"/>
              <w:keepLines w:val="0"/>
              <w:keepNext w:val="0"/>
              <w:spacing w:before="0" w:beforeAutospacing="0" w:after="0" w:afterAutospacing="0"/>
              <w:rPr>
                <w:rFonts w:hint="eastAsia" w:ascii="新宋体" w:hAnsi="新宋体" w:eastAsia="新宋体" w:cs="新宋体"/>
                <w:b w:val="0"/>
                <w:color w:val="auto"/>
                <w:sz w:val="22"/>
                <w:szCs w:val="22"/>
                <w:highlight w:val="none"/>
              </w:rPr>
              <w:suppressLineNumbers w:val="0"/>
            </w:pPr>
            <w:r>
              <w:rPr>
                <w:rFonts w:hint="eastAsia" w:ascii="新宋体" w:hAnsi="新宋体" w:eastAsia="新宋体" w:cs="新宋体"/>
                <w:b w:val="0"/>
                <w:color w:val="auto"/>
                <w:sz w:val="22"/>
                <w:szCs w:val="22"/>
                <w:highlight w:val="none"/>
                <w:lang w:eastAsia="zh-CN"/>
              </w:rPr>
              <w:t xml:space="preserve">8.5.1</w:t>
            </w:r>
            <w:r/>
          </w:p>
        </w:tc>
        <w:tc>
          <w:tcPr>
            <w:shd w:val="clear" w:color="auto" w:fill="auto"/>
            <w:tcBorders>
              <w:top w:val="single" w:color="auto" w:sz="4" w:space="0"/>
              <w:left w:val="single" w:color="auto" w:sz="4" w:space="0"/>
              <w:bottom w:val="single" w:color="auto" w:sz="4" w:space="0"/>
              <w:right w:val="single" w:color="auto" w:sz="4" w:space="0"/>
            </w:tcBorders>
            <w:tcW w:w="7649"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b w:val="0"/>
                <w:color w:val="auto"/>
                <w:sz w:val="22"/>
                <w:szCs w:val="22"/>
                <w:highlight w:val="none"/>
              </w:rPr>
              <w:suppressLineNumbers w:val="0"/>
            </w:pPr>
            <w:r>
              <w:rPr>
                <w:rFonts w:hint="eastAsia" w:ascii="新宋体" w:hAnsi="新宋体" w:eastAsia="新宋体" w:cs="新宋体"/>
                <w:b w:val="0"/>
                <w:color w:val="auto"/>
                <w:sz w:val="22"/>
                <w:szCs w:val="22"/>
                <w:highlight w:val="none"/>
                <w:lang w:eastAsia="zh-CN"/>
              </w:rPr>
              <w:t xml:space="preserve">智能剂量调节：基于不同扫描部位的特征，进行实时的X-Y平面与Z平面的X线剂量调制，降低扫描剂量。</w:t>
            </w:r>
            <w:r/>
          </w:p>
        </w:tc>
        <w:tc>
          <w:tcPr>
            <w:shd w:val="clear" w:color="auto" w:fill="auto"/>
            <w:tcBorders>
              <w:top w:val="single" w:color="auto" w:sz="4" w:space="0"/>
              <w:left w:val="single" w:color="auto" w:sz="4" w:space="0"/>
              <w:bottom w:val="single" w:color="auto" w:sz="4" w:space="0"/>
              <w:right w:val="single" w:color="auto" w:sz="4" w:space="0"/>
            </w:tcBorders>
            <w:tcW w:w="758"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color w:val="auto"/>
                <w:sz w:val="22"/>
                <w:szCs w:val="22"/>
                <w:highlight w:val="none"/>
              </w:rPr>
            </w:r>
            <w:r/>
          </w:p>
        </w:tc>
      </w:tr>
      <w:tr>
        <w:trPr>
          <w:trHeight w:val="23"/>
        </w:trPr>
        <w:tc>
          <w:tcPr>
            <w:shd w:val="clear" w:color="auto" w:fill="auto"/>
            <w:tcBorders>
              <w:top w:val="single" w:color="auto" w:sz="4" w:space="0"/>
              <w:left w:val="single" w:color="auto" w:sz="4" w:space="0"/>
              <w:bottom w:val="single" w:color="auto" w:sz="4" w:space="0"/>
              <w:right w:val="single" w:color="auto" w:sz="4" w:space="0"/>
            </w:tcBorders>
            <w:tcW w:w="1092" w:type="dxa"/>
            <w:vAlign w:val="center"/>
            <w:textDirection w:val="lrTb"/>
            <w:noWrap w:val="false"/>
          </w:tcPr>
          <w:p>
            <w:pPr>
              <w:ind w:left="0" w:right="0"/>
              <w:jc w:val="center"/>
              <w:keepLines w:val="0"/>
              <w:keepNext w:val="0"/>
              <w:spacing w:before="0" w:beforeAutospacing="0" w:after="0" w:afterAutospacing="0"/>
              <w:rPr>
                <w:rFonts w:hint="eastAsia" w:ascii="新宋体" w:hAnsi="新宋体" w:eastAsia="新宋体" w:cs="新宋体"/>
                <w:b w:val="0"/>
                <w:color w:val="auto"/>
                <w:sz w:val="22"/>
                <w:szCs w:val="22"/>
                <w:highlight w:val="none"/>
              </w:rPr>
              <w:suppressLineNumbers w:val="0"/>
            </w:pPr>
            <w:r>
              <w:rPr>
                <w:rFonts w:hint="eastAsia" w:ascii="新宋体" w:hAnsi="新宋体" w:eastAsia="新宋体" w:cs="新宋体"/>
                <w:b w:val="0"/>
                <w:color w:val="auto"/>
                <w:sz w:val="22"/>
                <w:szCs w:val="22"/>
                <w:highlight w:val="none"/>
                <w:lang w:eastAsia="zh-CN"/>
              </w:rPr>
              <w:t xml:space="preserve">8.5.2</w:t>
            </w:r>
            <w:r/>
          </w:p>
        </w:tc>
        <w:tc>
          <w:tcPr>
            <w:shd w:val="clear" w:color="auto" w:fill="auto"/>
            <w:tcBorders>
              <w:top w:val="single" w:color="auto" w:sz="4" w:space="0"/>
              <w:left w:val="single" w:color="auto" w:sz="4" w:space="0"/>
              <w:bottom w:val="single" w:color="auto" w:sz="4" w:space="0"/>
              <w:right w:val="single" w:color="auto" w:sz="4" w:space="0"/>
            </w:tcBorders>
            <w:tcW w:w="7649"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b w:val="0"/>
                <w:color w:val="auto"/>
                <w:sz w:val="22"/>
                <w:szCs w:val="22"/>
                <w:highlight w:val="none"/>
              </w:rPr>
              <w:suppressLineNumbers w:val="0"/>
            </w:pPr>
            <w:r>
              <w:rPr>
                <w:rFonts w:hint="eastAsia" w:ascii="新宋体" w:hAnsi="新宋体" w:eastAsia="新宋体" w:cs="新宋体"/>
                <w:b w:val="0"/>
                <w:color w:val="auto"/>
                <w:sz w:val="22"/>
                <w:szCs w:val="22"/>
                <w:highlight w:val="none"/>
                <w:lang w:eastAsia="zh-CN"/>
              </w:rPr>
              <w:t xml:space="preserve">敏感器官保护：扫描过程中，对于射线敏感器官（如晶状体、甲状腺、性腺等）避免直接照射。</w:t>
            </w:r>
            <w:r/>
          </w:p>
        </w:tc>
        <w:tc>
          <w:tcPr>
            <w:shd w:val="clear" w:color="auto" w:fill="auto"/>
            <w:tcBorders>
              <w:top w:val="single" w:color="auto" w:sz="4" w:space="0"/>
              <w:left w:val="single" w:color="auto" w:sz="4" w:space="0"/>
              <w:bottom w:val="single" w:color="auto" w:sz="4" w:space="0"/>
              <w:right w:val="single" w:color="auto" w:sz="4" w:space="0"/>
            </w:tcBorders>
            <w:tcW w:w="758"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color w:val="auto"/>
                <w:sz w:val="22"/>
                <w:szCs w:val="22"/>
                <w:highlight w:val="none"/>
              </w:rPr>
            </w:r>
            <w:r/>
          </w:p>
        </w:tc>
      </w:tr>
      <w:tr>
        <w:trPr>
          <w:trHeight w:val="23"/>
        </w:trPr>
        <w:tc>
          <w:tcPr>
            <w:shd w:val="clear" w:color="auto" w:fill="auto"/>
            <w:tcBorders>
              <w:top w:val="single" w:color="auto" w:sz="4" w:space="0"/>
              <w:left w:val="single" w:color="auto" w:sz="4" w:space="0"/>
              <w:bottom w:val="single" w:color="auto" w:sz="4" w:space="0"/>
              <w:right w:val="single" w:color="auto" w:sz="4" w:space="0"/>
            </w:tcBorders>
            <w:tcW w:w="1092" w:type="dxa"/>
            <w:vAlign w:val="center"/>
            <w:textDirection w:val="lrTb"/>
            <w:noWrap w:val="false"/>
          </w:tcPr>
          <w:p>
            <w:pPr>
              <w:ind w:left="0" w:right="0"/>
              <w:jc w:val="center"/>
              <w:keepLines w:val="0"/>
              <w:keepNext w:val="0"/>
              <w:spacing w:before="0" w:beforeAutospacing="0" w:after="0" w:afterAutospacing="0"/>
              <w:rPr>
                <w:rFonts w:hint="eastAsia" w:ascii="新宋体" w:hAnsi="新宋体" w:eastAsia="新宋体" w:cs="新宋体"/>
                <w:b w:val="0"/>
                <w:color w:val="auto"/>
                <w:sz w:val="22"/>
                <w:szCs w:val="22"/>
                <w:highlight w:val="none"/>
              </w:rPr>
              <w:suppressLineNumbers w:val="0"/>
            </w:pPr>
            <w:r>
              <w:rPr>
                <w:rFonts w:hint="eastAsia" w:ascii="新宋体" w:hAnsi="新宋体" w:eastAsia="新宋体" w:cs="新宋体"/>
                <w:b w:val="0"/>
                <w:color w:val="auto"/>
                <w:sz w:val="22"/>
                <w:szCs w:val="22"/>
                <w:highlight w:val="none"/>
                <w:lang w:eastAsia="zh-CN"/>
              </w:rPr>
              <w:t xml:space="preserve">8.5.3</w:t>
            </w:r>
            <w:r/>
          </w:p>
        </w:tc>
        <w:tc>
          <w:tcPr>
            <w:shd w:val="clear" w:color="auto" w:fill="auto"/>
            <w:tcBorders>
              <w:top w:val="single" w:color="auto" w:sz="4" w:space="0"/>
              <w:left w:val="single" w:color="auto" w:sz="4" w:space="0"/>
              <w:bottom w:val="single" w:color="auto" w:sz="4" w:space="0"/>
              <w:right w:val="single" w:color="auto" w:sz="4" w:space="0"/>
            </w:tcBorders>
            <w:tcW w:w="7649"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b w:val="0"/>
                <w:color w:val="auto"/>
                <w:sz w:val="22"/>
                <w:szCs w:val="22"/>
                <w:highlight w:val="none"/>
              </w:rPr>
              <w:suppressLineNumbers w:val="0"/>
            </w:pPr>
            <w:r>
              <w:rPr>
                <w:rFonts w:hint="eastAsia" w:ascii="新宋体" w:hAnsi="新宋体" w:eastAsia="新宋体" w:cs="新宋体"/>
                <w:b w:val="0"/>
                <w:color w:val="auto"/>
                <w:sz w:val="22"/>
                <w:szCs w:val="22"/>
                <w:highlight w:val="none"/>
                <w:lang w:eastAsia="zh-CN"/>
              </w:rPr>
              <w:t xml:space="preserve">形状过滤器：使用不同形状的滤线器产生不同分布的射线源, 使其均匀分布以减少病人的表面剂量。</w:t>
            </w:r>
            <w:r/>
          </w:p>
        </w:tc>
        <w:tc>
          <w:tcPr>
            <w:shd w:val="clear" w:color="auto" w:fill="auto"/>
            <w:tcBorders>
              <w:top w:val="single" w:color="auto" w:sz="4" w:space="0"/>
              <w:left w:val="single" w:color="auto" w:sz="4" w:space="0"/>
              <w:bottom w:val="single" w:color="auto" w:sz="4" w:space="0"/>
              <w:right w:val="single" w:color="auto" w:sz="4" w:space="0"/>
            </w:tcBorders>
            <w:tcW w:w="758"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color w:val="auto"/>
                <w:sz w:val="22"/>
                <w:szCs w:val="22"/>
                <w:highlight w:val="none"/>
              </w:rPr>
            </w:r>
            <w:r/>
          </w:p>
        </w:tc>
      </w:tr>
      <w:tr>
        <w:trPr>
          <w:trHeight w:val="23"/>
        </w:trPr>
        <w:tc>
          <w:tcPr>
            <w:shd w:val="clear" w:color="auto" w:fill="auto"/>
            <w:tcBorders>
              <w:top w:val="single" w:color="auto" w:sz="4" w:space="0"/>
              <w:left w:val="single" w:color="auto" w:sz="4" w:space="0"/>
              <w:bottom w:val="single" w:color="auto" w:sz="4" w:space="0"/>
              <w:right w:val="single" w:color="auto" w:sz="4" w:space="0"/>
            </w:tcBorders>
            <w:tcW w:w="1092" w:type="dxa"/>
            <w:vAlign w:val="center"/>
            <w:textDirection w:val="lrTb"/>
            <w:noWrap w:val="false"/>
          </w:tcPr>
          <w:p>
            <w:pPr>
              <w:ind w:left="0" w:right="0"/>
              <w:jc w:val="center"/>
              <w:keepLines w:val="0"/>
              <w:keepNext w:val="0"/>
              <w:spacing w:before="0" w:beforeAutospacing="0" w:after="0" w:afterAutospacing="0"/>
              <w:rPr>
                <w:rFonts w:hint="eastAsia" w:ascii="新宋体" w:hAnsi="新宋体" w:eastAsia="新宋体" w:cs="新宋体"/>
                <w:b w:val="0"/>
                <w:color w:val="auto"/>
                <w:sz w:val="22"/>
                <w:szCs w:val="22"/>
                <w:highlight w:val="none"/>
              </w:rPr>
              <w:suppressLineNumbers w:val="0"/>
            </w:pPr>
            <w:r>
              <w:rPr>
                <w:rFonts w:hint="eastAsia" w:ascii="新宋体" w:hAnsi="新宋体" w:eastAsia="新宋体" w:cs="新宋体"/>
                <w:b w:val="0"/>
                <w:color w:val="auto"/>
                <w:sz w:val="22"/>
                <w:szCs w:val="22"/>
                <w:highlight w:val="none"/>
                <w:lang w:eastAsia="zh-CN"/>
              </w:rPr>
              <w:t xml:space="preserve">8.5.4</w:t>
            </w:r>
            <w:r/>
          </w:p>
        </w:tc>
        <w:tc>
          <w:tcPr>
            <w:shd w:val="clear" w:color="auto" w:fill="auto"/>
            <w:tcBorders>
              <w:top w:val="single" w:color="auto" w:sz="4" w:space="0"/>
              <w:left w:val="single" w:color="auto" w:sz="4" w:space="0"/>
              <w:bottom w:val="single" w:color="auto" w:sz="4" w:space="0"/>
              <w:right w:val="single" w:color="auto" w:sz="4" w:space="0"/>
            </w:tcBorders>
            <w:tcW w:w="7649"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b w:val="0"/>
                <w:color w:val="auto"/>
                <w:sz w:val="22"/>
                <w:szCs w:val="22"/>
                <w:highlight w:val="none"/>
              </w:rPr>
              <w:suppressLineNumbers w:val="0"/>
            </w:pPr>
            <w:r>
              <w:rPr>
                <w:rFonts w:hint="eastAsia" w:ascii="新宋体" w:hAnsi="新宋体" w:eastAsia="新宋体" w:cs="新宋体"/>
                <w:b w:val="0"/>
                <w:color w:val="auto"/>
                <w:sz w:val="22"/>
                <w:szCs w:val="22"/>
                <w:highlight w:val="none"/>
                <w:lang w:eastAsia="zh-CN"/>
              </w:rPr>
              <w:t xml:space="preserve">儿童协议：婴幼儿对X射线比成人敏感，针对儿童定制专业的低剂量扫描协议。</w:t>
            </w:r>
            <w:r/>
          </w:p>
        </w:tc>
        <w:tc>
          <w:tcPr>
            <w:shd w:val="clear" w:color="auto" w:fill="auto"/>
            <w:tcBorders>
              <w:top w:val="single" w:color="auto" w:sz="4" w:space="0"/>
              <w:left w:val="single" w:color="auto" w:sz="4" w:space="0"/>
              <w:bottom w:val="single" w:color="auto" w:sz="4" w:space="0"/>
              <w:right w:val="single" w:color="auto" w:sz="4" w:space="0"/>
            </w:tcBorders>
            <w:tcW w:w="758"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color w:val="auto"/>
                <w:sz w:val="22"/>
                <w:szCs w:val="22"/>
                <w:highlight w:val="none"/>
              </w:rPr>
            </w:r>
            <w:r/>
          </w:p>
        </w:tc>
      </w:tr>
      <w:tr>
        <w:trPr>
          <w:trHeight w:val="23"/>
        </w:trPr>
        <w:tc>
          <w:tcPr>
            <w:shd w:val="clear" w:color="auto" w:fill="auto"/>
            <w:tcBorders>
              <w:top w:val="single" w:color="auto" w:sz="4" w:space="0"/>
              <w:left w:val="single" w:color="auto" w:sz="4" w:space="0"/>
              <w:bottom w:val="single" w:color="auto" w:sz="4" w:space="0"/>
              <w:right w:val="single" w:color="auto" w:sz="4" w:space="0"/>
            </w:tcBorders>
            <w:tcW w:w="1092" w:type="dxa"/>
            <w:vAlign w:val="center"/>
            <w:textDirection w:val="lrTb"/>
            <w:noWrap w:val="false"/>
          </w:tcPr>
          <w:p>
            <w:pPr>
              <w:ind w:left="0" w:right="0"/>
              <w:jc w:val="center"/>
              <w:keepLines w:val="0"/>
              <w:keepNext w:val="0"/>
              <w:spacing w:before="0" w:beforeAutospacing="0" w:after="0" w:afterAutospacing="0"/>
              <w:rPr>
                <w:rFonts w:hint="eastAsia" w:ascii="新宋体" w:hAnsi="新宋体" w:eastAsia="新宋体" w:cs="新宋体"/>
                <w:b w:val="0"/>
                <w:color w:val="auto"/>
                <w:sz w:val="22"/>
                <w:szCs w:val="22"/>
                <w:highlight w:val="none"/>
              </w:rPr>
              <w:suppressLineNumbers w:val="0"/>
            </w:pPr>
            <w:r>
              <w:rPr>
                <w:rFonts w:hint="eastAsia" w:ascii="新宋体" w:hAnsi="新宋体" w:eastAsia="新宋体" w:cs="新宋体"/>
                <w:b w:val="0"/>
                <w:color w:val="auto"/>
                <w:sz w:val="22"/>
                <w:szCs w:val="22"/>
                <w:highlight w:val="none"/>
                <w:lang w:eastAsia="zh-CN"/>
              </w:rPr>
              <w:t xml:space="preserve">8.5.5</w:t>
            </w:r>
            <w:r/>
          </w:p>
        </w:tc>
        <w:tc>
          <w:tcPr>
            <w:shd w:val="clear" w:color="auto" w:fill="auto"/>
            <w:tcBorders>
              <w:top w:val="single" w:color="auto" w:sz="4" w:space="0"/>
              <w:left w:val="single" w:color="auto" w:sz="4" w:space="0"/>
              <w:bottom w:val="single" w:color="auto" w:sz="4" w:space="0"/>
              <w:right w:val="single" w:color="auto" w:sz="4" w:space="0"/>
            </w:tcBorders>
            <w:tcW w:w="7649"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b w:val="0"/>
                <w:color w:val="auto"/>
                <w:sz w:val="22"/>
                <w:szCs w:val="22"/>
                <w:highlight w:val="none"/>
              </w:rPr>
              <w:suppressLineNumbers w:val="0"/>
            </w:pPr>
            <w:r>
              <w:rPr>
                <w:rFonts w:hint="eastAsia" w:ascii="新宋体" w:hAnsi="新宋体" w:eastAsia="新宋体" w:cs="新宋体"/>
                <w:b w:val="0"/>
                <w:color w:val="auto"/>
                <w:sz w:val="22"/>
                <w:szCs w:val="22"/>
                <w:highlight w:val="none"/>
                <w:lang w:eastAsia="zh-CN"/>
              </w:rPr>
              <w:t xml:space="preserve">Dose check：为了控制低剂量协议的合理使用，每个协议都可以设定系统允许最大域值,超过设定阈值，自动进行提醒。</w:t>
            </w:r>
            <w:r/>
          </w:p>
        </w:tc>
        <w:tc>
          <w:tcPr>
            <w:shd w:val="clear" w:color="auto" w:fill="auto"/>
            <w:tcBorders>
              <w:top w:val="single" w:color="auto" w:sz="4" w:space="0"/>
              <w:left w:val="single" w:color="auto" w:sz="4" w:space="0"/>
              <w:bottom w:val="single" w:color="auto" w:sz="4" w:space="0"/>
              <w:right w:val="single" w:color="auto" w:sz="4" w:space="0"/>
            </w:tcBorders>
            <w:tcW w:w="758"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color w:val="auto"/>
                <w:sz w:val="22"/>
                <w:szCs w:val="22"/>
                <w:highlight w:val="none"/>
              </w:rPr>
            </w:r>
            <w:r/>
          </w:p>
        </w:tc>
      </w:tr>
      <w:tr>
        <w:trPr>
          <w:trHeight w:val="23"/>
        </w:trPr>
        <w:tc>
          <w:tcPr>
            <w:shd w:val="clear" w:color="auto" w:fill="auto"/>
            <w:tcBorders>
              <w:top w:val="single" w:color="auto" w:sz="4" w:space="0"/>
              <w:left w:val="single" w:color="auto" w:sz="4" w:space="0"/>
              <w:bottom w:val="single" w:color="auto" w:sz="4" w:space="0"/>
              <w:right w:val="single" w:color="auto" w:sz="4" w:space="0"/>
            </w:tcBorders>
            <w:tcW w:w="1092" w:type="dxa"/>
            <w:vAlign w:val="center"/>
            <w:textDirection w:val="lrTb"/>
            <w:noWrap w:val="false"/>
          </w:tcPr>
          <w:p>
            <w:pPr>
              <w:ind w:left="0" w:right="0"/>
              <w:jc w:val="center"/>
              <w:keepLines w:val="0"/>
              <w:keepNext w:val="0"/>
              <w:spacing w:before="0" w:beforeAutospacing="0" w:after="0" w:afterAutospacing="0"/>
              <w:rPr>
                <w:rFonts w:hint="eastAsia" w:ascii="新宋体" w:hAnsi="新宋体" w:eastAsia="新宋体" w:cs="新宋体"/>
                <w:b w:val="0"/>
                <w:color w:val="auto"/>
                <w:sz w:val="22"/>
                <w:szCs w:val="22"/>
                <w:highlight w:val="none"/>
              </w:rPr>
              <w:suppressLineNumbers w:val="0"/>
            </w:pPr>
            <w:r>
              <w:rPr>
                <w:rFonts w:hint="eastAsia" w:ascii="新宋体" w:hAnsi="新宋体" w:eastAsia="新宋体" w:cs="新宋体"/>
                <w:b w:val="0"/>
                <w:color w:val="auto"/>
                <w:sz w:val="22"/>
                <w:szCs w:val="22"/>
                <w:highlight w:val="none"/>
                <w:lang w:eastAsia="zh-CN"/>
              </w:rPr>
              <w:t xml:space="preserve">8.5.6</w:t>
            </w:r>
            <w:r/>
          </w:p>
        </w:tc>
        <w:tc>
          <w:tcPr>
            <w:shd w:val="clear" w:color="auto" w:fill="auto"/>
            <w:tcBorders>
              <w:top w:val="single" w:color="auto" w:sz="4" w:space="0"/>
              <w:left w:val="single" w:color="auto" w:sz="4" w:space="0"/>
              <w:bottom w:val="single" w:color="auto" w:sz="4" w:space="0"/>
              <w:right w:val="single" w:color="auto" w:sz="4" w:space="0"/>
            </w:tcBorders>
            <w:tcW w:w="7649"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b w:val="0"/>
                <w:color w:val="auto"/>
                <w:sz w:val="22"/>
                <w:szCs w:val="22"/>
                <w:highlight w:val="none"/>
              </w:rPr>
              <w:suppressLineNumbers w:val="0"/>
            </w:pPr>
            <w:r>
              <w:rPr>
                <w:rFonts w:hint="eastAsia" w:ascii="新宋体" w:hAnsi="新宋体" w:eastAsia="新宋体" w:cs="新宋体"/>
                <w:b w:val="0"/>
                <w:color w:val="auto"/>
                <w:sz w:val="22"/>
                <w:szCs w:val="22"/>
                <w:highlight w:val="none"/>
                <w:lang w:eastAsia="zh-CN"/>
              </w:rPr>
              <w:t xml:space="preserve">Dose Report：自动计算本次诊断的剂量报告，并可进行打印和保存。</w:t>
            </w:r>
            <w:r/>
          </w:p>
        </w:tc>
        <w:tc>
          <w:tcPr>
            <w:shd w:val="clear" w:color="auto" w:fill="auto"/>
            <w:tcBorders>
              <w:top w:val="single" w:color="auto" w:sz="4" w:space="0"/>
              <w:left w:val="single" w:color="auto" w:sz="4" w:space="0"/>
              <w:bottom w:val="single" w:color="auto" w:sz="4" w:space="0"/>
              <w:right w:val="single" w:color="auto" w:sz="4" w:space="0"/>
            </w:tcBorders>
            <w:tcW w:w="758"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color w:val="auto"/>
                <w:sz w:val="22"/>
                <w:szCs w:val="22"/>
                <w:highlight w:val="none"/>
              </w:rPr>
            </w:r>
            <w:r/>
          </w:p>
        </w:tc>
      </w:tr>
      <w:tr>
        <w:trPr>
          <w:trHeight w:val="23"/>
        </w:trPr>
        <w:tc>
          <w:tcPr>
            <w:shd w:val="clear" w:color="auto" w:fill="auto"/>
            <w:tcBorders>
              <w:top w:val="single" w:color="auto" w:sz="4" w:space="0"/>
              <w:left w:val="single" w:color="auto" w:sz="4" w:space="0"/>
              <w:bottom w:val="single" w:color="auto" w:sz="4" w:space="0"/>
              <w:right w:val="single" w:color="auto" w:sz="4" w:space="0"/>
            </w:tcBorders>
            <w:tcW w:w="1092" w:type="dxa"/>
            <w:vAlign w:val="center"/>
            <w:textDirection w:val="lrTb"/>
            <w:noWrap w:val="false"/>
          </w:tcPr>
          <w:p>
            <w:pPr>
              <w:ind w:left="0" w:right="0"/>
              <w:jc w:val="center"/>
              <w:keepLines w:val="0"/>
              <w:keepNext w:val="0"/>
              <w:spacing w:before="0" w:beforeAutospacing="0" w:after="0" w:afterAutospacing="0"/>
              <w:rPr>
                <w:rFonts w:hint="eastAsia" w:ascii="新宋体" w:hAnsi="新宋体" w:eastAsia="新宋体" w:cs="新宋体"/>
                <w:b w:val="0"/>
                <w:color w:val="auto"/>
                <w:sz w:val="22"/>
                <w:szCs w:val="22"/>
                <w:highlight w:val="none"/>
              </w:rPr>
              <w:suppressLineNumbers w:val="0"/>
            </w:pPr>
            <w:r>
              <w:rPr>
                <w:rFonts w:hint="eastAsia" w:ascii="新宋体" w:hAnsi="新宋体" w:eastAsia="新宋体" w:cs="新宋体"/>
                <w:b w:val="0"/>
                <w:color w:val="auto"/>
                <w:sz w:val="22"/>
                <w:szCs w:val="22"/>
                <w:highlight w:val="none"/>
                <w:lang w:eastAsia="zh-CN"/>
              </w:rPr>
              <w:t xml:space="preserve">8.5.7</w:t>
            </w:r>
            <w:r/>
          </w:p>
        </w:tc>
        <w:tc>
          <w:tcPr>
            <w:shd w:val="clear" w:color="auto" w:fill="auto"/>
            <w:tcBorders>
              <w:top w:val="single" w:color="auto" w:sz="4" w:space="0"/>
              <w:left w:val="single" w:color="auto" w:sz="4" w:space="0"/>
              <w:bottom w:val="single" w:color="auto" w:sz="4" w:space="0"/>
              <w:right w:val="single" w:color="auto" w:sz="4" w:space="0"/>
            </w:tcBorders>
            <w:tcW w:w="7649"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b w:val="0"/>
                <w:color w:val="auto"/>
                <w:sz w:val="22"/>
                <w:szCs w:val="22"/>
                <w:highlight w:val="none"/>
              </w:rPr>
              <w:suppressLineNumbers w:val="0"/>
            </w:pPr>
            <w:r>
              <w:rPr>
                <w:rFonts w:hint="eastAsia" w:ascii="新宋体" w:hAnsi="新宋体" w:eastAsia="新宋体" w:cs="新宋体"/>
                <w:b w:val="0"/>
                <w:color w:val="auto"/>
                <w:sz w:val="22"/>
                <w:szCs w:val="22"/>
                <w:highlight w:val="none"/>
                <w:lang w:eastAsia="zh-CN"/>
              </w:rPr>
              <w:t xml:space="preserve">智能kV扫描：根据患者的体型，解剖结构，自动选择最优的扫描电压。</w:t>
            </w:r>
            <w:r/>
          </w:p>
        </w:tc>
        <w:tc>
          <w:tcPr>
            <w:shd w:val="clear" w:color="auto" w:fill="auto"/>
            <w:tcBorders>
              <w:top w:val="single" w:color="auto" w:sz="4" w:space="0"/>
              <w:left w:val="single" w:color="auto" w:sz="4" w:space="0"/>
              <w:bottom w:val="single" w:color="auto" w:sz="4" w:space="0"/>
              <w:right w:val="single" w:color="auto" w:sz="4" w:space="0"/>
            </w:tcBorders>
            <w:tcW w:w="758"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color w:val="auto"/>
                <w:sz w:val="22"/>
                <w:szCs w:val="22"/>
                <w:highlight w:val="none"/>
              </w:rPr>
            </w:r>
            <w:r/>
          </w:p>
        </w:tc>
      </w:tr>
      <w:tr>
        <w:trPr>
          <w:trHeight w:val="23"/>
        </w:trPr>
        <w:tc>
          <w:tcPr>
            <w:shd w:val="clear" w:color="auto" w:fill="auto"/>
            <w:tcBorders>
              <w:top w:val="single" w:color="auto" w:sz="4" w:space="0"/>
              <w:left w:val="single" w:color="auto" w:sz="4" w:space="0"/>
              <w:bottom w:val="single" w:color="auto" w:sz="4" w:space="0"/>
              <w:right w:val="single" w:color="auto" w:sz="4" w:space="0"/>
            </w:tcBorders>
            <w:tcW w:w="1092" w:type="dxa"/>
            <w:vAlign w:val="center"/>
            <w:textDirection w:val="lrTb"/>
            <w:noWrap w:val="false"/>
          </w:tcPr>
          <w:p>
            <w:pPr>
              <w:ind w:left="0" w:right="0"/>
              <w:jc w:val="center"/>
              <w:keepLines w:val="0"/>
              <w:keepNext w:val="0"/>
              <w:spacing w:before="0" w:beforeAutospacing="0" w:after="0" w:afterAutospacing="0"/>
              <w:rPr>
                <w:rFonts w:hint="eastAsia" w:ascii="新宋体" w:hAnsi="新宋体" w:eastAsia="新宋体" w:cs="新宋体"/>
                <w:b w:val="0"/>
                <w:color w:val="auto"/>
                <w:sz w:val="22"/>
                <w:szCs w:val="22"/>
                <w:highlight w:val="none"/>
              </w:rPr>
              <w:suppressLineNumbers w:val="0"/>
            </w:pPr>
            <w:r>
              <w:rPr>
                <w:rFonts w:hint="eastAsia" w:ascii="新宋体" w:hAnsi="新宋体" w:eastAsia="新宋体" w:cs="新宋体"/>
                <w:b w:val="0"/>
                <w:color w:val="auto"/>
                <w:sz w:val="22"/>
                <w:szCs w:val="22"/>
                <w:highlight w:val="none"/>
                <w:lang w:eastAsia="zh-CN"/>
              </w:rPr>
              <w:t xml:space="preserve">8.5.8</w:t>
            </w:r>
            <w:r/>
          </w:p>
        </w:tc>
        <w:tc>
          <w:tcPr>
            <w:shd w:val="clear" w:color="auto" w:fill="auto"/>
            <w:tcBorders>
              <w:top w:val="single" w:color="auto" w:sz="4" w:space="0"/>
              <w:left w:val="single" w:color="auto" w:sz="4" w:space="0"/>
              <w:bottom w:val="single" w:color="auto" w:sz="4" w:space="0"/>
              <w:right w:val="single" w:color="auto" w:sz="4" w:space="0"/>
            </w:tcBorders>
            <w:tcW w:w="7649"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b w:val="0"/>
                <w:color w:val="auto"/>
                <w:sz w:val="22"/>
                <w:szCs w:val="22"/>
                <w:highlight w:val="none"/>
              </w:rPr>
              <w:suppressLineNumbers w:val="0"/>
            </w:pPr>
            <w:r>
              <w:rPr>
                <w:rFonts w:hint="eastAsia" w:ascii="新宋体" w:hAnsi="新宋体" w:eastAsia="新宋体" w:cs="新宋体"/>
                <w:b w:val="0"/>
                <w:color w:val="auto"/>
                <w:sz w:val="22"/>
                <w:szCs w:val="22"/>
                <w:highlight w:val="none"/>
                <w:lang w:val="en-US" w:eastAsia="zh-CN"/>
              </w:rPr>
              <w:t xml:space="preserve">具备</w:t>
            </w:r>
            <w:r>
              <w:rPr>
                <w:rFonts w:hint="eastAsia" w:ascii="新宋体" w:hAnsi="新宋体" w:eastAsia="新宋体" w:cs="新宋体"/>
                <w:b w:val="0"/>
                <w:color w:val="auto"/>
                <w:sz w:val="22"/>
                <w:szCs w:val="22"/>
                <w:highlight w:val="none"/>
                <w:lang w:eastAsia="zh-CN"/>
              </w:rPr>
              <w:t xml:space="preserve">先进重建算法：实现低剂量扫描得到高精度图像</w:t>
            </w:r>
            <w:r/>
          </w:p>
        </w:tc>
        <w:tc>
          <w:tcPr>
            <w:shd w:val="clear" w:color="auto" w:fill="auto"/>
            <w:tcBorders>
              <w:top w:val="single" w:color="auto" w:sz="4" w:space="0"/>
              <w:left w:val="single" w:color="auto" w:sz="4" w:space="0"/>
              <w:bottom w:val="single" w:color="auto" w:sz="4" w:space="0"/>
              <w:right w:val="single" w:color="auto" w:sz="4" w:space="0"/>
            </w:tcBorders>
            <w:tcW w:w="758"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color w:val="auto"/>
                <w:sz w:val="22"/>
                <w:szCs w:val="22"/>
                <w:highlight w:val="none"/>
              </w:rPr>
            </w:r>
            <w:r/>
          </w:p>
        </w:tc>
      </w:tr>
      <w:tr>
        <w:trPr>
          <w:trHeight w:val="23"/>
        </w:trPr>
        <w:tc>
          <w:tcPr>
            <w:shd w:val="clear" w:color="auto" w:fill="auto"/>
            <w:tcBorders>
              <w:top w:val="single" w:color="auto" w:sz="4" w:space="0"/>
              <w:left w:val="single" w:color="auto" w:sz="4" w:space="0"/>
              <w:bottom w:val="single" w:color="auto" w:sz="4" w:space="0"/>
              <w:right w:val="single" w:color="auto" w:sz="4" w:space="0"/>
            </w:tcBorders>
            <w:tcW w:w="1092" w:type="dxa"/>
            <w:vAlign w:val="center"/>
            <w:textDirection w:val="lrTb"/>
            <w:noWrap w:val="false"/>
          </w:tcPr>
          <w:p>
            <w:pPr>
              <w:ind w:left="0" w:right="0"/>
              <w:jc w:val="center"/>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color w:val="auto"/>
                <w:sz w:val="22"/>
                <w:szCs w:val="22"/>
                <w:highlight w:val="none"/>
                <w:lang w:eastAsia="zh-CN"/>
              </w:rPr>
              <w:t xml:space="preserve">8.6</w:t>
            </w:r>
            <w:r/>
          </w:p>
        </w:tc>
        <w:tc>
          <w:tcPr>
            <w:shd w:val="clear" w:color="auto" w:fill="auto"/>
            <w:tcBorders>
              <w:top w:val="single" w:color="auto" w:sz="4" w:space="0"/>
              <w:left w:val="single" w:color="auto" w:sz="4" w:space="0"/>
              <w:bottom w:val="single" w:color="auto" w:sz="4" w:space="0"/>
              <w:right w:val="single" w:color="auto" w:sz="4" w:space="0"/>
            </w:tcBorders>
            <w:tcW w:w="7649"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b w:val="0"/>
                <w:color w:val="auto"/>
                <w:sz w:val="22"/>
                <w:szCs w:val="22"/>
                <w:highlight w:val="none"/>
                <w:lang w:eastAsia="zh-CN"/>
              </w:rPr>
              <w:t xml:space="preserve">肺结节分析软件：肺结节提取，定义结节位置、大小、体积、CT值、类型、密度、特征等，随访功能，病灶对比、量化体积变化、倍增时间等</w:t>
            </w:r>
            <w:r/>
          </w:p>
        </w:tc>
        <w:tc>
          <w:tcPr>
            <w:shd w:val="clear" w:color="auto" w:fill="auto"/>
            <w:tcBorders>
              <w:top w:val="single" w:color="auto" w:sz="4" w:space="0"/>
              <w:left w:val="single" w:color="auto" w:sz="4" w:space="0"/>
              <w:bottom w:val="single" w:color="auto" w:sz="4" w:space="0"/>
              <w:right w:val="single" w:color="auto" w:sz="4" w:space="0"/>
            </w:tcBorders>
            <w:tcW w:w="758"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color w:val="auto"/>
                <w:sz w:val="22"/>
                <w:szCs w:val="22"/>
                <w:highlight w:val="none"/>
              </w:rPr>
            </w:r>
            <w:r/>
          </w:p>
        </w:tc>
      </w:tr>
      <w:tr>
        <w:trPr>
          <w:trHeight w:val="23"/>
        </w:trPr>
        <w:tc>
          <w:tcPr>
            <w:shd w:val="clear" w:color="auto" w:fill="auto"/>
            <w:tcBorders>
              <w:top w:val="single" w:color="auto" w:sz="4" w:space="0"/>
              <w:left w:val="single" w:color="auto" w:sz="4" w:space="0"/>
              <w:bottom w:val="single" w:color="auto" w:sz="4" w:space="0"/>
              <w:right w:val="single" w:color="auto" w:sz="4" w:space="0"/>
            </w:tcBorders>
            <w:tcW w:w="1092" w:type="dxa"/>
            <w:vAlign w:val="center"/>
            <w:textDirection w:val="lrTb"/>
            <w:noWrap w:val="false"/>
          </w:tcPr>
          <w:p>
            <w:pPr>
              <w:ind w:left="0" w:right="0"/>
              <w:jc w:val="center"/>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color w:val="auto"/>
                <w:sz w:val="22"/>
                <w:szCs w:val="22"/>
                <w:highlight w:val="none"/>
                <w:lang w:eastAsia="zh-CN"/>
              </w:rPr>
              <w:t xml:space="preserve">8.7</w:t>
            </w:r>
            <w:r/>
          </w:p>
        </w:tc>
        <w:tc>
          <w:tcPr>
            <w:shd w:val="clear" w:color="auto" w:fill="auto"/>
            <w:tcBorders>
              <w:top w:val="single" w:color="auto" w:sz="4" w:space="0"/>
              <w:left w:val="single" w:color="auto" w:sz="4" w:space="0"/>
              <w:bottom w:val="single" w:color="auto" w:sz="4" w:space="0"/>
              <w:right w:val="single" w:color="auto" w:sz="4" w:space="0"/>
            </w:tcBorders>
            <w:tcW w:w="7649"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b w:val="0"/>
                <w:color w:val="auto"/>
                <w:sz w:val="22"/>
                <w:szCs w:val="22"/>
                <w:highlight w:val="none"/>
                <w:lang w:eastAsia="zh-CN"/>
              </w:rPr>
              <w:t xml:space="preserve">肺密度分析软件：自动分割左肺、右肺，自动显示肺气肿区域，并用颜色加以区分，自动计算肺气肿的体积，百分比等</w:t>
            </w:r>
            <w:r/>
          </w:p>
        </w:tc>
        <w:tc>
          <w:tcPr>
            <w:shd w:val="clear" w:color="auto" w:fill="auto"/>
            <w:tcBorders>
              <w:top w:val="single" w:color="auto" w:sz="4" w:space="0"/>
              <w:left w:val="single" w:color="auto" w:sz="4" w:space="0"/>
              <w:bottom w:val="single" w:color="auto" w:sz="4" w:space="0"/>
              <w:right w:val="single" w:color="auto" w:sz="4" w:space="0"/>
            </w:tcBorders>
            <w:tcW w:w="758"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color w:val="auto"/>
                <w:sz w:val="22"/>
                <w:szCs w:val="22"/>
                <w:highlight w:val="none"/>
              </w:rPr>
            </w:r>
            <w:r/>
          </w:p>
        </w:tc>
      </w:tr>
      <w:tr>
        <w:trPr>
          <w:trHeight w:val="23"/>
        </w:trPr>
        <w:tc>
          <w:tcPr>
            <w:shd w:val="clear" w:color="auto" w:fill="auto"/>
            <w:tcBorders>
              <w:top w:val="single" w:color="auto" w:sz="4" w:space="0"/>
              <w:left w:val="single" w:color="auto" w:sz="4" w:space="0"/>
              <w:bottom w:val="single" w:color="auto" w:sz="4" w:space="0"/>
              <w:right w:val="single" w:color="auto" w:sz="4" w:space="0"/>
            </w:tcBorders>
            <w:tcW w:w="1092" w:type="dxa"/>
            <w:vAlign w:val="center"/>
            <w:textDirection w:val="lrTb"/>
            <w:noWrap w:val="false"/>
          </w:tcPr>
          <w:p>
            <w:pPr>
              <w:ind w:left="0" w:right="0"/>
              <w:jc w:val="center"/>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color w:val="auto"/>
                <w:sz w:val="22"/>
                <w:szCs w:val="20"/>
                <w:highlight w:val="none"/>
                <w:lang w:eastAsia="zh-CN"/>
              </w:rPr>
              <w:t xml:space="preserve">8.8</w:t>
            </w:r>
            <w:r/>
          </w:p>
        </w:tc>
        <w:tc>
          <w:tcPr>
            <w:shd w:val="clear" w:color="auto" w:fill="auto"/>
            <w:tcBorders>
              <w:top w:val="single" w:color="auto" w:sz="4" w:space="0"/>
              <w:left w:val="single" w:color="auto" w:sz="4" w:space="0"/>
              <w:bottom w:val="single" w:color="auto" w:sz="4" w:space="0"/>
              <w:right w:val="single" w:color="auto" w:sz="4" w:space="0"/>
            </w:tcBorders>
            <w:tcW w:w="7649"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b w:val="0"/>
                <w:color w:val="auto"/>
                <w:sz w:val="22"/>
                <w:szCs w:val="22"/>
                <w:highlight w:val="none"/>
              </w:rPr>
              <w:suppressLineNumbers w:val="0"/>
            </w:pPr>
            <w:r>
              <w:rPr>
                <w:rFonts w:hint="eastAsia" w:ascii="新宋体" w:hAnsi="新宋体" w:eastAsia="新宋体" w:cs="新宋体"/>
                <w:b w:val="0"/>
                <w:color w:val="auto"/>
                <w:sz w:val="22"/>
                <w:szCs w:val="22"/>
                <w:highlight w:val="none"/>
                <w:lang w:eastAsia="zh-CN"/>
              </w:rPr>
              <w:t xml:space="preserve">提供深度学习AI重建</w:t>
            </w:r>
            <w:r>
              <w:rPr>
                <w:rFonts w:hint="eastAsia" w:ascii="新宋体" w:hAnsi="新宋体" w:eastAsia="新宋体" w:cs="新宋体"/>
                <w:b w:val="0"/>
                <w:color w:val="auto"/>
                <w:sz w:val="22"/>
                <w:szCs w:val="22"/>
                <w:highlight w:val="none"/>
                <w:lang w:val="en-US" w:eastAsia="zh-CN"/>
              </w:rPr>
              <w:t xml:space="preserve">最新</w:t>
            </w:r>
            <w:r>
              <w:rPr>
                <w:rFonts w:hint="eastAsia" w:ascii="新宋体" w:hAnsi="新宋体" w:eastAsia="新宋体" w:cs="新宋体"/>
                <w:b w:val="0"/>
                <w:color w:val="auto"/>
                <w:sz w:val="22"/>
                <w:szCs w:val="22"/>
                <w:highlight w:val="none"/>
                <w:lang w:eastAsia="zh-CN"/>
              </w:rPr>
              <w:t xml:space="preserve">技术</w:t>
            </w:r>
            <w:r/>
          </w:p>
        </w:tc>
        <w:tc>
          <w:tcPr>
            <w:shd w:val="clear" w:color="auto" w:fill="auto"/>
            <w:tcBorders>
              <w:top w:val="single" w:color="auto" w:sz="4" w:space="0"/>
              <w:left w:val="single" w:color="auto" w:sz="4" w:space="0"/>
              <w:bottom w:val="single" w:color="auto" w:sz="4" w:space="0"/>
              <w:right w:val="single" w:color="auto" w:sz="4" w:space="0"/>
            </w:tcBorders>
            <w:tcW w:w="758"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color w:val="auto"/>
                <w:sz w:val="22"/>
                <w:szCs w:val="22"/>
                <w:highlight w:val="none"/>
              </w:rPr>
            </w:r>
            <w:r/>
          </w:p>
        </w:tc>
      </w:tr>
      <w:tr>
        <w:trPr>
          <w:trHeight w:val="23"/>
        </w:trPr>
        <w:tc>
          <w:tcPr>
            <w:shd w:val="clear" w:color="auto" w:fill="auto"/>
            <w:tcBorders>
              <w:top w:val="single" w:color="auto" w:sz="4" w:space="0"/>
              <w:left w:val="single" w:color="auto" w:sz="4" w:space="0"/>
              <w:bottom w:val="single" w:color="auto" w:sz="4" w:space="0"/>
              <w:right w:val="single" w:color="auto" w:sz="4" w:space="0"/>
            </w:tcBorders>
            <w:tcW w:w="1092" w:type="dxa"/>
            <w:vAlign w:val="center"/>
            <w:textDirection w:val="lrTb"/>
            <w:noWrap w:val="false"/>
          </w:tcPr>
          <w:p>
            <w:pPr>
              <w:ind w:left="0" w:right="0"/>
              <w:jc w:val="center"/>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color w:val="auto"/>
                <w:sz w:val="22"/>
                <w:szCs w:val="20"/>
                <w:highlight w:val="none"/>
                <w:lang w:eastAsia="zh-CN"/>
              </w:rPr>
              <w:t xml:space="preserve">8</w:t>
            </w:r>
            <w:r>
              <w:rPr>
                <w:rFonts w:hint="eastAsia" w:ascii="新宋体" w:hAnsi="新宋体" w:eastAsia="新宋体" w:cs="新宋体"/>
                <w:color w:val="auto"/>
                <w:sz w:val="22"/>
                <w:szCs w:val="20"/>
                <w:highlight w:val="none"/>
              </w:rPr>
              <w:t xml:space="preserve">.</w:t>
            </w:r>
            <w:r>
              <w:rPr>
                <w:rFonts w:hint="eastAsia" w:ascii="新宋体" w:hAnsi="新宋体" w:eastAsia="新宋体" w:cs="新宋体"/>
                <w:color w:val="auto"/>
                <w:sz w:val="22"/>
                <w:szCs w:val="20"/>
                <w:highlight w:val="none"/>
                <w:lang w:eastAsia="zh-CN"/>
              </w:rPr>
              <w:t xml:space="preserve">9</w:t>
            </w:r>
            <w:r/>
          </w:p>
        </w:tc>
        <w:tc>
          <w:tcPr>
            <w:shd w:val="clear" w:color="auto" w:fill="auto"/>
            <w:tcBorders>
              <w:top w:val="single" w:color="auto" w:sz="4" w:space="0"/>
              <w:left w:val="single" w:color="auto" w:sz="4" w:space="0"/>
              <w:bottom w:val="single" w:color="auto" w:sz="4" w:space="0"/>
              <w:right w:val="single" w:color="auto" w:sz="4" w:space="0"/>
            </w:tcBorders>
            <w:tcW w:w="7649"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b w:val="0"/>
                <w:color w:val="auto"/>
                <w:sz w:val="22"/>
                <w:szCs w:val="22"/>
                <w:highlight w:val="none"/>
              </w:rPr>
              <w:suppressLineNumbers w:val="0"/>
            </w:pPr>
            <w:r>
              <w:rPr>
                <w:rFonts w:hint="eastAsia" w:ascii="新宋体" w:hAnsi="新宋体" w:eastAsia="新宋体" w:cs="新宋体"/>
                <w:b w:val="0"/>
                <w:color w:val="auto"/>
                <w:sz w:val="22"/>
                <w:szCs w:val="22"/>
                <w:highlight w:val="none"/>
                <w:lang w:eastAsia="zh-CN"/>
              </w:rPr>
              <w:t xml:space="preserve">自动重建出平行于间盘平面的图像，自动重建出椎体的CPR图像</w:t>
            </w:r>
            <w:r/>
          </w:p>
        </w:tc>
        <w:tc>
          <w:tcPr>
            <w:shd w:val="clear" w:color="auto" w:fill="auto"/>
            <w:tcBorders>
              <w:top w:val="single" w:color="auto" w:sz="4" w:space="0"/>
              <w:left w:val="single" w:color="auto" w:sz="4" w:space="0"/>
              <w:bottom w:val="single" w:color="auto" w:sz="4" w:space="0"/>
              <w:right w:val="single" w:color="auto" w:sz="4" w:space="0"/>
            </w:tcBorders>
            <w:tcW w:w="758"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color w:val="auto"/>
                <w:sz w:val="22"/>
                <w:szCs w:val="22"/>
                <w:highlight w:val="none"/>
              </w:rPr>
            </w:r>
            <w:r/>
          </w:p>
        </w:tc>
      </w:tr>
      <w:tr>
        <w:trPr>
          <w:trHeight w:val="23"/>
        </w:trPr>
        <w:tc>
          <w:tcPr>
            <w:shd w:val="clear" w:color="auto" w:fill="auto"/>
            <w:tcBorders>
              <w:top w:val="single" w:color="auto" w:sz="4" w:space="0"/>
              <w:left w:val="single" w:color="auto" w:sz="4" w:space="0"/>
              <w:bottom w:val="single" w:color="auto" w:sz="4" w:space="0"/>
              <w:right w:val="single" w:color="auto" w:sz="4" w:space="0"/>
            </w:tcBorders>
            <w:tcW w:w="1092" w:type="dxa"/>
            <w:vAlign w:val="center"/>
            <w:textDirection w:val="lrTb"/>
            <w:noWrap w:val="false"/>
          </w:tcPr>
          <w:p>
            <w:pPr>
              <w:ind w:left="0" w:right="0"/>
              <w:jc w:val="center"/>
              <w:keepLines w:val="0"/>
              <w:keepNext w:val="0"/>
              <w:spacing w:before="0" w:beforeAutospacing="0" w:after="0" w:afterAutospacing="0"/>
              <w:rPr>
                <w:rFonts w:hint="eastAsia" w:ascii="新宋体" w:hAnsi="新宋体" w:eastAsia="新宋体" w:cs="新宋体"/>
                <w:b w:val="0"/>
                <w:color w:val="auto"/>
                <w:sz w:val="22"/>
                <w:szCs w:val="22"/>
                <w:highlight w:val="none"/>
                <w:lang w:eastAsia="zh-CN"/>
              </w:rPr>
              <w:suppressLineNumbers w:val="0"/>
            </w:pPr>
            <w:r>
              <w:rPr>
                <w:rFonts w:hint="default" w:ascii="新宋体" w:hAnsi="新宋体" w:eastAsia="新宋体" w:cs="新宋体"/>
                <w:b w:val="0"/>
                <w:color w:val="auto"/>
                <w:sz w:val="22"/>
                <w:szCs w:val="22"/>
                <w:highlight w:val="none"/>
                <w:lang w:eastAsia="zh-CN"/>
              </w:rPr>
              <w:t xml:space="preserve">8.1</w:t>
            </w:r>
            <w:r>
              <w:rPr>
                <w:rFonts w:hint="eastAsia" w:ascii="新宋体" w:hAnsi="新宋体" w:eastAsia="新宋体" w:cs="新宋体"/>
                <w:b w:val="0"/>
                <w:color w:val="auto"/>
                <w:sz w:val="22"/>
                <w:szCs w:val="22"/>
                <w:highlight w:val="none"/>
                <w:lang w:eastAsia="zh-CN"/>
              </w:rPr>
              <w:t xml:space="preserve">0</w:t>
            </w:r>
            <w:r/>
          </w:p>
        </w:tc>
        <w:tc>
          <w:tcPr>
            <w:shd w:val="clear" w:color="auto" w:fill="auto"/>
            <w:tcBorders>
              <w:top w:val="single" w:color="auto" w:sz="4" w:space="0"/>
              <w:left w:val="single" w:color="auto" w:sz="4" w:space="0"/>
              <w:bottom w:val="single" w:color="auto" w:sz="4" w:space="0"/>
              <w:right w:val="single" w:color="auto" w:sz="4" w:space="0"/>
            </w:tcBorders>
            <w:tcW w:w="7649"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b w:val="0"/>
                <w:color w:val="auto"/>
                <w:sz w:val="22"/>
                <w:szCs w:val="22"/>
                <w:highlight w:val="none"/>
                <w:lang w:eastAsia="zh-CN"/>
              </w:rPr>
              <w:suppressLineNumbers w:val="0"/>
            </w:pPr>
            <w:r>
              <w:rPr>
                <w:rFonts w:hint="eastAsia" w:ascii="新宋体" w:hAnsi="新宋体" w:eastAsia="新宋体" w:cs="新宋体"/>
                <w:b w:val="0"/>
                <w:color w:val="auto"/>
                <w:sz w:val="22"/>
                <w:szCs w:val="22"/>
                <w:highlight w:val="none"/>
                <w:lang w:eastAsia="zh-CN"/>
              </w:rPr>
              <w:t xml:space="preserve">无心电钙化积分</w:t>
            </w:r>
            <w:r/>
          </w:p>
        </w:tc>
        <w:tc>
          <w:tcPr>
            <w:shd w:val="clear" w:color="auto" w:fill="auto"/>
            <w:tcBorders>
              <w:top w:val="single" w:color="auto" w:sz="4" w:space="0"/>
              <w:left w:val="single" w:color="auto" w:sz="4" w:space="0"/>
              <w:bottom w:val="single" w:color="auto" w:sz="4" w:space="0"/>
              <w:right w:val="single" w:color="auto" w:sz="4" w:space="0"/>
            </w:tcBorders>
            <w:tcW w:w="758"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color w:val="auto"/>
                <w:sz w:val="22"/>
                <w:szCs w:val="22"/>
                <w:highlight w:val="none"/>
              </w:rPr>
            </w:r>
            <w:r/>
          </w:p>
        </w:tc>
      </w:tr>
      <w:tr>
        <w:trPr>
          <w:trHeight w:val="23"/>
        </w:trPr>
        <w:tc>
          <w:tcPr>
            <w:shd w:val="clear" w:color="auto" w:fill="auto"/>
            <w:tcBorders>
              <w:top w:val="single" w:color="auto" w:sz="4" w:space="0"/>
              <w:left w:val="single" w:color="auto" w:sz="4" w:space="0"/>
              <w:bottom w:val="single" w:color="auto" w:sz="4" w:space="0"/>
              <w:right w:val="single" w:color="auto" w:sz="4" w:space="0"/>
            </w:tcBorders>
            <w:tcW w:w="1092" w:type="dxa"/>
            <w:vAlign w:val="center"/>
            <w:textDirection w:val="lrTb"/>
            <w:noWrap w:val="false"/>
          </w:tcPr>
          <w:p>
            <w:pPr>
              <w:ind w:left="0" w:right="0"/>
              <w:jc w:val="center"/>
              <w:keepLines w:val="0"/>
              <w:keepNext w:val="0"/>
              <w:spacing w:before="0" w:beforeAutospacing="0" w:after="0" w:afterAutospacing="0"/>
              <w:rPr>
                <w:rFonts w:hint="eastAsia" w:ascii="新宋体" w:hAnsi="新宋体" w:eastAsia="新宋体" w:cs="新宋体"/>
                <w:color w:val="auto"/>
                <w:sz w:val="22"/>
                <w:szCs w:val="20"/>
                <w:highlight w:val="none"/>
              </w:rPr>
              <w:suppressLineNumbers w:val="0"/>
            </w:pPr>
            <w:r>
              <w:rPr>
                <w:rFonts w:hint="eastAsia" w:ascii="新宋体" w:hAnsi="新宋体" w:eastAsia="新宋体" w:cs="新宋体"/>
                <w:b w:val="0"/>
                <w:color w:val="auto"/>
                <w:sz w:val="22"/>
                <w:szCs w:val="22"/>
                <w:highlight w:val="none"/>
                <w:lang w:eastAsia="zh-CN"/>
              </w:rPr>
              <w:t xml:space="preserve">8.10.1</w:t>
            </w:r>
            <w:r/>
          </w:p>
        </w:tc>
        <w:tc>
          <w:tcPr>
            <w:shd w:val="clear" w:color="auto" w:fill="auto"/>
            <w:tcBorders>
              <w:top w:val="single" w:color="auto" w:sz="4" w:space="0"/>
              <w:left w:val="single" w:color="auto" w:sz="4" w:space="0"/>
              <w:bottom w:val="single" w:color="auto" w:sz="4" w:space="0"/>
              <w:right w:val="single" w:color="auto" w:sz="4" w:space="0"/>
            </w:tcBorders>
            <w:tcW w:w="7649"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b w:val="0"/>
                <w:color w:val="auto"/>
                <w:sz w:val="22"/>
                <w:szCs w:val="22"/>
                <w:highlight w:val="none"/>
                <w:lang w:eastAsia="zh-CN"/>
              </w:rPr>
              <w:t xml:space="preserve">进行钙化积分测量</w:t>
            </w:r>
            <w:r/>
          </w:p>
        </w:tc>
        <w:tc>
          <w:tcPr>
            <w:shd w:val="clear" w:color="auto" w:fill="auto"/>
            <w:tcBorders>
              <w:top w:val="single" w:color="auto" w:sz="4" w:space="0"/>
              <w:left w:val="single" w:color="auto" w:sz="4" w:space="0"/>
              <w:bottom w:val="single" w:color="auto" w:sz="4" w:space="0"/>
              <w:right w:val="single" w:color="auto" w:sz="4" w:space="0"/>
            </w:tcBorders>
            <w:tcW w:w="758"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color w:val="auto"/>
                <w:sz w:val="22"/>
                <w:szCs w:val="22"/>
                <w:highlight w:val="none"/>
              </w:rPr>
            </w:r>
            <w:r/>
          </w:p>
        </w:tc>
      </w:tr>
      <w:tr>
        <w:trPr>
          <w:trHeight w:val="23"/>
        </w:trPr>
        <w:tc>
          <w:tcPr>
            <w:shd w:val="clear" w:color="auto" w:fill="auto"/>
            <w:tcBorders>
              <w:top w:val="single" w:color="auto" w:sz="4" w:space="0"/>
              <w:left w:val="single" w:color="auto" w:sz="4" w:space="0"/>
              <w:bottom w:val="single" w:color="auto" w:sz="4" w:space="0"/>
              <w:right w:val="single" w:color="auto" w:sz="4" w:space="0"/>
            </w:tcBorders>
            <w:tcW w:w="1092" w:type="dxa"/>
            <w:vAlign w:val="center"/>
            <w:textDirection w:val="lrTb"/>
            <w:noWrap w:val="false"/>
          </w:tcPr>
          <w:p>
            <w:pPr>
              <w:ind w:left="0" w:right="0"/>
              <w:jc w:val="center"/>
              <w:keepLines w:val="0"/>
              <w:keepNext w:val="0"/>
              <w:spacing w:before="0" w:beforeAutospacing="0" w:after="0" w:afterAutospacing="0"/>
              <w:rPr>
                <w:rFonts w:hint="eastAsia" w:ascii="新宋体" w:hAnsi="新宋体" w:eastAsia="新宋体" w:cs="新宋体"/>
                <w:color w:val="auto"/>
                <w:sz w:val="22"/>
                <w:szCs w:val="20"/>
                <w:highlight w:val="none"/>
              </w:rPr>
              <w:suppressLineNumbers w:val="0"/>
            </w:pPr>
            <w:r>
              <w:rPr>
                <w:rFonts w:hint="eastAsia" w:ascii="新宋体" w:hAnsi="新宋体" w:eastAsia="新宋体" w:cs="新宋体"/>
                <w:b w:val="0"/>
                <w:color w:val="auto"/>
                <w:sz w:val="22"/>
                <w:szCs w:val="22"/>
                <w:highlight w:val="none"/>
                <w:lang w:eastAsia="zh-CN"/>
              </w:rPr>
              <w:t xml:space="preserve">8.10.2</w:t>
            </w:r>
            <w:r/>
          </w:p>
        </w:tc>
        <w:tc>
          <w:tcPr>
            <w:shd w:val="clear" w:color="auto" w:fill="auto"/>
            <w:tcBorders>
              <w:top w:val="single" w:color="auto" w:sz="4" w:space="0"/>
              <w:left w:val="single" w:color="auto" w:sz="4" w:space="0"/>
              <w:bottom w:val="single" w:color="auto" w:sz="4" w:space="0"/>
              <w:right w:val="single" w:color="auto" w:sz="4" w:space="0"/>
            </w:tcBorders>
            <w:tcW w:w="7649"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b w:val="0"/>
                <w:color w:val="auto"/>
                <w:sz w:val="22"/>
                <w:szCs w:val="22"/>
                <w:highlight w:val="none"/>
                <w:lang w:eastAsia="zh-CN"/>
              </w:rPr>
              <w:t xml:space="preserve">提供斑块个数、像素个数、容积、Agatston积分、连续加权积分和质量积分、</w:t>
            </w:r>
            <w:r>
              <w:rPr>
                <w:rFonts w:hint="eastAsia" w:ascii="新宋体" w:hAnsi="新宋体" w:eastAsia="新宋体" w:cs="新宋体"/>
                <w:color w:val="auto"/>
                <w:sz w:val="22"/>
                <w:szCs w:val="22"/>
                <w:highlight w:val="none"/>
                <w:lang w:eastAsia="zh-CN"/>
              </w:rPr>
              <w:t xml:space="preserve">无心电钙化积分</w:t>
            </w:r>
            <w:r/>
          </w:p>
        </w:tc>
        <w:tc>
          <w:tcPr>
            <w:shd w:val="clear" w:color="auto" w:fill="auto"/>
            <w:tcBorders>
              <w:top w:val="single" w:color="auto" w:sz="4" w:space="0"/>
              <w:left w:val="single" w:color="auto" w:sz="4" w:space="0"/>
              <w:bottom w:val="single" w:color="auto" w:sz="4" w:space="0"/>
              <w:right w:val="single" w:color="auto" w:sz="4" w:space="0"/>
            </w:tcBorders>
            <w:tcW w:w="758"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color w:val="auto"/>
                <w:sz w:val="22"/>
                <w:szCs w:val="22"/>
                <w:highlight w:val="none"/>
              </w:rPr>
            </w:r>
            <w:r/>
          </w:p>
        </w:tc>
      </w:tr>
      <w:tr>
        <w:trPr>
          <w:trHeight w:val="23"/>
        </w:trPr>
        <w:tc>
          <w:tcPr>
            <w:shd w:val="clear" w:color="auto" w:fill="auto"/>
            <w:tcBorders>
              <w:top w:val="single" w:color="auto" w:sz="4" w:space="0"/>
              <w:left w:val="single" w:color="auto" w:sz="4" w:space="0"/>
              <w:bottom w:val="single" w:color="auto" w:sz="4" w:space="0"/>
              <w:right w:val="single" w:color="auto" w:sz="4" w:space="0"/>
            </w:tcBorders>
            <w:tcW w:w="1092" w:type="dxa"/>
            <w:vAlign w:val="center"/>
            <w:textDirection w:val="lrTb"/>
            <w:noWrap w:val="false"/>
          </w:tcPr>
          <w:p>
            <w:pPr>
              <w:ind w:left="0" w:right="0"/>
              <w:jc w:val="center"/>
              <w:keepLines w:val="0"/>
              <w:keepNext w:val="0"/>
              <w:spacing w:before="0" w:beforeAutospacing="0" w:after="0" w:afterAutospacing="0"/>
              <w:rPr>
                <w:rFonts w:hint="eastAsia" w:ascii="新宋体" w:hAnsi="新宋体" w:eastAsia="新宋体" w:cs="新宋体"/>
                <w:color w:val="auto"/>
                <w:sz w:val="22"/>
                <w:szCs w:val="20"/>
                <w:highlight w:val="none"/>
              </w:rPr>
              <w:suppressLineNumbers w:val="0"/>
            </w:pPr>
            <w:r>
              <w:rPr>
                <w:rFonts w:hint="eastAsia" w:ascii="新宋体" w:hAnsi="新宋体" w:eastAsia="新宋体" w:cs="新宋体"/>
                <w:b w:val="0"/>
                <w:color w:val="auto"/>
                <w:sz w:val="22"/>
                <w:szCs w:val="22"/>
                <w:highlight w:val="none"/>
                <w:lang w:eastAsia="zh-CN"/>
              </w:rPr>
              <w:t xml:space="preserve">8.10.3</w:t>
            </w:r>
            <w:r/>
          </w:p>
        </w:tc>
        <w:tc>
          <w:tcPr>
            <w:shd w:val="clear" w:color="auto" w:fill="auto"/>
            <w:tcBorders>
              <w:top w:val="single" w:color="auto" w:sz="4" w:space="0"/>
              <w:left w:val="single" w:color="auto" w:sz="4" w:space="0"/>
              <w:bottom w:val="single" w:color="auto" w:sz="4" w:space="0"/>
              <w:right w:val="single" w:color="auto" w:sz="4" w:space="0"/>
            </w:tcBorders>
            <w:tcW w:w="7649"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b w:val="0"/>
                <w:color w:val="auto"/>
                <w:sz w:val="22"/>
                <w:szCs w:val="22"/>
                <w:highlight w:val="none"/>
                <w:lang w:eastAsia="zh-CN"/>
              </w:rPr>
              <w:t xml:space="preserve">可以在不同期相下计算和评估各个血管的钙化积分</w:t>
            </w:r>
            <w:r/>
          </w:p>
        </w:tc>
        <w:tc>
          <w:tcPr>
            <w:shd w:val="clear" w:color="auto" w:fill="auto"/>
            <w:tcBorders>
              <w:top w:val="single" w:color="auto" w:sz="4" w:space="0"/>
              <w:left w:val="single" w:color="auto" w:sz="4" w:space="0"/>
              <w:bottom w:val="single" w:color="auto" w:sz="4" w:space="0"/>
              <w:right w:val="single" w:color="auto" w:sz="4" w:space="0"/>
            </w:tcBorders>
            <w:tcW w:w="758"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color w:val="auto"/>
                <w:sz w:val="22"/>
                <w:szCs w:val="22"/>
                <w:highlight w:val="none"/>
              </w:rPr>
            </w:r>
            <w:r/>
          </w:p>
        </w:tc>
      </w:tr>
      <w:tr>
        <w:trPr>
          <w:trHeight w:val="23"/>
        </w:trPr>
        <w:tc>
          <w:tcPr>
            <w:shd w:val="clear" w:color="auto" w:fill="auto"/>
            <w:tcBorders>
              <w:top w:val="single" w:color="auto" w:sz="4" w:space="0"/>
              <w:left w:val="single" w:color="auto" w:sz="4" w:space="0"/>
              <w:bottom w:val="single" w:color="auto" w:sz="4" w:space="0"/>
              <w:right w:val="single" w:color="auto" w:sz="4" w:space="0"/>
            </w:tcBorders>
            <w:tcW w:w="1092" w:type="dxa"/>
            <w:vAlign w:val="center"/>
            <w:textDirection w:val="lrTb"/>
            <w:noWrap w:val="false"/>
          </w:tcPr>
          <w:p>
            <w:pPr>
              <w:ind w:left="0" w:right="0"/>
              <w:jc w:val="center"/>
              <w:keepLines w:val="0"/>
              <w:keepNext w:val="0"/>
              <w:spacing w:before="0" w:beforeAutospacing="0" w:after="0" w:afterAutospacing="0"/>
              <w:rPr>
                <w:rFonts w:hint="eastAsia" w:ascii="新宋体" w:hAnsi="新宋体" w:eastAsia="新宋体" w:cs="新宋体"/>
                <w:color w:val="auto"/>
                <w:sz w:val="22"/>
                <w:szCs w:val="20"/>
                <w:highlight w:val="none"/>
              </w:rPr>
              <w:suppressLineNumbers w:val="0"/>
            </w:pPr>
            <w:r>
              <w:rPr>
                <w:rFonts w:hint="eastAsia" w:ascii="新宋体" w:hAnsi="新宋体" w:eastAsia="新宋体" w:cs="新宋体"/>
                <w:b w:val="0"/>
                <w:color w:val="auto"/>
                <w:sz w:val="22"/>
                <w:szCs w:val="22"/>
                <w:highlight w:val="none"/>
                <w:lang w:eastAsia="zh-CN"/>
              </w:rPr>
              <w:t xml:space="preserve">8.10.4</w:t>
            </w:r>
            <w:r/>
          </w:p>
        </w:tc>
        <w:tc>
          <w:tcPr>
            <w:shd w:val="clear" w:color="auto" w:fill="auto"/>
            <w:tcBorders>
              <w:top w:val="single" w:color="auto" w:sz="4" w:space="0"/>
              <w:left w:val="single" w:color="auto" w:sz="4" w:space="0"/>
              <w:bottom w:val="single" w:color="auto" w:sz="4" w:space="0"/>
              <w:right w:val="single" w:color="auto" w:sz="4" w:space="0"/>
            </w:tcBorders>
            <w:tcW w:w="7649"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b w:val="0"/>
                <w:color w:val="auto"/>
                <w:sz w:val="22"/>
                <w:szCs w:val="22"/>
                <w:highlight w:val="none"/>
                <w:lang w:eastAsia="zh-CN"/>
              </w:rPr>
              <w:t xml:space="preserve">提供血管伪彩显示</w:t>
            </w:r>
            <w:r/>
          </w:p>
        </w:tc>
        <w:tc>
          <w:tcPr>
            <w:shd w:val="clear" w:color="auto" w:fill="auto"/>
            <w:tcBorders>
              <w:top w:val="single" w:color="auto" w:sz="4" w:space="0"/>
              <w:left w:val="single" w:color="auto" w:sz="4" w:space="0"/>
              <w:bottom w:val="single" w:color="auto" w:sz="4" w:space="0"/>
              <w:right w:val="single" w:color="auto" w:sz="4" w:space="0"/>
            </w:tcBorders>
            <w:tcW w:w="758"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color w:val="auto"/>
                <w:sz w:val="22"/>
                <w:szCs w:val="22"/>
                <w:highlight w:val="none"/>
              </w:rPr>
            </w:r>
            <w:r/>
          </w:p>
        </w:tc>
      </w:tr>
      <w:tr>
        <w:trPr>
          <w:trHeight w:val="23"/>
        </w:trPr>
        <w:tc>
          <w:tcPr>
            <w:shd w:val="clear" w:color="auto" w:fill="auto"/>
            <w:tcBorders>
              <w:top w:val="single" w:color="auto" w:sz="4" w:space="0"/>
              <w:left w:val="single" w:color="auto" w:sz="4" w:space="0"/>
              <w:bottom w:val="single" w:color="auto" w:sz="4" w:space="0"/>
              <w:right w:val="single" w:color="auto" w:sz="4" w:space="0"/>
            </w:tcBorders>
            <w:tcW w:w="1092" w:type="dxa"/>
            <w:vAlign w:val="center"/>
            <w:textDirection w:val="lrTb"/>
            <w:noWrap w:val="false"/>
          </w:tcPr>
          <w:p>
            <w:pPr>
              <w:ind w:left="0" w:right="0"/>
              <w:jc w:val="center"/>
              <w:keepLines w:val="0"/>
              <w:keepNext w:val="0"/>
              <w:spacing w:before="0" w:beforeAutospacing="0" w:after="0" w:afterAutospacing="0"/>
              <w:rPr>
                <w:rFonts w:hint="eastAsia" w:ascii="新宋体" w:hAnsi="新宋体" w:eastAsia="新宋体" w:cs="新宋体"/>
                <w:color w:val="auto"/>
                <w:sz w:val="22"/>
                <w:szCs w:val="20"/>
                <w:highlight w:val="none"/>
              </w:rPr>
              <w:suppressLineNumbers w:val="0"/>
            </w:pPr>
            <w:r>
              <w:rPr>
                <w:rFonts w:hint="eastAsia" w:ascii="新宋体" w:hAnsi="新宋体" w:eastAsia="新宋体" w:cs="新宋体"/>
                <w:b w:val="0"/>
                <w:color w:val="auto"/>
                <w:sz w:val="22"/>
                <w:szCs w:val="22"/>
                <w:highlight w:val="none"/>
                <w:lang w:eastAsia="zh-CN"/>
              </w:rPr>
              <w:t xml:space="preserve">8.10.5</w:t>
            </w:r>
            <w:r/>
          </w:p>
        </w:tc>
        <w:tc>
          <w:tcPr>
            <w:shd w:val="clear" w:color="auto" w:fill="auto"/>
            <w:tcBorders>
              <w:top w:val="single" w:color="auto" w:sz="4" w:space="0"/>
              <w:left w:val="single" w:color="auto" w:sz="4" w:space="0"/>
              <w:bottom w:val="single" w:color="auto" w:sz="4" w:space="0"/>
              <w:right w:val="single" w:color="auto" w:sz="4" w:space="0"/>
            </w:tcBorders>
            <w:tcW w:w="7649"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b w:val="0"/>
                <w:color w:val="auto"/>
                <w:sz w:val="22"/>
                <w:szCs w:val="22"/>
                <w:highlight w:val="none"/>
                <w:lang w:eastAsia="zh-CN"/>
              </w:rPr>
              <w:t xml:space="preserve">可以添加血管、删除血管、更改血管名称和自定义血管颜色</w:t>
            </w:r>
            <w:r/>
          </w:p>
        </w:tc>
        <w:tc>
          <w:tcPr>
            <w:shd w:val="clear" w:color="auto" w:fill="auto"/>
            <w:tcBorders>
              <w:top w:val="single" w:color="auto" w:sz="4" w:space="0"/>
              <w:left w:val="single" w:color="auto" w:sz="4" w:space="0"/>
              <w:bottom w:val="single" w:color="auto" w:sz="4" w:space="0"/>
              <w:right w:val="single" w:color="auto" w:sz="4" w:space="0"/>
            </w:tcBorders>
            <w:tcW w:w="758"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color w:val="auto"/>
                <w:sz w:val="22"/>
                <w:szCs w:val="22"/>
                <w:highlight w:val="none"/>
              </w:rPr>
            </w:r>
            <w:r/>
          </w:p>
        </w:tc>
      </w:tr>
      <w:tr>
        <w:trPr>
          <w:trHeight w:val="23"/>
        </w:trPr>
        <w:tc>
          <w:tcPr>
            <w:shd w:val="clear" w:color="auto" w:fill="auto"/>
            <w:tcBorders>
              <w:top w:val="single" w:color="auto" w:sz="4" w:space="0"/>
              <w:left w:val="single" w:color="auto" w:sz="4" w:space="0"/>
              <w:bottom w:val="single" w:color="auto" w:sz="4" w:space="0"/>
              <w:right w:val="single" w:color="auto" w:sz="4" w:space="0"/>
            </w:tcBorders>
            <w:tcW w:w="1092" w:type="dxa"/>
            <w:vAlign w:val="center"/>
            <w:textDirection w:val="lrTb"/>
            <w:noWrap w:val="false"/>
          </w:tcPr>
          <w:p>
            <w:pPr>
              <w:ind w:left="0" w:right="0"/>
              <w:jc w:val="center"/>
              <w:keepLines w:val="0"/>
              <w:keepNext w:val="0"/>
              <w:spacing w:before="0" w:beforeAutospacing="0" w:after="0" w:afterAutospacing="0"/>
              <w:rPr>
                <w:rFonts w:hint="eastAsia" w:ascii="新宋体" w:hAnsi="新宋体" w:eastAsia="新宋体" w:cs="新宋体"/>
                <w:b w:val="0"/>
                <w:color w:val="auto"/>
                <w:sz w:val="22"/>
                <w:szCs w:val="22"/>
                <w:highlight w:val="none"/>
              </w:rPr>
              <w:suppressLineNumbers w:val="0"/>
            </w:pPr>
            <w:r>
              <w:rPr>
                <w:rFonts w:hint="eastAsia" w:ascii="新宋体" w:hAnsi="新宋体" w:eastAsia="新宋体" w:cs="新宋体"/>
                <w:color w:val="auto"/>
                <w:sz w:val="22"/>
                <w:szCs w:val="20"/>
                <w:highlight w:val="none"/>
                <w:lang w:eastAsia="zh-CN"/>
              </w:rPr>
              <w:t xml:space="preserve">8</w:t>
            </w:r>
            <w:r>
              <w:rPr>
                <w:rFonts w:hint="eastAsia" w:ascii="新宋体" w:hAnsi="新宋体" w:eastAsia="新宋体" w:cs="新宋体"/>
                <w:color w:val="auto"/>
                <w:sz w:val="22"/>
                <w:szCs w:val="20"/>
                <w:highlight w:val="none"/>
              </w:rPr>
              <w:t xml:space="preserve">.1</w:t>
            </w:r>
            <w:r>
              <w:rPr>
                <w:rFonts w:hint="eastAsia" w:ascii="新宋体" w:hAnsi="新宋体" w:eastAsia="新宋体" w:cs="新宋体"/>
                <w:color w:val="auto"/>
                <w:sz w:val="22"/>
                <w:szCs w:val="20"/>
                <w:highlight w:val="none"/>
                <w:lang w:eastAsia="zh-CN"/>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7649"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color w:val="auto"/>
                <w:sz w:val="22"/>
                <w:szCs w:val="22"/>
                <w:highlight w:val="none"/>
                <w:lang w:eastAsia="zh-CN"/>
              </w:rPr>
              <w:t xml:space="preserve">识别平片图像中是否包含金属</w:t>
            </w:r>
            <w:r/>
          </w:p>
        </w:tc>
        <w:tc>
          <w:tcPr>
            <w:shd w:val="clear" w:color="auto" w:fill="auto"/>
            <w:tcBorders>
              <w:top w:val="single" w:color="auto" w:sz="4" w:space="0"/>
              <w:left w:val="single" w:color="auto" w:sz="4" w:space="0"/>
              <w:bottom w:val="single" w:color="auto" w:sz="4" w:space="0"/>
              <w:right w:val="single" w:color="auto" w:sz="4" w:space="0"/>
            </w:tcBorders>
            <w:tcW w:w="758"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color w:val="auto"/>
                <w:sz w:val="22"/>
                <w:szCs w:val="22"/>
                <w:highlight w:val="none"/>
              </w:rPr>
            </w:r>
            <w:r/>
          </w:p>
        </w:tc>
      </w:tr>
      <w:tr>
        <w:trPr>
          <w:trHeight w:val="23"/>
        </w:trPr>
        <w:tc>
          <w:tcPr>
            <w:shd w:val="clear" w:color="auto" w:fill="auto"/>
            <w:tcBorders>
              <w:top w:val="single" w:color="auto" w:sz="4" w:space="0"/>
              <w:left w:val="single" w:color="auto" w:sz="4" w:space="0"/>
              <w:bottom w:val="single" w:color="auto" w:sz="4" w:space="0"/>
              <w:right w:val="single" w:color="auto" w:sz="4" w:space="0"/>
            </w:tcBorders>
            <w:tcW w:w="1092" w:type="dxa"/>
            <w:vAlign w:val="center"/>
            <w:textDirection w:val="lrTb"/>
            <w:noWrap w:val="false"/>
          </w:tcPr>
          <w:p>
            <w:pPr>
              <w:ind w:left="0" w:right="0"/>
              <w:jc w:val="center"/>
              <w:keepLines w:val="0"/>
              <w:keepNext w:val="0"/>
              <w:spacing w:before="0" w:beforeAutospacing="0" w:after="0" w:afterAutospacing="0"/>
              <w:rPr>
                <w:rFonts w:hint="eastAsia" w:ascii="新宋体" w:hAnsi="新宋体" w:eastAsia="新宋体" w:cs="新宋体"/>
                <w:b w:val="0"/>
                <w:color w:val="auto"/>
                <w:sz w:val="22"/>
                <w:szCs w:val="22"/>
                <w:highlight w:val="none"/>
              </w:rPr>
              <w:suppressLineNumbers w:val="0"/>
            </w:pPr>
            <w:r>
              <w:rPr>
                <w:rFonts w:hint="eastAsia" w:ascii="新宋体" w:hAnsi="新宋体" w:eastAsia="新宋体" w:cs="新宋体"/>
                <w:color w:val="auto"/>
                <w:sz w:val="22"/>
                <w:szCs w:val="20"/>
                <w:highlight w:val="none"/>
                <w:lang w:eastAsia="zh-CN"/>
              </w:rPr>
              <w:t xml:space="preserve">8.12</w:t>
            </w:r>
            <w:r/>
          </w:p>
        </w:tc>
        <w:tc>
          <w:tcPr>
            <w:shd w:val="clear" w:color="auto" w:fill="auto"/>
            <w:tcBorders>
              <w:top w:val="single" w:color="auto" w:sz="4" w:space="0"/>
              <w:left w:val="single" w:color="auto" w:sz="4" w:space="0"/>
              <w:bottom w:val="single" w:color="auto" w:sz="4" w:space="0"/>
              <w:right w:val="single" w:color="auto" w:sz="4" w:space="0"/>
            </w:tcBorders>
            <w:tcW w:w="7649"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color w:val="auto"/>
                <w:sz w:val="22"/>
                <w:szCs w:val="22"/>
                <w:highlight w:val="none"/>
                <w:lang w:eastAsia="zh-CN"/>
              </w:rPr>
              <w:t xml:space="preserve">实现头部图像自动摆正</w:t>
            </w:r>
            <w:r/>
          </w:p>
        </w:tc>
        <w:tc>
          <w:tcPr>
            <w:shd w:val="clear" w:color="auto" w:fill="auto"/>
            <w:tcBorders>
              <w:top w:val="single" w:color="auto" w:sz="4" w:space="0"/>
              <w:left w:val="single" w:color="auto" w:sz="4" w:space="0"/>
              <w:bottom w:val="single" w:color="auto" w:sz="4" w:space="0"/>
              <w:right w:val="single" w:color="auto" w:sz="4" w:space="0"/>
            </w:tcBorders>
            <w:tcW w:w="758"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color w:val="auto"/>
                <w:sz w:val="22"/>
                <w:szCs w:val="22"/>
                <w:highlight w:val="none"/>
              </w:rPr>
            </w:r>
            <w:r/>
          </w:p>
        </w:tc>
      </w:tr>
      <w:tr>
        <w:trPr>
          <w:trHeight w:val="23"/>
        </w:trPr>
        <w:tc>
          <w:tcPr>
            <w:shd w:val="clear" w:color="auto" w:fill="auto"/>
            <w:tcBorders>
              <w:top w:val="single" w:color="auto" w:sz="4" w:space="0"/>
              <w:left w:val="single" w:color="auto" w:sz="4" w:space="0"/>
              <w:bottom w:val="single" w:color="auto" w:sz="4" w:space="0"/>
              <w:right w:val="single" w:color="auto" w:sz="4" w:space="0"/>
            </w:tcBorders>
            <w:tcW w:w="1092" w:type="dxa"/>
            <w:vAlign w:val="center"/>
            <w:textDirection w:val="lrTb"/>
            <w:noWrap w:val="false"/>
          </w:tcPr>
          <w:p>
            <w:pPr>
              <w:ind w:left="0" w:right="0"/>
              <w:jc w:val="center"/>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color w:val="auto"/>
                <w:sz w:val="22"/>
                <w:szCs w:val="22"/>
                <w:highlight w:val="none"/>
                <w:lang w:eastAsia="zh-CN"/>
              </w:rPr>
              <w:t xml:space="preserve">8.13</w:t>
            </w:r>
            <w:r/>
          </w:p>
        </w:tc>
        <w:tc>
          <w:tcPr>
            <w:shd w:val="clear" w:color="auto" w:fill="auto"/>
            <w:tcBorders>
              <w:top w:val="single" w:color="auto" w:sz="4" w:space="0"/>
              <w:left w:val="single" w:color="auto" w:sz="4" w:space="0"/>
              <w:bottom w:val="single" w:color="auto" w:sz="4" w:space="0"/>
              <w:right w:val="single" w:color="auto" w:sz="4" w:space="0"/>
            </w:tcBorders>
            <w:tcW w:w="7649"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color w:val="auto"/>
                <w:sz w:val="22"/>
                <w:szCs w:val="22"/>
                <w:highlight w:val="none"/>
                <w:lang w:eastAsia="zh-CN"/>
              </w:rPr>
              <w:t xml:space="preserve">在断层扫描中，可以降低运动产生的斜条伪影</w:t>
            </w:r>
            <w:r/>
          </w:p>
        </w:tc>
        <w:tc>
          <w:tcPr>
            <w:shd w:val="clear" w:color="auto" w:fill="auto"/>
            <w:tcBorders>
              <w:top w:val="single" w:color="auto" w:sz="4" w:space="0"/>
              <w:left w:val="single" w:color="auto" w:sz="4" w:space="0"/>
              <w:bottom w:val="single" w:color="auto" w:sz="4" w:space="0"/>
              <w:right w:val="single" w:color="auto" w:sz="4" w:space="0"/>
            </w:tcBorders>
            <w:tcW w:w="758"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color w:val="auto"/>
                <w:sz w:val="22"/>
                <w:szCs w:val="22"/>
                <w:highlight w:val="none"/>
              </w:rPr>
            </w:r>
            <w:r/>
          </w:p>
        </w:tc>
      </w:tr>
      <w:tr>
        <w:trPr>
          <w:trHeight w:val="23"/>
        </w:trPr>
        <w:tc>
          <w:tcPr>
            <w:shd w:val="clear" w:color="auto" w:fill="auto"/>
            <w:tcBorders>
              <w:top w:val="single" w:color="auto" w:sz="4" w:space="0"/>
              <w:left w:val="single" w:color="auto" w:sz="4" w:space="0"/>
              <w:bottom w:val="single" w:color="auto" w:sz="4" w:space="0"/>
              <w:right w:val="single" w:color="auto" w:sz="4" w:space="0"/>
            </w:tcBorders>
            <w:tcW w:w="1092" w:type="dxa"/>
            <w:vAlign w:val="center"/>
            <w:textDirection w:val="lrTb"/>
            <w:noWrap w:val="false"/>
          </w:tcPr>
          <w:p>
            <w:pPr>
              <w:ind w:left="0" w:right="0"/>
              <w:jc w:val="center"/>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color w:val="auto"/>
                <w:sz w:val="22"/>
                <w:szCs w:val="20"/>
                <w:highlight w:val="none"/>
                <w:lang w:eastAsia="zh-CN"/>
              </w:rPr>
              <w:t xml:space="preserve">8.14</w:t>
            </w:r>
            <w:r/>
          </w:p>
        </w:tc>
        <w:tc>
          <w:tcPr>
            <w:shd w:val="clear" w:color="auto" w:fill="auto"/>
            <w:tcBorders>
              <w:top w:val="single" w:color="auto" w:sz="4" w:space="0"/>
              <w:left w:val="single" w:color="auto" w:sz="4" w:space="0"/>
              <w:bottom w:val="single" w:color="auto" w:sz="4" w:space="0"/>
              <w:right w:val="single" w:color="auto" w:sz="4" w:space="0"/>
            </w:tcBorders>
            <w:tcW w:w="7649"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b w:val="0"/>
                <w:color w:val="auto"/>
                <w:sz w:val="22"/>
                <w:szCs w:val="22"/>
                <w:highlight w:val="none"/>
              </w:rPr>
              <w:suppressLineNumbers w:val="0"/>
            </w:pPr>
            <w:r>
              <w:rPr>
                <w:rFonts w:hint="eastAsia" w:ascii="新宋体" w:hAnsi="新宋体" w:eastAsia="新宋体" w:cs="新宋体"/>
                <w:b w:val="0"/>
                <w:color w:val="auto"/>
                <w:sz w:val="22"/>
                <w:szCs w:val="22"/>
                <w:highlight w:val="none"/>
                <w:lang w:eastAsia="zh-CN"/>
              </w:rPr>
              <w:t xml:space="preserve">视觉引导功能：对于听力障碍的患者，提醒做适时配合</w:t>
            </w:r>
            <w:r/>
          </w:p>
        </w:tc>
        <w:tc>
          <w:tcPr>
            <w:shd w:val="clear" w:color="auto" w:fill="auto"/>
            <w:tcBorders>
              <w:top w:val="single" w:color="auto" w:sz="4" w:space="0"/>
              <w:left w:val="single" w:color="auto" w:sz="4" w:space="0"/>
              <w:bottom w:val="single" w:color="auto" w:sz="4" w:space="0"/>
              <w:right w:val="single" w:color="auto" w:sz="4" w:space="0"/>
            </w:tcBorders>
            <w:tcW w:w="758"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color w:val="auto"/>
                <w:sz w:val="22"/>
                <w:szCs w:val="22"/>
                <w:highlight w:val="none"/>
              </w:rPr>
            </w:r>
            <w:r/>
          </w:p>
        </w:tc>
      </w:tr>
      <w:tr>
        <w:trPr>
          <w:trHeight w:val="23"/>
        </w:trPr>
        <w:tc>
          <w:tcPr>
            <w:shd w:val="clear" w:color="auto" w:fill="auto"/>
            <w:tcBorders>
              <w:top w:val="single" w:color="auto" w:sz="4" w:space="0"/>
              <w:left w:val="single" w:color="auto" w:sz="4" w:space="0"/>
              <w:bottom w:val="single" w:color="auto" w:sz="4" w:space="0"/>
              <w:right w:val="single" w:color="auto" w:sz="4" w:space="0"/>
            </w:tcBorders>
            <w:tcW w:w="1092" w:type="dxa"/>
            <w:vAlign w:val="center"/>
            <w:textDirection w:val="lrTb"/>
            <w:noWrap w:val="false"/>
          </w:tcPr>
          <w:p>
            <w:pPr>
              <w:ind w:left="0" w:right="0"/>
              <w:jc w:val="center"/>
              <w:keepLines w:val="0"/>
              <w:keepNext w:val="0"/>
              <w:spacing w:before="0" w:beforeAutospacing="0" w:after="0" w:afterAutospacing="0"/>
              <w:rPr>
                <w:rFonts w:hint="eastAsia" w:ascii="新宋体" w:hAnsi="新宋体" w:eastAsia="新宋体" w:cs="新宋体"/>
                <w:color w:val="auto"/>
                <w:sz w:val="22"/>
                <w:szCs w:val="20"/>
                <w:highlight w:val="none"/>
              </w:rPr>
              <w:suppressLineNumbers w:val="0"/>
            </w:pPr>
            <w:r>
              <w:rPr>
                <w:rFonts w:hint="eastAsia" w:ascii="新宋体" w:hAnsi="新宋体" w:eastAsia="新宋体" w:cs="新宋体"/>
                <w:color w:val="auto"/>
                <w:sz w:val="22"/>
                <w:szCs w:val="20"/>
                <w:highlight w:val="none"/>
                <w:lang w:eastAsia="zh-CN"/>
              </w:rPr>
              <w:t xml:space="preserve">8.15</w:t>
            </w:r>
            <w:r/>
          </w:p>
        </w:tc>
        <w:tc>
          <w:tcPr>
            <w:shd w:val="clear" w:color="auto" w:fill="auto"/>
            <w:tcBorders>
              <w:top w:val="single" w:color="auto" w:sz="4" w:space="0"/>
              <w:left w:val="single" w:color="auto" w:sz="4" w:space="0"/>
              <w:bottom w:val="single" w:color="auto" w:sz="4" w:space="0"/>
              <w:right w:val="single" w:color="auto" w:sz="4" w:space="0"/>
            </w:tcBorders>
            <w:tcW w:w="7649"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b w:val="0"/>
                <w:color w:val="auto"/>
                <w:sz w:val="22"/>
                <w:szCs w:val="22"/>
                <w:highlight w:val="none"/>
              </w:rPr>
              <w:suppressLineNumbers w:val="0"/>
            </w:pPr>
            <w:r>
              <w:rPr>
                <w:rFonts w:hint="eastAsia" w:ascii="新宋体" w:hAnsi="新宋体" w:eastAsia="新宋体" w:cs="新宋体"/>
                <w:b w:val="0"/>
                <w:color w:val="auto"/>
                <w:sz w:val="22"/>
                <w:szCs w:val="20"/>
                <w:highlight w:val="none"/>
              </w:rPr>
              <w:t xml:space="preserve">打印排版</w:t>
            </w:r>
            <w:r/>
          </w:p>
        </w:tc>
        <w:tc>
          <w:tcPr>
            <w:shd w:val="clear" w:color="auto" w:fill="auto"/>
            <w:tcBorders>
              <w:top w:val="single" w:color="auto" w:sz="4" w:space="0"/>
              <w:left w:val="single" w:color="auto" w:sz="4" w:space="0"/>
              <w:bottom w:val="single" w:color="auto" w:sz="4" w:space="0"/>
              <w:right w:val="single" w:color="auto" w:sz="4" w:space="0"/>
            </w:tcBorders>
            <w:tcW w:w="758"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color w:val="auto"/>
                <w:sz w:val="22"/>
                <w:szCs w:val="22"/>
                <w:highlight w:val="none"/>
              </w:rPr>
            </w:r>
            <w:r/>
          </w:p>
        </w:tc>
      </w:tr>
      <w:tr>
        <w:trPr>
          <w:trHeight w:val="23"/>
        </w:trPr>
        <w:tc>
          <w:tcPr>
            <w:shd w:val="clear" w:color="auto" w:fill="auto"/>
            <w:tcBorders>
              <w:top w:val="single" w:color="auto" w:sz="4" w:space="0"/>
              <w:left w:val="single" w:color="auto" w:sz="4" w:space="0"/>
              <w:bottom w:val="single" w:color="auto" w:sz="4" w:space="0"/>
              <w:right w:val="single" w:color="auto" w:sz="4" w:space="0"/>
            </w:tcBorders>
            <w:tcW w:w="1092" w:type="dxa"/>
            <w:vAlign w:val="center"/>
            <w:textDirection w:val="lrTb"/>
            <w:noWrap w:val="false"/>
          </w:tcPr>
          <w:p>
            <w:pPr>
              <w:ind w:left="0" w:right="0"/>
              <w:jc w:val="center"/>
              <w:keepLines w:val="0"/>
              <w:keepNext w:val="0"/>
              <w:spacing w:before="0" w:beforeAutospacing="0" w:after="0" w:afterAutospacing="0"/>
              <w:rPr>
                <w:rFonts w:hint="eastAsia" w:ascii="新宋体" w:hAnsi="新宋体" w:eastAsia="新宋体" w:cs="新宋体"/>
                <w:color w:val="auto"/>
                <w:sz w:val="22"/>
                <w:szCs w:val="20"/>
                <w:highlight w:val="none"/>
              </w:rPr>
              <w:suppressLineNumbers w:val="0"/>
            </w:pPr>
            <w:r>
              <w:rPr>
                <w:rFonts w:hint="eastAsia" w:ascii="新宋体" w:hAnsi="新宋体" w:eastAsia="新宋体" w:cs="新宋体"/>
                <w:color w:val="auto"/>
                <w:sz w:val="22"/>
                <w:szCs w:val="20"/>
                <w:highlight w:val="none"/>
                <w:lang w:eastAsia="zh-CN"/>
              </w:rPr>
              <w:t xml:space="preserve">8</w:t>
            </w:r>
            <w:r>
              <w:rPr>
                <w:rFonts w:hint="eastAsia" w:ascii="新宋体" w:hAnsi="新宋体" w:eastAsia="新宋体" w:cs="新宋体"/>
                <w:color w:val="auto"/>
                <w:sz w:val="22"/>
                <w:szCs w:val="20"/>
                <w:highlight w:val="none"/>
              </w:rPr>
              <w:t xml:space="preserve">.</w:t>
            </w:r>
            <w:r>
              <w:rPr>
                <w:rFonts w:hint="eastAsia" w:ascii="新宋体" w:hAnsi="新宋体" w:eastAsia="新宋体" w:cs="新宋体"/>
                <w:color w:val="auto"/>
                <w:sz w:val="22"/>
                <w:szCs w:val="20"/>
                <w:highlight w:val="none"/>
                <w:lang w:eastAsia="zh-CN"/>
              </w:rPr>
              <w:t xml:space="preserve">16</w:t>
            </w:r>
            <w:r/>
          </w:p>
        </w:tc>
        <w:tc>
          <w:tcPr>
            <w:shd w:val="clear" w:color="auto" w:fill="auto"/>
            <w:tcBorders>
              <w:top w:val="single" w:color="auto" w:sz="4" w:space="0"/>
              <w:left w:val="single" w:color="auto" w:sz="4" w:space="0"/>
              <w:bottom w:val="single" w:color="auto" w:sz="4" w:space="0"/>
              <w:right w:val="single" w:color="auto" w:sz="4" w:space="0"/>
            </w:tcBorders>
            <w:tcW w:w="7649"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b w:val="0"/>
                <w:color w:val="auto"/>
                <w:sz w:val="22"/>
                <w:szCs w:val="22"/>
                <w:highlight w:val="none"/>
              </w:rPr>
              <w:suppressLineNumbers w:val="0"/>
            </w:pPr>
            <w:r>
              <w:rPr>
                <w:rFonts w:hint="eastAsia" w:ascii="新宋体" w:hAnsi="新宋体" w:eastAsia="新宋体" w:cs="新宋体"/>
                <w:b w:val="0"/>
                <w:color w:val="auto"/>
                <w:sz w:val="22"/>
                <w:szCs w:val="22"/>
                <w:highlight w:val="none"/>
                <w:lang w:eastAsia="zh-CN"/>
              </w:rPr>
              <w:t xml:space="preserve">自动降噪技术</w:t>
            </w:r>
            <w:r/>
          </w:p>
        </w:tc>
        <w:tc>
          <w:tcPr>
            <w:shd w:val="clear" w:color="auto" w:fill="auto"/>
            <w:tcBorders>
              <w:top w:val="single" w:color="auto" w:sz="4" w:space="0"/>
              <w:left w:val="single" w:color="auto" w:sz="4" w:space="0"/>
              <w:bottom w:val="single" w:color="auto" w:sz="4" w:space="0"/>
              <w:right w:val="single" w:color="auto" w:sz="4" w:space="0"/>
            </w:tcBorders>
            <w:tcW w:w="758"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color w:val="auto"/>
                <w:sz w:val="22"/>
                <w:szCs w:val="22"/>
                <w:highlight w:val="none"/>
              </w:rPr>
            </w:r>
            <w:r/>
          </w:p>
        </w:tc>
      </w:tr>
      <w:tr>
        <w:trPr>
          <w:trHeight w:val="23"/>
        </w:trPr>
        <w:tc>
          <w:tcPr>
            <w:shd w:val="clear" w:color="auto" w:fill="auto"/>
            <w:tcBorders>
              <w:top w:val="single" w:color="auto" w:sz="4" w:space="0"/>
              <w:left w:val="single" w:color="auto" w:sz="4" w:space="0"/>
              <w:bottom w:val="single" w:color="auto" w:sz="4" w:space="0"/>
              <w:right w:val="single" w:color="auto" w:sz="4" w:space="0"/>
            </w:tcBorders>
            <w:tcW w:w="1092" w:type="dxa"/>
            <w:vAlign w:val="center"/>
            <w:textDirection w:val="lrTb"/>
            <w:noWrap w:val="false"/>
          </w:tcPr>
          <w:p>
            <w:pPr>
              <w:ind w:left="0" w:right="0"/>
              <w:jc w:val="center"/>
              <w:keepLines w:val="0"/>
              <w:keepNext w:val="0"/>
              <w:spacing w:before="0" w:beforeAutospacing="0" w:after="0" w:afterAutospacing="0"/>
              <w:rPr>
                <w:rFonts w:hint="eastAsia" w:ascii="新宋体" w:hAnsi="新宋体" w:eastAsia="新宋体" w:cs="新宋体"/>
                <w:color w:val="auto"/>
                <w:sz w:val="22"/>
                <w:szCs w:val="20"/>
                <w:highlight w:val="none"/>
              </w:rPr>
              <w:suppressLineNumbers w:val="0"/>
            </w:pPr>
            <w:r>
              <w:rPr>
                <w:rFonts w:hint="eastAsia" w:ascii="新宋体" w:hAnsi="新宋体" w:eastAsia="新宋体" w:cs="新宋体"/>
                <w:color w:val="auto"/>
                <w:sz w:val="22"/>
                <w:szCs w:val="20"/>
                <w:highlight w:val="none"/>
                <w:lang w:eastAsia="zh-CN"/>
              </w:rPr>
              <w:t xml:space="preserve">9</w:t>
            </w:r>
            <w:r/>
          </w:p>
        </w:tc>
        <w:tc>
          <w:tcPr>
            <w:gridSpan w:val="2"/>
            <w:shd w:val="clear" w:color="auto" w:fill="auto"/>
            <w:tcBorders>
              <w:top w:val="single" w:color="auto" w:sz="4" w:space="0"/>
              <w:left w:val="single" w:color="auto" w:sz="4" w:space="0"/>
              <w:bottom w:val="single" w:color="auto" w:sz="4" w:space="0"/>
              <w:right w:val="single" w:color="auto" w:sz="4" w:space="0"/>
            </w:tcBorders>
            <w:tcW w:w="8407"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color w:val="auto"/>
                <w:sz w:val="22"/>
                <w:szCs w:val="22"/>
                <w:highlight w:val="none"/>
                <w:lang w:eastAsia="zh-CN"/>
              </w:rPr>
              <w:t xml:space="preserve">三方要求</w:t>
            </w:r>
            <w:r/>
          </w:p>
        </w:tc>
      </w:tr>
      <w:tr>
        <w:trPr>
          <w:trHeight w:val="23"/>
        </w:trPr>
        <w:tc>
          <w:tcPr>
            <w:shd w:val="clear" w:color="auto" w:fill="auto"/>
            <w:tcBorders>
              <w:top w:val="single" w:color="auto" w:sz="4" w:space="0"/>
              <w:left w:val="single" w:color="auto" w:sz="4" w:space="0"/>
              <w:bottom w:val="single" w:color="auto" w:sz="4" w:space="0"/>
              <w:right w:val="single" w:color="auto" w:sz="4" w:space="0"/>
            </w:tcBorders>
            <w:tcW w:w="1092" w:type="dxa"/>
            <w:vAlign w:val="center"/>
            <w:textDirection w:val="lrTb"/>
            <w:noWrap w:val="false"/>
          </w:tcPr>
          <w:p>
            <w:pPr>
              <w:ind w:left="0" w:right="0"/>
              <w:jc w:val="center"/>
              <w:keepLines w:val="0"/>
              <w:keepNext w:val="0"/>
              <w:spacing w:before="0" w:beforeAutospacing="0" w:after="0" w:afterAutospacing="0"/>
              <w:rPr>
                <w:rFonts w:hint="eastAsia" w:ascii="新宋体" w:hAnsi="新宋体" w:eastAsia="新宋体" w:cs="新宋体"/>
                <w:color w:val="auto"/>
                <w:sz w:val="22"/>
                <w:szCs w:val="20"/>
                <w:highlight w:val="none"/>
              </w:rPr>
              <w:suppressLineNumbers w:val="0"/>
            </w:pPr>
            <w:r>
              <w:rPr>
                <w:rFonts w:hint="eastAsia" w:ascii="新宋体" w:hAnsi="新宋体" w:eastAsia="新宋体" w:cs="新宋体"/>
                <w:color w:val="auto"/>
                <w:sz w:val="22"/>
                <w:szCs w:val="20"/>
                <w:highlight w:val="none"/>
                <w:lang w:eastAsia="zh-CN"/>
              </w:rPr>
              <w:t xml:space="preserve">9.1</w:t>
            </w:r>
            <w:r/>
          </w:p>
        </w:tc>
        <w:tc>
          <w:tcPr>
            <w:shd w:val="clear" w:color="auto" w:fill="auto"/>
            <w:tcBorders>
              <w:top w:val="single" w:color="auto" w:sz="4" w:space="0"/>
              <w:left w:val="single" w:color="auto" w:sz="4" w:space="0"/>
              <w:bottom w:val="single" w:color="auto" w:sz="4" w:space="0"/>
              <w:right w:val="single" w:color="auto" w:sz="4" w:space="0"/>
            </w:tcBorders>
            <w:tcW w:w="7649"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b w:val="0"/>
                <w:color w:val="auto"/>
                <w:sz w:val="22"/>
                <w:szCs w:val="22"/>
                <w:highlight w:val="none"/>
              </w:rPr>
              <w:suppressLineNumbers w:val="0"/>
            </w:pPr>
            <w:r>
              <w:rPr>
                <w:rFonts w:hint="eastAsia" w:ascii="新宋体" w:hAnsi="新宋体" w:eastAsia="新宋体" w:cs="新宋体"/>
                <w:b w:val="0"/>
                <w:color w:val="auto"/>
                <w:sz w:val="22"/>
                <w:szCs w:val="22"/>
                <w:highlight w:val="none"/>
                <w:lang w:eastAsia="zh-CN"/>
              </w:rPr>
              <w:t xml:space="preserve">工作站一套</w:t>
            </w:r>
            <w:r/>
          </w:p>
        </w:tc>
        <w:tc>
          <w:tcPr>
            <w:shd w:val="clear" w:color="auto" w:fill="auto"/>
            <w:tcBorders>
              <w:top w:val="single" w:color="auto" w:sz="4" w:space="0"/>
              <w:left w:val="single" w:color="auto" w:sz="4" w:space="0"/>
              <w:bottom w:val="single" w:color="auto" w:sz="4" w:space="0"/>
              <w:right w:val="single" w:color="auto" w:sz="4" w:space="0"/>
            </w:tcBorders>
            <w:tcW w:w="758"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color w:val="auto"/>
                <w:sz w:val="22"/>
                <w:szCs w:val="22"/>
                <w:highlight w:val="none"/>
              </w:rPr>
            </w:r>
            <w:r/>
          </w:p>
        </w:tc>
      </w:tr>
      <w:tr>
        <w:trPr>
          <w:trHeight w:val="23"/>
        </w:trPr>
        <w:tc>
          <w:tcPr>
            <w:shd w:val="clear" w:color="auto" w:fill="auto"/>
            <w:tcBorders>
              <w:top w:val="single" w:color="auto" w:sz="4" w:space="0"/>
              <w:left w:val="single" w:color="auto" w:sz="4" w:space="0"/>
              <w:bottom w:val="single" w:color="auto" w:sz="4" w:space="0"/>
              <w:right w:val="single" w:color="auto" w:sz="4" w:space="0"/>
            </w:tcBorders>
            <w:tcW w:w="1092" w:type="dxa"/>
            <w:vAlign w:val="center"/>
            <w:textDirection w:val="lrTb"/>
            <w:noWrap w:val="false"/>
          </w:tcPr>
          <w:p>
            <w:pPr>
              <w:ind w:left="0" w:right="0"/>
              <w:jc w:val="center"/>
              <w:keepLines w:val="0"/>
              <w:keepNext w:val="0"/>
              <w:spacing w:before="0" w:beforeAutospacing="0" w:after="0" w:afterAutospacing="0"/>
              <w:rPr>
                <w:rFonts w:hint="eastAsia" w:ascii="新宋体" w:hAnsi="新宋体" w:eastAsia="新宋体" w:cs="新宋体"/>
                <w:color w:val="auto"/>
                <w:sz w:val="22"/>
                <w:szCs w:val="20"/>
                <w:highlight w:val="none"/>
              </w:rPr>
              <w:suppressLineNumbers w:val="0"/>
            </w:pPr>
            <w:r>
              <w:rPr>
                <w:rFonts w:hint="eastAsia" w:ascii="新宋体" w:hAnsi="新宋体" w:eastAsia="新宋体" w:cs="新宋体"/>
                <w:color w:val="auto"/>
                <w:sz w:val="22"/>
                <w:szCs w:val="20"/>
                <w:highlight w:val="none"/>
                <w:lang w:eastAsia="zh-CN"/>
              </w:rPr>
              <w:t xml:space="preserve">9.2</w:t>
            </w:r>
            <w:r/>
          </w:p>
        </w:tc>
        <w:tc>
          <w:tcPr>
            <w:shd w:val="clear" w:color="auto" w:fill="auto"/>
            <w:tcBorders>
              <w:top w:val="single" w:color="auto" w:sz="4" w:space="0"/>
              <w:left w:val="single" w:color="auto" w:sz="4" w:space="0"/>
              <w:bottom w:val="single" w:color="auto" w:sz="4" w:space="0"/>
              <w:right w:val="single" w:color="auto" w:sz="4" w:space="0"/>
            </w:tcBorders>
            <w:tcW w:w="7649"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b w:val="0"/>
                <w:color w:val="auto"/>
                <w:sz w:val="22"/>
                <w:szCs w:val="22"/>
                <w:highlight w:val="none"/>
              </w:rPr>
              <w:suppressLineNumbers w:val="0"/>
            </w:pPr>
            <w:r>
              <w:rPr>
                <w:rFonts w:hint="eastAsia" w:ascii="新宋体" w:hAnsi="新宋体" w:eastAsia="新宋体" w:cs="新宋体"/>
                <w:b w:val="0"/>
                <w:color w:val="auto"/>
                <w:sz w:val="22"/>
                <w:szCs w:val="22"/>
                <w:highlight w:val="none"/>
                <w:lang w:eastAsia="zh-CN"/>
              </w:rPr>
              <w:t xml:space="preserve">免费移机一次</w:t>
            </w:r>
            <w:r/>
          </w:p>
        </w:tc>
        <w:tc>
          <w:tcPr>
            <w:shd w:val="clear" w:color="auto" w:fill="auto"/>
            <w:tcBorders>
              <w:top w:val="single" w:color="auto" w:sz="4" w:space="0"/>
              <w:left w:val="single" w:color="auto" w:sz="4" w:space="0"/>
              <w:bottom w:val="single" w:color="auto" w:sz="4" w:space="0"/>
              <w:right w:val="single" w:color="auto" w:sz="4" w:space="0"/>
            </w:tcBorders>
            <w:tcW w:w="758"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color w:val="auto"/>
                <w:sz w:val="22"/>
                <w:szCs w:val="22"/>
                <w:highlight w:val="none"/>
              </w:rPr>
            </w:r>
            <w:r/>
          </w:p>
        </w:tc>
      </w:tr>
      <w:tr>
        <w:trPr>
          <w:trHeight w:val="23"/>
        </w:trPr>
        <w:tc>
          <w:tcPr>
            <w:shd w:val="clear" w:color="auto" w:fill="auto"/>
            <w:tcBorders>
              <w:top w:val="single" w:color="auto" w:sz="4" w:space="0"/>
              <w:left w:val="single" w:color="auto" w:sz="4" w:space="0"/>
              <w:bottom w:val="single" w:color="auto" w:sz="4" w:space="0"/>
              <w:right w:val="single" w:color="auto" w:sz="4" w:space="0"/>
            </w:tcBorders>
            <w:tcW w:w="1092" w:type="dxa"/>
            <w:vAlign w:val="center"/>
            <w:textDirection w:val="lrTb"/>
            <w:noWrap w:val="false"/>
          </w:tcPr>
          <w:p>
            <w:pPr>
              <w:ind w:left="0" w:right="0"/>
              <w:jc w:val="center"/>
              <w:keepLines w:val="0"/>
              <w:keepNext w:val="0"/>
              <w:spacing w:before="0" w:beforeAutospacing="0" w:after="0" w:afterAutospacing="0"/>
              <w:rPr>
                <w:rFonts w:hint="eastAsia" w:ascii="新宋体" w:hAnsi="新宋体" w:eastAsia="新宋体" w:cs="新宋体"/>
                <w:color w:val="auto"/>
                <w:sz w:val="22"/>
                <w:szCs w:val="20"/>
                <w:highlight w:val="none"/>
              </w:rPr>
              <w:suppressLineNumbers w:val="0"/>
            </w:pPr>
            <w:r>
              <w:rPr>
                <w:rFonts w:hint="eastAsia" w:ascii="新宋体" w:hAnsi="新宋体" w:eastAsia="新宋体" w:cs="新宋体"/>
                <w:color w:val="auto"/>
                <w:sz w:val="22"/>
                <w:szCs w:val="20"/>
                <w:highlight w:val="none"/>
                <w:lang w:eastAsia="zh-CN"/>
              </w:rPr>
              <w:t xml:space="preserve">9.3</w:t>
            </w:r>
            <w:r/>
          </w:p>
        </w:tc>
        <w:tc>
          <w:tcPr>
            <w:shd w:val="clear" w:color="auto" w:fill="auto"/>
            <w:tcBorders>
              <w:top w:val="single" w:color="auto" w:sz="4" w:space="0"/>
              <w:left w:val="single" w:color="auto" w:sz="4" w:space="0"/>
              <w:bottom w:val="single" w:color="auto" w:sz="4" w:space="0"/>
              <w:right w:val="single" w:color="auto" w:sz="4" w:space="0"/>
            </w:tcBorders>
            <w:tcW w:w="7649"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b w:val="0"/>
                <w:color w:val="auto"/>
                <w:sz w:val="22"/>
                <w:szCs w:val="22"/>
                <w:highlight w:val="none"/>
              </w:rPr>
              <w:suppressLineNumbers w:val="0"/>
            </w:pPr>
            <w:r>
              <w:rPr>
                <w:rFonts w:hint="eastAsia" w:ascii="新宋体" w:hAnsi="新宋体" w:eastAsia="新宋体" w:cs="新宋体"/>
                <w:b w:val="0"/>
                <w:color w:val="auto"/>
                <w:sz w:val="22"/>
                <w:szCs w:val="22"/>
                <w:highlight w:val="none"/>
                <w:lang w:eastAsia="zh-CN"/>
              </w:rPr>
              <w:t xml:space="preserve">4兆医用显示屏一台</w:t>
            </w:r>
            <w:r/>
          </w:p>
        </w:tc>
        <w:tc>
          <w:tcPr>
            <w:shd w:val="clear" w:color="auto" w:fill="auto"/>
            <w:tcBorders>
              <w:top w:val="single" w:color="auto" w:sz="4" w:space="0"/>
              <w:left w:val="single" w:color="auto" w:sz="4" w:space="0"/>
              <w:bottom w:val="single" w:color="auto" w:sz="4" w:space="0"/>
              <w:right w:val="single" w:color="auto" w:sz="4" w:space="0"/>
            </w:tcBorders>
            <w:tcW w:w="758"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color w:val="auto"/>
                <w:sz w:val="22"/>
                <w:szCs w:val="22"/>
                <w:highlight w:val="none"/>
              </w:rPr>
            </w:r>
            <w:r/>
          </w:p>
        </w:tc>
      </w:tr>
      <w:tr>
        <w:trPr>
          <w:trHeight w:val="23"/>
        </w:trPr>
        <w:tc>
          <w:tcPr>
            <w:shd w:val="clear" w:color="auto" w:fill="auto"/>
            <w:tcBorders>
              <w:top w:val="single" w:color="auto" w:sz="4" w:space="0"/>
              <w:left w:val="single" w:color="auto" w:sz="4" w:space="0"/>
              <w:bottom w:val="single" w:color="auto" w:sz="4" w:space="0"/>
              <w:right w:val="single" w:color="auto" w:sz="4" w:space="0"/>
            </w:tcBorders>
            <w:tcW w:w="1092" w:type="dxa"/>
            <w:vAlign w:val="center"/>
            <w:textDirection w:val="lrTb"/>
            <w:noWrap w:val="false"/>
          </w:tcPr>
          <w:p>
            <w:pPr>
              <w:ind w:left="0" w:right="0"/>
              <w:jc w:val="center"/>
              <w:keepLines w:val="0"/>
              <w:keepNext w:val="0"/>
              <w:spacing w:before="0" w:beforeAutospacing="0" w:after="0" w:afterAutospacing="0"/>
              <w:rPr>
                <w:rFonts w:hint="eastAsia" w:ascii="新宋体" w:hAnsi="新宋体" w:eastAsia="新宋体" w:cs="新宋体"/>
                <w:color w:val="auto"/>
                <w:sz w:val="22"/>
                <w:szCs w:val="20"/>
                <w:highlight w:val="none"/>
              </w:rPr>
              <w:suppressLineNumbers w:val="0"/>
            </w:pPr>
            <w:r>
              <w:rPr>
                <w:rFonts w:hint="eastAsia" w:ascii="新宋体" w:hAnsi="新宋体" w:eastAsia="新宋体" w:cs="新宋体"/>
                <w:color w:val="auto"/>
                <w:sz w:val="22"/>
                <w:szCs w:val="20"/>
                <w:highlight w:val="none"/>
                <w:lang w:eastAsia="zh-CN"/>
              </w:rPr>
              <w:t xml:space="preserve">9.4</w:t>
            </w:r>
            <w:r/>
          </w:p>
        </w:tc>
        <w:tc>
          <w:tcPr>
            <w:shd w:val="clear" w:color="auto" w:fill="auto"/>
            <w:tcBorders>
              <w:top w:val="single" w:color="auto" w:sz="4" w:space="0"/>
              <w:left w:val="single" w:color="auto" w:sz="4" w:space="0"/>
              <w:bottom w:val="single" w:color="auto" w:sz="4" w:space="0"/>
              <w:right w:val="single" w:color="auto" w:sz="4" w:space="0"/>
            </w:tcBorders>
            <w:tcW w:w="7649"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b w:val="0"/>
                <w:color w:val="auto"/>
                <w:sz w:val="22"/>
                <w:szCs w:val="22"/>
                <w:highlight w:val="none"/>
              </w:rPr>
              <w:suppressLineNumbers w:val="0"/>
            </w:pPr>
            <w:r>
              <w:rPr>
                <w:rFonts w:hint="eastAsia" w:ascii="新宋体" w:hAnsi="新宋体" w:eastAsia="新宋体" w:cs="新宋体"/>
                <w:b w:val="0"/>
                <w:color w:val="auto"/>
                <w:sz w:val="22"/>
                <w:szCs w:val="22"/>
                <w:highlight w:val="none"/>
                <w:lang w:eastAsia="zh-CN"/>
              </w:rPr>
              <w:t xml:space="preserve">办公电脑一台</w:t>
            </w:r>
            <w:r/>
          </w:p>
        </w:tc>
        <w:tc>
          <w:tcPr>
            <w:shd w:val="clear" w:color="auto" w:fill="auto"/>
            <w:tcBorders>
              <w:top w:val="single" w:color="auto" w:sz="4" w:space="0"/>
              <w:left w:val="single" w:color="auto" w:sz="4" w:space="0"/>
              <w:bottom w:val="single" w:color="auto" w:sz="4" w:space="0"/>
              <w:right w:val="single" w:color="auto" w:sz="4" w:space="0"/>
            </w:tcBorders>
            <w:tcW w:w="758"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color w:val="auto"/>
                <w:sz w:val="22"/>
                <w:szCs w:val="22"/>
                <w:highlight w:val="none"/>
              </w:rPr>
            </w:r>
            <w:r/>
          </w:p>
        </w:tc>
      </w:tr>
      <w:tr>
        <w:trPr>
          <w:trHeight w:val="23"/>
        </w:trPr>
        <w:tc>
          <w:tcPr>
            <w:shd w:val="clear" w:color="auto" w:fill="auto"/>
            <w:tcBorders>
              <w:top w:val="single" w:color="auto" w:sz="4" w:space="0"/>
              <w:left w:val="single" w:color="auto" w:sz="4" w:space="0"/>
              <w:bottom w:val="single" w:color="auto" w:sz="4" w:space="0"/>
              <w:right w:val="single" w:color="auto" w:sz="4" w:space="0"/>
            </w:tcBorders>
            <w:tcW w:w="1092" w:type="dxa"/>
            <w:vAlign w:val="center"/>
            <w:textDirection w:val="lrTb"/>
            <w:noWrap w:val="false"/>
          </w:tcPr>
          <w:p>
            <w:pPr>
              <w:ind w:left="0" w:right="0"/>
              <w:jc w:val="center"/>
              <w:keepLines w:val="0"/>
              <w:keepNext w:val="0"/>
              <w:spacing w:before="0" w:beforeAutospacing="0" w:after="0" w:afterAutospacing="0"/>
              <w:rPr>
                <w:rFonts w:hint="eastAsia" w:ascii="新宋体" w:hAnsi="新宋体" w:eastAsia="新宋体" w:cs="新宋体"/>
                <w:color w:val="auto"/>
                <w:sz w:val="22"/>
                <w:szCs w:val="20"/>
                <w:highlight w:val="none"/>
              </w:rPr>
              <w:suppressLineNumbers w:val="0"/>
            </w:pPr>
            <w:r>
              <w:rPr>
                <w:rFonts w:hint="eastAsia" w:ascii="新宋体" w:hAnsi="新宋体" w:eastAsia="新宋体" w:cs="新宋体"/>
                <w:color w:val="auto"/>
                <w:sz w:val="22"/>
                <w:szCs w:val="20"/>
                <w:highlight w:val="none"/>
                <w:lang w:val="en-US" w:eastAsia="zh-CN"/>
              </w:rPr>
              <w:t xml:space="preserve">9.5</w:t>
            </w:r>
            <w:r/>
          </w:p>
        </w:tc>
        <w:tc>
          <w:tcPr>
            <w:shd w:val="clear" w:color="auto" w:fill="auto"/>
            <w:tcBorders>
              <w:top w:val="single" w:color="auto" w:sz="4" w:space="0"/>
              <w:left w:val="single" w:color="auto" w:sz="4" w:space="0"/>
              <w:bottom w:val="single" w:color="auto" w:sz="4" w:space="0"/>
              <w:right w:val="single" w:color="auto" w:sz="4" w:space="0"/>
            </w:tcBorders>
            <w:tcW w:w="7649"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b w:val="0"/>
                <w:color w:val="auto"/>
                <w:sz w:val="22"/>
                <w:szCs w:val="22"/>
                <w:highlight w:val="none"/>
              </w:rPr>
              <w:suppressLineNumbers w:val="0"/>
            </w:pPr>
            <w:r>
              <w:rPr>
                <w:rFonts w:hint="eastAsia" w:ascii="新宋体" w:hAnsi="新宋体" w:eastAsia="新宋体" w:cs="新宋体"/>
                <w:b w:val="0"/>
                <w:color w:val="auto"/>
                <w:sz w:val="22"/>
                <w:szCs w:val="22"/>
                <w:highlight w:val="none"/>
                <w:lang w:val="en-US" w:eastAsia="zh-CN"/>
              </w:rPr>
              <w:t xml:space="preserve">铅衣一套</w:t>
            </w:r>
            <w:r/>
          </w:p>
        </w:tc>
        <w:tc>
          <w:tcPr>
            <w:shd w:val="clear" w:color="auto" w:fill="auto"/>
            <w:tcBorders>
              <w:top w:val="single" w:color="auto" w:sz="4" w:space="0"/>
              <w:left w:val="single" w:color="auto" w:sz="4" w:space="0"/>
              <w:bottom w:val="single" w:color="auto" w:sz="4" w:space="0"/>
              <w:right w:val="single" w:color="auto" w:sz="4" w:space="0"/>
            </w:tcBorders>
            <w:tcW w:w="758"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color w:val="auto"/>
                <w:sz w:val="22"/>
                <w:szCs w:val="22"/>
                <w:highlight w:val="none"/>
              </w:rPr>
            </w:r>
            <w:r/>
          </w:p>
        </w:tc>
      </w:tr>
      <w:tr>
        <w:trPr>
          <w:trHeight w:val="23"/>
        </w:trPr>
        <w:tc>
          <w:tcPr>
            <w:shd w:val="clear" w:color="auto" w:fill="auto"/>
            <w:tcBorders>
              <w:top w:val="single" w:color="auto" w:sz="4" w:space="0"/>
              <w:left w:val="single" w:color="auto" w:sz="4" w:space="0"/>
              <w:bottom w:val="single" w:color="auto" w:sz="4" w:space="0"/>
              <w:right w:val="single" w:color="auto" w:sz="4" w:space="0"/>
            </w:tcBorders>
            <w:tcW w:w="1092" w:type="dxa"/>
            <w:vAlign w:val="center"/>
            <w:textDirection w:val="lrTb"/>
            <w:noWrap w:val="false"/>
          </w:tcPr>
          <w:p>
            <w:pPr>
              <w:ind w:left="0" w:right="0"/>
              <w:jc w:val="center"/>
              <w:keepLines w:val="0"/>
              <w:keepNext w:val="0"/>
              <w:spacing w:before="0" w:beforeAutospacing="0" w:after="0" w:afterAutospacing="0"/>
              <w:rPr>
                <w:rFonts w:hint="eastAsia" w:ascii="新宋体" w:hAnsi="新宋体" w:eastAsia="新宋体" w:cs="新宋体"/>
                <w:color w:val="auto"/>
                <w:sz w:val="22"/>
                <w:szCs w:val="20"/>
                <w:highlight w:val="none"/>
              </w:rPr>
              <w:suppressLineNumbers w:val="0"/>
            </w:pPr>
            <w:r>
              <w:rPr>
                <w:rFonts w:hint="eastAsia" w:ascii="新宋体" w:hAnsi="新宋体" w:eastAsia="新宋体" w:cs="新宋体"/>
                <w:color w:val="auto"/>
                <w:sz w:val="22"/>
                <w:szCs w:val="20"/>
                <w:highlight w:val="none"/>
                <w:lang w:val="en-US" w:eastAsia="zh-CN"/>
              </w:rPr>
              <w:t xml:space="preserve">9.6</w:t>
            </w:r>
            <w:r/>
          </w:p>
        </w:tc>
        <w:tc>
          <w:tcPr>
            <w:shd w:val="clear" w:color="auto" w:fill="auto"/>
            <w:tcBorders>
              <w:top w:val="single" w:color="auto" w:sz="4" w:space="0"/>
              <w:left w:val="single" w:color="auto" w:sz="4" w:space="0"/>
              <w:bottom w:val="single" w:color="auto" w:sz="4" w:space="0"/>
              <w:right w:val="single" w:color="auto" w:sz="4" w:space="0"/>
            </w:tcBorders>
            <w:tcW w:w="7649"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b w:val="0"/>
                <w:color w:val="auto"/>
                <w:sz w:val="22"/>
                <w:szCs w:val="22"/>
                <w:highlight w:val="none"/>
              </w:rPr>
              <w:suppressLineNumbers w:val="0"/>
            </w:pPr>
            <w:r>
              <w:rPr>
                <w:rFonts w:hint="eastAsia" w:ascii="新宋体" w:hAnsi="新宋体" w:eastAsia="新宋体" w:cs="新宋体"/>
                <w:b w:val="0"/>
                <w:color w:val="auto"/>
                <w:sz w:val="22"/>
                <w:szCs w:val="22"/>
                <w:highlight w:val="none"/>
                <w:lang w:val="en-US" w:eastAsia="zh-CN"/>
              </w:rPr>
              <w:t xml:space="preserve">柜式空调一台</w:t>
            </w:r>
            <w:r/>
          </w:p>
        </w:tc>
        <w:tc>
          <w:tcPr>
            <w:shd w:val="clear" w:color="auto" w:fill="auto"/>
            <w:tcBorders>
              <w:top w:val="single" w:color="auto" w:sz="4" w:space="0"/>
              <w:left w:val="single" w:color="auto" w:sz="4" w:space="0"/>
              <w:bottom w:val="single" w:color="auto" w:sz="4" w:space="0"/>
              <w:right w:val="single" w:color="auto" w:sz="4" w:space="0"/>
            </w:tcBorders>
            <w:tcW w:w="758"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color w:val="auto"/>
                <w:sz w:val="22"/>
                <w:szCs w:val="22"/>
                <w:highlight w:val="none"/>
              </w:rPr>
            </w:r>
            <w:r/>
          </w:p>
        </w:tc>
      </w:tr>
      <w:tr>
        <w:trPr>
          <w:trHeight w:val="23"/>
        </w:trPr>
        <w:tc>
          <w:tcPr>
            <w:gridSpan w:val="3"/>
            <w:shd w:val="clear" w:color="auto" w:fill="auto"/>
            <w:tcBorders>
              <w:top w:val="single" w:color="auto" w:sz="4" w:space="0"/>
              <w:left w:val="none" w:color="000000" w:sz="4" w:space="0"/>
              <w:bottom w:val="none" w:color="000000" w:sz="4" w:space="0"/>
              <w:right w:val="none" w:color="000000" w:sz="4" w:space="0"/>
            </w:tcBorders>
            <w:tcW w:w="9499" w:type="dxa"/>
            <w:vAlign w:val="center"/>
            <w:textDirection w:val="lrTb"/>
            <w:noWrap w:val="false"/>
          </w:tcPr>
          <w:p>
            <w:pPr>
              <w:ind w:left="0" w:right="0"/>
              <w:keepLines w:val="0"/>
              <w:keepNext w:val="0"/>
              <w:spacing w:before="0" w:beforeAutospacing="0" w:after="0" w:afterAutospacing="0" w:line="312" w:lineRule="auto"/>
              <w:widowControl/>
              <w:rPr>
                <w:rFonts w:hint="eastAsia" w:ascii="宋体" w:hAnsi="宋体"/>
                <w:b/>
                <w:bCs/>
                <w:color w:val="auto"/>
                <w:sz w:val="24"/>
                <w:szCs w:val="24"/>
                <w:highlight w:val="none"/>
              </w:rPr>
              <w:suppressLineNumbers w:val="0"/>
            </w:pPr>
            <w:r>
              <w:rPr>
                <w:rFonts w:hint="eastAsia" w:ascii="宋体" w:hAnsi="宋体"/>
                <w:b/>
                <w:bCs/>
                <w:color w:val="auto"/>
                <w:sz w:val="24"/>
                <w:szCs w:val="24"/>
                <w:highlight w:val="none"/>
              </w:rPr>
              <w:t xml:space="preserve">注：</w:t>
            </w:r>
            <w:r/>
          </w:p>
          <w:p>
            <w:pPr>
              <w:ind w:left="0" w:right="0"/>
              <w:keepLines w:val="0"/>
              <w:keepNext w:val="0"/>
              <w:spacing w:before="0" w:beforeAutospacing="0" w:after="0" w:afterAutospacing="0" w:line="360" w:lineRule="auto"/>
              <w:rPr>
                <w:rFonts w:hint="eastAsia" w:ascii="宋体" w:hAnsi="宋体" w:eastAsia="宋体" w:cs="宋体"/>
                <w:b/>
                <w:bCs/>
                <w:i/>
                <w:iCs/>
                <w:color w:val="auto"/>
                <w:sz w:val="24"/>
                <w:szCs w:val="21"/>
                <w:highlight w:val="none"/>
              </w:rPr>
              <w:suppressLineNumbers w:val="0"/>
            </w:pPr>
            <w:r>
              <w:rPr>
                <w:rFonts w:hint="eastAsia" w:ascii="宋体" w:hAnsi="宋体" w:eastAsia="宋体" w:cs="宋体"/>
                <w:b/>
                <w:bCs/>
                <w:i/>
                <w:iCs/>
                <w:color w:val="auto"/>
                <w:sz w:val="24"/>
                <w:szCs w:val="21"/>
                <w:highlight w:val="none"/>
                <w:lang w:val="en-US" w:eastAsia="zh-CN"/>
              </w:rPr>
              <w:t xml:space="preserve">1、供应商必须对招标文件第五章《采购需求》“技术规格参数要求”中的要求逐条做出明确响应，否则视为无效投标。</w:t>
            </w:r>
            <w:r/>
          </w:p>
          <w:p>
            <w:pPr>
              <w:ind w:left="0" w:right="0"/>
              <w:keepLines w:val="0"/>
              <w:keepNext w:val="0"/>
              <w:spacing w:before="0" w:beforeAutospacing="0" w:after="0" w:afterAutospacing="0" w:line="360" w:lineRule="auto"/>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lang w:val="en-US" w:eastAsia="zh-CN"/>
              </w:rPr>
              <w:t xml:space="preserve">2、“技术规格参数要求”中标明确需要提供证明材料的，投标文件须提供技术参数的证明材料，如产品技术白皮书、产品彩页、产品注册证、视频、图片、网站截图、检测报告等扫描件，招标文件另有要求的，按要求提供。未按招标文件要求提供技术参数证明材料或者提供的证明材料不符合招标文件要求的视为不满足。</w:t>
            </w:r>
            <w:r/>
          </w:p>
          <w:p>
            <w:pPr>
              <w:ind w:left="0" w:right="0"/>
              <w:jc w:val="both"/>
              <w:keepLines w:val="0"/>
              <w:keepNext w:val="0"/>
              <w:spacing w:before="0" w:beforeAutospacing="0" w:after="0" w:afterAutospacing="0" w:line="360" w:lineRule="auto"/>
              <w:rPr>
                <w:rFonts w:hint="eastAsia" w:ascii="新宋体" w:hAnsi="新宋体" w:eastAsia="新宋体" w:cs="新宋体"/>
                <w:color w:val="auto"/>
                <w:sz w:val="22"/>
                <w:szCs w:val="22"/>
                <w:highlight w:val="none"/>
              </w:rPr>
              <w:suppressLineNumbers w:val="0"/>
            </w:pPr>
            <w:r>
              <w:rPr>
                <w:rFonts w:hint="eastAsia" w:ascii="宋体" w:hAnsi="宋体"/>
                <w:b/>
                <w:bCs/>
                <w:color w:val="auto"/>
                <w:sz w:val="24"/>
                <w:szCs w:val="24"/>
                <w:highlight w:val="none"/>
                <w:lang w:val="en-US" w:eastAsia="zh-CN"/>
              </w:rPr>
              <w:t xml:space="preserve">3.</w:t>
            </w:r>
            <w:r>
              <w:rPr>
                <w:rFonts w:hint="eastAsia" w:ascii="宋体" w:hAnsi="宋体"/>
                <w:b/>
                <w:bCs/>
                <w:color w:val="auto"/>
                <w:sz w:val="24"/>
                <w:szCs w:val="24"/>
                <w:highlight w:val="none"/>
              </w:rPr>
              <w:t xml:space="preserve">技术</w:t>
            </w:r>
            <w:r>
              <w:rPr>
                <w:rFonts w:hint="eastAsia" w:ascii="宋体" w:hAnsi="宋体"/>
                <w:b/>
                <w:bCs/>
                <w:color w:val="auto"/>
                <w:sz w:val="24"/>
                <w:szCs w:val="24"/>
                <w:highlight w:val="none"/>
                <w:lang w:val="en-US" w:eastAsia="zh-CN"/>
              </w:rPr>
              <w:t xml:space="preserve">规格</w:t>
            </w:r>
            <w:r>
              <w:rPr>
                <w:rFonts w:hint="eastAsia" w:ascii="宋体" w:hAnsi="宋体"/>
                <w:b/>
                <w:bCs/>
                <w:color w:val="auto"/>
                <w:sz w:val="24"/>
                <w:szCs w:val="24"/>
                <w:highlight w:val="none"/>
              </w:rPr>
              <w:t xml:space="preserve">参数和相关要求响应情况需如实填写，不得虚假响应，否则视为提供虚假材料谋取中标。</w:t>
            </w:r>
            <w:r/>
          </w:p>
        </w:tc>
      </w:tr>
    </w:tbl>
    <w:p>
      <w:pPr>
        <w:pStyle w:val="920"/>
        <w:rPr>
          <w:rFonts w:hint="default"/>
          <w:color w:val="auto"/>
          <w:highlight w:val="none"/>
        </w:rPr>
      </w:pPr>
      <w:r>
        <w:rPr>
          <w:rFonts w:hint="default"/>
          <w:color w:val="auto"/>
          <w:highlight w:val="none"/>
        </w:rPr>
      </w:r>
      <w:r/>
    </w:p>
    <w:p>
      <w:pPr>
        <w:numPr>
          <w:ilvl w:val="0"/>
          <w:numId w:val="0"/>
        </w:numPr>
        <w:ind w:firstLine="482"/>
        <w:keepLines w:val="0"/>
        <w:keepNext w:val="0"/>
        <w:pageBreakBefore w:val="0"/>
        <w:spacing w:line="312" w:lineRule="auto"/>
        <w:rPr>
          <w:rFonts w:hint="eastAsia" w:ascii="宋体" w:hAnsi="宋体" w:cs="宋体"/>
          <w:b/>
          <w:bCs/>
          <w:color w:val="auto"/>
          <w:sz w:val="24"/>
          <w:szCs w:val="24"/>
          <w:highlight w:val="none"/>
        </w:rPr>
      </w:pPr>
      <w:r>
        <w:rPr>
          <w:rFonts w:hint="eastAsia" w:ascii="宋体" w:hAnsi="宋体" w:cs="宋体"/>
          <w:b/>
          <w:bCs/>
          <w:color w:val="auto"/>
          <w:sz w:val="24"/>
          <w:szCs w:val="24"/>
          <w:highlight w:val="none"/>
          <w:lang w:val="en-US" w:eastAsia="zh-CN"/>
        </w:rPr>
        <w:t xml:space="preserve">五、项目实施要求</w:t>
      </w:r>
      <w:r/>
    </w:p>
    <w:p>
      <w:pPr>
        <w:ind w:firstLine="480"/>
        <w:keepLines w:val="0"/>
        <w:keepNext w:val="0"/>
        <w:pageBreakBefore w:val="0"/>
        <w:spacing w:line="312" w:lineRule="auto"/>
        <w:rPr>
          <w:rFonts w:hint="default" w:ascii="宋体" w:hAnsi="宋体" w:cs="宋体"/>
          <w:b w:val="0"/>
          <w:bCs w:val="0"/>
          <w:color w:val="auto"/>
          <w:sz w:val="24"/>
          <w:szCs w:val="24"/>
          <w:highlight w:val="none"/>
        </w:rPr>
      </w:pPr>
      <w:r>
        <w:rPr>
          <w:rFonts w:hint="eastAsia" w:ascii="宋体" w:hAnsi="宋体" w:cs="宋体"/>
          <w:b w:val="0"/>
          <w:bCs w:val="0"/>
          <w:color w:val="auto"/>
          <w:sz w:val="24"/>
          <w:szCs w:val="24"/>
          <w:highlight w:val="none"/>
          <w:lang w:val="en-US" w:eastAsia="zh-CN"/>
        </w:rPr>
        <w:t xml:space="preserve">（一）项目交货期及交货地点要求</w:t>
      </w:r>
      <w:r/>
    </w:p>
    <w:p>
      <w:pPr>
        <w:ind w:firstLine="480"/>
        <w:keepLines w:val="0"/>
        <w:keepNext w:val="0"/>
        <w:pageBreakBefore w:val="0"/>
        <w:spacing w:line="312" w:lineRule="auto"/>
        <w:rPr>
          <w:rFonts w:hint="eastAsia" w:ascii="宋体" w:hAnsi="宋体" w:cs="宋体"/>
          <w:b w:val="0"/>
          <w:bCs w:val="0"/>
          <w:color w:val="auto"/>
          <w:sz w:val="24"/>
          <w:szCs w:val="24"/>
          <w:highlight w:val="none"/>
        </w:rPr>
      </w:pPr>
      <w:r>
        <w:rPr>
          <w:rFonts w:hint="eastAsia" w:ascii="宋体" w:hAnsi="宋体" w:cs="宋体"/>
          <w:b w:val="0"/>
          <w:bCs w:val="0"/>
          <w:color w:val="auto"/>
          <w:sz w:val="24"/>
          <w:szCs w:val="24"/>
          <w:highlight w:val="none"/>
          <w:lang w:val="en-US" w:eastAsia="zh-CN"/>
        </w:rPr>
        <w:t xml:space="preserve">1、本次招标采购设备为多排螺旋CT，投标方应根据招标文件所提出的设备技术规格、产品、数量和服务要求，综合考虑设备和适应性，选择具有最佳性能价格比的设备前来投标。</w:t>
      </w:r>
      <w:r/>
    </w:p>
    <w:p>
      <w:pPr>
        <w:ind w:firstLine="480"/>
        <w:keepLines w:val="0"/>
        <w:keepNext w:val="0"/>
        <w:pageBreakBefore w:val="0"/>
        <w:spacing w:line="312" w:lineRule="auto"/>
        <w:rPr>
          <w:rFonts w:hint="default" w:ascii="宋体" w:hAnsi="宋体" w:cs="宋体"/>
          <w:b w:val="0"/>
          <w:bCs w:val="0"/>
          <w:color w:val="auto"/>
          <w:sz w:val="24"/>
          <w:szCs w:val="24"/>
          <w:highlight w:val="none"/>
        </w:rPr>
      </w:pPr>
      <w:r>
        <w:rPr>
          <w:rFonts w:hint="eastAsia" w:ascii="宋体" w:hAnsi="宋体" w:cs="宋体"/>
          <w:b w:val="0"/>
          <w:bCs w:val="0"/>
          <w:color w:val="auto"/>
          <w:sz w:val="24"/>
          <w:szCs w:val="24"/>
          <w:highlight w:val="none"/>
          <w:lang w:val="en-US" w:eastAsia="zh-CN"/>
        </w:rPr>
        <w:t xml:space="preserve">2、交货及安装期限要求：中标人须在合同签订之日起20 日内完成供货并安装调试完毕。</w:t>
      </w:r>
      <w:r/>
    </w:p>
    <w:p>
      <w:pPr>
        <w:ind w:firstLine="480"/>
        <w:keepLines w:val="0"/>
        <w:keepNext w:val="0"/>
        <w:pageBreakBefore w:val="0"/>
        <w:spacing w:line="312" w:lineRule="auto"/>
        <w:rPr>
          <w:rFonts w:hint="eastAsia" w:ascii="宋体" w:hAnsi="宋体" w:cs="宋体"/>
          <w:b w:val="0"/>
          <w:bCs w:val="0"/>
          <w:color w:val="auto"/>
          <w:sz w:val="24"/>
          <w:szCs w:val="24"/>
          <w:highlight w:val="none"/>
        </w:rPr>
      </w:pPr>
      <w:r>
        <w:rPr>
          <w:rFonts w:hint="eastAsia" w:ascii="宋体" w:hAnsi="宋体" w:cs="宋体"/>
          <w:b w:val="0"/>
          <w:bCs w:val="0"/>
          <w:color w:val="auto"/>
          <w:sz w:val="24"/>
          <w:szCs w:val="24"/>
          <w:highlight w:val="none"/>
          <w:lang w:val="en-US" w:eastAsia="zh-CN"/>
        </w:rPr>
        <w:t xml:space="preserve">3.交货地点：采购人指定地点，</w:t>
      </w:r>
      <w:bookmarkStart w:id="13" w:name="_Hlk130989127"/>
      <w:r>
        <w:rPr>
          <w:rFonts w:hint="eastAsia" w:ascii="宋体" w:hAnsi="宋体" w:cs="宋体"/>
          <w:b w:val="0"/>
          <w:bCs w:val="0"/>
          <w:color w:val="auto"/>
          <w:sz w:val="24"/>
          <w:szCs w:val="24"/>
          <w:highlight w:val="none"/>
          <w:lang w:val="en-US" w:eastAsia="zh-CN"/>
        </w:rPr>
        <w:t xml:space="preserve">由采购人组织验收，检验不合格或不符合质量要求。中标人应无条件更换符合要求的新品。如中标人不能或拒绝提供的，采购人有权要求供应商无条件退货并承担采购人的一切损失。</w:t>
      </w:r>
      <w:bookmarkEnd w:id="13"/>
      <w:r/>
      <w:r/>
    </w:p>
    <w:p>
      <w:pPr>
        <w:ind w:firstLine="480"/>
        <w:keepLines w:val="0"/>
        <w:keepNext w:val="0"/>
        <w:pageBreakBefore w:val="0"/>
        <w:spacing w:line="312" w:lineRule="auto"/>
        <w:rPr>
          <w:rFonts w:hint="eastAsia" w:ascii="宋体" w:hAnsi="宋体" w:cs="宋体"/>
          <w:b w:val="0"/>
          <w:bCs w:val="0"/>
          <w:color w:val="auto"/>
          <w:sz w:val="24"/>
          <w:szCs w:val="24"/>
          <w:highlight w:val="none"/>
        </w:rPr>
      </w:pPr>
      <w:r>
        <w:rPr>
          <w:rFonts w:hint="eastAsia" w:ascii="宋体" w:hAnsi="宋体" w:cs="宋体"/>
          <w:b w:val="0"/>
          <w:bCs w:val="0"/>
          <w:color w:val="auto"/>
          <w:sz w:val="24"/>
          <w:szCs w:val="24"/>
          <w:highlight w:val="none"/>
          <w:lang w:val="en-US" w:eastAsia="zh-CN"/>
        </w:rPr>
        <w:t xml:space="preserve">设备送到项目实施现场后，中标人与采购人一</w:t>
      </w:r>
      <w:r>
        <w:rPr>
          <w:rFonts w:hint="eastAsia" w:ascii="宋体" w:hAnsi="宋体" w:cs="宋体"/>
          <w:b w:val="0"/>
          <w:bCs w:val="0"/>
          <w:color w:val="auto"/>
          <w:sz w:val="24"/>
          <w:szCs w:val="24"/>
          <w:highlight w:val="none"/>
          <w:lang w:val="en-US" w:eastAsia="zh-CN"/>
        </w:rPr>
        <w:t xml:space="preserve">起按合同设备清单依合同标准进行设备验收。设备验收时需提供有效的设备厂家针对本项目的专项授权、产品合格证明材料及生产厂家完整的技术资料壹套（包括技术说明书、使用说明书、维修手册、安装维修手册、操作手册、常用易消耗品单价等），如中标供应商提供不出有效证明材料，采购人可以拒绝接收，直至中标供应商提供符合要求的证明材料或无条件更换为符合要求的设备。采购人对设备验收合格后，双方共同签署设备验收合格证明。验收中发现设备达不到合同规定的性能指标和参数，或货物有明显损坏，中标供应商必须更换，并且赔偿由此给采购人造成的损失。</w:t>
      </w:r>
      <w:r/>
    </w:p>
    <w:p>
      <w:pPr>
        <w:ind w:firstLine="480"/>
        <w:keepLines w:val="0"/>
        <w:keepNext w:val="0"/>
        <w:pageBreakBefore w:val="0"/>
        <w:spacing w:line="312" w:lineRule="auto"/>
        <w:rPr>
          <w:rFonts w:hint="eastAsia" w:ascii="宋体" w:hAnsi="宋体" w:cs="宋体"/>
          <w:b w:val="0"/>
          <w:bCs w:val="0"/>
          <w:color w:val="auto"/>
          <w:sz w:val="24"/>
          <w:szCs w:val="24"/>
          <w:highlight w:val="none"/>
        </w:rPr>
      </w:pPr>
      <w:r>
        <w:rPr>
          <w:rFonts w:hint="eastAsia" w:ascii="宋体" w:hAnsi="宋体" w:cs="宋体"/>
          <w:b w:val="0"/>
          <w:bCs w:val="0"/>
          <w:color w:val="auto"/>
          <w:sz w:val="24"/>
          <w:szCs w:val="24"/>
          <w:highlight w:val="none"/>
          <w:lang w:val="en-US" w:eastAsia="zh-CN"/>
        </w:rPr>
        <w:t xml:space="preserve">4.包装和运输：</w:t>
      </w:r>
      <w:r/>
    </w:p>
    <w:p>
      <w:pPr>
        <w:ind w:firstLine="480"/>
        <w:keepLines w:val="0"/>
        <w:keepNext w:val="0"/>
        <w:pageBreakBefore w:val="0"/>
        <w:spacing w:line="312" w:lineRule="auto"/>
        <w:rPr>
          <w:rFonts w:hint="eastAsia" w:ascii="宋体" w:hAnsi="宋体" w:cs="宋体"/>
          <w:b w:val="0"/>
          <w:bCs w:val="0"/>
          <w:color w:val="auto"/>
          <w:sz w:val="24"/>
          <w:szCs w:val="24"/>
          <w:highlight w:val="none"/>
        </w:rPr>
      </w:pPr>
      <w:r>
        <w:rPr>
          <w:rFonts w:hint="eastAsia" w:ascii="宋体" w:hAnsi="宋体" w:cs="宋体"/>
          <w:b w:val="0"/>
          <w:bCs w:val="0"/>
          <w:color w:val="auto"/>
          <w:sz w:val="24"/>
          <w:szCs w:val="24"/>
          <w:highlight w:val="none"/>
          <w:lang w:val="en-US" w:eastAsia="zh-CN"/>
        </w:rPr>
        <w:t xml:space="preserve">中标人提供的货物均应按采购文件、投标（响应）文件要求的包装材料、包装标准、包装方式进行包装，若采购文件、投标（响应）文件无特殊说明，则按国家最新标准及规范进行包装。该包装应适应于远距离运输、防潮、防震、防锈和防野蛮装卸，以确保货物安全无损运抵上述交货地点。由于包装不善所引起的货物锈蚀、损坏和损失均由中标人承担。</w:t>
      </w:r>
      <w:r/>
    </w:p>
    <w:p>
      <w:pPr>
        <w:ind w:firstLine="480"/>
        <w:keepLines w:val="0"/>
        <w:keepNext w:val="0"/>
        <w:pageBreakBefore w:val="0"/>
        <w:spacing w:line="312" w:lineRule="auto"/>
        <w:rPr>
          <w:rFonts w:hint="eastAsia" w:ascii="宋体" w:hAnsi="宋体" w:cs="宋体"/>
          <w:b w:val="0"/>
          <w:bCs w:val="0"/>
          <w:color w:val="auto"/>
          <w:sz w:val="24"/>
          <w:szCs w:val="24"/>
          <w:highlight w:val="none"/>
        </w:rPr>
      </w:pPr>
      <w:r>
        <w:rPr>
          <w:rFonts w:hint="eastAsia" w:ascii="宋体" w:hAnsi="宋体" w:cs="宋体"/>
          <w:b w:val="0"/>
          <w:bCs w:val="0"/>
          <w:color w:val="auto"/>
          <w:sz w:val="24"/>
          <w:szCs w:val="24"/>
          <w:highlight w:val="none"/>
          <w:lang w:val="en-US" w:eastAsia="zh-CN"/>
        </w:rPr>
        <w:t xml:space="preserve">（二）质量保障要求</w:t>
      </w:r>
      <w:r/>
    </w:p>
    <w:p>
      <w:pPr>
        <w:ind w:firstLine="480"/>
        <w:keepLines w:val="0"/>
        <w:keepNext w:val="0"/>
        <w:pageBreakBefore w:val="0"/>
        <w:spacing w:line="312" w:lineRule="auto"/>
        <w:rPr>
          <w:rFonts w:hint="eastAsia" w:ascii="宋体" w:hAnsi="宋体" w:cs="宋体"/>
          <w:b w:val="0"/>
          <w:bCs w:val="0"/>
          <w:color w:val="auto"/>
          <w:sz w:val="24"/>
          <w:szCs w:val="24"/>
          <w:highlight w:val="none"/>
        </w:rPr>
      </w:pPr>
      <w:r>
        <w:rPr>
          <w:rFonts w:hint="eastAsia" w:ascii="宋体" w:hAnsi="宋体" w:cs="宋体"/>
          <w:b w:val="0"/>
          <w:bCs w:val="0"/>
          <w:color w:val="auto"/>
          <w:sz w:val="24"/>
          <w:szCs w:val="24"/>
          <w:highlight w:val="none"/>
          <w:lang w:val="en-US" w:eastAsia="zh-CN"/>
        </w:rPr>
        <w:t xml:space="preserve">1、投标人所投设备的生产日期须为自本项目投标截止之日起前6个月内（以设备出厂合格证明或生产厂家出具的专项说明中载明的生产日期为准），原厂原装、全新的、符合中华人民共和国强制性技术标准的产品。同时采购人有权要求投标人对产品的合法供货渠道进行说明，经核实如投标人提供非法渠道的产品，视为欺诈，为维护采购人合法权益，投标人要承担商品价值双倍的赔偿；同时采购人有权依据现行的国家法律法规追究其他责任，并连带追究所投产品生产企业的责任。</w:t>
      </w:r>
      <w:r/>
    </w:p>
    <w:p>
      <w:pPr>
        <w:ind w:firstLine="480"/>
        <w:keepLines w:val="0"/>
        <w:keepNext w:val="0"/>
        <w:pageBreakBefore w:val="0"/>
        <w:spacing w:line="312" w:lineRule="auto"/>
        <w:rPr>
          <w:rFonts w:hint="eastAsia" w:ascii="宋体" w:hAnsi="宋体" w:cs="宋体"/>
          <w:b w:val="0"/>
          <w:bCs w:val="0"/>
          <w:color w:val="auto"/>
          <w:sz w:val="24"/>
          <w:szCs w:val="24"/>
          <w:highlight w:val="none"/>
        </w:rPr>
      </w:pPr>
      <w:r>
        <w:rPr>
          <w:rFonts w:hint="eastAsia" w:ascii="宋体" w:hAnsi="宋体" w:cs="宋体"/>
          <w:b w:val="0"/>
          <w:bCs w:val="0"/>
          <w:color w:val="auto"/>
          <w:sz w:val="24"/>
          <w:szCs w:val="24"/>
          <w:highlight w:val="none"/>
          <w:lang w:val="en-US" w:eastAsia="zh-CN"/>
        </w:rPr>
        <w:t xml:space="preserve">2、投标人须提供所投产品的实样照片、提供所投产品配置清单、产品手册或技术说明书，针对所投产品的技术指标、性能稳定性进行具体说明。</w:t>
      </w:r>
      <w:r/>
    </w:p>
    <w:p>
      <w:pPr>
        <w:ind w:firstLine="480"/>
        <w:keepLines w:val="0"/>
        <w:keepNext w:val="0"/>
        <w:pageBreakBefore w:val="0"/>
        <w:spacing w:line="312" w:lineRule="auto"/>
        <w:rPr>
          <w:rFonts w:hint="eastAsia" w:ascii="宋体" w:hAnsi="宋体" w:cs="宋体"/>
          <w:b w:val="0"/>
          <w:bCs w:val="0"/>
          <w:color w:val="auto"/>
          <w:sz w:val="24"/>
          <w:szCs w:val="24"/>
          <w:highlight w:val="none"/>
        </w:rPr>
      </w:pPr>
      <w:r>
        <w:rPr>
          <w:rFonts w:hint="eastAsia" w:ascii="宋体" w:hAnsi="宋体" w:cs="宋体"/>
          <w:b w:val="0"/>
          <w:bCs w:val="0"/>
          <w:color w:val="auto"/>
          <w:sz w:val="24"/>
          <w:szCs w:val="24"/>
          <w:highlight w:val="none"/>
          <w:lang w:val="en-US" w:eastAsia="zh-CN"/>
        </w:rPr>
        <w:t xml:space="preserve">3、投标人应保证所提供设备涉及到的知识产权和所提供的软件、技术资料是合法取得，并享有完整的知识产权，不会因为采购人的使用而被责令停止使用、追偿或要求赔偿损失，如出现此情况，一切经济和法律责任均由投标人承担。</w:t>
      </w:r>
      <w:r/>
    </w:p>
    <w:p>
      <w:pPr>
        <w:ind w:firstLine="480"/>
        <w:keepLines w:val="0"/>
        <w:keepNext w:val="0"/>
        <w:pageBreakBefore w:val="0"/>
        <w:spacing w:line="312" w:lineRule="auto"/>
        <w:rPr>
          <w:rFonts w:hint="default" w:ascii="宋体" w:hAnsi="宋体" w:cs="宋体"/>
          <w:b w:val="0"/>
          <w:bCs w:val="0"/>
          <w:color w:val="auto"/>
          <w:sz w:val="24"/>
          <w:szCs w:val="24"/>
          <w:highlight w:val="none"/>
        </w:rPr>
      </w:pPr>
      <w:r>
        <w:rPr>
          <w:rFonts w:hint="eastAsia" w:ascii="宋体" w:hAnsi="宋体" w:cs="宋体"/>
          <w:b w:val="0"/>
          <w:bCs w:val="0"/>
          <w:color w:val="auto"/>
          <w:sz w:val="24"/>
          <w:szCs w:val="24"/>
          <w:highlight w:val="none"/>
          <w:lang w:val="en-US" w:eastAsia="zh-CN"/>
        </w:rPr>
        <w:t xml:space="preserve">4、设备有效使用年限不少于10年。</w:t>
      </w:r>
      <w:r/>
    </w:p>
    <w:p>
      <w:pPr>
        <w:ind w:firstLine="480"/>
        <w:keepLines w:val="0"/>
        <w:keepNext w:val="0"/>
        <w:pageBreakBefore w:val="0"/>
        <w:spacing w:line="312" w:lineRule="auto"/>
        <w:rPr>
          <w:rFonts w:hint="eastAsia" w:ascii="宋体" w:hAnsi="宋体" w:cs="宋体"/>
          <w:b w:val="0"/>
          <w:bCs w:val="0"/>
          <w:color w:val="auto"/>
          <w:sz w:val="24"/>
          <w:szCs w:val="24"/>
          <w:highlight w:val="none"/>
        </w:rPr>
      </w:pPr>
      <w:r>
        <w:rPr>
          <w:rFonts w:hint="eastAsia" w:ascii="宋体" w:hAnsi="宋体" w:cs="宋体"/>
          <w:b w:val="0"/>
          <w:bCs w:val="0"/>
          <w:color w:val="auto"/>
          <w:sz w:val="24"/>
          <w:szCs w:val="24"/>
          <w:highlight w:val="none"/>
          <w:lang w:val="en-US" w:eastAsia="zh-CN"/>
        </w:rPr>
        <w:t xml:space="preserve">（三）供货、安装要求</w:t>
      </w:r>
      <w:r/>
    </w:p>
    <w:p>
      <w:pPr>
        <w:ind w:firstLine="480"/>
        <w:keepLines w:val="0"/>
        <w:keepNext w:val="0"/>
        <w:pageBreakBefore w:val="0"/>
        <w:spacing w:line="312" w:lineRule="auto"/>
        <w:rPr>
          <w:rFonts w:hint="eastAsia" w:ascii="宋体" w:hAnsi="宋体" w:cs="宋体"/>
          <w:b w:val="0"/>
          <w:bCs w:val="0"/>
          <w:color w:val="auto"/>
          <w:sz w:val="24"/>
          <w:szCs w:val="24"/>
          <w:highlight w:val="none"/>
        </w:rPr>
      </w:pPr>
      <w:r>
        <w:rPr>
          <w:rFonts w:hint="eastAsia" w:ascii="宋体" w:hAnsi="宋体" w:cs="宋体"/>
          <w:b w:val="0"/>
          <w:bCs w:val="0"/>
          <w:color w:val="auto"/>
          <w:sz w:val="24"/>
          <w:szCs w:val="24"/>
          <w:highlight w:val="none"/>
          <w:lang w:val="en-US" w:eastAsia="zh-CN"/>
        </w:rPr>
        <w:t xml:space="preserve">1、中标人负责免费提供规范、达标的安装工作。应有专业技术团队保障设备安装质量和售后服务质量。安装工作所需的仪器和专用工具由投标人自备。安装、调试、培训、系统对接垃圾清理等费用均包含在投标总价中。中标人成立配送安装小组，指定具体负责人。产品出厂前，必须明确安装/维修要求，备齐所需工具，提供人员安排和配置。</w:t>
      </w:r>
      <w:r/>
    </w:p>
    <w:p>
      <w:pPr>
        <w:ind w:firstLine="480"/>
        <w:keepLines w:val="0"/>
        <w:keepNext w:val="0"/>
        <w:pageBreakBefore w:val="0"/>
        <w:spacing w:line="312" w:lineRule="auto"/>
        <w:rPr>
          <w:rFonts w:hint="eastAsia" w:ascii="宋体" w:hAnsi="宋体" w:cs="宋体"/>
          <w:b w:val="0"/>
          <w:bCs w:val="0"/>
          <w:color w:val="auto"/>
          <w:sz w:val="24"/>
          <w:szCs w:val="24"/>
          <w:highlight w:val="none"/>
        </w:rPr>
      </w:pPr>
      <w:r>
        <w:rPr>
          <w:rFonts w:hint="eastAsia" w:ascii="宋体" w:hAnsi="宋体" w:cs="宋体"/>
          <w:b w:val="0"/>
          <w:bCs w:val="0"/>
          <w:color w:val="auto"/>
          <w:sz w:val="24"/>
          <w:szCs w:val="24"/>
          <w:highlight w:val="none"/>
          <w:lang w:val="en-US" w:eastAsia="zh-CN"/>
        </w:rPr>
        <w:t xml:space="preserve">2、安装前：将安装施工中工具需要的电源进行确定、现场产品摆放的尺寸丈量，送货前场地的清场状况、电梯及电源照明的正常使用等，制定详细的进度规划。装卸货物必须小心轻放，避免产品因装卸而引起的损坏。</w:t>
      </w:r>
      <w:r/>
    </w:p>
    <w:p>
      <w:pPr>
        <w:ind w:firstLine="480"/>
        <w:keepLines w:val="0"/>
        <w:keepNext w:val="0"/>
        <w:pageBreakBefore w:val="0"/>
        <w:spacing w:line="312" w:lineRule="auto"/>
        <w:rPr>
          <w:rFonts w:hint="eastAsia" w:ascii="宋体" w:hAnsi="宋体" w:cs="宋体"/>
          <w:b w:val="0"/>
          <w:bCs w:val="0"/>
          <w:color w:val="auto"/>
          <w:sz w:val="24"/>
          <w:szCs w:val="24"/>
          <w:highlight w:val="none"/>
        </w:rPr>
      </w:pPr>
      <w:r>
        <w:rPr>
          <w:rFonts w:hint="eastAsia" w:ascii="宋体" w:hAnsi="宋体" w:cs="宋体"/>
          <w:b w:val="0"/>
          <w:bCs w:val="0"/>
          <w:color w:val="auto"/>
          <w:sz w:val="24"/>
          <w:szCs w:val="24"/>
          <w:highlight w:val="none"/>
          <w:lang w:val="en-US" w:eastAsia="zh-CN"/>
        </w:rPr>
        <w:t xml:space="preserve">3、产品送到采购人指定地点，由中标人负责安装,安装所需辅材由中标人提供。安装所有相关辅材必须符合强制性标准（如有），投标报价包含此费用。如配件或成品有质量问题，应按规定程序回厂调换合格部件后再行安装。并提供进度计划。</w:t>
      </w:r>
      <w:r/>
    </w:p>
    <w:p>
      <w:pPr>
        <w:ind w:firstLine="480"/>
        <w:keepLines w:val="0"/>
        <w:keepNext w:val="0"/>
        <w:pageBreakBefore w:val="0"/>
        <w:spacing w:line="312" w:lineRule="auto"/>
        <w:rPr>
          <w:rFonts w:hint="eastAsia" w:ascii="宋体" w:hAnsi="宋体" w:cs="宋体"/>
          <w:b w:val="0"/>
          <w:bCs w:val="0"/>
          <w:color w:val="auto"/>
          <w:sz w:val="24"/>
          <w:szCs w:val="24"/>
          <w:highlight w:val="none"/>
        </w:rPr>
      </w:pPr>
      <w:r>
        <w:rPr>
          <w:rFonts w:hint="eastAsia" w:ascii="宋体" w:hAnsi="宋体" w:cs="宋体"/>
          <w:b w:val="0"/>
          <w:bCs w:val="0"/>
          <w:color w:val="auto"/>
          <w:sz w:val="24"/>
          <w:szCs w:val="24"/>
          <w:highlight w:val="none"/>
          <w:lang w:val="en-US" w:eastAsia="zh-CN"/>
        </w:rPr>
        <w:t xml:space="preserve">4、安装完毕后，安装负责人逐项进行检验。中标人应服从采购人的管理，保证产品及人身安全，只能在项目实施现场操作，不得进入采购人其他场所，不得损坏采购人财物，如有损失由中标人照价赔偿。中标人在项目实施时应采取必要的安全措施，对项目安全及质量全面负责，如有意外造成安全、质量事故，中标人承担一切经济法律责任。并提供应急预案。</w:t>
      </w:r>
      <w:r/>
    </w:p>
    <w:p>
      <w:pPr>
        <w:ind w:firstLine="480"/>
        <w:keepLines w:val="0"/>
        <w:keepNext w:val="0"/>
        <w:pageBreakBefore w:val="0"/>
        <w:spacing w:line="312" w:lineRule="auto"/>
        <w:rPr>
          <w:rFonts w:hint="eastAsia" w:ascii="宋体" w:hAnsi="宋体" w:cs="宋体"/>
          <w:b w:val="0"/>
          <w:bCs w:val="0"/>
          <w:color w:val="auto"/>
          <w:sz w:val="24"/>
          <w:szCs w:val="24"/>
          <w:highlight w:val="none"/>
        </w:rPr>
      </w:pPr>
      <w:r>
        <w:rPr>
          <w:rFonts w:hint="eastAsia" w:ascii="宋体" w:hAnsi="宋体" w:cs="宋体"/>
          <w:b w:val="0"/>
          <w:bCs w:val="0"/>
          <w:color w:val="auto"/>
          <w:sz w:val="24"/>
          <w:szCs w:val="24"/>
          <w:highlight w:val="none"/>
          <w:lang w:val="en-US" w:eastAsia="zh-CN"/>
        </w:rPr>
        <w:t xml:space="preserve">5、配送安装保障措施要求准备专业的安装工具和人员，在产品运达之后，根据安装图纸及场地环境，明确安装顺序,免费安装。强调安装人员必须遵守相关安全规定，并提供必要的个人防护设备。对安装人员进行必要的培训，使其熟悉产品组装流程和技术要求。</w:t>
      </w:r>
      <w:r/>
    </w:p>
    <w:p>
      <w:pPr>
        <w:ind w:firstLine="480"/>
        <w:keepLines w:val="0"/>
        <w:keepNext w:val="0"/>
        <w:pageBreakBefore w:val="0"/>
        <w:spacing w:line="312" w:lineRule="auto"/>
        <w:rPr>
          <w:rFonts w:hint="eastAsia" w:ascii="宋体" w:hAnsi="宋体" w:cs="宋体"/>
          <w:b w:val="0"/>
          <w:bCs w:val="0"/>
          <w:color w:val="auto"/>
          <w:sz w:val="24"/>
          <w:szCs w:val="24"/>
          <w:highlight w:val="none"/>
        </w:rPr>
      </w:pPr>
      <w:r>
        <w:rPr>
          <w:rFonts w:hint="eastAsia" w:ascii="宋体" w:hAnsi="宋体" w:cs="宋体"/>
          <w:b w:val="0"/>
          <w:bCs w:val="0"/>
          <w:color w:val="auto"/>
          <w:sz w:val="24"/>
          <w:szCs w:val="24"/>
          <w:highlight w:val="none"/>
          <w:lang w:val="en-US" w:eastAsia="zh-CN"/>
        </w:rPr>
        <w:t xml:space="preserve">6、中标人在装机后必须对设备装机所产生的垃圾及包装拆除物进行清理。因包装拆除物原因引起的事故和纠纷，由中标人承担全部法律和经济责任。</w:t>
      </w:r>
      <w:r/>
    </w:p>
    <w:p>
      <w:pPr>
        <w:ind w:firstLine="480"/>
        <w:keepLines w:val="0"/>
        <w:keepNext w:val="0"/>
        <w:pageBreakBefore w:val="0"/>
        <w:spacing w:line="312" w:lineRule="auto"/>
        <w:rPr>
          <w:rFonts w:hint="eastAsia" w:ascii="宋体" w:hAnsi="宋体" w:cs="宋体"/>
          <w:b w:val="0"/>
          <w:bCs w:val="0"/>
          <w:color w:val="auto"/>
          <w:sz w:val="24"/>
          <w:szCs w:val="24"/>
          <w:highlight w:val="none"/>
        </w:rPr>
      </w:pPr>
      <w:r>
        <w:rPr>
          <w:rFonts w:hint="eastAsia" w:ascii="宋体" w:hAnsi="宋体" w:cs="宋体"/>
          <w:b w:val="0"/>
          <w:bCs w:val="0"/>
          <w:color w:val="auto"/>
          <w:sz w:val="24"/>
          <w:szCs w:val="24"/>
          <w:highlight w:val="none"/>
          <w:lang w:val="en-US" w:eastAsia="zh-CN"/>
        </w:rPr>
        <w:t xml:space="preserve">7、设备有与采购人现有医院管理信息系统对接要求的，供方应负责设备与医院管理信息系统对接，向采购人出具系统对接方案，内容包含但不限于系统对接数据范围、对接方式等。中标人应确保设备与医院现有管理信息系统安全对接并正常使用。 </w:t>
      </w:r>
      <w:r/>
    </w:p>
    <w:p>
      <w:pPr>
        <w:ind w:firstLine="482"/>
        <w:keepLines w:val="0"/>
        <w:keepNext w:val="0"/>
        <w:pageBreakBefore w:val="0"/>
        <w:spacing w:line="312" w:lineRule="auto"/>
        <w:rPr>
          <w:rFonts w:hint="eastAsia" w:ascii="宋体" w:hAnsi="宋体" w:cs="宋体"/>
          <w:b w:val="0"/>
          <w:bCs w:val="0"/>
          <w:color w:val="auto"/>
          <w:sz w:val="24"/>
          <w:szCs w:val="24"/>
          <w:highlight w:val="none"/>
        </w:rPr>
      </w:pPr>
      <w:r>
        <w:rPr>
          <w:rFonts w:hint="eastAsia" w:ascii="宋体" w:hAnsi="宋体" w:cs="宋体"/>
          <w:b/>
          <w:bCs/>
          <w:color w:val="auto"/>
          <w:sz w:val="24"/>
          <w:szCs w:val="24"/>
          <w:highlight w:val="none"/>
          <w:lang w:val="en-US" w:eastAsia="zh-CN"/>
        </w:rPr>
        <w:t xml:space="preserve">六、项目验收、售后服务以及培训要求</w:t>
      </w:r>
      <w:r/>
    </w:p>
    <w:p>
      <w:pPr>
        <w:ind w:firstLine="480"/>
        <w:keepLines w:val="0"/>
        <w:keepNext w:val="0"/>
        <w:pageBreakBefore w:val="0"/>
        <w:spacing w:line="312" w:lineRule="auto"/>
        <w:rPr>
          <w:rFonts w:hint="eastAsia" w:ascii="宋体" w:hAnsi="宋体" w:cs="宋体"/>
          <w:b w:val="0"/>
          <w:bCs w:val="0"/>
          <w:color w:val="auto"/>
          <w:sz w:val="24"/>
          <w:szCs w:val="24"/>
          <w:highlight w:val="none"/>
        </w:rPr>
      </w:pPr>
      <w:r>
        <w:rPr>
          <w:rFonts w:hint="eastAsia" w:ascii="宋体" w:hAnsi="宋体" w:cs="宋体"/>
          <w:b w:val="0"/>
          <w:bCs w:val="0"/>
          <w:color w:val="auto"/>
          <w:sz w:val="24"/>
          <w:szCs w:val="24"/>
          <w:highlight w:val="none"/>
          <w:lang w:val="en-US" w:eastAsia="zh-CN"/>
        </w:rPr>
        <w:t xml:space="preserve">（一）验收要求</w:t>
      </w:r>
      <w:r/>
    </w:p>
    <w:p>
      <w:pPr>
        <w:ind w:firstLine="480"/>
        <w:keepLines w:val="0"/>
        <w:keepNext w:val="0"/>
        <w:pageBreakBefore w:val="0"/>
        <w:spacing w:line="312" w:lineRule="auto"/>
        <w:rPr>
          <w:rFonts w:hint="eastAsia" w:ascii="宋体" w:hAnsi="宋体" w:cs="宋体"/>
          <w:b w:val="0"/>
          <w:bCs w:val="0"/>
          <w:color w:val="auto"/>
          <w:sz w:val="24"/>
          <w:szCs w:val="24"/>
          <w:highlight w:val="none"/>
        </w:rPr>
      </w:pPr>
      <w:r>
        <w:rPr>
          <w:rFonts w:hint="eastAsia" w:ascii="宋体" w:hAnsi="宋体" w:cs="宋体"/>
          <w:b w:val="0"/>
          <w:bCs w:val="0"/>
          <w:color w:val="auto"/>
          <w:sz w:val="24"/>
          <w:szCs w:val="24"/>
          <w:highlight w:val="none"/>
          <w:lang w:val="en-US" w:eastAsia="zh-CN"/>
        </w:rPr>
        <w:t xml:space="preserve">1.中标人提供的货物（含配件）应是全新的、未使用过的原装合格正品，并保证所提供货物的开箱合格率为100%，外观和内在质量都不得有任何问题，应当完全符合本合同或者招标（采购）文件规定、投标（响应）文件所承诺的数量和规格要求。提供的货物不符合招标（采购）文件、投标（响应）文件和合同规定的，采购人有权退货并要求中标人赔偿损失。 </w:t>
      </w:r>
      <w:r/>
    </w:p>
    <w:p>
      <w:pPr>
        <w:ind w:firstLine="480"/>
        <w:keepLines w:val="0"/>
        <w:keepNext w:val="0"/>
        <w:pageBreakBefore w:val="0"/>
        <w:spacing w:line="312" w:lineRule="auto"/>
        <w:rPr>
          <w:rFonts w:hint="eastAsia" w:ascii="宋体" w:hAnsi="宋体" w:cs="宋体"/>
          <w:b w:val="0"/>
          <w:bCs w:val="0"/>
          <w:color w:val="auto"/>
          <w:sz w:val="24"/>
          <w:szCs w:val="24"/>
          <w:highlight w:val="none"/>
        </w:rPr>
      </w:pPr>
      <w:r>
        <w:rPr>
          <w:rFonts w:hint="eastAsia" w:ascii="宋体" w:hAnsi="宋体" w:cs="宋体"/>
          <w:b w:val="0"/>
          <w:bCs w:val="0"/>
          <w:color w:val="auto"/>
          <w:sz w:val="24"/>
          <w:szCs w:val="24"/>
          <w:highlight w:val="none"/>
          <w:lang w:val="en-US" w:eastAsia="zh-CN"/>
        </w:rPr>
        <w:t xml:space="preserve">中标人所提供的技术资料完整正确，数据和资料准确无误，能够保证设备按时正确地安装、调试和验收，并能满足正常运行和维修保养的需要。供方安装人员与采购人共同开箱，货物的到货验收包括：型号、规格、数量、外观质量及货物包装是否完好。检查设备及附件是否全新、完整无损如发生破损、缺件等问题，供方应及时解决。供方应保证产品合格书、医疗器械注册证、技术性能检测报告、货物的装箱清单、用户手册、原厂保修卡、随机资料及配件、随机工具等资料齐全。进口设备还需提供进口报关单。 </w:t>
      </w:r>
      <w:r/>
    </w:p>
    <w:p>
      <w:pPr>
        <w:ind w:firstLine="480"/>
        <w:keepLines w:val="0"/>
        <w:keepNext w:val="0"/>
        <w:pageBreakBefore w:val="0"/>
        <w:spacing w:line="312" w:lineRule="auto"/>
        <w:rPr>
          <w:rFonts w:hint="eastAsia" w:ascii="宋体" w:hAnsi="宋体" w:cs="宋体"/>
          <w:b w:val="0"/>
          <w:bCs w:val="0"/>
          <w:color w:val="auto"/>
          <w:sz w:val="24"/>
          <w:szCs w:val="24"/>
          <w:highlight w:val="none"/>
        </w:rPr>
      </w:pPr>
      <w:r>
        <w:rPr>
          <w:rFonts w:hint="eastAsia" w:ascii="宋体" w:hAnsi="宋体" w:cs="宋体"/>
          <w:b w:val="0"/>
          <w:bCs w:val="0"/>
          <w:color w:val="auto"/>
          <w:sz w:val="24"/>
          <w:szCs w:val="24"/>
          <w:highlight w:val="none"/>
          <w:lang w:val="en-US" w:eastAsia="zh-CN"/>
        </w:rPr>
        <w:t xml:space="preserve">中标人完成设备安装、调试、培训，达到正常使用要求并移交相关技术资料后，设备试运行30天，试用期间发生质量问题，退换货或修复后试用期相应顺延。试用期结束后无质量问题，采购人在10日内完成验收。 </w:t>
      </w:r>
      <w:r/>
    </w:p>
    <w:p>
      <w:pPr>
        <w:ind w:firstLine="480"/>
        <w:keepLines w:val="0"/>
        <w:keepNext w:val="0"/>
        <w:pageBreakBefore w:val="0"/>
        <w:spacing w:line="312" w:lineRule="auto"/>
        <w:rPr>
          <w:rFonts w:hint="eastAsia" w:ascii="宋体" w:hAnsi="宋体" w:cs="宋体"/>
          <w:b w:val="0"/>
          <w:bCs w:val="0"/>
          <w:color w:val="auto"/>
          <w:sz w:val="24"/>
          <w:szCs w:val="24"/>
          <w:highlight w:val="none"/>
        </w:rPr>
      </w:pPr>
      <w:r>
        <w:rPr>
          <w:rFonts w:hint="eastAsia" w:ascii="宋体" w:hAnsi="宋体" w:cs="宋体"/>
          <w:b w:val="0"/>
          <w:bCs w:val="0"/>
          <w:color w:val="auto"/>
          <w:sz w:val="24"/>
          <w:szCs w:val="24"/>
          <w:highlight w:val="none"/>
          <w:lang w:val="en-US" w:eastAsia="zh-CN"/>
        </w:rPr>
        <w:t xml:space="preserve">（二）验收方式及标准</w:t>
      </w:r>
      <w:r/>
    </w:p>
    <w:p>
      <w:pPr>
        <w:ind w:firstLine="480"/>
        <w:keepLines w:val="0"/>
        <w:keepNext w:val="0"/>
        <w:pageBreakBefore w:val="0"/>
        <w:spacing w:line="312" w:lineRule="auto"/>
        <w:rPr>
          <w:rFonts w:hint="eastAsia" w:ascii="宋体" w:hAnsi="宋体" w:cs="宋体"/>
          <w:b w:val="0"/>
          <w:bCs w:val="0"/>
          <w:color w:val="auto"/>
          <w:sz w:val="24"/>
          <w:szCs w:val="24"/>
          <w:highlight w:val="none"/>
        </w:rPr>
      </w:pPr>
      <w:r>
        <w:rPr>
          <w:rFonts w:hint="eastAsia" w:ascii="宋体" w:hAnsi="宋体" w:cs="宋体"/>
          <w:b w:val="0"/>
          <w:bCs w:val="0"/>
          <w:color w:val="auto"/>
          <w:sz w:val="24"/>
          <w:szCs w:val="24"/>
          <w:highlight w:val="none"/>
          <w:lang w:val="en-US" w:eastAsia="zh-CN"/>
        </w:rPr>
        <w:t xml:space="preserve">1.项目验收标准。以投标人的投标文件和投标人的澄清、说明或者更正为验收标准；投标人的响应文件和投标人的澄清、说明或者更正不明确的，以《采购文件》相关要求为验收标准；投标人的投标文件和投标人的澄清、说明或者更正和《采购文件》相关要求都不明确的，按国家相关标准；以上都不明确的，以通常标准为准。</w:t>
      </w:r>
      <w:r/>
    </w:p>
    <w:p>
      <w:pPr>
        <w:ind w:firstLine="480"/>
        <w:keepLines w:val="0"/>
        <w:keepNext w:val="0"/>
        <w:pageBreakBefore w:val="0"/>
        <w:spacing w:line="312" w:lineRule="auto"/>
        <w:rPr>
          <w:rFonts w:hint="eastAsia" w:ascii="宋体" w:hAnsi="宋体" w:cs="宋体"/>
          <w:b w:val="0"/>
          <w:bCs w:val="0"/>
          <w:color w:val="auto"/>
          <w:sz w:val="24"/>
          <w:szCs w:val="24"/>
          <w:highlight w:val="none"/>
        </w:rPr>
      </w:pPr>
      <w:r>
        <w:rPr>
          <w:rFonts w:hint="eastAsia" w:ascii="宋体" w:hAnsi="宋体" w:cs="宋体"/>
          <w:b w:val="0"/>
          <w:bCs w:val="0"/>
          <w:color w:val="auto"/>
          <w:sz w:val="24"/>
          <w:szCs w:val="24"/>
          <w:highlight w:val="none"/>
          <w:lang w:val="en-US" w:eastAsia="zh-CN"/>
        </w:rPr>
        <w:t xml:space="preserve">2.设备送到项目实施现场后，中标人与采购人一起按合同设备清单依合同标准进行设备验收。采购人对设备验收合格后，双方共同签署设备验收合格证明。验收中发现设备达不到验收标准或合同规定的性能指标，中标人必须更换，并且赔偿由此给采购人造成的损失。</w:t>
      </w:r>
      <w:r/>
    </w:p>
    <w:p>
      <w:pPr>
        <w:ind w:firstLine="480"/>
        <w:keepLines w:val="0"/>
        <w:keepNext w:val="0"/>
        <w:pageBreakBefore w:val="0"/>
        <w:spacing w:line="312" w:lineRule="auto"/>
        <w:rPr>
          <w:rFonts w:hint="eastAsia" w:ascii="宋体" w:hAnsi="宋体" w:cs="宋体"/>
          <w:b w:val="0"/>
          <w:bCs w:val="0"/>
          <w:color w:val="auto"/>
          <w:sz w:val="24"/>
          <w:szCs w:val="24"/>
          <w:highlight w:val="none"/>
        </w:rPr>
      </w:pPr>
      <w:r>
        <w:rPr>
          <w:rFonts w:hint="eastAsia" w:ascii="宋体" w:hAnsi="宋体" w:cs="宋体"/>
          <w:b w:val="0"/>
          <w:bCs w:val="0"/>
          <w:color w:val="auto"/>
          <w:sz w:val="24"/>
          <w:szCs w:val="24"/>
          <w:highlight w:val="none"/>
          <w:lang w:val="en-US" w:eastAsia="zh-CN"/>
        </w:rPr>
        <w:t xml:space="preserve">3.验收程序要求：验收时，采购人可邀请参加本项目的其他投标人或者第三方机构参与验收，并可进行破坏性取样。经检测不符合招标文件要求的，由中标人承担检测费用，已安装的部分中标人应无条件拆除退场并承担一切损失，给采购人带来相关损失由中标人赔偿。</w:t>
      </w:r>
      <w:r/>
    </w:p>
    <w:p>
      <w:pPr>
        <w:ind w:firstLine="480"/>
        <w:keepLines w:val="0"/>
        <w:keepNext w:val="0"/>
        <w:pageBreakBefore w:val="0"/>
        <w:spacing w:line="312" w:lineRule="auto"/>
        <w:rPr>
          <w:rFonts w:hint="eastAsia" w:ascii="宋体" w:hAnsi="宋体" w:cs="宋体"/>
          <w:b w:val="0"/>
          <w:bCs w:val="0"/>
          <w:color w:val="auto"/>
          <w:sz w:val="24"/>
          <w:szCs w:val="24"/>
          <w:highlight w:val="none"/>
        </w:rPr>
      </w:pPr>
      <w:r>
        <w:rPr>
          <w:rFonts w:hint="eastAsia" w:ascii="宋体" w:hAnsi="宋体" w:cs="宋体"/>
          <w:b w:val="0"/>
          <w:bCs w:val="0"/>
          <w:color w:val="auto"/>
          <w:sz w:val="24"/>
          <w:szCs w:val="24"/>
          <w:highlight w:val="none"/>
          <w:lang w:val="en-US" w:eastAsia="zh-CN"/>
        </w:rPr>
        <w:t xml:space="preserve">4.中标人应向采购人提供详细的验收标准、验收手册和验收报告。承担国家所有相关部门的检测和验收费用。</w:t>
      </w:r>
      <w:r/>
    </w:p>
    <w:p>
      <w:pPr>
        <w:ind w:firstLine="480"/>
        <w:keepLines w:val="0"/>
        <w:keepNext w:val="0"/>
        <w:pageBreakBefore w:val="0"/>
        <w:spacing w:line="312" w:lineRule="auto"/>
        <w:rPr>
          <w:rFonts w:hint="eastAsia" w:ascii="宋体" w:hAnsi="宋体" w:cs="宋体"/>
          <w:b w:val="0"/>
          <w:bCs w:val="0"/>
          <w:color w:val="auto"/>
          <w:sz w:val="24"/>
          <w:szCs w:val="24"/>
          <w:highlight w:val="none"/>
        </w:rPr>
      </w:pPr>
      <w:r>
        <w:rPr>
          <w:rFonts w:hint="eastAsia" w:ascii="宋体" w:hAnsi="宋体" w:cs="宋体"/>
          <w:b w:val="0"/>
          <w:bCs w:val="0"/>
          <w:color w:val="auto"/>
          <w:sz w:val="24"/>
          <w:szCs w:val="24"/>
          <w:highlight w:val="none"/>
          <w:lang w:val="en-US" w:eastAsia="zh-CN"/>
        </w:rPr>
        <w:t xml:space="preserve">5.货物在验收时，供应商应提供发票、制造厂家出具的产品合格证书、装箱清单等, 涉及进口的产品、部件、配件等须提供中国海关进口货物报关单、完税证明及商检证明等材料；提供有关货物的操作规程和使用说明书，维护手册、保养修理所需的各种随机工具及相关设计、制造、检验、安装、技术性指导等文件和应由供应商提供的必要文件。</w:t>
      </w:r>
      <w:r/>
    </w:p>
    <w:p>
      <w:pPr>
        <w:ind w:firstLine="480"/>
        <w:keepLines w:val="0"/>
        <w:keepNext w:val="0"/>
        <w:pageBreakBefore w:val="0"/>
        <w:spacing w:line="312" w:lineRule="auto"/>
        <w:rPr>
          <w:rFonts w:hint="eastAsia" w:ascii="宋体" w:hAnsi="宋体" w:cs="宋体"/>
          <w:b w:val="0"/>
          <w:bCs w:val="0"/>
          <w:color w:val="auto"/>
          <w:sz w:val="24"/>
          <w:szCs w:val="24"/>
          <w:highlight w:val="none"/>
        </w:rPr>
      </w:pPr>
      <w:r>
        <w:rPr>
          <w:rFonts w:hint="eastAsia" w:ascii="宋体" w:hAnsi="宋体" w:cs="宋体"/>
          <w:b w:val="0"/>
          <w:bCs w:val="0"/>
          <w:color w:val="auto"/>
          <w:sz w:val="24"/>
          <w:szCs w:val="24"/>
          <w:highlight w:val="none"/>
          <w:lang w:val="en-US" w:eastAsia="zh-CN"/>
        </w:rPr>
        <w:t xml:space="preserve">6.设备送到后，一经发现问题，立即退货；在采购人使用两周内发现问题、有关部门复检达不到相关质量标准，采购人有权退货，运输费用由中标供应商承担。</w:t>
      </w:r>
      <w:r/>
    </w:p>
    <w:p>
      <w:pPr>
        <w:ind w:firstLine="480"/>
        <w:keepLines w:val="0"/>
        <w:keepNext w:val="0"/>
        <w:pageBreakBefore w:val="0"/>
        <w:spacing w:line="312" w:lineRule="auto"/>
        <w:rPr>
          <w:rFonts w:hint="eastAsia" w:ascii="宋体" w:hAnsi="宋体" w:cs="宋体"/>
          <w:b w:val="0"/>
          <w:bCs w:val="0"/>
          <w:color w:val="auto"/>
          <w:sz w:val="24"/>
          <w:szCs w:val="24"/>
          <w:highlight w:val="none"/>
        </w:rPr>
      </w:pPr>
      <w:r>
        <w:rPr>
          <w:rFonts w:hint="eastAsia" w:ascii="宋体" w:hAnsi="宋体" w:cs="宋体"/>
          <w:b w:val="0"/>
          <w:bCs w:val="0"/>
          <w:color w:val="auto"/>
          <w:sz w:val="24"/>
          <w:szCs w:val="24"/>
          <w:highlight w:val="none"/>
          <w:lang w:val="en-US" w:eastAsia="zh-CN"/>
        </w:rPr>
        <w:t xml:space="preserve">（三）售后服务要求</w:t>
      </w:r>
      <w:r/>
    </w:p>
    <w:p>
      <w:pPr>
        <w:ind w:right="-153" w:firstLine="482"/>
        <w:keepLines w:val="0"/>
        <w:keepNext w:val="0"/>
        <w:pageBreakBefore w:val="0"/>
        <w:spacing w:line="312" w:lineRule="auto"/>
        <w:widowControl w:val="off"/>
        <w:rPr>
          <w:rStyle w:val="1075"/>
          <w:rFonts w:hint="eastAsia" w:ascii="宋体" w:hAnsi="宋体" w:eastAsia="宋体" w:cs="宋体"/>
          <w:bCs/>
          <w:color w:val="auto"/>
          <w:sz w:val="24"/>
          <w:szCs w:val="24"/>
          <w:highlight w:val="none"/>
        </w:rPr>
      </w:pPr>
      <w:r>
        <w:rPr>
          <w:rStyle w:val="1075"/>
          <w:rFonts w:hint="eastAsia" w:ascii="宋体" w:hAnsi="宋体" w:eastAsia="宋体" w:cs="宋体"/>
          <w:b/>
          <w:bCs w:val="0"/>
          <w:color w:val="auto"/>
          <w:sz w:val="24"/>
          <w:szCs w:val="24"/>
          <w:highlight w:val="none"/>
          <w:lang w:val="en-US" w:eastAsia="zh-CN"/>
        </w:rPr>
        <w:t xml:space="preserve">1、免费质保期：设备整机含球管质保不少于三年</w:t>
      </w:r>
      <w:r>
        <w:rPr>
          <w:rStyle w:val="1075"/>
          <w:rFonts w:hint="eastAsia" w:ascii="宋体" w:hAnsi="宋体" w:cs="宋体"/>
          <w:b/>
          <w:bCs w:val="0"/>
          <w:color w:val="auto"/>
          <w:sz w:val="24"/>
          <w:szCs w:val="24"/>
          <w:highlight w:val="none"/>
          <w:lang w:val="en-US" w:eastAsia="zh-CN"/>
        </w:rPr>
        <w:t xml:space="preserve">，</w:t>
      </w:r>
      <w:r>
        <w:rPr>
          <w:rStyle w:val="1075"/>
          <w:rFonts w:hint="eastAsia" w:ascii="宋体" w:hAnsi="宋体" w:eastAsia="宋体" w:cs="宋体"/>
          <w:bCs/>
          <w:color w:val="auto"/>
          <w:sz w:val="24"/>
          <w:szCs w:val="24"/>
          <w:highlight w:val="none"/>
          <w:lang w:val="en-US" w:eastAsia="zh-CN"/>
        </w:rPr>
        <w:t xml:space="preserve">质保期自项目验收合格之日起开始计算，质保期内定期提供免费服务（包括人工费、差旅费、备件费、部件更换、全部的保养、维修、维护、更换和技术支持等所有费用），质保期内每年派有资质的售后技术人员不少于2次对设备进行免费预防性维护保养。投标人及原厂需有服务人员和备品备件库，确保设备安全、正常运行。在保修期内由于产品本身质量原因造成的任何损伤或损坏，投标人须免费负责更换或修理。保修期外维修仅收取成本费、不额外收取人工费</w:t>
      </w:r>
      <w:r>
        <w:rPr>
          <w:rStyle w:val="1075"/>
          <w:rFonts w:hint="eastAsia" w:ascii="宋体" w:hAnsi="宋体" w:cs="宋体"/>
          <w:bCs/>
          <w:color w:val="auto"/>
          <w:sz w:val="24"/>
          <w:szCs w:val="24"/>
          <w:highlight w:val="none"/>
          <w:lang w:val="en-US" w:eastAsia="zh-CN"/>
        </w:rPr>
        <w:t xml:space="preserve">。</w:t>
      </w:r>
      <w:r/>
    </w:p>
    <w:p>
      <w:pPr>
        <w:ind w:right="-153" w:firstLine="480"/>
        <w:keepLines w:val="0"/>
        <w:keepNext w:val="0"/>
        <w:pageBreakBefore w:val="0"/>
        <w:spacing w:line="312" w:lineRule="auto"/>
        <w:widowControl w:val="off"/>
        <w:rPr>
          <w:rStyle w:val="1075"/>
          <w:rFonts w:hint="eastAsia" w:ascii="宋体" w:hAnsi="宋体" w:eastAsia="宋体" w:cs="宋体"/>
          <w:bCs/>
          <w:color w:val="auto"/>
          <w:sz w:val="24"/>
          <w:szCs w:val="24"/>
          <w:highlight w:val="none"/>
        </w:rPr>
      </w:pPr>
      <w:r>
        <w:rPr>
          <w:rStyle w:val="1075"/>
          <w:rFonts w:hint="eastAsia" w:ascii="宋体" w:hAnsi="宋体" w:cs="宋体"/>
          <w:bCs/>
          <w:color w:val="auto"/>
          <w:sz w:val="24"/>
          <w:szCs w:val="24"/>
          <w:highlight w:val="none"/>
          <w:lang w:val="en-US" w:eastAsia="zh-CN"/>
        </w:rPr>
        <w:t xml:space="preserve">2、</w:t>
      </w:r>
      <w:r>
        <w:rPr>
          <w:rStyle w:val="1075"/>
          <w:rFonts w:hint="eastAsia" w:ascii="宋体" w:hAnsi="宋体" w:eastAsia="宋体" w:cs="宋体"/>
          <w:bCs/>
          <w:color w:val="auto"/>
          <w:sz w:val="24"/>
          <w:szCs w:val="24"/>
          <w:highlight w:val="none"/>
          <w:lang w:val="en-US" w:eastAsia="zh-CN"/>
        </w:rPr>
        <w:t xml:space="preserve">质保期内提供7×24小时响应服务，在接到采购人设备报修通知后，在2小时内予以应答，查找原因，提出解决方案，若设备需要进行现场维修，工程师须在12小时内到达现场，否则采购人可自行采取必要的措施，由此产生的风险和费用由中标人承担。如有特殊情况，中标人应立即电话通知采购人不能响应的原因，在获得采购人同意后，才可推迟响应时间。</w:t>
      </w:r>
      <w:r/>
    </w:p>
    <w:p>
      <w:pPr>
        <w:ind w:right="-153" w:firstLine="480"/>
        <w:keepLines w:val="0"/>
        <w:keepNext w:val="0"/>
        <w:pageBreakBefore w:val="0"/>
        <w:spacing w:line="312" w:lineRule="auto"/>
        <w:widowControl w:val="off"/>
        <w:rPr>
          <w:rStyle w:val="1075"/>
          <w:rFonts w:hint="eastAsia" w:ascii="宋体" w:hAnsi="宋体" w:eastAsia="宋体" w:cs="宋体"/>
          <w:bCs/>
          <w:color w:val="auto"/>
          <w:sz w:val="24"/>
          <w:szCs w:val="24"/>
          <w:highlight w:val="none"/>
        </w:rPr>
      </w:pPr>
      <w:r>
        <w:rPr>
          <w:rStyle w:val="1075"/>
          <w:rFonts w:hint="eastAsia" w:ascii="宋体" w:hAnsi="宋体" w:eastAsia="宋体" w:cs="宋体"/>
          <w:bCs/>
          <w:color w:val="auto"/>
          <w:sz w:val="24"/>
          <w:szCs w:val="24"/>
          <w:highlight w:val="none"/>
          <w:lang w:val="en-US" w:eastAsia="zh-CN"/>
        </w:rPr>
        <w:t xml:space="preserve">设备故障维修期间保证提供备用机。</w:t>
      </w:r>
      <w:r/>
    </w:p>
    <w:p>
      <w:pPr>
        <w:ind w:right="-153" w:firstLine="480"/>
        <w:keepLines w:val="0"/>
        <w:keepNext w:val="0"/>
        <w:pageBreakBefore w:val="0"/>
        <w:spacing w:line="312" w:lineRule="auto"/>
        <w:widowControl w:val="off"/>
        <w:rPr>
          <w:rStyle w:val="1075"/>
          <w:rFonts w:hint="eastAsia" w:ascii="宋体" w:hAnsi="宋体" w:eastAsia="宋体" w:cs="宋体"/>
          <w:bCs/>
          <w:color w:val="auto"/>
          <w:sz w:val="24"/>
          <w:szCs w:val="24"/>
          <w:highlight w:val="none"/>
        </w:rPr>
      </w:pPr>
      <w:r>
        <w:rPr>
          <w:rStyle w:val="1075"/>
          <w:rFonts w:hint="eastAsia" w:ascii="宋体" w:hAnsi="宋体" w:cs="宋体"/>
          <w:bCs/>
          <w:color w:val="auto"/>
          <w:sz w:val="24"/>
          <w:szCs w:val="24"/>
          <w:highlight w:val="none"/>
          <w:lang w:val="en-US" w:eastAsia="zh-CN"/>
        </w:rPr>
        <w:t xml:space="preserve">3</w:t>
      </w:r>
      <w:r>
        <w:rPr>
          <w:rStyle w:val="1075"/>
          <w:rFonts w:hint="eastAsia" w:ascii="宋体" w:hAnsi="宋体" w:eastAsia="宋体" w:cs="宋体"/>
          <w:bCs/>
          <w:color w:val="auto"/>
          <w:sz w:val="24"/>
          <w:szCs w:val="24"/>
          <w:highlight w:val="none"/>
          <w:lang w:val="en-US" w:eastAsia="zh-CN"/>
        </w:rPr>
        <w:t xml:space="preserve">、质保期外投标人及设备生产厂家对本设备终身负责维修服务和技术支持。投标人须提供最优惠的维修价格（人工费、出厂价零配件费、其他材料费等）进行相关服务，在设备寿命期内，投标人应能保证采购人更换到原厂零部件，保证维修配件的供应和及时维修，维修价格保持不变（政策调整因素除外）。故障处理时间要求与质保期内相同。</w:t>
      </w:r>
      <w:r/>
    </w:p>
    <w:p>
      <w:pPr>
        <w:ind w:right="-153" w:firstLine="482"/>
        <w:keepLines w:val="0"/>
        <w:keepNext w:val="0"/>
        <w:pageBreakBefore w:val="0"/>
        <w:spacing w:line="312" w:lineRule="auto"/>
        <w:widowControl w:val="off"/>
        <w:rPr>
          <w:rStyle w:val="1075"/>
          <w:rFonts w:hint="eastAsia" w:ascii="宋体" w:hAnsi="宋体" w:eastAsia="宋体" w:cs="宋体"/>
          <w:b/>
          <w:bCs w:val="0"/>
          <w:color w:val="auto"/>
          <w:sz w:val="24"/>
          <w:szCs w:val="24"/>
          <w:highlight w:val="none"/>
        </w:rPr>
      </w:pPr>
      <w:r>
        <w:rPr>
          <w:rStyle w:val="1075"/>
          <w:rFonts w:hint="eastAsia" w:ascii="宋体" w:hAnsi="宋体" w:eastAsia="宋体" w:cs="宋体"/>
          <w:b/>
          <w:bCs w:val="0"/>
          <w:color w:val="auto"/>
          <w:sz w:val="24"/>
          <w:szCs w:val="24"/>
          <w:highlight w:val="none"/>
          <w:lang w:val="en-US" w:eastAsia="zh-CN"/>
        </w:rPr>
        <w:t xml:space="preserve">投标人须提供投标设备零配件和维修备品备件的清单及价格，以及供应保障和维保期满后维保收费及维保方案，此项费用不包含在投标总价中。</w:t>
      </w:r>
      <w:r/>
    </w:p>
    <w:p>
      <w:pPr>
        <w:ind w:right="-153" w:firstLine="480"/>
        <w:keepLines w:val="0"/>
        <w:keepNext w:val="0"/>
        <w:pageBreakBefore w:val="0"/>
        <w:spacing w:line="312" w:lineRule="auto"/>
        <w:widowControl w:val="off"/>
        <w:rPr>
          <w:rStyle w:val="1075"/>
          <w:rFonts w:hint="eastAsia" w:ascii="宋体" w:hAnsi="宋体" w:eastAsia="宋体" w:cs="宋体"/>
          <w:bCs/>
          <w:color w:val="auto"/>
          <w:sz w:val="24"/>
          <w:szCs w:val="24"/>
          <w:highlight w:val="none"/>
        </w:rPr>
      </w:pPr>
      <w:r>
        <w:rPr>
          <w:rStyle w:val="1075"/>
          <w:rFonts w:hint="eastAsia" w:ascii="宋体" w:hAnsi="宋体" w:cs="宋体"/>
          <w:bCs/>
          <w:color w:val="auto"/>
          <w:sz w:val="24"/>
          <w:szCs w:val="24"/>
          <w:highlight w:val="none"/>
          <w:lang w:val="en-US" w:eastAsia="zh-CN"/>
        </w:rPr>
        <w:t xml:space="preserve">4</w:t>
      </w:r>
      <w:r>
        <w:rPr>
          <w:rStyle w:val="1075"/>
          <w:rFonts w:hint="eastAsia" w:ascii="宋体" w:hAnsi="宋体" w:eastAsia="宋体" w:cs="宋体"/>
          <w:bCs/>
          <w:color w:val="auto"/>
          <w:sz w:val="24"/>
          <w:szCs w:val="24"/>
          <w:highlight w:val="none"/>
          <w:lang w:val="en-US" w:eastAsia="zh-CN"/>
        </w:rPr>
        <w:t xml:space="preserve">、软件维保服务要求：</w:t>
      </w:r>
      <w:r/>
    </w:p>
    <w:p>
      <w:pPr>
        <w:ind w:right="-153" w:firstLine="480"/>
        <w:keepLines w:val="0"/>
        <w:keepNext w:val="0"/>
        <w:pageBreakBefore w:val="0"/>
        <w:spacing w:line="312" w:lineRule="auto"/>
        <w:widowControl w:val="off"/>
        <w:rPr>
          <w:rStyle w:val="1075"/>
          <w:rFonts w:hint="eastAsia" w:ascii="宋体" w:hAnsi="宋体" w:eastAsia="宋体" w:cs="宋体"/>
          <w:bCs/>
          <w:color w:val="auto"/>
          <w:sz w:val="24"/>
          <w:szCs w:val="24"/>
          <w:highlight w:val="none"/>
        </w:rPr>
      </w:pPr>
      <w:r>
        <w:rPr>
          <w:rStyle w:val="1075"/>
          <w:rFonts w:hint="eastAsia" w:ascii="宋体" w:hAnsi="宋体" w:eastAsia="宋体" w:cs="宋体"/>
          <w:bCs/>
          <w:color w:val="auto"/>
          <w:sz w:val="24"/>
          <w:szCs w:val="24"/>
          <w:highlight w:val="none"/>
          <w:lang w:val="en-US" w:eastAsia="zh-CN"/>
        </w:rPr>
        <w:t xml:space="preserve">系统bug引起的问题，中标人负责提供维护升级进行修复；系统使用过程中，系统异常导致的无法使用协助排查并处理；按照采购人经营调整需求，提供系统配置调整建议；紧急问题，及时提供应急方案，降低影响。</w:t>
      </w:r>
      <w:r/>
    </w:p>
    <w:p>
      <w:pPr>
        <w:ind w:right="-153" w:firstLine="480"/>
        <w:keepLines w:val="0"/>
        <w:keepNext w:val="0"/>
        <w:pageBreakBefore w:val="0"/>
        <w:spacing w:line="312" w:lineRule="auto"/>
        <w:widowControl w:val="off"/>
        <w:rPr>
          <w:rStyle w:val="1075"/>
          <w:rFonts w:hint="eastAsia" w:ascii="宋体" w:hAnsi="宋体" w:eastAsia="宋体" w:cs="宋体"/>
          <w:bCs/>
          <w:color w:val="auto"/>
          <w:sz w:val="24"/>
          <w:szCs w:val="24"/>
          <w:highlight w:val="none"/>
        </w:rPr>
      </w:pPr>
      <w:r>
        <w:rPr>
          <w:rStyle w:val="1075"/>
          <w:rFonts w:hint="eastAsia" w:ascii="宋体" w:hAnsi="宋体" w:cs="宋体"/>
          <w:bCs/>
          <w:color w:val="auto"/>
          <w:sz w:val="24"/>
          <w:szCs w:val="24"/>
          <w:highlight w:val="none"/>
          <w:lang w:val="en-US" w:eastAsia="zh-CN"/>
        </w:rPr>
        <w:t xml:space="preserve">5</w:t>
      </w:r>
      <w:r>
        <w:rPr>
          <w:rStyle w:val="1075"/>
          <w:rFonts w:hint="eastAsia" w:ascii="宋体" w:hAnsi="宋体" w:eastAsia="宋体" w:cs="宋体"/>
          <w:bCs/>
          <w:color w:val="auto"/>
          <w:sz w:val="24"/>
          <w:szCs w:val="24"/>
          <w:highlight w:val="none"/>
          <w:lang w:val="en-US" w:eastAsia="zh-CN"/>
        </w:rPr>
        <w:t xml:space="preserve">、硬件服务要求：</w:t>
      </w:r>
      <w:r/>
    </w:p>
    <w:p>
      <w:pPr>
        <w:ind w:right="-153" w:firstLine="480"/>
        <w:keepLines w:val="0"/>
        <w:keepNext w:val="0"/>
        <w:pageBreakBefore w:val="0"/>
        <w:spacing w:line="312" w:lineRule="auto"/>
        <w:widowControl w:val="off"/>
        <w:rPr>
          <w:rStyle w:val="1075"/>
          <w:rFonts w:hint="eastAsia" w:ascii="宋体" w:hAnsi="宋体" w:eastAsia="宋体" w:cs="宋体"/>
          <w:bCs/>
          <w:color w:val="auto"/>
          <w:sz w:val="24"/>
          <w:szCs w:val="24"/>
          <w:highlight w:val="none"/>
        </w:rPr>
      </w:pPr>
      <w:r>
        <w:rPr>
          <w:rStyle w:val="1075"/>
          <w:rFonts w:hint="eastAsia" w:ascii="宋体" w:hAnsi="宋体" w:eastAsia="宋体" w:cs="宋体"/>
          <w:bCs/>
          <w:color w:val="auto"/>
          <w:sz w:val="24"/>
          <w:szCs w:val="24"/>
          <w:highlight w:val="none"/>
          <w:lang w:val="en-US" w:eastAsia="zh-CN"/>
        </w:rPr>
        <w:t xml:space="preserve">中标人负责安装以及调试；维保期内，设备出现故障、异常现象或任何异常问题，中标人负责排查以及更换。中标人负责为采购人提供全面的技术支持，帮助采购人及时解决使用中遇到的技术问题。中标人维护人员在采购人授权后，可通过远程连接进入采购人的系统帮助采购人解决问题。中标人可远程连接采购人的系统来进行运维操作，确保系统采购人系统正常运行。 </w:t>
      </w:r>
      <w:r/>
    </w:p>
    <w:p>
      <w:pPr>
        <w:ind w:right="-153" w:firstLine="480"/>
        <w:keepLines w:val="0"/>
        <w:keepNext w:val="0"/>
        <w:pageBreakBefore w:val="0"/>
        <w:spacing w:line="312" w:lineRule="auto"/>
        <w:widowControl w:val="off"/>
        <w:rPr>
          <w:rStyle w:val="1075"/>
          <w:rFonts w:hint="eastAsia" w:ascii="宋体" w:hAnsi="宋体" w:eastAsia="宋体" w:cs="宋体"/>
          <w:bCs/>
          <w:color w:val="auto"/>
          <w:sz w:val="24"/>
          <w:szCs w:val="24"/>
          <w:highlight w:val="none"/>
        </w:rPr>
      </w:pPr>
      <w:r>
        <w:rPr>
          <w:rStyle w:val="1075"/>
          <w:rFonts w:hint="eastAsia" w:ascii="宋体" w:hAnsi="宋体" w:cs="宋体"/>
          <w:bCs/>
          <w:color w:val="auto"/>
          <w:sz w:val="24"/>
          <w:szCs w:val="24"/>
          <w:highlight w:val="none"/>
          <w:lang w:val="en-US" w:eastAsia="zh-CN"/>
        </w:rPr>
        <w:t xml:space="preserve">（四）</w:t>
      </w:r>
      <w:r>
        <w:rPr>
          <w:rStyle w:val="1075"/>
          <w:rFonts w:hint="eastAsia" w:ascii="宋体" w:hAnsi="宋体" w:eastAsia="宋体" w:cs="宋体"/>
          <w:bCs/>
          <w:color w:val="auto"/>
          <w:sz w:val="24"/>
          <w:szCs w:val="24"/>
          <w:highlight w:val="none"/>
          <w:lang w:val="en-US" w:eastAsia="zh-CN"/>
        </w:rPr>
        <w:t xml:space="preserve">培训要求：</w:t>
      </w:r>
      <w:r/>
    </w:p>
    <w:p>
      <w:pPr>
        <w:ind w:right="-153" w:firstLine="480"/>
        <w:keepLines w:val="0"/>
        <w:keepNext w:val="0"/>
        <w:pageBreakBefore w:val="0"/>
        <w:spacing w:line="312" w:lineRule="auto"/>
        <w:widowControl w:val="off"/>
        <w:rPr>
          <w:rStyle w:val="1075"/>
          <w:rFonts w:hint="eastAsia" w:ascii="宋体" w:hAnsi="宋体" w:eastAsia="宋体" w:cs="宋体"/>
          <w:bCs/>
          <w:color w:val="auto"/>
          <w:sz w:val="24"/>
          <w:szCs w:val="24"/>
          <w:highlight w:val="none"/>
        </w:rPr>
      </w:pPr>
      <w:r>
        <w:rPr>
          <w:rStyle w:val="1075"/>
          <w:rFonts w:hint="eastAsia" w:ascii="宋体" w:hAnsi="宋体" w:cs="宋体"/>
          <w:bCs/>
          <w:color w:val="auto"/>
          <w:sz w:val="24"/>
          <w:szCs w:val="24"/>
          <w:highlight w:val="none"/>
          <w:lang w:val="en-US" w:eastAsia="zh-CN"/>
        </w:rPr>
        <w:t xml:space="preserve">1.</w:t>
      </w:r>
      <w:r>
        <w:rPr>
          <w:rStyle w:val="1075"/>
          <w:rFonts w:hint="eastAsia" w:ascii="宋体" w:hAnsi="宋体" w:eastAsia="宋体" w:cs="宋体"/>
          <w:bCs/>
          <w:color w:val="auto"/>
          <w:sz w:val="24"/>
          <w:szCs w:val="24"/>
          <w:highlight w:val="none"/>
          <w:lang w:val="en-US" w:eastAsia="zh-CN"/>
        </w:rPr>
        <w:t xml:space="preserve">免费提供应用培训服务，确保操作人员熟练使用，培训内容主要包括应急指挥信息系统、融合通信系统以及信息化硬件产品等的工作原理、系统组成、系统操作，并结合需要，对系统管理人员进行系统传输特性、验收、测试方法、验收技术标准和其它相关技术要求的培训。</w:t>
      </w:r>
      <w:r/>
    </w:p>
    <w:p>
      <w:pPr>
        <w:ind w:right="-153" w:firstLine="480"/>
        <w:keepLines w:val="0"/>
        <w:keepNext w:val="0"/>
        <w:pageBreakBefore w:val="0"/>
        <w:spacing w:line="312" w:lineRule="auto"/>
        <w:widowControl w:val="off"/>
        <w:rPr>
          <w:rStyle w:val="1075"/>
          <w:rFonts w:hint="eastAsia" w:ascii="宋体" w:hAnsi="宋体" w:eastAsia="宋体" w:cs="宋体"/>
          <w:bCs/>
          <w:color w:val="auto"/>
          <w:sz w:val="24"/>
          <w:szCs w:val="24"/>
          <w:highlight w:val="none"/>
        </w:rPr>
      </w:pPr>
      <w:r>
        <w:rPr>
          <w:rStyle w:val="1075"/>
          <w:rFonts w:hint="eastAsia" w:ascii="宋体" w:hAnsi="宋体" w:cs="宋体"/>
          <w:bCs/>
          <w:color w:val="auto"/>
          <w:sz w:val="24"/>
          <w:szCs w:val="24"/>
          <w:highlight w:val="none"/>
          <w:lang w:val="en-US" w:eastAsia="zh-CN"/>
        </w:rPr>
        <w:t xml:space="preserve">2.</w:t>
      </w:r>
      <w:r>
        <w:rPr>
          <w:rStyle w:val="1075"/>
          <w:rFonts w:hint="eastAsia" w:ascii="宋体" w:hAnsi="宋体" w:eastAsia="宋体" w:cs="宋体"/>
          <w:bCs/>
          <w:color w:val="auto"/>
          <w:sz w:val="24"/>
          <w:szCs w:val="24"/>
          <w:highlight w:val="none"/>
          <w:lang w:val="en-US" w:eastAsia="zh-CN"/>
        </w:rPr>
        <w:t xml:space="preserve">投标文件中需提供具体的培训方案，包括但不限于上述培训的培训对象、课时安排、师资力量安排、培训方式、地点及费用（包含在投标总价中）等。</w:t>
      </w:r>
      <w:r>
        <w:rPr>
          <w:rStyle w:val="1075"/>
          <w:rFonts w:hint="eastAsia" w:ascii="宋体" w:hAnsi="宋体" w:eastAsia="宋体" w:cs="宋体"/>
          <w:bCs/>
          <w:color w:val="auto"/>
          <w:sz w:val="24"/>
          <w:szCs w:val="24"/>
          <w:highlight w:val="none"/>
        </w:rPr>
        <w:t xml:space="preserve"> </w:t>
      </w:r>
      <w:r/>
    </w:p>
    <w:p>
      <w:pPr>
        <w:ind w:firstLine="482"/>
        <w:keepLines w:val="0"/>
        <w:keepNext w:val="0"/>
        <w:pageBreakBefore w:val="0"/>
        <w:spacing w:line="312" w:lineRule="auto"/>
        <w:rPr>
          <w:rFonts w:hint="eastAsia" w:ascii="宋体" w:hAnsi="宋体" w:cs="宋体"/>
          <w:b/>
          <w:bCs/>
          <w:color w:val="auto"/>
          <w:sz w:val="24"/>
          <w:szCs w:val="24"/>
          <w:highlight w:val="none"/>
        </w:rPr>
      </w:pPr>
      <w:r>
        <w:rPr>
          <w:rFonts w:hint="eastAsia" w:ascii="宋体" w:hAnsi="宋体" w:cs="宋体"/>
          <w:b/>
          <w:bCs/>
          <w:color w:val="auto"/>
          <w:sz w:val="24"/>
          <w:szCs w:val="24"/>
          <w:highlight w:val="none"/>
          <w:lang w:val="en-US" w:eastAsia="zh-CN"/>
        </w:rPr>
        <w:t xml:space="preserve">七、其他要求：</w:t>
      </w:r>
      <w:r/>
    </w:p>
    <w:p>
      <w:pPr>
        <w:ind w:firstLine="480"/>
        <w:keepLines w:val="0"/>
        <w:keepNext w:val="0"/>
        <w:pageBreakBefore w:val="0"/>
        <w:spacing w:line="312" w:lineRule="auto"/>
        <w:rPr>
          <w:rFonts w:hint="eastAsia" w:ascii="宋体" w:hAnsi="宋体" w:cs="宋体"/>
          <w:b w:val="0"/>
          <w:bCs w:val="0"/>
          <w:color w:val="auto"/>
          <w:sz w:val="24"/>
          <w:szCs w:val="24"/>
          <w:highlight w:val="none"/>
        </w:rPr>
      </w:pPr>
      <w:r>
        <w:rPr>
          <w:rFonts w:hint="eastAsia" w:ascii="宋体" w:hAnsi="宋体" w:cs="宋体"/>
          <w:b w:val="0"/>
          <w:bCs w:val="0"/>
          <w:color w:val="auto"/>
          <w:sz w:val="24"/>
          <w:szCs w:val="24"/>
          <w:highlight w:val="none"/>
          <w:lang w:val="en-US" w:eastAsia="zh-CN"/>
        </w:rPr>
        <w:t xml:space="preserve">1、中标人负责完成本项目所有货物的采购、发运至规定地点、保管、安装、调试、系统联调、安装调试检验以及指导采购人进行的试运行。发运至规定地点后，中标人负责保管，直至试运行检验合格后将货物移交给采购人和最终用户(货物移交给采购人和最终用户后由最终用户保管)。应在包装中装有详细的包装清单（装箱单、质量合格证书和质保书）。</w:t>
      </w:r>
      <w:r/>
    </w:p>
    <w:p>
      <w:pPr>
        <w:pStyle w:val="1080"/>
        <w:numPr>
          <w:ilvl w:val="0"/>
          <w:numId w:val="0"/>
        </w:numPr>
        <w:ind w:firstLine="480"/>
        <w:keepLines w:val="0"/>
        <w:keepNext w:val="0"/>
        <w:pageBreakBefore w:val="0"/>
        <w:spacing w:line="312" w:lineRule="auto"/>
        <w:tabs>
          <w:tab w:val="clear" w:pos="420" w:leader="none"/>
        </w:tabs>
        <w:rPr>
          <w:rFonts w:ascii="宋体" w:hAnsi="宋体" w:eastAsia="宋体" w:cs="宋体"/>
          <w:color w:val="auto"/>
          <w:sz w:val="21"/>
          <w:szCs w:val="21"/>
          <w:highlight w:val="none"/>
        </w:rPr>
      </w:pPr>
      <w:r>
        <w:rPr>
          <w:rFonts w:hint="eastAsia" w:ascii="宋体" w:hAnsi="宋体" w:cs="宋体"/>
          <w:b w:val="0"/>
          <w:bCs w:val="0"/>
          <w:color w:val="auto"/>
          <w:sz w:val="24"/>
          <w:szCs w:val="24"/>
          <w:highlight w:val="none"/>
          <w:lang w:val="en-US" w:eastAsia="zh-CN"/>
        </w:rPr>
        <w:t xml:space="preserve">2、</w:t>
      </w:r>
      <w:r>
        <w:rPr>
          <w:rFonts w:hint="eastAsia" w:ascii="宋体" w:hAnsi="宋体" w:eastAsia="宋体" w:cs="宋体"/>
          <w:b w:val="0"/>
          <w:bCs w:val="0"/>
          <w:color w:val="auto"/>
          <w:sz w:val="24"/>
          <w:szCs w:val="24"/>
          <w:highlight w:val="none"/>
          <w:lang w:val="en-US" w:eastAsia="zh-CN" w:bidi="ar-SA"/>
        </w:rPr>
        <w:t xml:space="preserve">其它要求见招标文件《拟签订的合同文本》。</w:t>
      </w:r>
      <w:r/>
    </w:p>
    <w:p>
      <w:pPr>
        <w:ind w:firstLine="420"/>
        <w:keepLines w:val="0"/>
        <w:keepNext w:val="0"/>
        <w:pageBreakBefore w:val="0"/>
        <w:rPr>
          <w:color w:val="auto"/>
          <w:highlight w:val="none"/>
        </w:rPr>
        <w:outlineLvl w:val="9"/>
      </w:pPr>
      <w:r>
        <w:rPr>
          <w:color w:val="auto"/>
          <w:highlight w:val="none"/>
        </w:rPr>
      </w:r>
      <w:r/>
    </w:p>
    <w:p>
      <w:pPr>
        <w:ind w:firstLine="643"/>
        <w:keepLines w:val="0"/>
        <w:keepNext w:val="0"/>
        <w:pageBreakBefore w:val="0"/>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br w:type="page" w:clear="all"/>
      </w:r>
      <w:r/>
    </w:p>
    <w:p>
      <w:pPr>
        <w:jc w:val="center"/>
        <w:spacing w:line="360" w:lineRule="auto"/>
        <w:rPr>
          <w:color w:val="auto"/>
          <w:highlight w:val="none"/>
        </w:rPr>
        <w:outlineLvl w:val="0"/>
      </w:pPr>
      <w:r>
        <w:rPr>
          <w:rFonts w:hint="eastAsia" w:ascii="宋体" w:hAnsi="宋体" w:eastAsia="宋体" w:cs="宋体"/>
          <w:b/>
          <w:bCs/>
          <w:color w:val="auto"/>
          <w:sz w:val="32"/>
          <w:szCs w:val="32"/>
          <w:highlight w:val="none"/>
        </w:rPr>
        <w:t xml:space="preserve">第</w:t>
      </w:r>
      <w:r>
        <w:rPr>
          <w:rFonts w:hint="eastAsia" w:ascii="宋体" w:hAnsi="宋体" w:cs="宋体"/>
          <w:b/>
          <w:bCs/>
          <w:color w:val="auto"/>
          <w:sz w:val="32"/>
          <w:szCs w:val="32"/>
          <w:highlight w:val="none"/>
          <w:lang w:val="en-US" w:eastAsia="zh-CN"/>
        </w:rPr>
        <w:t xml:space="preserve">六</w:t>
      </w:r>
      <w:r>
        <w:rPr>
          <w:rFonts w:hint="eastAsia" w:ascii="宋体" w:hAnsi="宋体" w:eastAsia="宋体" w:cs="宋体"/>
          <w:b/>
          <w:bCs/>
          <w:color w:val="auto"/>
          <w:sz w:val="32"/>
          <w:szCs w:val="32"/>
          <w:highlight w:val="none"/>
        </w:rPr>
        <w:t xml:space="preserve">章  拟签订的合同文本</w:t>
      </w:r>
      <w:bookmarkEnd w:id="10"/>
      <w:r/>
      <w:r/>
    </w:p>
    <w:p>
      <w:pPr>
        <w:ind w:left="256" w:right="6" w:firstLine="624"/>
        <w:jc w:val="both"/>
        <w:widowControl w:val="off"/>
        <w:rPr>
          <w:rFonts w:hint="eastAsia" w:ascii="宋体" w:hAnsi="宋体" w:eastAsia="宋体" w:cs="宋体"/>
          <w:color w:val="auto"/>
          <w:sz w:val="28"/>
          <w:szCs w:val="21"/>
          <w:highlight w:val="none"/>
        </w:rPr>
      </w:pPr>
      <w:r>
        <w:rPr>
          <w:rFonts w:hint="eastAsia" w:ascii="宋体" w:hAnsi="宋体" w:eastAsia="宋体" w:cs="宋体"/>
          <w:color w:val="auto"/>
          <w:sz w:val="28"/>
          <w:szCs w:val="21"/>
          <w:highlight w:val="none"/>
        </w:rPr>
      </w:r>
      <w:r/>
    </w:p>
    <w:p>
      <w:pPr>
        <w:ind w:left="540"/>
        <w:jc w:val="center"/>
        <w:spacing w:before="1"/>
        <w:rPr>
          <w:rFonts w:hint="eastAsia" w:ascii="宋体" w:hAnsi="宋体" w:eastAsia="宋体" w:cs="宋体"/>
          <w:color w:val="auto"/>
          <w:sz w:val="44"/>
          <w:szCs w:val="44"/>
          <w:highlight w:val="none"/>
        </w:rPr>
      </w:pPr>
      <w:r>
        <w:rPr>
          <w:rFonts w:hint="eastAsia" w:ascii="宋体" w:hAnsi="宋体" w:eastAsia="宋体" w:cs="宋体"/>
          <w:color w:val="auto"/>
          <w:sz w:val="44"/>
          <w:szCs w:val="44"/>
          <w:highlight w:val="none"/>
        </w:rPr>
      </w:r>
      <w:r/>
    </w:p>
    <w:p>
      <w:pPr>
        <w:ind w:firstLine="456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2520"/>
        <w:jc w:val="both"/>
        <w:spacing w:after="120"/>
        <w:rPr>
          <w:rFonts w:hint="eastAsia" w:ascii="宋体" w:hAnsi="宋体" w:eastAsia="宋体" w:cs="Times New Roman"/>
          <w:b/>
          <w:bCs/>
          <w:color w:val="auto"/>
          <w:sz w:val="24"/>
          <w:szCs w:val="24"/>
          <w:highlight w:val="none"/>
        </w:rPr>
      </w:pPr>
      <w:r>
        <w:rPr>
          <w:rFonts w:hint="eastAsia" w:ascii="宋体" w:hAnsi="宋体" w:eastAsia="宋体" w:cs="Times New Roman"/>
          <w:b/>
          <w:bCs/>
          <w:color w:val="auto"/>
          <w:sz w:val="24"/>
          <w:szCs w:val="24"/>
          <w:highlight w:val="none"/>
        </w:rPr>
      </w:r>
      <w:r/>
    </w:p>
    <w:p>
      <w:pPr>
        <w:jc w:val="center"/>
        <w:spacing w:after="120"/>
        <w:rPr>
          <w:rFonts w:hint="eastAsia" w:ascii="宋体" w:hAnsi="宋体" w:cs="Times New Roman"/>
          <w:color w:val="auto"/>
          <w:sz w:val="30"/>
          <w:szCs w:val="30"/>
          <w:highlight w:val="none"/>
        </w:rPr>
      </w:pPr>
      <w:r>
        <w:rPr>
          <w:rFonts w:hint="default" w:ascii="宋体" w:hAnsi="宋体" w:eastAsia="宋体" w:cs="Times New Roman"/>
          <w:color w:val="auto"/>
          <w:sz w:val="30"/>
          <w:szCs w:val="30"/>
          <w:highlight w:val="none"/>
          <w:lang w:val="en-US" w:eastAsia="zh-CN" w:bidi="ar-SA"/>
        </w:rPr>
        <w:t xml:space="preserve">项目名称：</w:t>
      </w:r>
      <w:r>
        <w:rPr>
          <w:rFonts w:hint="eastAsia" w:ascii="宋体" w:hAnsi="宋体" w:cs="Times New Roman"/>
          <w:color w:val="auto"/>
          <w:sz w:val="30"/>
          <w:szCs w:val="30"/>
          <w:highlight w:val="none"/>
          <w:lang w:val="en-US" w:eastAsia="zh-CN" w:bidi="ar-SA"/>
        </w:rPr>
        <w:t xml:space="preserve">睢宁县睢城镇朱楼社区卫生服务中心</w:t>
      </w:r>
      <w:r/>
    </w:p>
    <w:p>
      <w:pPr>
        <w:jc w:val="center"/>
        <w:spacing w:after="120"/>
        <w:rPr>
          <w:rFonts w:hint="eastAsia" w:ascii="宋体" w:hAnsi="宋体" w:eastAsia="宋体" w:cs="Times New Roman"/>
          <w:color w:val="auto"/>
          <w:sz w:val="30"/>
          <w:szCs w:val="30"/>
          <w:highlight w:val="none"/>
        </w:rPr>
      </w:pPr>
      <w:r>
        <w:rPr>
          <w:rFonts w:hint="eastAsia" w:ascii="宋体" w:hAnsi="宋体" w:cs="Times New Roman"/>
          <w:color w:val="auto"/>
          <w:sz w:val="30"/>
          <w:szCs w:val="30"/>
          <w:highlight w:val="none"/>
          <w:lang w:val="en-US" w:eastAsia="zh-CN" w:bidi="ar-SA"/>
        </w:rPr>
        <w:t xml:space="preserve">计算机断层扫描摄影系统</w:t>
      </w:r>
      <w:r/>
    </w:p>
    <w:p>
      <w:pPr>
        <w:jc w:val="center"/>
        <w:spacing w:after="120"/>
        <w:rPr>
          <w:rFonts w:hint="eastAsia" w:ascii="宋体" w:hAnsi="宋体" w:eastAsia="宋体" w:cs="Times New Roman"/>
          <w:color w:val="auto"/>
          <w:sz w:val="30"/>
          <w:szCs w:val="30"/>
          <w:highlight w:val="none"/>
        </w:rPr>
      </w:pPr>
      <w:r>
        <w:rPr>
          <w:rFonts w:hint="default" w:ascii="宋体" w:hAnsi="宋体" w:eastAsia="宋体" w:cs="Times New Roman"/>
          <w:color w:val="auto"/>
          <w:sz w:val="30"/>
          <w:szCs w:val="30"/>
          <w:highlight w:val="none"/>
          <w:lang w:val="en-US" w:eastAsia="zh-CN" w:bidi="ar-SA"/>
        </w:rPr>
        <w:t xml:space="preserve">项目编号：</w:t>
      </w:r>
      <w:r>
        <w:rPr>
          <w:rFonts w:hint="eastAsia" w:ascii="宋体" w:hAnsi="宋体" w:cs="Times New Roman"/>
          <w:color w:val="auto"/>
          <w:sz w:val="30"/>
          <w:szCs w:val="30"/>
          <w:highlight w:val="none"/>
          <w:lang w:val="en-US" w:eastAsia="zh-CN" w:bidi="ar-SA"/>
        </w:rPr>
        <w:t xml:space="preserve">JSZC-320324-JSKJ-G2026-0028</w:t>
      </w:r>
      <w:r/>
    </w:p>
    <w:p>
      <w:pPr>
        <w:jc w:val="center"/>
        <w:spacing w:after="120"/>
        <w:rPr>
          <w:rFonts w:hint="eastAsia" w:ascii="宋体" w:hAnsi="宋体" w:eastAsia="宋体" w:cs="Times New Roman"/>
          <w:color w:val="auto"/>
          <w:sz w:val="56"/>
          <w:szCs w:val="56"/>
          <w:highlight w:val="none"/>
        </w:rPr>
      </w:pPr>
      <w:r>
        <w:rPr>
          <w:rFonts w:hint="eastAsia" w:ascii="宋体" w:hAnsi="宋体" w:eastAsia="宋体" w:cs="Times New Roman"/>
          <w:color w:val="auto"/>
          <w:sz w:val="56"/>
          <w:szCs w:val="56"/>
          <w:highlight w:val="none"/>
        </w:rPr>
      </w:r>
      <w:r/>
    </w:p>
    <w:p>
      <w:pPr>
        <w:jc w:val="center"/>
        <w:spacing w:after="120"/>
        <w:rPr>
          <w:rFonts w:hint="eastAsia" w:ascii="宋体" w:hAnsi="宋体" w:eastAsia="宋体" w:cs="Times New Roman"/>
          <w:color w:val="auto"/>
          <w:sz w:val="56"/>
          <w:szCs w:val="56"/>
          <w:highlight w:val="none"/>
        </w:rPr>
      </w:pPr>
      <w:r>
        <w:rPr>
          <w:rFonts w:hint="default" w:ascii="宋体" w:hAnsi="宋体" w:eastAsia="宋体" w:cs="Times New Roman"/>
          <w:color w:val="auto"/>
          <w:sz w:val="56"/>
          <w:szCs w:val="56"/>
          <w:highlight w:val="none"/>
          <w:lang w:val="en-US" w:eastAsia="zh-CN" w:bidi="ar-SA"/>
        </w:rPr>
        <w:t xml:space="preserve">政府采购合同</w:t>
      </w:r>
      <w:r/>
    </w:p>
    <w:p>
      <w:pPr>
        <w:jc w:val="both"/>
        <w:rPr>
          <w:rFonts w:hint="eastAsia" w:ascii="宋体" w:hAnsi="宋体" w:eastAsia="宋体" w:cs="Times New Roman"/>
          <w:color w:val="auto"/>
          <w:highlight w:val="none"/>
        </w:rPr>
      </w:pPr>
      <w:r>
        <w:rPr>
          <w:rFonts w:hint="eastAsia" w:ascii="宋体" w:hAnsi="宋体" w:eastAsia="宋体" w:cs="Times New Roman"/>
          <w:color w:val="auto"/>
          <w:highlight w:val="none"/>
        </w:rPr>
      </w:r>
      <w:r/>
    </w:p>
    <w:p>
      <w:pPr>
        <w:ind w:left="256" w:right="6" w:firstLine="624"/>
        <w:jc w:val="both"/>
        <w:widowControl w:val="off"/>
        <w:rPr>
          <w:rFonts w:hint="eastAsia" w:ascii="宋体" w:hAnsi="宋体" w:eastAsia="宋体" w:cs="Calibri"/>
          <w:color w:val="auto"/>
          <w:sz w:val="28"/>
          <w:szCs w:val="22"/>
          <w:highlight w:val="none"/>
        </w:rPr>
      </w:pPr>
      <w:r>
        <w:rPr>
          <w:rFonts w:hint="eastAsia" w:ascii="宋体" w:hAnsi="宋体" w:eastAsia="宋体" w:cs="Calibri"/>
          <w:color w:val="auto"/>
          <w:sz w:val="28"/>
          <w:szCs w:val="22"/>
          <w:highlight w:val="none"/>
        </w:rPr>
      </w:r>
      <w:r/>
    </w:p>
    <w:p>
      <w:pPr>
        <w:ind w:left="256" w:right="6" w:firstLine="624"/>
        <w:jc w:val="both"/>
        <w:widowControl w:val="off"/>
        <w:rPr>
          <w:rFonts w:hint="eastAsia" w:ascii="宋体" w:hAnsi="宋体" w:eastAsia="宋体" w:cs="Calibri"/>
          <w:color w:val="auto"/>
          <w:sz w:val="28"/>
          <w:szCs w:val="22"/>
          <w:highlight w:val="none"/>
        </w:rPr>
      </w:pPr>
      <w:r>
        <w:rPr>
          <w:rFonts w:hint="eastAsia" w:ascii="宋体" w:hAnsi="宋体" w:eastAsia="宋体" w:cs="Calibri"/>
          <w:color w:val="auto"/>
          <w:sz w:val="28"/>
          <w:szCs w:val="22"/>
          <w:highlight w:val="none"/>
        </w:rPr>
      </w:r>
      <w:r/>
    </w:p>
    <w:p>
      <w:pPr>
        <w:ind w:left="256" w:right="6" w:firstLine="624"/>
        <w:jc w:val="both"/>
        <w:widowControl w:val="off"/>
        <w:rPr>
          <w:rFonts w:hint="eastAsia" w:ascii="宋体" w:hAnsi="宋体" w:eastAsia="宋体" w:cs="Calibri"/>
          <w:color w:val="auto"/>
          <w:sz w:val="28"/>
          <w:szCs w:val="22"/>
          <w:highlight w:val="none"/>
        </w:rPr>
      </w:pPr>
      <w:r>
        <w:rPr>
          <w:rFonts w:hint="eastAsia" w:ascii="宋体" w:hAnsi="宋体" w:eastAsia="宋体" w:cs="Calibri"/>
          <w:color w:val="auto"/>
          <w:sz w:val="28"/>
          <w:szCs w:val="22"/>
          <w:highlight w:val="none"/>
        </w:rPr>
      </w:r>
      <w:r/>
    </w:p>
    <w:p>
      <w:pPr>
        <w:ind w:left="256" w:right="6" w:firstLine="624"/>
        <w:jc w:val="both"/>
        <w:widowControl w:val="off"/>
        <w:rPr>
          <w:rFonts w:hint="eastAsia" w:ascii="宋体" w:hAnsi="宋体" w:eastAsia="宋体" w:cs="Calibri"/>
          <w:color w:val="auto"/>
          <w:sz w:val="28"/>
          <w:szCs w:val="22"/>
          <w:highlight w:val="none"/>
        </w:rPr>
      </w:pPr>
      <w:r>
        <w:rPr>
          <w:rFonts w:hint="eastAsia" w:ascii="宋体" w:hAnsi="宋体" w:eastAsia="宋体" w:cs="Calibri"/>
          <w:color w:val="auto"/>
          <w:sz w:val="28"/>
          <w:szCs w:val="22"/>
          <w:highlight w:val="none"/>
        </w:rPr>
      </w:r>
      <w:r/>
    </w:p>
    <w:p>
      <w:pPr>
        <w:jc w:val="both"/>
        <w:spacing w:after="120"/>
        <w:rPr>
          <w:rFonts w:hint="eastAsia" w:ascii="宋体" w:hAnsi="宋体" w:eastAsia="宋体" w:cs="Times New Roman"/>
          <w:color w:val="auto"/>
          <w:highlight w:val="none"/>
        </w:rPr>
      </w:pPr>
      <w:r>
        <w:rPr>
          <w:rFonts w:hint="eastAsia" w:ascii="宋体" w:hAnsi="宋体" w:eastAsia="宋体" w:cs="Times New Roman"/>
          <w:color w:val="auto"/>
          <w:highlight w:val="none"/>
        </w:rPr>
      </w:r>
      <w:r/>
    </w:p>
    <w:p>
      <w:pPr>
        <w:ind w:left="0" w:firstLine="1260"/>
        <w:jc w:val="left"/>
        <w:spacing w:after="0" w:line="360" w:lineRule="auto"/>
        <w:rPr>
          <w:rFonts w:hint="eastAsia" w:ascii="宋体" w:hAnsi="宋体" w:eastAsia="宋体" w:cs="Times New Roman"/>
          <w:color w:val="auto"/>
          <w:sz w:val="28"/>
          <w:szCs w:val="28"/>
          <w:highlight w:val="none"/>
        </w:rPr>
      </w:pPr>
      <w:r>
        <w:rPr>
          <w:rFonts w:hint="default" w:ascii="宋体" w:hAnsi="宋体" w:eastAsia="宋体" w:cs="Times New Roman"/>
          <w:color w:val="auto"/>
          <w:sz w:val="28"/>
          <w:szCs w:val="28"/>
          <w:highlight w:val="none"/>
          <w:lang w:val="en-US" w:eastAsia="zh-CN" w:bidi="ar-SA"/>
        </w:rPr>
        <w:t xml:space="preserve">采  购  人</w:t>
      </w:r>
      <w:r>
        <w:rPr>
          <w:rFonts w:hint="eastAsia" w:ascii="宋体" w:hAnsi="宋体" w:eastAsia="宋体" w:cs="Times New Roman"/>
          <w:color w:val="auto"/>
          <w:sz w:val="28"/>
          <w:szCs w:val="28"/>
          <w:highlight w:val="none"/>
          <w:lang w:val="en-US" w:eastAsia="zh-CN" w:bidi="ar-SA"/>
        </w:rPr>
        <w:t xml:space="preserve">（甲方）</w:t>
      </w:r>
      <w:r>
        <w:rPr>
          <w:rFonts w:hint="default" w:ascii="宋体" w:hAnsi="宋体" w:eastAsia="宋体" w:cs="Times New Roman"/>
          <w:color w:val="auto"/>
          <w:sz w:val="28"/>
          <w:szCs w:val="28"/>
          <w:highlight w:val="none"/>
          <w:lang w:val="en-US" w:eastAsia="zh-CN" w:bidi="ar-SA"/>
        </w:rPr>
        <w:t xml:space="preserve">：</w:t>
      </w:r>
      <w:r>
        <w:rPr>
          <w:rFonts w:hint="eastAsia" w:ascii="宋体" w:hAnsi="宋体" w:cs="Times New Roman"/>
          <w:color w:val="auto"/>
          <w:sz w:val="28"/>
          <w:szCs w:val="28"/>
          <w:highlight w:val="none"/>
          <w:u w:val="single"/>
          <w:lang w:val="en-US" w:eastAsia="zh-CN" w:bidi="ar-SA"/>
        </w:rPr>
        <w:t xml:space="preserve">睢宁县睢城镇朱楼社区卫生服务中心</w:t>
      </w:r>
      <w:r>
        <w:rPr>
          <w:rFonts w:hint="eastAsia" w:ascii="宋体" w:hAnsi="宋体" w:eastAsia="宋体" w:cs="Times New Roman"/>
          <w:color w:val="auto"/>
          <w:sz w:val="28"/>
          <w:szCs w:val="28"/>
          <w:highlight w:val="none"/>
          <w:u w:val="single"/>
          <w:lang w:val="en-US" w:eastAsia="zh-CN" w:bidi="ar-SA"/>
        </w:rPr>
        <w:t xml:space="preserve"> </w:t>
      </w:r>
      <w:r/>
    </w:p>
    <w:p>
      <w:pPr>
        <w:ind w:left="0" w:firstLine="1260"/>
        <w:jc w:val="left"/>
        <w:spacing w:after="0" w:line="360" w:lineRule="auto"/>
        <w:rPr>
          <w:rFonts w:hint="eastAsia" w:ascii="宋体" w:hAnsi="宋体" w:eastAsia="宋体" w:cs="Times New Roman"/>
          <w:color w:val="auto"/>
          <w:sz w:val="28"/>
          <w:szCs w:val="28"/>
          <w:highlight w:val="none"/>
          <w:u w:val="single"/>
        </w:rPr>
      </w:pPr>
      <w:r>
        <w:rPr>
          <w:rFonts w:hint="default" w:ascii="宋体" w:hAnsi="宋体" w:eastAsia="宋体" w:cs="Times New Roman"/>
          <w:color w:val="auto"/>
          <w:sz w:val="28"/>
          <w:szCs w:val="28"/>
          <w:highlight w:val="none"/>
          <w:lang w:val="en-US" w:eastAsia="zh-CN" w:bidi="ar-SA"/>
        </w:rPr>
        <w:t xml:space="preserve">供</w:t>
      </w:r>
      <w:r>
        <w:rPr>
          <w:rFonts w:hint="eastAsia" w:ascii="宋体" w:hAnsi="宋体" w:eastAsia="宋体" w:cs="Times New Roman"/>
          <w:color w:val="auto"/>
          <w:sz w:val="28"/>
          <w:szCs w:val="28"/>
          <w:highlight w:val="none"/>
          <w:lang w:val="en-US" w:eastAsia="zh-CN" w:bidi="ar-SA"/>
        </w:rPr>
        <w:t xml:space="preserve">  </w:t>
      </w:r>
      <w:r>
        <w:rPr>
          <w:rFonts w:hint="default" w:ascii="宋体" w:hAnsi="宋体" w:eastAsia="宋体" w:cs="Times New Roman"/>
          <w:color w:val="auto"/>
          <w:sz w:val="28"/>
          <w:szCs w:val="28"/>
          <w:highlight w:val="none"/>
          <w:lang w:val="en-US" w:eastAsia="zh-CN" w:bidi="ar-SA"/>
        </w:rPr>
        <w:t xml:space="preserve">应</w:t>
      </w:r>
      <w:r>
        <w:rPr>
          <w:rFonts w:hint="eastAsia" w:ascii="宋体" w:hAnsi="宋体" w:eastAsia="宋体" w:cs="Times New Roman"/>
          <w:color w:val="auto"/>
          <w:sz w:val="28"/>
          <w:szCs w:val="28"/>
          <w:highlight w:val="none"/>
          <w:lang w:val="en-US" w:eastAsia="zh-CN" w:bidi="ar-SA"/>
        </w:rPr>
        <w:t xml:space="preserve">  </w:t>
      </w:r>
      <w:r>
        <w:rPr>
          <w:rFonts w:hint="default" w:ascii="宋体" w:hAnsi="宋体" w:eastAsia="宋体" w:cs="Times New Roman"/>
          <w:color w:val="auto"/>
          <w:sz w:val="28"/>
          <w:szCs w:val="28"/>
          <w:highlight w:val="none"/>
          <w:lang w:val="en-US" w:eastAsia="zh-CN" w:bidi="ar-SA"/>
        </w:rPr>
        <w:t xml:space="preserve">商</w:t>
      </w:r>
      <w:r>
        <w:rPr>
          <w:rFonts w:hint="eastAsia" w:ascii="宋体" w:hAnsi="宋体" w:eastAsia="宋体" w:cs="Times New Roman"/>
          <w:color w:val="auto"/>
          <w:sz w:val="28"/>
          <w:szCs w:val="28"/>
          <w:highlight w:val="none"/>
          <w:lang w:val="en-US" w:eastAsia="zh-CN" w:bidi="ar-SA"/>
        </w:rPr>
        <w:t xml:space="preserve">（乙方）</w:t>
      </w:r>
      <w:r>
        <w:rPr>
          <w:rFonts w:hint="default" w:ascii="宋体" w:hAnsi="宋体" w:eastAsia="宋体" w:cs="Times New Roman"/>
          <w:color w:val="auto"/>
          <w:sz w:val="28"/>
          <w:szCs w:val="28"/>
          <w:highlight w:val="none"/>
          <w:lang w:val="en-US" w:eastAsia="zh-CN" w:bidi="ar-SA"/>
        </w:rPr>
        <w:t xml:space="preserve">：</w:t>
      </w:r>
      <w:r>
        <w:rPr>
          <w:rFonts w:hint="eastAsia" w:ascii="宋体" w:hAnsi="宋体" w:eastAsia="宋体" w:cs="Times New Roman"/>
          <w:color w:val="auto"/>
          <w:sz w:val="28"/>
          <w:szCs w:val="28"/>
          <w:highlight w:val="none"/>
          <w:u w:val="single"/>
          <w:lang w:val="en-US" w:eastAsia="zh-CN" w:bidi="ar-SA"/>
        </w:rPr>
        <w:t xml:space="preserve">                    </w:t>
      </w:r>
      <w:r/>
    </w:p>
    <w:p>
      <w:pPr>
        <w:ind w:left="0" w:firstLine="1260"/>
        <w:jc w:val="left"/>
        <w:spacing w:after="0" w:line="360" w:lineRule="auto"/>
        <w:rPr>
          <w:rFonts w:hint="eastAsia" w:ascii="宋体" w:hAnsi="宋体" w:eastAsia="宋体" w:cs="Times New Roman"/>
          <w:color w:val="auto"/>
          <w:sz w:val="28"/>
          <w:szCs w:val="28"/>
          <w:highlight w:val="none"/>
        </w:rPr>
      </w:pPr>
      <w:r>
        <w:rPr>
          <w:rFonts w:hint="default" w:ascii="宋体" w:hAnsi="宋体" w:eastAsia="宋体" w:cs="Times New Roman"/>
          <w:color w:val="auto"/>
          <w:sz w:val="28"/>
          <w:szCs w:val="28"/>
          <w:highlight w:val="none"/>
          <w:lang w:val="en-US" w:eastAsia="zh-CN" w:bidi="ar-SA"/>
        </w:rPr>
        <w:t xml:space="preserve">合同签订日期：   年   月   日</w:t>
      </w:r>
      <w:r/>
    </w:p>
    <w:p>
      <w:pPr>
        <w:ind w:firstLine="480"/>
        <w:jc w:val="both"/>
        <w:spacing w:line="36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p>
      <w:pPr>
        <w:ind w:firstLine="480"/>
        <w:jc w:val="both"/>
        <w:spacing w:line="36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p>
      <w:pPr>
        <w:ind w:firstLine="480"/>
        <w:jc w:val="both"/>
        <w:spacing w:line="36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p>
      <w:pPr>
        <w:ind w:firstLine="480"/>
        <w:jc w:val="both"/>
        <w:spacing w:line="36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p>
      <w:pPr>
        <w:ind w:firstLine="480"/>
        <w:jc w:val="both"/>
        <w:spacing w:line="360" w:lineRule="auto"/>
        <w:rPr>
          <w:rFonts w:hint="eastAsia"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lang w:val="en-US" w:eastAsia="zh-CN" w:bidi="ar-SA"/>
        </w:rPr>
        <w:t xml:space="preserve">友情提醒：采购人与中标、成交</w:t>
      </w:r>
      <w:r>
        <w:rPr>
          <w:rFonts w:hint="eastAsia" w:ascii="宋体" w:hAnsi="宋体" w:cs="Times New Roman"/>
          <w:color w:val="auto"/>
          <w:sz w:val="24"/>
          <w:szCs w:val="24"/>
          <w:highlight w:val="none"/>
          <w:lang w:val="en-US" w:eastAsia="zh-CN" w:bidi="ar-SA"/>
        </w:rPr>
        <w:t xml:space="preserve">投标人</w:t>
      </w:r>
      <w:r>
        <w:rPr>
          <w:rFonts w:hint="default" w:ascii="宋体" w:hAnsi="宋体" w:eastAsia="宋体" w:cs="Times New Roman"/>
          <w:color w:val="auto"/>
          <w:sz w:val="24"/>
          <w:szCs w:val="24"/>
          <w:highlight w:val="none"/>
          <w:lang w:val="en-US" w:eastAsia="zh-CN" w:bidi="ar-SA"/>
        </w:rPr>
        <w:t xml:space="preserve">应当在中标、成交通知书发出之日起30日内，按照</w:t>
      </w:r>
      <w:r>
        <w:rPr>
          <w:rFonts w:hint="eastAsia" w:ascii="宋体" w:hAnsi="宋体" w:eastAsia="宋体" w:cs="Times New Roman"/>
          <w:color w:val="auto"/>
          <w:sz w:val="24"/>
          <w:szCs w:val="24"/>
          <w:highlight w:val="none"/>
          <w:lang w:val="en-US" w:eastAsia="zh-CN" w:bidi="ar-SA"/>
        </w:rPr>
        <w:t xml:space="preserve">招标文件</w:t>
      </w:r>
      <w:r>
        <w:rPr>
          <w:rFonts w:hint="default" w:ascii="宋体" w:hAnsi="宋体" w:eastAsia="宋体" w:cs="Times New Roman"/>
          <w:color w:val="auto"/>
          <w:sz w:val="24"/>
          <w:szCs w:val="24"/>
          <w:highlight w:val="none"/>
          <w:lang w:val="en-US" w:eastAsia="zh-CN" w:bidi="ar-SA"/>
        </w:rPr>
        <w:t xml:space="preserve">确定的事项签订政府采购合同。</w:t>
      </w:r>
      <w:r/>
    </w:p>
    <w:p>
      <w:pPr>
        <w:ind w:firstLine="480"/>
        <w:jc w:val="both"/>
        <w:spacing w:line="360" w:lineRule="auto"/>
        <w:rPr>
          <w:rFonts w:hint="eastAsia" w:ascii="宋体" w:hAnsi="宋体" w:eastAsia="宋体" w:cs="Times New Roman"/>
          <w:bCs/>
          <w:color w:val="auto"/>
          <w:sz w:val="24"/>
          <w:szCs w:val="24"/>
          <w:highlight w:val="none"/>
        </w:rPr>
      </w:pPr>
      <w:r>
        <w:rPr>
          <w:rFonts w:hint="default" w:ascii="宋体" w:hAnsi="宋体" w:eastAsia="宋体" w:cs="Times New Roman"/>
          <w:color w:val="auto"/>
          <w:sz w:val="24"/>
          <w:szCs w:val="24"/>
          <w:highlight w:val="none"/>
          <w:lang w:val="en-US" w:eastAsia="zh-CN" w:bidi="ar-SA"/>
        </w:rPr>
        <w:t xml:space="preserve">采购人应当自政府采购合同签订之日起2个</w:t>
      </w:r>
      <w:r>
        <w:rPr>
          <w:rFonts w:hint="default" w:ascii="宋体" w:hAnsi="宋体" w:eastAsia="宋体" w:cs="Times New Roman"/>
          <w:bCs/>
          <w:color w:val="auto"/>
          <w:sz w:val="24"/>
          <w:szCs w:val="24"/>
          <w:highlight w:val="none"/>
          <w:lang w:val="en-US" w:eastAsia="zh-CN" w:bidi="ar-SA"/>
        </w:rPr>
        <w:t xml:space="preserve">工作日内，将政府采购合同在省级以上人民政府财政部门指定的媒体上公告，但政府采购合同中涉及国家秘密、商业秘密的内容除外。</w:t>
      </w:r>
      <w:r/>
    </w:p>
    <w:p>
      <w:pPr>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br w:type="page" w:clear="all"/>
      </w:r>
      <w:bookmarkEnd w:id="11"/>
      <w:r/>
      <w:r/>
    </w:p>
    <w:p>
      <w:pPr>
        <w:spacing w:line="312" w:lineRule="auto"/>
        <w:rPr>
          <w:rFonts w:hint="eastAsia" w:ascii="宋体" w:hAnsi="宋体" w:cs="宋体"/>
          <w:color w:val="auto"/>
          <w:sz w:val="24"/>
          <w:highlight w:val="none"/>
        </w:rPr>
        <w:sectPr>
          <w:footerReference w:type="default" r:id="rId15"/>
          <w:footnotePr/>
          <w:endnotePr/>
          <w:type w:val="nextPage"/>
          <w:pgSz w:w="11906" w:h="16838" w:orient="portrait"/>
          <w:pgMar w:top="1440" w:right="1196" w:bottom="1440" w:left="1196" w:header="851" w:footer="992" w:gutter="0"/>
          <w:cols w:num="1" w:sep="0" w:space="720" w:equalWidth="1"/>
          <w:docGrid w:linePitch="360"/>
        </w:sectPr>
      </w:pPr>
      <w:r>
        <w:rPr>
          <w:rFonts w:hint="eastAsia" w:ascii="宋体" w:hAnsi="宋体" w:cs="宋体"/>
          <w:color w:val="auto"/>
          <w:sz w:val="24"/>
          <w:highlight w:val="none"/>
        </w:rPr>
      </w:r>
      <w:r/>
    </w:p>
    <w:p>
      <w:pPr>
        <w:ind w:firstLine="420"/>
        <w:jc w:val="center"/>
        <w:spacing w:line="520" w:lineRule="exact"/>
        <w:rPr>
          <w:rFonts w:hint="eastAsia" w:ascii="宋体" w:hAnsi="宋体" w:cs="宋体"/>
          <w:color w:val="auto"/>
          <w:sz w:val="32"/>
          <w:szCs w:val="32"/>
          <w:highlight w:val="none"/>
        </w:rPr>
      </w:pPr>
      <w:r>
        <w:rPr>
          <w:rFonts w:hint="eastAsia" w:ascii="宋体" w:hAnsi="宋体" w:cs="宋体"/>
          <w:color w:val="auto"/>
          <w:sz w:val="32"/>
          <w:szCs w:val="32"/>
          <w:highlight w:val="none"/>
        </w:rPr>
        <w:t xml:space="preserve">合同通用条款</w:t>
      </w:r>
      <w:r/>
    </w:p>
    <w:p>
      <w:pPr>
        <w:ind w:firstLine="600"/>
        <w:jc w:val="center"/>
        <w:spacing w:line="520" w:lineRule="exact"/>
        <w:rPr>
          <w:rFonts w:hint="eastAsia" w:ascii="宋体" w:hAnsi="宋体" w:cs="宋体"/>
          <w:color w:val="auto"/>
          <w:sz w:val="24"/>
          <w:highlight w:val="none"/>
        </w:rPr>
      </w:pPr>
      <w:r>
        <w:rPr>
          <w:rFonts w:hint="eastAsia" w:ascii="宋体" w:hAnsi="宋体" w:cs="宋体"/>
          <w:color w:val="auto"/>
          <w:sz w:val="24"/>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第一条    定义</w:t>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第二条    合同范围</w:t>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第三条    价格</w:t>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第四条    支付</w:t>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第五条    交货</w:t>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第六条    包装和标记</w:t>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第七条    技术资料</w:t>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第八条    安装</w:t>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第九条    验收</w:t>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第十条    售后服务和技术培训</w:t>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第十一条  索赔</w:t>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第十二条  不可抗力</w:t>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第十三条  合同的终止</w:t>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第十四条  争议的解决</w:t>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第十五条  适用法律</w:t>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第十六条  权利保证</w:t>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第十七条  保密</w:t>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第十八条  合同生效及其他</w:t>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center"/>
        <w:spacing w:line="360" w:lineRule="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合同通用条款</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第一条  定义</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除本合同上下文中另有规定外，下列各词语定义如下： </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1.1“买方”见《合同专用条款》。</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1.2“卖方”见《合同专用条款》。</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1.3“工作现场”见《合同专用条款》。</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1.4“合同标的”见合同附件4。</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1.5“技术资料”是指与合同标的的安装、试运行、验收、操作以及维修有关的技术指标、规格、图纸和文件。</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1.6“技术培训”是指在合同标的的安装、试运行、验收、操作、维修以及其他方面卖方给予买方的培训。</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1.7“安装”是指有关合同标的、备件和材料的安装工作。</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1.8“试运行”是指为验明合同标的的技术性能，在安装完毕后对合同标的进行的测试。</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1.9“验收”是指根据合同附件2的规定进行的，用以确定合同标的是否达到合同附件2 所规定的技术性能的检验，以及合同标的在达到合同附件2 规定的技术性能之后，买方对合同标的的接受。</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1.10“合同货币”见《合同专用条款》。</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1.11“合同价格”见合同附件4。</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1.12“合同生效日”见《合同协议书》（合同附件1）第5 条。</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1.13“日”是指日历天数。</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1.14“月”是指日历月数。</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1.15“采购需求” 见合同附件6。</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第二条 合同范围</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2.1买方同意从卖方购买、卖方同意向买方出售和提供的合同标的以及相关售后服务、技术培训和技术资料。</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2.2数量：见招标文件第六章《采购需求》中“三、</w:t>
      </w:r>
      <w:r>
        <w:rPr>
          <w:rFonts w:hint="eastAsia" w:ascii="宋体" w:hAnsi="宋体" w:eastAsia="宋体" w:cs="宋体"/>
          <w:color w:val="auto"/>
          <w:sz w:val="24"/>
          <w:highlight w:val="none"/>
          <w:lang w:eastAsia="zh-CN"/>
        </w:rPr>
        <w:t xml:space="preserve">项目说明</w:t>
      </w:r>
      <w:r>
        <w:rPr>
          <w:rFonts w:hint="eastAsia" w:ascii="宋体" w:hAnsi="宋体" w:eastAsia="宋体" w:cs="宋体"/>
          <w:color w:val="auto"/>
          <w:sz w:val="24"/>
          <w:highlight w:val="none"/>
        </w:rPr>
        <w:t xml:space="preserve">”。</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第三条 价格</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3.1 合同总价见《合同专用条款》。</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3.2 合同总价是固定价格。</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第四条 支付（采购资金的支付方式、时间、条件）</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4.1买方应按照《合同专用条款》的规定进行支付。如果卖方未能按照《合同专用条款》的要求提交支付文件，由此产生的所有责任和发生的所有费用，均由卖方承担。</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4.2卖方有义务根据合同的规定向买方支付违约金和/或赔偿金时，买方有权从任何一笔应付款中予以扣除。</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第五条 交货（货物、服务提供的时间、地点、方式）</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5.1交货期限、批次和交货条件见《合同专用条款》。</w:t>
      </w:r>
      <w:r/>
    </w:p>
    <w:p>
      <w:pPr>
        <w:ind w:firstLine="480"/>
        <w:keepLines w:val="0"/>
        <w:keepNext w:val="0"/>
        <w:pageBreakBefore w:val="0"/>
        <w:spacing w:line="360" w:lineRule="auto"/>
        <w:widowControl w:val="off"/>
        <w:rPr>
          <w:rFonts w:hint="eastAsia" w:ascii="宋体" w:hAnsi="宋体" w:eastAsia="宋体" w:cs="宋体"/>
          <w:strike/>
          <w:color w:val="auto"/>
          <w:sz w:val="24"/>
          <w:highlight w:val="none"/>
        </w:rPr>
      </w:pPr>
      <w:r>
        <w:rPr>
          <w:rFonts w:hint="eastAsia" w:ascii="宋体" w:hAnsi="宋体" w:eastAsia="宋体" w:cs="宋体"/>
          <w:color w:val="auto"/>
          <w:sz w:val="24"/>
          <w:highlight w:val="none"/>
        </w:rPr>
        <w:t xml:space="preserve">5.2交货地点见《合同专用条款》。</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5.3在《合同专用条款》规定的期限内，卖方应将合同号、合同标的的名称、数量、金额、包装件数以及交货的时间以书面方式通知买方。</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5.4卖方应按下列规定交付合同标的：</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5.4.1卖方负责将合同标的送至《合同专用条款》规定的交货地点。</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5.4.2买方出具的收据日期是合同标的的实际交货日期。</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5.5如果卖方未能按照合同规定的交货期限交货，卖方应按《合同专用条款》的规定支付违约金或提供其他救济。</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第六条 包装与标记</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6.1除非合同中另有规定，合同标的应保持产品制造企业原包装完好。</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6.2在合同标的的每件包装中都应附有下列单据： </w:t>
      </w:r>
      <w:r/>
    </w:p>
    <w:p>
      <w:pPr>
        <w:ind w:firstLine="480"/>
        <w:keepLines w:val="0"/>
        <w:keepNext w:val="0"/>
        <w:pageBreakBefore w:val="0"/>
        <w:spacing w:line="360" w:lineRule="auto"/>
        <w:widowControl w:val="off"/>
        <w:rPr>
          <w:rFonts w:hint="eastAsia" w:ascii="宋体" w:hAnsi="宋体" w:eastAsia="宋体" w:cs="宋体"/>
          <w:strike/>
          <w:color w:val="auto"/>
          <w:sz w:val="24"/>
          <w:highlight w:val="none"/>
        </w:rPr>
      </w:pPr>
      <w:r>
        <w:rPr>
          <w:rFonts w:hint="eastAsia" w:ascii="宋体" w:hAnsi="宋体" w:eastAsia="宋体" w:cs="宋体"/>
          <w:color w:val="auto"/>
          <w:sz w:val="24"/>
          <w:highlight w:val="none"/>
        </w:rPr>
        <w:t xml:space="preserve">A. 装箱明细单； </w:t>
      </w:r>
      <w:r/>
    </w:p>
    <w:p>
      <w:pPr>
        <w:ind w:firstLine="480"/>
        <w:keepLines w:val="0"/>
        <w:keepNext w:val="0"/>
        <w:pageBreakBefore w:val="0"/>
        <w:spacing w:line="360" w:lineRule="auto"/>
        <w:widowControl w:val="off"/>
        <w:rPr>
          <w:rFonts w:hint="eastAsia" w:ascii="宋体" w:hAnsi="宋体" w:eastAsia="宋体" w:cs="宋体"/>
          <w:strike/>
          <w:color w:val="auto"/>
          <w:sz w:val="24"/>
          <w:highlight w:val="none"/>
        </w:rPr>
      </w:pPr>
      <w:r>
        <w:rPr>
          <w:rFonts w:hint="eastAsia" w:ascii="宋体" w:hAnsi="宋体" w:eastAsia="宋体" w:cs="宋体"/>
          <w:color w:val="auto"/>
          <w:sz w:val="24"/>
          <w:highlight w:val="none"/>
        </w:rPr>
        <w:t xml:space="preserve">B. 质量合格证； </w:t>
      </w:r>
      <w:r/>
    </w:p>
    <w:p>
      <w:pPr>
        <w:ind w:firstLine="480"/>
        <w:keepLines w:val="0"/>
        <w:keepNext w:val="0"/>
        <w:pageBreakBefore w:val="0"/>
        <w:spacing w:line="360" w:lineRule="auto"/>
        <w:widowControl w:val="off"/>
        <w:rPr>
          <w:rFonts w:hint="eastAsia" w:ascii="宋体" w:hAnsi="宋体" w:eastAsia="宋体" w:cs="宋体"/>
          <w:strike/>
          <w:color w:val="auto"/>
          <w:sz w:val="24"/>
          <w:highlight w:val="none"/>
        </w:rPr>
      </w:pPr>
      <w:r>
        <w:rPr>
          <w:rFonts w:hint="eastAsia" w:ascii="宋体" w:hAnsi="宋体" w:eastAsia="宋体" w:cs="宋体"/>
          <w:color w:val="auto"/>
          <w:sz w:val="24"/>
          <w:highlight w:val="none"/>
        </w:rPr>
        <w:t xml:space="preserve">C. 技术资料。</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6.3凡由于对合同标的包装不当或采取防护措施不充分致使合同标的损坏或丢失时，卖方均应负责修理、更换或赔偿。如果因卖方在包装和标记方面发生的错误或混淆不清造成合同标的的误运，卖方应承担由此发生的额外费用。</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第七条 技术资料</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7.1 技术资料交付的期限和方式见《合同专用条款》。</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第八条 安装</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8.1 合同标的的安装期限见《合同专用条款》。</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8.2 项目实施方案见合同附件7。</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第九条 验收</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9.1合同标的的试运行、验收见《合同专用条款》。</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9.2如果合同附件2 所规定的所有技术性能在验收中都已经达到，双方应在验收合格后5 日内签署验收书。</w:t>
      </w:r>
      <w:r/>
    </w:p>
    <w:p>
      <w:pPr>
        <w:ind w:firstLine="54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9.3验收标准（验收要求、验收标准和程序）：见合同附件5。</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第十条 售后服务和技术培训</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10.1售后服务和技术培训见合同附件3。</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第十一条 索赔</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11.1如果合同标的在安装、试运行和验收中卖方未能履行其在本合同项下承担的义务，买方有权向卖方提出索赔并寻求《合同专用条款》中规定的救济方式，救济方式包括：</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A. 卖方替换不符合合同规定的合同标的。</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B. 按质量低劣的程度、买方受损害的程度及损失的数额对合同标的进行降价。</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C. 拒收合同标的。</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D. 赔偿由卖方违约引起的其他损失。</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11.2如果卖方在收到买方索赔要求后未在《合同专用条款》规定的期限内作出书面回复，该索赔要求将被视为已被卖方接受。如卖方未能在买方发出索赔要求后《合同专用条款》规定的期限内或买方同意的延长期限内，按照买方选择的救济方式解决索赔事宜，买方有权从合同总价中扣除索赔金额。</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第十二条 不可抗力</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12.1如果合同任何一方受诸如战争、严重的火灾、台风、地震、洪水以及任何其他不能预见、不能避免且不能克服的不可抗力事件的影响而无法履行合同项下的任何义务，受影响的一方应将此类事件的发生以书面方式通知另一方并应在不可抗力事件发生后14 日内将有关部门或机构出具的证明文件提交给另一方。</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12.2受不可抗力事件影响的合同一方对于不可抗力事件导致的任何合同义务的迟延履行或不能履行不承担责任。但该方应尽快以书面方式将不可抗力事件结束或其影响消除的情况通知另一方。</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12.3合同双方应在不可抗力事件结束或其影响消除后立即继续履行其合同义务，如果不可抗力事件的影响持续超过《合同专用条款》规定的期限，合同任何一方均有权发出书面通知终止合同。</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第十三条 合同的终止</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13.1如果卖方有下述违约行为之一或《合同专用条款》中规定的其他违约行为，在不妨碍买方采取其它救济手段的情况下，买方可以向卖方发出书面违约通知，全部或部分地终止合同。</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A. 卖方在合同规定的交货期限后未能按《合同专用条款》中规定的最终期限交付合同标的和/或技术资料； </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B. 合同标的未能达到合同附件2 规定的技术性能； </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C. 卖方未能履行合同项下任何其它义务，并且在收到买方违约通知后未能按《合同专用条款》中规定的期限对其违约行为作出补救。</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13.2如果一方破产或发生资不抵债的情况,合同另一方有权在任何时候发出书面通知终止合同。此种情况下合同的终止不妨碍或影响行使任何可能的其它救济手段。</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13.3如果买方认定卖方在投标或执行合同中有腐败或欺诈行为,买方有权在任何时候发出书面通知终止合同。</w:t>
      </w:r>
      <w:r/>
    </w:p>
    <w:p>
      <w:pPr>
        <w:ind w:left="1" w:firstLine="537"/>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A.“腐败行为”系指在招标、采购和合同执行等过程中，为谋求利益、影响相关人员而提供、给予、接受或索取任何有价物的行为。</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B.“欺诈行为”系指为了影响招标、采购和合同执行等过程而隐瞒事实，从而给买方造成损害的行为，其中包括投标人之间的串通行为。</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13.4 在买方全部或部分终止合同的情况下，卖方应按《合同专用条款》的规定对买方给予补偿。</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第十四条 争议的解决</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14.1 因执行本合同所发生的或者与本合同有关的一切争议由合同双方通过友好协商解决，如果不能协商一致，按《合同专用条款》规定的方式解决。</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第十五条 适用法律</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15.1 本合同的执行和争议的解决适用中华人民共和国的法律并按中华人民共和国的法律进行解释。</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第十六条  权利保证</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16.1卖方应保证买方在使用合同标的时不受第三方提出侵犯其专利权、版权、商标权或其他权利的起诉。一旦出现侵权，卖方承担全部责任。</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第十七条  保密 </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17.1卖方在本合同履行的过程中，或为履行本合同的需要，从买方所获得的、有关买方和/或属于买方的任何信息包括买方工作方式方法与资料、技术资料、用户名单、发展战略及其他被认为是买方的信息，都是买方的秘密，卖方不得泄露给任何第三方。</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17.2上述秘密，卖方只能用于本合同，而且只能由卖方相应的人员使用；没有必要接触的卖方人员，不得接触。</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17.3卖方应当采取适当有效的方式保护所获取的上述秘密。</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17.4卖方违反本合同所规定的在保密方面的义务，应按合同总价的50%承担违约金或按照实际损失支付赔偿金；买方有权选择以上两种方式之一要求卖方承担违约责任。本违约金和赔偿金的支付义务独立于其它违约义务。</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第十八条 合同生效及其他</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18.1 本合同在合同协议书（合同附件1）规定的条件全部满足后生效。</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18.2合同项下全部权利义务履行完毕后，本合同自动失效。合同履行期满后，合同项下任何尚未了结的债权和债务不受合同履行期的影响，债务人仍应向债权人履行其义务。</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18.3 合同双方各自承担与本合同有关的应负税费。</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18.4合同双方除非《合同专用条款》另有规定，所有合同文件及相关的修订和合同双方之间的书面联络，应使用中文书就并按中文解释。</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18.5对本合同的任何补充、增添或修改以书面方式进行。</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18.6没有另一方的事先书面同意，合同任何一方不得将合同项下的任何权利和义务转让给第三方。</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18.7任何一方在执行任何合同条款和条件时准予对方的放松、宽容、延迟、放纵或时间，不得损害、影响或限制该方在合同之下的权利；任何一方对合同的任何违背、任何免责也不应导致对任何后面或延续的合同的免责或弃权。</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18.8合同条款中的标题和边注仅供参考使用，不应视为合同的一部分，也不影响本文的解释。</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18.9合同构成买方和卖方之间就合同主要内容方面的完整协议，并且取代合同签订前所有关于这方面的通讯、协商、协议(不论是书面的，还是口头的)。</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18.10买方应当自政府采购合同签订之日起2个工作日内，将政府采购合同在省级以上人民政府财政部门指定的媒体上公告，但政府采购合同中涉及国家秘密、商业秘密的内容除外。</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18.11合同双方之间的一切联络往来应以书面形式按《合同专用条款》中规定的通讯地址发往合同另一方。有关重要事项的传真应及时用挂号信或快件确认。</w:t>
      </w:r>
      <w:r/>
    </w:p>
    <w:p>
      <w:pPr>
        <w:ind w:firstLine="600"/>
        <w:jc w:val="center"/>
        <w:rPr>
          <w:rFonts w:hint="eastAsia" w:ascii="宋体" w:hAnsi="宋体" w:eastAsia="宋体" w:cs="宋体"/>
          <w:color w:val="auto"/>
          <w:sz w:val="30"/>
          <w:szCs w:val="30"/>
          <w:highlight w:val="none"/>
        </w:rPr>
        <w:sectPr>
          <w:footnotePr/>
          <w:endnotePr/>
          <w:type w:val="nextPage"/>
          <w:pgSz w:w="11906" w:h="16838" w:orient="portrait"/>
          <w:pgMar w:top="1440" w:right="1463" w:bottom="1440" w:left="1463" w:header="851" w:footer="992" w:gutter="0"/>
          <w:cols w:num="1" w:sep="0" w:space="1701" w:equalWidth="1"/>
          <w:docGrid w:linePitch="360"/>
        </w:sectPr>
      </w:pPr>
      <w:r>
        <w:rPr>
          <w:rFonts w:hint="eastAsia" w:ascii="宋体" w:hAnsi="宋体" w:eastAsia="宋体" w:cs="宋体"/>
          <w:color w:val="auto"/>
          <w:sz w:val="30"/>
          <w:szCs w:val="30"/>
          <w:highlight w:val="none"/>
        </w:rPr>
      </w:r>
      <w:r/>
    </w:p>
    <w:p>
      <w:pPr>
        <w:ind w:firstLine="600"/>
        <w:jc w:val="center"/>
        <w:spacing w:line="360" w:lineRule="auto"/>
        <w:rPr>
          <w:rFonts w:hint="eastAsia" w:ascii="宋体" w:hAnsi="宋体" w:eastAsia="宋体" w:cs="宋体"/>
          <w:b w:val="0"/>
          <w:bCs/>
          <w:color w:val="auto"/>
          <w:sz w:val="30"/>
          <w:szCs w:val="30"/>
          <w:highlight w:val="none"/>
        </w:rPr>
      </w:pPr>
      <w:r>
        <w:rPr>
          <w:rFonts w:hint="eastAsia" w:ascii="宋体" w:hAnsi="宋体" w:eastAsia="宋体" w:cs="宋体"/>
          <w:b w:val="0"/>
          <w:bCs/>
          <w:color w:val="auto"/>
          <w:sz w:val="30"/>
          <w:szCs w:val="30"/>
          <w:highlight w:val="none"/>
        </w:rPr>
        <w:t xml:space="preserve">合同专用条款</w:t>
      </w:r>
      <w:r/>
    </w:p>
    <w:p>
      <w:pPr>
        <w:jc w:val="center"/>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r>
      <w:r/>
    </w:p>
    <w:p>
      <w:pPr>
        <w:ind w:firstLine="480"/>
        <w:spacing w:line="360" w:lineRule="exact"/>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甲方（买方）：</w:t>
      </w:r>
      <w:r>
        <w:rPr>
          <w:rFonts w:hint="eastAsia" w:ascii="宋体" w:hAnsi="宋体" w:cs="宋体"/>
          <w:b w:val="0"/>
          <w:bCs/>
          <w:color w:val="auto"/>
          <w:sz w:val="24"/>
          <w:szCs w:val="24"/>
          <w:highlight w:val="none"/>
          <w:u w:val="single"/>
          <w:lang w:eastAsia="zh-CN"/>
        </w:rPr>
        <w:t xml:space="preserve">睢宁县睢城镇朱楼社区卫生服务中心</w:t>
      </w:r>
      <w:r>
        <w:rPr>
          <w:rFonts w:hint="eastAsia" w:ascii="宋体" w:hAnsi="宋体" w:eastAsia="宋体" w:cs="宋体"/>
          <w:b w:val="0"/>
          <w:bCs/>
          <w:color w:val="auto"/>
          <w:sz w:val="24"/>
          <w:szCs w:val="24"/>
          <w:highlight w:val="none"/>
          <w:u w:val="single"/>
        </w:rPr>
        <w:t xml:space="preserve"> </w:t>
      </w:r>
      <w:r/>
    </w:p>
    <w:p>
      <w:pPr>
        <w:ind w:firstLine="480"/>
        <w:spacing w:line="360" w:lineRule="exact"/>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乙方（卖方）：</w:t>
      </w:r>
      <w:r>
        <w:rPr>
          <w:rFonts w:hint="eastAsia" w:ascii="宋体" w:hAnsi="宋体" w:eastAsia="宋体" w:cs="宋体"/>
          <w:b w:val="0"/>
          <w:bCs/>
          <w:color w:val="auto"/>
          <w:sz w:val="24"/>
          <w:szCs w:val="24"/>
          <w:highlight w:val="none"/>
          <w:u w:val="single"/>
        </w:rPr>
        <w:t xml:space="preserve">        </w:t>
      </w:r>
      <w:r>
        <w:rPr>
          <w:rFonts w:hint="eastAsia" w:ascii="宋体" w:hAnsi="宋体" w:eastAsia="宋体" w:cs="宋体"/>
          <w:b w:val="0"/>
          <w:bCs/>
          <w:color w:val="auto"/>
          <w:sz w:val="24"/>
          <w:szCs w:val="24"/>
          <w:highlight w:val="none"/>
          <w:u w:val="single"/>
          <w:lang w:val="en-US" w:eastAsia="zh-CN"/>
        </w:rPr>
        <w:t xml:space="preserve">    </w:t>
      </w:r>
      <w:r>
        <w:rPr>
          <w:rFonts w:hint="eastAsia" w:ascii="宋体" w:hAnsi="宋体" w:cs="宋体"/>
          <w:b w:val="0"/>
          <w:bCs/>
          <w:color w:val="auto"/>
          <w:sz w:val="24"/>
          <w:szCs w:val="24"/>
          <w:highlight w:val="none"/>
          <w:u w:val="single"/>
          <w:lang w:val="en-US" w:eastAsia="zh-CN"/>
        </w:rPr>
        <w:t xml:space="preserve">              </w:t>
      </w:r>
      <w:r>
        <w:rPr>
          <w:rFonts w:hint="eastAsia" w:ascii="宋体" w:hAnsi="宋体" w:eastAsia="宋体" w:cs="宋体"/>
          <w:b w:val="0"/>
          <w:bCs/>
          <w:color w:val="auto"/>
          <w:sz w:val="24"/>
          <w:szCs w:val="24"/>
          <w:highlight w:val="none"/>
          <w:u w:val="single"/>
          <w:lang w:val="en-US" w:eastAsia="zh-CN"/>
        </w:rPr>
        <w:t xml:space="preserve">  </w:t>
      </w:r>
      <w:r>
        <w:rPr>
          <w:rFonts w:hint="eastAsia" w:ascii="宋体" w:hAnsi="宋体" w:eastAsia="宋体" w:cs="宋体"/>
          <w:b w:val="0"/>
          <w:bCs/>
          <w:color w:val="auto"/>
          <w:sz w:val="24"/>
          <w:szCs w:val="24"/>
          <w:highlight w:val="none"/>
          <w:u w:val="single"/>
        </w:rPr>
        <w:t xml:space="preserve">     </w:t>
      </w:r>
      <w:r>
        <w:rPr>
          <w:rFonts w:hint="eastAsia" w:ascii="宋体" w:hAnsi="宋体" w:eastAsia="宋体" w:cs="宋体"/>
          <w:b w:val="0"/>
          <w:bCs/>
          <w:color w:val="auto"/>
          <w:sz w:val="24"/>
          <w:szCs w:val="24"/>
          <w:highlight w:val="none"/>
        </w:rPr>
        <w:t xml:space="preserve"> </w:t>
      </w:r>
      <w:r/>
    </w:p>
    <w:p>
      <w:pPr>
        <w:ind w:firstLine="480"/>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p>
      <w:pPr>
        <w:ind w:firstLine="480"/>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《合同专用条款》中的条款项号是与《合同通用条款》中的条款项号对应的，其增加的内容和条款，是对《合同通用条款》的补充、修改和完善，如果有矛盾的话，以《合同专用条款》为准。</w:t>
      </w:r>
      <w:r/>
    </w:p>
    <w:p>
      <w:pPr>
        <w:ind w:firstLine="480"/>
        <w:spacing w:line="440" w:lineRule="exact"/>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依照《中华人民共和国民法典》、《中华人民共和国产品质量法》、《医疗器械监督管理条例》等法律法规的相关规定，遵循平等、自愿、公平和诚实信用的原则，双方就设备采购相关事宜达成一致意见，特签订本合同，以明确双方的权利、义务，确保合同双方共同执行。</w:t>
      </w:r>
      <w:r/>
    </w:p>
    <w:p>
      <w:pPr>
        <w:numPr>
          <w:ilvl w:val="0"/>
          <w:numId w:val="1"/>
        </w:numPr>
        <w:spacing w:line="360" w:lineRule="exact"/>
        <w:rPr>
          <w:rStyle w:val="1089"/>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合同标的</w:t>
      </w:r>
      <w:r/>
    </w:p>
    <w:p>
      <w:pPr>
        <w:ind w:left="426"/>
        <w:spacing w:line="360" w:lineRule="exact"/>
        <w:rPr>
          <w:rStyle w:val="1089"/>
          <w:rFonts w:hint="eastAsia" w:ascii="宋体" w:hAnsi="宋体" w:eastAsia="宋体" w:cs="宋体"/>
          <w:b w:val="0"/>
          <w:bCs/>
          <w:color w:val="auto"/>
          <w:sz w:val="24"/>
          <w:szCs w:val="24"/>
          <w:highlight w:val="none"/>
        </w:rPr>
      </w:pPr>
      <w:r>
        <w:rPr>
          <w:rStyle w:val="1089"/>
          <w:rFonts w:hint="eastAsia" w:ascii="宋体" w:hAnsi="宋体" w:eastAsia="宋体" w:cs="宋体"/>
          <w:b w:val="0"/>
          <w:bCs/>
          <w:color w:val="auto"/>
          <w:sz w:val="24"/>
          <w:szCs w:val="24"/>
          <w:highlight w:val="none"/>
        </w:rPr>
        <w:t xml:space="preserve">1.1产品名称、型号、规格、数量及价款</w:t>
      </w:r>
      <w:r/>
    </w:p>
    <w:tbl>
      <w:tblPr>
        <w:tblStyle w:val="874"/>
        <w:tblW w:w="867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843"/>
        <w:gridCol w:w="1273"/>
        <w:gridCol w:w="1101"/>
        <w:gridCol w:w="1088"/>
        <w:gridCol w:w="918"/>
        <w:gridCol w:w="1075"/>
        <w:gridCol w:w="1380"/>
      </w:tblGrid>
      <w:tr>
        <w:trPr>
          <w:jc w:val="center"/>
          <w:trHeight w:val="489"/>
        </w:trPr>
        <w:tc>
          <w:tcPr>
            <w:tcW w:w="1843"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 w:val="0"/>
                <w:bCs/>
                <w:color w:val="auto"/>
                <w:sz w:val="24"/>
                <w:szCs w:val="24"/>
                <w:highlight w:val="none"/>
              </w:rPr>
              <w:suppressLineNumbers w:val="0"/>
            </w:pPr>
            <w:r>
              <w:rPr>
                <w:rFonts w:hint="eastAsia" w:ascii="宋体" w:hAnsi="宋体" w:eastAsia="宋体" w:cs="宋体"/>
                <w:b w:val="0"/>
                <w:bCs/>
                <w:color w:val="auto"/>
                <w:sz w:val="24"/>
                <w:szCs w:val="24"/>
                <w:highlight w:val="none"/>
                <w:lang w:bidi="ar"/>
              </w:rPr>
              <w:t xml:space="preserve">产品名称</w:t>
            </w:r>
            <w:r/>
          </w:p>
        </w:tc>
        <w:tc>
          <w:tcPr>
            <w:tcW w:w="1273"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 w:val="0"/>
                <w:bCs/>
                <w:color w:val="auto"/>
                <w:sz w:val="24"/>
                <w:szCs w:val="24"/>
                <w:highlight w:val="none"/>
              </w:rPr>
              <w:suppressLineNumbers w:val="0"/>
            </w:pPr>
            <w:r>
              <w:rPr>
                <w:rFonts w:hint="eastAsia" w:ascii="宋体" w:hAnsi="宋体" w:eastAsia="宋体" w:cs="宋体"/>
                <w:b w:val="0"/>
                <w:bCs/>
                <w:color w:val="auto"/>
                <w:sz w:val="24"/>
                <w:szCs w:val="24"/>
                <w:highlight w:val="none"/>
              </w:rPr>
              <w:t xml:space="preserve">型号</w:t>
            </w:r>
            <w:r/>
          </w:p>
        </w:tc>
        <w:tc>
          <w:tcPr>
            <w:tcW w:w="1101"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 w:val="0"/>
                <w:bCs/>
                <w:color w:val="auto"/>
                <w:sz w:val="24"/>
                <w:szCs w:val="24"/>
                <w:highlight w:val="none"/>
              </w:rPr>
              <w:suppressLineNumbers w:val="0"/>
            </w:pPr>
            <w:r>
              <w:rPr>
                <w:rFonts w:hint="eastAsia" w:ascii="宋体" w:hAnsi="宋体" w:eastAsia="宋体" w:cs="宋体"/>
                <w:b w:val="0"/>
                <w:bCs/>
                <w:color w:val="auto"/>
                <w:sz w:val="24"/>
                <w:szCs w:val="24"/>
                <w:highlight w:val="none"/>
                <w:lang w:bidi="ar"/>
              </w:rPr>
              <w:t xml:space="preserve">单价（元）</w:t>
            </w:r>
            <w:r/>
          </w:p>
        </w:tc>
        <w:tc>
          <w:tcPr>
            <w:tcW w:w="1088"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 w:val="0"/>
                <w:bCs/>
                <w:color w:val="auto"/>
                <w:sz w:val="24"/>
                <w:szCs w:val="24"/>
                <w:highlight w:val="none"/>
              </w:rPr>
              <w:suppressLineNumbers w:val="0"/>
            </w:pPr>
            <w:r>
              <w:rPr>
                <w:rFonts w:hint="eastAsia" w:ascii="宋体" w:hAnsi="宋体" w:eastAsia="宋体" w:cs="宋体"/>
                <w:b w:val="0"/>
                <w:bCs/>
                <w:color w:val="auto"/>
                <w:sz w:val="24"/>
                <w:szCs w:val="24"/>
                <w:highlight w:val="none"/>
                <w:lang w:bidi="ar"/>
              </w:rPr>
              <w:t xml:space="preserve">单位</w:t>
            </w:r>
            <w:r/>
          </w:p>
        </w:tc>
        <w:tc>
          <w:tcPr>
            <w:tcW w:w="918"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 w:val="0"/>
                <w:bCs/>
                <w:color w:val="auto"/>
                <w:sz w:val="24"/>
                <w:szCs w:val="24"/>
                <w:highlight w:val="none"/>
              </w:rPr>
              <w:suppressLineNumbers w:val="0"/>
            </w:pPr>
            <w:r>
              <w:rPr>
                <w:rFonts w:hint="eastAsia" w:ascii="宋体" w:hAnsi="宋体" w:eastAsia="宋体" w:cs="宋体"/>
                <w:b w:val="0"/>
                <w:bCs/>
                <w:color w:val="auto"/>
                <w:sz w:val="24"/>
                <w:szCs w:val="24"/>
                <w:highlight w:val="none"/>
                <w:lang w:bidi="ar"/>
              </w:rPr>
              <w:t xml:space="preserve">数量</w:t>
            </w:r>
            <w:r/>
          </w:p>
        </w:tc>
        <w:tc>
          <w:tcPr>
            <w:tcW w:w="107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 w:val="0"/>
                <w:bCs/>
                <w:color w:val="auto"/>
                <w:sz w:val="24"/>
                <w:szCs w:val="24"/>
                <w:highlight w:val="none"/>
              </w:rPr>
              <w:suppressLineNumbers w:val="0"/>
            </w:pPr>
            <w:r>
              <w:rPr>
                <w:rFonts w:hint="eastAsia" w:ascii="宋体" w:hAnsi="宋体" w:eastAsia="宋体" w:cs="宋体"/>
                <w:b w:val="0"/>
                <w:bCs/>
                <w:color w:val="auto"/>
                <w:sz w:val="24"/>
                <w:szCs w:val="24"/>
                <w:highlight w:val="none"/>
                <w:lang w:bidi="ar"/>
              </w:rPr>
              <w:t xml:space="preserve">金额（元）</w:t>
            </w:r>
            <w:r/>
          </w:p>
        </w:tc>
        <w:tc>
          <w:tcPr>
            <w:tcW w:w="138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 w:val="0"/>
                <w:bCs/>
                <w:color w:val="auto"/>
                <w:sz w:val="24"/>
                <w:szCs w:val="24"/>
                <w:highlight w:val="none"/>
              </w:rPr>
              <w:suppressLineNumbers w:val="0"/>
            </w:pPr>
            <w:r>
              <w:rPr>
                <w:rFonts w:hint="eastAsia" w:ascii="宋体" w:hAnsi="宋体" w:eastAsia="宋体" w:cs="宋体"/>
                <w:b w:val="0"/>
                <w:bCs/>
                <w:color w:val="auto"/>
                <w:sz w:val="24"/>
                <w:szCs w:val="24"/>
                <w:highlight w:val="none"/>
                <w:lang w:bidi="ar"/>
              </w:rPr>
              <w:t xml:space="preserve">备注</w:t>
            </w:r>
            <w:r/>
          </w:p>
        </w:tc>
      </w:tr>
      <w:tr>
        <w:trPr>
          <w:jc w:val="center"/>
          <w:trHeight w:val="567" w:hRule="exact"/>
        </w:trPr>
        <w:tc>
          <w:tcPr>
            <w:tcW w:w="1843"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 w:val="0"/>
                <w:bCs/>
                <w:color w:val="auto"/>
                <w:sz w:val="24"/>
                <w:szCs w:val="24"/>
                <w:highlight w:val="none"/>
              </w:rPr>
              <w:suppressLineNumbers w:val="0"/>
            </w:pPr>
            <w:r>
              <w:rPr>
                <w:rFonts w:hint="eastAsia" w:ascii="宋体" w:hAnsi="宋体" w:eastAsia="宋体" w:cs="宋体"/>
                <w:b w:val="0"/>
                <w:bCs/>
                <w:color w:val="auto"/>
                <w:sz w:val="24"/>
                <w:szCs w:val="24"/>
                <w:highlight w:val="none"/>
              </w:rPr>
            </w:r>
            <w:r/>
          </w:p>
        </w:tc>
        <w:tc>
          <w:tcPr>
            <w:tcW w:w="1273"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 w:val="0"/>
                <w:bCs/>
                <w:color w:val="auto"/>
                <w:sz w:val="24"/>
                <w:szCs w:val="24"/>
                <w:highlight w:val="none"/>
              </w:rPr>
              <w:suppressLineNumbers w:val="0"/>
            </w:pPr>
            <w:r>
              <w:rPr>
                <w:rFonts w:hint="eastAsia" w:ascii="宋体" w:hAnsi="宋体" w:eastAsia="宋体" w:cs="宋体"/>
                <w:b w:val="0"/>
                <w:bCs/>
                <w:color w:val="auto"/>
                <w:sz w:val="24"/>
                <w:szCs w:val="24"/>
                <w:highlight w:val="none"/>
              </w:rPr>
            </w:r>
            <w:r/>
          </w:p>
        </w:tc>
        <w:tc>
          <w:tcPr>
            <w:tcW w:w="1101"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 w:val="0"/>
                <w:bCs/>
                <w:color w:val="auto"/>
                <w:sz w:val="24"/>
                <w:szCs w:val="24"/>
                <w:highlight w:val="none"/>
              </w:rPr>
              <w:suppressLineNumbers w:val="0"/>
            </w:pPr>
            <w:r>
              <w:rPr>
                <w:rFonts w:hint="eastAsia" w:ascii="宋体" w:hAnsi="宋体" w:eastAsia="宋体" w:cs="宋体"/>
                <w:b w:val="0"/>
                <w:bCs/>
                <w:color w:val="auto"/>
                <w:sz w:val="24"/>
                <w:szCs w:val="24"/>
                <w:highlight w:val="none"/>
              </w:rPr>
            </w:r>
            <w:r/>
          </w:p>
        </w:tc>
        <w:tc>
          <w:tcPr>
            <w:tcW w:w="1088"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 w:val="0"/>
                <w:bCs/>
                <w:color w:val="auto"/>
                <w:sz w:val="24"/>
                <w:szCs w:val="24"/>
                <w:highlight w:val="none"/>
              </w:rPr>
              <w:suppressLineNumbers w:val="0"/>
            </w:pPr>
            <w:r>
              <w:rPr>
                <w:rFonts w:hint="eastAsia" w:ascii="宋体" w:hAnsi="宋体" w:eastAsia="宋体" w:cs="宋体"/>
                <w:b w:val="0"/>
                <w:bCs/>
                <w:color w:val="auto"/>
                <w:sz w:val="24"/>
                <w:szCs w:val="24"/>
                <w:highlight w:val="none"/>
              </w:rPr>
            </w:r>
            <w:r/>
          </w:p>
        </w:tc>
        <w:tc>
          <w:tcPr>
            <w:tcW w:w="918"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 w:val="0"/>
                <w:bCs/>
                <w:color w:val="auto"/>
                <w:sz w:val="24"/>
                <w:szCs w:val="24"/>
                <w:highlight w:val="none"/>
              </w:rPr>
              <w:suppressLineNumbers w:val="0"/>
            </w:pPr>
            <w:r>
              <w:rPr>
                <w:rFonts w:hint="eastAsia" w:ascii="宋体" w:hAnsi="宋体" w:eastAsia="宋体" w:cs="宋体"/>
                <w:b w:val="0"/>
                <w:bCs/>
                <w:color w:val="auto"/>
                <w:sz w:val="24"/>
                <w:szCs w:val="24"/>
                <w:highlight w:val="none"/>
              </w:rPr>
            </w:r>
            <w:r/>
          </w:p>
        </w:tc>
        <w:tc>
          <w:tcPr>
            <w:tcW w:w="107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 w:val="0"/>
                <w:bCs/>
                <w:color w:val="auto"/>
                <w:sz w:val="24"/>
                <w:szCs w:val="24"/>
                <w:highlight w:val="none"/>
              </w:rPr>
              <w:suppressLineNumbers w:val="0"/>
            </w:pPr>
            <w:r>
              <w:rPr>
                <w:rFonts w:hint="eastAsia" w:ascii="宋体" w:hAnsi="宋体" w:eastAsia="宋体" w:cs="宋体"/>
                <w:b w:val="0"/>
                <w:bCs/>
                <w:color w:val="auto"/>
                <w:sz w:val="24"/>
                <w:szCs w:val="24"/>
                <w:highlight w:val="none"/>
              </w:rPr>
            </w:r>
            <w:r/>
          </w:p>
        </w:tc>
        <w:tc>
          <w:tcPr>
            <w:tcW w:w="138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 w:val="0"/>
                <w:bCs/>
                <w:color w:val="auto"/>
                <w:sz w:val="24"/>
                <w:szCs w:val="24"/>
                <w:highlight w:val="none"/>
              </w:rPr>
              <w:suppressLineNumbers w:val="0"/>
            </w:pPr>
            <w:r>
              <w:rPr>
                <w:rFonts w:hint="eastAsia" w:ascii="宋体" w:hAnsi="宋体" w:eastAsia="宋体" w:cs="宋体"/>
                <w:b w:val="0"/>
                <w:bCs/>
                <w:color w:val="auto"/>
                <w:sz w:val="24"/>
                <w:szCs w:val="24"/>
                <w:highlight w:val="none"/>
              </w:rPr>
            </w:r>
            <w:r/>
          </w:p>
        </w:tc>
      </w:tr>
      <w:tr>
        <w:trPr>
          <w:jc w:val="center"/>
          <w:trHeight w:val="567" w:hRule="exact"/>
        </w:trPr>
        <w:tc>
          <w:tcPr>
            <w:tcW w:w="1843"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 w:val="0"/>
                <w:bCs/>
                <w:color w:val="auto"/>
                <w:sz w:val="24"/>
                <w:szCs w:val="24"/>
                <w:highlight w:val="none"/>
              </w:rPr>
              <w:suppressLineNumbers w:val="0"/>
            </w:pPr>
            <w:r>
              <w:rPr>
                <w:rFonts w:hint="eastAsia" w:ascii="宋体" w:hAnsi="宋体" w:eastAsia="宋体" w:cs="宋体"/>
                <w:b w:val="0"/>
                <w:bCs/>
                <w:color w:val="auto"/>
                <w:sz w:val="24"/>
                <w:szCs w:val="24"/>
                <w:highlight w:val="none"/>
              </w:rPr>
            </w:r>
            <w:r/>
          </w:p>
        </w:tc>
        <w:tc>
          <w:tcPr>
            <w:tcW w:w="1273"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 w:val="0"/>
                <w:bCs/>
                <w:color w:val="auto"/>
                <w:sz w:val="24"/>
                <w:szCs w:val="24"/>
                <w:highlight w:val="none"/>
              </w:rPr>
              <w:suppressLineNumbers w:val="0"/>
            </w:pPr>
            <w:r>
              <w:rPr>
                <w:rFonts w:hint="eastAsia" w:ascii="宋体" w:hAnsi="宋体" w:eastAsia="宋体" w:cs="宋体"/>
                <w:b w:val="0"/>
                <w:bCs/>
                <w:color w:val="auto"/>
                <w:sz w:val="24"/>
                <w:szCs w:val="24"/>
                <w:highlight w:val="none"/>
              </w:rPr>
            </w:r>
            <w:r/>
          </w:p>
        </w:tc>
        <w:tc>
          <w:tcPr>
            <w:tcW w:w="1101"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 w:val="0"/>
                <w:bCs/>
                <w:color w:val="auto"/>
                <w:sz w:val="24"/>
                <w:szCs w:val="24"/>
                <w:highlight w:val="none"/>
              </w:rPr>
              <w:suppressLineNumbers w:val="0"/>
            </w:pPr>
            <w:r>
              <w:rPr>
                <w:rFonts w:hint="eastAsia" w:ascii="宋体" w:hAnsi="宋体" w:eastAsia="宋体" w:cs="宋体"/>
                <w:b w:val="0"/>
                <w:bCs/>
                <w:color w:val="auto"/>
                <w:sz w:val="24"/>
                <w:szCs w:val="24"/>
                <w:highlight w:val="none"/>
              </w:rPr>
            </w:r>
            <w:r/>
          </w:p>
        </w:tc>
        <w:tc>
          <w:tcPr>
            <w:tcW w:w="1088"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 w:val="0"/>
                <w:bCs/>
                <w:color w:val="auto"/>
                <w:sz w:val="24"/>
                <w:szCs w:val="24"/>
                <w:highlight w:val="none"/>
              </w:rPr>
              <w:suppressLineNumbers w:val="0"/>
            </w:pPr>
            <w:r>
              <w:rPr>
                <w:rFonts w:hint="eastAsia" w:ascii="宋体" w:hAnsi="宋体" w:eastAsia="宋体" w:cs="宋体"/>
                <w:b w:val="0"/>
                <w:bCs/>
                <w:color w:val="auto"/>
                <w:sz w:val="24"/>
                <w:szCs w:val="24"/>
                <w:highlight w:val="none"/>
              </w:rPr>
            </w:r>
            <w:r/>
          </w:p>
        </w:tc>
        <w:tc>
          <w:tcPr>
            <w:tcW w:w="918"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 w:val="0"/>
                <w:bCs/>
                <w:color w:val="auto"/>
                <w:sz w:val="24"/>
                <w:szCs w:val="24"/>
                <w:highlight w:val="none"/>
              </w:rPr>
              <w:suppressLineNumbers w:val="0"/>
            </w:pPr>
            <w:r>
              <w:rPr>
                <w:rFonts w:hint="eastAsia" w:ascii="宋体" w:hAnsi="宋体" w:eastAsia="宋体" w:cs="宋体"/>
                <w:b w:val="0"/>
                <w:bCs/>
                <w:color w:val="auto"/>
                <w:sz w:val="24"/>
                <w:szCs w:val="24"/>
                <w:highlight w:val="none"/>
              </w:rPr>
            </w:r>
            <w:r/>
          </w:p>
        </w:tc>
        <w:tc>
          <w:tcPr>
            <w:tcW w:w="107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 w:val="0"/>
                <w:bCs/>
                <w:color w:val="auto"/>
                <w:sz w:val="24"/>
                <w:szCs w:val="24"/>
                <w:highlight w:val="none"/>
              </w:rPr>
              <w:suppressLineNumbers w:val="0"/>
            </w:pPr>
            <w:r>
              <w:rPr>
                <w:rFonts w:hint="eastAsia" w:ascii="宋体" w:hAnsi="宋体" w:eastAsia="宋体" w:cs="宋体"/>
                <w:b w:val="0"/>
                <w:bCs/>
                <w:color w:val="auto"/>
                <w:sz w:val="24"/>
                <w:szCs w:val="24"/>
                <w:highlight w:val="none"/>
              </w:rPr>
            </w:r>
            <w:r/>
          </w:p>
        </w:tc>
        <w:tc>
          <w:tcPr>
            <w:tcW w:w="138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 w:val="0"/>
                <w:bCs/>
                <w:color w:val="auto"/>
                <w:sz w:val="24"/>
                <w:szCs w:val="24"/>
                <w:highlight w:val="none"/>
              </w:rPr>
              <w:suppressLineNumbers w:val="0"/>
            </w:pPr>
            <w:r>
              <w:rPr>
                <w:rFonts w:hint="eastAsia" w:ascii="宋体" w:hAnsi="宋体" w:eastAsia="宋体" w:cs="宋体"/>
                <w:b w:val="0"/>
                <w:bCs/>
                <w:color w:val="auto"/>
                <w:sz w:val="24"/>
                <w:szCs w:val="24"/>
                <w:highlight w:val="none"/>
              </w:rPr>
            </w:r>
            <w:r/>
          </w:p>
        </w:tc>
      </w:tr>
      <w:tr>
        <w:trPr>
          <w:jc w:val="center"/>
          <w:trHeight w:val="567" w:hRule="exact"/>
        </w:trPr>
        <w:tc>
          <w:tcPr>
            <w:tcW w:w="1843"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 w:val="0"/>
                <w:bCs/>
                <w:color w:val="auto"/>
                <w:sz w:val="24"/>
                <w:szCs w:val="24"/>
                <w:highlight w:val="none"/>
              </w:rPr>
              <w:suppressLineNumbers w:val="0"/>
            </w:pPr>
            <w:r>
              <w:rPr>
                <w:rFonts w:hint="eastAsia" w:ascii="宋体" w:hAnsi="宋体" w:eastAsia="宋体" w:cs="宋体"/>
                <w:b w:val="0"/>
                <w:bCs/>
                <w:color w:val="auto"/>
                <w:sz w:val="24"/>
                <w:szCs w:val="24"/>
                <w:highlight w:val="none"/>
                <w:lang w:bidi="ar"/>
              </w:rPr>
              <w:t xml:space="preserve">......</w:t>
            </w:r>
            <w:r/>
          </w:p>
        </w:tc>
        <w:tc>
          <w:tcPr>
            <w:tcW w:w="1273"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 w:val="0"/>
                <w:bCs/>
                <w:color w:val="auto"/>
                <w:sz w:val="24"/>
                <w:szCs w:val="24"/>
                <w:highlight w:val="none"/>
              </w:rPr>
              <w:suppressLineNumbers w:val="0"/>
            </w:pPr>
            <w:r>
              <w:rPr>
                <w:rFonts w:hint="eastAsia" w:ascii="宋体" w:hAnsi="宋体" w:eastAsia="宋体" w:cs="宋体"/>
                <w:b w:val="0"/>
                <w:bCs/>
                <w:color w:val="auto"/>
                <w:sz w:val="24"/>
                <w:szCs w:val="24"/>
                <w:highlight w:val="none"/>
              </w:rPr>
            </w:r>
            <w:r/>
          </w:p>
        </w:tc>
        <w:tc>
          <w:tcPr>
            <w:tcW w:w="1101"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 w:val="0"/>
                <w:bCs/>
                <w:color w:val="auto"/>
                <w:sz w:val="24"/>
                <w:szCs w:val="24"/>
                <w:highlight w:val="none"/>
              </w:rPr>
              <w:suppressLineNumbers w:val="0"/>
            </w:pPr>
            <w:r>
              <w:rPr>
                <w:rFonts w:hint="eastAsia" w:ascii="宋体" w:hAnsi="宋体" w:eastAsia="宋体" w:cs="宋体"/>
                <w:b w:val="0"/>
                <w:bCs/>
                <w:color w:val="auto"/>
                <w:sz w:val="24"/>
                <w:szCs w:val="24"/>
                <w:highlight w:val="none"/>
              </w:rPr>
            </w:r>
            <w:r/>
          </w:p>
        </w:tc>
        <w:tc>
          <w:tcPr>
            <w:tcW w:w="1088"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 w:val="0"/>
                <w:bCs/>
                <w:color w:val="auto"/>
                <w:sz w:val="24"/>
                <w:szCs w:val="24"/>
                <w:highlight w:val="none"/>
              </w:rPr>
              <w:suppressLineNumbers w:val="0"/>
            </w:pPr>
            <w:r>
              <w:rPr>
                <w:rFonts w:hint="eastAsia" w:ascii="宋体" w:hAnsi="宋体" w:eastAsia="宋体" w:cs="宋体"/>
                <w:b w:val="0"/>
                <w:bCs/>
                <w:color w:val="auto"/>
                <w:sz w:val="24"/>
                <w:szCs w:val="24"/>
                <w:highlight w:val="none"/>
              </w:rPr>
            </w:r>
            <w:r/>
          </w:p>
        </w:tc>
        <w:tc>
          <w:tcPr>
            <w:tcW w:w="918"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 w:val="0"/>
                <w:bCs/>
                <w:color w:val="auto"/>
                <w:sz w:val="24"/>
                <w:szCs w:val="24"/>
                <w:highlight w:val="none"/>
              </w:rPr>
              <w:suppressLineNumbers w:val="0"/>
            </w:pPr>
            <w:r>
              <w:rPr>
                <w:rFonts w:hint="eastAsia" w:ascii="宋体" w:hAnsi="宋体" w:eastAsia="宋体" w:cs="宋体"/>
                <w:b w:val="0"/>
                <w:bCs/>
                <w:color w:val="auto"/>
                <w:sz w:val="24"/>
                <w:szCs w:val="24"/>
                <w:highlight w:val="none"/>
              </w:rPr>
            </w:r>
            <w:r/>
          </w:p>
        </w:tc>
        <w:tc>
          <w:tcPr>
            <w:tcW w:w="107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 w:val="0"/>
                <w:bCs/>
                <w:color w:val="auto"/>
                <w:sz w:val="24"/>
                <w:szCs w:val="24"/>
                <w:highlight w:val="none"/>
              </w:rPr>
              <w:suppressLineNumbers w:val="0"/>
            </w:pPr>
            <w:r>
              <w:rPr>
                <w:rFonts w:hint="eastAsia" w:ascii="宋体" w:hAnsi="宋体" w:eastAsia="宋体" w:cs="宋体"/>
                <w:b w:val="0"/>
                <w:bCs/>
                <w:color w:val="auto"/>
                <w:sz w:val="24"/>
                <w:szCs w:val="24"/>
                <w:highlight w:val="none"/>
              </w:rPr>
            </w:r>
            <w:r/>
          </w:p>
        </w:tc>
        <w:tc>
          <w:tcPr>
            <w:tcW w:w="138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 w:val="0"/>
                <w:bCs/>
                <w:color w:val="auto"/>
                <w:sz w:val="24"/>
                <w:szCs w:val="24"/>
                <w:highlight w:val="none"/>
              </w:rPr>
              <w:suppressLineNumbers w:val="0"/>
            </w:pPr>
            <w:r>
              <w:rPr>
                <w:rFonts w:hint="eastAsia" w:ascii="宋体" w:hAnsi="宋体" w:eastAsia="宋体" w:cs="宋体"/>
                <w:b w:val="0"/>
                <w:bCs/>
                <w:color w:val="auto"/>
                <w:sz w:val="24"/>
                <w:szCs w:val="24"/>
                <w:highlight w:val="none"/>
              </w:rPr>
            </w:r>
            <w:r/>
          </w:p>
        </w:tc>
      </w:tr>
      <w:tr>
        <w:trPr>
          <w:jc w:val="center"/>
          <w:trHeight w:val="537"/>
        </w:trPr>
        <w:tc>
          <w:tcPr>
            <w:gridSpan w:val="7"/>
            <w:tcW w:w="8678" w:type="dxa"/>
            <w:vAlign w:val="center"/>
            <w:textDirection w:val="lrTb"/>
            <w:noWrap w:val="false"/>
          </w:tcPr>
          <w:p>
            <w:pPr>
              <w:ind w:left="0" w:right="0"/>
              <w:jc w:val="left"/>
              <w:keepLines w:val="0"/>
              <w:keepNext w:val="0"/>
              <w:spacing w:before="0" w:beforeAutospacing="0" w:after="0" w:afterAutospacing="0"/>
              <w:rPr>
                <w:rFonts w:hint="eastAsia" w:ascii="宋体" w:hAnsi="宋体" w:eastAsia="宋体" w:cs="宋体"/>
                <w:b w:val="0"/>
                <w:bCs/>
                <w:color w:val="auto"/>
                <w:sz w:val="24"/>
                <w:szCs w:val="24"/>
                <w:highlight w:val="none"/>
              </w:rPr>
              <w:suppressLineNumbers w:val="0"/>
            </w:pPr>
            <w:r>
              <w:rPr>
                <w:rFonts w:hint="eastAsia" w:ascii="宋体" w:hAnsi="宋体" w:eastAsia="宋体" w:cs="宋体"/>
                <w:b w:val="0"/>
                <w:bCs/>
                <w:color w:val="auto"/>
                <w:sz w:val="24"/>
                <w:szCs w:val="24"/>
                <w:highlight w:val="none"/>
                <w:lang w:bidi="ar"/>
              </w:rPr>
              <w:t xml:space="preserve">合计（大写）：人民币</w:t>
            </w:r>
            <w:r>
              <w:rPr>
                <w:rFonts w:hint="eastAsia" w:ascii="宋体" w:hAnsi="宋体" w:eastAsia="宋体" w:cs="宋体"/>
                <w:b w:val="0"/>
                <w:bCs/>
                <w:color w:val="auto"/>
                <w:sz w:val="24"/>
                <w:szCs w:val="24"/>
                <w:highlight w:val="none"/>
                <w:u w:val="single"/>
                <w:lang w:bidi="ar"/>
              </w:rPr>
              <w:t xml:space="preserve">       </w:t>
            </w:r>
            <w:r>
              <w:rPr>
                <w:rFonts w:hint="eastAsia" w:ascii="宋体" w:hAnsi="宋体" w:eastAsia="宋体" w:cs="宋体"/>
                <w:b w:val="0"/>
                <w:bCs/>
                <w:color w:val="auto"/>
                <w:sz w:val="24"/>
                <w:szCs w:val="24"/>
                <w:highlight w:val="none"/>
                <w:lang w:bidi="ar"/>
              </w:rPr>
              <w:t xml:space="preserve">元整 </w:t>
            </w:r>
            <w:r>
              <w:rPr>
                <w:rFonts w:hint="eastAsia" w:ascii="宋体" w:hAnsi="宋体" w:eastAsia="宋体" w:cs="宋体"/>
                <w:b w:val="0"/>
                <w:bCs/>
                <w:color w:val="auto"/>
                <w:sz w:val="24"/>
                <w:szCs w:val="24"/>
                <w:highlight w:val="none"/>
                <w:u w:val="single"/>
                <w:lang w:bidi="ar"/>
              </w:rPr>
              <w:t xml:space="preserve">       </w:t>
            </w:r>
            <w:r>
              <w:rPr>
                <w:rFonts w:hint="eastAsia" w:ascii="宋体" w:hAnsi="宋体" w:eastAsia="宋体" w:cs="宋体"/>
                <w:b w:val="0"/>
                <w:bCs/>
                <w:color w:val="auto"/>
                <w:sz w:val="24"/>
                <w:szCs w:val="24"/>
                <w:highlight w:val="none"/>
                <w:lang w:bidi="ar"/>
              </w:rPr>
              <w:t xml:space="preserve">（含税含运费）</w:t>
            </w:r>
            <w:r/>
          </w:p>
        </w:tc>
      </w:tr>
    </w:tbl>
    <w:p>
      <w:pPr>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p>
      <w:pPr>
        <w:ind w:firstLine="36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本合同采用固定总价合同，包含：设备主材费、辅助材料费、包装费、运费、保险费、装卸费、安装调试、检测、培训、利润、税金等验收合格交付使用之前及保修期内保修服务与备用物件等以及配套器材等所有其他有关各项的含税费用，及合同实施过程中应预见和不可预见费等完成本采购内容所需的一切费用。该总价为验收合格交货价，且不做调整。产品详细配置以招标文件技术参数及附件配置清单为准，卖方不得擅自变更核心组件品牌及供应商，附件与本合同有同等法律效力。</w:t>
      </w:r>
      <w:r/>
    </w:p>
    <w:p>
      <w:pPr>
        <w:ind w:firstLine="48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1.2乙方应向甲方提供加盖印章的有效营业执照、医疗器械经营许可证，以及医疗器械产品注册与备案手续、产品合格证、使用说明书，进口产品的还应提供进口报关单、商检合格证等。</w:t>
      </w:r>
      <w:r/>
    </w:p>
    <w:p>
      <w:pPr>
        <w:ind w:firstLine="48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1.3乙方所提供的产品应属于财政部颁布的《环境标志产品政府采购品目清单》范围内产品，或属于《节能产品政府采购品目清单》范围内非强制采购产品类别的，应提供产品具有国家确定的认证机构出具的、处于有效期之内的节能产品认证证书和环境标志产品认证证书。</w:t>
      </w:r>
      <w:r/>
    </w:p>
    <w:p>
      <w:pPr>
        <w:pStyle w:val="1076"/>
        <w:ind w:firstLine="48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1.4本合同所采购的货物在合同中未有注明参数要求的，均以生产厂家标准配置为准。乙方的销售、安装技术方案必须满足清单中的所有设备、材料、配件和软件等的数量要求，完善配置方案，保证系统功能的完整性，甲方不再为此另行支付任何费用。 </w:t>
      </w:r>
      <w:r/>
    </w:p>
    <w:p>
      <w:pPr>
        <w:pStyle w:val="1076"/>
        <w:ind w:firstLine="48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1.5本项目所有设备应包含所有有关互连所需的相关配件，保证其能正常运行，甲方不再为此另行支付任何费用。</w:t>
      </w:r>
      <w:r/>
    </w:p>
    <w:p>
      <w:pPr>
        <w:ind w:firstLine="482"/>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2.交货方法、交货期限、到货地点及风险转移</w:t>
      </w:r>
      <w:r/>
    </w:p>
    <w:p>
      <w:pPr>
        <w:pStyle w:val="1090"/>
        <w:ind w:left="0" w:firstLine="480"/>
        <w:spacing w:line="360" w:lineRule="auto"/>
        <w:rPr>
          <w:rFonts w:hint="eastAsia" w:eastAsia="宋体"/>
          <w:color w:val="auto"/>
          <w:highlight w:val="none"/>
        </w:rPr>
      </w:pPr>
      <w:r>
        <w:rPr>
          <w:rFonts w:hint="eastAsia" w:ascii="宋体" w:hAnsi="宋体" w:eastAsia="宋体" w:cs="宋体"/>
          <w:b w:val="0"/>
          <w:bCs/>
          <w:color w:val="auto"/>
          <w:sz w:val="24"/>
          <w:szCs w:val="24"/>
          <w:highlight w:val="none"/>
        </w:rPr>
        <w:t xml:space="preserve">2.1</w:t>
      </w:r>
      <w:r>
        <w:rPr>
          <w:rFonts w:hint="eastAsia" w:ascii="宋体" w:hAnsi="宋体" w:eastAsia="宋体" w:cs="宋体"/>
          <w:b w:val="0"/>
          <w:bCs/>
          <w:color w:val="auto"/>
          <w:sz w:val="24"/>
          <w:szCs w:val="24"/>
          <w:highlight w:val="none"/>
          <w:lang w:eastAsia="zh-CN"/>
        </w:rPr>
        <w:t xml:space="preserve">交货期：自本合同签订生效之日起</w:t>
      </w:r>
      <w:r>
        <w:rPr>
          <w:rFonts w:hint="eastAsia" w:ascii="宋体" w:hAnsi="宋体" w:cs="宋体"/>
          <w:b w:val="0"/>
          <w:bCs/>
          <w:color w:val="auto"/>
          <w:sz w:val="24"/>
          <w:szCs w:val="24"/>
          <w:highlight w:val="none"/>
          <w:u w:val="single"/>
          <w:lang w:val="en-US" w:eastAsia="zh-CN"/>
        </w:rPr>
        <w:t xml:space="preserve">20</w:t>
      </w:r>
      <w:r>
        <w:rPr>
          <w:rFonts w:hint="eastAsia" w:ascii="宋体" w:hAnsi="宋体" w:eastAsia="宋体" w:cs="宋体"/>
          <w:b w:val="0"/>
          <w:bCs/>
          <w:color w:val="auto"/>
          <w:sz w:val="24"/>
          <w:szCs w:val="24"/>
          <w:highlight w:val="none"/>
          <w:lang w:eastAsia="zh-CN"/>
        </w:rPr>
        <w:t xml:space="preserve">日内，将货物送达甲方指定地点，并完成安装调试及投入使用。</w:t>
      </w:r>
      <w:r/>
    </w:p>
    <w:p>
      <w:pPr>
        <w:ind w:firstLine="42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2.2本合同项下货物的运输及保险全部由乙方负责。乙方须采取适于安全、准时完成本合同项下义务的运输措施，将货物运至甲方指定的到货地点；对本合同项下的货物进行全面保险，包括但不限于购买或者要求承运人购买货运保险及任何第三者责任险，并对其在项目现场提供服务、培训的人员进行保险。</w:t>
      </w:r>
      <w:r/>
    </w:p>
    <w:p>
      <w:pPr>
        <w:ind w:firstLine="42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2.3甲方指定的到货地点：</w:t>
      </w:r>
      <w:r>
        <w:rPr>
          <w:rFonts w:hint="eastAsia" w:ascii="宋体" w:hAnsi="宋体" w:cs="宋体"/>
          <w:b w:val="0"/>
          <w:bCs/>
          <w:color w:val="auto"/>
          <w:sz w:val="24"/>
          <w:szCs w:val="24"/>
          <w:highlight w:val="none"/>
          <w:u w:val="single"/>
          <w:lang w:eastAsia="zh-CN"/>
        </w:rPr>
        <w:t xml:space="preserve">睢宁县睢城镇朱楼社区卫生服务中心</w:t>
      </w:r>
      <w:r>
        <w:rPr>
          <w:rFonts w:hint="eastAsia" w:ascii="宋体" w:hAnsi="宋体" w:cs="宋体"/>
          <w:b w:val="0"/>
          <w:bCs/>
          <w:color w:val="auto"/>
          <w:sz w:val="24"/>
          <w:szCs w:val="24"/>
          <w:highlight w:val="none"/>
          <w:u w:val="single"/>
          <w:lang w:val="en-US" w:eastAsia="zh-CN"/>
        </w:rPr>
        <w:t xml:space="preserve">指定地点</w:t>
      </w:r>
      <w:r>
        <w:rPr>
          <w:rFonts w:hint="eastAsia" w:ascii="宋体" w:hAnsi="宋体" w:eastAsia="宋体" w:cs="宋体"/>
          <w:b w:val="0"/>
          <w:bCs/>
          <w:color w:val="auto"/>
          <w:sz w:val="24"/>
          <w:szCs w:val="24"/>
          <w:highlight w:val="none"/>
        </w:rPr>
        <w:t xml:space="preserve">。</w:t>
      </w:r>
      <w:r/>
    </w:p>
    <w:p>
      <w:pPr>
        <w:ind w:firstLine="42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2.4在乙方将货物交付甲方指定的交货地点和人员前，货物的毁损、灭失风险完全由乙方承担。</w:t>
      </w:r>
      <w:r/>
    </w:p>
    <w:p>
      <w:pPr>
        <w:ind w:firstLine="482"/>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3. 货物包装及质量保证</w:t>
      </w:r>
      <w:r/>
    </w:p>
    <w:p>
      <w:pPr>
        <w:ind w:firstLine="482"/>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3.1乙方所供货物必须为生产商原厂包装，且采用国家或专业标准的保护方式进行包装，应使包装适应于远距离运输、防潮、防震、防锈和防粗暴装卸，确保货物安全无损运抵甲方指定的到货地点。由于包装不适当所引起的货物锈蚀、损坏和损失均由乙方承担。每件包装箱内应附一份详细装箱单、货物说明书、质量合格证及其它与本合同项下货物有关的任何单证和资料。</w:t>
      </w:r>
      <w:r/>
    </w:p>
    <w:p>
      <w:pPr>
        <w:ind w:firstLine="48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3.2乙方保证所供货物的设计、制造必须符合中华人民共和国的相关国家标准、行业标准或企业标准（如有）的强制性规定，并满足本合同规定的规格、参数、质量、价格、有效期、售后服务等要求。乙方保证所供设备型号是最新的，且是用上等材料和工艺制成，并严格保持原包装，否则造成的一切损失由乙方负全部责任。</w:t>
      </w:r>
      <w:r/>
    </w:p>
    <w:p>
      <w:pPr>
        <w:ind w:firstLine="48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3.3特别条款：a.所提供医疗器械产品注册证必须真实有效；b.所提供设备上的中文品名、型号及产品说明书所注适用范围必须与医疗器械产品注册证所标明的完全一致；c.国产医疗设备上的铭牌必须标注医疗器械注册证号，进口设备必须提供报关证等相关证件；d.发票上所列品名与型号必须与合同所列品名与型号完全一致；e.其他未提及事项必须符合国家食品药品监督管理局的相关规定。以上条款必须满足，否则由此引起的一切责任由乙方负责。</w:t>
      </w:r>
      <w:r/>
    </w:p>
    <w:p>
      <w:pPr>
        <w:ind w:firstLine="48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3.4乙方应保证本合同货物和服务或其任何一部分享有合法专利权、版权、商标权和工业设计权等知识产权，或经第三方合法授权。一旦出现侵权，由乙方负全部责任。</w:t>
      </w:r>
      <w:r/>
    </w:p>
    <w:p>
      <w:pPr>
        <w:ind w:firstLine="48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3.5 乙方保证提供的设备在正确安装、正常使用和保养条件下，具有良好性能。货物验收后，在质量保证期内，乙方对由于涉及、工艺或者材料的缺陷所发生的任何不足或故障承担责任，所产生的费用和损失由乙方承担。</w:t>
      </w:r>
      <w:r/>
    </w:p>
    <w:p>
      <w:pPr>
        <w:ind w:firstLine="48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3.6乙方保证所提供设备的技术规格符合甲方采购需求，符合国家有关部门最新颁布的标准及规范。</w:t>
      </w:r>
      <w:r/>
    </w:p>
    <w:p>
      <w:pPr>
        <w:ind w:firstLine="482"/>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4.交货物验收、异议</w:t>
      </w:r>
      <w:r/>
    </w:p>
    <w:p>
      <w:pPr>
        <w:ind w:firstLine="48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4.1货物到达甲方指定到货地点后，甲、乙双方共同进行验收、测试。</w:t>
      </w:r>
      <w:r/>
    </w:p>
    <w:p>
      <w:pPr>
        <w:ind w:firstLine="48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4.2验收标准:</w:t>
      </w:r>
      <w:r>
        <w:rPr>
          <w:rFonts w:hint="eastAsia" w:ascii="宋体" w:hAnsi="宋体" w:cs="宋体"/>
          <w:b w:val="0"/>
          <w:bCs/>
          <w:color w:val="auto"/>
          <w:sz w:val="24"/>
          <w:szCs w:val="24"/>
          <w:highlight w:val="none"/>
          <w:lang w:val="en-US" w:eastAsia="zh-CN"/>
        </w:rPr>
        <w:t xml:space="preserve">乙方</w:t>
      </w:r>
      <w:r>
        <w:rPr>
          <w:rFonts w:hint="eastAsia" w:ascii="宋体" w:hAnsi="宋体" w:eastAsia="宋体" w:cs="宋体"/>
          <w:b w:val="0"/>
          <w:bCs/>
          <w:color w:val="auto"/>
          <w:sz w:val="24"/>
          <w:szCs w:val="24"/>
          <w:highlight w:val="none"/>
        </w:rPr>
        <w:t xml:space="preserve">所</w:t>
      </w:r>
      <w:r>
        <w:rPr>
          <w:rFonts w:hint="eastAsia" w:ascii="宋体" w:hAnsi="宋体" w:cs="宋体"/>
          <w:b w:val="0"/>
          <w:bCs/>
          <w:color w:val="auto"/>
          <w:sz w:val="24"/>
          <w:szCs w:val="24"/>
          <w:highlight w:val="none"/>
          <w:lang w:val="en-US" w:eastAsia="zh-CN"/>
        </w:rPr>
        <w:t xml:space="preserve">供</w:t>
      </w:r>
      <w:r>
        <w:rPr>
          <w:rFonts w:hint="eastAsia" w:ascii="宋体" w:hAnsi="宋体" w:eastAsia="宋体" w:cs="宋体"/>
          <w:b w:val="0"/>
          <w:bCs/>
          <w:color w:val="auto"/>
          <w:sz w:val="24"/>
          <w:szCs w:val="24"/>
          <w:highlight w:val="none"/>
        </w:rPr>
        <w:t xml:space="preserve">设备的生产日期须为自本项目投标截止之日起前6个月内（以设备出厂合格证明或生产厂家出具的专项说明中载明的生产日期为准）。（1）货物外形、包装完好；（2）数量无误；（3）货物符合合同要求及标准，产品说明书对货物有质量说明的，也应符合该质量说明；（4）设备均具有食品药品监督管理局颁发的医疗器械注册证。</w:t>
      </w:r>
      <w:r/>
    </w:p>
    <w:p>
      <w:pPr>
        <w:ind w:firstLine="48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4.3 乙方交付设备时须将设备的装箱清单、用户手册、原厂保修卡、随机资料及配给、随机工具、软件密码等交付甲方；乙方未完整交付本款规定单证和工具等的，视为未按照合同约定交货，乙方负责补齐，并视为逾期交货，由乙方承担相关违约责任。</w:t>
      </w:r>
      <w:r/>
    </w:p>
    <w:p>
      <w:pPr>
        <w:ind w:firstLine="48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4.4双方在验收中，如果发现货物的品种、型号、规格、数量、质量与本合同附件规定不符，双方应签署书面文件，甲方有权拒付不符合合同规定部分的货款，并在货物验收十五日内向乙方提出书面异议和处理意见；如货物与合同货物不一致，甲方有权拒付全部货款，并解除合同，乙方并承担合同价款20%的违约金责任。</w:t>
      </w:r>
      <w:r/>
    </w:p>
    <w:p>
      <w:pPr>
        <w:ind w:firstLine="48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4.5如甲方未按规定期限提出书面异议的，视为所交货物符合合同规定，但货物存在隐蔽瑕疵或者对质量保证期另有规定的除外。</w:t>
      </w:r>
      <w:r/>
    </w:p>
    <w:p>
      <w:pPr>
        <w:ind w:firstLine="48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4.6乙方在接到甲方书面异议后，应在三日内提出处理意见，否则，即视为默认甲方提出的异议和处理意见，乙方应照此执行。</w:t>
      </w:r>
      <w:r/>
    </w:p>
    <w:p>
      <w:pPr>
        <w:pStyle w:val="1079"/>
        <w:ind w:left="480"/>
        <w:spacing w:before="0" w:beforeAutospacing="0" w:after="0" w:afterAutospacing="0"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5. 安装、调试与验收</w:t>
      </w:r>
      <w:r/>
    </w:p>
    <w:p>
      <w:pPr>
        <w:ind w:firstLine="482"/>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5.1设备到货验收后，乙方3日内派具备符合国家规定的具备相应资质的人员到达现场负责设备的免费安装和调试。设备安装时，乙方必须事先与甲方的设备科联系，并与设备科共同参与，否则引起的一切责任由乙方承担。</w:t>
      </w:r>
      <w:r/>
    </w:p>
    <w:p>
      <w:pPr>
        <w:pStyle w:val="1076"/>
        <w:ind w:firstLine="48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5.2单证齐全:应有医疗器械注册证、医疗器械经营许可证、进口设备需提供报关单和商检报告、装箱单、产品合格证(或质量证明)、使用说明书、保修卡、发票和其它应具有的单证。(注:医疗设备的生产日期须在验收日期往前推算6个月内)</w:t>
      </w:r>
      <w:r/>
    </w:p>
    <w:p>
      <w:pPr>
        <w:pStyle w:val="1076"/>
        <w:ind w:firstLine="48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5.3质量符合国家法律法规规定的标准、招标文件和投标文件的要求。</w:t>
      </w:r>
      <w:r/>
    </w:p>
    <w:p>
      <w:pPr>
        <w:pStyle w:val="1076"/>
        <w:ind w:firstLine="48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5.</w:t>
      </w:r>
      <w:r>
        <w:rPr>
          <w:rFonts w:hint="eastAsia" w:ascii="宋体" w:hAnsi="宋体" w:eastAsia="宋体" w:cs="宋体"/>
          <w:b w:val="0"/>
          <w:bCs/>
          <w:color w:val="auto"/>
          <w:sz w:val="24"/>
          <w:szCs w:val="24"/>
          <w:highlight w:val="none"/>
          <w:lang w:val="en-US" w:eastAsia="zh-CN"/>
        </w:rPr>
        <w:t xml:space="preserve">4</w:t>
      </w:r>
      <w:r>
        <w:rPr>
          <w:rFonts w:hint="eastAsia" w:ascii="宋体" w:hAnsi="宋体" w:eastAsia="宋体" w:cs="宋体"/>
          <w:b w:val="0"/>
          <w:bCs/>
          <w:color w:val="auto"/>
          <w:sz w:val="24"/>
          <w:szCs w:val="24"/>
          <w:highlight w:val="none"/>
        </w:rPr>
        <w:t xml:space="preserve">乙方提供设备安装和维修所需的专用工具和辅助材料。</w:t>
      </w:r>
      <w:r/>
    </w:p>
    <w:p>
      <w:pPr>
        <w:pStyle w:val="1076"/>
        <w:ind w:firstLine="48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5.</w:t>
      </w:r>
      <w:r>
        <w:rPr>
          <w:rFonts w:hint="eastAsia" w:ascii="宋体" w:hAnsi="宋体" w:eastAsia="宋体" w:cs="宋体"/>
          <w:b w:val="0"/>
          <w:bCs/>
          <w:color w:val="auto"/>
          <w:sz w:val="24"/>
          <w:szCs w:val="24"/>
          <w:highlight w:val="none"/>
          <w:lang w:val="en-US" w:eastAsia="zh-CN"/>
        </w:rPr>
        <w:t xml:space="preserve">5</w:t>
      </w:r>
      <w:r>
        <w:rPr>
          <w:rFonts w:hint="eastAsia" w:ascii="宋体" w:hAnsi="宋体" w:eastAsia="宋体" w:cs="宋体"/>
          <w:b w:val="0"/>
          <w:bCs/>
          <w:color w:val="auto"/>
          <w:sz w:val="24"/>
          <w:szCs w:val="24"/>
          <w:highlight w:val="none"/>
        </w:rPr>
        <w:t xml:space="preserve">乙方在安装过程中，必须服从甲方的计划安排和整体协调，遵守甲方有关制度，文明施工。乙方必须充分考虑现场的安装难度及安全性，做好施工现场的安全防护、文明施工工作。安装过程中发生的一切责任及费用由乙方负责，如对其他物品或结构造成损坏必须照价赔偿，甲方有权直接从合同款项中予以扣减。</w:t>
      </w:r>
      <w:r/>
    </w:p>
    <w:p>
      <w:pPr>
        <w:ind w:firstLine="48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5.</w:t>
      </w:r>
      <w:r>
        <w:rPr>
          <w:rFonts w:hint="eastAsia" w:ascii="宋体" w:hAnsi="宋体" w:eastAsia="宋体" w:cs="宋体"/>
          <w:b w:val="0"/>
          <w:bCs/>
          <w:color w:val="auto"/>
          <w:sz w:val="24"/>
          <w:szCs w:val="24"/>
          <w:highlight w:val="none"/>
          <w:lang w:val="en-US" w:eastAsia="zh-CN"/>
        </w:rPr>
        <w:t xml:space="preserve">6</w:t>
      </w:r>
      <w:r>
        <w:rPr>
          <w:rFonts w:hint="eastAsia" w:ascii="宋体" w:hAnsi="宋体" w:eastAsia="宋体" w:cs="宋体"/>
          <w:b w:val="0"/>
          <w:bCs/>
          <w:color w:val="auto"/>
          <w:sz w:val="24"/>
          <w:szCs w:val="24"/>
          <w:highlight w:val="none"/>
        </w:rPr>
        <w:t xml:space="preserve">乙方必须提供设备安装、集成及调测服务，安装、调试必须按照国家标准和行业规范进行，并确保调试完成后，设备能够正常运行，达到甲方可正常使用状态。调试的原始记录须经双方签字后作为验收的文件之一。</w:t>
      </w:r>
      <w:r/>
    </w:p>
    <w:p>
      <w:pPr>
        <w:ind w:firstLine="48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5.</w:t>
      </w:r>
      <w:r>
        <w:rPr>
          <w:rFonts w:hint="eastAsia" w:ascii="宋体" w:hAnsi="宋体" w:eastAsia="宋体" w:cs="宋体"/>
          <w:b w:val="0"/>
          <w:bCs/>
          <w:color w:val="auto"/>
          <w:sz w:val="24"/>
          <w:szCs w:val="24"/>
          <w:highlight w:val="none"/>
          <w:lang w:val="en-US" w:eastAsia="zh-CN"/>
        </w:rPr>
        <w:t xml:space="preserve">7</w:t>
      </w:r>
      <w:r>
        <w:rPr>
          <w:rFonts w:hint="eastAsia" w:ascii="宋体" w:hAnsi="宋体" w:eastAsia="宋体" w:cs="宋体"/>
          <w:b w:val="0"/>
          <w:bCs/>
          <w:color w:val="auto"/>
          <w:sz w:val="24"/>
          <w:szCs w:val="24"/>
          <w:highlight w:val="none"/>
        </w:rPr>
        <w:t xml:space="preserve">甲方对设备试用后进行验收，乙方派工程师到达现场共同验收工作。乙方需提供设备的出厂检验报告、合格证书、装箱单，并且预先提供验收标准，填写验收报告书，供双方最终确认所用。</w:t>
      </w:r>
      <w:r/>
    </w:p>
    <w:p>
      <w:pPr>
        <w:ind w:firstLine="48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5.</w:t>
      </w:r>
      <w:r>
        <w:rPr>
          <w:rFonts w:hint="eastAsia" w:ascii="宋体" w:hAnsi="宋体" w:eastAsia="宋体" w:cs="宋体"/>
          <w:b w:val="0"/>
          <w:bCs/>
          <w:color w:val="auto"/>
          <w:sz w:val="24"/>
          <w:szCs w:val="24"/>
          <w:highlight w:val="none"/>
          <w:lang w:val="en-US" w:eastAsia="zh-CN"/>
        </w:rPr>
        <w:t xml:space="preserve">8</w:t>
      </w:r>
      <w:r>
        <w:rPr>
          <w:rFonts w:hint="eastAsia" w:ascii="宋体" w:hAnsi="宋体" w:eastAsia="宋体" w:cs="宋体"/>
          <w:b w:val="0"/>
          <w:bCs/>
          <w:color w:val="auto"/>
          <w:sz w:val="24"/>
          <w:szCs w:val="24"/>
          <w:highlight w:val="none"/>
        </w:rPr>
        <w:t xml:space="preserve">验收标准依次序对照适用标准为：1、货物为原制造商制造的全新产品，无污染，无侵权行为、表面无划损、无任何缺陷隐患，在中国境内可依规安全合法使用； 2、符合中华人民共和国国家安全质量标准、环保标准或行业标准；3、符合采购文件和响应承诺中甲方认可的合理最佳配置、参数及各项要求；4、货物来源生产方标准，且必须是有关生产方发布的最新版本的标准。</w:t>
      </w:r>
      <w:r/>
    </w:p>
    <w:p>
      <w:pPr>
        <w:ind w:firstLine="48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5.</w:t>
      </w:r>
      <w:r>
        <w:rPr>
          <w:rFonts w:hint="eastAsia" w:ascii="宋体" w:hAnsi="宋体" w:eastAsia="宋体" w:cs="宋体"/>
          <w:b w:val="0"/>
          <w:bCs/>
          <w:color w:val="auto"/>
          <w:sz w:val="24"/>
          <w:szCs w:val="24"/>
          <w:highlight w:val="none"/>
          <w:lang w:val="en-US" w:eastAsia="zh-CN"/>
        </w:rPr>
        <w:t xml:space="preserve">9</w:t>
      </w:r>
      <w:r>
        <w:rPr>
          <w:rFonts w:hint="eastAsia" w:ascii="宋体" w:hAnsi="宋体" w:eastAsia="宋体" w:cs="宋体"/>
          <w:b w:val="0"/>
          <w:bCs/>
          <w:color w:val="auto"/>
          <w:sz w:val="24"/>
          <w:szCs w:val="24"/>
          <w:highlight w:val="none"/>
        </w:rPr>
        <w:t xml:space="preserve">设备安装、调试产品正常运行后，各项指标和参数应符合验收标准。甲方有权委托中国有资格单位或机构对设备性能、精度进行校核。甲方签字确认的《验收合格证明》为验收合格的唯一凭证。</w:t>
      </w:r>
      <w:r/>
    </w:p>
    <w:p>
      <w:pPr>
        <w:ind w:firstLine="480"/>
        <w:jc w:val="left"/>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5.</w:t>
      </w:r>
      <w:r>
        <w:rPr>
          <w:rFonts w:hint="eastAsia" w:ascii="宋体" w:hAnsi="宋体" w:eastAsia="宋体" w:cs="宋体"/>
          <w:b w:val="0"/>
          <w:bCs/>
          <w:color w:val="auto"/>
          <w:sz w:val="24"/>
          <w:szCs w:val="24"/>
          <w:highlight w:val="none"/>
          <w:lang w:val="en-US" w:eastAsia="zh-CN"/>
        </w:rPr>
        <w:t xml:space="preserve">10</w:t>
      </w:r>
      <w:r>
        <w:rPr>
          <w:rFonts w:hint="eastAsia" w:ascii="宋体" w:hAnsi="宋体" w:eastAsia="宋体" w:cs="宋体"/>
          <w:b w:val="0"/>
          <w:bCs/>
          <w:color w:val="auto"/>
          <w:sz w:val="24"/>
          <w:szCs w:val="24"/>
          <w:highlight w:val="none"/>
        </w:rPr>
        <w:t xml:space="preserve">乙方免费提供全套技术资料（产品使用手册、维修说明书、操作说明书等），如技术资料不全，甲方有权不支付货款。</w:t>
      </w:r>
      <w:r/>
    </w:p>
    <w:p>
      <w:pPr>
        <w:ind w:firstLine="480"/>
        <w:jc w:val="left"/>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5.</w:t>
      </w:r>
      <w:r>
        <w:rPr>
          <w:rFonts w:hint="eastAsia" w:ascii="宋体" w:hAnsi="宋体" w:eastAsia="宋体" w:cs="宋体"/>
          <w:b w:val="0"/>
          <w:bCs/>
          <w:color w:val="auto"/>
          <w:sz w:val="24"/>
          <w:szCs w:val="24"/>
          <w:highlight w:val="none"/>
          <w:lang w:val="en-US" w:eastAsia="zh-CN"/>
        </w:rPr>
        <w:t xml:space="preserve">11</w:t>
      </w:r>
      <w:r>
        <w:rPr>
          <w:rFonts w:hint="eastAsia" w:ascii="宋体" w:hAnsi="宋体" w:eastAsia="宋体" w:cs="宋体"/>
          <w:b w:val="0"/>
          <w:bCs/>
          <w:color w:val="auto"/>
          <w:sz w:val="24"/>
          <w:szCs w:val="24"/>
          <w:highlight w:val="none"/>
        </w:rPr>
        <w:t xml:space="preserve"> 如乙方提供的设备设有维修软件密码，乙方应保证无条件地为甲方永久免费打开。</w:t>
      </w:r>
      <w:r/>
    </w:p>
    <w:p>
      <w:pPr>
        <w:ind w:firstLine="48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5.</w:t>
      </w:r>
      <w:r>
        <w:rPr>
          <w:rFonts w:hint="eastAsia" w:ascii="宋体" w:hAnsi="宋体" w:eastAsia="宋体" w:cs="宋体"/>
          <w:b w:val="0"/>
          <w:bCs/>
          <w:color w:val="auto"/>
          <w:sz w:val="24"/>
          <w:szCs w:val="24"/>
          <w:highlight w:val="none"/>
          <w:lang w:val="en-US" w:eastAsia="zh-CN"/>
        </w:rPr>
        <w:t xml:space="preserve">12</w:t>
      </w:r>
      <w:r>
        <w:rPr>
          <w:rFonts w:hint="eastAsia" w:ascii="宋体" w:hAnsi="宋体" w:eastAsia="宋体" w:cs="宋体"/>
          <w:b w:val="0"/>
          <w:bCs/>
          <w:color w:val="auto"/>
          <w:sz w:val="24"/>
          <w:szCs w:val="24"/>
          <w:highlight w:val="none"/>
        </w:rPr>
        <w:t xml:space="preserve">验收中如果发现设备有短缺，损坏、有质量、技术等不符合本合同规定的情形，双方做出详尽的现场记录，并由双方签署确认，由乙方负责解决所出现的问题。乙方应在五日内，按照甲方的要求，采取补足、更换或退货等处理措施，并承担由此发生的一切损失和费用。</w:t>
      </w:r>
      <w:r/>
    </w:p>
    <w:p>
      <w:pPr>
        <w:ind w:firstLine="48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5.1</w:t>
      </w:r>
      <w:r>
        <w:rPr>
          <w:rFonts w:hint="eastAsia" w:ascii="宋体" w:hAnsi="宋体" w:eastAsia="宋体" w:cs="宋体"/>
          <w:b w:val="0"/>
          <w:bCs/>
          <w:color w:val="auto"/>
          <w:sz w:val="24"/>
          <w:szCs w:val="24"/>
          <w:highlight w:val="none"/>
          <w:lang w:val="en-US" w:eastAsia="zh-CN"/>
        </w:rPr>
        <w:t xml:space="preserve">3</w:t>
      </w:r>
      <w:r>
        <w:rPr>
          <w:rFonts w:hint="eastAsia" w:ascii="宋体" w:hAnsi="宋体" w:eastAsia="宋体" w:cs="宋体"/>
          <w:b w:val="0"/>
          <w:bCs/>
          <w:color w:val="auto"/>
          <w:sz w:val="24"/>
          <w:szCs w:val="24"/>
          <w:highlight w:val="none"/>
        </w:rPr>
        <w:t xml:space="preserve">乙方所供设备如验收不合格，根据甲方的要求，乙方必须无条件换货或退货，由此引起的一切损失由乙方承担。</w:t>
      </w:r>
      <w:r/>
    </w:p>
    <w:p>
      <w:pPr>
        <w:ind w:firstLine="482"/>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5.14</w:t>
      </w:r>
      <w:r>
        <w:rPr>
          <w:rFonts w:hint="eastAsia" w:ascii="宋体" w:hAnsi="宋体" w:eastAsia="宋体" w:cs="宋体"/>
          <w:b w:val="0"/>
          <w:bCs/>
          <w:color w:val="auto"/>
          <w:sz w:val="24"/>
          <w:szCs w:val="24"/>
          <w:highlight w:val="none"/>
        </w:rPr>
        <w:t xml:space="preserve">.如果设备中含不可收费的一次性耗材，乙方需终身免费提供。</w:t>
      </w:r>
      <w:r/>
    </w:p>
    <w:p>
      <w:pPr>
        <w:ind w:firstLine="482"/>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6. 付款方式</w:t>
      </w:r>
      <w:r/>
    </w:p>
    <w:p>
      <w:pPr>
        <w:ind w:left="0" w:right="0" w:firstLine="482"/>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6.付款方式</w:t>
      </w:r>
      <w:r>
        <w:rPr>
          <w:rFonts w:ascii="宋体" w:hAnsi="宋体" w:eastAsia="宋体" w:cs="宋体"/>
          <w:color w:val="auto"/>
          <w:sz w:val="24"/>
          <w:highlight w:val="none"/>
        </w:rPr>
        <w:t xml:space="preserve">（采购资金的支付方式、时间、条件）</w:t>
      </w:r>
      <w:r/>
    </w:p>
    <w:p>
      <w:pPr>
        <w:ind w:left="0" w:right="0" w:firstLine="562"/>
        <w:jc w:val="both"/>
        <w:keepLines w:val="0"/>
        <w:keepNext w:val="0"/>
        <w:pageBreakBefore w:val="0"/>
        <w:spacing w:before="0" w:after="0" w:line="360" w:lineRule="auto"/>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6.1本合同总金额为人民币大写金额</w:t>
      </w:r>
      <w:r>
        <w:rPr>
          <w:rFonts w:ascii="宋体" w:hAnsi="宋体" w:eastAsia="宋体" w:cs="宋体"/>
          <w:b/>
          <w:color w:val="auto"/>
          <w:sz w:val="24"/>
          <w:highlight w:val="none"/>
          <w:u w:val="single"/>
        </w:rPr>
        <w:t xml:space="preserve">   </w:t>
      </w:r>
      <w:r>
        <w:rPr>
          <w:rFonts w:ascii="宋体" w:hAnsi="宋体" w:eastAsia="宋体" w:cs="宋体"/>
          <w:b/>
          <w:color w:val="auto"/>
          <w:sz w:val="24"/>
          <w:highlight w:val="none"/>
        </w:rPr>
        <w:t xml:space="preserve">元（小写金额：</w:t>
      </w:r>
      <w:r>
        <w:rPr>
          <w:rFonts w:ascii="宋体" w:hAnsi="宋体" w:eastAsia="宋体" w:cs="宋体"/>
          <w:b/>
          <w:color w:val="auto"/>
          <w:sz w:val="24"/>
          <w:highlight w:val="none"/>
          <w:u w:val="single"/>
        </w:rPr>
        <w:t xml:space="preserve">  </w:t>
      </w:r>
      <w:r>
        <w:rPr>
          <w:rFonts w:ascii="宋体" w:hAnsi="宋体" w:eastAsia="宋体" w:cs="宋体"/>
          <w:b/>
          <w:color w:val="auto"/>
          <w:sz w:val="24"/>
          <w:highlight w:val="none"/>
        </w:rPr>
        <w:t xml:space="preserve">元）。</w:t>
      </w:r>
      <w:r/>
    </w:p>
    <w:p>
      <w:pPr>
        <w:ind w:left="0" w:right="0" w:firstLine="562"/>
        <w:jc w:val="both"/>
        <w:keepLines w:val="0"/>
        <w:keepNext w:val="0"/>
        <w:pageBreakBefore w:val="0"/>
        <w:spacing w:before="0" w:after="0" w:line="360" w:lineRule="auto"/>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经双方协商一致，选择以下第</w:t>
      </w:r>
      <w:r>
        <w:rPr>
          <w:rFonts w:ascii="宋体" w:hAnsi="宋体" w:eastAsia="宋体" w:cs="宋体"/>
          <w:b/>
          <w:color w:val="auto"/>
          <w:sz w:val="24"/>
          <w:highlight w:val="none"/>
          <w:u w:val="single"/>
        </w:rPr>
        <w:t xml:space="preserve">  </w:t>
      </w:r>
      <w:r>
        <w:rPr>
          <w:rFonts w:ascii="宋体" w:hAnsi="宋体" w:eastAsia="宋体" w:cs="宋体"/>
          <w:b/>
          <w:color w:val="auto"/>
          <w:sz w:val="24"/>
          <w:highlight w:val="none"/>
        </w:rPr>
        <w:t xml:space="preserve">种付款方式：</w:t>
      </w:r>
      <w:r/>
    </w:p>
    <w:p>
      <w:pPr>
        <w:ind w:left="0" w:right="0" w:firstLine="568"/>
        <w:keepLines w:val="0"/>
        <w:keepNext w:val="0"/>
        <w:pageBreakBefore w:val="0"/>
        <w:spacing w:before="240" w:after="240" w:line="360" w:lineRule="auto"/>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付款方式一：提交预付款保函的</w:t>
      </w:r>
      <w:r/>
    </w:p>
    <w:p>
      <w:pPr>
        <w:ind w:left="0" w:right="0" w:firstLine="565"/>
        <w:keepLines w:val="0"/>
        <w:keepNext w:val="0"/>
        <w:pageBreakBefore w:val="0"/>
        <w:spacing w:before="240" w:after="240" w:line="360" w:lineRule="auto"/>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合同价款的</w:t>
      </w:r>
      <w:r>
        <w:rPr>
          <w:rFonts w:ascii="宋体" w:hAnsi="宋体" w:eastAsia="宋体" w:cs="宋体"/>
          <w:color w:val="auto"/>
          <w:sz w:val="24"/>
          <w:highlight w:val="none"/>
          <w:u w:val="single"/>
        </w:rPr>
        <w:t xml:space="preserve">百分之三十</w:t>
      </w:r>
      <w:r>
        <w:rPr>
          <w:rFonts w:ascii="宋体" w:hAnsi="宋体" w:eastAsia="宋体" w:cs="宋体"/>
          <w:color w:val="auto"/>
          <w:sz w:val="24"/>
          <w:highlight w:val="none"/>
        </w:rPr>
        <w:t xml:space="preserve">(</w:t>
      </w:r>
      <w:r>
        <w:rPr>
          <w:rFonts w:ascii="宋体" w:hAnsi="宋体" w:eastAsia="宋体" w:cs="宋体"/>
          <w:color w:val="auto"/>
          <w:sz w:val="24"/>
          <w:highlight w:val="none"/>
          <w:u w:val="single"/>
        </w:rPr>
        <w:t xml:space="preserve">30%</w:t>
      </w:r>
      <w:r>
        <w:rPr>
          <w:rFonts w:ascii="宋体" w:hAnsi="宋体" w:eastAsia="宋体" w:cs="宋体"/>
          <w:color w:val="auto"/>
          <w:sz w:val="24"/>
          <w:highlight w:val="none"/>
        </w:rPr>
        <w:t xml:space="preserve">)即￥</w:t>
      </w:r>
      <w:r>
        <w:rPr>
          <w:rFonts w:ascii="宋体" w:hAnsi="宋体" w:eastAsia="宋体" w:cs="宋体"/>
          <w:color w:val="auto"/>
          <w:sz w:val="24"/>
          <w:highlight w:val="none"/>
          <w:u w:val="single"/>
        </w:rPr>
        <w:t xml:space="preserve">     </w:t>
      </w:r>
      <w:r>
        <w:rPr>
          <w:rFonts w:ascii="宋体" w:hAnsi="宋体" w:eastAsia="宋体" w:cs="宋体"/>
          <w:color w:val="auto"/>
          <w:sz w:val="24"/>
          <w:highlight w:val="none"/>
        </w:rPr>
        <w:t xml:space="preserve">，大写：人民币</w:t>
      </w:r>
      <w:r>
        <w:rPr>
          <w:rFonts w:ascii="宋体" w:hAnsi="宋体" w:eastAsia="宋体" w:cs="宋体"/>
          <w:color w:val="auto"/>
          <w:sz w:val="24"/>
          <w:highlight w:val="none"/>
          <w:u w:val="single"/>
        </w:rPr>
        <w:t xml:space="preserve">     </w:t>
      </w:r>
      <w:r>
        <w:rPr>
          <w:rFonts w:ascii="宋体" w:hAnsi="宋体" w:eastAsia="宋体" w:cs="宋体"/>
          <w:color w:val="auto"/>
          <w:sz w:val="24"/>
          <w:highlight w:val="none"/>
        </w:rPr>
        <w:t xml:space="preserve">元整，在双方签订合同后，乙方提交结算资料，出具等额预付款保函后10个工作日内办理财政资金申请手续，将资金支付到合同约定的乙方账户。</w:t>
      </w:r>
      <w:r/>
    </w:p>
    <w:p>
      <w:pPr>
        <w:ind w:left="0" w:right="0" w:firstLine="565"/>
        <w:keepLines w:val="0"/>
        <w:keepNext w:val="0"/>
        <w:pageBreakBefore w:val="0"/>
        <w:spacing w:before="240" w:after="240" w:line="360" w:lineRule="auto"/>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合同总价的</w:t>
      </w:r>
      <w:r>
        <w:rPr>
          <w:rFonts w:ascii="宋体" w:hAnsi="宋体" w:eastAsia="宋体" w:cs="宋体"/>
          <w:color w:val="auto"/>
          <w:sz w:val="24"/>
          <w:highlight w:val="none"/>
          <w:u w:val="single"/>
        </w:rPr>
        <w:t xml:space="preserve">百分之七十</w:t>
      </w:r>
      <w:r>
        <w:rPr>
          <w:rFonts w:ascii="宋体" w:hAnsi="宋体" w:eastAsia="宋体" w:cs="宋体"/>
          <w:color w:val="auto"/>
          <w:sz w:val="24"/>
          <w:highlight w:val="none"/>
        </w:rPr>
        <w:t xml:space="preserve">(</w:t>
      </w:r>
      <w:r>
        <w:rPr>
          <w:rFonts w:ascii="宋体" w:hAnsi="宋体" w:eastAsia="宋体" w:cs="宋体"/>
          <w:color w:val="auto"/>
          <w:sz w:val="24"/>
          <w:highlight w:val="none"/>
          <w:u w:val="single"/>
        </w:rPr>
        <w:t xml:space="preserve">70</w:t>
      </w:r>
      <w:r>
        <w:rPr>
          <w:rFonts w:ascii="宋体" w:hAnsi="宋体" w:eastAsia="宋体" w:cs="宋体"/>
          <w:color w:val="auto"/>
          <w:sz w:val="24"/>
          <w:highlight w:val="none"/>
        </w:rPr>
        <w:t xml:space="preserve">%)即￥</w:t>
      </w:r>
      <w:r>
        <w:rPr>
          <w:rFonts w:ascii="宋体" w:hAnsi="宋体" w:eastAsia="宋体" w:cs="宋体"/>
          <w:color w:val="auto"/>
          <w:sz w:val="24"/>
          <w:highlight w:val="none"/>
          <w:u w:val="single"/>
        </w:rPr>
        <w:t xml:space="preserve">     </w:t>
      </w:r>
      <w:r>
        <w:rPr>
          <w:rFonts w:ascii="宋体" w:hAnsi="宋体" w:eastAsia="宋体" w:cs="宋体"/>
          <w:color w:val="auto"/>
          <w:sz w:val="24"/>
          <w:highlight w:val="none"/>
        </w:rPr>
        <w:t xml:space="preserve">，大写：人民币</w:t>
      </w:r>
      <w:r>
        <w:rPr>
          <w:rFonts w:ascii="宋体" w:hAnsi="宋体" w:eastAsia="宋体" w:cs="宋体"/>
          <w:color w:val="auto"/>
          <w:sz w:val="24"/>
          <w:highlight w:val="none"/>
          <w:u w:val="single"/>
        </w:rPr>
        <w:t xml:space="preserve">      </w:t>
      </w:r>
      <w:r>
        <w:rPr>
          <w:rFonts w:ascii="宋体" w:hAnsi="宋体" w:eastAsia="宋体" w:cs="宋体"/>
          <w:color w:val="auto"/>
          <w:sz w:val="24"/>
          <w:highlight w:val="none"/>
        </w:rPr>
        <w:t xml:space="preserve">，合同标的全部交付并安装完毕验收合格且试运行无质量问题后，</w:t>
      </w:r>
      <w:r>
        <w:rPr>
          <w:rFonts w:ascii="宋体" w:hAnsi="宋体" w:eastAsia="宋体" w:cs="宋体"/>
          <w:color w:val="auto"/>
          <w:sz w:val="24"/>
          <w:highlight w:val="none"/>
          <w:u w:val="none"/>
        </w:rPr>
        <w:t xml:space="preserve">乙方提交结算资料，经甲方审核确认后，甲方自收到等额发票后10个工作日内办理财政资金申请手续，将资金支付到合同约定的乙方账户。</w:t>
      </w:r>
      <w:r/>
    </w:p>
    <w:p>
      <w:pPr>
        <w:ind w:left="0" w:right="0" w:firstLine="560"/>
        <w:jc w:val="both"/>
        <w:keepLines w:val="0"/>
        <w:keepNext w:val="0"/>
        <w:pageBreakBefore w:val="0"/>
        <w:spacing w:before="0" w:after="0" w:line="360" w:lineRule="auto"/>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乙方需提交的支付文件包括：</w:t>
      </w:r>
      <w:r/>
    </w:p>
    <w:p>
      <w:pPr>
        <w:ind w:left="0" w:right="0" w:firstLine="560"/>
        <w:jc w:val="both"/>
        <w:keepLines w:val="0"/>
        <w:keepNext w:val="0"/>
        <w:pageBreakBefore w:val="0"/>
        <w:spacing w:before="0" w:after="0" w:line="360" w:lineRule="auto"/>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乙方出具的全额正式发票、甲方出具的验收合格证明。</w:t>
      </w:r>
      <w:r/>
    </w:p>
    <w:p>
      <w:pPr>
        <w:ind w:left="0" w:right="0" w:firstLine="565"/>
        <w:jc w:val="both"/>
        <w:keepLines w:val="0"/>
        <w:keepNext w:val="0"/>
        <w:pageBreakBefore w:val="0"/>
        <w:spacing w:before="0" w:after="0" w:line="360" w:lineRule="auto"/>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付款方式二：不提交预付款保函的</w:t>
      </w:r>
      <w:r/>
    </w:p>
    <w:p>
      <w:pPr>
        <w:ind w:left="0" w:right="0" w:firstLine="565"/>
        <w:keepLines w:val="0"/>
        <w:keepNext w:val="0"/>
        <w:pageBreakBefore w:val="0"/>
        <w:spacing w:before="240" w:after="240" w:line="360" w:lineRule="auto"/>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合同价款的</w:t>
      </w:r>
      <w:r>
        <w:rPr>
          <w:rFonts w:ascii="宋体" w:hAnsi="宋体" w:eastAsia="宋体" w:cs="宋体"/>
          <w:color w:val="auto"/>
          <w:sz w:val="24"/>
          <w:highlight w:val="none"/>
          <w:u w:val="single"/>
        </w:rPr>
        <w:t xml:space="preserve">百分之三十</w:t>
      </w:r>
      <w:r>
        <w:rPr>
          <w:rFonts w:ascii="宋体" w:hAnsi="宋体" w:eastAsia="宋体" w:cs="宋体"/>
          <w:color w:val="auto"/>
          <w:sz w:val="24"/>
          <w:highlight w:val="none"/>
        </w:rPr>
        <w:t xml:space="preserve">(3</w:t>
      </w:r>
      <w:r>
        <w:rPr>
          <w:rFonts w:ascii="宋体" w:hAnsi="宋体" w:eastAsia="宋体" w:cs="宋体"/>
          <w:color w:val="auto"/>
          <w:sz w:val="24"/>
          <w:highlight w:val="none"/>
          <w:u w:val="single"/>
        </w:rPr>
        <w:t xml:space="preserve">0%</w:t>
      </w:r>
      <w:r>
        <w:rPr>
          <w:rFonts w:ascii="宋体" w:hAnsi="宋体" w:eastAsia="宋体" w:cs="宋体"/>
          <w:color w:val="auto"/>
          <w:sz w:val="24"/>
          <w:highlight w:val="none"/>
        </w:rPr>
        <w:t xml:space="preserve">)即￥</w:t>
      </w:r>
      <w:r>
        <w:rPr>
          <w:rFonts w:ascii="宋体" w:hAnsi="宋体" w:eastAsia="宋体" w:cs="宋体"/>
          <w:color w:val="auto"/>
          <w:sz w:val="24"/>
          <w:highlight w:val="none"/>
          <w:u w:val="single"/>
        </w:rPr>
        <w:t xml:space="preserve">    </w:t>
      </w:r>
      <w:r>
        <w:rPr>
          <w:rFonts w:ascii="宋体" w:hAnsi="宋体" w:eastAsia="宋体" w:cs="宋体"/>
          <w:color w:val="auto"/>
          <w:sz w:val="24"/>
          <w:highlight w:val="none"/>
        </w:rPr>
        <w:t xml:space="preserve">，大写：人民币</w:t>
      </w:r>
      <w:r>
        <w:rPr>
          <w:rFonts w:ascii="宋体" w:hAnsi="宋体" w:eastAsia="宋体" w:cs="宋体"/>
          <w:color w:val="auto"/>
          <w:sz w:val="24"/>
          <w:highlight w:val="none"/>
          <w:u w:val="single"/>
        </w:rPr>
        <w:t xml:space="preserve">       </w:t>
      </w:r>
      <w:r>
        <w:rPr>
          <w:rFonts w:ascii="宋体" w:hAnsi="宋体" w:eastAsia="宋体" w:cs="宋体"/>
          <w:color w:val="auto"/>
          <w:sz w:val="24"/>
          <w:highlight w:val="none"/>
        </w:rPr>
        <w:t xml:space="preserve">，在双方签订合同后并正式发货前，乙方提交结算资料，经甲方审核确认后，甲方自收到</w:t>
      </w:r>
      <w:r>
        <w:rPr>
          <w:rFonts w:ascii="宋体" w:hAnsi="宋体" w:eastAsia="宋体" w:cs="宋体"/>
          <w:color w:val="auto"/>
          <w:sz w:val="24"/>
          <w:highlight w:val="none"/>
          <w:u w:val="none"/>
        </w:rPr>
        <w:t xml:space="preserve">等额发票</w:t>
      </w:r>
      <w:r>
        <w:rPr>
          <w:rFonts w:ascii="宋体" w:hAnsi="宋体" w:eastAsia="宋体" w:cs="宋体"/>
          <w:color w:val="auto"/>
          <w:sz w:val="24"/>
          <w:highlight w:val="none"/>
        </w:rPr>
        <w:t xml:space="preserve">后10个工作日内办理财政资金申请手续，将资金支付到合同约定的乙方账户。</w:t>
      </w:r>
      <w:r/>
    </w:p>
    <w:p>
      <w:pPr>
        <w:ind w:left="0" w:right="0" w:firstLine="606"/>
        <w:keepLines w:val="0"/>
        <w:keepNext w:val="0"/>
        <w:pageBreakBefore w:val="0"/>
        <w:spacing w:before="240" w:after="240" w:line="360" w:lineRule="auto"/>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合同总价的</w:t>
      </w:r>
      <w:r>
        <w:rPr>
          <w:rFonts w:ascii="宋体" w:hAnsi="宋体" w:eastAsia="宋体" w:cs="宋体"/>
          <w:color w:val="auto"/>
          <w:sz w:val="24"/>
          <w:highlight w:val="none"/>
          <w:u w:val="single"/>
        </w:rPr>
        <w:t xml:space="preserve">百分之七十</w:t>
      </w:r>
      <w:r>
        <w:rPr>
          <w:rFonts w:ascii="宋体" w:hAnsi="宋体" w:eastAsia="宋体" w:cs="宋体"/>
          <w:color w:val="auto"/>
          <w:sz w:val="24"/>
          <w:highlight w:val="none"/>
        </w:rPr>
        <w:t xml:space="preserve">(</w:t>
      </w:r>
      <w:r>
        <w:rPr>
          <w:rFonts w:ascii="宋体" w:hAnsi="宋体" w:eastAsia="宋体" w:cs="宋体"/>
          <w:color w:val="auto"/>
          <w:sz w:val="24"/>
          <w:highlight w:val="none"/>
          <w:u w:val="single"/>
        </w:rPr>
        <w:t xml:space="preserve">70%</w:t>
      </w:r>
      <w:r>
        <w:rPr>
          <w:rFonts w:ascii="宋体" w:hAnsi="宋体" w:eastAsia="宋体" w:cs="宋体"/>
          <w:color w:val="auto"/>
          <w:sz w:val="24"/>
          <w:highlight w:val="none"/>
        </w:rPr>
        <w:t xml:space="preserve">)即￥</w:t>
      </w:r>
      <w:r>
        <w:rPr>
          <w:rFonts w:ascii="宋体" w:hAnsi="宋体" w:eastAsia="宋体" w:cs="宋体"/>
          <w:color w:val="auto"/>
          <w:sz w:val="24"/>
          <w:highlight w:val="none"/>
          <w:u w:val="single"/>
        </w:rPr>
        <w:t xml:space="preserve">      </w:t>
      </w:r>
      <w:r>
        <w:rPr>
          <w:rFonts w:ascii="宋体" w:hAnsi="宋体" w:eastAsia="宋体" w:cs="宋体"/>
          <w:color w:val="auto"/>
          <w:sz w:val="24"/>
          <w:highlight w:val="none"/>
        </w:rPr>
        <w:t xml:space="preserve">，大写：人民币</w:t>
      </w:r>
      <w:r>
        <w:rPr>
          <w:rFonts w:ascii="宋体" w:hAnsi="宋体" w:eastAsia="宋体" w:cs="宋体"/>
          <w:color w:val="auto"/>
          <w:sz w:val="24"/>
          <w:highlight w:val="none"/>
          <w:u w:val="single"/>
        </w:rPr>
        <w:t xml:space="preserve">     </w:t>
      </w:r>
      <w:r>
        <w:rPr>
          <w:rFonts w:ascii="宋体" w:hAnsi="宋体" w:eastAsia="宋体" w:cs="宋体"/>
          <w:color w:val="auto"/>
          <w:sz w:val="24"/>
          <w:highlight w:val="none"/>
        </w:rPr>
        <w:t xml:space="preserve">，合同标的全部交付并安装完毕验收合格且试运行无质量问题后，乙方提交结算资料，经甲方审核确认后，甲方自收到等额发票后10个工作日内办理财政资金申请手续，将资金支付到合同约定的乙方账户。</w:t>
      </w:r>
      <w:r/>
    </w:p>
    <w:p>
      <w:pPr>
        <w:ind w:left="0" w:right="0" w:firstLine="482"/>
        <w:keepLines w:val="0"/>
        <w:keepNext w:val="0"/>
        <w:pageBreakBefore w:val="0"/>
        <w:spacing w:before="0" w:after="0" w:line="360" w:lineRule="auto"/>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付款方式三：乙方明确表示无需预付款的</w:t>
      </w:r>
      <w:r>
        <w:rPr>
          <w:rFonts w:ascii="宋体" w:hAnsi="宋体" w:eastAsia="宋体" w:cs="宋体"/>
          <w:color w:val="auto"/>
          <w:sz w:val="24"/>
          <w:highlight w:val="none"/>
        </w:rPr>
        <w:t xml:space="preserve">（注：此条符合苏财购〔2020〕52号文件要求）</w:t>
      </w:r>
      <w:r/>
    </w:p>
    <w:p>
      <w:pPr>
        <w:ind w:left="0" w:right="0" w:firstLine="606"/>
        <w:keepLines w:val="0"/>
        <w:keepNext w:val="0"/>
        <w:pageBreakBefore w:val="0"/>
        <w:spacing w:before="240" w:after="240" w:line="360" w:lineRule="auto"/>
        <w:widowControl w:val="off"/>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合同总价的</w:t>
      </w:r>
      <w:r>
        <w:rPr>
          <w:rFonts w:ascii="宋体" w:hAnsi="宋体" w:eastAsia="宋体" w:cs="宋体"/>
          <w:color w:val="auto"/>
          <w:sz w:val="24"/>
          <w:highlight w:val="none"/>
          <w:u w:val="single"/>
        </w:rPr>
        <w:t xml:space="preserve">百分之百</w:t>
      </w:r>
      <w:r>
        <w:rPr>
          <w:rFonts w:ascii="宋体" w:hAnsi="宋体" w:eastAsia="宋体" w:cs="宋体"/>
          <w:color w:val="auto"/>
          <w:sz w:val="24"/>
          <w:highlight w:val="none"/>
        </w:rPr>
        <w:t xml:space="preserve">(</w:t>
      </w:r>
      <w:r>
        <w:rPr>
          <w:rFonts w:ascii="宋体" w:hAnsi="宋体" w:eastAsia="宋体" w:cs="宋体"/>
          <w:color w:val="auto"/>
          <w:sz w:val="24"/>
          <w:highlight w:val="none"/>
          <w:u w:val="single"/>
        </w:rPr>
        <w:t xml:space="preserve">100%</w:t>
      </w:r>
      <w:r>
        <w:rPr>
          <w:rFonts w:ascii="宋体" w:hAnsi="宋体" w:eastAsia="宋体" w:cs="宋体"/>
          <w:color w:val="auto"/>
          <w:sz w:val="24"/>
          <w:highlight w:val="none"/>
        </w:rPr>
        <w:t xml:space="preserve">)即￥</w:t>
      </w:r>
      <w:r>
        <w:rPr>
          <w:rFonts w:ascii="宋体" w:hAnsi="宋体" w:eastAsia="宋体" w:cs="宋体"/>
          <w:color w:val="auto"/>
          <w:sz w:val="24"/>
          <w:highlight w:val="none"/>
          <w:u w:val="single"/>
        </w:rPr>
        <w:t xml:space="preserve">     </w:t>
      </w:r>
      <w:r>
        <w:rPr>
          <w:rFonts w:ascii="宋体" w:hAnsi="宋体" w:eastAsia="宋体" w:cs="宋体"/>
          <w:color w:val="auto"/>
          <w:sz w:val="24"/>
          <w:highlight w:val="none"/>
        </w:rPr>
        <w:t xml:space="preserve">，大写：人民币</w:t>
      </w:r>
      <w:r>
        <w:rPr>
          <w:rFonts w:ascii="宋体" w:hAnsi="宋体" w:eastAsia="宋体" w:cs="宋体"/>
          <w:color w:val="auto"/>
          <w:sz w:val="24"/>
          <w:highlight w:val="none"/>
          <w:u w:val="single"/>
        </w:rPr>
        <w:t xml:space="preserve">     </w:t>
      </w:r>
      <w:r>
        <w:rPr>
          <w:rFonts w:ascii="宋体" w:hAnsi="宋体" w:eastAsia="宋体" w:cs="宋体"/>
          <w:color w:val="auto"/>
          <w:sz w:val="24"/>
          <w:highlight w:val="none"/>
        </w:rPr>
        <w:t xml:space="preserve">，合同标的全部交付并安装完毕验收合格且试运行无质量问题后，乙方提交结算资料，经甲方审核确认后，甲方自收到等额发票后10个工作日内办理财政资金申请手续，将资金支付到合同约定的乙方账户。</w:t>
      </w:r>
      <w:r/>
    </w:p>
    <w:p>
      <w:pPr>
        <w:ind w:left="0" w:right="0" w:firstLine="606"/>
        <w:keepLines w:val="0"/>
        <w:keepNext w:val="0"/>
        <w:pageBreakBefore w:val="0"/>
        <w:spacing w:before="240" w:after="240" w:line="360" w:lineRule="auto"/>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乙方需提交的支付文件包括：</w:t>
      </w:r>
      <w:r/>
    </w:p>
    <w:p>
      <w:pPr>
        <w:ind w:left="0" w:right="0" w:firstLine="560"/>
        <w:jc w:val="both"/>
        <w:keepLines w:val="0"/>
        <w:keepNext w:val="0"/>
        <w:pageBreakBefore w:val="0"/>
        <w:spacing w:before="0" w:after="0" w:line="360" w:lineRule="auto"/>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乙方出具的全额正式发票、甲方出具的验收合格证明。</w:t>
      </w:r>
      <w:r/>
    </w:p>
    <w:p>
      <w:pPr>
        <w:ind w:left="0" w:right="0" w:firstLine="482"/>
        <w:keepLines w:val="0"/>
        <w:keepNext w:val="0"/>
        <w:pageBreakBefore w:val="0"/>
        <w:spacing w:before="0" w:after="0" w:line="360" w:lineRule="auto"/>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6.2 履约保证金退还的方式、时间、条件和不予退还的情形：无。</w:t>
      </w:r>
      <w:r/>
    </w:p>
    <w:p>
      <w:pPr>
        <w:ind w:left="0" w:right="0" w:firstLine="482"/>
        <w:keepLines w:val="0"/>
        <w:keepNext w:val="0"/>
        <w:pageBreakBefore w:val="0"/>
        <w:spacing w:before="0" w:after="0" w:line="360" w:lineRule="auto"/>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6.3 合同约定的乙方账户：</w:t>
      </w:r>
      <w:r/>
    </w:p>
    <w:p>
      <w:pPr>
        <w:ind w:left="0" w:right="0" w:firstLine="482"/>
        <w:keepLines w:val="0"/>
        <w:keepNext w:val="0"/>
        <w:pageBreakBefore w:val="0"/>
        <w:spacing w:before="0" w:after="0" w:line="360" w:lineRule="auto"/>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开户银行：</w:t>
      </w:r>
      <w:r/>
    </w:p>
    <w:p>
      <w:pPr>
        <w:ind w:left="0" w:right="0" w:firstLine="482"/>
        <w:keepLines w:val="0"/>
        <w:keepNext w:val="0"/>
        <w:pageBreakBefore w:val="0"/>
        <w:spacing w:before="0" w:after="0" w:line="360" w:lineRule="auto"/>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银行帐号：</w:t>
      </w:r>
      <w:r/>
    </w:p>
    <w:p>
      <w:pPr>
        <w:ind w:firstLine="48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6.</w:t>
      </w:r>
      <w:r>
        <w:rPr>
          <w:rFonts w:hint="eastAsia" w:ascii="宋体" w:hAnsi="宋体" w:cs="宋体"/>
          <w:b w:val="0"/>
          <w:bCs/>
          <w:color w:val="auto"/>
          <w:sz w:val="24"/>
          <w:szCs w:val="24"/>
          <w:highlight w:val="none"/>
          <w:lang w:val="en-US" w:eastAsia="zh-CN"/>
        </w:rPr>
        <w:t xml:space="preserve">4</w:t>
      </w:r>
      <w:r>
        <w:rPr>
          <w:rFonts w:hint="eastAsia" w:ascii="宋体" w:hAnsi="宋体" w:eastAsia="宋体" w:cs="宋体"/>
          <w:b w:val="0"/>
          <w:bCs/>
          <w:color w:val="auto"/>
          <w:sz w:val="24"/>
          <w:szCs w:val="24"/>
          <w:highlight w:val="none"/>
          <w:lang w:val="en-US" w:eastAsia="zh-CN"/>
        </w:rPr>
        <w:t xml:space="preserve">乙方出具的全额正式发票。乙方未出具发票的，甲方有权拒绝付款且不承担违约责任，但乙方仍应按照约定履行合同义务。</w:t>
      </w:r>
      <w:r/>
    </w:p>
    <w:p>
      <w:pPr>
        <w:ind w:firstLine="48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7.质量保证期及售后服务</w:t>
      </w:r>
      <w:r/>
    </w:p>
    <w:p>
      <w:pPr>
        <w:pStyle w:val="1091"/>
        <w:ind w:firstLine="482"/>
        <w:jc w:val="both"/>
        <w:spacing w:before="0" w:after="0" w:line="360" w:lineRule="auto"/>
        <w:shd w:val="clear" w:color="auto" w:fill="auto"/>
        <w:tabs>
          <w:tab w:val="left" w:pos="1009" w:leader="none"/>
        </w:tabs>
        <w:rPr>
          <w:rFonts w:hint="eastAsia" w:ascii="宋体" w:hAnsi="宋体" w:eastAsia="宋体" w:cs="宋体"/>
          <w:b w:val="0"/>
          <w:bCs/>
          <w:color w:val="auto"/>
          <w:spacing w:val="0"/>
          <w:sz w:val="24"/>
          <w:szCs w:val="24"/>
          <w:highlight w:val="none"/>
        </w:rPr>
      </w:pPr>
      <w:r>
        <w:rPr>
          <w:rFonts w:hint="eastAsia" w:ascii="宋体" w:hAnsi="宋体" w:eastAsia="宋体" w:cs="宋体"/>
          <w:b w:val="0"/>
          <w:bCs/>
          <w:color w:val="auto"/>
          <w:spacing w:val="0"/>
          <w:sz w:val="24"/>
          <w:szCs w:val="24"/>
          <w:highlight w:val="none"/>
        </w:rPr>
        <w:t xml:space="preserve">7.1质量保证期：</w:t>
      </w:r>
      <w:r>
        <w:rPr>
          <w:rFonts w:hint="eastAsia" w:ascii="宋体" w:hAnsi="宋体" w:eastAsia="宋体" w:cs="宋体"/>
          <w:b w:val="0"/>
          <w:bCs/>
          <w:color w:val="auto"/>
          <w:spacing w:val="0"/>
          <w:sz w:val="24"/>
          <w:szCs w:val="24"/>
          <w:highlight w:val="none"/>
          <w:lang w:val="en-US" w:eastAsia="zh-CN"/>
        </w:rPr>
        <w:t xml:space="preserve">免费</w:t>
      </w:r>
      <w:r>
        <w:rPr>
          <w:rFonts w:hint="eastAsia" w:ascii="宋体" w:hAnsi="宋体" w:eastAsia="宋体" w:cs="宋体"/>
          <w:b w:val="0"/>
          <w:bCs/>
          <w:color w:val="auto"/>
          <w:spacing w:val="0"/>
          <w:sz w:val="24"/>
          <w:szCs w:val="24"/>
          <w:highlight w:val="none"/>
        </w:rPr>
        <w:t xml:space="preserve">质保</w:t>
      </w:r>
      <w:r>
        <w:rPr>
          <w:rFonts w:hint="eastAsia" w:ascii="宋体" w:hAnsi="宋体" w:eastAsia="宋体" w:cs="宋体"/>
          <w:b w:val="0"/>
          <w:bCs/>
          <w:color w:val="auto"/>
          <w:spacing w:val="0"/>
          <w:sz w:val="24"/>
          <w:szCs w:val="24"/>
          <w:highlight w:val="none"/>
          <w:lang w:val="en-US" w:eastAsia="zh-CN"/>
        </w:rPr>
        <w:t xml:space="preserve">期为</w:t>
      </w:r>
      <w:r>
        <w:rPr>
          <w:rFonts w:hint="eastAsia" w:ascii="宋体" w:hAnsi="宋体" w:eastAsia="宋体" w:cs="宋体"/>
          <w:b w:val="0"/>
          <w:bCs/>
          <w:color w:val="auto"/>
          <w:spacing w:val="0"/>
          <w:sz w:val="24"/>
          <w:szCs w:val="24"/>
          <w:highlight w:val="none"/>
          <w:u w:val="single"/>
        </w:rPr>
        <w:t xml:space="preserve"> </w:t>
      </w:r>
      <w:r>
        <w:rPr>
          <w:rFonts w:hint="eastAsia" w:ascii="宋体" w:hAnsi="宋体" w:eastAsia="宋体" w:cs="宋体"/>
          <w:b w:val="0"/>
          <w:bCs/>
          <w:color w:val="auto"/>
          <w:spacing w:val="0"/>
          <w:sz w:val="24"/>
          <w:szCs w:val="24"/>
          <w:highlight w:val="none"/>
          <w:u w:val="single"/>
          <w:lang w:val="en-US" w:eastAsia="zh-CN"/>
        </w:rPr>
        <w:t xml:space="preserve">   </w:t>
      </w:r>
      <w:r>
        <w:rPr>
          <w:rFonts w:hint="eastAsia" w:ascii="宋体" w:hAnsi="宋体" w:eastAsia="宋体" w:cs="宋体"/>
          <w:b w:val="0"/>
          <w:bCs/>
          <w:color w:val="auto"/>
          <w:spacing w:val="0"/>
          <w:sz w:val="24"/>
          <w:szCs w:val="24"/>
          <w:highlight w:val="none"/>
          <w:u w:val="single"/>
        </w:rPr>
        <w:t xml:space="preserve">  </w:t>
      </w:r>
      <w:r>
        <w:rPr>
          <w:rFonts w:hint="eastAsia" w:ascii="宋体" w:hAnsi="宋体" w:eastAsia="宋体" w:cs="宋体"/>
          <w:b w:val="0"/>
          <w:bCs/>
          <w:color w:val="auto"/>
          <w:spacing w:val="0"/>
          <w:sz w:val="24"/>
          <w:szCs w:val="24"/>
          <w:highlight w:val="none"/>
        </w:rPr>
        <w:t xml:space="preserve">年，从验收合格之日起计算。任何时候，乙方均不能免除因货物本身的缺陷所应负的责任。在保修期内对设备进行定期维护和保养，年度定期预防性维护保养次数不少于4次，并免费提供维修所需的配件及服务。</w:t>
      </w:r>
      <w:r/>
    </w:p>
    <w:p>
      <w:pPr>
        <w:pStyle w:val="1091"/>
        <w:ind w:firstLine="520"/>
        <w:jc w:val="both"/>
        <w:spacing w:before="0" w:after="0" w:line="360" w:lineRule="auto"/>
        <w:shd w:val="clear" w:color="auto" w:fill="auto"/>
        <w:tabs>
          <w:tab w:val="left" w:pos="1028" w:leader="none"/>
        </w:tabs>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bidi="zh-CN"/>
        </w:rPr>
        <w:t xml:space="preserve">7.2产品质量技术标准按国家法律法规规定的标准、行业标准、招标文件和乙方投标文件所提供的技术标准执行。乙方应提供相关的书面技术标准、资料文件及产品的主要技术指标和性能参数的详细说明、配置清单等，由甲方备查。</w:t>
      </w:r>
      <w:r/>
    </w:p>
    <w:p>
      <w:pPr>
        <w:pStyle w:val="1091"/>
        <w:ind w:firstLine="520"/>
        <w:jc w:val="both"/>
        <w:spacing w:before="0" w:after="0" w:line="360" w:lineRule="auto"/>
        <w:shd w:val="clear" w:color="auto" w:fill="auto"/>
        <w:tabs>
          <w:tab w:val="left" w:pos="1028" w:leader="none"/>
        </w:tabs>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bidi="zh-CN"/>
        </w:rPr>
        <w:t xml:space="preserve">7.3质保期内产品出现超过三次影响设备正常使用的故障，甲方有权要求乙方免费更换全新的同品牌同型号设备。</w:t>
      </w:r>
      <w:r/>
    </w:p>
    <w:p>
      <w:pPr>
        <w:pStyle w:val="1091"/>
        <w:ind w:firstLine="520"/>
        <w:jc w:val="both"/>
        <w:spacing w:before="0" w:after="0" w:line="360" w:lineRule="auto"/>
        <w:shd w:val="clear" w:color="auto" w:fill="auto"/>
        <w:tabs>
          <w:tab w:val="left" w:pos="1028" w:leader="none"/>
        </w:tabs>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bidi="zh-CN"/>
        </w:rPr>
        <w:t xml:space="preserve">7.</w:t>
      </w:r>
      <w:r>
        <w:rPr>
          <w:rFonts w:hint="eastAsia" w:ascii="宋体" w:hAnsi="宋体" w:eastAsia="宋体" w:cs="宋体"/>
          <w:b w:val="0"/>
          <w:bCs/>
          <w:color w:val="auto"/>
          <w:sz w:val="24"/>
          <w:szCs w:val="24"/>
          <w:highlight w:val="none"/>
          <w:lang w:val="en-US" w:bidi="zh-CN"/>
        </w:rPr>
        <w:t xml:space="preserve">4</w:t>
      </w:r>
      <w:r>
        <w:rPr>
          <w:rFonts w:hint="eastAsia" w:ascii="宋体" w:hAnsi="宋体" w:eastAsia="宋体" w:cs="宋体"/>
          <w:b w:val="0"/>
          <w:bCs/>
          <w:color w:val="auto"/>
          <w:sz w:val="24"/>
          <w:szCs w:val="24"/>
          <w:highlight w:val="none"/>
          <w:lang w:val="zh-CN" w:bidi="zh-CN"/>
        </w:rPr>
        <w:t xml:space="preserve">乙方应按照国家有关法律法规规章和“三包”规定以及合同约定提供售后服务。质保期间如属产品质量引起的配件损坏，一切维修换件保养费用和备品备件，均由乙方免费提供和更换。质保期间如属甲方操作不当引起的配件或耗材的损坏，乙方将提供免费维修，但更换配件的费用则由甲方负责。</w:t>
      </w:r>
      <w:r/>
    </w:p>
    <w:p>
      <w:pPr>
        <w:ind w:firstLine="48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7.</w:t>
      </w:r>
      <w:r>
        <w:rPr>
          <w:rFonts w:hint="eastAsia" w:ascii="宋体" w:hAnsi="宋体" w:eastAsia="宋体" w:cs="宋体"/>
          <w:b w:val="0"/>
          <w:bCs/>
          <w:color w:val="auto"/>
          <w:sz w:val="24"/>
          <w:szCs w:val="24"/>
          <w:highlight w:val="none"/>
          <w:lang w:val="en-US" w:eastAsia="zh-CN"/>
        </w:rPr>
        <w:t xml:space="preserve">5</w:t>
      </w:r>
      <w:r>
        <w:rPr>
          <w:rFonts w:hint="eastAsia" w:ascii="宋体" w:hAnsi="宋体" w:eastAsia="宋体" w:cs="宋体"/>
          <w:b w:val="0"/>
          <w:bCs/>
          <w:color w:val="auto"/>
          <w:sz w:val="24"/>
          <w:szCs w:val="24"/>
          <w:highlight w:val="none"/>
        </w:rPr>
        <w:t xml:space="preserve">如设备发生故障，乙方在接到甲方报修电话后</w:t>
      </w:r>
      <w:r>
        <w:rPr>
          <w:rFonts w:hint="eastAsia" w:ascii="宋体" w:hAnsi="宋体" w:eastAsia="宋体" w:cs="宋体"/>
          <w:b w:val="0"/>
          <w:bCs/>
          <w:color w:val="auto"/>
          <w:sz w:val="24"/>
          <w:szCs w:val="24"/>
          <w:highlight w:val="none"/>
          <w:u w:val="single"/>
          <w:lang w:val="en-US" w:eastAsia="zh-CN"/>
        </w:rPr>
        <w:t xml:space="preserve"> 1 </w:t>
      </w:r>
      <w:r>
        <w:rPr>
          <w:rFonts w:hint="eastAsia" w:ascii="宋体" w:hAnsi="宋体" w:eastAsia="宋体" w:cs="宋体"/>
          <w:b w:val="0"/>
          <w:bCs/>
          <w:color w:val="auto"/>
          <w:sz w:val="24"/>
          <w:szCs w:val="24"/>
          <w:highlight w:val="none"/>
        </w:rPr>
        <w:t xml:space="preserve">小时内予以响应，</w:t>
      </w:r>
      <w:r>
        <w:rPr>
          <w:rFonts w:hint="eastAsia" w:ascii="宋体" w:hAnsi="宋体" w:eastAsia="宋体" w:cs="宋体"/>
          <w:b w:val="0"/>
          <w:bCs/>
          <w:color w:val="auto"/>
          <w:sz w:val="24"/>
          <w:szCs w:val="24"/>
          <w:highlight w:val="none"/>
          <w:u w:val="single"/>
          <w:lang w:val="en-US" w:eastAsia="zh-CN"/>
        </w:rPr>
        <w:t xml:space="preserve"> 24</w:t>
      </w:r>
      <w:r>
        <w:rPr>
          <w:rFonts w:hint="eastAsia" w:ascii="宋体" w:hAnsi="宋体" w:eastAsia="宋体" w:cs="宋体"/>
          <w:b w:val="0"/>
          <w:bCs/>
          <w:color w:val="auto"/>
          <w:sz w:val="24"/>
          <w:szCs w:val="24"/>
          <w:highlight w:val="none"/>
        </w:rPr>
        <w:t xml:space="preserve">小时内到达现场解决问题。故障不能现场排除的，3日内提供备用机（提供备用机一台，设备故障无法及时处理时备用，备用机所有权归厂家所有），否则甲方可自行采取必要的措施，由此产生的风险和费用由乙方承担。如有特殊情况，乙方应立即电话通知甲方不能响应的原因，在获得甲方同意后，才可推迟响应时间。</w:t>
      </w:r>
      <w:r/>
    </w:p>
    <w:p>
      <w:pPr>
        <w:ind w:firstLine="48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7.</w:t>
      </w:r>
      <w:r>
        <w:rPr>
          <w:rFonts w:hint="eastAsia" w:ascii="宋体" w:hAnsi="宋体" w:eastAsia="宋体" w:cs="宋体"/>
          <w:b w:val="0"/>
          <w:bCs/>
          <w:color w:val="auto"/>
          <w:sz w:val="24"/>
          <w:szCs w:val="24"/>
          <w:highlight w:val="none"/>
          <w:lang w:val="en-US" w:eastAsia="zh-CN"/>
        </w:rPr>
        <w:t xml:space="preserve">6</w:t>
      </w:r>
      <w:r>
        <w:rPr>
          <w:rFonts w:hint="eastAsia" w:ascii="宋体" w:hAnsi="宋体" w:eastAsia="宋体" w:cs="宋体"/>
          <w:b w:val="0"/>
          <w:bCs/>
          <w:color w:val="auto"/>
          <w:sz w:val="24"/>
          <w:szCs w:val="24"/>
          <w:highlight w:val="none"/>
        </w:rPr>
        <w:t xml:space="preserve">质保期内，设备如因故障维修超过2天，按1:2延长质保期（具体时间，按天数算）。</w:t>
      </w:r>
      <w:r/>
    </w:p>
    <w:p>
      <w:pPr>
        <w:ind w:firstLine="48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7.</w:t>
      </w:r>
      <w:r>
        <w:rPr>
          <w:rFonts w:hint="eastAsia" w:ascii="宋体" w:hAnsi="宋体" w:eastAsia="宋体" w:cs="宋体"/>
          <w:b w:val="0"/>
          <w:bCs/>
          <w:color w:val="auto"/>
          <w:sz w:val="24"/>
          <w:szCs w:val="24"/>
          <w:highlight w:val="none"/>
          <w:lang w:val="en-US" w:eastAsia="zh-CN"/>
        </w:rPr>
        <w:t xml:space="preserve">7</w:t>
      </w:r>
      <w:r>
        <w:rPr>
          <w:rFonts w:hint="eastAsia" w:ascii="宋体" w:hAnsi="宋体" w:eastAsia="宋体" w:cs="宋体"/>
          <w:b w:val="0"/>
          <w:bCs/>
          <w:color w:val="auto"/>
          <w:sz w:val="24"/>
          <w:szCs w:val="24"/>
          <w:highlight w:val="none"/>
        </w:rPr>
        <w:t xml:space="preserve">无论在质保期内还是质保期外，乙方必须上门维修，乙方工程师来甲方维修本设备，必须事先与甲方设备</w:t>
      </w:r>
      <w:r>
        <w:rPr>
          <w:rFonts w:hint="eastAsia" w:ascii="宋体" w:hAnsi="宋体" w:eastAsia="宋体" w:cs="宋体"/>
          <w:b w:val="0"/>
          <w:bCs/>
          <w:color w:val="auto"/>
          <w:sz w:val="24"/>
          <w:szCs w:val="24"/>
          <w:highlight w:val="none"/>
          <w:lang w:val="en-US" w:eastAsia="zh-CN"/>
        </w:rPr>
        <w:t xml:space="preserve">处</w:t>
      </w:r>
      <w:r>
        <w:rPr>
          <w:rFonts w:hint="eastAsia" w:ascii="宋体" w:hAnsi="宋体" w:eastAsia="宋体" w:cs="宋体"/>
          <w:b w:val="0"/>
          <w:bCs/>
          <w:color w:val="auto"/>
          <w:sz w:val="24"/>
          <w:szCs w:val="24"/>
          <w:highlight w:val="none"/>
        </w:rPr>
        <w:t xml:space="preserve">取得联系，并与甲方工程师共同完成维修工作。乙方未尽到维修质保义务的</w:t>
      </w:r>
      <w:r>
        <w:rPr>
          <w:rFonts w:hint="eastAsia" w:ascii="宋体" w:hAnsi="宋体" w:eastAsia="宋体" w:cs="宋体"/>
          <w:b w:val="0"/>
          <w:bCs/>
          <w:color w:val="auto"/>
          <w:sz w:val="24"/>
          <w:szCs w:val="24"/>
          <w:highlight w:val="none"/>
          <w:lang w:eastAsia="zh-CN"/>
        </w:rPr>
        <w:t xml:space="preserve">，</w:t>
      </w:r>
      <w:r>
        <w:rPr>
          <w:rFonts w:hint="eastAsia" w:ascii="宋体" w:hAnsi="宋体" w:eastAsia="宋体" w:cs="宋体"/>
          <w:b w:val="0"/>
          <w:bCs/>
          <w:color w:val="auto"/>
          <w:sz w:val="24"/>
          <w:szCs w:val="24"/>
          <w:highlight w:val="none"/>
          <w:lang w:val="en-US" w:eastAsia="zh-CN"/>
        </w:rPr>
        <w:t xml:space="preserve">或超过两次联系不到乙方，或约定时间内未到场维修，或维修工作无法完成的</w:t>
      </w:r>
      <w:r>
        <w:rPr>
          <w:rFonts w:hint="eastAsia" w:ascii="宋体" w:hAnsi="宋体" w:eastAsia="宋体" w:cs="宋体"/>
          <w:b w:val="0"/>
          <w:bCs/>
          <w:color w:val="auto"/>
          <w:sz w:val="24"/>
          <w:szCs w:val="24"/>
          <w:highlight w:val="none"/>
        </w:rPr>
        <w:t xml:space="preserve">，甲方可以委托第三方维修，由此产生的费用由乙方支付，并甲方有权追偿合同总金额的百分之</w:t>
      </w:r>
      <w:r>
        <w:rPr>
          <w:rFonts w:hint="eastAsia" w:ascii="宋体" w:hAnsi="宋体" w:eastAsia="宋体" w:cs="宋体"/>
          <w:b w:val="0"/>
          <w:bCs/>
          <w:color w:val="auto"/>
          <w:sz w:val="24"/>
          <w:szCs w:val="24"/>
          <w:highlight w:val="none"/>
          <w:lang w:val="en-US" w:eastAsia="zh-CN"/>
        </w:rPr>
        <w:t xml:space="preserve">15%</w:t>
      </w:r>
      <w:r>
        <w:rPr>
          <w:rFonts w:hint="eastAsia" w:ascii="宋体" w:hAnsi="宋体" w:eastAsia="宋体" w:cs="宋体"/>
          <w:b w:val="0"/>
          <w:bCs/>
          <w:color w:val="auto"/>
          <w:sz w:val="24"/>
          <w:szCs w:val="24"/>
          <w:highlight w:val="none"/>
        </w:rPr>
        <w:t xml:space="preserve">的违约金。</w:t>
      </w:r>
      <w:r/>
    </w:p>
    <w:p>
      <w:pPr>
        <w:ind w:firstLine="48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7.</w:t>
      </w:r>
      <w:r>
        <w:rPr>
          <w:rFonts w:hint="eastAsia" w:ascii="宋体" w:hAnsi="宋体" w:eastAsia="宋体" w:cs="宋体"/>
          <w:b w:val="0"/>
          <w:bCs/>
          <w:color w:val="auto"/>
          <w:sz w:val="24"/>
          <w:szCs w:val="24"/>
          <w:highlight w:val="none"/>
          <w:lang w:val="en-US" w:eastAsia="zh-CN"/>
        </w:rPr>
        <w:t xml:space="preserve">8</w:t>
      </w:r>
      <w:r>
        <w:rPr>
          <w:rFonts w:hint="eastAsia" w:ascii="宋体" w:hAnsi="宋体" w:eastAsia="宋体" w:cs="宋体"/>
          <w:b w:val="0"/>
          <w:bCs/>
          <w:color w:val="auto"/>
          <w:sz w:val="24"/>
          <w:szCs w:val="24"/>
          <w:highlight w:val="none"/>
        </w:rPr>
        <w:t xml:space="preserve">质保期内设备的开机率≥95％（按全年365天计算）。如因设备故障导致开机率达不到95%即347天以上质保期按1: 4（按天算）顺延。（如果因维修导致停机时间过长，其他补偿条款，双方友好协商）。</w:t>
      </w:r>
      <w:r/>
    </w:p>
    <w:p>
      <w:pPr>
        <w:ind w:firstLine="48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7.</w:t>
      </w:r>
      <w:r>
        <w:rPr>
          <w:rFonts w:hint="eastAsia" w:ascii="宋体" w:hAnsi="宋体" w:eastAsia="宋体" w:cs="宋体"/>
          <w:b w:val="0"/>
          <w:bCs/>
          <w:color w:val="auto"/>
          <w:sz w:val="24"/>
          <w:szCs w:val="24"/>
          <w:highlight w:val="none"/>
          <w:lang w:val="en-US" w:eastAsia="zh-CN"/>
        </w:rPr>
        <w:t xml:space="preserve">9</w:t>
      </w:r>
      <w:r>
        <w:rPr>
          <w:rFonts w:hint="eastAsia" w:ascii="宋体" w:hAnsi="宋体" w:eastAsia="宋体" w:cs="宋体"/>
          <w:b w:val="0"/>
          <w:bCs/>
          <w:color w:val="auto"/>
          <w:sz w:val="24"/>
          <w:szCs w:val="24"/>
          <w:highlight w:val="none"/>
        </w:rPr>
        <w:t xml:space="preserve">软件终身免费升级，并及时提供设备新功能和临床应用资料。</w:t>
      </w:r>
      <w:r/>
    </w:p>
    <w:p>
      <w:pPr>
        <w:ind w:firstLine="48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7.</w:t>
      </w:r>
      <w:r>
        <w:rPr>
          <w:rFonts w:hint="eastAsia" w:ascii="宋体" w:hAnsi="宋体" w:eastAsia="宋体" w:cs="宋体"/>
          <w:b w:val="0"/>
          <w:bCs/>
          <w:color w:val="auto"/>
          <w:sz w:val="24"/>
          <w:szCs w:val="24"/>
          <w:highlight w:val="none"/>
          <w:lang w:val="en-US" w:eastAsia="zh-CN"/>
        </w:rPr>
        <w:t xml:space="preserve">10</w:t>
      </w:r>
      <w:r>
        <w:rPr>
          <w:rFonts w:hint="eastAsia" w:ascii="宋体" w:hAnsi="宋体" w:eastAsia="宋体" w:cs="宋体"/>
          <w:b w:val="0"/>
          <w:bCs/>
          <w:color w:val="auto"/>
          <w:sz w:val="24"/>
          <w:szCs w:val="24"/>
          <w:highlight w:val="none"/>
        </w:rPr>
        <w:t xml:space="preserve">质保期后维修时，如更换配件，只收取配件费，且配件费提供优惠价格（不高于八折），不得收取上门服务费及差旅费（需附配件价格清单）。维修好后6个月内，对仪器设备再次发生同样的故障并且需要更换同样零配件时，乙方承诺免费维修及更换零配件。</w:t>
      </w:r>
      <w:r/>
    </w:p>
    <w:p>
      <w:pPr>
        <w:ind w:firstLine="48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7.1</w:t>
      </w:r>
      <w:r>
        <w:rPr>
          <w:rFonts w:hint="eastAsia" w:ascii="宋体" w:hAnsi="宋体" w:eastAsia="宋体" w:cs="宋体"/>
          <w:b w:val="0"/>
          <w:bCs/>
          <w:color w:val="auto"/>
          <w:sz w:val="24"/>
          <w:szCs w:val="24"/>
          <w:highlight w:val="none"/>
          <w:lang w:val="en-US" w:eastAsia="zh-CN"/>
        </w:rPr>
        <w:t xml:space="preserve">1</w:t>
      </w:r>
      <w:r>
        <w:rPr>
          <w:rFonts w:hint="eastAsia" w:ascii="宋体" w:hAnsi="宋体" w:eastAsia="宋体" w:cs="宋体"/>
          <w:b w:val="0"/>
          <w:bCs/>
          <w:color w:val="auto"/>
          <w:sz w:val="24"/>
          <w:szCs w:val="24"/>
          <w:highlight w:val="none"/>
        </w:rPr>
        <w:t xml:space="preserve">质保期后，如甲方需延长保修时间，乙方质保费不得高于第一年销售合同里单台设备全额的5%，年度定期预防性维护保养次数不少于4次。</w:t>
      </w:r>
      <w:r/>
    </w:p>
    <w:p>
      <w:pPr>
        <w:ind w:firstLine="482"/>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8. 技术培训</w:t>
      </w:r>
      <w:r/>
    </w:p>
    <w:p>
      <w:pPr>
        <w:ind w:firstLine="48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8.1工程师培训：在安装过程中或安装结束后，乙方工程师或有关人员有义务对甲方工程师人员进行设备的结构和工作原理、日常使用、操作、维护、故障诊断维修基础知识理论培训，解答甲方人员提出的问题，并提供该设备的操作手册（一套）、维修手册（一套）交设备管理处，确保甲方能够对设备、系统有足够的了解，能够独立进行日常操作、管理和维护。所有的培训费用包括差旅、食宿、教材、资料等由乙方负责，均计入合同价中。</w:t>
      </w:r>
      <w:r/>
    </w:p>
    <w:p>
      <w:pPr>
        <w:ind w:firstLine="48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8.2临床培训： 免费提供现场临床培训。</w:t>
      </w:r>
      <w:r/>
    </w:p>
    <w:p>
      <w:pPr>
        <w:ind w:firstLine="482"/>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9．知识产权 </w:t>
      </w:r>
      <w:r/>
    </w:p>
    <w:p>
      <w:pPr>
        <w:pStyle w:val="1076"/>
        <w:ind w:firstLine="48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9.1乙方必须保证，甲方在中华人民共和国境内使用投报货物、资料、技术、服务或其任何一部分时，享有不受限制的无偿使用权，如有第三方向甲方提出侵犯其专利权、商标权或其它知识产权的主张，该责任由乙方承担。 </w:t>
      </w:r>
      <w:r/>
    </w:p>
    <w:p>
      <w:pPr>
        <w:pStyle w:val="1076"/>
        <w:ind w:firstLine="48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9.2本合同价包含所有应向所有权人支付的专利权、商标权或其它知识产权的一切相关费用。</w:t>
      </w:r>
      <w:r/>
    </w:p>
    <w:p>
      <w:pPr>
        <w:pStyle w:val="1076"/>
        <w:ind w:firstLine="48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9.3系统软件、通用软件必须是具有在中国境内的合法使用权或版权的正版软件，涉及到第三方提出侵权或知识产权的起诉及支付版税等费用由乙方承担所有责任及费用。</w:t>
      </w:r>
      <w:r/>
    </w:p>
    <w:p>
      <w:pPr>
        <w:pStyle w:val="1076"/>
        <w:ind w:firstLine="48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9.4乙方需对所有成果、产品的知识产权负有瑕疵担保责任，因使用未被授权使用的技术、组件、系统软件、通用软件等知识产权问题引起的纠纷所产生的所有责任及费用由乙方自行承担。</w:t>
      </w:r>
      <w:r/>
    </w:p>
    <w:p>
      <w:pPr>
        <w:ind w:firstLine="482"/>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10.违约责任</w:t>
      </w:r>
      <w:r/>
    </w:p>
    <w:p>
      <w:pPr>
        <w:ind w:firstLine="482"/>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10.1乙方的违约责任：</w:t>
      </w:r>
      <w:r/>
    </w:p>
    <w:p>
      <w:pPr>
        <w:ind w:firstLine="48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10.1.1乙方所交货物品种、型号、规格、质量不符合合同规定的，如果甲方同意使用，应当按质论价；如果甲方不同意使用，应根据货物的具体情况，由乙方在15个工作日内负责更换为符合合同要求的货物，并承担因调换、运输而产生的全部费用。乙方不能在前述时间内完成调换，或者调换后的货物仍不符合合同规定的，甲方有权退货，并要求乙方按合同总货款的20%承担违约金。</w:t>
      </w:r>
      <w:r/>
    </w:p>
    <w:p>
      <w:pPr>
        <w:ind w:firstLine="42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10.1.2乙方逾期交货的，每逾期7天（不足7天的，按7天计算），按总货款的0.5%支付违约金；逾期交货超过1个月的，甲方有权立即解除本合同，由此给甲方造成的一切损失由乙方承担。乙方提前交货的，甲方接货后，仍可按合同规定的交货时间付款。乙方逾期交货的，应在发货前书面通知甲方，与甲方协商，甲方仍需要的，乙方应继续交货，并按每逾期一日支付合同价款的0.1% 承担逾期交货违约责任；甲方不再需要的，乙方应当在接到通知后合同即解除，并按合同总金额的</w:t>
      </w:r>
      <w:r>
        <w:rPr>
          <w:rFonts w:hint="eastAsia" w:ascii="宋体" w:hAnsi="宋体" w:eastAsia="宋体" w:cs="宋体"/>
          <w:b w:val="0"/>
          <w:bCs/>
          <w:color w:val="auto"/>
          <w:sz w:val="24"/>
          <w:szCs w:val="24"/>
          <w:highlight w:val="none"/>
          <w:u w:val="single"/>
        </w:rPr>
        <w:t xml:space="preserve">百分之十</w:t>
      </w:r>
      <w:r>
        <w:rPr>
          <w:rFonts w:hint="eastAsia" w:ascii="宋体" w:hAnsi="宋体" w:eastAsia="宋体" w:cs="宋体"/>
          <w:b w:val="0"/>
          <w:bCs/>
          <w:color w:val="auto"/>
          <w:sz w:val="24"/>
          <w:szCs w:val="24"/>
          <w:highlight w:val="none"/>
        </w:rPr>
        <w:t xml:space="preserve">向甲方支付违约金，并赔偿因此造成的损失。</w:t>
      </w:r>
      <w:r/>
    </w:p>
    <w:p>
      <w:pPr>
        <w:ind w:firstLine="42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10.1.3乙方不能按本合同要求提供货物的保修服务的，应向甲方偿付合同总价款的5%的违约金并赔偿甲方的损失。如果此等违约造成本合同项下货物的使用目的无法实现的，甲方有权解除合同并主张除违约金以外的损害赔偿。</w:t>
      </w:r>
      <w:r/>
    </w:p>
    <w:p>
      <w:pPr>
        <w:ind w:firstLine="42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10.1.4乙方不能按本合同要求提供培训服务的，应向甲方偿付合同总价款的5%的违约金。如果此等违约造成本合同项下货物的使用目的无法实现的，甲方有权解除合同并主张除违约金以外的损害赔偿。</w:t>
      </w:r>
      <w:r/>
    </w:p>
    <w:p>
      <w:pPr>
        <w:ind w:firstLine="42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10.1.5乙方不能按本合同要求提供所承诺的服务人员的，应向甲方偿付合同总价款的5%的违约金。如果此等违约造成本合同项下货物的使用目的无法实现的，甲方有权解除合同并主张除违约金以外的损害赔偿。</w:t>
      </w:r>
      <w:r/>
    </w:p>
    <w:p>
      <w:pPr>
        <w:ind w:firstLine="42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10.1.6如果发生声称本合同项下货物侵犯他人专利、版权、商标权或商业秘密等权利而针对甲方提起索赔或诉讼仲裁的情况，乙方应支付由此而产生的全部费用及赔偿金、律师费用。</w:t>
      </w:r>
      <w:r/>
    </w:p>
    <w:p>
      <w:pPr>
        <w:ind w:firstLine="42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10.1.7合同规定应该偿付的违约金、赔偿金和各种经济损失，应当在明确责任后30日内付清，逾期按应支付金额的日万分之五计收利息。依据本合同乙方应向甲方支付前述款项的，甲方有权自行从应付合同总价款中扣除充抵。</w:t>
      </w:r>
      <w:r/>
    </w:p>
    <w:p>
      <w:pPr>
        <w:ind w:firstLine="48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10.2甲方违约责任：</w:t>
      </w:r>
      <w:r/>
    </w:p>
    <w:p>
      <w:pPr>
        <w:ind w:firstLine="48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10.2.1非乙方供货质量问题，甲方中途不得退货，否则甲方应按合同总额的</w:t>
      </w:r>
      <w:r>
        <w:rPr>
          <w:rFonts w:hint="eastAsia" w:ascii="宋体" w:hAnsi="宋体" w:eastAsia="宋体" w:cs="宋体"/>
          <w:b w:val="0"/>
          <w:bCs/>
          <w:color w:val="auto"/>
          <w:sz w:val="24"/>
          <w:szCs w:val="24"/>
          <w:highlight w:val="none"/>
          <w:u w:val="single"/>
        </w:rPr>
        <w:t xml:space="preserve">百分之十</w:t>
      </w:r>
      <w:r>
        <w:rPr>
          <w:rFonts w:hint="eastAsia" w:ascii="宋体" w:hAnsi="宋体" w:eastAsia="宋体" w:cs="宋体"/>
          <w:b w:val="0"/>
          <w:bCs/>
          <w:color w:val="auto"/>
          <w:sz w:val="24"/>
          <w:szCs w:val="24"/>
          <w:highlight w:val="none"/>
        </w:rPr>
        <w:t xml:space="preserve">向乙方支付违约金。</w:t>
      </w:r>
      <w:r/>
    </w:p>
    <w:p>
      <w:pPr>
        <w:ind w:firstLine="482"/>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11.不可抗力</w:t>
      </w:r>
      <w:r/>
    </w:p>
    <w:p>
      <w:pPr>
        <w:ind w:firstLine="48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甲乙任何一方由于不可抗力原因不能履行合同时，应及时向对方通报不能履行或不能完全履行的理由，并在合理期限内提供有关机构出具的证明，以减轻可能给对方造成的损失，并根据情况可部分或全部免予承担违约责任。</w:t>
      </w:r>
      <w:r/>
    </w:p>
    <w:p>
      <w:pPr>
        <w:pStyle w:val="1079"/>
        <w:ind w:firstLine="472"/>
        <w:spacing w:before="0" w:beforeAutospacing="0" w:after="0" w:afterAutospacing="0"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12.争议解决方法</w:t>
      </w:r>
      <w:r/>
    </w:p>
    <w:p>
      <w:pPr>
        <w:ind w:firstLine="48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甲、乙双方因履行本合同发生争议时，应友好协商；协商不成时，向甲方所在地人民法院提出诉讼。</w:t>
      </w:r>
      <w:r/>
    </w:p>
    <w:p>
      <w:pPr>
        <w:ind w:firstLine="48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13.其它</w:t>
      </w:r>
      <w:r/>
    </w:p>
    <w:p>
      <w:pPr>
        <w:ind w:firstLine="48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13.1本合同自双方法定代表人或者授权签字人签字并加盖公章之日起生效。本合同未尽事宜，由甲乙双方另行签订补充协议，补充协议是本合同的组成部分，与本合同具有同等法律效力。</w:t>
      </w:r>
      <w:r/>
    </w:p>
    <w:p>
      <w:pPr>
        <w:ind w:firstLine="48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13.2本合同壹式</w:t>
      </w:r>
      <w:r>
        <w:rPr>
          <w:rFonts w:hint="eastAsia" w:ascii="宋体" w:hAnsi="宋体" w:cs="宋体"/>
          <w:b w:val="0"/>
          <w:bCs/>
          <w:color w:val="auto"/>
          <w:sz w:val="24"/>
          <w:szCs w:val="24"/>
          <w:highlight w:val="none"/>
          <w:u w:val="single"/>
          <w:lang w:val="en-US" w:eastAsia="zh-CN"/>
        </w:rPr>
        <w:t xml:space="preserve">  </w:t>
      </w:r>
      <w:r>
        <w:rPr>
          <w:rFonts w:hint="eastAsia" w:ascii="宋体" w:hAnsi="宋体" w:eastAsia="宋体" w:cs="宋体"/>
          <w:b w:val="0"/>
          <w:bCs/>
          <w:color w:val="auto"/>
          <w:sz w:val="24"/>
          <w:szCs w:val="24"/>
          <w:highlight w:val="none"/>
        </w:rPr>
        <w:t xml:space="preserve">份，甲方执</w:t>
      </w:r>
      <w:r>
        <w:rPr>
          <w:rFonts w:hint="eastAsia" w:ascii="宋体" w:hAnsi="宋体" w:cs="宋体"/>
          <w:b w:val="0"/>
          <w:bCs/>
          <w:color w:val="auto"/>
          <w:sz w:val="24"/>
          <w:szCs w:val="24"/>
          <w:highlight w:val="none"/>
          <w:u w:val="single"/>
          <w:lang w:val="en-US" w:eastAsia="zh-CN"/>
        </w:rPr>
        <w:t xml:space="preserve">   </w:t>
      </w:r>
      <w:r>
        <w:rPr>
          <w:rFonts w:hint="eastAsia" w:ascii="宋体" w:hAnsi="宋体" w:eastAsia="宋体" w:cs="宋体"/>
          <w:b w:val="0"/>
          <w:bCs/>
          <w:color w:val="auto"/>
          <w:sz w:val="24"/>
          <w:szCs w:val="24"/>
          <w:highlight w:val="none"/>
        </w:rPr>
        <w:t xml:space="preserve">份，乙方执</w:t>
      </w:r>
      <w:r>
        <w:rPr>
          <w:rFonts w:hint="eastAsia" w:ascii="宋体" w:hAnsi="宋体" w:cs="宋体"/>
          <w:b w:val="0"/>
          <w:bCs/>
          <w:color w:val="auto"/>
          <w:sz w:val="24"/>
          <w:szCs w:val="24"/>
          <w:highlight w:val="none"/>
          <w:u w:val="single"/>
          <w:lang w:val="en-US" w:eastAsia="zh-CN"/>
        </w:rPr>
        <w:t xml:space="preserve">   </w:t>
      </w:r>
      <w:r>
        <w:rPr>
          <w:rFonts w:hint="eastAsia" w:ascii="宋体" w:hAnsi="宋体" w:eastAsia="宋体" w:cs="宋体"/>
          <w:b w:val="0"/>
          <w:bCs/>
          <w:color w:val="auto"/>
          <w:sz w:val="24"/>
          <w:szCs w:val="24"/>
          <w:highlight w:val="none"/>
        </w:rPr>
        <w:t xml:space="preserve">份。</w:t>
      </w:r>
      <w:r/>
    </w:p>
    <w:p>
      <w:pPr>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    14.合同附件</w:t>
      </w:r>
      <w:r/>
    </w:p>
    <w:p>
      <w:pPr>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  （下页为合同签署页）</w:t>
      </w:r>
      <w:r/>
    </w:p>
    <w:p>
      <w:pPr>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甲  方：</w:t>
      </w:r>
      <w:r>
        <w:rPr>
          <w:rFonts w:hint="eastAsia" w:ascii="宋体" w:hAnsi="宋体" w:cs="宋体"/>
          <w:b w:val="0"/>
          <w:bCs/>
          <w:color w:val="auto"/>
          <w:sz w:val="24"/>
          <w:szCs w:val="24"/>
          <w:highlight w:val="none"/>
          <w:lang w:eastAsia="zh-CN"/>
        </w:rPr>
        <w:t xml:space="preserve">睢宁县睢城镇朱楼社区卫生服务中心</w:t>
      </w:r>
      <w:r>
        <w:rPr>
          <w:rFonts w:hint="eastAsia" w:ascii="宋体" w:hAnsi="宋体" w:eastAsia="宋体" w:cs="宋体"/>
          <w:b w:val="0"/>
          <w:bCs/>
          <w:color w:val="auto"/>
          <w:sz w:val="24"/>
          <w:szCs w:val="24"/>
          <w:highlight w:val="none"/>
        </w:rPr>
        <w:t xml:space="preserve">           乙 方：</w:t>
      </w:r>
      <w:r/>
    </w:p>
    <w:p>
      <w:pPr>
        <w:spacing w:line="360" w:lineRule="auto"/>
        <w:rPr>
          <w:rFonts w:hint="eastAsia" w:ascii="宋体" w:hAnsi="宋体" w:eastAsia="宋体" w:cs="宋体"/>
          <w:b w:val="0"/>
          <w:bCs/>
          <w:color w:val="auto"/>
          <w:sz w:val="24"/>
          <w:szCs w:val="24"/>
          <w:highlight w:val="none"/>
        </w:rPr>
      </w:pPr>
      <w:r>
        <w:rPr>
          <w:rFonts w:hint="eastAsia" w:ascii="宋体" w:hAnsi="宋体" w:cs="宋体"/>
          <w:bCs/>
          <w:color w:val="auto"/>
          <w:sz w:val="24"/>
          <w:szCs w:val="24"/>
          <w:highlight w:val="none"/>
        </w:rPr>
        <w:t xml:space="preserve">法定代表人</w:t>
      </w:r>
      <w:r>
        <w:rPr>
          <w:rFonts w:hint="eastAsia" w:ascii="宋体" w:hAnsi="宋体" w:cs="宋体"/>
          <w:bCs/>
          <w:color w:val="auto"/>
          <w:sz w:val="24"/>
          <w:szCs w:val="24"/>
          <w:highlight w:val="none"/>
          <w:lang w:val="en-US" w:eastAsia="zh-CN"/>
        </w:rPr>
        <w:t xml:space="preserve">或委托代表人</w:t>
      </w:r>
      <w:r>
        <w:rPr>
          <w:rFonts w:hint="eastAsia" w:ascii="宋体" w:hAnsi="宋体" w:eastAsia="宋体" w:cs="宋体"/>
          <w:b w:val="0"/>
          <w:bCs/>
          <w:color w:val="auto"/>
          <w:sz w:val="24"/>
          <w:szCs w:val="24"/>
          <w:highlight w:val="none"/>
        </w:rPr>
        <w:t xml:space="preserve">：          </w:t>
      </w:r>
      <w:r>
        <w:rPr>
          <w:rFonts w:hint="eastAsia" w:ascii="宋体" w:hAnsi="宋体" w:cs="宋体"/>
          <w:bCs/>
          <w:color w:val="auto"/>
          <w:sz w:val="24"/>
          <w:szCs w:val="24"/>
          <w:highlight w:val="none"/>
        </w:rPr>
        <w:t xml:space="preserve">法定代表人</w:t>
      </w:r>
      <w:r>
        <w:rPr>
          <w:rFonts w:hint="eastAsia" w:ascii="宋体" w:hAnsi="宋体" w:cs="宋体"/>
          <w:bCs/>
          <w:color w:val="auto"/>
          <w:sz w:val="24"/>
          <w:szCs w:val="24"/>
          <w:highlight w:val="none"/>
          <w:lang w:val="en-US" w:eastAsia="zh-CN"/>
        </w:rPr>
        <w:t xml:space="preserve">或委托代表人</w:t>
      </w:r>
      <w:r>
        <w:rPr>
          <w:rFonts w:hint="eastAsia" w:ascii="宋体" w:hAnsi="宋体" w:eastAsia="宋体" w:cs="宋体"/>
          <w:b w:val="0"/>
          <w:bCs/>
          <w:color w:val="auto"/>
          <w:sz w:val="24"/>
          <w:szCs w:val="24"/>
          <w:highlight w:val="none"/>
        </w:rPr>
        <w:t xml:space="preserve">：                                         </w:t>
      </w:r>
      <w:r/>
    </w:p>
    <w:p>
      <w:pPr>
        <w:ind w:left="6000" w:hanging="6000"/>
        <w:jc w:val="left"/>
        <w:spacing w:line="360" w:lineRule="auto"/>
        <w:tabs>
          <w:tab w:val="left" w:pos="4671" w:leader="none"/>
        </w:tabs>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地址：                               地址： </w:t>
      </w:r>
      <w:r/>
    </w:p>
    <w:p>
      <w:pPr>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电  话：                             电 话：</w:t>
      </w:r>
      <w:r/>
    </w:p>
    <w:p>
      <w:pPr>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                        </w:t>
      </w:r>
      <w:r/>
    </w:p>
    <w:p>
      <w:pPr>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szCs w:val="24"/>
          <w:highlight w:val="none"/>
        </w:rPr>
        <w:t xml:space="preserve">签订日期：                           签订日期：</w:t>
      </w:r>
      <w:r>
        <w:rPr>
          <w:rFonts w:hint="eastAsia" w:ascii="宋体" w:hAnsi="宋体" w:eastAsia="宋体" w:cs="宋体"/>
          <w:b w:val="0"/>
          <w:bCs/>
          <w:color w:val="auto"/>
          <w:sz w:val="24"/>
          <w:highlight w:val="none"/>
        </w:rPr>
        <w:t xml:space="preserve"> </w:t>
      </w:r>
      <w:r/>
    </w:p>
    <w:p>
      <w:pPr>
        <w:jc w:val="center"/>
        <w:rPr>
          <w:rFonts w:hint="eastAsia" w:ascii="宋体" w:hAnsi="宋体" w:eastAsia="宋体" w:cs="宋体"/>
          <w:b w:val="0"/>
          <w:bCs/>
          <w:color w:val="auto"/>
          <w:sz w:val="30"/>
          <w:szCs w:val="30"/>
          <w:highlight w:val="none"/>
        </w:rPr>
      </w:pPr>
      <w:r>
        <w:rPr>
          <w:rFonts w:hint="eastAsia" w:ascii="宋体" w:hAnsi="宋体" w:eastAsia="宋体" w:cs="宋体"/>
          <w:b w:val="0"/>
          <w:bCs/>
          <w:color w:val="auto"/>
          <w:sz w:val="30"/>
          <w:szCs w:val="30"/>
          <w:highlight w:val="none"/>
        </w:rPr>
      </w:r>
      <w:r/>
    </w:p>
    <w:p>
      <w:pPr>
        <w:jc w:val="center"/>
        <w:rPr>
          <w:rFonts w:hint="eastAsia" w:ascii="宋体" w:hAnsi="宋体" w:eastAsia="宋体" w:cs="宋体"/>
          <w:b w:val="0"/>
          <w:bCs/>
          <w:color w:val="auto"/>
          <w:sz w:val="30"/>
          <w:szCs w:val="30"/>
          <w:highlight w:val="none"/>
        </w:rPr>
      </w:pPr>
      <w:r>
        <w:rPr>
          <w:rFonts w:hint="eastAsia" w:ascii="宋体" w:hAnsi="宋体" w:eastAsia="宋体" w:cs="宋体"/>
          <w:b w:val="0"/>
          <w:bCs/>
          <w:color w:val="auto"/>
          <w:sz w:val="30"/>
          <w:szCs w:val="30"/>
          <w:highlight w:val="none"/>
        </w:rPr>
      </w:r>
      <w:r/>
    </w:p>
    <w:p>
      <w:pPr>
        <w:jc w:val="center"/>
        <w:rPr>
          <w:rFonts w:hint="eastAsia" w:ascii="宋体" w:hAnsi="宋体" w:eastAsia="宋体" w:cs="宋体"/>
          <w:b w:val="0"/>
          <w:bCs/>
          <w:color w:val="auto"/>
          <w:sz w:val="30"/>
          <w:szCs w:val="30"/>
          <w:highlight w:val="none"/>
        </w:rPr>
      </w:pPr>
      <w:r>
        <w:rPr>
          <w:rFonts w:hint="eastAsia" w:ascii="宋体" w:hAnsi="宋体" w:eastAsia="宋体" w:cs="宋体"/>
          <w:b w:val="0"/>
          <w:bCs/>
          <w:color w:val="auto"/>
          <w:sz w:val="30"/>
          <w:szCs w:val="30"/>
          <w:highlight w:val="none"/>
        </w:rPr>
      </w:r>
      <w:r/>
    </w:p>
    <w:p>
      <w:pPr>
        <w:jc w:val="center"/>
        <w:rPr>
          <w:rFonts w:hint="eastAsia" w:ascii="宋体" w:hAnsi="宋体" w:eastAsia="宋体" w:cs="宋体"/>
          <w:b w:val="0"/>
          <w:bCs/>
          <w:color w:val="auto"/>
          <w:sz w:val="30"/>
          <w:szCs w:val="30"/>
          <w:highlight w:val="none"/>
        </w:rPr>
      </w:pPr>
      <w:r>
        <w:rPr>
          <w:rFonts w:hint="eastAsia" w:ascii="宋体" w:hAnsi="宋体" w:eastAsia="宋体" w:cs="宋体"/>
          <w:b w:val="0"/>
          <w:bCs/>
          <w:color w:val="auto"/>
          <w:sz w:val="30"/>
          <w:szCs w:val="30"/>
          <w:highlight w:val="none"/>
        </w:rPr>
      </w:r>
      <w:r/>
    </w:p>
    <w:p>
      <w:pPr>
        <w:jc w:val="center"/>
        <w:rPr>
          <w:rFonts w:hint="eastAsia" w:ascii="宋体" w:hAnsi="宋体" w:eastAsia="宋体" w:cs="宋体"/>
          <w:b w:val="0"/>
          <w:bCs/>
          <w:color w:val="auto"/>
          <w:sz w:val="30"/>
          <w:szCs w:val="30"/>
          <w:highlight w:val="none"/>
        </w:rPr>
      </w:pPr>
      <w:r>
        <w:rPr>
          <w:rFonts w:hint="eastAsia" w:ascii="宋体" w:hAnsi="宋体" w:eastAsia="宋体" w:cs="宋体"/>
          <w:b w:val="0"/>
          <w:bCs/>
          <w:color w:val="auto"/>
          <w:sz w:val="30"/>
          <w:szCs w:val="30"/>
          <w:highlight w:val="none"/>
        </w:rPr>
      </w:r>
      <w:r/>
    </w:p>
    <w:p>
      <w:pPr>
        <w:jc w:val="center"/>
        <w:rPr>
          <w:rFonts w:hint="eastAsia" w:ascii="宋体" w:hAnsi="宋体" w:eastAsia="宋体" w:cs="宋体"/>
          <w:b w:val="0"/>
          <w:bCs/>
          <w:color w:val="auto"/>
          <w:sz w:val="30"/>
          <w:szCs w:val="30"/>
          <w:highlight w:val="none"/>
        </w:rPr>
      </w:pPr>
      <w:r>
        <w:rPr>
          <w:rFonts w:hint="eastAsia" w:ascii="宋体" w:hAnsi="宋体" w:eastAsia="宋体" w:cs="宋体"/>
          <w:b w:val="0"/>
          <w:bCs/>
          <w:color w:val="auto"/>
          <w:sz w:val="30"/>
          <w:szCs w:val="30"/>
          <w:highlight w:val="none"/>
        </w:rPr>
      </w:r>
      <w:r/>
    </w:p>
    <w:p>
      <w:pPr>
        <w:jc w:val="center"/>
        <w:rPr>
          <w:rFonts w:hint="eastAsia" w:ascii="宋体" w:hAnsi="宋体" w:eastAsia="宋体" w:cs="宋体"/>
          <w:b w:val="0"/>
          <w:bCs/>
          <w:color w:val="auto"/>
          <w:sz w:val="30"/>
          <w:szCs w:val="30"/>
          <w:highlight w:val="none"/>
        </w:rPr>
      </w:pPr>
      <w:r>
        <w:rPr>
          <w:rFonts w:hint="eastAsia" w:ascii="宋体" w:hAnsi="宋体" w:eastAsia="宋体" w:cs="宋体"/>
          <w:b w:val="0"/>
          <w:bCs/>
          <w:color w:val="auto"/>
          <w:sz w:val="30"/>
          <w:szCs w:val="30"/>
          <w:highlight w:val="none"/>
        </w:rPr>
      </w:r>
      <w:r/>
    </w:p>
    <w:p>
      <w:pPr>
        <w:jc w:val="center"/>
        <w:rPr>
          <w:rFonts w:hint="eastAsia" w:ascii="宋体" w:hAnsi="宋体" w:eastAsia="宋体" w:cs="宋体"/>
          <w:b w:val="0"/>
          <w:bCs/>
          <w:color w:val="auto"/>
          <w:sz w:val="30"/>
          <w:szCs w:val="30"/>
          <w:highlight w:val="none"/>
        </w:rPr>
      </w:pPr>
      <w:r>
        <w:rPr>
          <w:rFonts w:hint="eastAsia" w:ascii="宋体" w:hAnsi="宋体" w:eastAsia="宋体" w:cs="宋体"/>
          <w:b w:val="0"/>
          <w:bCs/>
          <w:color w:val="auto"/>
          <w:sz w:val="30"/>
          <w:szCs w:val="30"/>
          <w:highlight w:val="none"/>
        </w:rPr>
      </w:r>
      <w:r/>
    </w:p>
    <w:p>
      <w:pPr>
        <w:jc w:val="center"/>
        <w:rPr>
          <w:rFonts w:hint="eastAsia" w:ascii="宋体" w:hAnsi="宋体" w:eastAsia="宋体" w:cs="宋体"/>
          <w:b w:val="0"/>
          <w:bCs/>
          <w:color w:val="auto"/>
          <w:sz w:val="30"/>
          <w:szCs w:val="30"/>
          <w:highlight w:val="none"/>
        </w:rPr>
      </w:pPr>
      <w:r>
        <w:rPr>
          <w:rFonts w:hint="eastAsia" w:ascii="宋体" w:hAnsi="宋体" w:eastAsia="宋体" w:cs="宋体"/>
          <w:b w:val="0"/>
          <w:bCs/>
          <w:color w:val="auto"/>
          <w:sz w:val="30"/>
          <w:szCs w:val="30"/>
          <w:highlight w:val="none"/>
        </w:rPr>
      </w:r>
      <w:r/>
    </w:p>
    <w:p>
      <w:pPr>
        <w:jc w:val="center"/>
        <w:rPr>
          <w:rFonts w:hint="eastAsia" w:ascii="宋体" w:hAnsi="宋体" w:eastAsia="宋体" w:cs="宋体"/>
          <w:b w:val="0"/>
          <w:bCs/>
          <w:color w:val="auto"/>
          <w:sz w:val="30"/>
          <w:szCs w:val="30"/>
          <w:highlight w:val="none"/>
        </w:rPr>
      </w:pPr>
      <w:r>
        <w:rPr>
          <w:rFonts w:hint="eastAsia" w:ascii="宋体" w:hAnsi="宋体" w:eastAsia="宋体" w:cs="宋体"/>
          <w:b w:val="0"/>
          <w:bCs/>
          <w:color w:val="auto"/>
          <w:sz w:val="30"/>
          <w:szCs w:val="30"/>
          <w:highlight w:val="none"/>
        </w:rPr>
      </w:r>
      <w:r/>
    </w:p>
    <w:p>
      <w:pPr>
        <w:jc w:val="center"/>
        <w:rPr>
          <w:rFonts w:hint="eastAsia" w:ascii="宋体" w:hAnsi="宋体" w:eastAsia="宋体" w:cs="宋体"/>
          <w:b w:val="0"/>
          <w:bCs/>
          <w:color w:val="auto"/>
          <w:sz w:val="30"/>
          <w:szCs w:val="30"/>
          <w:highlight w:val="none"/>
        </w:rPr>
      </w:pPr>
      <w:r>
        <w:rPr>
          <w:rFonts w:hint="eastAsia" w:ascii="宋体" w:hAnsi="宋体" w:eastAsia="宋体" w:cs="宋体"/>
          <w:b w:val="0"/>
          <w:bCs/>
          <w:color w:val="auto"/>
          <w:sz w:val="30"/>
          <w:szCs w:val="30"/>
          <w:highlight w:val="none"/>
        </w:rPr>
      </w:r>
      <w:r/>
    </w:p>
    <w:p>
      <w:pPr>
        <w:jc w:val="center"/>
        <w:rPr>
          <w:rFonts w:hint="eastAsia" w:ascii="宋体" w:hAnsi="宋体" w:eastAsia="宋体" w:cs="宋体"/>
          <w:b w:val="0"/>
          <w:bCs/>
          <w:color w:val="auto"/>
          <w:sz w:val="30"/>
          <w:szCs w:val="30"/>
          <w:highlight w:val="none"/>
        </w:rPr>
      </w:pPr>
      <w:r>
        <w:rPr>
          <w:rFonts w:hint="eastAsia" w:ascii="宋体" w:hAnsi="宋体" w:eastAsia="宋体" w:cs="宋体"/>
          <w:b w:val="0"/>
          <w:bCs/>
          <w:color w:val="auto"/>
          <w:sz w:val="30"/>
          <w:szCs w:val="30"/>
          <w:highlight w:val="none"/>
        </w:rPr>
      </w:r>
      <w:r/>
    </w:p>
    <w:p>
      <w:pPr>
        <w:jc w:val="center"/>
        <w:rPr>
          <w:rFonts w:hint="eastAsia" w:ascii="宋体" w:hAnsi="宋体" w:eastAsia="宋体" w:cs="宋体"/>
          <w:b w:val="0"/>
          <w:bCs/>
          <w:color w:val="auto"/>
          <w:sz w:val="30"/>
          <w:szCs w:val="30"/>
          <w:highlight w:val="none"/>
        </w:rPr>
      </w:pPr>
      <w:r>
        <w:rPr>
          <w:rFonts w:hint="eastAsia" w:ascii="宋体" w:hAnsi="宋体" w:eastAsia="宋体" w:cs="宋体"/>
          <w:b w:val="0"/>
          <w:bCs/>
          <w:color w:val="auto"/>
          <w:sz w:val="30"/>
          <w:szCs w:val="30"/>
          <w:highlight w:val="none"/>
        </w:rPr>
      </w:r>
      <w:r/>
    </w:p>
    <w:p>
      <w:pPr>
        <w:jc w:val="center"/>
        <w:rPr>
          <w:rFonts w:hint="eastAsia" w:ascii="宋体" w:hAnsi="宋体" w:eastAsia="宋体" w:cs="宋体"/>
          <w:b w:val="0"/>
          <w:bCs/>
          <w:color w:val="auto"/>
          <w:sz w:val="30"/>
          <w:szCs w:val="30"/>
          <w:highlight w:val="none"/>
        </w:rPr>
      </w:pPr>
      <w:r>
        <w:rPr>
          <w:rFonts w:hint="eastAsia" w:ascii="宋体" w:hAnsi="宋体" w:eastAsia="宋体" w:cs="宋体"/>
          <w:b w:val="0"/>
          <w:bCs/>
          <w:color w:val="auto"/>
          <w:sz w:val="30"/>
          <w:szCs w:val="30"/>
          <w:highlight w:val="none"/>
        </w:rPr>
      </w:r>
      <w:r/>
    </w:p>
    <w:p>
      <w:pPr>
        <w:jc w:val="center"/>
        <w:rPr>
          <w:rFonts w:hint="eastAsia" w:ascii="宋体" w:hAnsi="宋体" w:eastAsia="宋体" w:cs="宋体"/>
          <w:b w:val="0"/>
          <w:bCs/>
          <w:color w:val="auto"/>
          <w:sz w:val="30"/>
          <w:szCs w:val="30"/>
          <w:highlight w:val="none"/>
        </w:rPr>
      </w:pPr>
      <w:r>
        <w:rPr>
          <w:rFonts w:hint="eastAsia" w:ascii="宋体" w:hAnsi="宋体" w:eastAsia="宋体" w:cs="宋体"/>
          <w:b w:val="0"/>
          <w:bCs/>
          <w:color w:val="auto"/>
          <w:sz w:val="30"/>
          <w:szCs w:val="30"/>
          <w:highlight w:val="none"/>
        </w:rPr>
      </w:r>
      <w:r/>
    </w:p>
    <w:p>
      <w:pPr>
        <w:jc w:val="center"/>
        <w:rPr>
          <w:rFonts w:hint="eastAsia" w:ascii="宋体" w:hAnsi="宋体" w:eastAsia="宋体" w:cs="宋体"/>
          <w:b w:val="0"/>
          <w:bCs/>
          <w:color w:val="auto"/>
          <w:sz w:val="30"/>
          <w:szCs w:val="30"/>
          <w:highlight w:val="none"/>
        </w:rPr>
      </w:pPr>
      <w:r>
        <w:rPr>
          <w:rFonts w:hint="eastAsia" w:ascii="宋体" w:hAnsi="宋体" w:eastAsia="宋体" w:cs="宋体"/>
          <w:b w:val="0"/>
          <w:bCs/>
          <w:color w:val="auto"/>
          <w:sz w:val="30"/>
          <w:szCs w:val="30"/>
          <w:highlight w:val="none"/>
        </w:rPr>
      </w:r>
      <w:r/>
    </w:p>
    <w:p>
      <w:pPr>
        <w:jc w:val="center"/>
        <w:rPr>
          <w:rFonts w:hint="eastAsia" w:ascii="宋体" w:hAnsi="宋体" w:eastAsia="宋体" w:cs="宋体"/>
          <w:b w:val="0"/>
          <w:bCs/>
          <w:color w:val="auto"/>
          <w:sz w:val="30"/>
          <w:szCs w:val="30"/>
          <w:highlight w:val="none"/>
        </w:rPr>
      </w:pPr>
      <w:r>
        <w:rPr>
          <w:rFonts w:hint="eastAsia" w:ascii="宋体" w:hAnsi="宋体" w:eastAsia="宋体" w:cs="宋体"/>
          <w:b w:val="0"/>
          <w:bCs/>
          <w:color w:val="auto"/>
          <w:sz w:val="30"/>
          <w:szCs w:val="30"/>
          <w:highlight w:val="none"/>
        </w:rPr>
      </w:r>
      <w:r/>
    </w:p>
    <w:p>
      <w:pPr>
        <w:jc w:val="center"/>
        <w:rPr>
          <w:rFonts w:hint="eastAsia" w:ascii="宋体" w:hAnsi="宋体" w:eastAsia="宋体" w:cs="宋体"/>
          <w:b w:val="0"/>
          <w:bCs/>
          <w:color w:val="auto"/>
          <w:sz w:val="30"/>
          <w:szCs w:val="30"/>
          <w:highlight w:val="none"/>
        </w:rPr>
      </w:pPr>
      <w:r>
        <w:rPr>
          <w:rFonts w:hint="eastAsia" w:ascii="宋体" w:hAnsi="宋体" w:eastAsia="宋体" w:cs="宋体"/>
          <w:b w:val="0"/>
          <w:bCs/>
          <w:color w:val="auto"/>
          <w:sz w:val="30"/>
          <w:szCs w:val="30"/>
          <w:highlight w:val="none"/>
        </w:rPr>
      </w:r>
      <w:r/>
    </w:p>
    <w:p>
      <w:pPr>
        <w:jc w:val="center"/>
        <w:rPr>
          <w:rFonts w:hint="eastAsia" w:ascii="宋体" w:hAnsi="宋体" w:eastAsia="宋体" w:cs="宋体"/>
          <w:b w:val="0"/>
          <w:bCs/>
          <w:color w:val="auto"/>
          <w:sz w:val="30"/>
          <w:szCs w:val="30"/>
          <w:highlight w:val="none"/>
        </w:rPr>
      </w:pPr>
      <w:r>
        <w:rPr>
          <w:rFonts w:hint="eastAsia" w:ascii="宋体" w:hAnsi="宋体" w:eastAsia="宋体" w:cs="宋体"/>
          <w:b w:val="0"/>
          <w:bCs/>
          <w:color w:val="auto"/>
          <w:sz w:val="30"/>
          <w:szCs w:val="30"/>
          <w:highlight w:val="none"/>
        </w:rPr>
      </w:r>
      <w:r/>
    </w:p>
    <w:p>
      <w:pPr>
        <w:jc w:val="center"/>
        <w:rPr>
          <w:rFonts w:hint="eastAsia" w:ascii="宋体" w:hAnsi="宋体" w:eastAsia="宋体" w:cs="宋体"/>
          <w:b w:val="0"/>
          <w:bCs/>
          <w:color w:val="auto"/>
          <w:sz w:val="30"/>
          <w:szCs w:val="30"/>
          <w:highlight w:val="none"/>
        </w:rPr>
      </w:pPr>
      <w:r>
        <w:rPr>
          <w:rFonts w:hint="eastAsia" w:ascii="宋体" w:hAnsi="宋体" w:eastAsia="宋体" w:cs="宋体"/>
          <w:b w:val="0"/>
          <w:bCs/>
          <w:color w:val="auto"/>
          <w:sz w:val="30"/>
          <w:szCs w:val="30"/>
          <w:highlight w:val="none"/>
        </w:rPr>
      </w:r>
      <w:r/>
    </w:p>
    <w:p>
      <w:pPr>
        <w:jc w:val="center"/>
        <w:rPr>
          <w:rFonts w:hint="eastAsia" w:ascii="宋体" w:hAnsi="宋体" w:eastAsia="宋体" w:cs="宋体"/>
          <w:b w:val="0"/>
          <w:bCs/>
          <w:color w:val="auto"/>
          <w:sz w:val="30"/>
          <w:szCs w:val="30"/>
          <w:highlight w:val="none"/>
        </w:rPr>
      </w:pPr>
      <w:r>
        <w:rPr>
          <w:rFonts w:hint="eastAsia" w:ascii="宋体" w:hAnsi="宋体" w:eastAsia="宋体" w:cs="宋体"/>
          <w:b w:val="0"/>
          <w:bCs/>
          <w:color w:val="auto"/>
          <w:sz w:val="30"/>
          <w:szCs w:val="30"/>
          <w:highlight w:val="none"/>
        </w:rPr>
      </w:r>
      <w:r/>
    </w:p>
    <w:p>
      <w:pPr>
        <w:jc w:val="center"/>
        <w:rPr>
          <w:rFonts w:hint="eastAsia" w:ascii="宋体" w:hAnsi="宋体" w:eastAsia="宋体" w:cs="宋体"/>
          <w:b w:val="0"/>
          <w:bCs/>
          <w:color w:val="auto"/>
          <w:sz w:val="30"/>
          <w:szCs w:val="30"/>
          <w:highlight w:val="none"/>
        </w:rPr>
      </w:pPr>
      <w:r>
        <w:rPr>
          <w:rFonts w:hint="eastAsia" w:ascii="宋体" w:hAnsi="宋体" w:eastAsia="宋体" w:cs="宋体"/>
          <w:b w:val="0"/>
          <w:bCs/>
          <w:color w:val="auto"/>
          <w:sz w:val="30"/>
          <w:szCs w:val="30"/>
          <w:highlight w:val="none"/>
        </w:rPr>
      </w:r>
      <w:r/>
    </w:p>
    <w:p>
      <w:pPr>
        <w:jc w:val="center"/>
        <w:rPr>
          <w:rFonts w:hint="eastAsia" w:ascii="宋体" w:hAnsi="宋体" w:eastAsia="宋体" w:cs="宋体"/>
          <w:b w:val="0"/>
          <w:bCs/>
          <w:color w:val="auto"/>
          <w:sz w:val="30"/>
          <w:szCs w:val="30"/>
          <w:highlight w:val="none"/>
        </w:rPr>
      </w:pPr>
      <w:r>
        <w:rPr>
          <w:rFonts w:hint="eastAsia" w:ascii="宋体" w:hAnsi="宋体" w:eastAsia="宋体" w:cs="宋体"/>
          <w:b w:val="0"/>
          <w:bCs/>
          <w:color w:val="auto"/>
          <w:sz w:val="30"/>
          <w:szCs w:val="30"/>
          <w:highlight w:val="none"/>
        </w:rPr>
      </w:r>
      <w:r/>
    </w:p>
    <w:p>
      <w:pPr>
        <w:jc w:val="center"/>
        <w:rPr>
          <w:rFonts w:hint="eastAsia" w:ascii="宋体" w:hAnsi="宋体" w:eastAsia="宋体" w:cs="宋体"/>
          <w:b w:val="0"/>
          <w:bCs/>
          <w:color w:val="auto"/>
          <w:sz w:val="30"/>
          <w:szCs w:val="30"/>
          <w:highlight w:val="none"/>
        </w:rPr>
      </w:pPr>
      <w:r>
        <w:rPr>
          <w:rFonts w:hint="eastAsia" w:ascii="宋体" w:hAnsi="宋体" w:eastAsia="宋体" w:cs="宋体"/>
          <w:b w:val="0"/>
          <w:bCs/>
          <w:color w:val="auto"/>
          <w:sz w:val="30"/>
          <w:szCs w:val="30"/>
          <w:highlight w:val="none"/>
        </w:rPr>
      </w:r>
      <w:r/>
    </w:p>
    <w:p>
      <w:pPr>
        <w:jc w:val="center"/>
        <w:rPr>
          <w:rFonts w:hint="eastAsia" w:ascii="宋体" w:hAnsi="宋体" w:eastAsia="宋体" w:cs="宋体"/>
          <w:b w:val="0"/>
          <w:bCs/>
          <w:color w:val="auto"/>
          <w:sz w:val="30"/>
          <w:szCs w:val="30"/>
          <w:highlight w:val="none"/>
        </w:rPr>
      </w:pPr>
      <w:r>
        <w:rPr>
          <w:rFonts w:hint="eastAsia" w:ascii="宋体" w:hAnsi="宋体" w:eastAsia="宋体" w:cs="宋体"/>
          <w:b w:val="0"/>
          <w:bCs/>
          <w:color w:val="auto"/>
          <w:sz w:val="30"/>
          <w:szCs w:val="30"/>
          <w:highlight w:val="none"/>
        </w:rPr>
      </w:r>
      <w:r/>
    </w:p>
    <w:p>
      <w:pPr>
        <w:jc w:val="center"/>
        <w:rPr>
          <w:rFonts w:hint="eastAsia" w:ascii="宋体" w:hAnsi="宋体" w:eastAsia="宋体" w:cs="宋体"/>
          <w:b w:val="0"/>
          <w:bCs/>
          <w:color w:val="auto"/>
          <w:sz w:val="30"/>
          <w:szCs w:val="30"/>
          <w:highlight w:val="none"/>
        </w:rPr>
      </w:pPr>
      <w:r>
        <w:rPr>
          <w:rFonts w:hint="eastAsia" w:ascii="宋体" w:hAnsi="宋体" w:eastAsia="宋体" w:cs="宋体"/>
          <w:b w:val="0"/>
          <w:bCs/>
          <w:color w:val="auto"/>
          <w:sz w:val="30"/>
          <w:szCs w:val="30"/>
          <w:highlight w:val="none"/>
        </w:rPr>
      </w:r>
      <w:r/>
    </w:p>
    <w:p>
      <w:pPr>
        <w:jc w:val="center"/>
        <w:rPr>
          <w:rFonts w:hint="eastAsia" w:ascii="宋体" w:hAnsi="宋体" w:eastAsia="宋体" w:cs="宋体"/>
          <w:b w:val="0"/>
          <w:bCs/>
          <w:color w:val="auto"/>
          <w:sz w:val="30"/>
          <w:szCs w:val="30"/>
          <w:highlight w:val="none"/>
        </w:rPr>
      </w:pPr>
      <w:r>
        <w:rPr>
          <w:rFonts w:hint="eastAsia" w:ascii="宋体" w:hAnsi="宋体" w:eastAsia="宋体" w:cs="宋体"/>
          <w:b w:val="0"/>
          <w:bCs/>
          <w:color w:val="auto"/>
          <w:sz w:val="30"/>
          <w:szCs w:val="30"/>
          <w:highlight w:val="none"/>
        </w:rPr>
      </w:r>
      <w:r/>
    </w:p>
    <w:p>
      <w:pPr>
        <w:jc w:val="center"/>
        <w:rPr>
          <w:rFonts w:hint="eastAsia" w:ascii="宋体" w:hAnsi="宋体" w:eastAsia="宋体" w:cs="宋体"/>
          <w:b w:val="0"/>
          <w:bCs/>
          <w:color w:val="auto"/>
          <w:sz w:val="30"/>
          <w:szCs w:val="30"/>
          <w:highlight w:val="none"/>
        </w:rPr>
      </w:pPr>
      <w:r>
        <w:rPr>
          <w:rFonts w:hint="eastAsia" w:ascii="宋体" w:hAnsi="宋体" w:eastAsia="宋体" w:cs="宋体"/>
          <w:b w:val="0"/>
          <w:bCs/>
          <w:color w:val="auto"/>
          <w:sz w:val="30"/>
          <w:szCs w:val="30"/>
          <w:highlight w:val="none"/>
        </w:rPr>
      </w:r>
      <w:r/>
    </w:p>
    <w:p>
      <w:pPr>
        <w:jc w:val="center"/>
        <w:rPr>
          <w:rFonts w:hint="eastAsia" w:ascii="宋体" w:hAnsi="宋体" w:eastAsia="宋体" w:cs="宋体"/>
          <w:b w:val="0"/>
          <w:bCs/>
          <w:color w:val="auto"/>
          <w:sz w:val="30"/>
          <w:szCs w:val="30"/>
          <w:highlight w:val="none"/>
        </w:rPr>
      </w:pPr>
      <w:r>
        <w:rPr>
          <w:rFonts w:hint="eastAsia" w:ascii="宋体" w:hAnsi="宋体" w:eastAsia="宋体" w:cs="宋体"/>
          <w:b w:val="0"/>
          <w:bCs/>
          <w:color w:val="auto"/>
          <w:sz w:val="30"/>
          <w:szCs w:val="30"/>
          <w:highlight w:val="none"/>
        </w:rPr>
      </w:r>
      <w:r/>
    </w:p>
    <w:p>
      <w:pPr>
        <w:jc w:val="center"/>
        <w:rPr>
          <w:rFonts w:hint="eastAsia" w:ascii="宋体" w:hAnsi="宋体" w:eastAsia="宋体" w:cs="宋体"/>
          <w:b w:val="0"/>
          <w:bCs/>
          <w:color w:val="auto"/>
          <w:sz w:val="30"/>
          <w:szCs w:val="30"/>
          <w:highlight w:val="none"/>
        </w:rPr>
      </w:pPr>
      <w:r>
        <w:rPr>
          <w:rFonts w:hint="eastAsia" w:ascii="宋体" w:hAnsi="宋体" w:eastAsia="宋体" w:cs="宋体"/>
          <w:b w:val="0"/>
          <w:bCs/>
          <w:color w:val="auto"/>
          <w:sz w:val="30"/>
          <w:szCs w:val="30"/>
          <w:highlight w:val="none"/>
        </w:rPr>
        <w:t xml:space="preserve">合同附件</w:t>
      </w:r>
      <w:r/>
    </w:p>
    <w:p>
      <w:pPr>
        <w:jc w:val="left"/>
        <w:tabs>
          <w:tab w:val="left" w:pos="7506" w:leader="none"/>
        </w:tabs>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ab/>
      </w:r>
      <w:r/>
    </w:p>
    <w:p>
      <w:pPr>
        <w:jc w:val="center"/>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目录</w:t>
      </w:r>
      <w:r/>
    </w:p>
    <w:p>
      <w:pPr>
        <w:jc w:val="center"/>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r>
      <w:r/>
    </w:p>
    <w:p>
      <w:pPr>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合同附件1：合同协议书</w:t>
      </w:r>
      <w:r/>
    </w:p>
    <w:p>
      <w:pPr>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r>
      <w:r/>
    </w:p>
    <w:p>
      <w:pPr>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合同附件2：技术规格和技术性能</w:t>
      </w:r>
      <w:r/>
    </w:p>
    <w:p>
      <w:pPr>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(要求见招标文件第六章《采购需求》；合同见卖方投标文件中《技术规格说明》。)</w:t>
      </w:r>
      <w:r/>
    </w:p>
    <w:p>
      <w:pPr>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r>
      <w:r/>
    </w:p>
    <w:p>
      <w:pPr>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合同附件3：售后服务</w:t>
      </w:r>
      <w:r/>
    </w:p>
    <w:p>
      <w:pPr>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(要求见招标文件第六章《采购需求》；合同见卖方投标文件中《售后服务方案》。)</w:t>
      </w:r>
      <w:r/>
    </w:p>
    <w:p>
      <w:pPr>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r>
      <w:r/>
    </w:p>
    <w:p>
      <w:pPr>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合同附件4：供货范围和价格清单</w:t>
      </w:r>
      <w:r/>
    </w:p>
    <w:p>
      <w:pPr>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(要求见招标文件第七章《投标文件相关格式》中《开标一览表》和《分项价格表》；合同见卖方投标文件中《开标一览表》和《分项价格表》。)</w:t>
      </w:r>
      <w:r/>
    </w:p>
    <w:p>
      <w:pPr>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r>
      <w:r/>
    </w:p>
    <w:p>
      <w:pPr>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合同附件5：验收标准（验收要求、验收标准和程序）</w:t>
      </w:r>
      <w:r/>
    </w:p>
    <w:p>
      <w:pPr>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r>
      <w:r/>
    </w:p>
    <w:p>
      <w:pPr>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合同附件6：采购需求</w:t>
      </w:r>
      <w:r/>
    </w:p>
    <w:p>
      <w:pPr>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(见招标文件第六章《采购需求》。)</w:t>
      </w:r>
      <w:r/>
    </w:p>
    <w:p>
      <w:pPr>
        <w:jc w:val="center"/>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r>
      <w:r/>
    </w:p>
    <w:p>
      <w:pPr>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合同附件</w:t>
      </w:r>
      <w:r>
        <w:rPr>
          <w:rFonts w:hint="eastAsia" w:ascii="宋体" w:hAnsi="宋体" w:cs="宋体"/>
          <w:b w:val="0"/>
          <w:bCs/>
          <w:color w:val="auto"/>
          <w:sz w:val="24"/>
          <w:highlight w:val="none"/>
          <w:lang w:val="en-US" w:eastAsia="zh-CN"/>
        </w:rPr>
        <w:t xml:space="preserve">7</w:t>
      </w:r>
      <w:r>
        <w:rPr>
          <w:rFonts w:hint="eastAsia" w:ascii="宋体" w:hAnsi="宋体" w:eastAsia="宋体" w:cs="宋体"/>
          <w:b w:val="0"/>
          <w:bCs/>
          <w:color w:val="auto"/>
          <w:sz w:val="24"/>
          <w:highlight w:val="none"/>
        </w:rPr>
        <w:t xml:space="preserve">：廉洁购销合同</w:t>
      </w:r>
      <w:r/>
    </w:p>
    <w:p>
      <w:pPr>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br w:type="page" w:clear="all"/>
      </w:r>
      <w:r/>
    </w:p>
    <w:p>
      <w:pPr>
        <w:jc w:val="both"/>
        <w:rPr>
          <w:rFonts w:hint="eastAsia" w:ascii="宋体" w:hAnsi="宋体" w:eastAsia="宋体" w:cs="宋体"/>
          <w:b w:val="0"/>
          <w:bCs/>
          <w:color w:val="auto"/>
          <w:sz w:val="24"/>
          <w:highlight w:val="none"/>
        </w:rPr>
        <w:sectPr>
          <w:footerReference w:type="default" r:id="rId16"/>
          <w:footnotePr/>
          <w:endnotePr/>
          <w:type w:val="nextPage"/>
          <w:pgSz w:w="11906" w:h="16838" w:orient="portrait"/>
          <w:pgMar w:top="1440" w:right="1423" w:bottom="1440" w:left="1423" w:header="851" w:footer="992" w:gutter="0"/>
          <w:cols w:num="1" w:sep="0" w:space="1701" w:equalWidth="1"/>
          <w:docGrid w:linePitch="360"/>
        </w:sectPr>
      </w:pPr>
      <w:r>
        <w:rPr>
          <w:rFonts w:hint="eastAsia" w:ascii="宋体" w:hAnsi="宋体" w:eastAsia="宋体" w:cs="宋体"/>
          <w:b w:val="0"/>
          <w:bCs/>
          <w:color w:val="auto"/>
          <w:sz w:val="24"/>
          <w:highlight w:val="none"/>
        </w:rPr>
      </w:r>
      <w:r/>
    </w:p>
    <w:p>
      <w:pPr>
        <w:ind w:left="0" w:right="0" w:firstLine="0"/>
        <w:jc w:val="both"/>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合同附件1：</w:t>
      </w:r>
      <w:r/>
    </w:p>
    <w:p>
      <w:pPr>
        <w:ind w:left="0" w:right="0" w:firstLine="0"/>
        <w:jc w:val="center"/>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2"/>
          <w:highlight w:val="none"/>
        </w:rPr>
        <w:t xml:space="preserve">合同协议书</w:t>
      </w:r>
      <w:r/>
    </w:p>
    <w:p>
      <w:pPr>
        <w:ind w:left="0" w:right="0" w:firstLine="0"/>
        <w:jc w:val="right"/>
        <w:spacing w:before="0" w:after="0" w:line="36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合同编号:____________ </w:t>
      </w:r>
      <w:r/>
    </w:p>
    <w:p>
      <w:pPr>
        <w:ind w:left="0" w:right="0" w:firstLine="0"/>
        <w:jc w:val="right"/>
        <w:spacing w:before="0" w:after="0" w:line="36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签字日期:____________ </w:t>
      </w:r>
      <w:r/>
    </w:p>
    <w:p>
      <w:pPr>
        <w:ind w:left="0" w:right="0" w:firstLine="0"/>
        <w:jc w:val="right"/>
        <w:spacing w:before="0" w:after="0" w:line="36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签字地点:____________ </w:t>
      </w:r>
      <w:r/>
    </w:p>
    <w:p>
      <w:pPr>
        <w:ind w:left="0" w:right="0" w:firstLine="480"/>
        <w:jc w:val="both"/>
        <w:spacing w:before="0" w:after="0" w:line="360" w:lineRule="atLeast"/>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u w:val="single"/>
          <w:lang w:eastAsia="zh-CN"/>
        </w:rPr>
        <w:t xml:space="preserve">睢宁县睢城镇朱楼社区卫生服务中心</w:t>
      </w:r>
      <w:r>
        <w:rPr>
          <w:rFonts w:ascii="宋体" w:hAnsi="宋体" w:eastAsia="宋体" w:cs="宋体"/>
          <w:color w:val="auto"/>
          <w:sz w:val="24"/>
          <w:highlight w:val="none"/>
        </w:rPr>
        <w:t xml:space="preserve">（买方名称）（以下简称“买方”）已接受</w:t>
      </w:r>
      <w:r>
        <w:rPr>
          <w:rFonts w:ascii="宋体" w:hAnsi="宋体" w:eastAsia="宋体" w:cs="宋体"/>
          <w:color w:val="auto"/>
          <w:sz w:val="24"/>
          <w:highlight w:val="none"/>
          <w:u w:val="single"/>
        </w:rPr>
        <w:t xml:space="preserve">      </w:t>
      </w:r>
      <w:r>
        <w:rPr>
          <w:rFonts w:ascii="宋体" w:hAnsi="宋体" w:eastAsia="宋体" w:cs="宋体"/>
          <w:color w:val="auto"/>
          <w:sz w:val="24"/>
          <w:highlight w:val="none"/>
        </w:rPr>
        <w:t xml:space="preserve">（卖方名称）（以下简称“卖方”）对</w:t>
      </w:r>
      <w:r>
        <w:rPr>
          <w:rFonts w:ascii="宋体" w:hAnsi="宋体" w:eastAsia="宋体" w:cs="宋体"/>
          <w:color w:val="auto"/>
          <w:sz w:val="24"/>
          <w:highlight w:val="none"/>
          <w:u w:val="single"/>
        </w:rPr>
        <w:t xml:space="preserve">        </w:t>
      </w:r>
      <w:r>
        <w:rPr>
          <w:rFonts w:ascii="宋体" w:hAnsi="宋体" w:eastAsia="宋体" w:cs="宋体"/>
          <w:color w:val="auto"/>
          <w:sz w:val="24"/>
          <w:highlight w:val="none"/>
        </w:rPr>
        <w:t xml:space="preserve">（项目名称）（项目编号：</w:t>
      </w:r>
      <w:r>
        <w:rPr>
          <w:rFonts w:ascii="宋体" w:hAnsi="宋体" w:eastAsia="宋体" w:cs="宋体"/>
          <w:color w:val="auto"/>
          <w:sz w:val="24"/>
          <w:highlight w:val="none"/>
          <w:u w:val="single"/>
        </w:rPr>
        <w:t xml:space="preserve">      </w:t>
      </w:r>
      <w:r>
        <w:rPr>
          <w:rFonts w:ascii="宋体" w:hAnsi="宋体" w:eastAsia="宋体" w:cs="宋体"/>
          <w:color w:val="auto"/>
          <w:sz w:val="24"/>
          <w:highlight w:val="none"/>
        </w:rPr>
        <w:t xml:space="preserve">）的投标。买方和卖方共同达成如下协议。</w:t>
      </w:r>
      <w:r/>
    </w:p>
    <w:p>
      <w:pPr>
        <w:numPr>
          <w:ilvl w:val="0"/>
          <w:numId w:val="0"/>
        </w:numPr>
        <w:jc w:val="both"/>
        <w:spacing w:before="0" w:after="0" w:line="360" w:lineRule="atLeast"/>
        <w:rPr>
          <w:color w:val="auto"/>
          <w:highlight w:val="none"/>
        </w:rPr>
        <w:pBdr>
          <w:top w:val="none" w:color="000000" w:sz="0" w:space="0"/>
          <w:left w:val="none" w:color="000000" w:sz="0" w:space="0"/>
          <w:bottom w:val="none" w:color="000000" w:sz="0" w:space="0"/>
          <w:right w:val="none" w:color="000000" w:sz="0" w:space="0"/>
        </w:pBdr>
      </w:pPr>
      <w:r>
        <w:rPr>
          <w:rFonts w:hint="default" w:ascii="Calibri" w:hAnsi="Calibri" w:eastAsia="宋体" w:cs="宋体"/>
          <w:color w:val="auto"/>
          <w:sz w:val="21"/>
          <w:szCs w:val="24"/>
          <w:highlight w:val="none"/>
          <w:lang w:val="en-US" w:eastAsia="zh-CN" w:bidi="ar-SA"/>
        </w:rPr>
        <w:t xml:space="preserve">8、</w:t>
      </w:r>
      <w:r>
        <w:rPr>
          <w:rFonts w:ascii="宋体" w:hAnsi="宋体" w:eastAsia="宋体" w:cs="宋体"/>
          <w:color w:val="auto"/>
          <w:sz w:val="24"/>
          <w:highlight w:val="none"/>
        </w:rPr>
        <w:t xml:space="preserve">本合同协议书中的词语和术语的含义与合同条款中定义的相同。</w:t>
      </w:r>
      <w:r/>
    </w:p>
    <w:p>
      <w:pPr>
        <w:ind w:left="0" w:right="0" w:firstLine="360"/>
        <w:jc w:val="both"/>
        <w:spacing w:before="0" w:after="0" w:line="36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 以下文件应构成买方和卖方之间达成的合同，若各文件之间存在含糊不清或互相冲突之处，优先顺序应按下列文件顺序解释。</w:t>
      </w:r>
      <w:r/>
    </w:p>
    <w:p>
      <w:pPr>
        <w:ind w:left="0" w:right="0" w:firstLine="0"/>
        <w:jc w:val="both"/>
        <w:spacing w:before="0" w:after="0" w:line="36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 合同协议书</w:t>
      </w:r>
      <w:r/>
    </w:p>
    <w:p>
      <w:pPr>
        <w:ind w:left="0" w:right="0" w:firstLine="0"/>
        <w:jc w:val="both"/>
        <w:spacing w:before="0" w:after="0" w:line="36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 </w:t>
      </w:r>
      <w:r>
        <w:rPr>
          <w:rFonts w:hint="eastAsia" w:ascii="宋体" w:hAnsi="宋体" w:cs="宋体"/>
          <w:color w:val="auto"/>
          <w:sz w:val="24"/>
          <w:highlight w:val="none"/>
          <w:lang w:val="en-US" w:eastAsia="zh-CN"/>
        </w:rPr>
        <w:t xml:space="preserve">中标</w:t>
      </w:r>
      <w:r>
        <w:rPr>
          <w:rFonts w:ascii="宋体" w:hAnsi="宋体" w:eastAsia="宋体" w:cs="宋体"/>
          <w:color w:val="auto"/>
          <w:sz w:val="24"/>
          <w:highlight w:val="none"/>
        </w:rPr>
        <w:t xml:space="preserve">通知书</w:t>
      </w:r>
      <w:r/>
    </w:p>
    <w:p>
      <w:pPr>
        <w:ind w:left="0" w:right="0" w:firstLine="0"/>
        <w:jc w:val="both"/>
        <w:spacing w:before="0" w:after="0" w:line="36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(3) 合同专用条款</w:t>
      </w:r>
      <w:r/>
    </w:p>
    <w:p>
      <w:pPr>
        <w:ind w:left="0" w:right="0" w:firstLine="0"/>
        <w:jc w:val="both"/>
        <w:spacing w:before="0" w:after="0" w:line="36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(4) 合同通用条款</w:t>
      </w:r>
      <w:r/>
    </w:p>
    <w:p>
      <w:pPr>
        <w:ind w:left="0" w:right="0" w:firstLine="0"/>
        <w:jc w:val="both"/>
        <w:spacing w:before="0" w:after="0" w:line="36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(5) 除合同附件1外的合同附件</w:t>
      </w:r>
      <w:r/>
    </w:p>
    <w:p>
      <w:pPr>
        <w:ind w:left="0" w:right="0" w:firstLine="0"/>
        <w:jc w:val="both"/>
        <w:spacing w:before="0" w:after="0" w:line="36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(6) 其他文件</w:t>
      </w:r>
      <w:r/>
    </w:p>
    <w:p>
      <w:pPr>
        <w:ind w:left="0" w:right="0" w:firstLine="540"/>
        <w:jc w:val="both"/>
        <w:spacing w:before="0" w:after="0" w:line="36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3. 考虑到买方将按照本合同向卖方支付合同价款，卖方在此保证全部按照合同的规定向买方提供合同标的、技术资料、售后服务及技术培训。</w:t>
      </w:r>
      <w:r/>
    </w:p>
    <w:p>
      <w:pPr>
        <w:ind w:left="0" w:right="0" w:firstLine="540"/>
        <w:jc w:val="both"/>
        <w:spacing w:before="0" w:after="0" w:line="36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4. 考虑到卖方将按合同规定提供合同标的、技术资料、售后服务及技术培训，买方在此保证按照合同规定的时间和方式向卖方支付合同价款。</w:t>
      </w:r>
      <w:r/>
    </w:p>
    <w:p>
      <w:pPr>
        <w:ind w:left="0" w:right="0" w:firstLine="540"/>
        <w:jc w:val="both"/>
        <w:spacing w:before="0" w:after="0" w:line="36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5. 本合同在下列条件全部满足后生效，生效日期以下列条件全部满足的最晚日期为准： </w:t>
      </w:r>
      <w:r/>
    </w:p>
    <w:p>
      <w:pPr>
        <w:ind w:left="0" w:right="0" w:firstLine="480"/>
        <w:spacing w:before="0" w:after="0" w:line="36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（1）双方加盖公章或合同专用章； </w:t>
      </w:r>
      <w:r/>
    </w:p>
    <w:p>
      <w:pPr>
        <w:ind w:left="0" w:right="0" w:firstLine="480"/>
        <w:spacing w:before="0" w:after="0" w:line="36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（2）甲方收到乙方交纳的人民币</w:t>
      </w:r>
      <w:r>
        <w:rPr>
          <w:rFonts w:hint="eastAsia" w:ascii="宋体" w:hAnsi="宋体" w:cs="宋体"/>
          <w:color w:val="auto"/>
          <w:sz w:val="24"/>
          <w:highlight w:val="none"/>
          <w:u w:val="single"/>
          <w:lang w:val="en-US" w:eastAsia="zh-CN"/>
        </w:rPr>
        <w:t xml:space="preserve">  / </w:t>
      </w:r>
      <w:r>
        <w:rPr>
          <w:rFonts w:ascii="宋体" w:hAnsi="宋体" w:eastAsia="宋体" w:cs="宋体"/>
          <w:color w:val="auto"/>
          <w:sz w:val="24"/>
          <w:highlight w:val="none"/>
        </w:rPr>
        <w:t xml:space="preserve">元的履约保证金，以支票、汇票、本票、电汇或者金融机构、担保机构出具的保函等非现金形式缴纳。履约保证金在中标供应商按合同履约完成、试运行后无质量问题后无息退还。</w:t>
      </w:r>
      <w:r/>
    </w:p>
    <w:p>
      <w:pPr>
        <w:ind w:left="0" w:right="0" w:firstLine="480"/>
        <w:jc w:val="both"/>
        <w:spacing w:before="0" w:after="0" w:line="36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6. 合同一式</w:t>
      </w:r>
      <w:r>
        <w:rPr>
          <w:rFonts w:ascii="宋体" w:hAnsi="宋体" w:eastAsia="宋体" w:cs="宋体"/>
          <w:color w:val="auto"/>
          <w:sz w:val="24"/>
          <w:highlight w:val="none"/>
          <w:u w:val="single"/>
        </w:rPr>
        <w:t xml:space="preserve">   </w:t>
      </w:r>
      <w:r>
        <w:rPr>
          <w:rFonts w:ascii="宋体" w:hAnsi="宋体" w:eastAsia="宋体" w:cs="宋体"/>
          <w:color w:val="auto"/>
          <w:sz w:val="24"/>
          <w:highlight w:val="none"/>
        </w:rPr>
        <w:t xml:space="preserve">份，具有同等法律效力，买方</w:t>
      </w:r>
      <w:r>
        <w:rPr>
          <w:rFonts w:ascii="宋体" w:hAnsi="宋体" w:eastAsia="宋体" w:cs="宋体"/>
          <w:color w:val="auto"/>
          <w:sz w:val="24"/>
          <w:highlight w:val="none"/>
          <w:u w:val="single"/>
        </w:rPr>
        <w:t xml:space="preserve">   </w:t>
      </w:r>
      <w:r>
        <w:rPr>
          <w:rFonts w:ascii="宋体" w:hAnsi="宋体" w:eastAsia="宋体" w:cs="宋体"/>
          <w:color w:val="auto"/>
          <w:sz w:val="24"/>
          <w:highlight w:val="none"/>
        </w:rPr>
        <w:t xml:space="preserve">份，卖方</w:t>
      </w:r>
      <w:r>
        <w:rPr>
          <w:rFonts w:ascii="宋体" w:hAnsi="宋体" w:eastAsia="宋体" w:cs="宋体"/>
          <w:color w:val="auto"/>
          <w:sz w:val="24"/>
          <w:highlight w:val="none"/>
          <w:u w:val="single"/>
        </w:rPr>
        <w:t xml:space="preserve">   </w:t>
      </w:r>
      <w:r>
        <w:rPr>
          <w:rFonts w:ascii="宋体" w:hAnsi="宋体" w:eastAsia="宋体" w:cs="宋体"/>
          <w:color w:val="auto"/>
          <w:sz w:val="24"/>
          <w:highlight w:val="none"/>
        </w:rPr>
        <w:t xml:space="preserve">份。</w:t>
      </w:r>
      <w:r/>
    </w:p>
    <w:p>
      <w:pPr>
        <w:ind w:left="0" w:right="0" w:firstLine="480"/>
        <w:jc w:val="both"/>
        <w:spacing w:before="0" w:after="0" w:line="36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7.本合同其他未尽事宜及与采购文件有矛盾之处，以采购文件[项目编号：</w:t>
      </w:r>
      <w:r>
        <w:rPr>
          <w:rFonts w:ascii="宋体" w:hAnsi="宋体" w:eastAsia="宋体" w:cs="宋体"/>
          <w:color w:val="auto"/>
          <w:sz w:val="24"/>
          <w:highlight w:val="none"/>
          <w:u w:val="single"/>
        </w:rPr>
        <w:t xml:space="preserve">       </w:t>
      </w:r>
      <w:r>
        <w:rPr>
          <w:rFonts w:ascii="宋体" w:hAnsi="宋体" w:eastAsia="宋体" w:cs="宋体"/>
          <w:color w:val="auto"/>
          <w:sz w:val="24"/>
          <w:highlight w:val="none"/>
        </w:rPr>
        <w:t xml:space="preserve">]为准。</w:t>
      </w:r>
      <w:r/>
    </w:p>
    <w:p>
      <w:pPr>
        <w:ind w:left="0" w:right="0" w:firstLine="360"/>
        <w:jc w:val="both"/>
        <w:spacing w:before="0" w:after="0" w:line="36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买方和卖方由其正式授权代表于上述所写日期和地点签订本合同。</w:t>
      </w:r>
      <w:r/>
    </w:p>
    <w:p>
      <w:pPr>
        <w:ind w:left="0" w:right="0" w:firstLine="0"/>
        <w:jc w:val="both"/>
        <w:spacing w:before="0" w:after="0" w:line="36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p>
      <w:pPr>
        <w:ind w:left="0" w:right="0" w:firstLine="0"/>
        <w:jc w:val="both"/>
        <w:spacing w:before="0" w:after="0" w:line="36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买方（签章）：____________________________________  </w:t>
      </w:r>
      <w:r/>
    </w:p>
    <w:p>
      <w:pPr>
        <w:ind w:left="0" w:right="0" w:firstLine="0"/>
        <w:jc w:val="both"/>
        <w:spacing w:before="0" w:after="0" w:line="36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法定代表人或授权代表(签名)： ____________________ </w:t>
      </w:r>
      <w:r/>
    </w:p>
    <w:p>
      <w:pPr>
        <w:ind w:left="0" w:right="0" w:firstLine="0"/>
        <w:jc w:val="both"/>
        <w:spacing w:before="0" w:after="0" w:line="36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卖方（签章）： ____________________________________ </w:t>
      </w:r>
      <w:r/>
    </w:p>
    <w:p>
      <w:pPr>
        <w:ind w:left="0" w:right="0" w:firstLine="0"/>
        <w:jc w:val="both"/>
        <w:spacing w:before="0" w:after="0" w:line="36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法定代表人或授权代表(签名)： ____________________ </w:t>
      </w:r>
      <w:r/>
    </w:p>
    <w:p>
      <w:pPr>
        <w:ind w:left="0" w:right="0" w:firstLine="0"/>
        <w:spacing w:before="0" w:after="0"/>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br w:type="page" w:clear="all"/>
      </w:r>
      <w:r/>
    </w:p>
    <w:p>
      <w:pPr>
        <w:jc w:val="both"/>
        <w:rPr>
          <w:rFonts w:hint="eastAsia" w:ascii="宋体" w:hAnsi="宋体" w:eastAsia="宋体" w:cs="宋体"/>
          <w:b w:val="0"/>
          <w:bCs/>
          <w:color w:val="auto"/>
          <w:sz w:val="24"/>
          <w:highlight w:val="none"/>
        </w:rPr>
        <w:sectPr>
          <w:footnotePr/>
          <w:endnotePr/>
          <w:type w:val="nextPage"/>
          <w:pgSz w:w="11906" w:h="16838" w:orient="portrait"/>
          <w:pgMar w:top="1440" w:right="1423" w:bottom="1440" w:left="1423" w:header="851" w:footer="992" w:gutter="0"/>
          <w:cols w:num="1" w:sep="0" w:space="1701" w:equalWidth="1"/>
          <w:docGrid w:linePitch="360"/>
        </w:sectPr>
      </w:pPr>
      <w:r>
        <w:rPr>
          <w:rFonts w:hint="eastAsia" w:ascii="宋体" w:hAnsi="宋体" w:eastAsia="宋体" w:cs="宋体"/>
          <w:b w:val="0"/>
          <w:bCs/>
          <w:color w:val="auto"/>
          <w:sz w:val="24"/>
          <w:highlight w:val="none"/>
        </w:rPr>
      </w:r>
      <w:r/>
    </w:p>
    <w:p>
      <w:pPr>
        <w:jc w:val="both"/>
        <w:rPr>
          <w:rFonts w:hint="default" w:ascii="宋体" w:hAnsi="宋体" w:eastAsia="宋体" w:cs="宋体"/>
          <w:b w:val="0"/>
          <w:bCs/>
          <w:color w:val="auto"/>
          <w:sz w:val="36"/>
          <w:szCs w:val="36"/>
          <w:highlight w:val="none"/>
        </w:rPr>
      </w:pPr>
      <w:r>
        <w:rPr>
          <w:rFonts w:hint="eastAsia" w:ascii="宋体" w:hAnsi="宋体" w:eastAsia="宋体" w:cs="宋体"/>
          <w:b w:val="0"/>
          <w:bCs/>
          <w:color w:val="auto"/>
          <w:sz w:val="24"/>
          <w:highlight w:val="none"/>
          <w:lang w:val="en-US" w:eastAsia="zh-CN"/>
        </w:rPr>
        <w:t xml:space="preserve">附件</w:t>
      </w:r>
      <w:r>
        <w:rPr>
          <w:rFonts w:hint="eastAsia" w:ascii="宋体" w:hAnsi="宋体" w:cs="宋体"/>
          <w:b w:val="0"/>
          <w:bCs/>
          <w:color w:val="auto"/>
          <w:sz w:val="24"/>
          <w:highlight w:val="none"/>
          <w:lang w:val="en-US" w:eastAsia="zh-CN"/>
        </w:rPr>
        <w:t xml:space="preserve">7</w:t>
      </w:r>
      <w:r>
        <w:rPr>
          <w:rFonts w:hint="eastAsia" w:ascii="宋体" w:hAnsi="宋体" w:eastAsia="宋体" w:cs="宋体"/>
          <w:b w:val="0"/>
          <w:bCs/>
          <w:color w:val="auto"/>
          <w:sz w:val="24"/>
          <w:highlight w:val="none"/>
          <w:lang w:val="en-US" w:eastAsia="zh-CN"/>
        </w:rPr>
        <w:t xml:space="preserve">：</w:t>
      </w:r>
      <w:r>
        <w:rPr>
          <w:rFonts w:hint="eastAsia" w:ascii="宋体" w:hAnsi="宋体" w:eastAsia="宋体" w:cs="宋体"/>
          <w:b w:val="0"/>
          <w:bCs/>
          <w:color w:val="auto"/>
          <w:sz w:val="24"/>
          <w:highlight w:val="none"/>
        </w:rPr>
        <w:t xml:space="preserve">廉洁购销合同</w:t>
      </w:r>
      <w:r/>
    </w:p>
    <w:p>
      <w:pPr>
        <w:jc w:val="center"/>
        <w:rPr>
          <w:rFonts w:hint="eastAsia" w:ascii="宋体" w:hAnsi="宋体" w:eastAsia="宋体" w:cs="宋体"/>
          <w:b w:val="0"/>
          <w:bCs/>
          <w:color w:val="auto"/>
          <w:sz w:val="36"/>
          <w:szCs w:val="36"/>
          <w:highlight w:val="none"/>
        </w:rPr>
      </w:pPr>
      <w:r>
        <w:rPr>
          <w:rFonts w:hint="eastAsia" w:ascii="宋体" w:hAnsi="宋体" w:cs="宋体"/>
          <w:b w:val="0"/>
          <w:bCs/>
          <w:color w:val="auto"/>
          <w:sz w:val="36"/>
          <w:szCs w:val="36"/>
          <w:highlight w:val="none"/>
          <w:lang w:eastAsia="zh-CN"/>
        </w:rPr>
        <w:t xml:space="preserve">睢宁县睢城镇朱楼社区卫生服务中心</w:t>
      </w:r>
      <w:r>
        <w:rPr>
          <w:rFonts w:hint="eastAsia" w:ascii="宋体" w:hAnsi="宋体" w:eastAsia="宋体" w:cs="宋体"/>
          <w:b w:val="0"/>
          <w:bCs/>
          <w:color w:val="auto"/>
          <w:sz w:val="36"/>
          <w:szCs w:val="36"/>
          <w:highlight w:val="none"/>
        </w:rPr>
        <w:t xml:space="preserve">廉洁购销合同</w:t>
      </w:r>
      <w:r/>
    </w:p>
    <w:p>
      <w:pPr>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r>
      <w:r/>
    </w:p>
    <w:p>
      <w:pPr>
        <w:keepLines w:val="0"/>
        <w:keepNext w:val="0"/>
        <w:pageBreakBefore w:val="0"/>
        <w:spacing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甲方：</w:t>
      </w:r>
      <w:r>
        <w:rPr>
          <w:rFonts w:hint="eastAsia" w:ascii="宋体" w:hAnsi="宋体" w:cs="宋体"/>
          <w:b w:val="0"/>
          <w:bCs/>
          <w:color w:val="auto"/>
          <w:sz w:val="24"/>
          <w:szCs w:val="24"/>
          <w:highlight w:val="none"/>
          <w:lang w:eastAsia="zh-CN"/>
        </w:rPr>
        <w:t xml:space="preserve">睢宁县睢城镇朱楼社区卫生服务中心</w:t>
      </w:r>
      <w:r/>
    </w:p>
    <w:p>
      <w:pPr>
        <w:keepLines w:val="0"/>
        <w:keepNext w:val="0"/>
        <w:pageBreakBefore w:val="0"/>
        <w:spacing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乙方：</w:t>
      </w:r>
      <w:r/>
    </w:p>
    <w:p>
      <w:pPr>
        <w:keepLines w:val="0"/>
        <w:keepNext w:val="0"/>
        <w:pageBreakBefore w:val="0"/>
        <w:spacing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为进一步加强医疗卫生行风建设，规范医疗机构医药购销行为，有效防范商业贿赂行为，营造公平交易、诚实守信的购销环境，经甲、乙双方协商，同意签订本合同，并共同遵守：</w:t>
      </w:r>
      <w:r/>
    </w:p>
    <w:p>
      <w:pPr>
        <w:keepLines w:val="0"/>
        <w:keepNext w:val="0"/>
        <w:pageBreakBefore w:val="0"/>
        <w:spacing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一、甲乙双方按照《</w:t>
      </w:r>
      <w:r>
        <w:rPr>
          <w:rFonts w:hint="eastAsia" w:ascii="宋体" w:hAnsi="宋体" w:cs="宋体"/>
          <w:b w:val="0"/>
          <w:bCs/>
          <w:color w:val="auto"/>
          <w:sz w:val="24"/>
          <w:szCs w:val="24"/>
          <w:highlight w:val="none"/>
          <w:lang w:val="en-US" w:eastAsia="zh-CN"/>
        </w:rPr>
        <w:t xml:space="preserve">中华人民共和国民法典</w:t>
      </w:r>
      <w:r>
        <w:rPr>
          <w:rFonts w:hint="eastAsia" w:ascii="宋体" w:hAnsi="宋体" w:eastAsia="宋体" w:cs="宋体"/>
          <w:b w:val="0"/>
          <w:bCs/>
          <w:color w:val="auto"/>
          <w:sz w:val="24"/>
          <w:szCs w:val="24"/>
          <w:highlight w:val="none"/>
        </w:rPr>
        <w:t xml:space="preserve">》及医药产品购销合同约定购销药品、医用设备、医用耗材等医药产品。</w:t>
      </w:r>
      <w:r/>
    </w:p>
    <w:p>
      <w:pPr>
        <w:keepLines w:val="0"/>
        <w:keepNext w:val="0"/>
        <w:pageBreakBefore w:val="0"/>
        <w:spacing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二、甲方应当严格执行医药产品购销合同验收、入库制度，对采购医药产品及发票进行查验，不得违反有关规定合同外采购、违价采购或从非规定渠道采购。</w:t>
      </w:r>
      <w:r/>
    </w:p>
    <w:p>
      <w:pPr>
        <w:keepLines w:val="0"/>
        <w:keepNext w:val="0"/>
        <w:pageBreakBefore w:val="0"/>
        <w:spacing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三、甲方严禁接受乙方以任何名义、形式给予的回扣，不得将接受捐赠资助与采购挂钩。甲方工作人员不得参加乙方安排并支付费用的营业性娱乐场所的娱乐活动，不得以任何形式向乙方索要现金、有价证券、支付凭证和贵重礼品等。被迫接受乙方给予的钱物，应予退还，无法退还的，有责任如实向有关纪检监察部门反映情况。</w:t>
      </w:r>
      <w:r/>
    </w:p>
    <w:p>
      <w:pPr>
        <w:keepLines w:val="0"/>
        <w:keepNext w:val="0"/>
        <w:pageBreakBefore w:val="0"/>
        <w:spacing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四、严禁甲方工作人员利用任何途径和方式，为乙方统计医师个人及临床科室有关医药产品用量信息，或为乙方统计提供便利。</w:t>
      </w:r>
      <w:r/>
    </w:p>
    <w:p>
      <w:pPr>
        <w:keepLines w:val="0"/>
        <w:keepNext w:val="0"/>
        <w:pageBreakBefore w:val="0"/>
        <w:spacing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五、乙方不得以回扣、宴请等方式影响甲方工作人员采购或使用医药产品的选择权，不得在学术活动中提供旅游、超标准支付食宿费用。</w:t>
      </w:r>
      <w:r/>
    </w:p>
    <w:p>
      <w:pPr>
        <w:keepLines w:val="0"/>
        <w:keepNext w:val="0"/>
        <w:pageBreakBefore w:val="0"/>
        <w:spacing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六、乙方指定</w:t>
      </w:r>
      <w:r>
        <w:rPr>
          <w:rFonts w:hint="eastAsia" w:ascii="宋体" w:hAnsi="宋体" w:eastAsia="宋体" w:cs="宋体"/>
          <w:b w:val="0"/>
          <w:bCs/>
          <w:color w:val="auto"/>
          <w:sz w:val="24"/>
          <w:szCs w:val="24"/>
          <w:highlight w:val="none"/>
          <w:u w:val="single"/>
        </w:rPr>
        <w:t xml:space="preserve">          </w:t>
      </w:r>
      <w:r>
        <w:rPr>
          <w:rFonts w:hint="eastAsia" w:ascii="宋体" w:hAnsi="宋体" w:eastAsia="宋体" w:cs="宋体"/>
          <w:b w:val="0"/>
          <w:bCs/>
          <w:color w:val="auto"/>
          <w:sz w:val="24"/>
          <w:szCs w:val="24"/>
          <w:highlight w:val="none"/>
        </w:rPr>
        <w:t xml:space="preserve">作为销售代表洽谈业务。销售代表必须在工作时间到甲方指定地点联系商谈，不得到住院部、门诊部、医技科室等推销医药产品，不得借故到甲方相关领导、部门负责人及相关工作人员家中访谈并提供任何好处费。</w:t>
      </w:r>
      <w:r/>
    </w:p>
    <w:p>
      <w:pPr>
        <w:keepLines w:val="0"/>
        <w:keepNext w:val="0"/>
        <w:pageBreakBefore w:val="0"/>
        <w:spacing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七、乙方如违反本合同，一经发现，甲方有权终止购销合同，并向有关卫生计生行政部门报告。如乙方被列入商业贿赂不良记录，则严格按照《国家卫生计生委关于建立医药购销领域商业贿赂不良记录的规定》（国卫法制发〔2013〕50号）相关规定处理。</w:t>
      </w:r>
      <w:r/>
    </w:p>
    <w:p>
      <w:pPr>
        <w:keepLines w:val="0"/>
        <w:keepNext w:val="0"/>
        <w:pageBreakBefore w:val="0"/>
        <w:spacing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八、本合同作为医药产品购销合同的重要组成部分，与购销合同一并执行，具有同等的法律效力。</w:t>
      </w:r>
      <w:r/>
    </w:p>
    <w:p>
      <w:pPr>
        <w:keepLines w:val="0"/>
        <w:keepNext w:val="0"/>
        <w:pageBreakBefore w:val="0"/>
        <w:spacing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九、本合同一式三份，甲、乙双方各执一份，甲方纪检监察部门（基层医疗卫生机构上报上级卫生计生行政部门）执一份，并从签订之日起生效。</w:t>
      </w:r>
      <w:r/>
    </w:p>
    <w:p>
      <w:pPr>
        <w:keepLines w:val="0"/>
        <w:keepNext w:val="0"/>
        <w:pageBreakBefore w:val="0"/>
        <w:spacing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p>
      <w:pPr>
        <w:keepLines w:val="0"/>
        <w:keepNext w:val="0"/>
        <w:pageBreakBefore w:val="0"/>
        <w:spacing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甲方（盖章）：</w:t>
      </w:r>
      <w:r>
        <w:rPr>
          <w:rFonts w:hint="eastAsia" w:ascii="宋体" w:hAnsi="宋体" w:cs="宋体"/>
          <w:b w:val="0"/>
          <w:bCs/>
          <w:color w:val="auto"/>
          <w:sz w:val="24"/>
          <w:szCs w:val="24"/>
          <w:highlight w:val="none"/>
          <w:lang w:eastAsia="zh-CN"/>
        </w:rPr>
        <w:t xml:space="preserve">睢宁县睢城镇朱楼社区卫生服务中心</w:t>
      </w:r>
      <w:r>
        <w:rPr>
          <w:rFonts w:hint="eastAsia" w:ascii="宋体" w:hAnsi="宋体" w:eastAsia="宋体" w:cs="宋体"/>
          <w:b w:val="0"/>
          <w:bCs/>
          <w:color w:val="auto"/>
          <w:sz w:val="24"/>
          <w:szCs w:val="24"/>
          <w:highlight w:val="none"/>
        </w:rPr>
        <w:t xml:space="preserve">  </w:t>
      </w:r>
      <w:r>
        <w:rPr>
          <w:rFonts w:hint="eastAsia" w:ascii="宋体" w:hAnsi="宋体" w:cs="宋体"/>
          <w:b w:val="0"/>
          <w:bCs/>
          <w:color w:val="auto"/>
          <w:sz w:val="24"/>
          <w:szCs w:val="24"/>
          <w:highlight w:val="none"/>
          <w:lang w:val="en-US" w:eastAsia="zh-CN"/>
        </w:rPr>
        <w:t xml:space="preserve">    </w:t>
      </w:r>
      <w:r>
        <w:rPr>
          <w:rFonts w:hint="eastAsia" w:ascii="宋体" w:hAnsi="宋体" w:eastAsia="宋体" w:cs="宋体"/>
          <w:b w:val="0"/>
          <w:bCs/>
          <w:color w:val="auto"/>
          <w:sz w:val="24"/>
          <w:szCs w:val="24"/>
          <w:highlight w:val="none"/>
        </w:rPr>
        <w:t xml:space="preserve">乙方（盖章）：</w:t>
      </w:r>
      <w:r/>
    </w:p>
    <w:p>
      <w:pPr>
        <w:keepLines w:val="0"/>
        <w:keepNext w:val="0"/>
        <w:pageBreakBefore w:val="0"/>
        <w:spacing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法定代表人（负责人）：          </w:t>
      </w:r>
      <w:r>
        <w:rPr>
          <w:rFonts w:hint="eastAsia" w:ascii="宋体" w:hAnsi="宋体" w:cs="宋体"/>
          <w:b w:val="0"/>
          <w:bCs/>
          <w:color w:val="auto"/>
          <w:sz w:val="24"/>
          <w:szCs w:val="24"/>
          <w:highlight w:val="none"/>
          <w:lang w:val="en-US" w:eastAsia="zh-CN"/>
        </w:rPr>
        <w:t xml:space="preserve">      </w:t>
      </w:r>
      <w:r>
        <w:rPr>
          <w:rFonts w:hint="eastAsia" w:ascii="宋体" w:hAnsi="宋体" w:eastAsia="宋体" w:cs="宋体"/>
          <w:b w:val="0"/>
          <w:bCs/>
          <w:color w:val="auto"/>
          <w:sz w:val="24"/>
          <w:szCs w:val="24"/>
          <w:highlight w:val="none"/>
        </w:rPr>
        <w:t xml:space="preserve">法定代表人（负责人）：</w:t>
      </w:r>
      <w:r/>
    </w:p>
    <w:p>
      <w:pPr>
        <w:keepLines w:val="0"/>
        <w:keepNext w:val="0"/>
        <w:pageBreakBefore w:val="0"/>
        <w:spacing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经办人签名：                   </w:t>
      </w:r>
      <w:r>
        <w:rPr>
          <w:rFonts w:hint="eastAsia" w:ascii="宋体" w:hAnsi="宋体" w:cs="宋体"/>
          <w:b w:val="0"/>
          <w:bCs/>
          <w:color w:val="auto"/>
          <w:sz w:val="24"/>
          <w:szCs w:val="24"/>
          <w:highlight w:val="none"/>
          <w:lang w:val="en-US" w:eastAsia="zh-CN"/>
        </w:rPr>
        <w:t xml:space="preserve">       </w:t>
      </w:r>
      <w:r>
        <w:rPr>
          <w:rFonts w:hint="eastAsia" w:ascii="宋体" w:hAnsi="宋体" w:eastAsia="宋体" w:cs="宋体"/>
          <w:b w:val="0"/>
          <w:bCs/>
          <w:color w:val="auto"/>
          <w:sz w:val="24"/>
          <w:szCs w:val="24"/>
          <w:highlight w:val="none"/>
        </w:rPr>
        <w:t xml:space="preserve">经办人签名：</w:t>
      </w:r>
      <w:r/>
    </w:p>
    <w:p>
      <w:pPr>
        <w:rPr>
          <w:color w:val="auto"/>
          <w:sz w:val="24"/>
          <w:szCs w:val="24"/>
          <w:highlight w:val="none"/>
        </w:rPr>
      </w:pPr>
      <w:r>
        <w:rPr>
          <w:rFonts w:hint="eastAsia" w:ascii="宋体" w:hAnsi="宋体" w:eastAsia="宋体" w:cs="宋体"/>
          <w:b w:val="0"/>
          <w:bCs/>
          <w:color w:val="auto"/>
          <w:sz w:val="24"/>
          <w:szCs w:val="24"/>
          <w:highlight w:val="none"/>
        </w:rPr>
        <w:t xml:space="preserve">        年   月  日                      </w:t>
      </w:r>
      <w:r>
        <w:rPr>
          <w:rFonts w:hint="eastAsia" w:ascii="宋体" w:hAnsi="宋体" w:cs="宋体"/>
          <w:b w:val="0"/>
          <w:bCs/>
          <w:color w:val="auto"/>
          <w:sz w:val="24"/>
          <w:szCs w:val="24"/>
          <w:highlight w:val="none"/>
          <w:lang w:val="en-US" w:eastAsia="zh-CN"/>
        </w:rPr>
        <w:t xml:space="preserve">         </w:t>
      </w:r>
      <w:r>
        <w:rPr>
          <w:rFonts w:hint="eastAsia" w:ascii="宋体" w:hAnsi="宋体" w:eastAsia="宋体" w:cs="宋体"/>
          <w:b w:val="0"/>
          <w:bCs/>
          <w:color w:val="auto"/>
          <w:sz w:val="24"/>
          <w:szCs w:val="24"/>
          <w:highlight w:val="none"/>
        </w:rPr>
        <w:t xml:space="preserve">年   月  日</w:t>
      </w:r>
      <w:r/>
    </w:p>
    <w:p>
      <w:pP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val="en-US" w:eastAsia="zh-CN" w:bidi="ar-SA"/>
        </w:rPr>
        <w:br w:type="page" w:clear="all"/>
      </w:r>
      <w:r/>
    </w:p>
    <w:p>
      <w:pPr>
        <w:pStyle w:val="877"/>
        <w:rPr>
          <w:rFonts w:hint="eastAsia"/>
          <w:color w:val="auto"/>
          <w:highlight w:val="none"/>
        </w:rPr>
      </w:pPr>
      <w:r>
        <w:rPr>
          <w:rFonts w:hint="eastAsia"/>
          <w:color w:val="auto"/>
          <w:highlight w:val="none"/>
        </w:rPr>
      </w:r>
      <w:r/>
    </w:p>
    <w:p>
      <w:pPr>
        <w:jc w:val="center"/>
        <w:spacing w:line="360" w:lineRule="auto"/>
        <w:rPr>
          <w:rFonts w:hint="eastAsia" w:ascii="宋体" w:hAnsi="宋体" w:eastAsia="宋体" w:cs="宋体"/>
          <w:b/>
          <w:bCs/>
          <w:color w:val="auto"/>
          <w:sz w:val="32"/>
          <w:szCs w:val="32"/>
          <w:highlight w:val="none"/>
        </w:rPr>
        <w:outlineLvl w:val="0"/>
      </w:pPr>
      <w:r/>
      <w:bookmarkStart w:id="14" w:name="_Toc1772"/>
      <w:r>
        <w:rPr>
          <w:rFonts w:hint="eastAsia" w:ascii="宋体" w:hAnsi="宋体" w:eastAsia="宋体" w:cs="宋体"/>
          <w:b/>
          <w:bCs/>
          <w:color w:val="auto"/>
          <w:sz w:val="32"/>
          <w:szCs w:val="32"/>
          <w:highlight w:val="none"/>
        </w:rPr>
        <w:t xml:space="preserve">第七章  投标文件相关格式</w:t>
      </w:r>
      <w:bookmarkEnd w:id="14"/>
      <w:r/>
      <w:r/>
    </w:p>
    <w:p>
      <w:pPr>
        <w:jc w:val="center"/>
        <w:widowControl w:val="off"/>
        <w:rPr>
          <w:rFonts w:hint="eastAsia" w:ascii="宋体" w:hAnsi="宋体" w:eastAsia="宋体" w:cs="宋体"/>
          <w:bCs/>
          <w:color w:val="auto"/>
          <w:sz w:val="32"/>
          <w:szCs w:val="32"/>
          <w:highlight w:val="none"/>
        </w:rPr>
      </w:pPr>
      <w:r>
        <w:rPr>
          <w:rFonts w:hint="eastAsia" w:ascii="宋体" w:hAnsi="宋体" w:eastAsia="宋体" w:cs="宋体"/>
          <w:color w:val="auto"/>
          <w:sz w:val="24"/>
          <w:szCs w:val="24"/>
          <w:highlight w:val="none"/>
          <w:lang w:val="en-US" w:eastAsia="zh-CN" w:bidi="ar-SA"/>
        </w:rPr>
        <w:t xml:space="preserve">（本章仅提供投标文件中的部分文件格式，不应被理解为包含了投标文件所需的全部资料）</w:t>
      </w:r>
      <w:r/>
    </w:p>
    <w:p>
      <w:pPr>
        <w:jc w:val="center"/>
        <w:rPr>
          <w:rFonts w:hint="eastAsia" w:ascii="宋体" w:hAnsi="宋体" w:eastAsia="宋体" w:cs="宋体"/>
          <w:bCs/>
          <w:color w:val="auto"/>
          <w:sz w:val="32"/>
          <w:szCs w:val="32"/>
          <w:highlight w:val="none"/>
        </w:rPr>
      </w:pPr>
      <w:r>
        <w:rPr>
          <w:rFonts w:hint="eastAsia" w:ascii="宋体" w:hAnsi="宋体" w:eastAsia="宋体" w:cs="宋体"/>
          <w:bCs/>
          <w:color w:val="auto"/>
          <w:sz w:val="32"/>
          <w:szCs w:val="32"/>
          <w:highlight w:val="none"/>
        </w:rPr>
      </w:r>
      <w:r/>
    </w:p>
    <w:p>
      <w:pPr>
        <w:pStyle w:val="1070"/>
        <w:rPr>
          <w:rFonts w:hint="eastAsia" w:ascii="宋体" w:hAnsi="宋体" w:eastAsia="宋体" w:cs="宋体"/>
          <w:bCs/>
          <w:color w:val="auto"/>
          <w:sz w:val="32"/>
          <w:szCs w:val="32"/>
          <w:highlight w:val="none"/>
        </w:rPr>
      </w:pPr>
      <w:r>
        <w:rPr>
          <w:rFonts w:hint="eastAsia" w:ascii="宋体" w:hAnsi="宋体" w:eastAsia="宋体" w:cs="宋体"/>
          <w:bCs/>
          <w:color w:val="auto"/>
          <w:sz w:val="32"/>
          <w:szCs w:val="32"/>
          <w:highlight w:val="none"/>
        </w:rPr>
      </w:r>
      <w:r/>
    </w:p>
    <w:p>
      <w:pPr>
        <w:pStyle w:val="1070"/>
        <w:rPr>
          <w:rFonts w:hint="eastAsia" w:ascii="宋体" w:hAnsi="宋体" w:eastAsia="宋体" w:cs="宋体"/>
          <w:bCs/>
          <w:color w:val="auto"/>
          <w:sz w:val="32"/>
          <w:szCs w:val="32"/>
          <w:highlight w:val="none"/>
        </w:rPr>
      </w:pPr>
      <w:r>
        <w:rPr>
          <w:rFonts w:hint="eastAsia" w:ascii="宋体" w:hAnsi="宋体" w:eastAsia="宋体" w:cs="宋体"/>
          <w:bCs/>
          <w:color w:val="auto"/>
          <w:sz w:val="32"/>
          <w:szCs w:val="32"/>
          <w:highlight w:val="none"/>
        </w:rPr>
      </w:r>
      <w:r/>
    </w:p>
    <w:p>
      <w:pPr>
        <w:pStyle w:val="1070"/>
        <w:rPr>
          <w:rFonts w:hint="eastAsia" w:ascii="宋体" w:hAnsi="宋体" w:eastAsia="宋体" w:cs="宋体"/>
          <w:bCs/>
          <w:color w:val="auto"/>
          <w:sz w:val="32"/>
          <w:szCs w:val="32"/>
          <w:highlight w:val="none"/>
        </w:rPr>
      </w:pPr>
      <w:r>
        <w:rPr>
          <w:rFonts w:hint="eastAsia" w:ascii="宋体" w:hAnsi="宋体" w:eastAsia="宋体" w:cs="宋体"/>
          <w:bCs/>
          <w:color w:val="auto"/>
          <w:sz w:val="32"/>
          <w:szCs w:val="32"/>
          <w:highlight w:val="none"/>
        </w:rPr>
      </w:r>
      <w:r/>
    </w:p>
    <w:p>
      <w:pPr>
        <w:jc w:val="center"/>
        <w:rPr>
          <w:rFonts w:hint="eastAsia" w:ascii="宋体" w:hAnsi="宋体" w:eastAsia="宋体" w:cs="宋体"/>
          <w:bCs/>
          <w:color w:val="auto"/>
          <w:sz w:val="32"/>
          <w:szCs w:val="32"/>
          <w:highlight w:val="none"/>
        </w:rPr>
      </w:pPr>
      <w:r>
        <w:rPr>
          <w:rFonts w:hint="eastAsia" w:ascii="宋体" w:hAnsi="宋体" w:cs="宋体"/>
          <w:bCs/>
          <w:color w:val="auto"/>
          <w:sz w:val="32"/>
          <w:szCs w:val="32"/>
          <w:highlight w:val="none"/>
          <w:lang w:eastAsia="zh-CN"/>
        </w:rPr>
        <w:t xml:space="preserve">睢宁县睢城镇朱楼社区卫生服务中心计算机断层扫描摄影系统</w:t>
      </w:r>
      <w:r/>
    </w:p>
    <w:p>
      <w:pPr>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ind w:left="256" w:right="6" w:firstLine="560"/>
        <w:jc w:val="both"/>
        <w:widowControl w:val="off"/>
        <w:rPr>
          <w:rFonts w:hint="eastAsia" w:ascii="宋体" w:hAnsi="宋体" w:eastAsia="宋体" w:cs="宋体"/>
          <w:color w:val="auto"/>
          <w:sz w:val="28"/>
          <w:szCs w:val="20"/>
          <w:highlight w:val="none"/>
        </w:rPr>
      </w:pPr>
      <w:r>
        <w:rPr>
          <w:rFonts w:hint="eastAsia" w:ascii="宋体" w:hAnsi="宋体" w:eastAsia="宋体" w:cs="宋体"/>
          <w:color w:val="auto"/>
          <w:sz w:val="28"/>
          <w:szCs w:val="20"/>
          <w:highlight w:val="none"/>
        </w:rPr>
      </w:r>
      <w:r/>
    </w:p>
    <w:p>
      <w:pPr>
        <w:pStyle w:val="1070"/>
        <w:rPr>
          <w:rFonts w:hint="eastAsia" w:ascii="宋体" w:hAnsi="宋体" w:eastAsia="宋体" w:cs="宋体"/>
          <w:color w:val="auto"/>
          <w:sz w:val="28"/>
          <w:szCs w:val="20"/>
          <w:highlight w:val="none"/>
        </w:rPr>
      </w:pPr>
      <w:r>
        <w:rPr>
          <w:rFonts w:hint="eastAsia" w:ascii="宋体" w:hAnsi="宋体" w:eastAsia="宋体" w:cs="宋体"/>
          <w:color w:val="auto"/>
          <w:sz w:val="28"/>
          <w:szCs w:val="20"/>
          <w:highlight w:val="none"/>
        </w:rPr>
      </w:r>
      <w:r/>
    </w:p>
    <w:p>
      <w:pPr>
        <w:pStyle w:val="1070"/>
        <w:rPr>
          <w:rFonts w:hint="eastAsia" w:ascii="宋体" w:hAnsi="宋体" w:eastAsia="宋体" w:cs="宋体"/>
          <w:color w:val="auto"/>
          <w:sz w:val="28"/>
          <w:szCs w:val="20"/>
          <w:highlight w:val="none"/>
        </w:rPr>
      </w:pPr>
      <w:r>
        <w:rPr>
          <w:rFonts w:hint="eastAsia" w:ascii="宋体" w:hAnsi="宋体" w:eastAsia="宋体" w:cs="宋体"/>
          <w:color w:val="auto"/>
          <w:sz w:val="28"/>
          <w:szCs w:val="20"/>
          <w:highlight w:val="none"/>
        </w:rPr>
      </w:r>
      <w:r/>
    </w:p>
    <w:p>
      <w:pPr>
        <w:pStyle w:val="1070"/>
        <w:rPr>
          <w:rFonts w:hint="eastAsia"/>
          <w:color w:val="auto"/>
          <w:highlight w:val="none"/>
        </w:rPr>
      </w:pPr>
      <w:r>
        <w:rPr>
          <w:rFonts w:hint="eastAsia"/>
          <w:color w:val="auto"/>
          <w:highlight w:val="none"/>
        </w:rPr>
      </w:r>
      <w:r/>
    </w:p>
    <w:p>
      <w:pPr>
        <w:jc w:val="center"/>
        <w:rPr>
          <w:rFonts w:hint="eastAsia" w:ascii="宋体" w:hAnsi="宋体" w:eastAsia="宋体" w:cs="宋体"/>
          <w:b/>
          <w:bCs/>
          <w:color w:val="auto"/>
          <w:sz w:val="32"/>
          <w:szCs w:val="32"/>
          <w:highlight w:val="none"/>
        </w:rPr>
      </w:pPr>
      <w:r>
        <w:rPr>
          <w:rFonts w:hint="eastAsia" w:ascii="宋体" w:hAnsi="宋体" w:eastAsia="宋体" w:cs="宋体"/>
          <w:bCs/>
          <w:color w:val="auto"/>
          <w:sz w:val="48"/>
          <w:szCs w:val="48"/>
          <w:highlight w:val="none"/>
        </w:rPr>
        <w:t xml:space="preserve">投标文件</w:t>
      </w:r>
      <w:r/>
    </w:p>
    <w:p>
      <w:pPr>
        <w:jc w:val="center"/>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 xml:space="preserve">（项目编号：     ）</w:t>
      </w:r>
      <w:r/>
    </w:p>
    <w:p>
      <w:pPr>
        <w:jc w:val="center"/>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jc w:val="center"/>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jc w:val="center"/>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jc w:val="center"/>
        <w:spacing w:line="480" w:lineRule="auto"/>
        <w:rPr>
          <w:rFonts w:hint="eastAsia" w:ascii="宋体" w:hAnsi="宋体" w:eastAsia="宋体" w:cs="宋体"/>
          <w:color w:val="auto"/>
          <w:sz w:val="28"/>
          <w:szCs w:val="28"/>
          <w:highlight w:val="none"/>
          <w:u w:val="single"/>
        </w:rPr>
      </w:pPr>
      <w:r>
        <w:rPr>
          <w:rFonts w:hint="eastAsia" w:ascii="宋体" w:hAnsi="宋体" w:eastAsia="宋体" w:cs="宋体"/>
          <w:color w:val="auto"/>
          <w:sz w:val="28"/>
          <w:szCs w:val="28"/>
          <w:highlight w:val="none"/>
        </w:rPr>
        <w:t xml:space="preserve">投标人：</w:t>
      </w:r>
      <w:r>
        <w:rPr>
          <w:rFonts w:hint="eastAsia" w:ascii="宋体" w:hAnsi="宋体" w:eastAsia="宋体" w:cs="宋体"/>
          <w:color w:val="auto"/>
          <w:sz w:val="28"/>
          <w:szCs w:val="28"/>
          <w:highlight w:val="none"/>
          <w:u w:val="single"/>
        </w:rPr>
        <w:t xml:space="preserve">（名称打印并盖法人公章）</w:t>
      </w:r>
      <w:r/>
    </w:p>
    <w:p>
      <w:pPr>
        <w:jc w:val="center"/>
        <w:spacing w:line="480" w:lineRule="auto"/>
        <w:rPr>
          <w:rFonts w:hint="eastAsia" w:ascii="宋体" w:hAnsi="宋体" w:eastAsia="宋体" w:cs="宋体"/>
          <w:color w:val="auto"/>
          <w:sz w:val="28"/>
          <w:szCs w:val="28"/>
          <w:highlight w:val="none"/>
          <w:u w:val="single"/>
        </w:rPr>
      </w:pPr>
      <w:r>
        <w:rPr>
          <w:rFonts w:hint="eastAsia" w:ascii="宋体" w:hAnsi="宋体" w:eastAsia="宋体" w:cs="宋体"/>
          <w:color w:val="auto"/>
          <w:sz w:val="28"/>
          <w:szCs w:val="28"/>
          <w:highlight w:val="none"/>
        </w:rPr>
        <w:t xml:space="preserve">法定代表人或其委托代理人：</w:t>
      </w:r>
      <w:r>
        <w:rPr>
          <w:rFonts w:hint="eastAsia" w:ascii="宋体" w:hAnsi="宋体" w:eastAsia="宋体" w:cs="宋体"/>
          <w:color w:val="auto"/>
          <w:sz w:val="28"/>
          <w:szCs w:val="28"/>
          <w:highlight w:val="none"/>
          <w:u w:val="single"/>
        </w:rPr>
        <w:t xml:space="preserve">（签字或盖章）</w:t>
      </w:r>
      <w:r/>
    </w:p>
    <w:p>
      <w:pPr>
        <w:jc w:val="center"/>
        <w:spacing w:line="48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年  月  日</w:t>
      </w:r>
      <w:r/>
    </w:p>
    <w:p>
      <w:pPr>
        <w:jc w:val="lef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p>
      <w:pPr>
        <w:jc w:val="center"/>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p>
      <w:pPr>
        <w:ind w:left="256" w:right="6" w:firstLine="482"/>
        <w:jc w:val="both"/>
        <w:widowControl w:val="off"/>
        <w:rPr>
          <w:rFonts w:hint="eastAsia" w:ascii="宋体" w:hAnsi="宋体" w:eastAsia="仿宋_GB2312" w:cs="宋体"/>
          <w:b/>
          <w:color w:val="auto"/>
          <w:sz w:val="24"/>
          <w:szCs w:val="24"/>
          <w:highlight w:val="none"/>
        </w:rPr>
      </w:pPr>
      <w:r>
        <w:rPr>
          <w:rFonts w:hint="eastAsia" w:ascii="宋体" w:hAnsi="宋体" w:eastAsia="宋体" w:cs="宋体"/>
          <w:b/>
          <w:color w:val="auto"/>
          <w:sz w:val="24"/>
          <w:szCs w:val="24"/>
          <w:highlight w:val="none"/>
          <w:lang w:val="en-US" w:eastAsia="zh-CN" w:bidi="ar-SA"/>
        </w:rPr>
        <w:t xml:space="preserve">特别提醒：</w:t>
      </w:r>
      <w:r/>
    </w:p>
    <w:p>
      <w:pPr>
        <w:ind w:left="256" w:right="6" w:firstLine="480"/>
        <w:jc w:val="both"/>
        <w:widowControl w:val="off"/>
        <w:rPr>
          <w:rFonts w:hint="eastAsia" w:ascii="宋体" w:hAnsi="宋体" w:eastAsia="宋体" w:cs="宋体"/>
          <w:color w:val="auto"/>
          <w:sz w:val="28"/>
          <w:szCs w:val="20"/>
          <w:highlight w:val="none"/>
        </w:rPr>
      </w:pPr>
      <w:r>
        <w:rPr>
          <w:rFonts w:hint="eastAsia" w:ascii="宋体" w:hAnsi="宋体" w:eastAsia="宋体" w:cs="宋体"/>
          <w:color w:val="auto"/>
          <w:sz w:val="24"/>
          <w:szCs w:val="20"/>
          <w:highlight w:val="none"/>
          <w:lang w:val="en-US" w:eastAsia="zh-CN" w:bidi="ar-SA"/>
        </w:rPr>
        <w:t xml:space="preserve">中标人领取中标通知书时须向代理机构提交纸质胶装投标文件一正四副，电子版投标文件</w:t>
      </w:r>
      <w:r>
        <w:rPr>
          <w:rFonts w:hint="eastAsia" w:ascii="宋体" w:hAnsi="宋体" w:cs="宋体"/>
          <w:color w:val="auto"/>
          <w:sz w:val="24"/>
          <w:szCs w:val="20"/>
          <w:highlight w:val="none"/>
          <w:lang w:val="en-US" w:eastAsia="zh-CN" w:bidi="ar-SA"/>
        </w:rPr>
        <w:t xml:space="preserve">1</w:t>
      </w:r>
      <w:r>
        <w:rPr>
          <w:rFonts w:hint="eastAsia" w:ascii="宋体" w:hAnsi="宋体" w:eastAsia="宋体" w:cs="宋体"/>
          <w:color w:val="auto"/>
          <w:sz w:val="24"/>
          <w:szCs w:val="20"/>
          <w:highlight w:val="none"/>
          <w:lang w:val="en-US" w:eastAsia="zh-CN" w:bidi="ar-SA"/>
        </w:rPr>
        <w:t xml:space="preserve">份。</w:t>
      </w:r>
      <w:r/>
    </w:p>
    <w:p>
      <w:pPr>
        <w:ind w:left="256" w:right="6" w:firstLine="560"/>
        <w:jc w:val="both"/>
        <w:widowControl w:val="off"/>
        <w:rPr>
          <w:rFonts w:hint="eastAsia" w:ascii="宋体" w:hAnsi="宋体" w:eastAsia="宋体" w:cs="宋体"/>
          <w:color w:val="auto"/>
          <w:sz w:val="28"/>
          <w:szCs w:val="20"/>
          <w:highlight w:val="none"/>
        </w:rPr>
      </w:pPr>
      <w:r>
        <w:rPr>
          <w:rFonts w:hint="eastAsia" w:ascii="宋体" w:hAnsi="宋体" w:eastAsia="宋体" w:cs="宋体"/>
          <w:color w:val="auto"/>
          <w:sz w:val="28"/>
          <w:szCs w:val="20"/>
          <w:highlight w:val="none"/>
        </w:rPr>
      </w:r>
      <w:r/>
    </w:p>
    <w:p>
      <w:pP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br w:type="page" w:clear="all"/>
      </w:r>
      <w:r/>
    </w:p>
    <w:p>
      <w:pPr>
        <w:jc w:val="center"/>
        <w:rPr>
          <w:rFonts w:hint="eastAsia" w:ascii="宋体" w:hAnsi="宋体" w:eastAsia="宋体" w:cs="宋体"/>
          <w:color w:val="auto"/>
          <w:sz w:val="28"/>
          <w:szCs w:val="28"/>
          <w:highlight w:val="none"/>
        </w:rPr>
        <w:outlineLvl w:val="1"/>
      </w:pPr>
      <w:r>
        <w:rPr>
          <w:rFonts w:hint="eastAsia" w:ascii="宋体" w:hAnsi="宋体" w:eastAsia="宋体" w:cs="宋体"/>
          <w:color w:val="auto"/>
          <w:sz w:val="28"/>
          <w:szCs w:val="28"/>
          <w:highlight w:val="none"/>
        </w:rPr>
        <w:t xml:space="preserve">目 录</w:t>
      </w:r>
      <w:r/>
    </w:p>
    <w:p>
      <w:pPr>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p>
      <w:pPr>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p>
      <w:pPr>
        <w:ind w:left="840" w:firstLine="0"/>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1. 投标函</w:t>
      </w:r>
      <w:r/>
    </w:p>
    <w:p>
      <w:pPr>
        <w:ind w:left="840" w:firstLine="0"/>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2. 开标一览表</w:t>
      </w:r>
      <w:r/>
    </w:p>
    <w:p>
      <w:pPr>
        <w:ind w:left="840" w:firstLine="0"/>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3. 分项价格表</w:t>
      </w:r>
      <w:r/>
    </w:p>
    <w:p>
      <w:pPr>
        <w:ind w:left="840" w:firstLine="0"/>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4．偏离表</w:t>
      </w:r>
      <w:r/>
    </w:p>
    <w:p>
      <w:pPr>
        <w:ind w:left="840" w:firstLine="0"/>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5. 法定代表人授权书</w:t>
      </w:r>
      <w:r/>
    </w:p>
    <w:p>
      <w:pPr>
        <w:ind w:left="840" w:firstLine="0"/>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6. 中小企业声明函</w:t>
      </w:r>
      <w:r/>
    </w:p>
    <w:p>
      <w:pPr>
        <w:ind w:left="840" w:firstLine="0"/>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7. 残疾人福利性单位声明函</w:t>
      </w:r>
      <w:r/>
    </w:p>
    <w:p>
      <w:pPr>
        <w:ind w:left="840" w:firstLine="0"/>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8. 投标人参加政府采购活动前3年内在经营活动中没有重大违法记录的书面声明</w:t>
      </w:r>
      <w:r/>
    </w:p>
    <w:p>
      <w:pPr>
        <w:ind w:left="840" w:firstLine="0"/>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9. 具备履行合同所必需的设备和专业技术能力的书面声明（附证明材料</w:t>
      </w:r>
      <w:r>
        <w:rPr>
          <w:rFonts w:hint="eastAsia" w:ascii="宋体" w:hAnsi="宋体" w:cs="宋体"/>
          <w:color w:val="auto"/>
          <w:sz w:val="24"/>
          <w:szCs w:val="21"/>
          <w:highlight w:val="none"/>
          <w:lang w:eastAsia="zh-CN"/>
        </w:rPr>
        <w:t xml:space="preserve">扫描件</w:t>
      </w:r>
      <w:r>
        <w:rPr>
          <w:rFonts w:hint="eastAsia" w:ascii="宋体" w:hAnsi="宋体" w:eastAsia="宋体" w:cs="宋体"/>
          <w:color w:val="auto"/>
          <w:sz w:val="24"/>
          <w:szCs w:val="21"/>
          <w:highlight w:val="none"/>
        </w:rPr>
        <w:t xml:space="preserve">）</w:t>
      </w:r>
      <w:r/>
    </w:p>
    <w:p>
      <w:pPr>
        <w:ind w:left="840" w:firstLine="0"/>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1</w:t>
      </w:r>
      <w:r>
        <w:rPr>
          <w:rFonts w:hint="eastAsia" w:ascii="宋体" w:hAnsi="宋体" w:cs="宋体"/>
          <w:color w:val="auto"/>
          <w:sz w:val="24"/>
          <w:szCs w:val="21"/>
          <w:highlight w:val="none"/>
          <w:lang w:val="en-US" w:eastAsia="zh-CN"/>
        </w:rPr>
        <w:t xml:space="preserve">0</w:t>
      </w:r>
      <w:r>
        <w:rPr>
          <w:rFonts w:hint="eastAsia" w:ascii="宋体" w:hAnsi="宋体" w:eastAsia="宋体" w:cs="宋体"/>
          <w:color w:val="auto"/>
          <w:sz w:val="24"/>
          <w:szCs w:val="21"/>
          <w:highlight w:val="none"/>
        </w:rPr>
        <w:t xml:space="preserve">.</w:t>
      </w:r>
      <w:r>
        <w:rPr>
          <w:rFonts w:hint="eastAsia" w:ascii="宋体" w:hAnsi="宋体" w:eastAsia="宋体" w:cs="宋体"/>
          <w:color w:val="auto"/>
          <w:sz w:val="24"/>
          <w:szCs w:val="21"/>
          <w:highlight w:val="none"/>
          <w:lang w:val="en-US" w:eastAsia="zh-CN"/>
        </w:rPr>
        <w:t xml:space="preserve">关于符合本国产品标准的声明函</w:t>
      </w:r>
      <w:r/>
    </w:p>
    <w:p>
      <w:pPr>
        <w:ind w:left="840" w:firstLine="0"/>
        <w:spacing w:line="360" w:lineRule="auto"/>
        <w:rPr>
          <w:rFonts w:hint="eastAsia" w:ascii="宋体" w:hAnsi="宋体" w:cs="宋体"/>
          <w:color w:val="auto"/>
          <w:sz w:val="24"/>
          <w:highlight w:val="none"/>
        </w:rPr>
        <w:sectPr>
          <w:footnotePr/>
          <w:endnotePr/>
          <w:type w:val="nextPage"/>
          <w:pgSz w:w="11906" w:h="16838" w:orient="portrait"/>
          <w:pgMar w:top="1440" w:right="1423" w:bottom="1440" w:left="1423" w:header="851" w:footer="992" w:gutter="0"/>
          <w:cols w:num="1" w:sep="0" w:space="1701" w:equalWidth="1"/>
          <w:docGrid w:linePitch="360"/>
        </w:sectPr>
      </w:pPr>
      <w:r>
        <w:rPr>
          <w:rFonts w:hint="eastAsia" w:ascii="宋体" w:hAnsi="宋体" w:cs="宋体"/>
          <w:color w:val="auto"/>
          <w:sz w:val="24"/>
          <w:szCs w:val="21"/>
          <w:highlight w:val="none"/>
          <w:lang w:val="en-US" w:eastAsia="zh-CN"/>
        </w:rPr>
        <w:t xml:space="preserve">11.</w:t>
      </w:r>
      <w:r>
        <w:rPr>
          <w:rFonts w:hint="eastAsia" w:ascii="宋体" w:hAnsi="宋体" w:eastAsia="宋体" w:cs="宋体"/>
          <w:color w:val="auto"/>
          <w:sz w:val="24"/>
          <w:szCs w:val="21"/>
          <w:highlight w:val="none"/>
        </w:rPr>
        <w:t xml:space="preserve">预付款保函支付条款模板</w:t>
      </w:r>
      <w:r/>
    </w:p>
    <w:p>
      <w:pPr>
        <w:jc w:val="center"/>
        <w:rPr>
          <w:rFonts w:hint="eastAsia" w:ascii="宋体" w:hAnsi="宋体" w:eastAsia="宋体" w:cs="宋体"/>
          <w:color w:val="auto"/>
          <w:sz w:val="28"/>
          <w:szCs w:val="28"/>
          <w:highlight w:val="none"/>
        </w:rPr>
        <w:outlineLvl w:val="1"/>
      </w:pPr>
      <w:r>
        <w:rPr>
          <w:rFonts w:hint="eastAsia" w:ascii="宋体" w:hAnsi="宋体" w:eastAsia="宋体" w:cs="宋体"/>
          <w:color w:val="auto"/>
          <w:sz w:val="28"/>
          <w:szCs w:val="28"/>
          <w:highlight w:val="none"/>
        </w:rPr>
        <w:t xml:space="preserve">1. 投标函</w:t>
      </w:r>
      <w:r/>
    </w:p>
    <w:p>
      <w:pPr>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p>
      <w:pPr>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致：</w:t>
      </w:r>
      <w:r>
        <w:rPr>
          <w:rFonts w:hint="eastAsia" w:ascii="宋体" w:hAnsi="宋体" w:cs="宋体"/>
          <w:color w:val="auto"/>
          <w:sz w:val="24"/>
          <w:szCs w:val="21"/>
          <w:highlight w:val="none"/>
          <w:u w:val="single"/>
          <w:lang w:val="en-US" w:eastAsia="zh-CN"/>
        </w:rPr>
        <w:t xml:space="preserve">睢宁县睢城镇朱楼社区卫生服务中心</w:t>
      </w:r>
      <w:r/>
    </w:p>
    <w:p>
      <w:pPr>
        <w:ind w:firstLine="480"/>
        <w:jc w:val="left"/>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根据</w:t>
      </w:r>
      <w:r>
        <w:rPr>
          <w:rFonts w:hint="eastAsia" w:ascii="宋体" w:hAnsi="宋体" w:eastAsia="宋体" w:cs="宋体"/>
          <w:color w:val="auto"/>
          <w:sz w:val="24"/>
          <w:szCs w:val="21"/>
          <w:highlight w:val="none"/>
          <w:u w:val="single"/>
        </w:rPr>
        <w:t xml:space="preserve">           </w:t>
      </w:r>
      <w:r>
        <w:rPr>
          <w:rFonts w:hint="eastAsia" w:ascii="宋体" w:hAnsi="宋体" w:eastAsia="宋体" w:cs="宋体"/>
          <w:color w:val="auto"/>
          <w:sz w:val="24"/>
          <w:szCs w:val="21"/>
          <w:highlight w:val="none"/>
        </w:rPr>
        <w:t xml:space="preserve">（项目名称）[项目编号：</w:t>
      </w:r>
      <w:r>
        <w:rPr>
          <w:rFonts w:hint="eastAsia" w:ascii="宋体" w:hAnsi="宋体" w:eastAsia="宋体" w:cs="宋体"/>
          <w:color w:val="auto"/>
          <w:sz w:val="24"/>
          <w:szCs w:val="21"/>
          <w:highlight w:val="none"/>
          <w:u w:val="single"/>
        </w:rPr>
        <w:t xml:space="preserve">            </w:t>
      </w:r>
      <w:r>
        <w:rPr>
          <w:rFonts w:hint="eastAsia" w:ascii="宋体" w:hAnsi="宋体" w:eastAsia="宋体" w:cs="宋体"/>
          <w:color w:val="auto"/>
          <w:sz w:val="24"/>
          <w:szCs w:val="21"/>
          <w:highlight w:val="none"/>
        </w:rPr>
        <w:t xml:space="preserve">]招标文件，</w:t>
      </w:r>
      <w:r>
        <w:rPr>
          <w:rFonts w:hint="eastAsia" w:ascii="宋体" w:hAnsi="宋体" w:eastAsia="宋体" w:cs="宋体"/>
          <w:color w:val="auto"/>
          <w:sz w:val="24"/>
          <w:szCs w:val="21"/>
          <w:highlight w:val="none"/>
          <w:u w:val="single"/>
        </w:rPr>
        <w:t xml:space="preserve">      </w:t>
      </w:r>
      <w:r>
        <w:rPr>
          <w:rFonts w:hint="eastAsia" w:ascii="宋体" w:hAnsi="宋体" w:eastAsia="宋体" w:cs="宋体"/>
          <w:color w:val="auto"/>
          <w:sz w:val="24"/>
          <w:szCs w:val="21"/>
          <w:highlight w:val="none"/>
        </w:rPr>
        <w:t xml:space="preserve">(姓名)代表我方</w:t>
      </w:r>
      <w:r>
        <w:rPr>
          <w:rFonts w:hint="eastAsia" w:ascii="宋体" w:hAnsi="宋体" w:eastAsia="宋体" w:cs="宋体"/>
          <w:color w:val="auto"/>
          <w:sz w:val="24"/>
          <w:szCs w:val="21"/>
          <w:highlight w:val="none"/>
          <w:u w:val="single"/>
        </w:rPr>
        <w:t xml:space="preserve">     </w:t>
      </w:r>
      <w:r>
        <w:rPr>
          <w:rFonts w:hint="eastAsia" w:ascii="宋体" w:hAnsi="宋体" w:eastAsia="宋体" w:cs="宋体"/>
          <w:color w:val="auto"/>
          <w:sz w:val="24"/>
          <w:szCs w:val="21"/>
          <w:highlight w:val="none"/>
        </w:rPr>
        <w:t xml:space="preserve">（投标人的名称）全权处理本次投标的有关事宜。</w:t>
      </w:r>
      <w:r/>
    </w:p>
    <w:p>
      <w:pPr>
        <w:ind w:firstLine="480"/>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据此函，投标人承诺并同意如下： </w:t>
      </w:r>
      <w:r/>
    </w:p>
    <w:p>
      <w:pPr>
        <w:ind w:firstLine="480"/>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1. 投标人唯一投标报价见《开标一览表》。</w:t>
      </w:r>
      <w:r/>
    </w:p>
    <w:p>
      <w:pPr>
        <w:ind w:firstLine="480"/>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2. 投标人将按招标文件的规定履行合同责任和义务。</w:t>
      </w:r>
      <w:r/>
    </w:p>
    <w:p>
      <w:pPr>
        <w:ind w:firstLine="480"/>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3. 投标人已详细审查全部招标文件，包括第[插入编号] [补遗书][如果有的话]。投标人完全理解并同意放弃对这方面有不明及误解的权力。</w:t>
      </w:r>
      <w:r/>
    </w:p>
    <w:p>
      <w:pPr>
        <w:ind w:firstLine="480"/>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4. 投标有效期为开标之日后90</w:t>
      </w:r>
      <w:r>
        <w:rPr>
          <w:rFonts w:hint="eastAsia" w:ascii="宋体" w:hAnsi="宋体" w:cs="宋体"/>
          <w:color w:val="auto"/>
          <w:sz w:val="24"/>
          <w:szCs w:val="21"/>
          <w:highlight w:val="none"/>
          <w:lang w:val="en-US" w:eastAsia="zh-CN"/>
        </w:rPr>
        <w:t xml:space="preserve">日</w:t>
      </w:r>
      <w:r>
        <w:rPr>
          <w:rFonts w:hint="eastAsia" w:ascii="宋体" w:hAnsi="宋体" w:eastAsia="宋体" w:cs="宋体"/>
          <w:color w:val="auto"/>
          <w:sz w:val="24"/>
          <w:szCs w:val="21"/>
          <w:highlight w:val="none"/>
        </w:rPr>
        <w:t xml:space="preserve">。</w:t>
      </w:r>
      <w:r/>
    </w:p>
    <w:p>
      <w:pPr>
        <w:ind w:firstLine="480"/>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lang w:val="en-US" w:eastAsia="zh-CN"/>
        </w:rPr>
        <w:t xml:space="preserve">5</w:t>
      </w:r>
      <w:r>
        <w:rPr>
          <w:rFonts w:hint="eastAsia" w:ascii="宋体" w:hAnsi="宋体" w:eastAsia="宋体" w:cs="宋体"/>
          <w:color w:val="auto"/>
          <w:sz w:val="24"/>
          <w:szCs w:val="21"/>
          <w:highlight w:val="none"/>
        </w:rPr>
        <w:t xml:space="preserve">. 投标人同意提供按照贵方可能要求的与其投标有关的一切数据或资料，完全理解贵方不一定接受最低价的投标或收到的任何投标。</w:t>
      </w:r>
      <w:r/>
    </w:p>
    <w:p>
      <w:pPr>
        <w:ind w:firstLine="480"/>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lang w:val="en-US" w:eastAsia="zh-CN"/>
        </w:rPr>
        <w:t xml:space="preserve">6</w:t>
      </w:r>
      <w:r>
        <w:rPr>
          <w:rFonts w:hint="eastAsia" w:ascii="宋体" w:hAnsi="宋体" w:eastAsia="宋体" w:cs="宋体"/>
          <w:color w:val="auto"/>
          <w:sz w:val="24"/>
          <w:szCs w:val="21"/>
          <w:highlight w:val="none"/>
        </w:rPr>
        <w:t xml:space="preserve">.采购人或采购代理机构有权将我单位本项目投标文件中的《开标一览表》和《分项价格表》予以公示，公示的方式由采购人或采购代理机构确定。如我单位被确定为中标供应商，采购人或采购代理机构有权将我单位本项目投标文件中的《中小企业声明函》（如有）、《残疾人福利性单位声明函》（如有）和《关于符合本国产品标准的声明函》（如有）或财政部会同有关部门规定的符合本国产品标准的有关证明文件（如有）作为《中标（成交）结果公告》的附件予以公告。</w:t>
      </w:r>
      <w:r/>
    </w:p>
    <w:p>
      <w:pPr>
        <w:ind w:firstLine="480"/>
        <w:spacing w:line="360" w:lineRule="auto"/>
        <w:rPr>
          <w:rFonts w:hint="eastAsia" w:ascii="宋体" w:hAnsi="宋体" w:eastAsia="宋体" w:cs="宋体"/>
          <w:color w:val="auto"/>
          <w:sz w:val="24"/>
          <w:szCs w:val="21"/>
          <w:highlight w:val="none"/>
        </w:rPr>
      </w:pPr>
      <w:r>
        <w:rPr>
          <w:rFonts w:hint="eastAsia" w:ascii="宋体" w:hAnsi="宋体" w:cs="宋体"/>
          <w:color w:val="auto"/>
          <w:sz w:val="24"/>
          <w:szCs w:val="21"/>
          <w:highlight w:val="none"/>
          <w:lang w:val="en-US" w:eastAsia="zh-CN"/>
        </w:rPr>
        <w:t xml:space="preserve">7</w:t>
      </w:r>
      <w:r>
        <w:rPr>
          <w:rFonts w:hint="eastAsia" w:ascii="宋体" w:hAnsi="宋体" w:eastAsia="宋体" w:cs="宋体"/>
          <w:color w:val="auto"/>
          <w:sz w:val="24"/>
          <w:szCs w:val="21"/>
          <w:highlight w:val="none"/>
        </w:rPr>
        <w:t xml:space="preserve">.采购人有权对投标人投标文件的真实性进行核实，如投标人不能在采购人规定的时间内向采购人提供有效的证明文件，将被采购人视为放弃中标资格。</w:t>
      </w:r>
      <w:r/>
    </w:p>
    <w:p>
      <w:pPr>
        <w:ind w:firstLine="480"/>
        <w:spacing w:line="360" w:lineRule="auto"/>
        <w:rPr>
          <w:rFonts w:hint="eastAsia" w:ascii="宋体" w:hAnsi="宋体" w:eastAsia="宋体" w:cs="宋体"/>
          <w:color w:val="auto"/>
          <w:sz w:val="24"/>
          <w:szCs w:val="21"/>
          <w:highlight w:val="none"/>
        </w:rPr>
      </w:pPr>
      <w:r>
        <w:rPr>
          <w:rFonts w:hint="eastAsia" w:ascii="宋体" w:hAnsi="宋体" w:cs="宋体"/>
          <w:color w:val="auto"/>
          <w:sz w:val="24"/>
          <w:szCs w:val="21"/>
          <w:highlight w:val="none"/>
          <w:lang w:val="en-US" w:eastAsia="zh-CN"/>
        </w:rPr>
        <w:t xml:space="preserve">8</w:t>
      </w:r>
      <w:r>
        <w:rPr>
          <w:rFonts w:hint="eastAsia" w:ascii="宋体" w:hAnsi="宋体" w:eastAsia="宋体" w:cs="宋体"/>
          <w:color w:val="auto"/>
          <w:sz w:val="24"/>
          <w:szCs w:val="21"/>
          <w:highlight w:val="none"/>
        </w:rPr>
        <w:t xml:space="preserve">.与本投标有关的一切正式往来信函请寄：</w:t>
      </w:r>
      <w:r/>
    </w:p>
    <w:p>
      <w:pPr>
        <w:ind w:firstLine="480"/>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地址： </w:t>
      </w:r>
      <w:r/>
    </w:p>
    <w:p>
      <w:pPr>
        <w:ind w:firstLine="480"/>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电话： </w:t>
      </w:r>
      <w:r/>
    </w:p>
    <w:p>
      <w:pPr>
        <w:ind w:firstLine="480"/>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传真： </w:t>
      </w:r>
      <w:r/>
    </w:p>
    <w:p>
      <w:pPr>
        <w:ind w:firstLine="480"/>
        <w:jc w:val="left"/>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p>
      <w:pPr>
        <w:ind w:firstLine="480"/>
        <w:jc w:val="left"/>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投标人：</w:t>
      </w:r>
      <w:r>
        <w:rPr>
          <w:rFonts w:hint="eastAsia" w:ascii="宋体" w:hAnsi="宋体" w:eastAsia="宋体" w:cs="宋体"/>
          <w:bCs/>
          <w:color w:val="auto"/>
          <w:sz w:val="24"/>
          <w:szCs w:val="21"/>
          <w:highlight w:val="none"/>
          <w:u w:val="single"/>
        </w:rPr>
        <w:t xml:space="preserve">      </w:t>
      </w:r>
      <w:r>
        <w:rPr>
          <w:rFonts w:hint="eastAsia" w:ascii="宋体" w:hAnsi="宋体" w:eastAsia="宋体" w:cs="宋体"/>
          <w:color w:val="auto"/>
          <w:sz w:val="24"/>
          <w:szCs w:val="21"/>
          <w:highlight w:val="none"/>
        </w:rPr>
        <w:t xml:space="preserve">（盖电子签章）</w:t>
      </w:r>
      <w:r/>
    </w:p>
    <w:p>
      <w:pPr>
        <w:ind w:firstLine="480"/>
        <w:jc w:val="left"/>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  </w:t>
      </w:r>
      <w:r/>
    </w:p>
    <w:p>
      <w:pPr>
        <w:ind w:firstLine="480"/>
        <w:jc w:val="left"/>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日期：   年  月  日</w:t>
      </w:r>
      <w:r/>
    </w:p>
    <w:p>
      <w:pPr>
        <w:jc w:val="center"/>
        <w:spacing w:line="360" w:lineRule="auto"/>
        <w:rPr>
          <w:rFonts w:hint="eastAsia" w:ascii="宋体" w:hAnsi="宋体" w:eastAsia="宋体" w:cs="宋体"/>
          <w:color w:val="auto"/>
          <w:sz w:val="24"/>
          <w:szCs w:val="21"/>
          <w:highlight w:val="none"/>
        </w:rPr>
        <w:outlineLvl w:val="1"/>
      </w:pPr>
      <w:r>
        <w:rPr>
          <w:rFonts w:hint="eastAsia" w:ascii="宋体" w:hAnsi="宋体" w:eastAsia="宋体" w:cs="宋体"/>
          <w:color w:val="auto"/>
          <w:sz w:val="24"/>
          <w:szCs w:val="21"/>
          <w:highlight w:val="none"/>
        </w:rPr>
        <w:br w:type="page" w:clear="all"/>
      </w:r>
      <w:r>
        <w:rPr>
          <w:rFonts w:hint="eastAsia" w:ascii="宋体" w:hAnsi="宋体" w:eastAsia="宋体" w:cs="宋体"/>
          <w:color w:val="auto"/>
          <w:sz w:val="28"/>
          <w:szCs w:val="28"/>
          <w:highlight w:val="none"/>
        </w:rPr>
        <w:t xml:space="preserve">2、开标一览表</w:t>
      </w:r>
      <w:r/>
    </w:p>
    <w:p>
      <w:pPr>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p>
      <w:pPr>
        <w:ind w:firstLine="48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项目名称：</w:t>
      </w:r>
      <w:r/>
    </w:p>
    <w:p>
      <w:pPr>
        <w:ind w:firstLine="480"/>
        <w:spacing w:line="360" w:lineRule="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项目编号：                              货币单位：人民币元</w:t>
      </w:r>
      <w:r/>
    </w:p>
    <w:p>
      <w:pPr>
        <w:ind w:left="256" w:right="6" w:firstLine="480"/>
        <w:jc w:val="both"/>
        <w:widowControl w:val="off"/>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p>
      <w:pPr>
        <w:ind w:left="256" w:right="6" w:firstLine="480"/>
        <w:jc w:val="center"/>
        <w:widowControl w:val="off"/>
        <w:rPr>
          <w:rFonts w:hint="eastAsia" w:ascii="宋体" w:hAnsi="宋体"/>
          <w:color w:val="auto"/>
          <w:sz w:val="30"/>
          <w:szCs w:val="30"/>
          <w:highlight w:val="none"/>
        </w:rPr>
      </w:pPr>
      <w:r>
        <w:rPr>
          <w:rFonts w:hint="eastAsia" w:ascii="宋体" w:hAnsi="宋体"/>
          <w:color w:val="auto"/>
          <w:sz w:val="30"/>
          <w:szCs w:val="30"/>
          <w:highlight w:val="none"/>
        </w:rPr>
      </w:r>
      <w:r/>
    </w:p>
    <w:p>
      <w:pPr>
        <w:ind w:left="256" w:right="6" w:firstLine="480"/>
        <w:jc w:val="center"/>
        <w:widowControl w:val="off"/>
        <w:rPr>
          <w:rFonts w:hint="eastAsia" w:ascii="宋体" w:hAnsi="宋体" w:eastAsia="宋体" w:cs="宋体"/>
          <w:color w:val="auto"/>
          <w:sz w:val="24"/>
          <w:szCs w:val="20"/>
          <w:highlight w:val="none"/>
        </w:rPr>
      </w:pPr>
      <w:r>
        <w:rPr>
          <w:rFonts w:hint="eastAsia" w:ascii="宋体" w:hAnsi="宋体"/>
          <w:color w:val="auto"/>
          <w:sz w:val="30"/>
          <w:szCs w:val="30"/>
          <w:highlight w:val="none"/>
        </w:rPr>
        <w:t xml:space="preserve">详见苏采云系统中的格式。</w:t>
      </w:r>
      <w:r/>
    </w:p>
    <w:p>
      <w:pPr>
        <w:ind w:firstLine="480"/>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ind w:firstLine="480"/>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p>
      <w:pPr>
        <w:ind w:firstLine="480"/>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p>
      <w:pPr>
        <w:ind w:firstLine="480"/>
        <w:jc w:val="right"/>
        <w:spacing w:line="360" w:lineRule="auto"/>
        <w:rPr>
          <w:rFonts w:hint="eastAsia" w:ascii="宋体" w:hAnsi="宋体" w:eastAsia="宋体" w:cs="宋体"/>
          <w:bCs/>
          <w:color w:val="auto"/>
          <w:sz w:val="24"/>
          <w:szCs w:val="21"/>
          <w:highlight w:val="none"/>
        </w:rPr>
      </w:pPr>
      <w:r>
        <w:rPr>
          <w:rFonts w:hint="eastAsia" w:ascii="宋体" w:hAnsi="宋体" w:eastAsia="宋体" w:cs="宋体"/>
          <w:color w:val="auto"/>
          <w:sz w:val="24"/>
          <w:szCs w:val="21"/>
          <w:highlight w:val="none"/>
        </w:rPr>
        <w:t xml:space="preserve">投</w:t>
      </w:r>
      <w:r>
        <w:rPr>
          <w:rFonts w:hint="eastAsia" w:ascii="宋体" w:hAnsi="宋体" w:eastAsia="宋体" w:cs="宋体"/>
          <w:bCs/>
          <w:color w:val="auto"/>
          <w:sz w:val="24"/>
          <w:szCs w:val="21"/>
          <w:highlight w:val="none"/>
        </w:rPr>
        <w:t xml:space="preserve">标人：</w:t>
      </w:r>
      <w:r>
        <w:rPr>
          <w:rFonts w:hint="eastAsia" w:ascii="宋体" w:hAnsi="宋体" w:eastAsia="宋体" w:cs="宋体"/>
          <w:bCs/>
          <w:color w:val="auto"/>
          <w:sz w:val="24"/>
          <w:szCs w:val="21"/>
          <w:highlight w:val="none"/>
          <w:u w:val="single"/>
        </w:rPr>
        <w:t xml:space="preserve">      </w:t>
      </w:r>
      <w:r>
        <w:rPr>
          <w:rFonts w:hint="eastAsia" w:ascii="宋体" w:hAnsi="宋体" w:eastAsia="宋体" w:cs="宋体"/>
          <w:bCs/>
          <w:color w:val="auto"/>
          <w:sz w:val="24"/>
          <w:szCs w:val="21"/>
          <w:highlight w:val="none"/>
        </w:rPr>
        <w:t xml:space="preserve">（盖电子签章）</w:t>
      </w:r>
      <w:r/>
    </w:p>
    <w:p>
      <w:pPr>
        <w:ind w:firstLine="480"/>
        <w:jc w:val="right"/>
        <w:spacing w:line="360" w:lineRule="auto"/>
        <w:rPr>
          <w:rFonts w:hint="eastAsia" w:ascii="宋体" w:hAnsi="宋体" w:eastAsia="宋体" w:cs="宋体"/>
          <w:color w:val="auto"/>
          <w:sz w:val="28"/>
          <w:szCs w:val="28"/>
          <w:highlight w:val="none"/>
        </w:rPr>
      </w:pPr>
      <w:r>
        <w:rPr>
          <w:rFonts w:hint="eastAsia" w:ascii="宋体" w:hAnsi="宋体" w:eastAsia="宋体" w:cs="宋体"/>
          <w:bCs/>
          <w:color w:val="auto"/>
          <w:sz w:val="24"/>
          <w:szCs w:val="21"/>
          <w:highlight w:val="none"/>
        </w:rPr>
        <w:t xml:space="preserve">日期</w:t>
      </w:r>
      <w:r>
        <w:rPr>
          <w:rFonts w:hint="eastAsia" w:ascii="宋体" w:hAnsi="宋体" w:eastAsia="宋体" w:cs="宋体"/>
          <w:color w:val="auto"/>
          <w:sz w:val="24"/>
          <w:szCs w:val="21"/>
          <w:highlight w:val="none"/>
        </w:rPr>
        <w:t xml:space="preserve">：   年  月   日</w:t>
      </w:r>
      <w:r/>
    </w:p>
    <w:p>
      <w:pPr>
        <w:jc w:val="center"/>
        <w:spacing w:line="360" w:lineRule="auto"/>
        <w:rPr>
          <w:rFonts w:hint="default" w:ascii="宋体" w:hAnsi="宋体" w:eastAsia="宋体" w:cs="宋体"/>
          <w:color w:val="auto"/>
          <w:sz w:val="21"/>
          <w:szCs w:val="21"/>
          <w:highlight w:val="none"/>
        </w:rPr>
        <w:outlineLvl w:val="1"/>
      </w:pPr>
      <w:r>
        <w:rPr>
          <w:rFonts w:hint="eastAsia" w:ascii="宋体" w:hAnsi="宋体" w:eastAsia="宋体" w:cs="宋体"/>
          <w:color w:val="auto"/>
          <w:sz w:val="28"/>
          <w:szCs w:val="28"/>
          <w:highlight w:val="none"/>
        </w:rPr>
        <w:br w:type="page" w:clear="all"/>
      </w:r>
      <w:r>
        <w:rPr>
          <w:rFonts w:hint="eastAsia" w:ascii="宋体" w:hAnsi="宋体" w:eastAsia="宋体" w:cs="宋体"/>
          <w:color w:val="auto"/>
          <w:sz w:val="28"/>
          <w:szCs w:val="28"/>
          <w:highlight w:val="none"/>
        </w:rPr>
        <w:t xml:space="preserve">3、</w:t>
      </w:r>
      <w:r>
        <w:rPr>
          <w:rFonts w:hint="eastAsia" w:ascii="宋体" w:hAnsi="宋体" w:eastAsia="宋体" w:cs="宋体"/>
          <w:b/>
          <w:bCs/>
          <w:color w:val="auto"/>
          <w:sz w:val="28"/>
          <w:szCs w:val="28"/>
          <w:highlight w:val="none"/>
        </w:rPr>
        <w:t xml:space="preserve">分项价格表</w:t>
      </w:r>
      <w:r/>
    </w:p>
    <w:p>
      <w:pPr>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项目名称：</w:t>
      </w:r>
      <w:r/>
    </w:p>
    <w:p>
      <w:pPr>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项目编号：     </w:t>
      </w:r>
      <w:r/>
    </w:p>
    <w:p>
      <w:pPr>
        <w:jc w:val="right"/>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货币单位：人民币元</w:t>
      </w:r>
      <w:r/>
    </w:p>
    <w:p>
      <w:pPr>
        <w:spacing w:line="360" w:lineRule="auto"/>
        <w:rPr>
          <w:rFonts w:hint="default" w:ascii="宋体" w:hAnsi="宋体" w:eastAsia="宋体" w:cs="宋体"/>
          <w:color w:val="auto"/>
          <w:sz w:val="24"/>
          <w:szCs w:val="21"/>
          <w:highlight w:val="none"/>
          <w:u w:val="single"/>
        </w:rPr>
      </w:pPr>
      <w:r>
        <w:rPr>
          <w:rFonts w:hint="default" w:ascii="宋体" w:hAnsi="宋体" w:eastAsia="宋体" w:cs="宋体"/>
          <w:color w:val="auto"/>
          <w:sz w:val="24"/>
          <w:szCs w:val="21"/>
          <w:highlight w:val="none"/>
          <w:u w:val="single"/>
        </w:rPr>
      </w:r>
      <w:r/>
    </w:p>
    <w:tbl>
      <w:tblPr>
        <w:tblStyle w:val="874"/>
        <w:tblW w:w="9839" w:type="dxa"/>
        <w:jc w:val="center"/>
        <w:tblBorders>
          <w:top w:val="single" w:color="000000" w:sz="8" w:space="0"/>
          <w:left w:val="single" w:color="000000" w:sz="8"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0" w:type="dxa"/>
        </w:tblCellMar>
        <w:tblLook w:val="04A0" w:firstRow="1" w:lastRow="0" w:firstColumn="1" w:lastColumn="0" w:noHBand="0" w:noVBand="1"/>
      </w:tblPr>
      <w:tblGrid>
        <w:gridCol w:w="505"/>
        <w:gridCol w:w="975"/>
        <w:gridCol w:w="1005"/>
        <w:gridCol w:w="1153"/>
        <w:gridCol w:w="2685"/>
        <w:gridCol w:w="450"/>
        <w:gridCol w:w="675"/>
        <w:gridCol w:w="705"/>
        <w:gridCol w:w="780"/>
        <w:gridCol w:w="906"/>
      </w:tblGrid>
      <w:tr>
        <w:trPr>
          <w:jc w:val="center"/>
          <w:trHeight w:val="583"/>
        </w:trPr>
        <w:tc>
          <w:tcPr>
            <w:shd w:val="clear" w:color="auto" w:fill="c0c0c0"/>
            <w:tcMar>
              <w:left w:w="15" w:type="dxa"/>
              <w:top w:w="15" w:type="dxa"/>
              <w:right w:w="15" w:type="dxa"/>
              <w:bottom w:w="0" w:type="dxa"/>
            </w:tcMar>
            <w:tcW w:w="50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
                <w:bCs/>
                <w:color w:val="auto"/>
                <w:sz w:val="24"/>
                <w:szCs w:val="24"/>
                <w:highlight w:val="none"/>
              </w:rPr>
              <w:suppressLineNumbers w:val="0"/>
            </w:pPr>
            <w:r>
              <w:rPr>
                <w:rFonts w:hint="eastAsia" w:ascii="宋体" w:hAnsi="宋体" w:eastAsia="宋体" w:cs="宋体"/>
                <w:b/>
                <w:bCs/>
                <w:color w:val="auto"/>
                <w:sz w:val="24"/>
                <w:szCs w:val="24"/>
                <w:highlight w:val="none"/>
              </w:rPr>
              <w:t xml:space="preserve">序</w:t>
            </w:r>
            <w:r>
              <w:rPr>
                <w:rFonts w:hint="eastAsia" w:ascii="宋体" w:hAnsi="宋体" w:cs="宋体"/>
                <w:b/>
                <w:bCs/>
                <w:color w:val="auto"/>
                <w:sz w:val="24"/>
                <w:szCs w:val="24"/>
                <w:highlight w:val="none"/>
                <w:lang w:eastAsia="zh-CN"/>
              </w:rPr>
              <w:t xml:space="preserve">序</w:t>
            </w:r>
            <w:r>
              <w:rPr>
                <w:rFonts w:hint="eastAsia" w:ascii="宋体" w:hAnsi="宋体" w:eastAsia="宋体" w:cs="宋体"/>
                <w:b/>
                <w:bCs/>
                <w:color w:val="auto"/>
                <w:sz w:val="24"/>
                <w:szCs w:val="24"/>
                <w:highlight w:val="none"/>
              </w:rPr>
              <w:t xml:space="preserve">号</w:t>
            </w:r>
            <w:r/>
          </w:p>
        </w:tc>
        <w:tc>
          <w:tcPr>
            <w:shd w:val="clear" w:color="auto" w:fill="c0c0c0"/>
            <w:tcMar>
              <w:left w:w="15" w:type="dxa"/>
              <w:top w:w="15" w:type="dxa"/>
              <w:right w:w="15" w:type="dxa"/>
              <w:bottom w:w="0" w:type="dxa"/>
            </w:tcMar>
            <w:tcW w:w="975" w:type="dxa"/>
            <w:vAlign w:val="center"/>
            <w:textDirection w:val="lrTb"/>
            <w:noWrap w:val="false"/>
          </w:tcPr>
          <w:p>
            <w:pPr>
              <w:ind w:left="0" w:right="0" w:firstLine="0"/>
              <w:jc w:val="center"/>
              <w:keepLines w:val="0"/>
              <w:keepNext w:val="0"/>
              <w:spacing w:before="0" w:beforeAutospacing="0" w:after="0" w:afterAutospacing="0"/>
              <w:rPr>
                <w:rFonts w:hint="eastAsia" w:ascii="宋体" w:hAnsi="宋体" w:eastAsia="宋体" w:cs="宋体"/>
                <w:b/>
                <w:bCs/>
                <w:color w:val="auto"/>
                <w:sz w:val="24"/>
                <w:szCs w:val="24"/>
                <w:highlight w:val="none"/>
              </w:rPr>
              <w:suppressLineNumbers w:val="0"/>
            </w:pPr>
            <w:r>
              <w:rPr>
                <w:rFonts w:hint="eastAsia" w:ascii="宋体" w:hAnsi="宋体" w:eastAsia="宋体" w:cs="宋体"/>
                <w:b/>
                <w:bCs/>
                <w:color w:val="auto"/>
                <w:sz w:val="24"/>
                <w:szCs w:val="24"/>
                <w:highlight w:val="none"/>
              </w:rPr>
              <w:t xml:space="preserve">名称</w:t>
            </w:r>
            <w:r/>
          </w:p>
        </w:tc>
        <w:tc>
          <w:tcPr>
            <w:shd w:val="clear" w:color="auto" w:fill="c0c0c0"/>
            <w:tcMar>
              <w:left w:w="15" w:type="dxa"/>
              <w:top w:w="15" w:type="dxa"/>
              <w:right w:w="15" w:type="dxa"/>
              <w:bottom w:w="0" w:type="dxa"/>
            </w:tcMar>
            <w:tcW w:w="1005" w:type="dxa"/>
            <w:vAlign w:val="center"/>
            <w:textDirection w:val="lrTb"/>
            <w:noWrap w:val="false"/>
          </w:tcPr>
          <w:p>
            <w:pPr>
              <w:ind w:left="0" w:right="0" w:firstLine="0"/>
              <w:jc w:val="center"/>
              <w:keepLines w:val="0"/>
              <w:keepNext w:val="0"/>
              <w:spacing w:before="0" w:beforeAutospacing="0" w:after="0" w:afterAutospacing="0"/>
              <w:rPr>
                <w:rFonts w:hint="eastAsia" w:ascii="宋体" w:hAnsi="宋体" w:eastAsia="宋体" w:cs="宋体"/>
                <w:b/>
                <w:bCs/>
                <w:color w:val="auto"/>
                <w:sz w:val="24"/>
                <w:szCs w:val="24"/>
                <w:highlight w:val="none"/>
              </w:rPr>
              <w:suppressLineNumbers w:val="0"/>
            </w:pPr>
            <w:r>
              <w:rPr>
                <w:rFonts w:hint="eastAsia" w:ascii="宋体" w:hAnsi="宋体" w:eastAsia="宋体" w:cs="宋体"/>
                <w:b/>
                <w:bCs/>
                <w:color w:val="auto"/>
                <w:sz w:val="24"/>
                <w:szCs w:val="24"/>
                <w:highlight w:val="none"/>
              </w:rPr>
              <w:t xml:space="preserve">品牌、规格、型号</w:t>
            </w:r>
            <w:r/>
          </w:p>
        </w:tc>
        <w:tc>
          <w:tcPr>
            <w:shd w:val="clear" w:color="auto" w:fill="c0c0c0"/>
            <w:tcMar>
              <w:left w:w="15" w:type="dxa"/>
              <w:top w:w="15" w:type="dxa"/>
              <w:right w:w="15" w:type="dxa"/>
              <w:bottom w:w="0" w:type="dxa"/>
            </w:tcMar>
            <w:tcW w:w="1153" w:type="dxa"/>
            <w:vAlign w:val="center"/>
            <w:textDirection w:val="lrTb"/>
            <w:noWrap w:val="false"/>
          </w:tcPr>
          <w:p>
            <w:pPr>
              <w:ind w:left="0" w:right="0" w:firstLine="0"/>
              <w:jc w:val="center"/>
              <w:keepLines w:val="0"/>
              <w:keepNext w:val="0"/>
              <w:spacing w:before="0" w:beforeAutospacing="0" w:after="0" w:afterAutospacing="0"/>
              <w:rPr>
                <w:rFonts w:hint="eastAsia" w:ascii="宋体" w:hAnsi="宋体" w:eastAsia="宋体" w:cs="宋体"/>
                <w:b/>
                <w:bCs/>
                <w:color w:val="auto"/>
                <w:sz w:val="24"/>
                <w:szCs w:val="24"/>
                <w:highlight w:val="none"/>
              </w:rPr>
              <w:suppressLineNumbers w:val="0"/>
            </w:pPr>
            <w:r>
              <w:rPr>
                <w:rFonts w:hint="eastAsia" w:ascii="宋体" w:hAnsi="宋体" w:eastAsia="宋体" w:cs="宋体"/>
                <w:b/>
                <w:bCs/>
                <w:color w:val="auto"/>
                <w:sz w:val="24"/>
                <w:szCs w:val="24"/>
                <w:highlight w:val="none"/>
              </w:rPr>
              <w:t xml:space="preserve">产品制造企业名称（全称）</w:t>
            </w:r>
            <w:r/>
          </w:p>
        </w:tc>
        <w:tc>
          <w:tcPr>
            <w:shd w:val="clear" w:color="auto" w:fill="c0c0c0"/>
            <w:tcMar>
              <w:left w:w="15" w:type="dxa"/>
              <w:top w:w="15" w:type="dxa"/>
              <w:right w:w="15" w:type="dxa"/>
              <w:bottom w:w="0" w:type="dxa"/>
            </w:tcMar>
            <w:tcW w:w="2685" w:type="dxa"/>
            <w:vAlign w:val="center"/>
            <w:textDirection w:val="lrTb"/>
            <w:noWrap w:val="false"/>
          </w:tcPr>
          <w:p>
            <w:pPr>
              <w:ind w:left="0" w:right="0" w:firstLine="0"/>
              <w:jc w:val="center"/>
              <w:keepLines w:val="0"/>
              <w:keepNext w:val="0"/>
              <w:spacing w:before="0" w:beforeAutospacing="0" w:after="0" w:afterAutospacing="0"/>
              <w:rPr>
                <w:rFonts w:hint="eastAsia" w:ascii="宋体" w:hAnsi="宋体" w:eastAsia="宋体" w:cs="宋体"/>
                <w:b/>
                <w:bCs/>
                <w:color w:val="auto"/>
                <w:sz w:val="24"/>
                <w:szCs w:val="24"/>
                <w:highlight w:val="none"/>
              </w:rPr>
              <w:suppressLineNumbers w:val="0"/>
            </w:pPr>
            <w:r>
              <w:rPr>
                <w:rFonts w:hint="eastAsia" w:ascii="宋体" w:hAnsi="宋体" w:eastAsia="宋体" w:cs="宋体"/>
                <w:b/>
                <w:bCs/>
                <w:color w:val="auto"/>
                <w:sz w:val="24"/>
                <w:szCs w:val="24"/>
                <w:highlight w:val="none"/>
              </w:rPr>
              <w:t xml:space="preserve">产品制造企业的划分（大型、中型、小型、微型、监狱企业、享受政府采购支持政策的残疾人福利性单位）</w:t>
            </w:r>
            <w:r/>
          </w:p>
        </w:tc>
        <w:tc>
          <w:tcPr>
            <w:shd w:val="clear" w:color="auto" w:fill="c0c0c0"/>
            <w:tcMar>
              <w:left w:w="15" w:type="dxa"/>
              <w:top w:w="15" w:type="dxa"/>
              <w:right w:w="15" w:type="dxa"/>
              <w:bottom w:w="0" w:type="dxa"/>
            </w:tcMar>
            <w:tcW w:w="45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
                <w:bCs/>
                <w:color w:val="auto"/>
                <w:sz w:val="24"/>
                <w:szCs w:val="24"/>
                <w:highlight w:val="none"/>
              </w:rPr>
              <w:suppressLineNumbers w:val="0"/>
            </w:pPr>
            <w:r>
              <w:rPr>
                <w:rFonts w:hint="eastAsia" w:ascii="宋体" w:hAnsi="宋体" w:cs="宋体"/>
                <w:b/>
                <w:bCs/>
                <w:color w:val="auto"/>
                <w:sz w:val="24"/>
                <w:szCs w:val="24"/>
                <w:highlight w:val="none"/>
                <w:lang w:eastAsia="zh-CN"/>
              </w:rPr>
              <w:t xml:space="preserve">数</w:t>
            </w:r>
            <w:r>
              <w:rPr>
                <w:rFonts w:hint="eastAsia" w:ascii="宋体" w:hAnsi="宋体" w:eastAsia="宋体" w:cs="宋体"/>
                <w:b/>
                <w:bCs/>
                <w:color w:val="auto"/>
                <w:sz w:val="24"/>
                <w:szCs w:val="24"/>
                <w:highlight w:val="none"/>
              </w:rPr>
              <w:t xml:space="preserve">量</w:t>
            </w:r>
            <w:r/>
          </w:p>
        </w:tc>
        <w:tc>
          <w:tcPr>
            <w:shd w:val="clear" w:color="auto" w:fill="c0c0c0"/>
            <w:tcMar>
              <w:left w:w="15" w:type="dxa"/>
              <w:top w:w="15" w:type="dxa"/>
              <w:right w:w="15" w:type="dxa"/>
              <w:bottom w:w="0" w:type="dxa"/>
            </w:tcMar>
            <w:tcW w:w="675" w:type="dxa"/>
            <w:vAlign w:val="center"/>
            <w:textDirection w:val="lrTb"/>
            <w:noWrap w:val="false"/>
          </w:tcPr>
          <w:p>
            <w:pPr>
              <w:ind w:left="0" w:right="0" w:firstLine="0"/>
              <w:jc w:val="center"/>
              <w:keepLines w:val="0"/>
              <w:keepNext w:val="0"/>
              <w:spacing w:before="0" w:beforeAutospacing="0" w:after="0" w:afterAutospacing="0"/>
              <w:rPr>
                <w:rFonts w:hint="eastAsia" w:ascii="宋体" w:hAnsi="宋体" w:eastAsia="宋体" w:cs="宋体"/>
                <w:b/>
                <w:bCs/>
                <w:color w:val="auto"/>
                <w:sz w:val="24"/>
                <w:szCs w:val="24"/>
                <w:highlight w:val="none"/>
              </w:rPr>
              <w:suppressLineNumbers w:val="0"/>
            </w:pPr>
            <w:r>
              <w:rPr>
                <w:rFonts w:hint="eastAsia" w:ascii="宋体" w:hAnsi="宋体" w:eastAsia="宋体" w:cs="宋体"/>
                <w:b/>
                <w:bCs/>
                <w:color w:val="auto"/>
                <w:sz w:val="24"/>
                <w:szCs w:val="24"/>
                <w:highlight w:val="none"/>
              </w:rPr>
              <w:t xml:space="preserve">单位</w:t>
            </w:r>
            <w:r/>
          </w:p>
        </w:tc>
        <w:tc>
          <w:tcPr>
            <w:shd w:val="clear" w:color="auto" w:fill="c0c0c0"/>
            <w:tcMar>
              <w:left w:w="15" w:type="dxa"/>
              <w:top w:w="15" w:type="dxa"/>
              <w:right w:w="15" w:type="dxa"/>
              <w:bottom w:w="0" w:type="dxa"/>
            </w:tcMar>
            <w:tcW w:w="705" w:type="dxa"/>
            <w:vAlign w:val="center"/>
            <w:textDirection w:val="lrTb"/>
            <w:noWrap w:val="false"/>
          </w:tcPr>
          <w:p>
            <w:pPr>
              <w:ind w:left="0" w:right="0" w:firstLine="0"/>
              <w:jc w:val="center"/>
              <w:keepLines w:val="0"/>
              <w:keepNext w:val="0"/>
              <w:spacing w:before="0" w:beforeAutospacing="0" w:after="0" w:afterAutospacing="0"/>
              <w:rPr>
                <w:rFonts w:hint="eastAsia" w:ascii="宋体" w:hAnsi="宋体" w:eastAsia="宋体" w:cs="宋体"/>
                <w:b/>
                <w:bCs/>
                <w:color w:val="auto"/>
                <w:sz w:val="24"/>
                <w:szCs w:val="24"/>
                <w:highlight w:val="none"/>
              </w:rPr>
              <w:suppressLineNumbers w:val="0"/>
            </w:pPr>
            <w:r>
              <w:rPr>
                <w:rFonts w:hint="eastAsia" w:ascii="宋体" w:hAnsi="宋体" w:eastAsia="宋体" w:cs="宋体"/>
                <w:b/>
                <w:bCs/>
                <w:color w:val="auto"/>
                <w:sz w:val="24"/>
                <w:szCs w:val="24"/>
                <w:highlight w:val="none"/>
              </w:rPr>
              <w:t xml:space="preserve">单价</w:t>
            </w:r>
            <w:r/>
          </w:p>
        </w:tc>
        <w:tc>
          <w:tcPr>
            <w:shd w:val="clear" w:color="auto" w:fill="c0c0c0"/>
            <w:tcW w:w="780" w:type="dxa"/>
            <w:vAlign w:val="center"/>
            <w:textDirection w:val="lrTb"/>
            <w:noWrap w:val="false"/>
          </w:tcPr>
          <w:p>
            <w:pPr>
              <w:ind w:left="0" w:right="0" w:firstLine="0"/>
              <w:jc w:val="center"/>
              <w:keepLines w:val="0"/>
              <w:keepNext w:val="0"/>
              <w:spacing w:before="0" w:beforeAutospacing="0" w:after="0" w:afterAutospacing="0"/>
              <w:rPr>
                <w:rFonts w:hint="eastAsia" w:ascii="宋体" w:hAnsi="宋体" w:eastAsia="宋体" w:cs="宋体"/>
                <w:b/>
                <w:bCs/>
                <w:color w:val="auto"/>
                <w:sz w:val="24"/>
                <w:szCs w:val="24"/>
                <w:highlight w:val="none"/>
              </w:rPr>
              <w:suppressLineNumbers w:val="0"/>
            </w:pPr>
            <w:r>
              <w:rPr>
                <w:rFonts w:hint="eastAsia" w:ascii="宋体" w:hAnsi="宋体" w:eastAsia="宋体" w:cs="宋体"/>
                <w:b/>
                <w:bCs/>
                <w:color w:val="auto"/>
                <w:sz w:val="24"/>
                <w:szCs w:val="24"/>
                <w:highlight w:val="none"/>
              </w:rPr>
              <w:t xml:space="preserve">总价</w:t>
            </w:r>
            <w:r/>
          </w:p>
        </w:tc>
        <w:tc>
          <w:tcPr>
            <w:shd w:val="clear" w:color="auto" w:fill="c0c0c0"/>
            <w:tcMar>
              <w:left w:w="15" w:type="dxa"/>
              <w:top w:w="15" w:type="dxa"/>
              <w:right w:w="15" w:type="dxa"/>
              <w:bottom w:w="0" w:type="dxa"/>
            </w:tcMar>
            <w:tcW w:w="906" w:type="dxa"/>
            <w:vAlign w:val="center"/>
            <w:textDirection w:val="lrTb"/>
            <w:noWrap w:val="false"/>
          </w:tcPr>
          <w:p>
            <w:pPr>
              <w:ind w:left="0" w:right="0" w:firstLine="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b/>
                <w:bCs/>
                <w:color w:val="auto"/>
                <w:sz w:val="24"/>
                <w:szCs w:val="24"/>
                <w:highlight w:val="none"/>
              </w:rPr>
              <w:t xml:space="preserve">备注</w:t>
            </w:r>
            <w:r/>
          </w:p>
        </w:tc>
      </w:tr>
      <w:tr>
        <w:trPr>
          <w:jc w:val="center"/>
          <w:trHeight w:val="300"/>
        </w:trPr>
        <w:tc>
          <w:tcPr>
            <w:tcMar>
              <w:left w:w="15" w:type="dxa"/>
              <w:top w:w="15" w:type="dxa"/>
              <w:right w:w="15" w:type="dxa"/>
              <w:bottom w:w="0" w:type="dxa"/>
            </w:tcMar>
            <w:tcW w:w="50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1</w:t>
            </w:r>
            <w:r/>
          </w:p>
        </w:tc>
        <w:tc>
          <w:tcPr>
            <w:tcMar>
              <w:left w:w="15" w:type="dxa"/>
              <w:top w:w="15" w:type="dxa"/>
              <w:right w:w="15" w:type="dxa"/>
              <w:bottom w:w="0" w:type="dxa"/>
            </w:tcMar>
            <w:tcW w:w="975"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cs="宋体"/>
                <w:color w:val="auto"/>
                <w:sz w:val="24"/>
                <w:szCs w:val="24"/>
                <w:highlight w:val="none"/>
                <w:lang w:val="en-US" w:eastAsia="zh-CN"/>
              </w:rPr>
              <w:t xml:space="preserve">计算机断层扫描摄影系统</w:t>
            </w:r>
            <w:r/>
          </w:p>
        </w:tc>
        <w:tc>
          <w:tcPr>
            <w:tcMar>
              <w:left w:w="15" w:type="dxa"/>
              <w:top w:w="15" w:type="dxa"/>
              <w:right w:w="15" w:type="dxa"/>
              <w:bottom w:w="0" w:type="dxa"/>
            </w:tcMar>
            <w:tcW w:w="1005"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Mar>
              <w:left w:w="15" w:type="dxa"/>
              <w:top w:w="15" w:type="dxa"/>
              <w:right w:w="15" w:type="dxa"/>
              <w:bottom w:w="0" w:type="dxa"/>
            </w:tcMar>
            <w:tcW w:w="1153" w:type="dxa"/>
            <w:vAlign w:val="top"/>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Mar>
              <w:left w:w="15" w:type="dxa"/>
              <w:top w:w="15" w:type="dxa"/>
              <w:right w:w="15" w:type="dxa"/>
              <w:bottom w:w="0" w:type="dxa"/>
            </w:tcMar>
            <w:tcW w:w="2685" w:type="dxa"/>
            <w:vAlign w:val="top"/>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Mar>
              <w:left w:w="15" w:type="dxa"/>
              <w:top w:w="15" w:type="dxa"/>
              <w:right w:w="15" w:type="dxa"/>
              <w:bottom w:w="0" w:type="dxa"/>
            </w:tcMar>
            <w:tcW w:w="450"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Mar>
              <w:left w:w="15" w:type="dxa"/>
              <w:top w:w="15" w:type="dxa"/>
              <w:right w:w="15" w:type="dxa"/>
              <w:bottom w:w="0" w:type="dxa"/>
            </w:tcMar>
            <w:tcW w:w="675"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Mar>
              <w:left w:w="15" w:type="dxa"/>
              <w:top w:w="15" w:type="dxa"/>
              <w:right w:w="15" w:type="dxa"/>
              <w:bottom w:w="0" w:type="dxa"/>
            </w:tcMar>
            <w:tcW w:w="705"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780" w:type="dxa"/>
            <w:vAlign w:val="top"/>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Mar>
              <w:left w:w="15" w:type="dxa"/>
              <w:top w:w="15" w:type="dxa"/>
              <w:right w:w="15" w:type="dxa"/>
              <w:bottom w:w="0" w:type="dxa"/>
            </w:tcMar>
            <w:tcW w:w="906"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r>
      <w:tr>
        <w:trPr>
          <w:jc w:val="center"/>
          <w:trHeight w:val="499"/>
        </w:trPr>
        <w:tc>
          <w:tcPr>
            <w:gridSpan w:val="4"/>
            <w:tcMar>
              <w:left w:w="15" w:type="dxa"/>
              <w:top w:w="15" w:type="dxa"/>
              <w:right w:w="15" w:type="dxa"/>
              <w:bottom w:w="0" w:type="dxa"/>
            </w:tcMar>
            <w:tcW w:w="3638" w:type="dxa"/>
            <w:vAlign w:val="bottom"/>
            <w:textDirection w:val="lrTb"/>
            <w:noWrap w:val="false"/>
          </w:tcPr>
          <w:p>
            <w:pPr>
              <w:ind w:left="0" w:right="0" w:firstLine="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总价合计（即《开标一览表》中的“总价”）</w:t>
            </w:r>
            <w:r/>
          </w:p>
        </w:tc>
        <w:tc>
          <w:tcPr>
            <w:gridSpan w:val="6"/>
            <w:tcW w:w="6201" w:type="dxa"/>
            <w:vAlign w:val="top"/>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r>
    </w:tbl>
    <w:p>
      <w:pPr>
        <w:ind w:firstLine="480"/>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p>
      <w:pPr>
        <w:ind w:firstLine="480"/>
        <w:spacing w:line="360" w:lineRule="auto"/>
        <w:rPr>
          <w:rFonts w:hint="eastAsia" w:ascii="宋体" w:hAnsi="宋体" w:eastAsia="宋体" w:cs="宋体"/>
          <w:bCs/>
          <w:color w:val="auto"/>
          <w:sz w:val="24"/>
          <w:szCs w:val="21"/>
          <w:highlight w:val="none"/>
        </w:rPr>
      </w:pPr>
      <w:r>
        <w:rPr>
          <w:rFonts w:hint="eastAsia" w:ascii="宋体" w:hAnsi="宋体" w:eastAsia="宋体" w:cs="宋体"/>
          <w:color w:val="auto"/>
          <w:sz w:val="24"/>
          <w:szCs w:val="21"/>
          <w:highlight w:val="none"/>
        </w:rPr>
        <w:t xml:space="preserve">投</w:t>
      </w:r>
      <w:r>
        <w:rPr>
          <w:rFonts w:hint="eastAsia" w:ascii="宋体" w:hAnsi="宋体" w:eastAsia="宋体" w:cs="宋体"/>
          <w:bCs/>
          <w:color w:val="auto"/>
          <w:sz w:val="24"/>
          <w:szCs w:val="21"/>
          <w:highlight w:val="none"/>
        </w:rPr>
        <w:t xml:space="preserve">标人：</w:t>
      </w:r>
      <w:r>
        <w:rPr>
          <w:rFonts w:hint="eastAsia" w:ascii="宋体" w:hAnsi="宋体" w:eastAsia="宋体" w:cs="宋体"/>
          <w:bCs/>
          <w:color w:val="auto"/>
          <w:sz w:val="24"/>
          <w:szCs w:val="21"/>
          <w:highlight w:val="none"/>
          <w:u w:val="single"/>
        </w:rPr>
        <w:t xml:space="preserve">      </w:t>
      </w:r>
      <w:r>
        <w:rPr>
          <w:rFonts w:hint="eastAsia" w:ascii="宋体" w:hAnsi="宋体" w:eastAsia="宋体" w:cs="宋体"/>
          <w:bCs/>
          <w:color w:val="auto"/>
          <w:sz w:val="24"/>
          <w:szCs w:val="21"/>
          <w:highlight w:val="none"/>
        </w:rPr>
        <w:t xml:space="preserve">（盖电子签章）</w:t>
      </w:r>
      <w:r/>
    </w:p>
    <w:p>
      <w:pPr>
        <w:ind w:firstLine="480"/>
        <w:spacing w:line="360" w:lineRule="auto"/>
        <w:rPr>
          <w:rFonts w:hint="eastAsia" w:ascii="宋体" w:hAnsi="宋体" w:eastAsia="宋体" w:cs="宋体"/>
          <w:color w:val="auto"/>
          <w:sz w:val="28"/>
          <w:szCs w:val="28"/>
          <w:highlight w:val="none"/>
        </w:rPr>
      </w:pPr>
      <w:r>
        <w:rPr>
          <w:rFonts w:hint="eastAsia" w:ascii="宋体" w:hAnsi="宋体" w:eastAsia="宋体" w:cs="宋体"/>
          <w:bCs/>
          <w:color w:val="auto"/>
          <w:sz w:val="24"/>
          <w:szCs w:val="21"/>
          <w:highlight w:val="none"/>
        </w:rPr>
        <w:t xml:space="preserve">日期</w:t>
      </w:r>
      <w:r>
        <w:rPr>
          <w:rFonts w:hint="eastAsia" w:ascii="宋体" w:hAnsi="宋体" w:eastAsia="宋体" w:cs="宋体"/>
          <w:color w:val="auto"/>
          <w:sz w:val="24"/>
          <w:szCs w:val="21"/>
          <w:highlight w:val="none"/>
        </w:rPr>
        <w:t xml:space="preserve">：   年  月   日</w:t>
      </w:r>
      <w:r/>
    </w:p>
    <w:p>
      <w:pPr>
        <w:ind w:firstLine="420"/>
        <w:spacing w:line="312"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1.“投标总价”应包括为完成整个项目所产生的所有费用，招标文件另有规定的除外。</w:t>
      </w:r>
      <w:r/>
    </w:p>
    <w:p>
      <w:pPr>
        <w:ind w:firstLine="420"/>
        <w:spacing w:line="312"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2.《投标分项</w:t>
      </w:r>
      <w:r>
        <w:rPr>
          <w:rFonts w:hint="eastAsia" w:ascii="宋体" w:hAnsi="宋体" w:cs="宋体"/>
          <w:color w:val="auto"/>
          <w:szCs w:val="21"/>
          <w:highlight w:val="none"/>
          <w:lang w:val="en-US" w:eastAsia="zh-CN"/>
        </w:rPr>
        <w:t xml:space="preserve">价格</w:t>
      </w:r>
      <w:r>
        <w:rPr>
          <w:rFonts w:hint="eastAsia" w:ascii="宋体" w:hAnsi="宋体" w:eastAsia="宋体" w:cs="宋体"/>
          <w:color w:val="auto"/>
          <w:szCs w:val="21"/>
          <w:highlight w:val="none"/>
          <w:lang w:val="en-US" w:eastAsia="zh-CN"/>
        </w:rPr>
        <w:t xml:space="preserve">表》中“投标总价”应当与《开标一览表》中“投标总价”一致。</w:t>
      </w:r>
      <w:r/>
    </w:p>
    <w:p>
      <w:pPr>
        <w:ind w:firstLine="420"/>
        <w:spacing w:line="312"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注：</w:t>
      </w:r>
      <w:r/>
    </w:p>
    <w:p>
      <w:pPr>
        <w:ind w:firstLine="420"/>
        <w:spacing w:line="312"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①如果不提供详细分项</w:t>
      </w:r>
      <w:r>
        <w:rPr>
          <w:rFonts w:hint="eastAsia" w:ascii="宋体" w:hAnsi="宋体" w:cs="宋体"/>
          <w:color w:val="auto"/>
          <w:szCs w:val="21"/>
          <w:highlight w:val="none"/>
          <w:lang w:val="en-US" w:eastAsia="zh-CN"/>
        </w:rPr>
        <w:t xml:space="preserve">价格表</w:t>
      </w:r>
      <w:r>
        <w:rPr>
          <w:rFonts w:hint="eastAsia" w:ascii="宋体" w:hAnsi="宋体" w:eastAsia="宋体" w:cs="宋体"/>
          <w:color w:val="auto"/>
          <w:szCs w:val="21"/>
          <w:highlight w:val="none"/>
        </w:rPr>
        <w:t xml:space="preserve">的，</w:t>
      </w:r>
      <w:r>
        <w:rPr>
          <w:rFonts w:hint="eastAsia" w:ascii="宋体" w:hAnsi="宋体" w:cs="宋体"/>
          <w:color w:val="auto"/>
          <w:szCs w:val="21"/>
          <w:highlight w:val="none"/>
          <w:lang w:val="en-US" w:eastAsia="zh-CN"/>
        </w:rPr>
        <w:t xml:space="preserve">没有提供维保费用金额的，</w:t>
      </w:r>
      <w:r>
        <w:rPr>
          <w:rFonts w:hint="eastAsia" w:ascii="宋体" w:hAnsi="宋体" w:eastAsia="宋体" w:cs="宋体"/>
          <w:color w:val="auto"/>
          <w:szCs w:val="21"/>
          <w:highlight w:val="none"/>
        </w:rPr>
        <w:t xml:space="preserve">将视为没有实质性响应招标文件。</w:t>
      </w:r>
      <w:r/>
    </w:p>
    <w:p>
      <w:pPr>
        <w:ind w:firstLine="420"/>
        <w:spacing w:line="312"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②投标人对以上数据的真实性负责。</w:t>
      </w:r>
      <w:r/>
    </w:p>
    <w:p>
      <w:pPr>
        <w:ind w:firstLine="211"/>
        <w:spacing w:line="312" w:lineRule="auto"/>
        <w:rPr>
          <w:rFonts w:hint="eastAsia" w:ascii="宋体" w:hAnsi="宋体" w:eastAsia="宋体" w:cs="宋体"/>
          <w:b/>
          <w:i/>
          <w:color w:val="auto"/>
          <w:szCs w:val="21"/>
          <w:highlight w:val="none"/>
        </w:rPr>
      </w:pPr>
      <w:r>
        <w:rPr>
          <w:rFonts w:hint="eastAsia" w:ascii="宋体" w:hAnsi="宋体" w:eastAsia="宋体" w:cs="宋体"/>
          <w:b/>
          <w:i/>
          <w:color w:val="auto"/>
          <w:szCs w:val="21"/>
          <w:highlight w:val="none"/>
        </w:rPr>
        <w:t xml:space="preserve">江苏科建工程项目管理有限公司有权将以上内容进行公示。</w:t>
      </w:r>
      <w:r/>
    </w:p>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firstLine="560"/>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br w:type="page" w:clear="all"/>
      </w:r>
      <w:r/>
    </w:p>
    <w:p>
      <w:pPr>
        <w:jc w:val="center"/>
        <w:spacing w:line="360" w:lineRule="auto"/>
        <w:rPr>
          <w:rFonts w:hint="default" w:ascii="宋体" w:hAnsi="宋体" w:eastAsia="宋体" w:cs="宋体"/>
          <w:color w:val="auto"/>
          <w:sz w:val="28"/>
          <w:szCs w:val="28"/>
          <w:highlight w:val="none"/>
        </w:rPr>
        <w:outlineLvl w:val="1"/>
      </w:pPr>
      <w:r>
        <w:rPr>
          <w:rFonts w:hint="eastAsia" w:ascii="宋体" w:hAnsi="宋体" w:eastAsia="宋体" w:cs="宋体"/>
          <w:color w:val="auto"/>
          <w:sz w:val="28"/>
          <w:szCs w:val="28"/>
          <w:highlight w:val="none"/>
        </w:rPr>
        <w:t xml:space="preserve">4、</w:t>
      </w:r>
      <w:r>
        <w:rPr>
          <w:rFonts w:hint="eastAsia" w:asciiTheme="minorEastAsia" w:hAnsiTheme="minorEastAsia" w:eastAsiaTheme="minorEastAsia" w:cstheme="minorEastAsia"/>
          <w:b/>
          <w:bCs/>
          <w:color w:val="auto"/>
          <w:sz w:val="32"/>
          <w:szCs w:val="32"/>
          <w:highlight w:val="none"/>
        </w:rPr>
        <w:t xml:space="preserve">偏离表</w:t>
      </w:r>
      <w:r/>
    </w:p>
    <w:p>
      <w:pPr>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项目编号：</w:t>
      </w:r>
      <w:r/>
    </w:p>
    <w:p>
      <w:pPr>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项目名称：</w:t>
      </w:r>
      <w:r/>
    </w:p>
    <w:tbl>
      <w:tblPr>
        <w:tblStyle w:val="874"/>
        <w:tblW w:w="8928" w:type="dxa"/>
        <w:jc w:val="center"/>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828"/>
        <w:gridCol w:w="1404"/>
        <w:gridCol w:w="1356"/>
        <w:gridCol w:w="1740"/>
        <w:gridCol w:w="1260"/>
        <w:gridCol w:w="2340"/>
      </w:tblGrid>
      <w:tr>
        <w:trPr>
          <w:jc w:val="center"/>
          <w:trHeight w:val="414"/>
        </w:trPr>
        <w:tc>
          <w:tcPr>
            <w:tcBorders>
              <w:top w:val="single" w:color="000000" w:sz="4" w:space="0"/>
              <w:left w:val="single" w:color="000000" w:sz="4" w:space="0"/>
              <w:bottom w:val="single" w:color="000000" w:sz="4" w:space="0"/>
              <w:right w:val="single" w:color="000000" w:sz="4" w:space="0"/>
            </w:tcBorders>
            <w:tcW w:w="828"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aps/>
                <w:color w:val="auto"/>
                <w:sz w:val="24"/>
                <w:szCs w:val="21"/>
                <w:highlight w:val="none"/>
              </w:rPr>
              <w:suppressLineNumbers w:val="0"/>
            </w:pPr>
            <w:r>
              <w:rPr>
                <w:rFonts w:hint="eastAsia" w:ascii="宋体" w:hAnsi="宋体" w:eastAsia="宋体" w:cs="宋体"/>
                <w:caps/>
                <w:color w:val="auto"/>
                <w:sz w:val="24"/>
                <w:szCs w:val="21"/>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aps/>
                <w:color w:val="auto"/>
                <w:sz w:val="24"/>
                <w:szCs w:val="21"/>
                <w:highlight w:val="none"/>
              </w:rPr>
              <w:suppressLineNumbers w:val="0"/>
            </w:pPr>
            <w:r>
              <w:rPr>
                <w:rFonts w:hint="eastAsia" w:ascii="宋体" w:hAnsi="宋体" w:eastAsia="宋体" w:cs="宋体"/>
                <w:caps/>
                <w:color w:val="auto"/>
                <w:sz w:val="24"/>
                <w:szCs w:val="21"/>
                <w:highlight w:val="none"/>
              </w:rPr>
              <w:t xml:space="preserve">偏离内容</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aps/>
                <w:color w:val="auto"/>
                <w:sz w:val="24"/>
                <w:szCs w:val="21"/>
                <w:highlight w:val="none"/>
              </w:rPr>
              <w:suppressLineNumbers w:val="0"/>
            </w:pPr>
            <w:r>
              <w:rPr>
                <w:rFonts w:hint="eastAsia" w:ascii="宋体" w:hAnsi="宋体" w:eastAsia="宋体" w:cs="宋体"/>
                <w:caps/>
                <w:color w:val="auto"/>
                <w:sz w:val="24"/>
                <w:szCs w:val="21"/>
                <w:highlight w:val="none"/>
              </w:rPr>
              <w:t xml:space="preserve">招标文件的要求</w:t>
            </w:r>
            <w:r/>
          </w:p>
        </w:tc>
        <w:tc>
          <w:tcPr>
            <w:tcBorders>
              <w:top w:val="single" w:color="000000" w:sz="4" w:space="0"/>
              <w:left w:val="single" w:color="000000" w:sz="4" w:space="0"/>
              <w:bottom w:val="single" w:color="000000" w:sz="4" w:space="0"/>
              <w:right w:val="single" w:color="000000" w:sz="4" w:space="0"/>
            </w:tcBorders>
            <w:tcW w:w="1740"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aps/>
                <w:color w:val="auto"/>
                <w:sz w:val="24"/>
                <w:szCs w:val="21"/>
                <w:highlight w:val="none"/>
              </w:rPr>
              <w:suppressLineNumbers w:val="0"/>
            </w:pPr>
            <w:r>
              <w:rPr>
                <w:rFonts w:hint="eastAsia" w:ascii="宋体" w:hAnsi="宋体" w:eastAsia="宋体" w:cs="宋体"/>
                <w:caps/>
                <w:color w:val="auto"/>
                <w:sz w:val="24"/>
                <w:szCs w:val="21"/>
                <w:highlight w:val="none"/>
              </w:rPr>
              <w:t xml:space="preserve">投标文件中的内容</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aps/>
                <w:color w:val="auto"/>
                <w:sz w:val="24"/>
                <w:szCs w:val="21"/>
                <w:highlight w:val="none"/>
              </w:rPr>
              <w:suppressLineNumbers w:val="0"/>
            </w:pPr>
            <w:r>
              <w:rPr>
                <w:rFonts w:hint="eastAsia" w:ascii="宋体" w:hAnsi="宋体" w:eastAsia="宋体" w:cs="宋体"/>
                <w:caps/>
                <w:color w:val="auto"/>
                <w:sz w:val="24"/>
                <w:szCs w:val="21"/>
                <w:highlight w:val="none"/>
              </w:rPr>
              <w:t xml:space="preserve">（正/负/无）偏离</w:t>
            </w:r>
            <w:r/>
          </w:p>
        </w:tc>
        <w:tc>
          <w:tcPr>
            <w:tcBorders>
              <w:top w:val="single" w:color="000000" w:sz="4" w:space="0"/>
              <w:left w:val="single" w:color="000000" w:sz="4" w:space="0"/>
              <w:bottom w:val="single" w:color="000000" w:sz="4" w:space="0"/>
              <w:right w:val="single" w:color="000000" w:sz="4" w:space="0"/>
            </w:tcBorders>
            <w:tcW w:w="2340"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aps/>
                <w:color w:val="auto"/>
                <w:sz w:val="24"/>
                <w:szCs w:val="21"/>
                <w:highlight w:val="none"/>
              </w:rPr>
              <w:suppressLineNumbers w:val="0"/>
            </w:pPr>
            <w:r>
              <w:rPr>
                <w:rFonts w:hint="eastAsia" w:ascii="宋体" w:hAnsi="宋体" w:eastAsia="宋体" w:cs="宋体"/>
                <w:caps/>
                <w:color w:val="auto"/>
                <w:sz w:val="24"/>
                <w:szCs w:val="21"/>
                <w:highlight w:val="none"/>
              </w:rPr>
              <w:t xml:space="preserve">说明</w:t>
            </w:r>
            <w:r/>
          </w:p>
        </w:tc>
      </w:tr>
      <w:tr>
        <w:trPr>
          <w:jc w:val="center"/>
          <w:trHeight w:val="794"/>
        </w:trPr>
        <w:tc>
          <w:tcPr>
            <w:tcBorders>
              <w:top w:val="single" w:color="000000" w:sz="4" w:space="0"/>
              <w:left w:val="single" w:color="000000" w:sz="4" w:space="0"/>
              <w:bottom w:val="single" w:color="000000" w:sz="4" w:space="0"/>
              <w:right w:val="single" w:color="000000" w:sz="4" w:space="0"/>
            </w:tcBorders>
            <w:tcW w:w="828" w:type="dxa"/>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aps/>
                <w:color w:val="auto"/>
                <w:sz w:val="24"/>
                <w:szCs w:val="21"/>
                <w:highlight w:val="none"/>
              </w:rPr>
              <w:suppressLineNumbers w:val="0"/>
            </w:pPr>
            <w:r>
              <w:rPr>
                <w:rFonts w:hint="eastAsia" w:ascii="宋体" w:hAnsi="宋体" w:eastAsia="宋体" w:cs="宋体"/>
                <w:caps/>
                <w:color w:val="auto"/>
                <w:sz w:val="24"/>
                <w:szCs w:val="21"/>
                <w:highlight w:val="none"/>
              </w:rPr>
            </w:r>
            <w:r/>
          </w:p>
        </w:tc>
        <w:tc>
          <w:tcPr>
            <w:tcBorders>
              <w:top w:val="single" w:color="000000" w:sz="4" w:space="0"/>
              <w:left w:val="single" w:color="000000" w:sz="4" w:space="0"/>
              <w:bottom w:val="single" w:color="000000" w:sz="4" w:space="0"/>
              <w:right w:val="single" w:color="000000" w:sz="4" w:space="0"/>
            </w:tcBorders>
            <w:tcW w:w="1404" w:type="dxa"/>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rPr>
            </w:r>
            <w:r/>
          </w:p>
        </w:tc>
        <w:tc>
          <w:tcPr>
            <w:tcBorders>
              <w:top w:val="single" w:color="000000" w:sz="4" w:space="0"/>
              <w:left w:val="single" w:color="000000" w:sz="4" w:space="0"/>
              <w:bottom w:val="single" w:color="000000" w:sz="4" w:space="0"/>
              <w:right w:val="single" w:color="000000" w:sz="4" w:space="0"/>
            </w:tcBorders>
            <w:tcW w:w="1356" w:type="dxa"/>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rPr>
            </w:r>
            <w:r/>
          </w:p>
        </w:tc>
        <w:tc>
          <w:tcPr>
            <w:tcBorders>
              <w:top w:val="single" w:color="000000" w:sz="4" w:space="0"/>
              <w:left w:val="single" w:color="000000" w:sz="4" w:space="0"/>
              <w:bottom w:val="single" w:color="000000" w:sz="4" w:space="0"/>
              <w:right w:val="single" w:color="000000" w:sz="4" w:space="0"/>
            </w:tcBorders>
            <w:tcW w:w="1740" w:type="dxa"/>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rPr>
            </w:r>
            <w:r/>
          </w:p>
        </w:tc>
        <w:tc>
          <w:tcPr>
            <w:tcBorders>
              <w:top w:val="single" w:color="000000" w:sz="4" w:space="0"/>
              <w:left w:val="single" w:color="000000" w:sz="4" w:space="0"/>
              <w:bottom w:val="single" w:color="000000" w:sz="4" w:space="0"/>
              <w:right w:val="single" w:color="000000" w:sz="4" w:space="0"/>
            </w:tcBorders>
            <w:tcW w:w="1260" w:type="dxa"/>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rPr>
            </w:r>
            <w:r/>
          </w:p>
        </w:tc>
        <w:tc>
          <w:tcPr>
            <w:tcBorders>
              <w:top w:val="single" w:color="000000" w:sz="4" w:space="0"/>
              <w:left w:val="single" w:color="000000" w:sz="4" w:space="0"/>
              <w:bottom w:val="single" w:color="000000" w:sz="4" w:space="0"/>
              <w:right w:val="single" w:color="000000" w:sz="4" w:space="0"/>
            </w:tcBorders>
            <w:tcW w:w="2340" w:type="dxa"/>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rPr>
            </w:r>
            <w:r/>
          </w:p>
        </w:tc>
      </w:tr>
      <w:tr>
        <w:trPr>
          <w:jc w:val="center"/>
          <w:trHeight w:val="794"/>
        </w:trPr>
        <w:tc>
          <w:tcPr>
            <w:tcBorders>
              <w:top w:val="single" w:color="000000" w:sz="4" w:space="0"/>
              <w:left w:val="single" w:color="000000" w:sz="4" w:space="0"/>
              <w:bottom w:val="single" w:color="000000" w:sz="4" w:space="0"/>
              <w:right w:val="single" w:color="000000" w:sz="4" w:space="0"/>
            </w:tcBorders>
            <w:tcW w:w="828" w:type="dxa"/>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aps/>
                <w:color w:val="auto"/>
                <w:sz w:val="24"/>
                <w:szCs w:val="21"/>
                <w:highlight w:val="none"/>
              </w:rPr>
              <w:suppressLineNumbers w:val="0"/>
            </w:pPr>
            <w:r>
              <w:rPr>
                <w:rFonts w:hint="eastAsia" w:ascii="宋体" w:hAnsi="宋体" w:eastAsia="宋体" w:cs="宋体"/>
                <w:caps/>
                <w:color w:val="auto"/>
                <w:sz w:val="24"/>
                <w:szCs w:val="21"/>
                <w:highlight w:val="none"/>
              </w:rPr>
            </w:r>
            <w:r/>
          </w:p>
        </w:tc>
        <w:tc>
          <w:tcPr>
            <w:tcBorders>
              <w:top w:val="single" w:color="000000" w:sz="4" w:space="0"/>
              <w:left w:val="single" w:color="000000" w:sz="4" w:space="0"/>
              <w:bottom w:val="single" w:color="000000" w:sz="4" w:space="0"/>
              <w:right w:val="single" w:color="000000" w:sz="4" w:space="0"/>
            </w:tcBorders>
            <w:tcW w:w="1404" w:type="dxa"/>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rPr>
            </w:r>
            <w:r/>
          </w:p>
        </w:tc>
        <w:tc>
          <w:tcPr>
            <w:tcBorders>
              <w:top w:val="single" w:color="000000" w:sz="4" w:space="0"/>
              <w:left w:val="single" w:color="000000" w:sz="4" w:space="0"/>
              <w:bottom w:val="single" w:color="000000" w:sz="4" w:space="0"/>
              <w:right w:val="single" w:color="000000" w:sz="4" w:space="0"/>
            </w:tcBorders>
            <w:tcW w:w="1356" w:type="dxa"/>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rPr>
            </w:r>
            <w:r/>
          </w:p>
        </w:tc>
        <w:tc>
          <w:tcPr>
            <w:tcBorders>
              <w:top w:val="single" w:color="000000" w:sz="4" w:space="0"/>
              <w:left w:val="single" w:color="000000" w:sz="4" w:space="0"/>
              <w:bottom w:val="single" w:color="000000" w:sz="4" w:space="0"/>
              <w:right w:val="single" w:color="000000" w:sz="4" w:space="0"/>
            </w:tcBorders>
            <w:tcW w:w="1740" w:type="dxa"/>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rPr>
            </w:r>
            <w:r/>
          </w:p>
        </w:tc>
        <w:tc>
          <w:tcPr>
            <w:tcBorders>
              <w:top w:val="single" w:color="000000" w:sz="4" w:space="0"/>
              <w:left w:val="single" w:color="000000" w:sz="4" w:space="0"/>
              <w:bottom w:val="single" w:color="000000" w:sz="4" w:space="0"/>
              <w:right w:val="single" w:color="000000" w:sz="4" w:space="0"/>
            </w:tcBorders>
            <w:tcW w:w="1260" w:type="dxa"/>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rPr>
            </w:r>
            <w:r/>
          </w:p>
        </w:tc>
        <w:tc>
          <w:tcPr>
            <w:tcBorders>
              <w:top w:val="single" w:color="000000" w:sz="4" w:space="0"/>
              <w:left w:val="single" w:color="000000" w:sz="4" w:space="0"/>
              <w:bottom w:val="single" w:color="000000" w:sz="4" w:space="0"/>
              <w:right w:val="single" w:color="000000" w:sz="4" w:space="0"/>
            </w:tcBorders>
            <w:tcW w:w="2340" w:type="dxa"/>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rPr>
            </w:r>
            <w:r/>
          </w:p>
        </w:tc>
      </w:tr>
      <w:tr>
        <w:trPr>
          <w:jc w:val="center"/>
          <w:trHeight w:val="794"/>
        </w:trPr>
        <w:tc>
          <w:tcPr>
            <w:tcBorders>
              <w:top w:val="single" w:color="000000" w:sz="4" w:space="0"/>
              <w:left w:val="single" w:color="000000" w:sz="4" w:space="0"/>
              <w:bottom w:val="single" w:color="000000" w:sz="4" w:space="0"/>
              <w:right w:val="single" w:color="000000" w:sz="4" w:space="0"/>
            </w:tcBorders>
            <w:tcW w:w="828" w:type="dxa"/>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aps/>
                <w:color w:val="auto"/>
                <w:sz w:val="24"/>
                <w:szCs w:val="21"/>
                <w:highlight w:val="none"/>
              </w:rPr>
              <w:suppressLineNumbers w:val="0"/>
            </w:pPr>
            <w:r>
              <w:rPr>
                <w:rFonts w:hint="eastAsia" w:ascii="宋体" w:hAnsi="宋体" w:eastAsia="宋体" w:cs="宋体"/>
                <w:caps/>
                <w:color w:val="auto"/>
                <w:sz w:val="24"/>
                <w:szCs w:val="21"/>
                <w:highlight w:val="none"/>
              </w:rPr>
            </w:r>
            <w:r/>
          </w:p>
        </w:tc>
        <w:tc>
          <w:tcPr>
            <w:tcBorders>
              <w:top w:val="single" w:color="000000" w:sz="4" w:space="0"/>
              <w:left w:val="single" w:color="000000" w:sz="4" w:space="0"/>
              <w:bottom w:val="single" w:color="000000" w:sz="4" w:space="0"/>
              <w:right w:val="single" w:color="000000" w:sz="4" w:space="0"/>
            </w:tcBorders>
            <w:tcW w:w="1404" w:type="dxa"/>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rPr>
            </w:r>
            <w:r/>
          </w:p>
        </w:tc>
        <w:tc>
          <w:tcPr>
            <w:tcBorders>
              <w:top w:val="single" w:color="000000" w:sz="4" w:space="0"/>
              <w:left w:val="single" w:color="000000" w:sz="4" w:space="0"/>
              <w:bottom w:val="single" w:color="000000" w:sz="4" w:space="0"/>
              <w:right w:val="single" w:color="000000" w:sz="4" w:space="0"/>
            </w:tcBorders>
            <w:tcW w:w="1356" w:type="dxa"/>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rPr>
            </w:r>
            <w:r/>
          </w:p>
        </w:tc>
        <w:tc>
          <w:tcPr>
            <w:tcBorders>
              <w:top w:val="single" w:color="000000" w:sz="4" w:space="0"/>
              <w:left w:val="single" w:color="000000" w:sz="4" w:space="0"/>
              <w:bottom w:val="single" w:color="000000" w:sz="4" w:space="0"/>
              <w:right w:val="single" w:color="000000" w:sz="4" w:space="0"/>
            </w:tcBorders>
            <w:tcW w:w="1740" w:type="dxa"/>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rPr>
            </w:r>
            <w:r/>
          </w:p>
        </w:tc>
        <w:tc>
          <w:tcPr>
            <w:tcBorders>
              <w:top w:val="single" w:color="000000" w:sz="4" w:space="0"/>
              <w:left w:val="single" w:color="000000" w:sz="4" w:space="0"/>
              <w:bottom w:val="single" w:color="000000" w:sz="4" w:space="0"/>
              <w:right w:val="single" w:color="000000" w:sz="4" w:space="0"/>
            </w:tcBorders>
            <w:tcW w:w="1260" w:type="dxa"/>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rPr>
            </w:r>
            <w:r/>
          </w:p>
        </w:tc>
        <w:tc>
          <w:tcPr>
            <w:tcBorders>
              <w:top w:val="single" w:color="000000" w:sz="4" w:space="0"/>
              <w:left w:val="single" w:color="000000" w:sz="4" w:space="0"/>
              <w:bottom w:val="single" w:color="000000" w:sz="4" w:space="0"/>
              <w:right w:val="single" w:color="000000" w:sz="4" w:space="0"/>
            </w:tcBorders>
            <w:tcW w:w="2340" w:type="dxa"/>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rPr>
            </w:r>
            <w:r/>
          </w:p>
        </w:tc>
      </w:tr>
      <w:tr>
        <w:trPr>
          <w:jc w:val="center"/>
          <w:trHeight w:val="794"/>
        </w:trPr>
        <w:tc>
          <w:tcPr>
            <w:tcBorders>
              <w:top w:val="single" w:color="000000" w:sz="4" w:space="0"/>
              <w:left w:val="single" w:color="000000" w:sz="4" w:space="0"/>
              <w:bottom w:val="single" w:color="000000" w:sz="4" w:space="0"/>
              <w:right w:val="single" w:color="000000" w:sz="4" w:space="0"/>
            </w:tcBorders>
            <w:tcW w:w="828" w:type="dxa"/>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aps/>
                <w:color w:val="auto"/>
                <w:sz w:val="24"/>
                <w:szCs w:val="21"/>
                <w:highlight w:val="none"/>
              </w:rPr>
              <w:suppressLineNumbers w:val="0"/>
            </w:pPr>
            <w:r>
              <w:rPr>
                <w:rFonts w:hint="eastAsia" w:ascii="宋体" w:hAnsi="宋体" w:eastAsia="宋体" w:cs="宋体"/>
                <w:caps/>
                <w:color w:val="auto"/>
                <w:sz w:val="24"/>
                <w:szCs w:val="21"/>
                <w:highlight w:val="none"/>
              </w:rPr>
            </w:r>
            <w:r/>
          </w:p>
        </w:tc>
        <w:tc>
          <w:tcPr>
            <w:tcBorders>
              <w:top w:val="single" w:color="000000" w:sz="4" w:space="0"/>
              <w:left w:val="single" w:color="000000" w:sz="4" w:space="0"/>
              <w:bottom w:val="single" w:color="000000" w:sz="4" w:space="0"/>
              <w:right w:val="single" w:color="000000" w:sz="4" w:space="0"/>
            </w:tcBorders>
            <w:tcW w:w="1404" w:type="dxa"/>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rPr>
            </w:r>
            <w:r/>
          </w:p>
        </w:tc>
        <w:tc>
          <w:tcPr>
            <w:tcBorders>
              <w:top w:val="single" w:color="000000" w:sz="4" w:space="0"/>
              <w:left w:val="single" w:color="000000" w:sz="4" w:space="0"/>
              <w:bottom w:val="single" w:color="000000" w:sz="4" w:space="0"/>
              <w:right w:val="single" w:color="000000" w:sz="4" w:space="0"/>
            </w:tcBorders>
            <w:tcW w:w="1356" w:type="dxa"/>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rPr>
            </w:r>
            <w:r/>
          </w:p>
        </w:tc>
        <w:tc>
          <w:tcPr>
            <w:tcBorders>
              <w:top w:val="single" w:color="000000" w:sz="4" w:space="0"/>
              <w:left w:val="single" w:color="000000" w:sz="4" w:space="0"/>
              <w:bottom w:val="single" w:color="000000" w:sz="4" w:space="0"/>
              <w:right w:val="single" w:color="000000" w:sz="4" w:space="0"/>
            </w:tcBorders>
            <w:tcW w:w="1740" w:type="dxa"/>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rPr>
            </w:r>
            <w:r/>
          </w:p>
        </w:tc>
        <w:tc>
          <w:tcPr>
            <w:tcBorders>
              <w:top w:val="single" w:color="000000" w:sz="4" w:space="0"/>
              <w:left w:val="single" w:color="000000" w:sz="4" w:space="0"/>
              <w:bottom w:val="single" w:color="000000" w:sz="4" w:space="0"/>
              <w:right w:val="single" w:color="000000" w:sz="4" w:space="0"/>
            </w:tcBorders>
            <w:tcW w:w="1260" w:type="dxa"/>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rPr>
            </w:r>
            <w:r/>
          </w:p>
        </w:tc>
        <w:tc>
          <w:tcPr>
            <w:tcBorders>
              <w:top w:val="single" w:color="000000" w:sz="4" w:space="0"/>
              <w:left w:val="single" w:color="000000" w:sz="4" w:space="0"/>
              <w:bottom w:val="single" w:color="000000" w:sz="4" w:space="0"/>
              <w:right w:val="single" w:color="000000" w:sz="4" w:space="0"/>
            </w:tcBorders>
            <w:tcW w:w="2340" w:type="dxa"/>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rPr>
            </w:r>
            <w:r/>
          </w:p>
        </w:tc>
      </w:tr>
      <w:tr>
        <w:trPr>
          <w:jc w:val="center"/>
          <w:trHeight w:val="794"/>
        </w:trPr>
        <w:tc>
          <w:tcPr>
            <w:tcBorders>
              <w:top w:val="single" w:color="000000" w:sz="4" w:space="0"/>
              <w:left w:val="single" w:color="000000" w:sz="4" w:space="0"/>
              <w:bottom w:val="single" w:color="000000" w:sz="4" w:space="0"/>
              <w:right w:val="single" w:color="000000" w:sz="4" w:space="0"/>
            </w:tcBorders>
            <w:tcW w:w="828" w:type="dxa"/>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aps/>
                <w:color w:val="auto"/>
                <w:sz w:val="24"/>
                <w:szCs w:val="21"/>
                <w:highlight w:val="none"/>
              </w:rPr>
              <w:suppressLineNumbers w:val="0"/>
            </w:pPr>
            <w:r>
              <w:rPr>
                <w:rFonts w:hint="eastAsia" w:ascii="宋体" w:hAnsi="宋体" w:eastAsia="宋体" w:cs="宋体"/>
                <w:caps/>
                <w:color w:val="auto"/>
                <w:sz w:val="24"/>
                <w:szCs w:val="21"/>
                <w:highlight w:val="none"/>
              </w:rPr>
            </w:r>
            <w:r/>
          </w:p>
        </w:tc>
        <w:tc>
          <w:tcPr>
            <w:tcBorders>
              <w:top w:val="single" w:color="000000" w:sz="4" w:space="0"/>
              <w:left w:val="single" w:color="000000" w:sz="4" w:space="0"/>
              <w:bottom w:val="single" w:color="000000" w:sz="4" w:space="0"/>
              <w:right w:val="single" w:color="000000" w:sz="4" w:space="0"/>
            </w:tcBorders>
            <w:tcW w:w="1404" w:type="dxa"/>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rPr>
            </w:r>
            <w:r/>
          </w:p>
        </w:tc>
        <w:tc>
          <w:tcPr>
            <w:tcBorders>
              <w:top w:val="single" w:color="000000" w:sz="4" w:space="0"/>
              <w:left w:val="single" w:color="000000" w:sz="4" w:space="0"/>
              <w:bottom w:val="single" w:color="000000" w:sz="4" w:space="0"/>
              <w:right w:val="single" w:color="000000" w:sz="4" w:space="0"/>
            </w:tcBorders>
            <w:tcW w:w="1356" w:type="dxa"/>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rPr>
            </w:r>
            <w:r/>
          </w:p>
        </w:tc>
        <w:tc>
          <w:tcPr>
            <w:tcBorders>
              <w:top w:val="single" w:color="000000" w:sz="4" w:space="0"/>
              <w:left w:val="single" w:color="000000" w:sz="4" w:space="0"/>
              <w:bottom w:val="single" w:color="000000" w:sz="4" w:space="0"/>
              <w:right w:val="single" w:color="000000" w:sz="4" w:space="0"/>
            </w:tcBorders>
            <w:tcW w:w="1740" w:type="dxa"/>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rPr>
            </w:r>
            <w:r/>
          </w:p>
        </w:tc>
        <w:tc>
          <w:tcPr>
            <w:tcBorders>
              <w:top w:val="single" w:color="000000" w:sz="4" w:space="0"/>
              <w:left w:val="single" w:color="000000" w:sz="4" w:space="0"/>
              <w:bottom w:val="single" w:color="000000" w:sz="4" w:space="0"/>
              <w:right w:val="single" w:color="000000" w:sz="4" w:space="0"/>
            </w:tcBorders>
            <w:tcW w:w="1260" w:type="dxa"/>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rPr>
            </w:r>
            <w:r/>
          </w:p>
        </w:tc>
        <w:tc>
          <w:tcPr>
            <w:tcBorders>
              <w:top w:val="single" w:color="000000" w:sz="4" w:space="0"/>
              <w:left w:val="single" w:color="000000" w:sz="4" w:space="0"/>
              <w:bottom w:val="single" w:color="000000" w:sz="4" w:space="0"/>
              <w:right w:val="single" w:color="000000" w:sz="4" w:space="0"/>
            </w:tcBorders>
            <w:tcW w:w="2340" w:type="dxa"/>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rPr>
            </w:r>
            <w:r/>
          </w:p>
        </w:tc>
      </w:tr>
      <w:tr>
        <w:trPr>
          <w:jc w:val="center"/>
          <w:trHeight w:val="794"/>
        </w:trPr>
        <w:tc>
          <w:tcPr>
            <w:tcBorders>
              <w:top w:val="single" w:color="000000" w:sz="4" w:space="0"/>
              <w:left w:val="single" w:color="000000" w:sz="4" w:space="0"/>
              <w:bottom w:val="single" w:color="000000" w:sz="4" w:space="0"/>
              <w:right w:val="single" w:color="000000" w:sz="4" w:space="0"/>
            </w:tcBorders>
            <w:tcW w:w="828" w:type="dxa"/>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aps/>
                <w:color w:val="auto"/>
                <w:sz w:val="24"/>
                <w:szCs w:val="21"/>
                <w:highlight w:val="none"/>
              </w:rPr>
              <w:suppressLineNumbers w:val="0"/>
            </w:pPr>
            <w:r>
              <w:rPr>
                <w:rFonts w:hint="eastAsia" w:ascii="宋体" w:hAnsi="宋体" w:eastAsia="宋体" w:cs="宋体"/>
                <w:caps/>
                <w:color w:val="auto"/>
                <w:sz w:val="24"/>
                <w:szCs w:val="21"/>
                <w:highlight w:val="none"/>
              </w:rPr>
            </w:r>
            <w:r/>
          </w:p>
        </w:tc>
        <w:tc>
          <w:tcPr>
            <w:tcBorders>
              <w:top w:val="single" w:color="000000" w:sz="4" w:space="0"/>
              <w:left w:val="single" w:color="000000" w:sz="4" w:space="0"/>
              <w:bottom w:val="single" w:color="000000" w:sz="4" w:space="0"/>
              <w:right w:val="single" w:color="000000" w:sz="4" w:space="0"/>
            </w:tcBorders>
            <w:tcW w:w="1404" w:type="dxa"/>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rPr>
            </w:r>
            <w:r/>
          </w:p>
        </w:tc>
        <w:tc>
          <w:tcPr>
            <w:tcBorders>
              <w:top w:val="single" w:color="000000" w:sz="4" w:space="0"/>
              <w:left w:val="single" w:color="000000" w:sz="4" w:space="0"/>
              <w:bottom w:val="single" w:color="000000" w:sz="4" w:space="0"/>
              <w:right w:val="single" w:color="000000" w:sz="4" w:space="0"/>
            </w:tcBorders>
            <w:tcW w:w="1356" w:type="dxa"/>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rPr>
            </w:r>
            <w:r/>
          </w:p>
        </w:tc>
        <w:tc>
          <w:tcPr>
            <w:tcBorders>
              <w:top w:val="single" w:color="000000" w:sz="4" w:space="0"/>
              <w:left w:val="single" w:color="000000" w:sz="4" w:space="0"/>
              <w:bottom w:val="single" w:color="000000" w:sz="4" w:space="0"/>
              <w:right w:val="single" w:color="000000" w:sz="4" w:space="0"/>
            </w:tcBorders>
            <w:tcW w:w="1740" w:type="dxa"/>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rPr>
            </w:r>
            <w:r/>
          </w:p>
        </w:tc>
        <w:tc>
          <w:tcPr>
            <w:tcBorders>
              <w:top w:val="single" w:color="000000" w:sz="4" w:space="0"/>
              <w:left w:val="single" w:color="000000" w:sz="4" w:space="0"/>
              <w:bottom w:val="single" w:color="000000" w:sz="4" w:space="0"/>
              <w:right w:val="single" w:color="000000" w:sz="4" w:space="0"/>
            </w:tcBorders>
            <w:tcW w:w="1260" w:type="dxa"/>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rPr>
            </w:r>
            <w:r/>
          </w:p>
        </w:tc>
        <w:tc>
          <w:tcPr>
            <w:tcBorders>
              <w:top w:val="single" w:color="000000" w:sz="4" w:space="0"/>
              <w:left w:val="single" w:color="000000" w:sz="4" w:space="0"/>
              <w:bottom w:val="single" w:color="000000" w:sz="4" w:space="0"/>
              <w:right w:val="single" w:color="000000" w:sz="4" w:space="0"/>
            </w:tcBorders>
            <w:tcW w:w="2340" w:type="dxa"/>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rPr>
            </w:r>
            <w:r/>
          </w:p>
        </w:tc>
      </w:tr>
      <w:tr>
        <w:trPr>
          <w:jc w:val="center"/>
          <w:trHeight w:val="794"/>
        </w:trPr>
        <w:tc>
          <w:tcPr>
            <w:tcBorders>
              <w:top w:val="single" w:color="000000" w:sz="4" w:space="0"/>
              <w:left w:val="single" w:color="000000" w:sz="4" w:space="0"/>
              <w:bottom w:val="single" w:color="000000" w:sz="4" w:space="0"/>
              <w:right w:val="single" w:color="000000" w:sz="4" w:space="0"/>
            </w:tcBorders>
            <w:tcW w:w="828" w:type="dxa"/>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aps/>
                <w:color w:val="auto"/>
                <w:sz w:val="24"/>
                <w:szCs w:val="21"/>
                <w:highlight w:val="none"/>
              </w:rPr>
              <w:suppressLineNumbers w:val="0"/>
            </w:pPr>
            <w:r>
              <w:rPr>
                <w:rFonts w:hint="eastAsia" w:ascii="宋体" w:hAnsi="宋体" w:eastAsia="宋体" w:cs="宋体"/>
                <w:caps/>
                <w:color w:val="auto"/>
                <w:sz w:val="24"/>
                <w:szCs w:val="21"/>
                <w:highlight w:val="none"/>
              </w:rPr>
            </w:r>
            <w:r/>
          </w:p>
        </w:tc>
        <w:tc>
          <w:tcPr>
            <w:tcBorders>
              <w:top w:val="single" w:color="000000" w:sz="4" w:space="0"/>
              <w:left w:val="single" w:color="000000" w:sz="4" w:space="0"/>
              <w:bottom w:val="single" w:color="000000" w:sz="4" w:space="0"/>
              <w:right w:val="single" w:color="000000" w:sz="4" w:space="0"/>
            </w:tcBorders>
            <w:tcW w:w="1404" w:type="dxa"/>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rPr>
            </w:r>
            <w:r/>
          </w:p>
        </w:tc>
        <w:tc>
          <w:tcPr>
            <w:tcBorders>
              <w:top w:val="single" w:color="000000" w:sz="4" w:space="0"/>
              <w:left w:val="single" w:color="000000" w:sz="4" w:space="0"/>
              <w:bottom w:val="single" w:color="000000" w:sz="4" w:space="0"/>
              <w:right w:val="single" w:color="000000" w:sz="4" w:space="0"/>
            </w:tcBorders>
            <w:tcW w:w="1356" w:type="dxa"/>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rPr>
            </w:r>
            <w:r/>
          </w:p>
        </w:tc>
        <w:tc>
          <w:tcPr>
            <w:tcBorders>
              <w:top w:val="single" w:color="000000" w:sz="4" w:space="0"/>
              <w:left w:val="single" w:color="000000" w:sz="4" w:space="0"/>
              <w:bottom w:val="single" w:color="000000" w:sz="4" w:space="0"/>
              <w:right w:val="single" w:color="000000" w:sz="4" w:space="0"/>
            </w:tcBorders>
            <w:tcW w:w="1740" w:type="dxa"/>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rPr>
            </w:r>
            <w:r/>
          </w:p>
        </w:tc>
        <w:tc>
          <w:tcPr>
            <w:tcBorders>
              <w:top w:val="single" w:color="000000" w:sz="4" w:space="0"/>
              <w:left w:val="single" w:color="000000" w:sz="4" w:space="0"/>
              <w:bottom w:val="single" w:color="000000" w:sz="4" w:space="0"/>
              <w:right w:val="single" w:color="000000" w:sz="4" w:space="0"/>
            </w:tcBorders>
            <w:tcW w:w="1260" w:type="dxa"/>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rPr>
            </w:r>
            <w:r/>
          </w:p>
        </w:tc>
        <w:tc>
          <w:tcPr>
            <w:tcBorders>
              <w:top w:val="single" w:color="000000" w:sz="4" w:space="0"/>
              <w:left w:val="single" w:color="000000" w:sz="4" w:space="0"/>
              <w:bottom w:val="single" w:color="000000" w:sz="4" w:space="0"/>
              <w:right w:val="single" w:color="000000" w:sz="4" w:space="0"/>
            </w:tcBorders>
            <w:tcW w:w="2340" w:type="dxa"/>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rPr>
            </w:r>
            <w:r/>
          </w:p>
        </w:tc>
      </w:tr>
    </w:tbl>
    <w:p>
      <w:pPr>
        <w:spacing w:line="360" w:lineRule="auto"/>
        <w:rPr>
          <w:rFonts w:hint="eastAsia" w:ascii="宋体" w:hAnsi="宋体" w:eastAsia="宋体" w:cs="宋体"/>
          <w:color w:val="auto"/>
          <w:sz w:val="24"/>
          <w:szCs w:val="21"/>
          <w:highlight w:val="none"/>
          <w:u w:val="single"/>
        </w:rPr>
      </w:pPr>
      <w:r>
        <w:rPr>
          <w:rFonts w:hint="eastAsia" w:ascii="宋体" w:hAnsi="宋体" w:eastAsia="宋体" w:cs="宋体"/>
          <w:color w:val="auto"/>
          <w:sz w:val="24"/>
          <w:szCs w:val="21"/>
          <w:highlight w:val="none"/>
          <w:u w:val="single"/>
        </w:rPr>
      </w:r>
      <w:r/>
    </w:p>
    <w:p>
      <w:pPr>
        <w:spacing w:line="360" w:lineRule="auto"/>
        <w:rPr>
          <w:rFonts w:hint="eastAsia" w:ascii="宋体" w:hAnsi="宋体" w:eastAsia="宋体" w:cs="宋体"/>
          <w:b/>
          <w:color w:val="auto"/>
          <w:sz w:val="24"/>
          <w:szCs w:val="21"/>
          <w:highlight w:val="none"/>
        </w:rPr>
      </w:pPr>
      <w:r>
        <w:rPr>
          <w:rFonts w:hint="eastAsia" w:asciiTheme="minorEastAsia" w:hAnsiTheme="minorEastAsia" w:eastAsiaTheme="minorEastAsia" w:cstheme="minorEastAsia"/>
          <w:b/>
          <w:color w:val="auto"/>
          <w:sz w:val="24"/>
          <w:szCs w:val="24"/>
          <w:highlight w:val="none"/>
        </w:rPr>
        <w:t xml:space="preserve">注</w:t>
      </w:r>
      <w:r>
        <w:rPr>
          <w:rFonts w:hint="eastAsia" w:asciiTheme="minorEastAsia" w:hAnsiTheme="minorEastAsia" w:eastAsiaTheme="minorEastAsia" w:cstheme="minorEastAsia"/>
          <w:color w:val="auto"/>
          <w:sz w:val="24"/>
          <w:szCs w:val="24"/>
          <w:highlight w:val="none"/>
        </w:rPr>
        <w:t xml:space="preserve">：投标人的投标文件中的内容与招标文件（含招标文件的澄清或者修改的内容）的要求不同时，逐条列在偏离表中，否则将认为投标人接受招标文件的要求</w:t>
      </w:r>
      <w:r>
        <w:rPr>
          <w:rFonts w:hint="eastAsia" w:asciiTheme="minorEastAsia" w:hAnsiTheme="minorEastAsia" w:eastAsiaTheme="minorEastAsia" w:cstheme="minorEastAsia"/>
          <w:color w:val="auto"/>
          <w:sz w:val="24"/>
          <w:szCs w:val="24"/>
          <w:highlight w:val="none"/>
          <w:lang w:val="en-US" w:eastAsia="zh-CN"/>
        </w:rPr>
        <w:t xml:space="preserve">。</w:t>
      </w:r>
      <w:r/>
    </w:p>
    <w:p>
      <w:pPr>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p>
      <w:pPr>
        <w:ind w:firstLine="480"/>
        <w:spacing w:line="48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投标人：</w:t>
      </w:r>
      <w:r>
        <w:rPr>
          <w:rFonts w:hint="eastAsia" w:ascii="宋体" w:hAnsi="宋体" w:eastAsia="宋体" w:cs="宋体"/>
          <w:color w:val="auto"/>
          <w:sz w:val="24"/>
          <w:szCs w:val="21"/>
          <w:highlight w:val="none"/>
          <w:u w:val="single"/>
        </w:rPr>
        <w:t xml:space="preserve">     </w:t>
      </w:r>
      <w:r>
        <w:rPr>
          <w:rFonts w:hint="eastAsia" w:ascii="宋体" w:hAnsi="宋体" w:eastAsia="宋体" w:cs="宋体"/>
          <w:color w:val="auto"/>
          <w:sz w:val="24"/>
          <w:szCs w:val="21"/>
          <w:highlight w:val="none"/>
        </w:rPr>
        <w:t xml:space="preserve">（盖电子签章）</w:t>
      </w:r>
      <w:r/>
    </w:p>
    <w:p>
      <w:pPr>
        <w:ind w:firstLine="480"/>
        <w:spacing w:line="48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日期：   年  月  日</w:t>
      </w:r>
      <w:r/>
    </w:p>
    <w:p>
      <w:pPr>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p>
      <w:pPr>
        <w:jc w:val="center"/>
        <w:spacing w:line="360" w:lineRule="auto"/>
        <w:rPr>
          <w:rFonts w:hint="eastAsia" w:ascii="宋体" w:hAnsi="宋体" w:eastAsia="宋体" w:cs="宋体"/>
          <w:bCs/>
          <w:color w:val="auto"/>
          <w:sz w:val="28"/>
          <w:szCs w:val="28"/>
          <w:highlight w:val="none"/>
        </w:rPr>
        <w:sectPr>
          <w:footerReference w:type="even" r:id="rId17"/>
          <w:footnotePr/>
          <w:endnotePr/>
          <w:type w:val="nextPage"/>
          <w:pgSz w:w="11906" w:h="16838" w:orient="portrait"/>
          <w:pgMar w:top="1440" w:right="1080" w:bottom="1440" w:left="1080" w:header="851" w:footer="992" w:gutter="0"/>
          <w:cols w:num="1" w:sep="0" w:space="1701" w:equalWidth="1"/>
          <w:docGrid w:linePitch="360"/>
        </w:sectPr>
        <w:outlineLvl w:val="1"/>
      </w:pPr>
      <w:r>
        <w:rPr>
          <w:rFonts w:hint="eastAsia" w:ascii="宋体" w:hAnsi="宋体" w:eastAsia="宋体" w:cs="宋体"/>
          <w:bCs/>
          <w:color w:val="auto"/>
          <w:sz w:val="28"/>
          <w:szCs w:val="28"/>
          <w:highlight w:val="none"/>
        </w:rPr>
      </w:r>
      <w:r/>
    </w:p>
    <w:p>
      <w:pPr>
        <w:jc w:val="center"/>
        <w:spacing w:line="360" w:lineRule="auto"/>
        <w:rPr>
          <w:rFonts w:hint="eastAsia" w:ascii="宋体" w:hAnsi="宋体" w:eastAsia="宋体" w:cs="宋体"/>
          <w:bCs/>
          <w:color w:val="auto"/>
          <w:sz w:val="28"/>
          <w:szCs w:val="28"/>
          <w:highlight w:val="none"/>
        </w:rPr>
        <w:outlineLvl w:val="1"/>
      </w:pPr>
      <w:r>
        <w:rPr>
          <w:rFonts w:hint="eastAsia" w:ascii="宋体" w:hAnsi="宋体" w:eastAsia="宋体" w:cs="宋体"/>
          <w:bCs/>
          <w:color w:val="auto"/>
          <w:sz w:val="28"/>
          <w:szCs w:val="28"/>
          <w:highlight w:val="none"/>
        </w:rPr>
        <w:t xml:space="preserve">5、法定代表人授权委托书</w:t>
      </w:r>
      <w:r/>
    </w:p>
    <w:p>
      <w:pPr>
        <w:ind w:firstLine="470"/>
        <w:spacing w:line="360" w:lineRule="auto"/>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委托人：</w:t>
      </w:r>
      <w:r/>
    </w:p>
    <w:p>
      <w:pPr>
        <w:ind w:firstLine="470"/>
        <w:spacing w:line="360" w:lineRule="auto"/>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地  址：</w:t>
      </w:r>
      <w:r/>
    </w:p>
    <w:p>
      <w:pPr>
        <w:ind w:firstLine="470"/>
        <w:spacing w:line="360" w:lineRule="auto"/>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法定代表人：               职务：</w:t>
      </w:r>
      <w:r/>
    </w:p>
    <w:p>
      <w:pPr>
        <w:ind w:firstLine="470"/>
        <w:spacing w:line="360" w:lineRule="auto"/>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统一社会信用代码：</w:t>
      </w:r>
      <w:r/>
    </w:p>
    <w:p>
      <w:pPr>
        <w:ind w:firstLine="470"/>
        <w:spacing w:line="360" w:lineRule="auto"/>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r>
      <w:r/>
    </w:p>
    <w:p>
      <w:pPr>
        <w:ind w:firstLine="470"/>
        <w:spacing w:line="360" w:lineRule="auto"/>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受托人：                   性别：男（女）  </w:t>
      </w:r>
      <w:r/>
    </w:p>
    <w:p>
      <w:pPr>
        <w:ind w:firstLine="470"/>
        <w:spacing w:line="360" w:lineRule="auto"/>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年龄：  岁                 民族：   族</w:t>
      </w:r>
      <w:r/>
    </w:p>
    <w:p>
      <w:pPr>
        <w:ind w:firstLine="470"/>
        <w:spacing w:line="360" w:lineRule="auto"/>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职务：</w:t>
      </w:r>
      <w:r/>
    </w:p>
    <w:p>
      <w:pPr>
        <w:ind w:firstLine="470"/>
        <w:spacing w:line="360" w:lineRule="auto"/>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身份证号：</w:t>
      </w:r>
      <w:r/>
    </w:p>
    <w:p>
      <w:pPr>
        <w:ind w:firstLine="470"/>
        <w:spacing w:line="360" w:lineRule="auto"/>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r>
      <w:r/>
    </w:p>
    <w:p>
      <w:pPr>
        <w:ind w:left="412" w:firstLine="480"/>
        <w:jc w:val="left"/>
        <w:spacing w:line="360" w:lineRule="auto"/>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兹委托（</w:t>
      </w:r>
      <w:r>
        <w:rPr>
          <w:rFonts w:hint="eastAsia" w:ascii="宋体" w:hAnsi="宋体" w:eastAsia="宋体" w:cs="宋体"/>
          <w:bCs/>
          <w:color w:val="auto"/>
          <w:sz w:val="24"/>
          <w:szCs w:val="21"/>
          <w:highlight w:val="none"/>
          <w:u w:val="single"/>
        </w:rPr>
        <w:t xml:space="preserve">     </w:t>
      </w:r>
      <w:r>
        <w:rPr>
          <w:rFonts w:hint="eastAsia" w:ascii="宋体" w:hAnsi="宋体" w:eastAsia="宋体" w:cs="宋体"/>
          <w:bCs/>
          <w:color w:val="auto"/>
          <w:sz w:val="24"/>
          <w:szCs w:val="21"/>
          <w:highlight w:val="none"/>
        </w:rPr>
        <w:t xml:space="preserve">）全权代表我企业（公司）参与[</w:t>
      </w:r>
      <w:r>
        <w:rPr>
          <w:rFonts w:hint="eastAsia" w:ascii="宋体" w:hAnsi="宋体" w:eastAsia="宋体" w:cs="宋体"/>
          <w:bCs/>
          <w:color w:val="auto"/>
          <w:sz w:val="24"/>
          <w:szCs w:val="21"/>
          <w:highlight w:val="none"/>
          <w:u w:val="single"/>
        </w:rPr>
        <w:t xml:space="preserve">     </w:t>
      </w:r>
      <w:r>
        <w:rPr>
          <w:rFonts w:hint="eastAsia" w:ascii="宋体" w:hAnsi="宋体" w:eastAsia="宋体" w:cs="宋体"/>
          <w:color w:val="auto"/>
          <w:sz w:val="24"/>
          <w:szCs w:val="21"/>
          <w:highlight w:val="none"/>
        </w:rPr>
        <w:t xml:space="preserve">]</w:t>
      </w:r>
      <w:r>
        <w:rPr>
          <w:rFonts w:hint="eastAsia" w:ascii="宋体" w:hAnsi="宋体" w:eastAsia="宋体" w:cs="宋体"/>
          <w:bCs/>
          <w:color w:val="auto"/>
          <w:sz w:val="24"/>
          <w:szCs w:val="21"/>
          <w:highlight w:val="none"/>
        </w:rPr>
        <w:t xml:space="preserve">项目[项目编号：</w:t>
      </w:r>
      <w:r>
        <w:rPr>
          <w:rFonts w:hint="eastAsia" w:ascii="宋体" w:hAnsi="宋体" w:eastAsia="宋体" w:cs="宋体"/>
          <w:bCs/>
          <w:color w:val="auto"/>
          <w:sz w:val="24"/>
          <w:szCs w:val="21"/>
          <w:highlight w:val="none"/>
          <w:u w:val="single"/>
        </w:rPr>
        <w:t xml:space="preserve">     </w:t>
      </w:r>
      <w:r>
        <w:rPr>
          <w:rFonts w:hint="eastAsia" w:ascii="宋体" w:hAnsi="宋体" w:eastAsia="宋体" w:cs="宋体"/>
          <w:bCs/>
          <w:color w:val="auto"/>
          <w:sz w:val="24"/>
          <w:szCs w:val="21"/>
          <w:highlight w:val="none"/>
        </w:rPr>
        <w:t xml:space="preserve">]的招、投标活动及签订经济合同。（</w:t>
      </w:r>
      <w:r>
        <w:rPr>
          <w:rFonts w:hint="eastAsia" w:ascii="宋体" w:hAnsi="宋体" w:eastAsia="宋体" w:cs="宋体"/>
          <w:bCs/>
          <w:color w:val="auto"/>
          <w:sz w:val="24"/>
          <w:szCs w:val="21"/>
          <w:highlight w:val="none"/>
          <w:u w:val="single"/>
        </w:rPr>
        <w:t xml:space="preserve">     </w:t>
      </w:r>
      <w:r>
        <w:rPr>
          <w:rFonts w:hint="eastAsia" w:ascii="宋体" w:hAnsi="宋体" w:eastAsia="宋体" w:cs="宋体"/>
          <w:bCs/>
          <w:color w:val="auto"/>
          <w:sz w:val="24"/>
          <w:szCs w:val="21"/>
          <w:highlight w:val="none"/>
        </w:rPr>
        <w:t xml:space="preserve">）以我企业（公司）名义所为的法律行为及签署的文件，我企业（公司）均予以认可。有关法律责任均由我企业（公司）承担。（</w:t>
      </w:r>
      <w:r>
        <w:rPr>
          <w:rFonts w:hint="eastAsia" w:ascii="宋体" w:hAnsi="宋体" w:eastAsia="宋体" w:cs="宋体"/>
          <w:bCs/>
          <w:color w:val="auto"/>
          <w:sz w:val="24"/>
          <w:szCs w:val="21"/>
          <w:highlight w:val="none"/>
          <w:u w:val="single"/>
        </w:rPr>
        <w:t xml:space="preserve">     </w:t>
      </w:r>
      <w:r>
        <w:rPr>
          <w:rFonts w:hint="eastAsia" w:ascii="宋体" w:hAnsi="宋体" w:eastAsia="宋体" w:cs="宋体"/>
          <w:bCs/>
          <w:color w:val="auto"/>
          <w:sz w:val="24"/>
          <w:szCs w:val="21"/>
          <w:highlight w:val="none"/>
        </w:rPr>
        <w:t xml:space="preserve">）无转委托权。委托期限自  年  月   日起至  年  月    日止。</w:t>
      </w:r>
      <w:r/>
    </w:p>
    <w:p>
      <w:pPr>
        <w:ind w:firstLine="470"/>
        <w:spacing w:line="360" w:lineRule="auto"/>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特此授权委托。</w:t>
      </w:r>
      <w:r/>
    </w:p>
    <w:p>
      <w:pPr>
        <w:ind w:firstLine="470"/>
        <w:spacing w:line="360" w:lineRule="auto"/>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r>
      <w:r/>
    </w:p>
    <w:p>
      <w:pPr>
        <w:ind w:firstLine="471"/>
        <w:keepLines w:val="0"/>
        <w:keepNext w:val="0"/>
        <w:pageBreakBefore w:val="0"/>
        <w:spacing w:line="480" w:lineRule="auto"/>
        <w:widowControl w:val="off"/>
        <w:rPr>
          <w:rFonts w:hint="eastAsia" w:ascii="宋体" w:hAnsi="宋体" w:eastAsia="宋体" w:cs="宋体"/>
          <w:b w:val="0"/>
          <w:bCs/>
          <w:color w:val="auto"/>
          <w:sz w:val="24"/>
          <w:szCs w:val="21"/>
          <w:highlight w:val="none"/>
        </w:rPr>
      </w:pPr>
      <w:r>
        <w:rPr>
          <w:rFonts w:hint="eastAsia" w:ascii="宋体" w:hAnsi="宋体" w:eastAsia="宋体" w:cs="宋体"/>
          <w:b w:val="0"/>
          <w:bCs/>
          <w:color w:val="auto"/>
          <w:sz w:val="24"/>
          <w:szCs w:val="21"/>
          <w:highlight w:val="none"/>
        </w:rPr>
        <w:t xml:space="preserve">委托人（盖电子签章）：               受托人（签字或电子签章）：</w:t>
      </w:r>
      <w:r/>
    </w:p>
    <w:p>
      <w:pPr>
        <w:ind w:firstLine="471"/>
        <w:keepLines w:val="0"/>
        <w:keepNext w:val="0"/>
        <w:pageBreakBefore w:val="0"/>
        <w:spacing w:line="480" w:lineRule="auto"/>
        <w:widowControl w:val="off"/>
        <w:rPr>
          <w:rFonts w:hint="eastAsia" w:ascii="宋体" w:hAnsi="宋体" w:eastAsia="宋体" w:cs="宋体"/>
          <w:b w:val="0"/>
          <w:bCs/>
          <w:color w:val="auto"/>
          <w:sz w:val="24"/>
          <w:szCs w:val="21"/>
          <w:highlight w:val="none"/>
        </w:rPr>
      </w:pPr>
      <w:r>
        <w:rPr>
          <w:rFonts w:hint="eastAsia" w:ascii="宋体" w:hAnsi="宋体" w:eastAsia="宋体" w:cs="宋体"/>
          <w:b w:val="0"/>
          <w:bCs/>
          <w:color w:val="auto"/>
          <w:sz w:val="24"/>
          <w:szCs w:val="21"/>
          <w:highlight w:val="none"/>
        </w:rPr>
      </w:r>
      <w:r/>
    </w:p>
    <w:p>
      <w:pPr>
        <w:ind w:firstLine="471"/>
        <w:keepLines w:val="0"/>
        <w:keepNext w:val="0"/>
        <w:pageBreakBefore w:val="0"/>
        <w:spacing w:line="480" w:lineRule="auto"/>
        <w:widowControl w:val="off"/>
        <w:rPr>
          <w:rFonts w:hint="eastAsia" w:ascii="宋体" w:hAnsi="宋体" w:eastAsia="宋体" w:cs="宋体"/>
          <w:b w:val="0"/>
          <w:bCs/>
          <w:color w:val="auto"/>
          <w:sz w:val="24"/>
          <w:szCs w:val="21"/>
          <w:highlight w:val="none"/>
        </w:rPr>
      </w:pPr>
      <w:r>
        <w:rPr>
          <w:rFonts w:hint="eastAsia" w:ascii="宋体" w:hAnsi="宋体" w:eastAsia="宋体" w:cs="宋体"/>
          <w:b w:val="0"/>
          <w:bCs/>
          <w:color w:val="auto"/>
          <w:sz w:val="24"/>
          <w:szCs w:val="21"/>
          <w:highlight w:val="none"/>
        </w:rPr>
        <w:t xml:space="preserve">法定代表人（签字或电子签章）： </w:t>
      </w:r>
      <w:r/>
    </w:p>
    <w:p>
      <w:pPr>
        <w:ind w:firstLine="471"/>
        <w:keepLines w:val="0"/>
        <w:keepNext w:val="0"/>
        <w:pageBreakBefore w:val="0"/>
        <w:spacing w:line="480" w:lineRule="auto"/>
        <w:widowControl w:val="off"/>
        <w:rPr>
          <w:rFonts w:hint="eastAsia" w:ascii="宋体" w:hAnsi="宋体" w:eastAsia="宋体" w:cs="宋体"/>
          <w:b w:val="0"/>
          <w:bCs/>
          <w:color w:val="auto"/>
          <w:sz w:val="24"/>
          <w:szCs w:val="21"/>
          <w:highlight w:val="none"/>
        </w:rPr>
      </w:pPr>
      <w:r>
        <w:rPr>
          <w:rFonts w:hint="eastAsia" w:ascii="宋体" w:hAnsi="宋体" w:eastAsia="宋体" w:cs="宋体"/>
          <w:b w:val="0"/>
          <w:bCs/>
          <w:color w:val="auto"/>
          <w:sz w:val="24"/>
          <w:szCs w:val="21"/>
          <w:highlight w:val="none"/>
        </w:rPr>
        <w:t xml:space="preserve">  年   月   日 </w:t>
      </w:r>
      <w:r/>
    </w:p>
    <w:tbl>
      <w:tblPr>
        <w:tblStyle w:val="899"/>
        <w:tblW w:w="0" w:type="auto"/>
        <w:tblInd w:w="229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028"/>
      </w:tblGrid>
      <w:tr>
        <w:trPr>
          <w:trHeight w:val="2473"/>
        </w:trPr>
        <w:tc>
          <w:tcPr>
            <w:tcW w:w="6028" w:type="dxa"/>
            <w:textDirection w:val="lrTb"/>
            <w:noWrap w:val="false"/>
          </w:tcPr>
          <w:p>
            <w:pPr>
              <w:ind w:firstLine="950"/>
              <w:jc w:val="center"/>
              <w:spacing w:line="360" w:lineRule="auto"/>
              <w:rPr>
                <w:rFonts w:hint="eastAsia" w:ascii="宋体" w:hAnsi="宋体" w:eastAsia="宋体" w:cs="宋体"/>
                <w:b/>
                <w:bCs w:val="0"/>
                <w:color w:val="auto"/>
                <w:sz w:val="24"/>
                <w:szCs w:val="21"/>
                <w:highlight w:val="none"/>
              </w:rPr>
            </w:pPr>
            <w:r>
              <w:rPr>
                <w:rFonts w:hint="eastAsia" w:ascii="宋体" w:hAnsi="宋体" w:eastAsia="宋体" w:cs="宋体"/>
                <w:b/>
                <w:bCs w:val="0"/>
                <w:color w:val="auto"/>
                <w:sz w:val="24"/>
                <w:szCs w:val="21"/>
                <w:highlight w:val="none"/>
              </w:rPr>
            </w:r>
            <w:r/>
          </w:p>
          <w:p>
            <w:pPr>
              <w:ind w:firstLine="950"/>
              <w:jc w:val="both"/>
              <w:spacing w:line="360" w:lineRule="auto"/>
              <w:rPr>
                <w:rFonts w:hint="eastAsia" w:ascii="宋体" w:hAnsi="宋体" w:eastAsia="宋体" w:cs="宋体"/>
                <w:b w:val="0"/>
                <w:bCs/>
                <w:color w:val="auto"/>
                <w:sz w:val="24"/>
                <w:szCs w:val="21"/>
                <w:highlight w:val="none"/>
              </w:rPr>
            </w:pPr>
            <w:r>
              <w:rPr>
                <w:rFonts w:hint="eastAsia" w:ascii="宋体" w:hAnsi="宋体" w:eastAsia="宋体" w:cs="宋体"/>
                <w:b w:val="0"/>
                <w:bCs/>
                <w:color w:val="auto"/>
                <w:sz w:val="24"/>
                <w:szCs w:val="21"/>
                <w:highlight w:val="none"/>
              </w:rPr>
              <w:t xml:space="preserve">(受托人</w:t>
            </w:r>
            <w:r>
              <w:rPr>
                <w:rFonts w:hint="eastAsia" w:ascii="宋体" w:hAnsi="宋体" w:cs="宋体"/>
                <w:b w:val="0"/>
                <w:bCs/>
                <w:color w:val="auto"/>
                <w:sz w:val="24"/>
                <w:szCs w:val="21"/>
                <w:highlight w:val="none"/>
                <w:lang w:val="en-US" w:eastAsia="zh-CN"/>
              </w:rPr>
              <w:t xml:space="preserve">有效</w:t>
            </w:r>
            <w:r>
              <w:rPr>
                <w:rFonts w:hint="eastAsia" w:ascii="宋体" w:hAnsi="宋体" w:eastAsia="宋体" w:cs="宋体"/>
                <w:b w:val="0"/>
                <w:bCs/>
                <w:color w:val="auto"/>
                <w:sz w:val="24"/>
                <w:szCs w:val="21"/>
                <w:highlight w:val="none"/>
              </w:rPr>
              <w:t xml:space="preserve">身份证</w:t>
            </w:r>
            <w:r>
              <w:rPr>
                <w:rFonts w:hint="eastAsia" w:ascii="宋体" w:hAnsi="宋体" w:cs="宋体"/>
                <w:b w:val="0"/>
                <w:bCs/>
                <w:color w:val="auto"/>
                <w:sz w:val="24"/>
                <w:szCs w:val="21"/>
                <w:highlight w:val="none"/>
                <w:lang w:val="en-US" w:eastAsia="zh-CN"/>
              </w:rPr>
              <w:t xml:space="preserve">正反面</w:t>
            </w:r>
            <w:r>
              <w:rPr>
                <w:rFonts w:hint="eastAsia" w:ascii="宋体" w:hAnsi="宋体" w:eastAsia="宋体" w:cs="宋体"/>
                <w:b w:val="0"/>
                <w:bCs/>
                <w:color w:val="auto"/>
                <w:sz w:val="24"/>
                <w:szCs w:val="21"/>
                <w:highlight w:val="none"/>
              </w:rPr>
              <w:t xml:space="preserve">扫描件附后)</w:t>
            </w:r>
            <w:r/>
          </w:p>
          <w:p>
            <w:pPr>
              <w:spacing w:line="360" w:lineRule="auto"/>
              <w:rPr>
                <w:rFonts w:hint="eastAsia" w:ascii="宋体" w:hAnsi="宋体" w:eastAsia="宋体" w:cs="宋体"/>
                <w:bCs/>
                <w:color w:val="auto"/>
                <w:sz w:val="24"/>
                <w:szCs w:val="21"/>
                <w:highlight w:val="none"/>
                <w:vertAlign w:val="baseline"/>
              </w:rPr>
            </w:pPr>
            <w:r>
              <w:rPr>
                <w:rFonts w:hint="eastAsia" w:ascii="宋体" w:hAnsi="宋体" w:eastAsia="宋体" w:cs="宋体"/>
                <w:bCs/>
                <w:color w:val="auto"/>
                <w:sz w:val="24"/>
                <w:szCs w:val="21"/>
                <w:highlight w:val="none"/>
                <w:vertAlign w:val="baseline"/>
              </w:rPr>
            </w:r>
            <w:r/>
          </w:p>
        </w:tc>
      </w:tr>
    </w:tbl>
    <w:p>
      <w:pPr>
        <w:ind w:firstLine="470"/>
        <w:spacing w:line="360" w:lineRule="auto"/>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r>
      <w:r/>
    </w:p>
    <w:p>
      <w:pPr>
        <w:rPr>
          <w:rFonts w:hint="eastAsia" w:ascii="宋体" w:hAnsi="宋体" w:cs="宋体"/>
          <w:color w:val="auto"/>
          <w:sz w:val="28"/>
          <w:szCs w:val="28"/>
          <w:highlight w:val="none"/>
        </w:rPr>
      </w:pPr>
      <w:r>
        <w:rPr>
          <w:rFonts w:hint="eastAsia" w:ascii="宋体" w:hAnsi="宋体" w:cs="宋体"/>
          <w:color w:val="auto"/>
          <w:sz w:val="28"/>
          <w:szCs w:val="28"/>
          <w:highlight w:val="none"/>
          <w:lang w:val="en-US" w:eastAsia="zh-CN"/>
        </w:rPr>
        <w:br w:type="page" w:clear="all"/>
      </w:r>
      <w:r/>
    </w:p>
    <w:p>
      <w:pPr>
        <w:jc w:val="center"/>
        <w:rPr>
          <w:rFonts w:hint="eastAsia" w:ascii="宋体" w:hAnsi="宋体" w:eastAsia="宋体" w:cs="宋体"/>
          <w:color w:val="auto"/>
          <w:sz w:val="28"/>
          <w:szCs w:val="28"/>
          <w:highlight w:val="none"/>
        </w:rPr>
        <w:outlineLvl w:val="1"/>
      </w:pPr>
      <w:r>
        <w:rPr>
          <w:rFonts w:hint="eastAsia" w:ascii="宋体" w:hAnsi="宋体" w:eastAsia="宋体" w:cs="宋体"/>
          <w:color w:val="auto"/>
          <w:sz w:val="28"/>
          <w:szCs w:val="28"/>
          <w:highlight w:val="none"/>
        </w:rPr>
        <w:t xml:space="preserve">6、中小企业声明函格式</w:t>
      </w:r>
      <w:r/>
    </w:p>
    <w:p>
      <w:pPr>
        <w:keepLines w:val="0"/>
        <w:keepNext w:val="0"/>
        <w:pageBreakBefore w:val="0"/>
        <w:spacing w:line="312" w:lineRule="auto"/>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项目名称：</w:t>
      </w:r>
      <w:r/>
    </w:p>
    <w:p>
      <w:pPr>
        <w:keepLines w:val="0"/>
        <w:keepNext w:val="0"/>
        <w:pageBreakBefore w:val="0"/>
        <w:spacing w:line="312" w:lineRule="auto"/>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项目编号：</w:t>
      </w:r>
      <w:r/>
    </w:p>
    <w:p>
      <w:pPr>
        <w:ind w:firstLine="480"/>
        <w:keepLines w:val="0"/>
        <w:keepNext w:val="0"/>
        <w:pageBreakBefore w:val="0"/>
        <w:spacing w:line="312" w:lineRule="auto"/>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本公司郑重声明，根据《政府采购促进中小企业发展暂行办法》（财库﹝2020﹞46 号）的规定，本公司参加</w:t>
      </w:r>
      <w:r>
        <w:rPr>
          <w:rFonts w:hint="eastAsia" w:ascii="宋体" w:hAnsi="宋体" w:eastAsia="宋体" w:cs="宋体"/>
          <w:color w:val="auto"/>
          <w:sz w:val="24"/>
          <w:szCs w:val="21"/>
          <w:highlight w:val="none"/>
          <w:u w:val="single"/>
        </w:rPr>
        <w:t xml:space="preserve">（单位名称）</w:t>
      </w:r>
      <w:r>
        <w:rPr>
          <w:rFonts w:hint="eastAsia" w:ascii="宋体" w:hAnsi="宋体" w:eastAsia="宋体" w:cs="宋体"/>
          <w:color w:val="auto"/>
          <w:sz w:val="24"/>
          <w:szCs w:val="21"/>
          <w:highlight w:val="none"/>
        </w:rPr>
        <w:t xml:space="preserve">的</w:t>
      </w:r>
      <w:r>
        <w:rPr>
          <w:rFonts w:hint="eastAsia" w:ascii="宋体" w:hAnsi="宋体" w:eastAsia="宋体" w:cs="宋体"/>
          <w:color w:val="auto"/>
          <w:sz w:val="24"/>
          <w:szCs w:val="21"/>
          <w:highlight w:val="none"/>
          <w:u w:val="single"/>
        </w:rPr>
        <w:t xml:space="preserve">（项目名称）</w:t>
      </w:r>
      <w:r>
        <w:rPr>
          <w:rFonts w:hint="eastAsia" w:ascii="宋体" w:hAnsi="宋体" w:eastAsia="宋体" w:cs="宋体"/>
          <w:color w:val="auto"/>
          <w:sz w:val="24"/>
          <w:szCs w:val="21"/>
          <w:highlight w:val="none"/>
        </w:rPr>
        <w:t xml:space="preserve">采购活动，</w:t>
      </w:r>
      <w:r>
        <w:rPr>
          <w:rFonts w:hint="eastAsia" w:ascii="宋体" w:hAnsi="宋体" w:eastAsia="宋体" w:cs="宋体"/>
          <w:b/>
          <w:bCs/>
          <w:color w:val="auto"/>
          <w:sz w:val="24"/>
          <w:szCs w:val="21"/>
          <w:highlight w:val="none"/>
        </w:rPr>
        <w:t xml:space="preserve">提供的货物全部由符合政策要求的中小企业制造</w:t>
      </w:r>
      <w:r>
        <w:rPr>
          <w:rFonts w:hint="eastAsia" w:ascii="宋体" w:hAnsi="宋体" w:eastAsia="宋体" w:cs="宋体"/>
          <w:color w:val="auto"/>
          <w:sz w:val="24"/>
          <w:szCs w:val="21"/>
          <w:highlight w:val="none"/>
        </w:rPr>
        <w:t xml:space="preserve">。相关企业的具体情况如下：</w:t>
      </w:r>
      <w:r/>
    </w:p>
    <w:p>
      <w:pPr>
        <w:ind w:firstLine="480"/>
        <w:keepLines w:val="0"/>
        <w:keepNext w:val="0"/>
        <w:pageBreakBefore w:val="0"/>
        <w:spacing w:line="31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计算机断层扫描摄影系统</w:t>
      </w:r>
      <w:r>
        <w:rPr>
          <w:rFonts w:hint="eastAsia" w:ascii="宋体" w:hAnsi="宋体" w:eastAsia="宋体" w:cs="宋体"/>
          <w:color w:val="auto"/>
          <w:sz w:val="24"/>
          <w:szCs w:val="24"/>
          <w:highlight w:val="none"/>
          <w:u w:val="none"/>
        </w:rPr>
        <w:t xml:space="preserve">（标的名称）</w:t>
      </w:r>
      <w:r>
        <w:rPr>
          <w:rFonts w:hint="eastAsia" w:ascii="宋体" w:hAnsi="宋体" w:eastAsia="宋体" w:cs="宋体"/>
          <w:color w:val="auto"/>
          <w:sz w:val="24"/>
          <w:szCs w:val="24"/>
          <w:highlight w:val="none"/>
        </w:rPr>
        <w:t xml:space="preserve">，属于</w:t>
      </w:r>
      <w:r>
        <w:rPr>
          <w:rFonts w:hint="eastAsia" w:ascii="宋体" w:hAnsi="宋体" w:eastAsia="宋体" w:cs="宋体"/>
          <w:color w:val="auto"/>
          <w:sz w:val="24"/>
          <w:szCs w:val="24"/>
          <w:highlight w:val="none"/>
          <w:u w:val="single"/>
        </w:rPr>
        <w:t xml:space="preserve"> 工业</w:t>
      </w:r>
      <w:r>
        <w:rPr>
          <w:rFonts w:hint="eastAsia" w:ascii="宋体" w:hAnsi="宋体" w:cs="宋体"/>
          <w:color w:val="auto"/>
          <w:sz w:val="24"/>
          <w:szCs w:val="24"/>
          <w:highlight w:val="none"/>
          <w:u w:val="single"/>
          <w:lang w:val="en-US" w:eastAsia="zh-CN"/>
        </w:rPr>
        <w:t xml:space="preserve">  </w:t>
      </w:r>
      <w:r>
        <w:rPr>
          <w:rFonts w:hint="eastAsia" w:ascii="宋体" w:hAnsi="宋体" w:cs="宋体"/>
          <w:color w:val="auto"/>
          <w:sz w:val="24"/>
          <w:szCs w:val="24"/>
          <w:highlight w:val="none"/>
          <w:u w:val="none"/>
          <w:lang w:val="en-US" w:eastAsia="zh-CN"/>
        </w:rPr>
        <w:t xml:space="preserve">行业</w:t>
      </w:r>
      <w:r>
        <w:rPr>
          <w:rFonts w:hint="eastAsia" w:ascii="宋体" w:hAnsi="宋体"/>
          <w:color w:val="auto"/>
          <w:sz w:val="24"/>
          <w:szCs w:val="24"/>
          <w:highlight w:val="none"/>
          <w:u w:val="none"/>
          <w:lang w:eastAsia="zh-CN"/>
        </w:rPr>
        <w:t xml:space="preserve">（</w:t>
      </w:r>
      <w:r>
        <w:rPr>
          <w:rFonts w:hint="eastAsia" w:ascii="宋体" w:hAnsi="宋体" w:eastAsia="宋体" w:cs="Times New Roman"/>
          <w:color w:val="auto"/>
          <w:sz w:val="24"/>
          <w:szCs w:val="24"/>
          <w:highlight w:val="none"/>
          <w:u w:val="none"/>
          <w:lang w:val="en-US" w:eastAsia="zh-CN"/>
        </w:rPr>
        <w:t xml:space="preserve">招标文件</w:t>
      </w:r>
      <w:r>
        <w:rPr>
          <w:rFonts w:hint="eastAsia" w:ascii="宋体" w:hAnsi="宋体" w:eastAsia="宋体" w:cs="Times New Roman"/>
          <w:color w:val="auto"/>
          <w:sz w:val="24"/>
          <w:szCs w:val="24"/>
          <w:highlight w:val="none"/>
          <w:u w:val="none"/>
          <w:lang w:eastAsia="zh-CN"/>
        </w:rPr>
        <w:t xml:space="preserve">中明确的所属</w:t>
      </w:r>
      <w:r>
        <w:rPr>
          <w:rFonts w:hint="eastAsia" w:ascii="宋体" w:hAnsi="宋体"/>
          <w:color w:val="auto"/>
          <w:sz w:val="24"/>
          <w:szCs w:val="24"/>
          <w:highlight w:val="none"/>
          <w:u w:val="none"/>
          <w:lang w:eastAsia="zh-CN"/>
        </w:rPr>
        <w:t xml:space="preserve">行业）</w:t>
      </w:r>
      <w:r>
        <w:rPr>
          <w:rFonts w:hint="eastAsia" w:ascii="宋体" w:hAnsi="宋体" w:eastAsia="宋体" w:cs="宋体"/>
          <w:color w:val="auto"/>
          <w:sz w:val="24"/>
          <w:szCs w:val="24"/>
          <w:highlight w:val="none"/>
        </w:rPr>
        <w:t xml:space="preserve">； 制造商为 </w:t>
      </w:r>
      <w:r>
        <w:rPr>
          <w:rFonts w:hint="eastAsia" w:ascii="宋体" w:hAnsi="宋体" w:eastAsia="宋体" w:cs="宋体"/>
          <w:color w:val="auto"/>
          <w:sz w:val="24"/>
          <w:szCs w:val="24"/>
          <w:highlight w:val="none"/>
          <w:u w:val="single"/>
        </w:rPr>
        <w:t xml:space="preserve">（企业名称）</w:t>
      </w:r>
      <w:r>
        <w:rPr>
          <w:rFonts w:hint="eastAsia" w:ascii="宋体" w:hAnsi="宋体" w:eastAsia="宋体" w:cs="宋体"/>
          <w:color w:val="auto"/>
          <w:sz w:val="24"/>
          <w:szCs w:val="24"/>
          <w:highlight w:val="none"/>
        </w:rPr>
        <w:t xml:space="preserve">，从业人员</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u w:val="single"/>
        </w:rPr>
        <w:t xml:space="preserve">  </w:t>
      </w:r>
      <w:r>
        <w:rPr>
          <w:rFonts w:hint="eastAsia" w:ascii="宋体" w:hAnsi="宋体" w:cs="宋体"/>
          <w:color w:val="auto"/>
          <w:sz w:val="24"/>
          <w:szCs w:val="24"/>
          <w:highlight w:val="none"/>
          <w:u w:val="single"/>
          <w:lang w:eastAsia="zh-CN"/>
        </w:rPr>
        <w:t xml:space="preserve">）</w:t>
      </w:r>
      <w:r>
        <w:rPr>
          <w:rFonts w:hint="eastAsia" w:ascii="宋体" w:hAnsi="宋体" w:eastAsia="宋体" w:cs="宋体"/>
          <w:color w:val="auto"/>
          <w:sz w:val="24"/>
          <w:szCs w:val="24"/>
          <w:highlight w:val="none"/>
        </w:rPr>
        <w:t xml:space="preserve">人，营业收入为</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u w:val="single"/>
        </w:rPr>
        <w:t xml:space="preserve">  </w:t>
      </w:r>
      <w:r>
        <w:rPr>
          <w:rFonts w:hint="eastAsia" w:ascii="宋体" w:hAnsi="宋体" w:cs="宋体"/>
          <w:color w:val="auto"/>
          <w:sz w:val="24"/>
          <w:szCs w:val="24"/>
          <w:highlight w:val="none"/>
          <w:u w:val="single"/>
          <w:lang w:eastAsia="zh-CN"/>
        </w:rPr>
        <w:t xml:space="preserve">）</w:t>
      </w:r>
      <w:r>
        <w:rPr>
          <w:rFonts w:hint="eastAsia" w:ascii="宋体" w:hAnsi="宋体" w:eastAsia="宋体" w:cs="宋体"/>
          <w:color w:val="auto"/>
          <w:sz w:val="24"/>
          <w:szCs w:val="24"/>
          <w:highlight w:val="none"/>
        </w:rPr>
        <w:t xml:space="preserve">万元，资产总额为</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u w:val="single"/>
        </w:rPr>
        <w:t xml:space="preserve">  </w:t>
      </w:r>
      <w:r>
        <w:rPr>
          <w:rFonts w:hint="eastAsia" w:ascii="宋体" w:hAnsi="宋体" w:cs="宋体"/>
          <w:color w:val="auto"/>
          <w:sz w:val="24"/>
          <w:szCs w:val="24"/>
          <w:highlight w:val="none"/>
          <w:u w:val="single"/>
          <w:lang w:eastAsia="zh-CN"/>
        </w:rPr>
        <w:t xml:space="preserve">）</w:t>
      </w:r>
      <w:r>
        <w:rPr>
          <w:rFonts w:hint="eastAsia" w:ascii="宋体" w:hAnsi="宋体" w:eastAsia="宋体" w:cs="宋体"/>
          <w:color w:val="auto"/>
          <w:sz w:val="24"/>
          <w:szCs w:val="24"/>
          <w:highlight w:val="none"/>
        </w:rPr>
        <w:t xml:space="preserve">万元，属于</w:t>
      </w:r>
      <w:r>
        <w:rPr>
          <w:rFonts w:ascii="Wingdings" w:hAnsi="Wingdings" w:eastAsia="Wingdings" w:cs="Wingdings"/>
          <w:color w:val="auto"/>
          <w:sz w:val="24"/>
          <w:szCs w:val="24"/>
          <w:highlight w:val="none"/>
          <w:u w:val="single"/>
        </w:rPr>
        <w:t xml:space="preserve">¨</w:t>
      </w:r>
      <w:r>
        <w:rPr>
          <w:rFonts w:hint="eastAsia" w:ascii="宋体" w:hAnsi="宋体" w:eastAsia="宋体" w:cs="宋体"/>
          <w:color w:val="auto"/>
          <w:sz w:val="24"/>
          <w:szCs w:val="24"/>
          <w:highlight w:val="none"/>
          <w:u w:val="single"/>
        </w:rPr>
        <w:t xml:space="preserve">中型企业、</w:t>
      </w:r>
      <w:r>
        <w:rPr>
          <w:rFonts w:ascii="Wingdings" w:hAnsi="Wingdings" w:eastAsia="Wingdings" w:cs="Wingdings"/>
          <w:color w:val="auto"/>
          <w:sz w:val="24"/>
          <w:szCs w:val="24"/>
          <w:highlight w:val="none"/>
          <w:u w:val="single"/>
        </w:rPr>
        <w:t xml:space="preserve">¨</w:t>
      </w:r>
      <w:r>
        <w:rPr>
          <w:rFonts w:hint="eastAsia" w:ascii="宋体" w:hAnsi="宋体" w:eastAsia="宋体" w:cs="宋体"/>
          <w:color w:val="auto"/>
          <w:sz w:val="24"/>
          <w:szCs w:val="24"/>
          <w:highlight w:val="none"/>
          <w:u w:val="single"/>
        </w:rPr>
        <w:t xml:space="preserve">小型企业、</w:t>
      </w:r>
      <w:r>
        <w:rPr>
          <w:rFonts w:ascii="Wingdings" w:hAnsi="Wingdings" w:eastAsia="Wingdings" w:cs="Wingdings"/>
          <w:color w:val="auto"/>
          <w:sz w:val="24"/>
          <w:szCs w:val="24"/>
          <w:highlight w:val="none"/>
          <w:u w:val="single"/>
        </w:rPr>
        <w:t xml:space="preserve">¨</w:t>
      </w:r>
      <w:r>
        <w:rPr>
          <w:rFonts w:hint="eastAsia" w:ascii="宋体" w:hAnsi="宋体" w:eastAsia="宋体" w:cs="宋体"/>
          <w:color w:val="auto"/>
          <w:sz w:val="24"/>
          <w:szCs w:val="24"/>
          <w:highlight w:val="none"/>
          <w:u w:val="single"/>
        </w:rPr>
        <w:t xml:space="preserve">微型企业</w:t>
      </w:r>
      <w:r>
        <w:rPr>
          <w:rFonts w:hint="eastAsia" w:ascii="仿宋" w:hAnsi="仿宋" w:eastAsia="仿宋" w:cs="仿宋"/>
          <w:color w:val="auto"/>
          <w:sz w:val="24"/>
          <w:szCs w:val="24"/>
          <w:highlight w:val="none"/>
          <w:u w:val="single"/>
        </w:rPr>
        <w:t xml:space="preserve">，</w:t>
      </w:r>
      <w:r>
        <w:rPr>
          <w:rFonts w:hint="eastAsia" w:ascii="仿宋" w:hAnsi="仿宋" w:eastAsia="仿宋" w:cs="仿宋"/>
          <w:b/>
          <w:bCs/>
          <w:color w:val="auto"/>
          <w:sz w:val="24"/>
          <w:szCs w:val="24"/>
          <w:highlight w:val="none"/>
          <w:u w:val="single"/>
        </w:rPr>
        <w:t xml:space="preserve">请勾选！</w:t>
      </w:r>
      <w:r/>
    </w:p>
    <w:p>
      <w:pPr>
        <w:ind w:firstLine="482"/>
        <w:keepLines w:val="0"/>
        <w:keepNext w:val="0"/>
        <w:pageBreakBefore w:val="0"/>
        <w:spacing w:line="312"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w:t>
      </w:r>
      <w:r/>
    </w:p>
    <w:p>
      <w:pPr>
        <w:ind w:firstLine="482"/>
        <w:keepLines w:val="0"/>
        <w:keepNext w:val="0"/>
        <w:pageBreakBefore w:val="0"/>
        <w:spacing w:line="312" w:lineRule="auto"/>
        <w:widowControl w:val="off"/>
        <w:rPr>
          <w:rFonts w:hint="eastAsia" w:ascii="宋体" w:hAnsi="宋体" w:eastAsia="宋体" w:cs="宋体"/>
          <w:color w:val="auto"/>
          <w:sz w:val="24"/>
          <w:szCs w:val="21"/>
          <w:highlight w:val="none"/>
        </w:rPr>
      </w:pPr>
      <w:r>
        <w:rPr>
          <w:rFonts w:hint="eastAsia" w:ascii="宋体" w:hAnsi="宋体" w:eastAsia="宋体" w:cs="宋体"/>
          <w:b/>
          <w:bCs/>
          <w:color w:val="auto"/>
          <w:sz w:val="24"/>
          <w:szCs w:val="21"/>
          <w:highlight w:val="none"/>
        </w:rPr>
        <w:t xml:space="preserve">以上企业，不属于大企业的分支机构，不存在控股股东为大企业的情形，也不存在与大企业的负责人为同一人的情形。</w:t>
      </w:r>
      <w:r/>
    </w:p>
    <w:p>
      <w:pPr>
        <w:jc w:val="left"/>
        <w:keepLines w:val="0"/>
        <w:keepNext w:val="0"/>
        <w:pageBreakBefore w:val="0"/>
        <w:spacing w:line="312" w:lineRule="auto"/>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　　本企业对上述声明内容的真实性负责。如有虚假，</w:t>
      </w:r>
      <w:bookmarkStart w:id="15" w:name="OLE_LINK15"/>
      <w:r>
        <w:rPr>
          <w:rFonts w:hint="eastAsia" w:ascii="宋体" w:hAnsi="宋体" w:eastAsia="宋体" w:cs="宋体"/>
          <w:color w:val="auto"/>
          <w:sz w:val="24"/>
          <w:szCs w:val="21"/>
          <w:highlight w:val="none"/>
        </w:rPr>
        <w:t xml:space="preserve">将依法承担相应责任</w:t>
      </w:r>
      <w:bookmarkEnd w:id="15"/>
      <w:r>
        <w:rPr>
          <w:rFonts w:hint="eastAsia" w:ascii="宋体" w:hAnsi="宋体" w:eastAsia="宋体" w:cs="宋体"/>
          <w:color w:val="auto"/>
          <w:sz w:val="24"/>
          <w:szCs w:val="21"/>
          <w:highlight w:val="none"/>
        </w:rPr>
        <w:t xml:space="preserve">。</w:t>
      </w:r>
      <w:r/>
    </w:p>
    <w:p>
      <w:pPr>
        <w:ind w:firstLine="480"/>
        <w:jc w:val="left"/>
        <w:keepLines w:val="0"/>
        <w:keepNext w:val="0"/>
        <w:pageBreakBefore w:val="0"/>
        <w:spacing w:line="312" w:lineRule="auto"/>
        <w:widowControl w:val="off"/>
        <w:rPr>
          <w:rFonts w:hint="eastAsia" w:ascii="宋体" w:hAnsi="宋体" w:eastAsia="宋体" w:cs="宋体"/>
          <w:color w:val="auto"/>
          <w:sz w:val="24"/>
          <w:szCs w:val="22"/>
          <w:highlight w:val="none"/>
        </w:rPr>
      </w:pPr>
      <w:r>
        <w:rPr>
          <w:rFonts w:hint="eastAsia" w:ascii="宋体" w:hAnsi="宋体" w:eastAsia="宋体" w:cs="宋体"/>
          <w:color w:val="auto"/>
          <w:sz w:val="24"/>
          <w:szCs w:val="21"/>
          <w:highlight w:val="none"/>
        </w:rPr>
        <w:t xml:space="preserve">注：本采</w:t>
      </w:r>
      <w:r>
        <w:rPr>
          <w:rFonts w:hint="eastAsia" w:ascii="宋体" w:hAnsi="宋体" w:eastAsia="宋体" w:cs="宋体"/>
          <w:color w:val="auto"/>
          <w:sz w:val="24"/>
          <w:szCs w:val="22"/>
          <w:highlight w:val="none"/>
        </w:rPr>
        <w:t xml:space="preserve">购</w:t>
      </w:r>
      <w:r>
        <w:rPr>
          <w:rFonts w:hint="eastAsia" w:ascii="宋体" w:hAnsi="宋体" w:eastAsia="宋体" w:cs="宋体"/>
          <w:color w:val="auto"/>
          <w:sz w:val="24"/>
          <w:szCs w:val="21"/>
          <w:highlight w:val="none"/>
        </w:rPr>
        <w:t xml:space="preserve">项目</w:t>
      </w:r>
      <w:r>
        <w:rPr>
          <w:rFonts w:hint="eastAsia" w:ascii="宋体" w:hAnsi="宋体" w:eastAsia="宋体" w:cs="宋体"/>
          <w:color w:val="auto"/>
          <w:sz w:val="24"/>
          <w:szCs w:val="22"/>
          <w:highlight w:val="none"/>
        </w:rPr>
        <w:t xml:space="preserve">属于</w:t>
      </w:r>
      <w:r>
        <w:rPr>
          <w:rFonts w:hint="eastAsia" w:ascii="宋体" w:hAnsi="宋体" w:eastAsia="宋体" w:cs="宋体"/>
          <w:color w:val="auto"/>
          <w:sz w:val="24"/>
          <w:szCs w:val="22"/>
          <w:highlight w:val="none"/>
          <w:u w:val="single"/>
        </w:rPr>
        <w:t xml:space="preserve">“工业”</w:t>
      </w:r>
      <w:r>
        <w:rPr>
          <w:rFonts w:hint="eastAsia" w:ascii="宋体" w:hAnsi="宋体" w:cs="宋体"/>
          <w:color w:val="auto"/>
          <w:sz w:val="24"/>
          <w:szCs w:val="22"/>
          <w:highlight w:val="none"/>
          <w:u w:val="none"/>
          <w:lang w:val="en-US" w:eastAsia="zh-CN"/>
        </w:rPr>
        <w:t xml:space="preserve">行业</w:t>
      </w:r>
      <w:r>
        <w:rPr>
          <w:rFonts w:hint="eastAsia" w:ascii="宋体" w:hAnsi="宋体" w:eastAsia="宋体" w:cs="宋体"/>
          <w:color w:val="auto"/>
          <w:sz w:val="24"/>
          <w:szCs w:val="22"/>
          <w:highlight w:val="none"/>
        </w:rPr>
        <w:t xml:space="preserve">。</w:t>
      </w:r>
      <w:r/>
    </w:p>
    <w:p>
      <w:pPr>
        <w:ind w:firstLine="480"/>
        <w:jc w:val="left"/>
        <w:keepLines w:val="0"/>
        <w:keepNext w:val="0"/>
        <w:pageBreakBefore w:val="0"/>
        <w:spacing w:line="312" w:lineRule="auto"/>
        <w:widowControl w:val="off"/>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备注：</w:t>
      </w:r>
      <w:r/>
    </w:p>
    <w:p>
      <w:pPr>
        <w:numPr>
          <w:ilvl w:val="0"/>
          <w:numId w:val="0"/>
        </w:numPr>
        <w:ind w:firstLine="480"/>
        <w:jc w:val="left"/>
        <w:keepLines w:val="0"/>
        <w:keepNext w:val="0"/>
        <w:pageBreakBefore w:val="0"/>
        <w:spacing w:line="312" w:lineRule="auto"/>
        <w:widowControl w:val="off"/>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lang w:val="en-US" w:eastAsia="zh-CN" w:bidi="ar-SA"/>
        </w:rPr>
        <w:t xml:space="preserve">1、</w:t>
      </w:r>
      <w:r>
        <w:rPr>
          <w:rFonts w:hint="eastAsia" w:ascii="宋体" w:hAnsi="宋体" w:eastAsia="宋体" w:cs="宋体"/>
          <w:color w:val="auto"/>
          <w:sz w:val="24"/>
          <w:szCs w:val="22"/>
          <w:highlight w:val="none"/>
        </w:rPr>
        <w:t xml:space="preserve">从业人员、营业收入、资产总额填报上一年度数据，无上一年度数据的新成立企业可不填报。</w:t>
      </w:r>
      <w:r/>
    </w:p>
    <w:p>
      <w:pPr>
        <w:numPr>
          <w:ilvl w:val="0"/>
          <w:numId w:val="0"/>
        </w:numPr>
        <w:ind w:firstLine="480"/>
        <w:jc w:val="left"/>
        <w:keepLines w:val="0"/>
        <w:keepNext w:val="0"/>
        <w:pageBreakBefore w:val="0"/>
        <w:spacing w:line="312" w:lineRule="auto"/>
        <w:widowControl w:val="off"/>
        <w:rPr>
          <w:rFonts w:hint="eastAsia" w:ascii="宋体" w:hAnsi="宋体" w:eastAsia="宋体" w:cs="Times New Roman"/>
          <w:color w:val="auto"/>
          <w:sz w:val="24"/>
          <w:szCs w:val="24"/>
          <w:highlight w:val="none"/>
        </w:rPr>
      </w:pPr>
      <w:r>
        <w:rPr>
          <w:rFonts w:hint="eastAsia" w:ascii="宋体" w:hAnsi="宋体" w:cs="宋体"/>
          <w:color w:val="auto"/>
          <w:sz w:val="24"/>
          <w:szCs w:val="22"/>
          <w:highlight w:val="none"/>
          <w:lang w:val="en-US" w:eastAsia="zh-CN"/>
        </w:rPr>
        <w:t xml:space="preserve">2、</w:t>
      </w:r>
      <w:r>
        <w:rPr>
          <w:rFonts w:hint="eastAsia" w:ascii="宋体" w:hAnsi="宋体" w:eastAsia="宋体" w:cs="Times New Roman"/>
          <w:color w:val="auto"/>
          <w:sz w:val="24"/>
          <w:szCs w:val="24"/>
          <w:highlight w:val="none"/>
          <w:lang w:eastAsia="zh-CN"/>
        </w:rPr>
        <w:t xml:space="preserve">中标、成交</w:t>
      </w:r>
      <w:r>
        <w:rPr>
          <w:rFonts w:hint="eastAsia" w:ascii="宋体" w:hAnsi="宋体" w:cs="Times New Roman"/>
          <w:color w:val="auto"/>
          <w:sz w:val="24"/>
          <w:szCs w:val="24"/>
          <w:highlight w:val="none"/>
          <w:lang w:eastAsia="zh-CN"/>
        </w:rPr>
        <w:t xml:space="preserve">投标人</w:t>
      </w:r>
      <w:r>
        <w:rPr>
          <w:rFonts w:hint="eastAsia" w:ascii="宋体" w:hAnsi="宋体" w:eastAsia="宋体" w:cs="Times New Roman"/>
          <w:color w:val="auto"/>
          <w:sz w:val="24"/>
          <w:szCs w:val="24"/>
          <w:highlight w:val="none"/>
          <w:lang w:eastAsia="zh-CN"/>
        </w:rPr>
        <w:t xml:space="preserve">为小型、微型企业的，采购人或者其委托的采购代理机构有权随中标、成交结果同时公告其《中小企业声明函》，接受社会监督。</w:t>
      </w:r>
      <w:r/>
    </w:p>
    <w:p>
      <w:pPr>
        <w:numPr>
          <w:ilvl w:val="0"/>
          <w:numId w:val="0"/>
        </w:numPr>
        <w:ind w:firstLine="480"/>
        <w:jc w:val="left"/>
        <w:keepLines w:val="0"/>
        <w:keepNext w:val="0"/>
        <w:pageBreakBefore w:val="0"/>
        <w:spacing w:line="312" w:lineRule="auto"/>
        <w:widowControl w:val="off"/>
        <w:rPr>
          <w:rFonts w:hint="eastAsia" w:ascii="宋体" w:hAnsi="宋体" w:eastAsia="宋体" w:cs="宋体"/>
          <w:color w:val="auto"/>
          <w:sz w:val="24"/>
          <w:szCs w:val="22"/>
          <w:highlight w:val="none"/>
        </w:rPr>
      </w:pPr>
      <w:r>
        <w:rPr>
          <w:rFonts w:hint="eastAsia" w:ascii="宋体" w:hAnsi="宋体" w:cs="宋体"/>
          <w:color w:val="auto"/>
          <w:sz w:val="24"/>
          <w:szCs w:val="22"/>
          <w:highlight w:val="none"/>
          <w:lang w:val="en-US" w:eastAsia="zh-CN"/>
        </w:rPr>
        <w:t xml:space="preserve">3</w:t>
      </w:r>
      <w:r>
        <w:rPr>
          <w:rFonts w:hint="eastAsia" w:ascii="宋体" w:hAnsi="宋体" w:eastAsia="宋体" w:cs="宋体"/>
          <w:color w:val="auto"/>
          <w:sz w:val="24"/>
          <w:szCs w:val="22"/>
          <w:highlight w:val="none"/>
        </w:rPr>
        <w:t xml:space="preserve">、“中小企业声明函”查询渠道用微信搜索“中小企业规模类型自测小程序”。</w:t>
      </w:r>
      <w:r/>
    </w:p>
    <w:p>
      <w:pPr>
        <w:numPr>
          <w:ilvl w:val="0"/>
          <w:numId w:val="0"/>
        </w:numPr>
        <w:ind w:firstLine="480"/>
        <w:jc w:val="left"/>
        <w:keepLines w:val="0"/>
        <w:keepNext w:val="0"/>
        <w:pageBreakBefore w:val="0"/>
        <w:spacing w:line="312" w:lineRule="auto"/>
        <w:widowControl w:val="off"/>
        <w:rPr>
          <w:rFonts w:hint="eastAsia" w:ascii="宋体" w:hAnsi="宋体" w:eastAsia="宋体" w:cs="宋体"/>
          <w:color w:val="auto"/>
          <w:sz w:val="24"/>
          <w:szCs w:val="22"/>
          <w:highlight w:val="none"/>
        </w:rPr>
      </w:pPr>
      <w:r>
        <w:rPr>
          <w:rFonts w:hint="eastAsia" w:ascii="宋体" w:hAnsi="宋体" w:cs="宋体"/>
          <w:color w:val="auto"/>
          <w:sz w:val="24"/>
          <w:szCs w:val="22"/>
          <w:highlight w:val="none"/>
          <w:lang w:val="en-US" w:eastAsia="zh-CN"/>
        </w:rPr>
        <w:t xml:space="preserve">4、投标人提供的《中小企业声明函》与事实不符的，依照《政府采购法》第七十七条第一款的规定追究法律责任。</w:t>
      </w:r>
      <w:r/>
    </w:p>
    <w:p>
      <w:pPr>
        <w:jc w:val="left"/>
        <w:keepLines w:val="0"/>
        <w:keepNext w:val="0"/>
        <w:pageBreakBefore w:val="0"/>
        <w:spacing w:line="312" w:lineRule="auto"/>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p>
      <w:pPr>
        <w:ind w:firstLine="480"/>
        <w:jc w:val="right"/>
        <w:keepLines w:val="0"/>
        <w:keepNext w:val="0"/>
        <w:pageBreakBefore w:val="0"/>
        <w:spacing w:line="312" w:lineRule="auto"/>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投标人：</w:t>
      </w:r>
      <w:r>
        <w:rPr>
          <w:rFonts w:hint="eastAsia" w:ascii="宋体" w:hAnsi="宋体" w:eastAsia="宋体" w:cs="宋体"/>
          <w:color w:val="auto"/>
          <w:sz w:val="24"/>
          <w:szCs w:val="21"/>
          <w:highlight w:val="none"/>
          <w:u w:val="single"/>
        </w:rPr>
        <w:t xml:space="preserve">     </w:t>
      </w:r>
      <w:r>
        <w:rPr>
          <w:rFonts w:hint="eastAsia" w:ascii="宋体" w:hAnsi="宋体" w:eastAsia="宋体" w:cs="宋体"/>
          <w:color w:val="auto"/>
          <w:sz w:val="24"/>
          <w:szCs w:val="21"/>
          <w:highlight w:val="none"/>
        </w:rPr>
        <w:t xml:space="preserve">（盖电子签章）</w:t>
      </w:r>
      <w:r/>
    </w:p>
    <w:p>
      <w:pPr>
        <w:ind w:firstLine="480"/>
        <w:jc w:val="right"/>
        <w:keepLines w:val="0"/>
        <w:keepNext w:val="0"/>
        <w:pageBreakBefore w:val="0"/>
        <w:spacing w:line="312" w:lineRule="auto"/>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  日期：   年  月  日</w:t>
      </w:r>
      <w:r/>
    </w:p>
    <w:p>
      <w:pPr>
        <w:rPr>
          <w:rFonts w:hint="eastAsia" w:ascii="宋体" w:hAnsi="宋体" w:eastAsia="宋体" w:cs="宋体"/>
          <w:b/>
          <w:bCs/>
          <w:color w:val="auto"/>
          <w:szCs w:val="18"/>
          <w:highlight w:val="none"/>
        </w:rPr>
      </w:pPr>
      <w:r>
        <w:rPr>
          <w:rFonts w:hint="eastAsia" w:ascii="宋体" w:hAnsi="宋体" w:eastAsia="宋体" w:cs="宋体"/>
          <w:b/>
          <w:bCs/>
          <w:color w:val="auto"/>
          <w:szCs w:val="18"/>
          <w:highlight w:val="none"/>
        </w:rPr>
      </w:r>
      <w:r/>
    </w:p>
    <w:p>
      <w:pPr>
        <w:pStyle w:val="914"/>
        <w:ind w:left="0"/>
        <w:jc w:val="left"/>
        <w:spacing w:after="0"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说明：</w:t>
      </w:r>
      <w:r/>
    </w:p>
    <w:p>
      <w:pPr>
        <w:pStyle w:val="914"/>
        <w:ind w:left="0"/>
        <w:spacing w:after="0"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中小微企业的划分具体以《政府采购促进中小企业发展管理办法》（财库﹝2020﹞46号）和《工业和信息化部、国家统计局、国家发展和改革委员会、财政部关于印发中小企业划型标准规定的通知》（工信部联企业[2011]300号）的规定为准。</w:t>
      </w:r>
      <w:r/>
    </w:p>
    <w:p>
      <w:pPr>
        <w:pStyle w:val="914"/>
        <w:ind w:left="0"/>
        <w:spacing w:after="0"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2、从业人员、营业收入、资产总额填报上一年度数据，无上一年度数据的新成立企业可不填报。</w:t>
      </w:r>
      <w:r/>
    </w:p>
    <w:p>
      <w:pPr>
        <w:pStyle w:val="914"/>
        <w:ind w:left="0"/>
        <w:spacing w:after="0"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3、</w:t>
      </w:r>
      <w:r>
        <w:rPr>
          <w:rFonts w:hint="eastAsia" w:asciiTheme="minorEastAsia" w:hAnsiTheme="minorEastAsia" w:eastAsiaTheme="minorEastAsia" w:cstheme="minorEastAsia"/>
          <w:b/>
          <w:bCs/>
          <w:color w:val="auto"/>
          <w:sz w:val="24"/>
          <w:szCs w:val="24"/>
          <w:highlight w:val="none"/>
        </w:rPr>
        <w:t xml:space="preserve">中标、成交供应商提供的货物全部由符合政策要求的小型、微型企业</w:t>
      </w:r>
      <w:r>
        <w:rPr>
          <w:rFonts w:hint="eastAsia" w:asciiTheme="minorEastAsia" w:hAnsiTheme="minorEastAsia" w:eastAsiaTheme="minorEastAsia" w:cstheme="minorEastAsia"/>
          <w:b/>
          <w:bCs/>
          <w:color w:val="auto"/>
          <w:sz w:val="24"/>
          <w:szCs w:val="24"/>
          <w:highlight w:val="none"/>
          <w:lang w:val="en-US" w:eastAsia="zh-CN"/>
        </w:rPr>
        <w:t xml:space="preserve">制造</w:t>
      </w:r>
      <w:r>
        <w:rPr>
          <w:rFonts w:hint="eastAsia" w:asciiTheme="minorEastAsia" w:hAnsiTheme="minorEastAsia" w:eastAsiaTheme="minorEastAsia" w:cstheme="minorEastAsia"/>
          <w:b/>
          <w:bCs/>
          <w:color w:val="auto"/>
          <w:sz w:val="24"/>
          <w:szCs w:val="24"/>
          <w:highlight w:val="none"/>
        </w:rPr>
        <w:t xml:space="preserve">的，采购人或者其委托的采购代理机构有权随中标、成交结果同时公告其《中小企业声明函》，接受社会监督</w:t>
      </w:r>
      <w:r>
        <w:rPr>
          <w:rFonts w:hint="eastAsia" w:eastAsia="宋体" w:asciiTheme="minorEastAsia" w:hAnsiTheme="minorEastAsia" w:cstheme="minorEastAsia"/>
          <w:b/>
          <w:bCs/>
          <w:color w:val="auto"/>
          <w:sz w:val="24"/>
          <w:szCs w:val="24"/>
          <w:highlight w:val="none"/>
          <w:lang w:eastAsia="zh-CN"/>
        </w:rPr>
        <w:t xml:space="preserve">。</w:t>
      </w:r>
      <w:r/>
    </w:p>
    <w:p>
      <w:pPr>
        <w:pStyle w:val="914"/>
        <w:ind w:left="0"/>
        <w:spacing w:after="0"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4、执行江苏省财政厅关于进一步加大政府采购支持中小企业力度的通知（苏财购〔2022〕45号）的规定。</w:t>
      </w:r>
      <w:r/>
    </w:p>
    <w:p>
      <w:pPr>
        <w:pStyle w:val="914"/>
        <w:ind w:left="0"/>
        <w:spacing w:after="0"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5、供应商提供的《中小企业声明函》与事实不符的，依照《政府采购法》第七十七条第一款的规定追究法律责任。</w:t>
      </w:r>
      <w:r/>
    </w:p>
    <w:p>
      <w:pPr>
        <w:jc w:val="center"/>
        <w:spacing w:line="312" w:lineRule="auto"/>
        <w:rPr>
          <w:rFonts w:hint="eastAsia" w:ascii="宋体" w:hAnsi="宋体" w:eastAsia="宋体" w:cs="宋体"/>
          <w:b/>
          <w:bCs/>
          <w:color w:val="auto"/>
          <w:szCs w:val="18"/>
          <w:highlight w:val="none"/>
        </w:rPr>
      </w:pPr>
      <w:r>
        <w:rPr>
          <w:rFonts w:hint="eastAsia" w:ascii="宋体" w:hAnsi="宋体" w:eastAsia="宋体" w:cs="宋体"/>
          <w:color w:val="auto"/>
          <w:sz w:val="24"/>
          <w:szCs w:val="24"/>
          <w:highlight w:val="none"/>
        </w:rPr>
        <w:t xml:space="preserve">为方便中小企业和社会各界使用自测结果，小程序增加自测结果打印功能，测试者可按照小程序填写测试企业有关信息并完成自测后，保存自测结果自行打印。如有疑问，可与市工信局中小企业综合协调处咨询联系。联系电话：0516-83861958</w:t>
      </w:r>
      <w:r/>
    </w:p>
    <w:p>
      <w:pPr>
        <w:jc w:val="center"/>
        <w:spacing w:line="312" w:lineRule="auto"/>
        <w:rPr>
          <w:rFonts w:hint="eastAsia" w:ascii="宋体" w:hAnsi="宋体" w:eastAsia="宋体" w:cs="宋体"/>
          <w:b/>
          <w:bCs/>
          <w:color w:val="auto"/>
          <w:szCs w:val="18"/>
          <w:highlight w:val="none"/>
        </w:rPr>
      </w:pPr>
      <w:r>
        <w:rPr>
          <w:rFonts w:hint="eastAsia" w:ascii="宋体" w:hAnsi="宋体" w:eastAsia="宋体" w:cs="宋体"/>
          <w:b/>
          <w:bCs/>
          <w:color w:val="auto"/>
          <w:szCs w:val="18"/>
          <w:highlight w:val="none"/>
        </w:rPr>
      </w:r>
      <w:r/>
    </w:p>
    <w:p>
      <w:pPr>
        <w:jc w:val="left"/>
        <w:spacing w:line="360" w:lineRule="auto"/>
        <w:rPr>
          <w:rFonts w:hint="eastAsia" w:ascii="宋体" w:hAnsi="宋体" w:cs="宋体"/>
          <w:color w:val="auto"/>
          <w:sz w:val="24"/>
          <w:highlight w:val="none"/>
        </w:rPr>
        <w:sectPr>
          <w:footnotePr/>
          <w:endnotePr/>
          <w:type w:val="nextPage"/>
          <w:pgSz w:w="11906" w:h="16838" w:orient="portrait"/>
          <w:pgMar w:top="1440" w:right="1080" w:bottom="1440" w:left="1080" w:header="851" w:footer="992" w:gutter="0"/>
          <w:cols w:num="1" w:sep="0" w:space="1701" w:equalWidth="1"/>
          <w:docGrid w:linePitch="360"/>
        </w:sectPr>
      </w:pPr>
      <w:r>
        <w:rPr>
          <w:rFonts w:hint="default" w:ascii="宋体" w:hAnsi="宋体" w:eastAsia="宋体" w:cs="宋体"/>
          <w:color w:val="auto"/>
          <w:sz w:val="24"/>
          <w:szCs w:val="21"/>
          <w:highlight w:val="none"/>
        </w:rPr>
        <mc:AlternateContent>
          <mc:Choice Requires="wpg">
            <w:drawing>
              <wp:anchor xmlns:wp="http://schemas.openxmlformats.org/drawingml/2006/wordprocessingDrawing" xmlns:wp14="http://schemas.microsoft.com/office/word/2010/wordprocessingDrawing" distT="0" distB="0" distL="0" distR="0" simplePos="0" relativeHeight="251660288" behindDoc="0" locked="0" layoutInCell="1" allowOverlap="1">
                <wp:simplePos x="0" y="0"/>
                <wp:positionH relativeFrom="column">
                  <wp:posOffset>2148840</wp:posOffset>
                </wp:positionH>
                <wp:positionV relativeFrom="paragraph">
                  <wp:posOffset>294005</wp:posOffset>
                </wp:positionV>
                <wp:extent cx="1798955" cy="3790950"/>
                <wp:effectExtent l="0" t="0" r="10795" b="0"/>
                <wp:wrapNone/>
                <wp:docPr id="9" name="图片 1" descr="c014e88440e9256c45b9cc11fb0c77e"/>
                <wp:cNvGraphicFramePr/>
                <a:graphic xmlns:a="http://schemas.openxmlformats.org/drawingml/2006/main">
                  <a:graphicData uri="http://schemas.openxmlformats.org/drawingml/2006/picture">
                    <pic:pic xmlns:pic="http://schemas.openxmlformats.org/drawingml/2006/picture">
                      <pic:nvPicPr>
                        <pic:cNvPr id="9" name="图片 1" descr="c014e88440e9256c45b9cc11fb0c77e"/>
                        <pic:cNvPicPr/>
                        <pic:nvPr/>
                      </pic:nvPicPr>
                      <pic:blipFill>
                        <a:blip r:embed="rId21"/>
                        <a:stretch/>
                      </pic:blipFill>
                      <pic:spPr bwMode="auto">
                        <a:xfrm>
                          <a:off x="0" y="0"/>
                          <a:ext cx="1798955" cy="3790949"/>
                        </a:xfrm>
                        <a:prstGeom prst="rect">
                          <a:avLst/>
                        </a:prstGeom>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position:absolute;z-index:251660288;o:allowoverlap:true;o:allowincell:true;mso-position-horizontal-relative:text;margin-left:169.2pt;mso-position-horizontal:absolute;mso-position-vertical-relative:text;margin-top:23.1pt;mso-position-vertical:absolute;width:141.7pt;height:298.5pt;mso-wrap-distance-left:0.0pt;mso-wrap-distance-top:0.0pt;mso-wrap-distance-right:0.0pt;mso-wrap-distance-bottom:0.0pt;" stroked="false">
                <v:path textboxrect="0,0,0,0"/>
                <v:imagedata r:id="rId21" o:title=""/>
              </v:shape>
            </w:pict>
          </mc:Fallback>
        </mc:AlternateContent>
      </w:r>
      <w:r/>
    </w:p>
    <w:p>
      <w:pPr>
        <w:numPr>
          <w:ilvl w:val="0"/>
          <w:numId w:val="0"/>
        </w:numPr>
        <w:jc w:val="center"/>
        <w:spacing w:line="360" w:lineRule="auto"/>
        <w:rPr>
          <w:rFonts w:hint="default" w:ascii="宋体" w:hAnsi="宋体" w:eastAsia="宋体" w:cs="宋体"/>
          <w:color w:val="auto"/>
          <w:sz w:val="28"/>
          <w:szCs w:val="28"/>
          <w:highlight w:val="none"/>
        </w:rPr>
        <w:outlineLvl w:val="1"/>
      </w:pPr>
      <w:r>
        <w:rPr>
          <w:rFonts w:hint="eastAsia" w:ascii="宋体" w:hAnsi="宋体" w:eastAsia="宋体" w:cs="宋体"/>
          <w:color w:val="auto"/>
          <w:sz w:val="28"/>
          <w:szCs w:val="28"/>
          <w:highlight w:val="none"/>
          <w:lang w:val="en-US" w:eastAsia="zh-CN" w:bidi="ar-SA"/>
        </w:rPr>
        <w:t xml:space="preserve">7、</w:t>
      </w:r>
      <w:r>
        <w:rPr>
          <w:rFonts w:hint="eastAsia" w:ascii="宋体" w:hAnsi="宋体" w:eastAsia="宋体" w:cs="宋体"/>
          <w:color w:val="auto"/>
          <w:sz w:val="28"/>
          <w:szCs w:val="28"/>
          <w:highlight w:val="none"/>
        </w:rPr>
        <w:t xml:space="preserve">残疾人福利性单位声明函</w:t>
      </w:r>
      <w:r>
        <w:rPr>
          <w:rFonts w:hint="eastAsia" w:ascii="宋体" w:hAnsi="宋体" w:cs="宋体"/>
          <w:color w:val="auto"/>
          <w:sz w:val="28"/>
          <w:szCs w:val="28"/>
          <w:highlight w:val="none"/>
          <w:lang w:val="en-US" w:eastAsia="zh-CN"/>
        </w:rPr>
        <w:t xml:space="preserve">  </w:t>
      </w:r>
      <w:r/>
    </w:p>
    <w:p>
      <w:pPr>
        <w:numPr>
          <w:ilvl w:val="0"/>
          <w:numId w:val="0"/>
        </w:num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rPr>
          <w:rFonts w:hint="eastAsia" w:ascii="宋体" w:hAnsi="宋体" w:cs="宋体"/>
          <w:color w:val="auto"/>
          <w:sz w:val="21"/>
          <w:szCs w:val="21"/>
          <w:highlight w:val="none"/>
          <w:lang w:val="en-US" w:eastAsia="zh-CN"/>
        </w:rPr>
        <w:t xml:space="preserve">非必须，</w:t>
      </w:r>
      <w:r>
        <w:rPr>
          <w:rFonts w:hint="eastAsia" w:ascii="宋体" w:hAnsi="宋体" w:eastAsia="宋体" w:cs="宋体"/>
          <w:color w:val="auto"/>
          <w:sz w:val="21"/>
          <w:szCs w:val="21"/>
          <w:highlight w:val="none"/>
        </w:rPr>
        <w:t xml:space="preserve">如投标人不属于残疾人福利性单位不需要提供此声明函）</w:t>
      </w:r>
      <w:r/>
    </w:p>
    <w:p>
      <w:pPr>
        <w:jc w:val="center"/>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项目名称：</w:t>
      </w:r>
      <w:r/>
    </w:p>
    <w:p>
      <w:pPr>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项目编号：</w:t>
      </w:r>
      <w:r/>
    </w:p>
    <w:p>
      <w:pPr>
        <w:ind w:firstLine="504"/>
        <w:spacing w:line="360" w:lineRule="auto"/>
        <w:rPr>
          <w:rFonts w:hint="eastAsia" w:ascii="宋体" w:hAnsi="宋体" w:eastAsia="宋体" w:cs="宋体"/>
          <w:color w:val="auto"/>
          <w:spacing w:val="6"/>
          <w:sz w:val="24"/>
          <w:szCs w:val="21"/>
          <w:highlight w:val="none"/>
        </w:rPr>
      </w:pPr>
      <w:r>
        <w:rPr>
          <w:rFonts w:hint="eastAsia" w:ascii="宋体" w:hAnsi="宋体" w:eastAsia="宋体" w:cs="宋体"/>
          <w:color w:val="auto"/>
          <w:spacing w:val="6"/>
          <w:sz w:val="24"/>
          <w:szCs w:val="21"/>
          <w:highlight w:val="none"/>
        </w:rPr>
        <w:t xml:space="preserve">本单位郑重声明，根据《财政部 民政部 中国残疾人联合会关于促进残疾人就业政府采购政策的通知》（财库</w:t>
      </w:r>
      <w:r>
        <w:rPr>
          <w:rFonts w:hint="eastAsia" w:ascii="宋体" w:hAnsi="宋体" w:eastAsia="宋体" w:cs="宋体"/>
          <w:color w:val="auto"/>
          <w:sz w:val="24"/>
          <w:szCs w:val="21"/>
          <w:highlight w:val="none"/>
        </w:rPr>
        <w:t xml:space="preserve">〔2017〕 141</w:t>
      </w:r>
      <w:r>
        <w:rPr>
          <w:rFonts w:hint="eastAsia" w:ascii="宋体" w:hAnsi="宋体" w:eastAsia="宋体" w:cs="宋体"/>
          <w:color w:val="auto"/>
          <w:spacing w:val="6"/>
          <w:sz w:val="24"/>
          <w:szCs w:val="21"/>
          <w:highlight w:val="none"/>
        </w:rPr>
        <w:t xml:space="preserve">号）的规定，本单位为符合条件的残疾人福利性单位，且本单位参加</w:t>
      </w:r>
      <w:r>
        <w:rPr>
          <w:rFonts w:hint="eastAsia" w:ascii="宋体" w:hAnsi="宋体" w:eastAsia="宋体" w:cs="宋体"/>
          <w:color w:val="auto"/>
          <w:sz w:val="24"/>
          <w:szCs w:val="21"/>
          <w:highlight w:val="none"/>
        </w:rPr>
        <w:t xml:space="preserve">______</w:t>
      </w:r>
      <w:r>
        <w:rPr>
          <w:rFonts w:hint="eastAsia" w:ascii="宋体" w:hAnsi="宋体" w:eastAsia="宋体" w:cs="宋体"/>
          <w:color w:val="auto"/>
          <w:spacing w:val="6"/>
          <w:sz w:val="24"/>
          <w:szCs w:val="21"/>
          <w:highlight w:val="none"/>
        </w:rPr>
        <w:t xml:space="preserve">单位的</w:t>
      </w:r>
      <w:r>
        <w:rPr>
          <w:rFonts w:hint="eastAsia" w:ascii="宋体" w:hAnsi="宋体" w:eastAsia="宋体" w:cs="宋体"/>
          <w:color w:val="auto"/>
          <w:sz w:val="24"/>
          <w:szCs w:val="21"/>
          <w:highlight w:val="none"/>
        </w:rPr>
        <w:t xml:space="preserve">______</w:t>
      </w:r>
      <w:r>
        <w:rPr>
          <w:rFonts w:hint="eastAsia" w:ascii="宋体" w:hAnsi="宋体" w:eastAsia="宋体" w:cs="宋体"/>
          <w:color w:val="auto"/>
          <w:spacing w:val="6"/>
          <w:sz w:val="24"/>
          <w:szCs w:val="21"/>
          <w:highlight w:val="none"/>
        </w:rPr>
        <w:t xml:space="preserve">项目采购活动提供本单位制造的货物（由本单位承担工程/提供服务），或者提供其他残疾人福利性单位制造的货物（不包括使用非残疾人福利性单位注册商标的货物）。</w:t>
      </w:r>
      <w:r/>
    </w:p>
    <w:p>
      <w:pPr>
        <w:ind w:firstLine="504"/>
        <w:spacing w:line="360" w:lineRule="auto"/>
        <w:rPr>
          <w:rFonts w:hint="eastAsia" w:ascii="宋体" w:hAnsi="宋体" w:eastAsia="宋体" w:cs="宋体"/>
          <w:color w:val="auto"/>
          <w:spacing w:val="6"/>
          <w:sz w:val="24"/>
          <w:szCs w:val="21"/>
          <w:highlight w:val="none"/>
        </w:rPr>
      </w:pPr>
      <w:r>
        <w:rPr>
          <w:rFonts w:hint="eastAsia" w:ascii="宋体" w:hAnsi="宋体" w:eastAsia="宋体" w:cs="宋体"/>
          <w:color w:val="auto"/>
          <w:spacing w:val="6"/>
          <w:sz w:val="24"/>
          <w:szCs w:val="21"/>
          <w:highlight w:val="none"/>
        </w:rPr>
        <w:t xml:space="preserve">本单位对上述声明的真实性负责。如有虚假，将依法承担相应责任。</w:t>
      </w:r>
      <w:r/>
    </w:p>
    <w:p>
      <w:pPr>
        <w:ind w:firstLine="504"/>
        <w:spacing w:line="360" w:lineRule="auto"/>
        <w:rPr>
          <w:rFonts w:hint="eastAsia" w:ascii="宋体" w:hAnsi="宋体" w:eastAsia="宋体" w:cs="宋体"/>
          <w:color w:val="auto"/>
          <w:spacing w:val="6"/>
          <w:sz w:val="24"/>
          <w:szCs w:val="21"/>
          <w:highlight w:val="none"/>
        </w:rPr>
      </w:pPr>
      <w:r>
        <w:rPr>
          <w:rFonts w:hint="eastAsia" w:ascii="宋体" w:hAnsi="宋体" w:eastAsia="宋体" w:cs="宋体"/>
          <w:color w:val="auto"/>
          <w:spacing w:val="6"/>
          <w:sz w:val="24"/>
          <w:szCs w:val="21"/>
          <w:highlight w:val="none"/>
        </w:rPr>
      </w:r>
      <w:r/>
    </w:p>
    <w:p>
      <w:pPr>
        <w:ind w:firstLine="504"/>
        <w:spacing w:line="360" w:lineRule="auto"/>
        <w:rPr>
          <w:rFonts w:hint="eastAsia" w:ascii="宋体" w:hAnsi="宋体" w:eastAsia="宋体" w:cs="宋体"/>
          <w:color w:val="auto"/>
          <w:spacing w:val="6"/>
          <w:sz w:val="24"/>
          <w:szCs w:val="21"/>
          <w:highlight w:val="none"/>
        </w:rPr>
      </w:pPr>
      <w:r>
        <w:rPr>
          <w:rFonts w:hint="eastAsia" w:ascii="宋体" w:hAnsi="宋体" w:eastAsia="宋体" w:cs="宋体"/>
          <w:color w:val="auto"/>
          <w:spacing w:val="6"/>
          <w:sz w:val="24"/>
          <w:szCs w:val="21"/>
          <w:highlight w:val="none"/>
        </w:rPr>
      </w:r>
      <w:r/>
    </w:p>
    <w:p>
      <w:pPr>
        <w:ind w:firstLine="480"/>
        <w:jc w:val="right"/>
        <w:spacing w:line="48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投标人：</w:t>
      </w:r>
      <w:r>
        <w:rPr>
          <w:rFonts w:hint="eastAsia" w:ascii="宋体" w:hAnsi="宋体" w:eastAsia="宋体" w:cs="宋体"/>
          <w:color w:val="auto"/>
          <w:sz w:val="24"/>
          <w:szCs w:val="21"/>
          <w:highlight w:val="none"/>
          <w:u w:val="single"/>
        </w:rPr>
        <w:t xml:space="preserve">     </w:t>
      </w:r>
      <w:r>
        <w:rPr>
          <w:rFonts w:hint="eastAsia" w:ascii="宋体" w:hAnsi="宋体" w:eastAsia="宋体" w:cs="宋体"/>
          <w:color w:val="auto"/>
          <w:sz w:val="24"/>
          <w:szCs w:val="21"/>
          <w:highlight w:val="none"/>
        </w:rPr>
        <w:t xml:space="preserve">（盖电子签章）</w:t>
      </w:r>
      <w:r/>
    </w:p>
    <w:p>
      <w:pPr>
        <w:ind w:firstLine="480"/>
        <w:jc w:val="right"/>
        <w:spacing w:line="48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日期：   年  月  日</w:t>
      </w:r>
      <w:r/>
    </w:p>
    <w:p>
      <w:pPr>
        <w:ind w:firstLine="480"/>
        <w:spacing w:line="480" w:lineRule="exact"/>
        <w:rPr>
          <w:rFonts w:ascii="宋体" w:hAnsi="宋体"/>
          <w:color w:val="auto"/>
          <w:sz w:val="24"/>
          <w:highlight w:val="none"/>
        </w:rPr>
      </w:pPr>
      <w:r>
        <w:rPr>
          <w:rFonts w:hint="eastAsia" w:ascii="宋体" w:hAnsi="宋体"/>
          <w:color w:val="auto"/>
          <w:sz w:val="24"/>
          <w:highlight w:val="none"/>
        </w:rPr>
        <w:t xml:space="preserve">中标人为残疾人福利</w:t>
      </w:r>
      <w:r>
        <w:rPr>
          <w:rFonts w:hint="eastAsia" w:ascii="宋体" w:hAnsi="宋体"/>
          <w:color w:val="auto"/>
          <w:sz w:val="24"/>
          <w:highlight w:val="none"/>
          <w:lang w:val="en-US" w:eastAsia="zh-CN"/>
        </w:rPr>
        <w:t xml:space="preserve">性</w:t>
      </w:r>
      <w:r>
        <w:rPr>
          <w:rFonts w:hint="eastAsia" w:ascii="宋体" w:hAnsi="宋体"/>
          <w:color w:val="auto"/>
          <w:sz w:val="24"/>
          <w:highlight w:val="none"/>
        </w:rPr>
        <w:t xml:space="preserve">单位的</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此声明函将随中标结果同时公告</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接受社会监督</w:t>
      </w:r>
      <w:r>
        <w:rPr>
          <w:rFonts w:hint="eastAsia" w:ascii="宋体" w:hAnsi="宋体"/>
          <w:color w:val="auto"/>
          <w:sz w:val="24"/>
          <w:highlight w:val="none"/>
          <w:lang w:eastAsia="zh-CN"/>
        </w:rPr>
        <w:t xml:space="preserve">。</w:t>
      </w:r>
      <w:r/>
    </w:p>
    <w:p>
      <w:pPr>
        <w:ind w:firstLine="624"/>
        <w:spacing w:line="480" w:lineRule="exact"/>
        <w:rPr>
          <w:rFonts w:ascii="仿宋_GB2312" w:eastAsia="仿宋_GB2312"/>
          <w:color w:val="auto"/>
          <w:spacing w:val="6"/>
          <w:sz w:val="30"/>
          <w:szCs w:val="30"/>
          <w:highlight w:val="none"/>
        </w:rPr>
      </w:pPr>
      <w:r>
        <w:rPr>
          <w:rFonts w:ascii="仿宋_GB2312" w:eastAsia="仿宋_GB2312"/>
          <w:color w:val="auto"/>
          <w:spacing w:val="6"/>
          <w:sz w:val="30"/>
          <w:szCs w:val="30"/>
          <w:highlight w:val="none"/>
        </w:rPr>
      </w:r>
      <w:r/>
    </w:p>
    <w:p>
      <w:pPr>
        <w:jc w:val="center"/>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jc w:val="right"/>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numPr>
          <w:ilvl w:val="0"/>
          <w:numId w:val="0"/>
        </w:numPr>
        <w:ind w:firstLine="480"/>
        <w:jc w:val="center"/>
        <w:spacing w:line="360" w:lineRule="auto"/>
        <w:rPr>
          <w:rFonts w:hint="eastAsia" w:ascii="宋体" w:hAnsi="宋体" w:eastAsia="宋体" w:cs="宋体"/>
          <w:bCs/>
          <w:color w:val="auto"/>
          <w:sz w:val="28"/>
          <w:szCs w:val="28"/>
          <w:highlight w:val="none"/>
        </w:rPr>
        <w:outlineLvl w:val="1"/>
      </w:pPr>
      <w:r>
        <w:rPr>
          <w:rFonts w:hint="eastAsia" w:ascii="宋体" w:hAnsi="宋体" w:eastAsia="宋体" w:cs="宋体"/>
          <w:color w:val="auto"/>
          <w:sz w:val="28"/>
          <w:szCs w:val="28"/>
          <w:highlight w:val="none"/>
        </w:rPr>
        <w:br w:type="page" w:clear="all"/>
      </w:r>
      <w:r>
        <w:rPr>
          <w:rFonts w:hint="eastAsia" w:ascii="宋体" w:hAnsi="宋体" w:cs="宋体"/>
          <w:color w:val="auto"/>
          <w:sz w:val="28"/>
          <w:szCs w:val="28"/>
          <w:highlight w:val="none"/>
          <w:lang w:val="en-US" w:eastAsia="zh-CN"/>
        </w:rPr>
        <w:t xml:space="preserve">8、</w:t>
      </w:r>
      <w:r>
        <w:rPr>
          <w:rFonts w:hint="eastAsia" w:ascii="宋体" w:hAnsi="宋体" w:eastAsia="宋体" w:cs="宋体"/>
          <w:bCs/>
          <w:color w:val="auto"/>
          <w:sz w:val="28"/>
          <w:szCs w:val="28"/>
          <w:highlight w:val="none"/>
        </w:rPr>
        <w:t xml:space="preserve">投标人参加政府采购活动前3年内在经营活动中没有重大违法记录的</w:t>
      </w:r>
      <w:r/>
    </w:p>
    <w:p>
      <w:pPr>
        <w:numPr>
          <w:ilvl w:val="0"/>
          <w:numId w:val="0"/>
        </w:numPr>
        <w:jc w:val="center"/>
        <w:spacing w:line="360" w:lineRule="auto"/>
        <w:rPr>
          <w:rFonts w:hint="eastAsia" w:ascii="宋体" w:hAnsi="宋体" w:eastAsia="宋体" w:cs="宋体"/>
          <w:bCs/>
          <w:color w:val="auto"/>
          <w:sz w:val="24"/>
          <w:szCs w:val="21"/>
          <w:highlight w:val="none"/>
        </w:rPr>
      </w:pPr>
      <w:r>
        <w:rPr>
          <w:rFonts w:hint="eastAsia" w:ascii="宋体" w:hAnsi="宋体" w:eastAsia="宋体" w:cs="宋体"/>
          <w:bCs/>
          <w:color w:val="auto"/>
          <w:sz w:val="28"/>
          <w:szCs w:val="28"/>
          <w:highlight w:val="none"/>
        </w:rPr>
        <w:t xml:space="preserve">书面声明</w:t>
      </w:r>
      <w:r/>
    </w:p>
    <w:p>
      <w:pPr>
        <w:ind w:firstLine="470"/>
        <w:spacing w:line="360" w:lineRule="auto"/>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r>
      <w:r/>
    </w:p>
    <w:p>
      <w:pPr>
        <w:ind w:firstLine="470"/>
        <w:jc w:val="left"/>
        <w:spacing w:line="360" w:lineRule="auto"/>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我单位在参加</w:t>
      </w:r>
      <w:r>
        <w:rPr>
          <w:rFonts w:hint="eastAsia" w:ascii="宋体" w:hAnsi="宋体" w:eastAsia="宋体" w:cs="宋体"/>
          <w:color w:val="auto"/>
          <w:sz w:val="24"/>
          <w:szCs w:val="21"/>
          <w:highlight w:val="none"/>
          <w:u w:val="single"/>
        </w:rPr>
        <w:t xml:space="preserve">         </w:t>
      </w:r>
      <w:r>
        <w:rPr>
          <w:rFonts w:hint="eastAsia" w:ascii="宋体" w:hAnsi="宋体" w:eastAsia="宋体" w:cs="宋体"/>
          <w:color w:val="auto"/>
          <w:sz w:val="24"/>
          <w:szCs w:val="21"/>
          <w:highlight w:val="none"/>
        </w:rPr>
        <w:t xml:space="preserve">（项目名称）</w:t>
      </w:r>
      <w:r>
        <w:rPr>
          <w:rFonts w:hint="eastAsia" w:ascii="宋体" w:hAnsi="宋体" w:eastAsia="宋体" w:cs="宋体"/>
          <w:bCs/>
          <w:color w:val="auto"/>
          <w:sz w:val="24"/>
          <w:szCs w:val="21"/>
          <w:highlight w:val="none"/>
        </w:rPr>
        <w:t xml:space="preserve">（项目编号：</w:t>
      </w:r>
      <w:r>
        <w:rPr>
          <w:rFonts w:hint="eastAsia" w:ascii="宋体" w:hAnsi="宋体" w:eastAsia="宋体" w:cs="宋体"/>
          <w:color w:val="auto"/>
          <w:sz w:val="24"/>
          <w:szCs w:val="21"/>
          <w:highlight w:val="none"/>
          <w:u w:val="single"/>
        </w:rPr>
        <w:t xml:space="preserve">         </w:t>
      </w:r>
      <w:r>
        <w:rPr>
          <w:rFonts w:hint="eastAsia" w:ascii="宋体" w:hAnsi="宋体" w:eastAsia="宋体" w:cs="宋体"/>
          <w:bCs/>
          <w:color w:val="auto"/>
          <w:sz w:val="24"/>
          <w:szCs w:val="21"/>
          <w:highlight w:val="none"/>
        </w:rPr>
        <w:t xml:space="preserve">）政府采购活动前3年内在经营活动中没有重大违法记录。重大违法记录是指因违法经营受到刑事处罚或者责令停产停业、吊销许可证或者执照、较大数额罚款等行政处罚。</w:t>
      </w:r>
      <w:r/>
    </w:p>
    <w:p>
      <w:pPr>
        <w:ind w:firstLine="470"/>
        <w:spacing w:line="360" w:lineRule="auto"/>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我单位对上述声明的真实性负责。如有虚假，将依法承担相应责任。</w:t>
      </w:r>
      <w:r/>
    </w:p>
    <w:p>
      <w:pPr>
        <w:ind w:firstLine="470"/>
        <w:spacing w:line="360" w:lineRule="auto"/>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r>
      <w:r/>
    </w:p>
    <w:p>
      <w:pPr>
        <w:ind w:firstLine="470"/>
        <w:spacing w:line="360" w:lineRule="auto"/>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r>
      <w:r/>
    </w:p>
    <w:p>
      <w:pPr>
        <w:ind w:firstLine="470"/>
        <w:spacing w:line="360" w:lineRule="auto"/>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r>
      <w:r/>
    </w:p>
    <w:p>
      <w:pPr>
        <w:ind w:firstLine="480"/>
        <w:jc w:val="right"/>
        <w:spacing w:line="48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投标人：</w:t>
      </w:r>
      <w:r>
        <w:rPr>
          <w:rFonts w:hint="eastAsia" w:ascii="宋体" w:hAnsi="宋体" w:eastAsia="宋体" w:cs="宋体"/>
          <w:color w:val="auto"/>
          <w:sz w:val="24"/>
          <w:szCs w:val="21"/>
          <w:highlight w:val="none"/>
          <w:u w:val="single"/>
        </w:rPr>
        <w:t xml:space="preserve">     </w:t>
      </w:r>
      <w:r>
        <w:rPr>
          <w:rFonts w:hint="eastAsia" w:ascii="宋体" w:hAnsi="宋体" w:eastAsia="宋体" w:cs="宋体"/>
          <w:color w:val="auto"/>
          <w:sz w:val="24"/>
          <w:szCs w:val="21"/>
          <w:highlight w:val="none"/>
        </w:rPr>
        <w:t xml:space="preserve">（盖电子签章）</w:t>
      </w:r>
      <w:r/>
    </w:p>
    <w:p>
      <w:pPr>
        <w:ind w:firstLine="480"/>
        <w:jc w:val="right"/>
        <w:spacing w:line="48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  日期：   年  月  日</w:t>
      </w:r>
      <w:r/>
    </w:p>
    <w:p>
      <w:pPr>
        <w:ind w:firstLine="470"/>
        <w:spacing w:line="360" w:lineRule="auto"/>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r>
      <w:r/>
    </w:p>
    <w:p>
      <w:pPr>
        <w:ind w:firstLine="470"/>
        <w:spacing w:line="360" w:lineRule="auto"/>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r>
      <w:r/>
    </w:p>
    <w:p>
      <w:pPr>
        <w:ind w:firstLine="470"/>
        <w:spacing w:line="360" w:lineRule="auto"/>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r>
      <w:r/>
    </w:p>
    <w:p>
      <w:pPr>
        <w:ind w:firstLine="470"/>
        <w:spacing w:line="360" w:lineRule="auto"/>
        <w:rPr>
          <w:rFonts w:hint="eastAsia" w:ascii="宋体" w:hAnsi="宋体" w:cs="宋体"/>
          <w:bCs/>
          <w:color w:val="auto"/>
          <w:sz w:val="24"/>
          <w:highlight w:val="none"/>
        </w:rPr>
        <w:sectPr>
          <w:footnotePr/>
          <w:endnotePr/>
          <w:type w:val="nextPage"/>
          <w:pgSz w:w="11906" w:h="16838" w:orient="portrait"/>
          <w:pgMar w:top="1440" w:right="1080" w:bottom="1440" w:left="1080" w:header="851" w:footer="992" w:gutter="0"/>
          <w:cols w:num="1" w:sep="0" w:space="1701" w:equalWidth="1"/>
          <w:docGrid w:linePitch="360"/>
        </w:sectPr>
      </w:pPr>
      <w:r>
        <w:rPr>
          <w:rFonts w:hint="eastAsia" w:ascii="宋体" w:hAnsi="宋体" w:cs="宋体"/>
          <w:bCs/>
          <w:color w:val="auto"/>
          <w:sz w:val="24"/>
          <w:highlight w:val="none"/>
        </w:rPr>
      </w:r>
      <w:r/>
    </w:p>
    <w:p>
      <w:pPr>
        <w:ind w:left="0" w:right="28"/>
        <w:jc w:val="both"/>
        <w:keepLines w:val="0"/>
        <w:keepNext w:val="0"/>
        <w:spacing w:before="0" w:beforeAutospacing="0" w:after="0" w:afterAutospacing="0"/>
        <w:widowControl w:val="off"/>
        <w:rPr>
          <w:rFonts w:hint="eastAsia" w:ascii="宋体" w:hAnsi="宋体" w:eastAsia="宋体" w:cs="宋体"/>
          <w:bCs/>
          <w:color w:val="auto"/>
          <w:sz w:val="28"/>
          <w:szCs w:val="28"/>
          <w:highlight w:val="none"/>
        </w:rPr>
        <w:pBdr>
          <w:top w:val="none" w:color="auto" w:sz="0" w:space="0"/>
          <w:left w:val="none" w:color="auto" w:sz="0" w:space="0"/>
          <w:bottom w:val="none" w:color="auto" w:sz="0" w:space="0"/>
          <w:right w:val="none" w:color="auto" w:sz="0" w:space="0"/>
        </w:pBdr>
        <w:outlineLvl w:val="1"/>
        <w:suppressLineNumbers w:val="0"/>
      </w:pPr>
      <w:r>
        <w:rPr>
          <w:rFonts w:hint="eastAsia" w:ascii="宋体" w:hAnsi="宋体" w:cs="宋体"/>
          <w:bCs/>
          <w:color w:val="auto"/>
          <w:sz w:val="28"/>
          <w:szCs w:val="28"/>
          <w:highlight w:val="none"/>
          <w:lang w:val="en-US" w:eastAsia="zh-CN" w:bidi="ar-SA"/>
        </w:rPr>
        <w:t xml:space="preserve">9</w:t>
      </w:r>
      <w:r>
        <w:rPr>
          <w:rFonts w:hint="eastAsia" w:ascii="宋体" w:hAnsi="宋体" w:eastAsia="宋体" w:cs="宋体"/>
          <w:bCs/>
          <w:color w:val="auto"/>
          <w:sz w:val="28"/>
          <w:szCs w:val="28"/>
          <w:highlight w:val="none"/>
          <w:lang w:val="en-US" w:eastAsia="zh-CN" w:bidi="ar-SA"/>
        </w:rPr>
        <w:t xml:space="preserve">、具备履行合同所必需的设备和专业技术能力的</w:t>
      </w:r>
      <w:r>
        <w:rPr>
          <w:rFonts w:hint="eastAsia" w:ascii="宋体" w:hAnsi="宋体" w:cs="宋体"/>
          <w:bCs/>
          <w:color w:val="auto"/>
          <w:sz w:val="28"/>
          <w:szCs w:val="28"/>
          <w:highlight w:val="none"/>
          <w:lang w:val="en-US" w:eastAsia="zh-CN" w:bidi="ar-SA"/>
        </w:rPr>
        <w:t xml:space="preserve">证明材料。</w:t>
      </w:r>
      <w:r>
        <w:rPr>
          <w:rFonts w:hint="eastAsia" w:ascii="宋体" w:hAnsi="宋体" w:eastAsia="宋体" w:cs="宋体"/>
          <w:bCs/>
          <w:color w:val="auto"/>
          <w:sz w:val="28"/>
          <w:szCs w:val="28"/>
          <w:highlight w:val="none"/>
          <w:lang w:val="en-US" w:eastAsia="zh-CN" w:bidi="ar"/>
        </w:rPr>
        <w:t xml:space="preserve">即投标文件中提供：（投标人根据本项目需求提供证明材料或承诺函，格式自拟）</w:t>
      </w:r>
      <w:r/>
    </w:p>
    <w:p>
      <w:pPr>
        <w:jc w:val="center"/>
        <w:spacing w:beforeAutospacing="0" w:afterAutospacing="0" w:line="360" w:lineRule="auto"/>
        <w:widowControl w:val="off"/>
        <w:rPr>
          <w:rFonts w:hint="eastAsia" w:ascii="宋体" w:hAnsi="宋体" w:eastAsia="宋体" w:cs="宋体"/>
          <w:bCs/>
          <w:color w:val="auto"/>
          <w:sz w:val="28"/>
          <w:szCs w:val="28"/>
          <w:highlight w:val="none"/>
        </w:rPr>
        <w:outlineLvl w:val="9"/>
      </w:pPr>
      <w:r>
        <w:rPr>
          <w:rFonts w:hint="eastAsia" w:ascii="宋体" w:hAnsi="宋体" w:eastAsia="宋体" w:cs="宋体"/>
          <w:bCs/>
          <w:color w:val="auto"/>
          <w:sz w:val="28"/>
          <w:szCs w:val="28"/>
          <w:highlight w:val="none"/>
        </w:rPr>
      </w:r>
      <w:r/>
    </w:p>
    <w:p>
      <w:pPr>
        <w:ind w:firstLine="470"/>
        <w:spacing w:line="360" w:lineRule="auto"/>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项目名称：</w:t>
      </w:r>
      <w:r/>
    </w:p>
    <w:p>
      <w:pPr>
        <w:ind w:firstLine="470"/>
        <w:spacing w:line="360" w:lineRule="auto"/>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项目编号：</w:t>
      </w:r>
      <w:r/>
    </w:p>
    <w:p>
      <w:pPr>
        <w:ind w:right="28"/>
        <w:keepLines w:val="0"/>
        <w:keepNext w:val="0"/>
        <w:pageBreakBefore w:val="0"/>
        <w:spacing w:line="360" w:lineRule="auto"/>
        <w:widowControl w:val="off"/>
        <w:rPr>
          <w:rFonts w:hint="eastAsia" w:ascii="宋体" w:hAnsi="宋体" w:eastAsia="宋体" w:cs="宋体"/>
          <w:bCs/>
          <w:color w:val="auto"/>
          <w:sz w:val="24"/>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auto"/>
          <w:sz w:val="24"/>
          <w:szCs w:val="21"/>
          <w:highlight w:val="none"/>
        </w:rPr>
        <w:t xml:space="preserve">投标人郑重声明：投标人具备履行合同（项目名称：</w:t>
      </w:r>
      <w:r>
        <w:rPr>
          <w:rFonts w:hint="eastAsia" w:ascii="宋体" w:hAnsi="宋体" w:eastAsia="宋体" w:cs="宋体"/>
          <w:color w:val="auto"/>
          <w:sz w:val="24"/>
          <w:szCs w:val="21"/>
          <w:highlight w:val="none"/>
          <w:u w:val="single"/>
        </w:rPr>
        <w:t xml:space="preserve">      </w:t>
      </w:r>
      <w:r>
        <w:rPr>
          <w:rFonts w:hint="eastAsia" w:ascii="宋体" w:hAnsi="宋体" w:eastAsia="宋体" w:cs="宋体"/>
          <w:bCs/>
          <w:color w:val="auto"/>
          <w:sz w:val="24"/>
          <w:szCs w:val="21"/>
          <w:highlight w:val="none"/>
        </w:rPr>
        <w:t xml:space="preserve">，项目编号：</w:t>
      </w:r>
      <w:r>
        <w:rPr>
          <w:rFonts w:hint="eastAsia" w:ascii="宋体" w:hAnsi="宋体" w:eastAsia="宋体" w:cs="宋体"/>
          <w:color w:val="auto"/>
          <w:sz w:val="24"/>
          <w:szCs w:val="21"/>
          <w:highlight w:val="none"/>
          <w:u w:val="single"/>
        </w:rPr>
        <w:t xml:space="preserve">      </w:t>
      </w:r>
      <w:r>
        <w:rPr>
          <w:rFonts w:hint="eastAsia" w:ascii="宋体" w:hAnsi="宋体" w:eastAsia="宋体" w:cs="宋体"/>
          <w:bCs/>
          <w:color w:val="auto"/>
          <w:sz w:val="24"/>
          <w:szCs w:val="21"/>
          <w:highlight w:val="none"/>
        </w:rPr>
        <w:t xml:space="preserve">所必需的设备和专业技术能力</w:t>
      </w:r>
      <w:r>
        <w:rPr>
          <w:rFonts w:hint="eastAsia" w:ascii="宋体" w:hAnsi="宋体" w:cs="宋体"/>
          <w:bCs/>
          <w:color w:val="auto"/>
          <w:sz w:val="24"/>
          <w:szCs w:val="21"/>
          <w:highlight w:val="none"/>
          <w:lang w:eastAsia="zh-CN"/>
        </w:rPr>
        <w:t xml:space="preserve">。</w:t>
      </w:r>
      <w:r>
        <w:rPr>
          <w:rFonts w:hint="eastAsia" w:ascii="宋体" w:hAnsi="宋体" w:eastAsia="宋体" w:cs="宋体"/>
          <w:bCs/>
          <w:color w:val="auto"/>
          <w:sz w:val="24"/>
          <w:szCs w:val="21"/>
          <w:highlight w:val="none"/>
        </w:rPr>
        <w:t xml:space="preserve">投标文件中提供：</w:t>
      </w:r>
      <w:r/>
    </w:p>
    <w:p>
      <w:pPr>
        <w:ind w:right="28"/>
        <w:keepLines w:val="0"/>
        <w:keepNext w:val="0"/>
        <w:pageBreakBefore w:val="0"/>
        <w:spacing w:line="360" w:lineRule="auto"/>
        <w:widowControl w:val="off"/>
        <w:rPr>
          <w:rFonts w:hint="eastAsia" w:ascii="宋体" w:hAnsi="宋体" w:eastAsia="宋体" w:cs="宋体"/>
          <w:bCs/>
          <w:color w:val="auto"/>
          <w:sz w:val="24"/>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auto"/>
          <w:sz w:val="24"/>
          <w:szCs w:val="21"/>
          <w:highlight w:val="none"/>
        </w:rPr>
        <w:t xml:space="preserve">①所投产品为第二类医疗器械时，</w:t>
      </w:r>
      <w:r>
        <w:rPr>
          <w:rFonts w:hint="eastAsia" w:ascii="宋体" w:hAnsi="宋体" w:eastAsia="宋体" w:cs="宋体"/>
          <w:bCs/>
          <w:color w:val="auto"/>
          <w:sz w:val="24"/>
          <w:szCs w:val="21"/>
          <w:highlight w:val="none"/>
          <w:lang w:val="en-US" w:eastAsia="zh-CN"/>
        </w:rPr>
        <w:t xml:space="preserve">提供</w:t>
      </w:r>
      <w:r>
        <w:rPr>
          <w:rFonts w:hint="eastAsia" w:ascii="宋体" w:hAnsi="宋体" w:eastAsia="宋体" w:cs="宋体"/>
          <w:bCs/>
          <w:color w:val="auto"/>
          <w:sz w:val="24"/>
          <w:szCs w:val="21"/>
          <w:highlight w:val="none"/>
        </w:rPr>
        <w:t xml:space="preserve">投标人有效的第二类医疗器械经营备案凭证</w:t>
      </w:r>
      <w:r>
        <w:rPr>
          <w:rFonts w:hint="eastAsia" w:ascii="宋体" w:hAnsi="宋体" w:eastAsia="宋体" w:cs="宋体"/>
          <w:bCs/>
          <w:color w:val="auto"/>
          <w:sz w:val="24"/>
          <w:szCs w:val="21"/>
          <w:highlight w:val="none"/>
          <w:lang w:val="en-US" w:eastAsia="zh-CN"/>
        </w:rPr>
        <w:t xml:space="preserve">扫描件</w:t>
      </w:r>
      <w:r>
        <w:rPr>
          <w:rFonts w:hint="eastAsia" w:ascii="宋体" w:hAnsi="宋体" w:eastAsia="宋体" w:cs="宋体"/>
          <w:bCs/>
          <w:color w:val="auto"/>
          <w:sz w:val="24"/>
          <w:szCs w:val="21"/>
          <w:highlight w:val="none"/>
        </w:rPr>
        <w:t xml:space="preserve">；所投产品为第三类医疗器械时，</w:t>
      </w:r>
      <w:r>
        <w:rPr>
          <w:rFonts w:hint="eastAsia" w:ascii="宋体" w:hAnsi="宋体" w:eastAsia="宋体" w:cs="宋体"/>
          <w:bCs/>
          <w:color w:val="auto"/>
          <w:sz w:val="24"/>
          <w:szCs w:val="21"/>
          <w:highlight w:val="none"/>
          <w:lang w:val="en-US" w:eastAsia="zh-CN"/>
        </w:rPr>
        <w:t xml:space="preserve">提供</w:t>
      </w:r>
      <w:r>
        <w:rPr>
          <w:rFonts w:hint="eastAsia" w:ascii="宋体" w:hAnsi="宋体" w:eastAsia="宋体" w:cs="宋体"/>
          <w:bCs/>
          <w:color w:val="auto"/>
          <w:sz w:val="24"/>
          <w:szCs w:val="21"/>
          <w:highlight w:val="none"/>
        </w:rPr>
        <w:t xml:space="preserve">投标人有效的医疗器械经营许可证</w:t>
      </w:r>
      <w:r>
        <w:rPr>
          <w:rFonts w:hint="eastAsia" w:ascii="宋体" w:hAnsi="宋体" w:eastAsia="宋体" w:cs="宋体"/>
          <w:bCs/>
          <w:color w:val="auto"/>
          <w:sz w:val="24"/>
          <w:szCs w:val="21"/>
          <w:highlight w:val="none"/>
          <w:lang w:val="en-US" w:eastAsia="zh-CN"/>
        </w:rPr>
        <w:t xml:space="preserve">扫描件；</w:t>
      </w:r>
      <w:r/>
    </w:p>
    <w:p>
      <w:pPr>
        <w:ind w:right="28"/>
        <w:keepLines w:val="0"/>
        <w:keepNext w:val="0"/>
        <w:pageBreakBefore w:val="0"/>
        <w:spacing w:line="360" w:lineRule="auto"/>
        <w:widowControl w:val="off"/>
        <w:rPr>
          <w:rFonts w:hint="eastAsia" w:ascii="宋体" w:hAnsi="宋体" w:eastAsia="宋体" w:cs="宋体"/>
          <w:bCs/>
          <w:color w:val="auto"/>
          <w:sz w:val="24"/>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auto"/>
          <w:sz w:val="24"/>
          <w:szCs w:val="21"/>
          <w:highlight w:val="none"/>
        </w:rPr>
        <w:t xml:space="preserve">②提供所投产品的有效的医疗器械注册证扫描件</w:t>
      </w:r>
      <w:r>
        <w:rPr>
          <w:rFonts w:hint="eastAsia" w:ascii="宋体" w:hAnsi="宋体" w:cs="宋体"/>
          <w:bCs/>
          <w:color w:val="auto"/>
          <w:sz w:val="24"/>
          <w:szCs w:val="21"/>
          <w:highlight w:val="none"/>
          <w:lang w:val="en-US" w:eastAsia="zh-CN"/>
        </w:rPr>
        <w:t xml:space="preserve">；</w:t>
      </w:r>
      <w:r/>
    </w:p>
    <w:p>
      <w:pPr>
        <w:ind w:right="28"/>
        <w:keepLines w:val="0"/>
        <w:keepNext w:val="0"/>
        <w:pageBreakBefore w:val="0"/>
        <w:spacing w:line="360" w:lineRule="auto"/>
        <w:widowControl w:val="off"/>
        <w:rPr>
          <w:rFonts w:hint="eastAsia" w:ascii="宋体" w:hAnsi="宋体" w:eastAsia="宋体" w:cs="宋体"/>
          <w:bCs/>
          <w:color w:val="auto"/>
          <w:sz w:val="24"/>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auto"/>
          <w:sz w:val="24"/>
          <w:szCs w:val="21"/>
          <w:highlight w:val="none"/>
          <w:lang w:val="en-US" w:eastAsia="zh-CN"/>
        </w:rPr>
        <w:t xml:space="preserve">③提供</w:t>
      </w:r>
      <w:r>
        <w:rPr>
          <w:rFonts w:hint="eastAsia" w:ascii="宋体" w:hAnsi="宋体" w:cs="宋体"/>
          <w:bCs/>
          <w:color w:val="auto"/>
          <w:sz w:val="24"/>
          <w:szCs w:val="21"/>
          <w:highlight w:val="none"/>
          <w:lang w:val="en-US" w:eastAsia="zh-CN"/>
        </w:rPr>
        <w:t xml:space="preserve">投标人</w:t>
      </w:r>
      <w:r>
        <w:rPr>
          <w:rFonts w:hint="eastAsia" w:ascii="宋体" w:hAnsi="宋体" w:eastAsia="宋体" w:cs="宋体"/>
          <w:bCs/>
          <w:color w:val="auto"/>
          <w:sz w:val="24"/>
          <w:szCs w:val="21"/>
          <w:highlight w:val="none"/>
          <w:lang w:val="en-US" w:eastAsia="zh-CN"/>
        </w:rPr>
        <w:t xml:space="preserve">有效的《辐射安全许可证》扫描件（具体范围中必须包含可销售本次投标的产品）。</w:t>
      </w:r>
      <w:r/>
    </w:p>
    <w:p>
      <w:pPr>
        <w:ind w:right="28"/>
        <w:keepLines w:val="0"/>
        <w:keepNext w:val="0"/>
        <w:pageBreakBefore w:val="0"/>
        <w:spacing w:line="360" w:lineRule="auto"/>
        <w:widowControl w:val="off"/>
        <w:rPr>
          <w:rFonts w:hint="eastAsia" w:ascii="宋体" w:hAnsi="宋体" w:eastAsia="宋体" w:cs="宋体"/>
          <w:bCs/>
          <w:color w:val="auto"/>
          <w:sz w:val="24"/>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auto"/>
          <w:sz w:val="24"/>
          <w:szCs w:val="21"/>
          <w:highlight w:val="none"/>
        </w:rPr>
      </w:r>
      <w:r/>
    </w:p>
    <w:p>
      <w:pPr>
        <w:ind w:firstLine="470"/>
        <w:spacing w:line="360" w:lineRule="auto"/>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r>
      <w:r/>
    </w:p>
    <w:p>
      <w:pPr>
        <w:ind w:firstLine="470"/>
        <w:spacing w:line="360" w:lineRule="auto"/>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r>
      <w:r/>
    </w:p>
    <w:p>
      <w:pPr>
        <w:ind w:firstLine="470"/>
        <w:spacing w:line="360" w:lineRule="auto"/>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r>
      <w:r/>
    </w:p>
    <w:p>
      <w:pPr>
        <w:ind w:firstLine="470"/>
        <w:spacing w:line="360" w:lineRule="auto"/>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w:t>
      </w:r>
      <w:r/>
    </w:p>
    <w:p>
      <w:pPr>
        <w:ind w:firstLine="470"/>
        <w:spacing w:line="360" w:lineRule="auto"/>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特此声明。</w:t>
      </w:r>
      <w:r/>
    </w:p>
    <w:p>
      <w:pPr>
        <w:ind w:firstLine="470"/>
        <w:spacing w:line="360" w:lineRule="auto"/>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投标人对上述声明的真实性负责。如有虚假，将依法承担相应责任。</w:t>
      </w:r>
      <w:r/>
    </w:p>
    <w:p>
      <w:pPr>
        <w:ind w:firstLine="470"/>
        <w:spacing w:line="360" w:lineRule="auto"/>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r>
      <w:r/>
    </w:p>
    <w:p>
      <w:pPr>
        <w:ind w:firstLine="470"/>
        <w:spacing w:line="360" w:lineRule="auto"/>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r>
      <w:r/>
    </w:p>
    <w:p>
      <w:pPr>
        <w:ind w:firstLine="480"/>
        <w:jc w:val="right"/>
        <w:spacing w:line="48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投标人：</w:t>
      </w:r>
      <w:r>
        <w:rPr>
          <w:rFonts w:hint="eastAsia" w:ascii="宋体" w:hAnsi="宋体" w:eastAsia="宋体" w:cs="宋体"/>
          <w:color w:val="auto"/>
          <w:sz w:val="24"/>
          <w:szCs w:val="21"/>
          <w:highlight w:val="none"/>
          <w:u w:val="single"/>
        </w:rPr>
        <w:t xml:space="preserve">     </w:t>
      </w:r>
      <w:r>
        <w:rPr>
          <w:rFonts w:hint="eastAsia" w:ascii="宋体" w:hAnsi="宋体" w:eastAsia="宋体" w:cs="宋体"/>
          <w:color w:val="auto"/>
          <w:sz w:val="24"/>
          <w:szCs w:val="21"/>
          <w:highlight w:val="none"/>
        </w:rPr>
        <w:t xml:space="preserve">（盖电子签章）</w:t>
      </w:r>
      <w:r/>
    </w:p>
    <w:p>
      <w:pPr>
        <w:ind w:firstLine="480"/>
        <w:jc w:val="right"/>
        <w:spacing w:line="48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1"/>
          <w:highlight w:val="none"/>
        </w:rPr>
        <w:t xml:space="preserve">  日期：   年  月  日</w:t>
      </w:r>
      <w:r/>
    </w:p>
    <w:p>
      <w:pPr>
        <w:ind w:firstLine="480"/>
        <w:jc w:val="right"/>
        <w:spacing w:line="48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jc w:val="right"/>
        <w:spacing w:line="48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70"/>
        <w:spacing w:line="360" w:lineRule="auto"/>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r>
      <w:r/>
    </w:p>
    <w:p>
      <w:pPr>
        <w:ind w:firstLine="470"/>
        <w:spacing w:line="360" w:lineRule="auto"/>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r>
      <w:r/>
    </w:p>
    <w:p>
      <w:pPr>
        <w:ind w:firstLine="470"/>
        <w:spacing w:line="360" w:lineRule="auto"/>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r>
      <w:r/>
    </w:p>
    <w:p>
      <w:pPr>
        <w:ind w:firstLine="470"/>
        <w:spacing w:line="360" w:lineRule="auto"/>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r>
      <w:r/>
    </w:p>
    <w:p>
      <w:pPr>
        <w:spacing w:line="360" w:lineRule="auto"/>
        <w:rPr>
          <w:rFonts w:hint="eastAsia" w:ascii="宋体" w:hAnsi="宋体" w:cs="宋体"/>
          <w:bCs/>
          <w:color w:val="auto"/>
          <w:sz w:val="28"/>
          <w:szCs w:val="28"/>
          <w:highlight w:val="none"/>
        </w:rPr>
        <w:sectPr>
          <w:footnotePr/>
          <w:endnotePr/>
          <w:type w:val="nextPage"/>
          <w:pgSz w:w="11906" w:h="16838" w:orient="portrait"/>
          <w:pgMar w:top="1440" w:right="1080" w:bottom="1440" w:left="1080" w:header="851" w:footer="992" w:gutter="0"/>
          <w:cols w:num="1" w:sep="0" w:space="1701" w:equalWidth="1"/>
          <w:docGrid w:linePitch="360"/>
        </w:sectPr>
      </w:pPr>
      <w:r>
        <w:rPr>
          <w:rFonts w:hint="eastAsia" w:ascii="宋体" w:hAnsi="宋体" w:cs="宋体"/>
          <w:bCs/>
          <w:color w:val="auto"/>
          <w:sz w:val="28"/>
          <w:szCs w:val="28"/>
          <w:highlight w:val="none"/>
        </w:rPr>
      </w:r>
      <w:r/>
    </w:p>
    <w:p>
      <w:pPr>
        <w:jc w:val="center"/>
        <w:rPr>
          <w:rFonts w:ascii="仿宋" w:hAnsi="仿宋" w:eastAsia="仿宋"/>
          <w:color w:val="auto"/>
          <w:sz w:val="28"/>
          <w:szCs w:val="28"/>
          <w:highlight w:val="none"/>
        </w:rPr>
        <w:outlineLvl w:val="1"/>
      </w:pPr>
      <w:r>
        <w:rPr>
          <w:rFonts w:hint="eastAsia" w:ascii="仿宋" w:hAnsi="仿宋" w:eastAsia="仿宋"/>
          <w:color w:val="auto"/>
          <w:sz w:val="28"/>
          <w:szCs w:val="28"/>
          <w:highlight w:val="none"/>
        </w:rPr>
        <w:t xml:space="preserve">1</w:t>
      </w:r>
      <w:r>
        <w:rPr>
          <w:rFonts w:hint="eastAsia" w:ascii="仿宋" w:hAnsi="仿宋" w:eastAsia="仿宋"/>
          <w:color w:val="auto"/>
          <w:sz w:val="28"/>
          <w:szCs w:val="28"/>
          <w:highlight w:val="none"/>
          <w:lang w:val="en-US" w:eastAsia="zh-CN"/>
        </w:rPr>
        <w:t xml:space="preserve">0</w:t>
      </w:r>
      <w:r>
        <w:rPr>
          <w:rFonts w:hint="eastAsia" w:ascii="仿宋" w:hAnsi="仿宋" w:eastAsia="仿宋"/>
          <w:color w:val="auto"/>
          <w:sz w:val="28"/>
          <w:szCs w:val="28"/>
          <w:highlight w:val="none"/>
        </w:rPr>
        <w:t xml:space="preserve">.</w:t>
      </w:r>
      <w:r>
        <w:rPr>
          <w:rFonts w:hint="eastAsia" w:ascii="宋体" w:hAnsi="宋体" w:eastAsia="宋体" w:cs="宋体"/>
          <w:b/>
          <w:bCs/>
          <w:color w:val="auto"/>
          <w:sz w:val="24"/>
          <w:szCs w:val="24"/>
          <w:highlight w:val="none"/>
        </w:rPr>
        <w:t xml:space="preserve">技术</w:t>
      </w:r>
      <w:r>
        <w:rPr>
          <w:rFonts w:hint="eastAsia" w:ascii="宋体" w:hAnsi="宋体" w:cs="宋体"/>
          <w:b/>
          <w:bCs/>
          <w:color w:val="auto"/>
          <w:sz w:val="24"/>
          <w:szCs w:val="24"/>
          <w:highlight w:val="none"/>
          <w:lang w:val="en-US" w:eastAsia="zh-CN"/>
        </w:rPr>
        <w:t xml:space="preserve">规格</w:t>
      </w:r>
      <w:r>
        <w:rPr>
          <w:rFonts w:hint="eastAsia" w:ascii="宋体" w:hAnsi="宋体" w:eastAsia="宋体" w:cs="宋体"/>
          <w:b/>
          <w:bCs/>
          <w:color w:val="auto"/>
          <w:sz w:val="24"/>
          <w:szCs w:val="24"/>
          <w:highlight w:val="none"/>
        </w:rPr>
        <w:t xml:space="preserve">参数要求响应表</w:t>
      </w:r>
      <w:r/>
    </w:p>
    <w:p>
      <w:pPr>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项目名称：</w:t>
      </w:r>
      <w:r/>
    </w:p>
    <w:p>
      <w:pPr>
        <w:pStyle w:val="920"/>
        <w:jc w:val="both"/>
        <w:rPr>
          <w:rFonts w:hint="eastAsia" w:ascii="仿宋" w:hAnsi="仿宋" w:eastAsia="仿宋"/>
          <w:color w:val="auto"/>
          <w:sz w:val="24"/>
          <w:highlight w:val="none"/>
        </w:rPr>
      </w:pPr>
      <w:r>
        <w:rPr>
          <w:rFonts w:hint="eastAsia" w:ascii="宋体" w:hAnsi="宋体" w:eastAsia="宋体" w:cs="宋体"/>
          <w:color w:val="auto"/>
          <w:sz w:val="24"/>
          <w:szCs w:val="21"/>
          <w:highlight w:val="none"/>
        </w:rPr>
        <w:t xml:space="preserve">项目编号：</w:t>
      </w:r>
      <w:r/>
    </w:p>
    <w:p>
      <w:pPr>
        <w:pStyle w:val="920"/>
        <w:jc w:val="center"/>
        <w:rPr>
          <w:color w:val="auto"/>
          <w:highlight w:val="none"/>
        </w:rPr>
      </w:pPr>
      <w:r>
        <w:rPr>
          <w:rFonts w:hint="eastAsia" w:ascii="仿宋" w:hAnsi="仿宋" w:eastAsia="仿宋"/>
          <w:color w:val="auto"/>
          <w:sz w:val="24"/>
          <w:highlight w:val="none"/>
          <w:lang w:val="en-US" w:eastAsia="zh-CN"/>
        </w:rPr>
        <w:t xml:space="preserve"> </w:t>
      </w:r>
      <w:r>
        <w:rPr>
          <w:rFonts w:hint="eastAsia" w:ascii="仿宋" w:hAnsi="仿宋" w:eastAsia="仿宋"/>
          <w:color w:val="auto"/>
          <w:sz w:val="24"/>
          <w:highlight w:val="none"/>
        </w:rPr>
        <w:t xml:space="preserve">“</w:t>
      </w:r>
      <w:r>
        <w:rPr>
          <w:rFonts w:hint="eastAsia" w:ascii="宋体" w:hAnsi="宋体" w:eastAsia="宋体" w:cs="宋体"/>
          <w:b/>
          <w:bCs/>
          <w:color w:val="auto"/>
          <w:sz w:val="24"/>
          <w:szCs w:val="24"/>
          <w:highlight w:val="none"/>
        </w:rPr>
        <w:t xml:space="preserve">技术</w:t>
      </w:r>
      <w:r>
        <w:rPr>
          <w:rFonts w:hint="eastAsia" w:ascii="宋体" w:hAnsi="宋体" w:cs="宋体"/>
          <w:b/>
          <w:bCs/>
          <w:color w:val="auto"/>
          <w:sz w:val="24"/>
          <w:szCs w:val="24"/>
          <w:highlight w:val="none"/>
          <w:lang w:val="en-US" w:eastAsia="zh-CN"/>
        </w:rPr>
        <w:t xml:space="preserve">规格</w:t>
      </w:r>
      <w:r>
        <w:rPr>
          <w:rFonts w:hint="eastAsia" w:ascii="宋体" w:hAnsi="宋体" w:eastAsia="宋体" w:cs="宋体"/>
          <w:b/>
          <w:bCs/>
          <w:color w:val="auto"/>
          <w:sz w:val="24"/>
          <w:szCs w:val="24"/>
          <w:highlight w:val="none"/>
        </w:rPr>
        <w:t xml:space="preserve">参数</w:t>
      </w:r>
      <w:r>
        <w:rPr>
          <w:rFonts w:hint="eastAsia" w:ascii="仿宋" w:hAnsi="仿宋" w:eastAsia="仿宋"/>
          <w:color w:val="auto"/>
          <w:sz w:val="24"/>
          <w:highlight w:val="none"/>
        </w:rPr>
        <w:t xml:space="preserve">”</w:t>
      </w:r>
      <w:r>
        <w:rPr>
          <w:rFonts w:hint="eastAsia" w:ascii="宋体" w:hAnsi="宋体" w:eastAsia="宋体" w:cs="宋体"/>
          <w:b/>
          <w:bCs/>
          <w:color w:val="auto"/>
          <w:sz w:val="24"/>
          <w:szCs w:val="24"/>
          <w:highlight w:val="none"/>
        </w:rPr>
        <w:t xml:space="preserve">的响应情况</w:t>
      </w:r>
      <w:r/>
    </w:p>
    <w:tbl>
      <w:tblPr>
        <w:tblStyle w:val="874"/>
        <w:tblW w:w="1042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998"/>
        <w:gridCol w:w="4342"/>
        <w:gridCol w:w="1770"/>
        <w:gridCol w:w="2491"/>
        <w:gridCol w:w="825"/>
      </w:tblGrid>
      <w:tr>
        <w:trPr>
          <w:jc w:val="center"/>
          <w:trHeight w:val="23"/>
        </w:trPr>
        <w:tc>
          <w:tcPr>
            <w:shd w:val="clear" w:color="auto" w:fill="auto"/>
            <w:tcBorders>
              <w:top w:val="single" w:color="auto" w:sz="4" w:space="0"/>
              <w:left w:val="single" w:color="auto" w:sz="4" w:space="0"/>
              <w:bottom w:val="single" w:color="auto" w:sz="4" w:space="0"/>
              <w:right w:val="single" w:color="auto" w:sz="4" w:space="0"/>
            </w:tcBorders>
            <w:tcW w:w="998" w:type="dxa"/>
            <w:vAlign w:val="center"/>
            <w:textDirection w:val="lrTb"/>
            <w:noWrap w:val="false"/>
          </w:tcPr>
          <w:p>
            <w:pPr>
              <w:ind w:left="0" w:right="0"/>
              <w:jc w:val="center"/>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color w:val="auto"/>
                <w:sz w:val="22"/>
                <w:szCs w:val="22"/>
                <w:highlight w:val="none"/>
                <w:lang w:eastAsia="zh-CN"/>
              </w:rPr>
              <w:t xml:space="preserve">序号</w:t>
            </w:r>
            <w:r/>
          </w:p>
        </w:tc>
        <w:tc>
          <w:tcPr>
            <w:shd w:val="clear" w:color="auto" w:fill="auto"/>
            <w:tcBorders>
              <w:top w:val="single" w:color="auto" w:sz="4" w:space="0"/>
              <w:left w:val="single" w:color="auto" w:sz="4" w:space="0"/>
              <w:bottom w:val="single" w:color="auto" w:sz="4" w:space="0"/>
              <w:right w:val="single" w:color="auto" w:sz="4" w:space="0"/>
            </w:tcBorders>
            <w:tcW w:w="4342" w:type="dxa"/>
            <w:vAlign w:val="center"/>
            <w:textDirection w:val="lrTb"/>
            <w:noWrap w:val="false"/>
          </w:tcPr>
          <w:p>
            <w:pPr>
              <w:ind w:left="0" w:right="0"/>
              <w:jc w:val="both"/>
              <w:keepLines w:val="0"/>
              <w:keepNext w:val="0"/>
              <w:spacing w:before="0" w:beforeAutospacing="0" w:after="0" w:afterAutospacing="0"/>
              <w:rPr>
                <w:rFonts w:hint="default" w:ascii="新宋体" w:hAnsi="新宋体" w:eastAsia="新宋体" w:cs="新宋体"/>
                <w:color w:val="auto"/>
                <w:sz w:val="22"/>
                <w:szCs w:val="22"/>
                <w:highlight w:val="none"/>
              </w:rPr>
              <w:suppressLineNumbers w:val="0"/>
            </w:pPr>
            <w:r>
              <w:rPr>
                <w:rFonts w:hint="eastAsia" w:ascii="新宋体" w:hAnsi="新宋体" w:eastAsia="新宋体" w:cs="新宋体"/>
                <w:color w:val="auto"/>
                <w:sz w:val="22"/>
                <w:szCs w:val="22"/>
                <w:highlight w:val="none"/>
                <w:lang w:val="en-US" w:eastAsia="zh-CN"/>
              </w:rPr>
              <w:t xml:space="preserve">技术规格参数要求</w:t>
            </w:r>
            <w:r/>
          </w:p>
        </w:tc>
        <w:tc>
          <w:tcPr>
            <w:shd w:val="clear" w:color="auto" w:fill="auto"/>
            <w:tcBorders>
              <w:top w:val="single" w:color="auto" w:sz="4" w:space="0"/>
              <w:left w:val="single" w:color="auto" w:sz="4" w:space="0"/>
              <w:bottom w:val="single" w:color="auto" w:sz="4" w:space="0"/>
              <w:right w:val="single" w:color="auto" w:sz="4" w:space="0"/>
            </w:tcBorders>
            <w:tcW w:w="1770" w:type="dxa"/>
            <w:vAlign w:val="center"/>
            <w:textDirection w:val="lrTb"/>
            <w:noWrap w:val="false"/>
          </w:tcPr>
          <w:p>
            <w:pPr>
              <w:ind w:left="0" w:right="0"/>
              <w:jc w:val="center"/>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color w:val="auto"/>
                <w:sz w:val="22"/>
                <w:szCs w:val="22"/>
                <w:highlight w:val="none"/>
                <w:lang w:val="en-US" w:eastAsia="zh-CN"/>
              </w:rPr>
              <w:t xml:space="preserve">技术规格参数响应</w:t>
            </w:r>
            <w:r/>
          </w:p>
        </w:tc>
        <w:tc>
          <w:tcPr>
            <w:shd w:val="clear" w:color="auto" w:fill="auto"/>
            <w:tcBorders>
              <w:top w:val="single" w:color="auto" w:sz="4" w:space="0"/>
              <w:left w:val="single" w:color="auto" w:sz="4" w:space="0"/>
              <w:bottom w:val="single" w:color="auto" w:sz="4" w:space="0"/>
              <w:right w:val="single" w:color="auto" w:sz="4" w:space="0"/>
            </w:tcBorders>
            <w:tcW w:w="2491"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color w:val="auto"/>
                <w:sz w:val="22"/>
                <w:szCs w:val="22"/>
                <w:highlight w:val="none"/>
                <w:lang w:val="en-US" w:eastAsia="zh-CN"/>
              </w:rPr>
              <w:t xml:space="preserve">投标文件中的响应情况</w:t>
            </w:r>
            <w:r/>
          </w:p>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color w:val="auto"/>
                <w:sz w:val="22"/>
                <w:szCs w:val="22"/>
                <w:highlight w:val="none"/>
                <w:lang w:val="en-US" w:eastAsia="zh-CN"/>
              </w:rPr>
              <w:t xml:space="preserve">（完全响应/未完全响应）</w:t>
            </w:r>
            <w:r/>
          </w:p>
        </w:tc>
        <w:tc>
          <w:tcPr>
            <w:shd w:val="clear" w:color="auto" w:fill="auto"/>
            <w:tcBorders>
              <w:top w:val="single" w:color="auto" w:sz="4" w:space="0"/>
              <w:left w:val="single" w:color="auto" w:sz="4" w:space="0"/>
              <w:bottom w:val="single" w:color="auto" w:sz="4" w:space="0"/>
              <w:right w:val="single" w:color="auto" w:sz="4" w:space="0"/>
            </w:tcBorders>
            <w:tcW w:w="825" w:type="dxa"/>
            <w:vAlign w:val="center"/>
            <w:textDirection w:val="lrTb"/>
            <w:noWrap w:val="false"/>
          </w:tcPr>
          <w:p>
            <w:pPr>
              <w:ind w:left="0" w:right="0"/>
              <w:jc w:val="both"/>
              <w:keepLines w:val="0"/>
              <w:keepNext w:val="0"/>
              <w:spacing w:before="0" w:beforeAutospacing="0" w:after="0" w:afterAutospacing="0"/>
              <w:rPr>
                <w:rFonts w:hint="default" w:ascii="新宋体" w:hAnsi="新宋体" w:eastAsia="新宋体" w:cs="新宋体"/>
                <w:color w:val="auto"/>
                <w:sz w:val="22"/>
                <w:szCs w:val="22"/>
                <w:highlight w:val="none"/>
              </w:rPr>
              <w:suppressLineNumbers w:val="0"/>
            </w:pPr>
            <w:r>
              <w:rPr>
                <w:rFonts w:hint="eastAsia" w:ascii="新宋体" w:hAnsi="新宋体" w:eastAsia="新宋体" w:cs="新宋体"/>
                <w:color w:val="auto"/>
                <w:sz w:val="22"/>
                <w:szCs w:val="22"/>
                <w:highlight w:val="none"/>
                <w:lang w:val="en-US" w:eastAsia="zh-CN"/>
              </w:rPr>
              <w:t xml:space="preserve">说明</w:t>
            </w:r>
            <w:r/>
          </w:p>
        </w:tc>
      </w:tr>
      <w:tr>
        <w:trPr>
          <w:jc w:val="center"/>
          <w:trHeight w:val="23"/>
        </w:trPr>
        <w:tc>
          <w:tcPr>
            <w:shd w:val="clear" w:color="auto" w:fill="auto"/>
            <w:tcBorders>
              <w:top w:val="single" w:color="auto" w:sz="4" w:space="0"/>
              <w:left w:val="single" w:color="auto" w:sz="4" w:space="0"/>
              <w:bottom w:val="single" w:color="auto" w:sz="4" w:space="0"/>
              <w:right w:val="single" w:color="auto" w:sz="4" w:space="0"/>
            </w:tcBorders>
            <w:tcW w:w="998" w:type="dxa"/>
            <w:vAlign w:val="center"/>
            <w:textDirection w:val="lrTb"/>
            <w:noWrap w:val="false"/>
          </w:tcPr>
          <w:p>
            <w:pPr>
              <w:ind w:left="0" w:right="0"/>
              <w:jc w:val="center"/>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color w:val="auto"/>
                <w:sz w:val="22"/>
                <w:szCs w:val="22"/>
                <w:highlight w:val="none"/>
                <w:lang w:eastAsia="zh-CN"/>
              </w:rPr>
              <w:t xml:space="preserve">序号</w:t>
            </w:r>
            <w:r/>
          </w:p>
        </w:tc>
        <w:tc>
          <w:tcPr>
            <w:shd w:val="clear" w:color="auto" w:fill="auto"/>
            <w:tcBorders>
              <w:top w:val="single" w:color="auto" w:sz="4" w:space="0"/>
              <w:left w:val="single" w:color="auto" w:sz="4" w:space="0"/>
              <w:bottom w:val="single" w:color="auto" w:sz="4" w:space="0"/>
              <w:right w:val="single" w:color="auto" w:sz="4" w:space="0"/>
            </w:tcBorders>
            <w:tcW w:w="4342"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color w:val="auto"/>
                <w:sz w:val="22"/>
                <w:szCs w:val="22"/>
                <w:highlight w:val="none"/>
                <w:lang w:val="en-US" w:eastAsia="zh-CN"/>
              </w:rPr>
              <w:t xml:space="preserve">技术规格参数</w:t>
            </w:r>
            <w:r/>
          </w:p>
        </w:tc>
        <w:tc>
          <w:tcPr>
            <w:shd w:val="clear" w:color="auto" w:fill="auto"/>
            <w:tcBorders>
              <w:top w:val="single" w:color="auto" w:sz="4" w:space="0"/>
              <w:left w:val="single" w:color="auto" w:sz="4" w:space="0"/>
              <w:bottom w:val="single" w:color="auto" w:sz="4" w:space="0"/>
              <w:right w:val="single" w:color="auto" w:sz="4" w:space="0"/>
            </w:tcBorders>
            <w:tcW w:w="1770"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color w:val="auto"/>
                <w:sz w:val="22"/>
                <w:szCs w:val="22"/>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2491"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color w:val="auto"/>
                <w:sz w:val="22"/>
                <w:szCs w:val="22"/>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825"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color w:val="auto"/>
                <w:sz w:val="22"/>
                <w:szCs w:val="22"/>
                <w:highlight w:val="none"/>
              </w:rPr>
            </w:r>
            <w:r/>
          </w:p>
        </w:tc>
      </w:tr>
      <w:tr>
        <w:trPr>
          <w:jc w:val="center"/>
          <w:trHeight w:val="23"/>
        </w:trPr>
        <w:tc>
          <w:tcPr>
            <w:shd w:val="clear" w:color="auto" w:fill="auto"/>
            <w:tcBorders>
              <w:top w:val="single" w:color="auto" w:sz="4" w:space="0"/>
              <w:left w:val="single" w:color="auto" w:sz="4" w:space="0"/>
              <w:bottom w:val="single" w:color="auto" w:sz="4" w:space="0"/>
              <w:right w:val="single" w:color="auto" w:sz="4" w:space="0"/>
            </w:tcBorders>
            <w:tcW w:w="998" w:type="dxa"/>
            <w:vAlign w:val="center"/>
            <w:textDirection w:val="lrTb"/>
            <w:noWrap w:val="false"/>
          </w:tcPr>
          <w:p>
            <w:pPr>
              <w:ind w:left="0" w:right="0"/>
              <w:jc w:val="center"/>
              <w:keepLines w:val="0"/>
              <w:keepNext w:val="0"/>
              <w:spacing w:before="0" w:beforeAutospacing="0" w:after="0" w:afterAutospacing="0"/>
              <w:rPr>
                <w:rFonts w:hint="eastAsia" w:ascii="新宋体" w:hAnsi="新宋体" w:eastAsia="新宋体" w:cs="新宋体"/>
                <w:b w:val="0"/>
                <w:color w:val="auto"/>
                <w:sz w:val="22"/>
                <w:szCs w:val="22"/>
                <w:highlight w:val="none"/>
              </w:rPr>
              <w:suppressLineNumbers w:val="0"/>
            </w:pPr>
            <w:r>
              <w:rPr>
                <w:rFonts w:hint="eastAsia" w:ascii="新宋体" w:hAnsi="新宋体" w:eastAsia="新宋体" w:cs="新宋体"/>
                <w:color w:val="auto"/>
                <w:sz w:val="22"/>
                <w:szCs w:val="22"/>
                <w:highlight w:val="none"/>
                <w:lang w:eastAsia="zh-CN"/>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4342"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b w:val="0"/>
                <w:color w:val="auto"/>
                <w:sz w:val="22"/>
                <w:szCs w:val="22"/>
                <w:highlight w:val="none"/>
              </w:rPr>
              <w:suppressLineNumbers w:val="0"/>
            </w:pPr>
            <w:r>
              <w:rPr>
                <w:rFonts w:hint="eastAsia" w:ascii="新宋体" w:hAnsi="新宋体" w:eastAsia="新宋体" w:cs="新宋体"/>
                <w:color w:val="auto"/>
                <w:sz w:val="22"/>
                <w:szCs w:val="22"/>
                <w:highlight w:val="none"/>
                <w:lang w:eastAsia="zh-CN"/>
              </w:rPr>
              <w:t xml:space="preserve">数据采集系统</w:t>
            </w:r>
            <w:r/>
          </w:p>
        </w:tc>
        <w:tc>
          <w:tcPr>
            <w:shd w:val="clear" w:color="auto" w:fill="auto"/>
            <w:tcBorders>
              <w:top w:val="single" w:color="auto" w:sz="4" w:space="0"/>
              <w:left w:val="single" w:color="auto" w:sz="4" w:space="0"/>
              <w:bottom w:val="single" w:color="auto" w:sz="4" w:space="0"/>
              <w:right w:val="single" w:color="auto" w:sz="4" w:space="0"/>
            </w:tcBorders>
            <w:tcW w:w="1770"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color w:val="auto"/>
                <w:sz w:val="22"/>
                <w:szCs w:val="22"/>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2491"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color w:val="auto"/>
                <w:sz w:val="22"/>
                <w:szCs w:val="22"/>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825"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color w:val="auto"/>
                <w:sz w:val="22"/>
                <w:szCs w:val="22"/>
                <w:highlight w:val="none"/>
              </w:rPr>
            </w:r>
            <w:r/>
          </w:p>
        </w:tc>
      </w:tr>
      <w:tr>
        <w:trPr>
          <w:jc w:val="center"/>
          <w:trHeight w:val="23"/>
        </w:trPr>
        <w:tc>
          <w:tcPr>
            <w:shd w:val="clear" w:color="auto" w:fill="auto"/>
            <w:tcBorders>
              <w:top w:val="single" w:color="auto" w:sz="4" w:space="0"/>
              <w:left w:val="single" w:color="auto" w:sz="4" w:space="0"/>
              <w:bottom w:val="single" w:color="auto" w:sz="4" w:space="0"/>
              <w:right w:val="single" w:color="auto" w:sz="4" w:space="0"/>
            </w:tcBorders>
            <w:tcW w:w="998" w:type="dxa"/>
            <w:vAlign w:val="center"/>
            <w:textDirection w:val="lrTb"/>
            <w:noWrap w:val="false"/>
          </w:tcPr>
          <w:p>
            <w:pPr>
              <w:ind w:left="0" w:right="0"/>
              <w:jc w:val="center"/>
              <w:keepLines w:val="0"/>
              <w:keepNext w:val="0"/>
              <w:spacing w:before="0" w:beforeAutospacing="0" w:after="0" w:afterAutospacing="0"/>
              <w:rPr>
                <w:rFonts w:hint="eastAsia" w:ascii="新宋体" w:hAnsi="新宋体" w:eastAsia="新宋体" w:cs="新宋体"/>
                <w:b w:val="0"/>
                <w:color w:val="auto"/>
                <w:sz w:val="22"/>
                <w:szCs w:val="22"/>
                <w:highlight w:val="none"/>
              </w:rPr>
              <w:suppressLineNumbers w:val="0"/>
            </w:pPr>
            <w:r>
              <w:rPr>
                <w:rFonts w:hint="eastAsia" w:ascii="新宋体" w:hAnsi="新宋体" w:eastAsia="新宋体" w:cs="新宋体"/>
                <w:b w:val="0"/>
                <w:color w:val="auto"/>
                <w:sz w:val="22"/>
                <w:szCs w:val="22"/>
                <w:highlight w:val="none"/>
                <w:lang w:eastAsia="zh-CN"/>
              </w:rPr>
              <w:t xml:space="preserve">1.1</w:t>
            </w:r>
            <w:r/>
          </w:p>
        </w:tc>
        <w:tc>
          <w:tcPr>
            <w:shd w:val="clear" w:color="auto" w:fill="auto"/>
            <w:tcBorders>
              <w:top w:val="single" w:color="auto" w:sz="4" w:space="0"/>
              <w:left w:val="single" w:color="auto" w:sz="4" w:space="0"/>
              <w:bottom w:val="single" w:color="auto" w:sz="4" w:space="0"/>
              <w:right w:val="single" w:color="auto" w:sz="4" w:space="0"/>
            </w:tcBorders>
            <w:tcW w:w="4342"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b w:val="0"/>
                <w:color w:val="auto"/>
                <w:sz w:val="22"/>
                <w:szCs w:val="22"/>
                <w:highlight w:val="none"/>
              </w:rPr>
              <w:suppressLineNumbers w:val="0"/>
            </w:pPr>
            <w:r>
              <w:rPr>
                <w:rFonts w:hint="eastAsia" w:ascii="新宋体" w:hAnsi="新宋体" w:eastAsia="新宋体" w:cs="新宋体"/>
                <w:b w:val="0"/>
                <w:color w:val="auto"/>
                <w:sz w:val="22"/>
                <w:szCs w:val="22"/>
                <w:highlight w:val="none"/>
                <w:lang w:eastAsia="zh-CN"/>
              </w:rPr>
              <w:t xml:space="preserve">探测器材料：固态稀土陶瓷探测器</w:t>
            </w:r>
            <w:r/>
          </w:p>
        </w:tc>
        <w:tc>
          <w:tcPr>
            <w:shd w:val="clear" w:color="auto" w:fill="auto"/>
            <w:tcBorders>
              <w:top w:val="single" w:color="auto" w:sz="4" w:space="0"/>
              <w:left w:val="single" w:color="auto" w:sz="4" w:space="0"/>
              <w:bottom w:val="single" w:color="auto" w:sz="4" w:space="0"/>
              <w:right w:val="single" w:color="auto" w:sz="4" w:space="0"/>
            </w:tcBorders>
            <w:tcW w:w="1770"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color w:val="auto"/>
                <w:sz w:val="22"/>
                <w:szCs w:val="22"/>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2491"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color w:val="auto"/>
                <w:sz w:val="22"/>
                <w:szCs w:val="22"/>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825"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color w:val="auto"/>
                <w:sz w:val="22"/>
                <w:szCs w:val="22"/>
                <w:highlight w:val="none"/>
              </w:rPr>
            </w:r>
            <w:r/>
          </w:p>
        </w:tc>
      </w:tr>
      <w:tr>
        <w:trPr>
          <w:jc w:val="center"/>
          <w:trHeight w:val="23"/>
        </w:trPr>
        <w:tc>
          <w:tcPr>
            <w:shd w:val="clear" w:color="auto" w:fill="auto"/>
            <w:tcBorders>
              <w:top w:val="single" w:color="auto" w:sz="4" w:space="0"/>
              <w:left w:val="single" w:color="auto" w:sz="4" w:space="0"/>
              <w:bottom w:val="single" w:color="auto" w:sz="4" w:space="0"/>
              <w:right w:val="single" w:color="auto" w:sz="4" w:space="0"/>
            </w:tcBorders>
            <w:tcW w:w="998" w:type="dxa"/>
            <w:vAlign w:val="center"/>
            <w:textDirection w:val="lrTb"/>
            <w:noWrap w:val="false"/>
          </w:tcPr>
          <w:p>
            <w:pPr>
              <w:ind w:left="0" w:right="0"/>
              <w:jc w:val="center"/>
              <w:keepLines w:val="0"/>
              <w:keepNext w:val="0"/>
              <w:spacing w:before="0" w:beforeAutospacing="0" w:after="0" w:afterAutospacing="0"/>
              <w:rPr>
                <w:rFonts w:hint="eastAsia" w:ascii="新宋体" w:hAnsi="新宋体" w:eastAsia="新宋体" w:cs="新宋体"/>
                <w:b w:val="0"/>
                <w:color w:val="auto"/>
                <w:sz w:val="22"/>
                <w:szCs w:val="22"/>
                <w:highlight w:val="none"/>
              </w:rPr>
              <w:suppressLineNumbers w:val="0"/>
            </w:pPr>
            <w:r>
              <w:rPr>
                <w:rFonts w:hint="eastAsia" w:ascii="新宋体" w:hAnsi="新宋体" w:eastAsia="新宋体" w:cs="新宋体"/>
                <w:b w:val="0"/>
                <w:color w:val="auto"/>
                <w:sz w:val="22"/>
                <w:szCs w:val="22"/>
                <w:highlight w:val="none"/>
                <w:lang w:eastAsia="zh-CN"/>
              </w:rPr>
              <w:t xml:space="preserve">1.2</w:t>
            </w:r>
            <w:r/>
          </w:p>
        </w:tc>
        <w:tc>
          <w:tcPr>
            <w:shd w:val="clear" w:color="auto" w:fill="auto"/>
            <w:tcBorders>
              <w:top w:val="single" w:color="auto" w:sz="4" w:space="0"/>
              <w:left w:val="single" w:color="auto" w:sz="4" w:space="0"/>
              <w:bottom w:val="single" w:color="auto" w:sz="4" w:space="0"/>
              <w:right w:val="single" w:color="auto" w:sz="4" w:space="0"/>
            </w:tcBorders>
            <w:tcW w:w="4342"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b w:val="0"/>
                <w:color w:val="auto"/>
                <w:sz w:val="22"/>
                <w:szCs w:val="22"/>
                <w:highlight w:val="none"/>
              </w:rPr>
              <w:suppressLineNumbers w:val="0"/>
            </w:pPr>
            <w:r>
              <w:rPr>
                <w:rFonts w:hint="eastAsia" w:ascii="新宋体" w:hAnsi="新宋体" w:eastAsia="新宋体" w:cs="新宋体"/>
                <w:b w:val="0"/>
                <w:color w:val="auto"/>
                <w:sz w:val="22"/>
                <w:szCs w:val="22"/>
                <w:highlight w:val="none"/>
                <w:lang w:eastAsia="zh-CN"/>
              </w:rPr>
              <w:t xml:space="preserve">探测器z轴物理排数：≥16排</w:t>
            </w:r>
            <w:r/>
          </w:p>
        </w:tc>
        <w:tc>
          <w:tcPr>
            <w:shd w:val="clear" w:color="auto" w:fill="auto"/>
            <w:tcBorders>
              <w:top w:val="single" w:color="auto" w:sz="4" w:space="0"/>
              <w:left w:val="single" w:color="auto" w:sz="4" w:space="0"/>
              <w:bottom w:val="single" w:color="auto" w:sz="4" w:space="0"/>
              <w:right w:val="single" w:color="auto" w:sz="4" w:space="0"/>
            </w:tcBorders>
            <w:tcW w:w="1770"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color w:val="auto"/>
                <w:sz w:val="22"/>
                <w:szCs w:val="22"/>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2491"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color w:val="auto"/>
                <w:sz w:val="22"/>
                <w:szCs w:val="22"/>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825"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color w:val="auto"/>
                <w:sz w:val="22"/>
                <w:szCs w:val="22"/>
                <w:highlight w:val="none"/>
              </w:rPr>
            </w:r>
            <w:r/>
          </w:p>
        </w:tc>
      </w:tr>
      <w:tr>
        <w:trPr>
          <w:jc w:val="center"/>
          <w:trHeight w:val="23"/>
        </w:trPr>
        <w:tc>
          <w:tcPr>
            <w:shd w:val="clear" w:color="auto" w:fill="auto"/>
            <w:tcBorders>
              <w:top w:val="single" w:color="auto" w:sz="4" w:space="0"/>
              <w:left w:val="single" w:color="auto" w:sz="4" w:space="0"/>
              <w:bottom w:val="single" w:color="auto" w:sz="4" w:space="0"/>
              <w:right w:val="single" w:color="auto" w:sz="4" w:space="0"/>
            </w:tcBorders>
            <w:tcW w:w="998" w:type="dxa"/>
            <w:vAlign w:val="center"/>
            <w:textDirection w:val="lrTb"/>
            <w:noWrap w:val="false"/>
          </w:tcPr>
          <w:p>
            <w:pPr>
              <w:ind w:left="0" w:right="0"/>
              <w:jc w:val="center"/>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b w:val="0"/>
                <w:color w:val="auto"/>
                <w:sz w:val="22"/>
                <w:szCs w:val="22"/>
                <w:highlight w:val="none"/>
                <w:lang w:eastAsia="zh-CN"/>
              </w:rPr>
              <w:t xml:space="preserve">1.3</w:t>
            </w:r>
            <w:r/>
          </w:p>
        </w:tc>
        <w:tc>
          <w:tcPr>
            <w:shd w:val="clear" w:color="auto" w:fill="auto"/>
            <w:tcBorders>
              <w:top w:val="single" w:color="auto" w:sz="4" w:space="0"/>
              <w:left w:val="single" w:color="auto" w:sz="4" w:space="0"/>
              <w:bottom w:val="single" w:color="auto" w:sz="4" w:space="0"/>
              <w:right w:val="single" w:color="auto" w:sz="4" w:space="0"/>
            </w:tcBorders>
            <w:tcW w:w="4342"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b w:val="0"/>
                <w:color w:val="auto"/>
                <w:sz w:val="22"/>
                <w:szCs w:val="22"/>
                <w:highlight w:val="none"/>
                <w:lang w:eastAsia="zh-CN"/>
              </w:rPr>
              <w:t xml:space="preserve">探测器单元数量：≥</w:t>
            </w:r>
            <w:r>
              <w:rPr>
                <w:rFonts w:hint="eastAsia" w:ascii="新宋体" w:hAnsi="新宋体" w:eastAsia="新宋体" w:cs="新宋体"/>
                <w:b w:val="0"/>
                <w:color w:val="auto"/>
                <w:sz w:val="22"/>
                <w:szCs w:val="22"/>
                <w:highlight w:val="none"/>
                <w:lang w:val="en-US" w:eastAsia="zh-CN"/>
              </w:rPr>
              <w:t xml:space="preserve">1</w:t>
            </w:r>
            <w:r>
              <w:rPr>
                <w:rFonts w:hint="eastAsia" w:ascii="新宋体" w:hAnsi="新宋体" w:eastAsia="新宋体" w:cs="新宋体"/>
                <w:b w:val="0"/>
                <w:color w:val="auto"/>
                <w:sz w:val="22"/>
                <w:szCs w:val="22"/>
                <w:highlight w:val="none"/>
                <w:lang w:eastAsia="zh-CN"/>
              </w:rPr>
              <w:t xml:space="preserve">2000个</w:t>
            </w:r>
            <w:r/>
          </w:p>
        </w:tc>
        <w:tc>
          <w:tcPr>
            <w:shd w:val="clear" w:color="auto" w:fill="auto"/>
            <w:tcBorders>
              <w:top w:val="single" w:color="auto" w:sz="4" w:space="0"/>
              <w:left w:val="single" w:color="auto" w:sz="4" w:space="0"/>
              <w:bottom w:val="single" w:color="auto" w:sz="4" w:space="0"/>
              <w:right w:val="single" w:color="auto" w:sz="4" w:space="0"/>
            </w:tcBorders>
            <w:tcW w:w="1770"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color w:val="auto"/>
                <w:sz w:val="22"/>
                <w:szCs w:val="22"/>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2491"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color w:val="auto"/>
                <w:sz w:val="22"/>
                <w:szCs w:val="22"/>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825"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color w:val="auto"/>
                <w:sz w:val="22"/>
                <w:szCs w:val="22"/>
                <w:highlight w:val="none"/>
              </w:rPr>
            </w:r>
            <w:r/>
          </w:p>
        </w:tc>
      </w:tr>
      <w:tr>
        <w:trPr>
          <w:jc w:val="center"/>
          <w:trHeight w:val="23"/>
        </w:trPr>
        <w:tc>
          <w:tcPr>
            <w:shd w:val="clear" w:color="auto" w:fill="auto"/>
            <w:tcBorders>
              <w:top w:val="single" w:color="auto" w:sz="4" w:space="0"/>
              <w:left w:val="single" w:color="auto" w:sz="4" w:space="0"/>
              <w:bottom w:val="single" w:color="auto" w:sz="4" w:space="0"/>
              <w:right w:val="single" w:color="auto" w:sz="4" w:space="0"/>
            </w:tcBorders>
            <w:tcW w:w="998" w:type="dxa"/>
            <w:vAlign w:val="center"/>
            <w:textDirection w:val="lrTb"/>
            <w:noWrap w:val="false"/>
          </w:tcPr>
          <w:p>
            <w:pPr>
              <w:ind w:left="0" w:right="0"/>
              <w:jc w:val="center"/>
              <w:keepLines w:val="0"/>
              <w:keepNext w:val="0"/>
              <w:spacing w:before="0" w:beforeAutospacing="0" w:after="0" w:afterAutospacing="0"/>
              <w:rPr>
                <w:rFonts w:hint="eastAsia" w:ascii="新宋体" w:hAnsi="新宋体" w:eastAsia="新宋体" w:cs="新宋体"/>
                <w:b w:val="0"/>
                <w:color w:val="auto"/>
                <w:sz w:val="22"/>
                <w:szCs w:val="22"/>
                <w:highlight w:val="none"/>
              </w:rPr>
              <w:suppressLineNumbers w:val="0"/>
            </w:pPr>
            <w:r>
              <w:rPr>
                <w:rFonts w:hint="eastAsia" w:ascii="新宋体" w:hAnsi="新宋体" w:eastAsia="新宋体" w:cs="新宋体"/>
                <w:b w:val="0"/>
                <w:color w:val="auto"/>
                <w:sz w:val="22"/>
                <w:szCs w:val="22"/>
                <w:highlight w:val="none"/>
                <w:lang w:eastAsia="zh-CN"/>
              </w:rPr>
              <w:t xml:space="preserve">1.4</w:t>
            </w:r>
            <w:r/>
          </w:p>
        </w:tc>
        <w:tc>
          <w:tcPr>
            <w:shd w:val="clear" w:color="auto" w:fill="auto"/>
            <w:tcBorders>
              <w:top w:val="single" w:color="auto" w:sz="4" w:space="0"/>
              <w:left w:val="single" w:color="auto" w:sz="4" w:space="0"/>
              <w:bottom w:val="single" w:color="auto" w:sz="4" w:space="0"/>
              <w:right w:val="single" w:color="auto" w:sz="4" w:space="0"/>
            </w:tcBorders>
            <w:tcW w:w="4342"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b w:val="0"/>
                <w:color w:val="auto"/>
                <w:sz w:val="22"/>
                <w:szCs w:val="22"/>
                <w:highlight w:val="none"/>
              </w:rPr>
              <w:suppressLineNumbers w:val="0"/>
            </w:pPr>
            <w:r>
              <w:rPr>
                <w:rFonts w:hint="eastAsia" w:ascii="新宋体" w:hAnsi="新宋体" w:eastAsia="新宋体" w:cs="新宋体"/>
                <w:b w:val="0"/>
                <w:color w:val="auto"/>
                <w:sz w:val="22"/>
                <w:szCs w:val="22"/>
                <w:highlight w:val="none"/>
                <w:lang w:eastAsia="zh-CN"/>
              </w:rPr>
              <w:t xml:space="preserve">数据采样率: ≥</w:t>
            </w:r>
            <w:r>
              <w:rPr>
                <w:rFonts w:hint="eastAsia" w:ascii="新宋体" w:hAnsi="新宋体" w:eastAsia="新宋体" w:cs="新宋体"/>
                <w:b w:val="0"/>
                <w:color w:val="auto"/>
                <w:sz w:val="22"/>
                <w:szCs w:val="22"/>
                <w:highlight w:val="none"/>
                <w:lang w:val="en-US" w:eastAsia="zh-CN"/>
              </w:rPr>
              <w:t xml:space="preserve">153</w:t>
            </w:r>
            <w:r>
              <w:rPr>
                <w:rFonts w:hint="eastAsia" w:ascii="新宋体" w:hAnsi="新宋体" w:eastAsia="新宋体" w:cs="新宋体"/>
                <w:b w:val="0"/>
                <w:color w:val="auto"/>
                <w:sz w:val="22"/>
                <w:szCs w:val="22"/>
                <w:highlight w:val="none"/>
                <w:lang w:eastAsia="zh-CN"/>
              </w:rPr>
              <w:t xml:space="preserve">0views/圈</w:t>
            </w:r>
            <w:r/>
          </w:p>
        </w:tc>
        <w:tc>
          <w:tcPr>
            <w:shd w:val="clear" w:color="auto" w:fill="auto"/>
            <w:tcBorders>
              <w:top w:val="single" w:color="auto" w:sz="4" w:space="0"/>
              <w:left w:val="single" w:color="auto" w:sz="4" w:space="0"/>
              <w:bottom w:val="single" w:color="auto" w:sz="4" w:space="0"/>
              <w:right w:val="single" w:color="auto" w:sz="4" w:space="0"/>
            </w:tcBorders>
            <w:tcW w:w="1770"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color w:val="auto"/>
                <w:sz w:val="22"/>
                <w:szCs w:val="22"/>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2491"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color w:val="auto"/>
                <w:sz w:val="22"/>
                <w:szCs w:val="22"/>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825"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color w:val="auto"/>
                <w:sz w:val="22"/>
                <w:szCs w:val="22"/>
                <w:highlight w:val="none"/>
              </w:rPr>
            </w:r>
            <w:r/>
          </w:p>
        </w:tc>
      </w:tr>
      <w:tr>
        <w:trPr>
          <w:jc w:val="center"/>
          <w:trHeight w:val="23"/>
        </w:trPr>
        <w:tc>
          <w:tcPr>
            <w:shd w:val="clear" w:color="auto" w:fill="auto"/>
            <w:tcBorders>
              <w:top w:val="single" w:color="auto" w:sz="4" w:space="0"/>
              <w:left w:val="single" w:color="auto" w:sz="4" w:space="0"/>
              <w:bottom w:val="single" w:color="auto" w:sz="4" w:space="0"/>
              <w:right w:val="single" w:color="auto" w:sz="4" w:space="0"/>
            </w:tcBorders>
            <w:tcW w:w="998" w:type="dxa"/>
            <w:vAlign w:val="center"/>
            <w:textDirection w:val="lrTb"/>
            <w:noWrap w:val="false"/>
          </w:tcPr>
          <w:p>
            <w:pPr>
              <w:ind w:left="0" w:right="0"/>
              <w:jc w:val="center"/>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b w:val="0"/>
                <w:color w:val="auto"/>
                <w:sz w:val="22"/>
                <w:szCs w:val="22"/>
                <w:highlight w:val="none"/>
                <w:lang w:eastAsia="zh-CN"/>
              </w:rPr>
              <w:t xml:space="preserve">1.5</w:t>
            </w:r>
            <w:r/>
          </w:p>
        </w:tc>
        <w:tc>
          <w:tcPr>
            <w:shd w:val="clear" w:color="auto" w:fill="auto"/>
            <w:tcBorders>
              <w:top w:val="single" w:color="auto" w:sz="4" w:space="0"/>
              <w:left w:val="single" w:color="auto" w:sz="4" w:space="0"/>
              <w:bottom w:val="single" w:color="auto" w:sz="4" w:space="0"/>
              <w:right w:val="single" w:color="auto" w:sz="4" w:space="0"/>
            </w:tcBorders>
            <w:tcW w:w="4342"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b w:val="0"/>
                <w:color w:val="auto"/>
                <w:sz w:val="22"/>
                <w:szCs w:val="22"/>
                <w:highlight w:val="none"/>
                <w:lang w:eastAsia="zh-CN"/>
              </w:rPr>
              <w:t xml:space="preserve">轴位扫描成像：≥32层/圈</w:t>
            </w:r>
            <w:r/>
          </w:p>
        </w:tc>
        <w:tc>
          <w:tcPr>
            <w:shd w:val="clear" w:color="auto" w:fill="auto"/>
            <w:tcBorders>
              <w:top w:val="single" w:color="auto" w:sz="4" w:space="0"/>
              <w:left w:val="single" w:color="auto" w:sz="4" w:space="0"/>
              <w:bottom w:val="single" w:color="auto" w:sz="4" w:space="0"/>
              <w:right w:val="single" w:color="auto" w:sz="4" w:space="0"/>
            </w:tcBorders>
            <w:tcW w:w="1770"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color w:val="auto"/>
                <w:sz w:val="22"/>
                <w:szCs w:val="22"/>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2491"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color w:val="auto"/>
                <w:sz w:val="22"/>
                <w:szCs w:val="22"/>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825"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color w:val="auto"/>
                <w:sz w:val="22"/>
                <w:szCs w:val="22"/>
                <w:highlight w:val="none"/>
              </w:rPr>
            </w:r>
            <w:r/>
          </w:p>
        </w:tc>
      </w:tr>
      <w:tr>
        <w:trPr>
          <w:jc w:val="center"/>
          <w:trHeight w:val="23"/>
        </w:trPr>
        <w:tc>
          <w:tcPr>
            <w:shd w:val="clear" w:color="auto" w:fill="auto"/>
            <w:tcBorders>
              <w:top w:val="single" w:color="auto" w:sz="4" w:space="0"/>
              <w:left w:val="single" w:color="auto" w:sz="4" w:space="0"/>
              <w:bottom w:val="single" w:color="auto" w:sz="4" w:space="0"/>
              <w:right w:val="single" w:color="auto" w:sz="4" w:space="0"/>
            </w:tcBorders>
            <w:tcW w:w="998" w:type="dxa"/>
            <w:vAlign w:val="center"/>
            <w:textDirection w:val="lrTb"/>
            <w:noWrap w:val="false"/>
          </w:tcPr>
          <w:p>
            <w:pPr>
              <w:ind w:left="0" w:right="0"/>
              <w:jc w:val="center"/>
              <w:keepLines w:val="0"/>
              <w:keepNext w:val="0"/>
              <w:spacing w:before="0" w:beforeAutospacing="0" w:after="0" w:afterAutospacing="0"/>
              <w:rPr>
                <w:rFonts w:hint="eastAsia" w:ascii="新宋体" w:hAnsi="新宋体" w:eastAsia="新宋体" w:cs="新宋体"/>
                <w:b w:val="0"/>
                <w:color w:val="auto"/>
                <w:sz w:val="22"/>
                <w:szCs w:val="22"/>
                <w:highlight w:val="none"/>
              </w:rPr>
              <w:suppressLineNumbers w:val="0"/>
            </w:pPr>
            <w:r>
              <w:rPr>
                <w:rFonts w:hint="eastAsia" w:ascii="新宋体" w:hAnsi="新宋体" w:eastAsia="新宋体" w:cs="新宋体"/>
                <w:color w:val="auto"/>
                <w:sz w:val="22"/>
                <w:szCs w:val="22"/>
                <w:highlight w:val="none"/>
                <w:lang w:eastAsia="zh-CN"/>
              </w:rPr>
              <w:t xml:space="preserve">2</w:t>
            </w:r>
            <w:r/>
          </w:p>
        </w:tc>
        <w:tc>
          <w:tcPr>
            <w:shd w:val="clear" w:color="auto" w:fill="auto"/>
            <w:tcBorders>
              <w:top w:val="single" w:color="auto" w:sz="4" w:space="0"/>
              <w:left w:val="single" w:color="auto" w:sz="4" w:space="0"/>
              <w:bottom w:val="single" w:color="auto" w:sz="4" w:space="0"/>
              <w:right w:val="single" w:color="auto" w:sz="4" w:space="0"/>
            </w:tcBorders>
            <w:tcW w:w="4342"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b w:val="0"/>
                <w:color w:val="auto"/>
                <w:sz w:val="22"/>
                <w:szCs w:val="22"/>
                <w:highlight w:val="none"/>
              </w:rPr>
              <w:suppressLineNumbers w:val="0"/>
            </w:pPr>
            <w:r>
              <w:rPr>
                <w:rFonts w:hint="eastAsia" w:ascii="新宋体" w:hAnsi="新宋体" w:eastAsia="新宋体" w:cs="新宋体"/>
                <w:color w:val="auto"/>
                <w:sz w:val="22"/>
                <w:szCs w:val="22"/>
                <w:highlight w:val="none"/>
                <w:lang w:eastAsia="zh-CN"/>
              </w:rPr>
              <w:t xml:space="preserve">扫描机架系统</w:t>
            </w:r>
            <w:r/>
          </w:p>
        </w:tc>
        <w:tc>
          <w:tcPr>
            <w:shd w:val="clear" w:color="auto" w:fill="auto"/>
            <w:tcBorders>
              <w:top w:val="single" w:color="auto" w:sz="4" w:space="0"/>
              <w:left w:val="single" w:color="auto" w:sz="4" w:space="0"/>
              <w:bottom w:val="single" w:color="auto" w:sz="4" w:space="0"/>
              <w:right w:val="single" w:color="auto" w:sz="4" w:space="0"/>
            </w:tcBorders>
            <w:tcW w:w="1770"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color w:val="auto"/>
                <w:sz w:val="22"/>
                <w:szCs w:val="22"/>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2491"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color w:val="auto"/>
                <w:sz w:val="22"/>
                <w:szCs w:val="22"/>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825"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color w:val="auto"/>
                <w:sz w:val="22"/>
                <w:szCs w:val="22"/>
                <w:highlight w:val="none"/>
              </w:rPr>
            </w:r>
            <w:r/>
          </w:p>
        </w:tc>
      </w:tr>
      <w:tr>
        <w:trPr>
          <w:jc w:val="center"/>
          <w:trHeight w:val="23"/>
        </w:trPr>
        <w:tc>
          <w:tcPr>
            <w:shd w:val="clear" w:color="auto" w:fill="auto"/>
            <w:tcBorders>
              <w:top w:val="single" w:color="auto" w:sz="4" w:space="0"/>
              <w:left w:val="single" w:color="auto" w:sz="4" w:space="0"/>
              <w:bottom w:val="single" w:color="auto" w:sz="4" w:space="0"/>
              <w:right w:val="single" w:color="auto" w:sz="4" w:space="0"/>
            </w:tcBorders>
            <w:tcW w:w="998" w:type="dxa"/>
            <w:vAlign w:val="center"/>
            <w:textDirection w:val="lrTb"/>
            <w:noWrap w:val="false"/>
          </w:tcPr>
          <w:p>
            <w:pPr>
              <w:ind w:left="0" w:right="0"/>
              <w:jc w:val="center"/>
              <w:keepLines w:val="0"/>
              <w:keepNext w:val="0"/>
              <w:spacing w:before="0" w:beforeAutospacing="0" w:after="0" w:afterAutospacing="0"/>
              <w:rPr>
                <w:rFonts w:hint="eastAsia" w:ascii="新宋体" w:hAnsi="新宋体" w:eastAsia="新宋体" w:cs="新宋体"/>
                <w:b w:val="0"/>
                <w:color w:val="auto"/>
                <w:sz w:val="22"/>
                <w:szCs w:val="22"/>
                <w:highlight w:val="none"/>
              </w:rPr>
              <w:suppressLineNumbers w:val="0"/>
            </w:pPr>
            <w:r>
              <w:rPr>
                <w:rFonts w:hint="eastAsia" w:ascii="新宋体" w:hAnsi="新宋体" w:eastAsia="新宋体" w:cs="新宋体"/>
                <w:b w:val="0"/>
                <w:color w:val="auto"/>
                <w:sz w:val="22"/>
                <w:szCs w:val="22"/>
                <w:highlight w:val="none"/>
                <w:lang w:eastAsia="zh-CN"/>
              </w:rPr>
              <w:t xml:space="preserve">2.1</w:t>
            </w:r>
            <w:r/>
          </w:p>
        </w:tc>
        <w:tc>
          <w:tcPr>
            <w:shd w:val="clear" w:color="auto" w:fill="auto"/>
            <w:tcBorders>
              <w:top w:val="single" w:color="auto" w:sz="4" w:space="0"/>
              <w:left w:val="single" w:color="auto" w:sz="4" w:space="0"/>
              <w:bottom w:val="single" w:color="auto" w:sz="4" w:space="0"/>
              <w:right w:val="single" w:color="auto" w:sz="4" w:space="0"/>
            </w:tcBorders>
            <w:tcW w:w="4342"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b w:val="0"/>
                <w:color w:val="auto"/>
                <w:sz w:val="22"/>
                <w:szCs w:val="22"/>
                <w:highlight w:val="none"/>
              </w:rPr>
              <w:suppressLineNumbers w:val="0"/>
            </w:pPr>
            <w:r>
              <w:rPr>
                <w:rFonts w:hint="eastAsia" w:ascii="新宋体" w:hAnsi="新宋体" w:eastAsia="新宋体" w:cs="新宋体"/>
                <w:b w:val="0"/>
                <w:color w:val="auto"/>
                <w:sz w:val="22"/>
                <w:szCs w:val="22"/>
                <w:highlight w:val="none"/>
                <w:lang w:eastAsia="zh-CN"/>
              </w:rPr>
              <w:t xml:space="preserve">机架最快旋转速度（360°）：≤0.8s</w:t>
            </w:r>
            <w:r/>
          </w:p>
        </w:tc>
        <w:tc>
          <w:tcPr>
            <w:shd w:val="clear" w:color="auto" w:fill="auto"/>
            <w:tcBorders>
              <w:top w:val="single" w:color="auto" w:sz="4" w:space="0"/>
              <w:left w:val="single" w:color="auto" w:sz="4" w:space="0"/>
              <w:bottom w:val="single" w:color="auto" w:sz="4" w:space="0"/>
              <w:right w:val="single" w:color="auto" w:sz="4" w:space="0"/>
            </w:tcBorders>
            <w:tcW w:w="1770"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color w:val="auto"/>
                <w:sz w:val="22"/>
                <w:szCs w:val="22"/>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2491"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color w:val="auto"/>
                <w:sz w:val="22"/>
                <w:szCs w:val="22"/>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825"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color w:val="auto"/>
                <w:sz w:val="22"/>
                <w:szCs w:val="22"/>
                <w:highlight w:val="none"/>
              </w:rPr>
            </w:r>
            <w:r/>
          </w:p>
        </w:tc>
      </w:tr>
      <w:tr>
        <w:trPr>
          <w:jc w:val="center"/>
          <w:trHeight w:val="23"/>
        </w:trPr>
        <w:tc>
          <w:tcPr>
            <w:shd w:val="clear" w:color="auto" w:fill="auto"/>
            <w:tcBorders>
              <w:top w:val="single" w:color="auto" w:sz="4" w:space="0"/>
              <w:left w:val="single" w:color="auto" w:sz="4" w:space="0"/>
              <w:bottom w:val="single" w:color="auto" w:sz="4" w:space="0"/>
              <w:right w:val="single" w:color="auto" w:sz="4" w:space="0"/>
            </w:tcBorders>
            <w:tcW w:w="998" w:type="dxa"/>
            <w:vAlign w:val="center"/>
            <w:textDirection w:val="lrTb"/>
            <w:noWrap w:val="false"/>
          </w:tcPr>
          <w:p>
            <w:pPr>
              <w:ind w:left="0" w:right="0"/>
              <w:jc w:val="center"/>
              <w:keepLines w:val="0"/>
              <w:keepNext w:val="0"/>
              <w:spacing w:before="0" w:beforeAutospacing="0" w:after="0" w:afterAutospacing="0"/>
              <w:rPr>
                <w:rFonts w:hint="eastAsia" w:ascii="新宋体" w:hAnsi="新宋体" w:eastAsia="新宋体" w:cs="新宋体"/>
                <w:b w:val="0"/>
                <w:color w:val="auto"/>
                <w:sz w:val="22"/>
                <w:szCs w:val="22"/>
                <w:highlight w:val="none"/>
              </w:rPr>
              <w:suppressLineNumbers w:val="0"/>
            </w:pPr>
            <w:r>
              <w:rPr>
                <w:rFonts w:hint="eastAsia" w:ascii="新宋体" w:hAnsi="新宋体" w:eastAsia="新宋体" w:cs="新宋体"/>
                <w:b w:val="0"/>
                <w:color w:val="auto"/>
                <w:sz w:val="22"/>
                <w:szCs w:val="22"/>
                <w:highlight w:val="none"/>
                <w:lang w:eastAsia="zh-CN"/>
              </w:rPr>
              <w:t xml:space="preserve">2.2</w:t>
            </w:r>
            <w:r/>
          </w:p>
        </w:tc>
        <w:tc>
          <w:tcPr>
            <w:shd w:val="clear" w:color="auto" w:fill="auto"/>
            <w:tcBorders>
              <w:top w:val="single" w:color="auto" w:sz="4" w:space="0"/>
              <w:left w:val="single" w:color="auto" w:sz="4" w:space="0"/>
              <w:bottom w:val="single" w:color="auto" w:sz="4" w:space="0"/>
              <w:right w:val="single" w:color="auto" w:sz="4" w:space="0"/>
            </w:tcBorders>
            <w:tcW w:w="4342"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b w:val="0"/>
                <w:color w:val="auto"/>
                <w:sz w:val="22"/>
                <w:szCs w:val="22"/>
                <w:highlight w:val="none"/>
              </w:rPr>
              <w:suppressLineNumbers w:val="0"/>
            </w:pPr>
            <w:r>
              <w:rPr>
                <w:rFonts w:hint="eastAsia" w:ascii="新宋体" w:hAnsi="新宋体" w:eastAsia="新宋体" w:cs="新宋体"/>
                <w:b w:val="0"/>
                <w:color w:val="auto"/>
                <w:sz w:val="22"/>
                <w:szCs w:val="22"/>
                <w:highlight w:val="none"/>
                <w:lang w:eastAsia="zh-CN"/>
              </w:rPr>
              <w:t xml:space="preserve">机架可选旋转速度：≥5档</w:t>
            </w:r>
            <w:r/>
          </w:p>
        </w:tc>
        <w:tc>
          <w:tcPr>
            <w:shd w:val="clear" w:color="auto" w:fill="auto"/>
            <w:tcBorders>
              <w:top w:val="single" w:color="auto" w:sz="4" w:space="0"/>
              <w:left w:val="single" w:color="auto" w:sz="4" w:space="0"/>
              <w:bottom w:val="single" w:color="auto" w:sz="4" w:space="0"/>
              <w:right w:val="single" w:color="auto" w:sz="4" w:space="0"/>
            </w:tcBorders>
            <w:tcW w:w="1770"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color w:val="auto"/>
                <w:sz w:val="22"/>
                <w:szCs w:val="22"/>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2491"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color w:val="auto"/>
                <w:sz w:val="22"/>
                <w:szCs w:val="22"/>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825"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color w:val="auto"/>
                <w:sz w:val="22"/>
                <w:szCs w:val="22"/>
                <w:highlight w:val="none"/>
              </w:rPr>
            </w:r>
            <w:r/>
          </w:p>
        </w:tc>
      </w:tr>
      <w:tr>
        <w:trPr>
          <w:jc w:val="center"/>
          <w:trHeight w:val="23"/>
        </w:trPr>
        <w:tc>
          <w:tcPr>
            <w:shd w:val="clear" w:color="auto" w:fill="auto"/>
            <w:tcBorders>
              <w:top w:val="single" w:color="auto" w:sz="4" w:space="0"/>
              <w:left w:val="single" w:color="auto" w:sz="4" w:space="0"/>
              <w:bottom w:val="single" w:color="auto" w:sz="4" w:space="0"/>
              <w:right w:val="single" w:color="auto" w:sz="4" w:space="0"/>
            </w:tcBorders>
            <w:tcW w:w="998" w:type="dxa"/>
            <w:vAlign w:val="center"/>
            <w:textDirection w:val="lrTb"/>
            <w:noWrap w:val="false"/>
          </w:tcPr>
          <w:p>
            <w:pPr>
              <w:ind w:left="0" w:right="0"/>
              <w:jc w:val="center"/>
              <w:keepLines w:val="0"/>
              <w:keepNext w:val="0"/>
              <w:spacing w:before="0" w:beforeAutospacing="0" w:after="0" w:afterAutospacing="0"/>
              <w:rPr>
                <w:rFonts w:hint="eastAsia" w:ascii="新宋体" w:hAnsi="新宋体" w:eastAsia="新宋体" w:cs="新宋体"/>
                <w:b w:val="0"/>
                <w:color w:val="auto"/>
                <w:sz w:val="22"/>
                <w:szCs w:val="22"/>
                <w:highlight w:val="none"/>
              </w:rPr>
              <w:suppressLineNumbers w:val="0"/>
            </w:pPr>
            <w:r>
              <w:rPr>
                <w:rFonts w:hint="eastAsia" w:ascii="新宋体" w:hAnsi="新宋体" w:eastAsia="新宋体" w:cs="新宋体"/>
                <w:b w:val="0"/>
                <w:color w:val="auto"/>
                <w:sz w:val="22"/>
                <w:szCs w:val="22"/>
                <w:highlight w:val="none"/>
                <w:lang w:eastAsia="zh-CN"/>
              </w:rPr>
              <w:t xml:space="preserve">2.3</w:t>
            </w:r>
            <w:r/>
          </w:p>
        </w:tc>
        <w:tc>
          <w:tcPr>
            <w:shd w:val="clear" w:color="auto" w:fill="auto"/>
            <w:tcBorders>
              <w:top w:val="single" w:color="auto" w:sz="4" w:space="0"/>
              <w:left w:val="single" w:color="auto" w:sz="4" w:space="0"/>
              <w:bottom w:val="single" w:color="auto" w:sz="4" w:space="0"/>
              <w:right w:val="single" w:color="auto" w:sz="4" w:space="0"/>
            </w:tcBorders>
            <w:tcW w:w="4342"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b w:val="0"/>
                <w:color w:val="auto"/>
                <w:sz w:val="22"/>
                <w:szCs w:val="22"/>
                <w:highlight w:val="none"/>
              </w:rPr>
              <w:suppressLineNumbers w:val="0"/>
            </w:pPr>
            <w:r>
              <w:rPr>
                <w:rFonts w:hint="eastAsia" w:ascii="新宋体" w:hAnsi="新宋体" w:eastAsia="新宋体" w:cs="新宋体"/>
                <w:b w:val="0"/>
                <w:color w:val="auto"/>
                <w:sz w:val="22"/>
                <w:szCs w:val="22"/>
                <w:highlight w:val="none"/>
                <w:lang w:eastAsia="zh-CN"/>
              </w:rPr>
              <w:t xml:space="preserve">机架孔径：≥70cm</w:t>
            </w:r>
            <w:r/>
          </w:p>
        </w:tc>
        <w:tc>
          <w:tcPr>
            <w:shd w:val="clear" w:color="auto" w:fill="auto"/>
            <w:tcBorders>
              <w:top w:val="single" w:color="auto" w:sz="4" w:space="0"/>
              <w:left w:val="single" w:color="auto" w:sz="4" w:space="0"/>
              <w:bottom w:val="single" w:color="auto" w:sz="4" w:space="0"/>
              <w:right w:val="single" w:color="auto" w:sz="4" w:space="0"/>
            </w:tcBorders>
            <w:tcW w:w="1770"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color w:val="auto"/>
                <w:sz w:val="22"/>
                <w:szCs w:val="22"/>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2491"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color w:val="auto"/>
                <w:sz w:val="22"/>
                <w:szCs w:val="22"/>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825"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color w:val="auto"/>
                <w:sz w:val="22"/>
                <w:szCs w:val="22"/>
                <w:highlight w:val="none"/>
              </w:rPr>
            </w:r>
            <w:r/>
          </w:p>
        </w:tc>
      </w:tr>
      <w:tr>
        <w:trPr>
          <w:jc w:val="center"/>
          <w:trHeight w:val="23"/>
        </w:trPr>
        <w:tc>
          <w:tcPr>
            <w:shd w:val="clear" w:color="auto" w:fill="auto"/>
            <w:tcBorders>
              <w:top w:val="single" w:color="auto" w:sz="4" w:space="0"/>
              <w:left w:val="single" w:color="auto" w:sz="4" w:space="0"/>
              <w:bottom w:val="single" w:color="auto" w:sz="4" w:space="0"/>
              <w:right w:val="single" w:color="auto" w:sz="4" w:space="0"/>
            </w:tcBorders>
            <w:tcW w:w="998" w:type="dxa"/>
            <w:vAlign w:val="center"/>
            <w:textDirection w:val="lrTb"/>
            <w:noWrap w:val="false"/>
          </w:tcPr>
          <w:p>
            <w:pPr>
              <w:ind w:left="0" w:right="0"/>
              <w:jc w:val="center"/>
              <w:keepLines w:val="0"/>
              <w:keepNext w:val="0"/>
              <w:spacing w:before="0" w:beforeAutospacing="0" w:after="0" w:afterAutospacing="0"/>
              <w:rPr>
                <w:rFonts w:hint="eastAsia" w:ascii="新宋体" w:hAnsi="新宋体" w:eastAsia="新宋体" w:cs="新宋体"/>
                <w:b w:val="0"/>
                <w:color w:val="auto"/>
                <w:sz w:val="22"/>
                <w:szCs w:val="22"/>
                <w:highlight w:val="none"/>
              </w:rPr>
              <w:suppressLineNumbers w:val="0"/>
            </w:pPr>
            <w:r>
              <w:rPr>
                <w:rFonts w:hint="eastAsia" w:ascii="新宋体" w:hAnsi="新宋体" w:eastAsia="新宋体" w:cs="新宋体"/>
                <w:b w:val="0"/>
                <w:color w:val="auto"/>
                <w:sz w:val="22"/>
                <w:szCs w:val="22"/>
                <w:highlight w:val="none"/>
                <w:lang w:eastAsia="zh-CN"/>
              </w:rPr>
              <w:t xml:space="preserve">2.4</w:t>
            </w:r>
            <w:r/>
          </w:p>
        </w:tc>
        <w:tc>
          <w:tcPr>
            <w:shd w:val="clear" w:color="auto" w:fill="auto"/>
            <w:tcBorders>
              <w:top w:val="single" w:color="auto" w:sz="4" w:space="0"/>
              <w:left w:val="single" w:color="auto" w:sz="4" w:space="0"/>
              <w:bottom w:val="single" w:color="auto" w:sz="4" w:space="0"/>
              <w:right w:val="single" w:color="auto" w:sz="4" w:space="0"/>
            </w:tcBorders>
            <w:tcW w:w="4342"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b w:val="0"/>
                <w:color w:val="auto"/>
                <w:sz w:val="22"/>
                <w:szCs w:val="22"/>
                <w:highlight w:val="none"/>
              </w:rPr>
              <w:suppressLineNumbers w:val="0"/>
            </w:pPr>
            <w:r>
              <w:rPr>
                <w:rFonts w:hint="eastAsia" w:ascii="新宋体" w:hAnsi="新宋体" w:eastAsia="新宋体" w:cs="新宋体"/>
                <w:b w:val="0"/>
                <w:color w:val="auto"/>
                <w:sz w:val="22"/>
                <w:szCs w:val="22"/>
                <w:highlight w:val="none"/>
                <w:lang w:eastAsia="zh-CN"/>
              </w:rPr>
              <w:t xml:space="preserve">机架数字倾角：≥±30°</w:t>
            </w:r>
            <w:r>
              <w:rPr>
                <w:rFonts w:hint="eastAsia" w:ascii="新宋体" w:hAnsi="新宋体" w:eastAsia="新宋体" w:cs="新宋体"/>
                <w:b w:val="0"/>
                <w:color w:val="auto"/>
                <w:sz w:val="22"/>
                <w:szCs w:val="22"/>
                <w:highlight w:val="none"/>
                <w:lang w:val="en-US" w:eastAsia="zh-CN"/>
              </w:rPr>
              <w:t xml:space="preserve">  </w:t>
            </w:r>
            <w:r/>
          </w:p>
        </w:tc>
        <w:tc>
          <w:tcPr>
            <w:shd w:val="clear" w:color="auto" w:fill="auto"/>
            <w:tcBorders>
              <w:top w:val="single" w:color="auto" w:sz="4" w:space="0"/>
              <w:left w:val="single" w:color="auto" w:sz="4" w:space="0"/>
              <w:bottom w:val="single" w:color="auto" w:sz="4" w:space="0"/>
              <w:right w:val="single" w:color="auto" w:sz="4" w:space="0"/>
            </w:tcBorders>
            <w:tcW w:w="1770"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color w:val="auto"/>
                <w:sz w:val="22"/>
                <w:szCs w:val="22"/>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2491"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color w:val="auto"/>
                <w:sz w:val="22"/>
                <w:szCs w:val="22"/>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825"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color w:val="auto"/>
                <w:sz w:val="22"/>
                <w:szCs w:val="22"/>
                <w:highlight w:val="none"/>
              </w:rPr>
            </w:r>
            <w:r/>
          </w:p>
        </w:tc>
      </w:tr>
      <w:tr>
        <w:trPr>
          <w:jc w:val="center"/>
          <w:trHeight w:val="23"/>
        </w:trPr>
        <w:tc>
          <w:tcPr>
            <w:shd w:val="clear" w:color="auto" w:fill="auto"/>
            <w:tcBorders>
              <w:top w:val="single" w:color="auto" w:sz="4" w:space="0"/>
              <w:left w:val="single" w:color="auto" w:sz="4" w:space="0"/>
              <w:bottom w:val="single" w:color="auto" w:sz="4" w:space="0"/>
              <w:right w:val="single" w:color="auto" w:sz="4" w:space="0"/>
            </w:tcBorders>
            <w:tcW w:w="998" w:type="dxa"/>
            <w:vAlign w:val="center"/>
            <w:textDirection w:val="lrTb"/>
            <w:noWrap w:val="false"/>
          </w:tcPr>
          <w:p>
            <w:pPr>
              <w:ind w:left="0" w:right="0"/>
              <w:jc w:val="center"/>
              <w:keepLines w:val="0"/>
              <w:keepNext w:val="0"/>
              <w:spacing w:before="0" w:beforeAutospacing="0" w:after="0" w:afterAutospacing="0"/>
              <w:rPr>
                <w:rFonts w:hint="eastAsia" w:ascii="新宋体" w:hAnsi="新宋体" w:eastAsia="新宋体" w:cs="新宋体"/>
                <w:b w:val="0"/>
                <w:color w:val="auto"/>
                <w:sz w:val="22"/>
                <w:szCs w:val="22"/>
                <w:highlight w:val="none"/>
              </w:rPr>
              <w:suppressLineNumbers w:val="0"/>
            </w:pPr>
            <w:r>
              <w:rPr>
                <w:rFonts w:hint="eastAsia" w:ascii="新宋体" w:hAnsi="新宋体" w:eastAsia="新宋体" w:cs="新宋体"/>
                <w:b w:val="0"/>
                <w:color w:val="auto"/>
                <w:sz w:val="22"/>
                <w:szCs w:val="22"/>
                <w:highlight w:val="none"/>
                <w:lang w:eastAsia="zh-CN"/>
              </w:rPr>
              <w:t xml:space="preserve">2.5</w:t>
            </w:r>
            <w:r/>
          </w:p>
        </w:tc>
        <w:tc>
          <w:tcPr>
            <w:shd w:val="clear" w:color="auto" w:fill="auto"/>
            <w:tcBorders>
              <w:top w:val="single" w:color="auto" w:sz="4" w:space="0"/>
              <w:left w:val="single" w:color="auto" w:sz="4" w:space="0"/>
              <w:bottom w:val="single" w:color="auto" w:sz="4" w:space="0"/>
              <w:right w:val="single" w:color="auto" w:sz="4" w:space="0"/>
            </w:tcBorders>
            <w:tcW w:w="4342"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b w:val="0"/>
                <w:color w:val="auto"/>
                <w:sz w:val="22"/>
                <w:szCs w:val="22"/>
                <w:highlight w:val="none"/>
              </w:rPr>
              <w:suppressLineNumbers w:val="0"/>
            </w:pPr>
            <w:r>
              <w:rPr>
                <w:rFonts w:hint="eastAsia" w:ascii="新宋体" w:hAnsi="新宋体" w:eastAsia="新宋体" w:cs="新宋体"/>
                <w:b w:val="0"/>
                <w:color w:val="auto"/>
                <w:sz w:val="22"/>
                <w:szCs w:val="22"/>
                <w:highlight w:val="none"/>
                <w:lang w:eastAsia="zh-CN"/>
              </w:rPr>
              <w:t xml:space="preserve">滑环类型：低压滑环或非接触静音滑环</w:t>
            </w:r>
            <w:r/>
          </w:p>
        </w:tc>
        <w:tc>
          <w:tcPr>
            <w:shd w:val="clear" w:color="auto" w:fill="auto"/>
            <w:tcBorders>
              <w:top w:val="single" w:color="auto" w:sz="4" w:space="0"/>
              <w:left w:val="single" w:color="auto" w:sz="4" w:space="0"/>
              <w:bottom w:val="single" w:color="auto" w:sz="4" w:space="0"/>
              <w:right w:val="single" w:color="auto" w:sz="4" w:space="0"/>
            </w:tcBorders>
            <w:tcW w:w="1770"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color w:val="auto"/>
                <w:sz w:val="22"/>
                <w:szCs w:val="22"/>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2491"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color w:val="auto"/>
                <w:sz w:val="22"/>
                <w:szCs w:val="22"/>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825"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color w:val="auto"/>
                <w:sz w:val="22"/>
                <w:szCs w:val="22"/>
                <w:highlight w:val="none"/>
              </w:rPr>
            </w:r>
            <w:r/>
          </w:p>
        </w:tc>
      </w:tr>
      <w:tr>
        <w:trPr>
          <w:jc w:val="center"/>
          <w:trHeight w:val="23"/>
        </w:trPr>
        <w:tc>
          <w:tcPr>
            <w:shd w:val="clear" w:color="auto" w:fill="auto"/>
            <w:tcBorders>
              <w:top w:val="single" w:color="auto" w:sz="4" w:space="0"/>
              <w:left w:val="single" w:color="auto" w:sz="4" w:space="0"/>
              <w:bottom w:val="single" w:color="auto" w:sz="4" w:space="0"/>
              <w:right w:val="single" w:color="auto" w:sz="4" w:space="0"/>
            </w:tcBorders>
            <w:tcW w:w="998" w:type="dxa"/>
            <w:vAlign w:val="center"/>
            <w:textDirection w:val="lrTb"/>
            <w:noWrap w:val="false"/>
          </w:tcPr>
          <w:p>
            <w:pPr>
              <w:ind w:left="0" w:right="0"/>
              <w:jc w:val="center"/>
              <w:keepLines w:val="0"/>
              <w:keepNext w:val="0"/>
              <w:spacing w:before="0" w:beforeAutospacing="0" w:after="0" w:afterAutospacing="0"/>
              <w:rPr>
                <w:rFonts w:hint="eastAsia" w:ascii="新宋体" w:hAnsi="新宋体" w:eastAsia="新宋体" w:cs="新宋体"/>
                <w:b w:val="0"/>
                <w:color w:val="auto"/>
                <w:sz w:val="22"/>
                <w:szCs w:val="22"/>
                <w:highlight w:val="none"/>
              </w:rPr>
              <w:suppressLineNumbers w:val="0"/>
            </w:pPr>
            <w:r>
              <w:rPr>
                <w:rFonts w:hint="eastAsia" w:ascii="新宋体" w:hAnsi="新宋体" w:eastAsia="新宋体" w:cs="新宋体"/>
                <w:b w:val="0"/>
                <w:color w:val="auto"/>
                <w:sz w:val="22"/>
                <w:szCs w:val="22"/>
                <w:highlight w:val="none"/>
                <w:lang w:eastAsia="zh-CN"/>
              </w:rPr>
              <w:t xml:space="preserve">2.6</w:t>
            </w:r>
            <w:r/>
          </w:p>
        </w:tc>
        <w:tc>
          <w:tcPr>
            <w:shd w:val="clear" w:color="auto" w:fill="auto"/>
            <w:tcBorders>
              <w:top w:val="single" w:color="auto" w:sz="4" w:space="0"/>
              <w:left w:val="single" w:color="auto" w:sz="4" w:space="0"/>
              <w:bottom w:val="single" w:color="auto" w:sz="4" w:space="0"/>
              <w:right w:val="single" w:color="auto" w:sz="4" w:space="0"/>
            </w:tcBorders>
            <w:tcW w:w="4342"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b w:val="0"/>
                <w:color w:val="auto"/>
                <w:sz w:val="22"/>
                <w:szCs w:val="22"/>
                <w:highlight w:val="none"/>
              </w:rPr>
              <w:suppressLineNumbers w:val="0"/>
            </w:pPr>
            <w:r>
              <w:rPr>
                <w:rFonts w:hint="eastAsia" w:ascii="新宋体" w:hAnsi="新宋体" w:eastAsia="新宋体" w:cs="新宋体"/>
                <w:b w:val="0"/>
                <w:color w:val="auto"/>
                <w:sz w:val="22"/>
                <w:szCs w:val="22"/>
                <w:highlight w:val="none"/>
                <w:lang w:eastAsia="zh-CN"/>
              </w:rPr>
              <w:t xml:space="preserve">内部冷却方式：风冷或水冷</w:t>
            </w:r>
            <w:r/>
          </w:p>
        </w:tc>
        <w:tc>
          <w:tcPr>
            <w:shd w:val="clear" w:color="auto" w:fill="auto"/>
            <w:tcBorders>
              <w:top w:val="single" w:color="auto" w:sz="4" w:space="0"/>
              <w:left w:val="single" w:color="auto" w:sz="4" w:space="0"/>
              <w:bottom w:val="single" w:color="auto" w:sz="4" w:space="0"/>
              <w:right w:val="single" w:color="auto" w:sz="4" w:space="0"/>
            </w:tcBorders>
            <w:tcW w:w="1770"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color w:val="auto"/>
                <w:sz w:val="22"/>
                <w:szCs w:val="22"/>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2491"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color w:val="auto"/>
                <w:sz w:val="22"/>
                <w:szCs w:val="22"/>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825"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color w:val="auto"/>
                <w:sz w:val="22"/>
                <w:szCs w:val="22"/>
                <w:highlight w:val="none"/>
              </w:rPr>
            </w:r>
            <w:r/>
          </w:p>
        </w:tc>
      </w:tr>
      <w:tr>
        <w:trPr>
          <w:jc w:val="center"/>
          <w:trHeight w:val="23"/>
        </w:trPr>
        <w:tc>
          <w:tcPr>
            <w:shd w:val="clear" w:color="auto" w:fill="auto"/>
            <w:tcBorders>
              <w:top w:val="single" w:color="auto" w:sz="4" w:space="0"/>
              <w:left w:val="single" w:color="auto" w:sz="4" w:space="0"/>
              <w:bottom w:val="single" w:color="auto" w:sz="4" w:space="0"/>
              <w:right w:val="single" w:color="auto" w:sz="4" w:space="0"/>
            </w:tcBorders>
            <w:tcW w:w="998" w:type="dxa"/>
            <w:vAlign w:val="center"/>
            <w:textDirection w:val="lrTb"/>
            <w:noWrap w:val="false"/>
          </w:tcPr>
          <w:p>
            <w:pPr>
              <w:ind w:left="0" w:right="0"/>
              <w:jc w:val="center"/>
              <w:keepLines w:val="0"/>
              <w:keepNext w:val="0"/>
              <w:spacing w:before="0" w:beforeAutospacing="0" w:after="0" w:afterAutospacing="0"/>
              <w:rPr>
                <w:rFonts w:hint="eastAsia" w:ascii="新宋体" w:hAnsi="新宋体" w:eastAsia="新宋体" w:cs="新宋体"/>
                <w:b w:val="0"/>
                <w:color w:val="auto"/>
                <w:sz w:val="22"/>
                <w:szCs w:val="22"/>
                <w:highlight w:val="none"/>
              </w:rPr>
              <w:suppressLineNumbers w:val="0"/>
            </w:pPr>
            <w:r>
              <w:rPr>
                <w:rFonts w:hint="eastAsia" w:ascii="新宋体" w:hAnsi="新宋体" w:eastAsia="新宋体" w:cs="新宋体"/>
                <w:b w:val="0"/>
                <w:color w:val="auto"/>
                <w:sz w:val="22"/>
                <w:szCs w:val="22"/>
                <w:highlight w:val="none"/>
                <w:lang w:eastAsia="zh-CN"/>
              </w:rPr>
              <w:t xml:space="preserve">2.7</w:t>
            </w:r>
            <w:r/>
          </w:p>
        </w:tc>
        <w:tc>
          <w:tcPr>
            <w:shd w:val="clear" w:color="auto" w:fill="auto"/>
            <w:tcBorders>
              <w:top w:val="single" w:color="auto" w:sz="4" w:space="0"/>
              <w:left w:val="single" w:color="auto" w:sz="4" w:space="0"/>
              <w:bottom w:val="single" w:color="auto" w:sz="4" w:space="0"/>
              <w:right w:val="single" w:color="auto" w:sz="4" w:space="0"/>
            </w:tcBorders>
            <w:tcW w:w="4342"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b w:val="0"/>
                <w:color w:val="auto"/>
                <w:sz w:val="22"/>
                <w:szCs w:val="22"/>
                <w:highlight w:val="none"/>
              </w:rPr>
              <w:suppressLineNumbers w:val="0"/>
            </w:pPr>
            <w:r>
              <w:rPr>
                <w:rFonts w:hint="eastAsia" w:ascii="新宋体" w:hAnsi="新宋体" w:eastAsia="新宋体" w:cs="新宋体"/>
                <w:b w:val="0"/>
                <w:color w:val="auto"/>
                <w:sz w:val="22"/>
                <w:szCs w:val="22"/>
                <w:highlight w:val="none"/>
                <w:lang w:eastAsia="zh-CN"/>
              </w:rPr>
              <w:t xml:space="preserve">焦点到等中心距离：≥</w:t>
            </w:r>
            <w:r>
              <w:rPr>
                <w:rFonts w:hint="eastAsia" w:ascii="新宋体" w:hAnsi="新宋体" w:eastAsia="新宋体" w:cs="新宋体"/>
                <w:b w:val="0"/>
                <w:color w:val="auto"/>
                <w:sz w:val="22"/>
                <w:szCs w:val="22"/>
                <w:highlight w:val="none"/>
                <w:lang w:val="en-US" w:eastAsia="zh-CN"/>
              </w:rPr>
              <w:t xml:space="preserve">3</w:t>
            </w:r>
            <w:r>
              <w:rPr>
                <w:rFonts w:hint="eastAsia" w:ascii="新宋体" w:hAnsi="新宋体" w:eastAsia="新宋体" w:cs="新宋体"/>
                <w:b w:val="0"/>
                <w:color w:val="auto"/>
                <w:sz w:val="22"/>
                <w:szCs w:val="22"/>
                <w:highlight w:val="none"/>
                <w:lang w:eastAsia="zh-CN"/>
              </w:rPr>
              <w:t xml:space="preserve">70mm</w:t>
            </w:r>
            <w:r/>
          </w:p>
        </w:tc>
        <w:tc>
          <w:tcPr>
            <w:shd w:val="clear" w:color="auto" w:fill="auto"/>
            <w:tcBorders>
              <w:top w:val="single" w:color="auto" w:sz="4" w:space="0"/>
              <w:left w:val="single" w:color="auto" w:sz="4" w:space="0"/>
              <w:bottom w:val="single" w:color="auto" w:sz="4" w:space="0"/>
              <w:right w:val="single" w:color="auto" w:sz="4" w:space="0"/>
            </w:tcBorders>
            <w:tcW w:w="1770"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color w:val="auto"/>
                <w:sz w:val="22"/>
                <w:szCs w:val="22"/>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2491"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color w:val="auto"/>
                <w:sz w:val="22"/>
                <w:szCs w:val="22"/>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825"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color w:val="auto"/>
                <w:sz w:val="22"/>
                <w:szCs w:val="22"/>
                <w:highlight w:val="none"/>
              </w:rPr>
            </w:r>
            <w:r/>
          </w:p>
        </w:tc>
      </w:tr>
      <w:tr>
        <w:trPr>
          <w:jc w:val="center"/>
          <w:trHeight w:val="23"/>
        </w:trPr>
        <w:tc>
          <w:tcPr>
            <w:shd w:val="clear" w:color="auto" w:fill="auto"/>
            <w:tcBorders>
              <w:top w:val="single" w:color="auto" w:sz="4" w:space="0"/>
              <w:left w:val="single" w:color="auto" w:sz="4" w:space="0"/>
              <w:bottom w:val="single" w:color="auto" w:sz="4" w:space="0"/>
              <w:right w:val="single" w:color="auto" w:sz="4" w:space="0"/>
            </w:tcBorders>
            <w:tcW w:w="998" w:type="dxa"/>
            <w:vAlign w:val="center"/>
            <w:textDirection w:val="lrTb"/>
            <w:noWrap w:val="false"/>
          </w:tcPr>
          <w:p>
            <w:pPr>
              <w:ind w:left="0" w:right="0"/>
              <w:jc w:val="center"/>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b w:val="0"/>
                <w:color w:val="auto"/>
                <w:sz w:val="22"/>
                <w:szCs w:val="22"/>
                <w:highlight w:val="none"/>
                <w:lang w:eastAsia="zh-CN"/>
              </w:rPr>
              <w:t xml:space="preserve">2.8</w:t>
            </w:r>
            <w:r/>
          </w:p>
        </w:tc>
        <w:tc>
          <w:tcPr>
            <w:shd w:val="clear" w:color="auto" w:fill="auto"/>
            <w:tcBorders>
              <w:top w:val="single" w:color="auto" w:sz="4" w:space="0"/>
              <w:left w:val="single" w:color="auto" w:sz="4" w:space="0"/>
              <w:bottom w:val="single" w:color="auto" w:sz="4" w:space="0"/>
              <w:right w:val="single" w:color="auto" w:sz="4" w:space="0"/>
            </w:tcBorders>
            <w:tcW w:w="4342"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b w:val="0"/>
                <w:color w:val="auto"/>
                <w:sz w:val="22"/>
                <w:szCs w:val="22"/>
                <w:highlight w:val="none"/>
                <w:lang w:eastAsia="zh-CN"/>
              </w:rPr>
              <w:t xml:space="preserve">焦点到探测器距离：≥</w:t>
            </w:r>
            <w:r>
              <w:rPr>
                <w:rFonts w:hint="eastAsia" w:ascii="新宋体" w:hAnsi="新宋体" w:eastAsia="新宋体" w:cs="新宋体"/>
                <w:b w:val="0"/>
                <w:color w:val="auto"/>
                <w:sz w:val="22"/>
                <w:szCs w:val="22"/>
                <w:highlight w:val="none"/>
                <w:lang w:val="en-US" w:eastAsia="zh-CN"/>
              </w:rPr>
              <w:t xml:space="preserve">70</w:t>
            </w:r>
            <w:r>
              <w:rPr>
                <w:rFonts w:hint="eastAsia" w:ascii="新宋体" w:hAnsi="新宋体" w:eastAsia="新宋体" w:cs="新宋体"/>
                <w:b w:val="0"/>
                <w:color w:val="auto"/>
                <w:sz w:val="22"/>
                <w:szCs w:val="22"/>
                <w:highlight w:val="none"/>
                <w:lang w:eastAsia="zh-CN"/>
              </w:rPr>
              <w:t xml:space="preserve">0mm</w:t>
            </w:r>
            <w:r/>
          </w:p>
        </w:tc>
        <w:tc>
          <w:tcPr>
            <w:shd w:val="clear" w:color="auto" w:fill="auto"/>
            <w:tcBorders>
              <w:top w:val="single" w:color="auto" w:sz="4" w:space="0"/>
              <w:left w:val="single" w:color="auto" w:sz="4" w:space="0"/>
              <w:bottom w:val="single" w:color="auto" w:sz="4" w:space="0"/>
              <w:right w:val="single" w:color="auto" w:sz="4" w:space="0"/>
            </w:tcBorders>
            <w:tcW w:w="1770"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color w:val="auto"/>
                <w:sz w:val="22"/>
                <w:szCs w:val="22"/>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2491"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color w:val="auto"/>
                <w:sz w:val="22"/>
                <w:szCs w:val="22"/>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825"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color w:val="auto"/>
                <w:sz w:val="22"/>
                <w:szCs w:val="22"/>
                <w:highlight w:val="none"/>
              </w:rPr>
            </w:r>
            <w:r/>
          </w:p>
        </w:tc>
      </w:tr>
      <w:tr>
        <w:trPr>
          <w:jc w:val="center"/>
          <w:trHeight w:val="23"/>
        </w:trPr>
        <w:tc>
          <w:tcPr>
            <w:shd w:val="clear" w:color="auto" w:fill="auto"/>
            <w:tcBorders>
              <w:top w:val="single" w:color="auto" w:sz="4" w:space="0"/>
              <w:left w:val="single" w:color="auto" w:sz="4" w:space="0"/>
              <w:bottom w:val="single" w:color="auto" w:sz="4" w:space="0"/>
              <w:right w:val="single" w:color="auto" w:sz="4" w:space="0"/>
            </w:tcBorders>
            <w:tcW w:w="998" w:type="dxa"/>
            <w:vAlign w:val="center"/>
            <w:textDirection w:val="lrTb"/>
            <w:noWrap w:val="false"/>
          </w:tcPr>
          <w:p>
            <w:pPr>
              <w:ind w:left="0" w:right="0"/>
              <w:jc w:val="center"/>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b w:val="0"/>
                <w:color w:val="auto"/>
                <w:sz w:val="22"/>
                <w:szCs w:val="22"/>
                <w:highlight w:val="none"/>
                <w:lang w:eastAsia="zh-CN"/>
              </w:rPr>
              <w:t xml:space="preserve">2.9</w:t>
            </w:r>
            <w:r/>
          </w:p>
        </w:tc>
        <w:tc>
          <w:tcPr>
            <w:shd w:val="clear" w:color="auto" w:fill="auto"/>
            <w:tcBorders>
              <w:top w:val="single" w:color="auto" w:sz="4" w:space="0"/>
              <w:left w:val="single" w:color="auto" w:sz="4" w:space="0"/>
              <w:bottom w:val="single" w:color="auto" w:sz="4" w:space="0"/>
              <w:right w:val="single" w:color="auto" w:sz="4" w:space="0"/>
            </w:tcBorders>
            <w:tcW w:w="4342"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b w:val="0"/>
                <w:color w:val="auto"/>
                <w:sz w:val="22"/>
                <w:szCs w:val="22"/>
                <w:highlight w:val="none"/>
                <w:lang w:eastAsia="zh-CN"/>
              </w:rPr>
              <w:t xml:space="preserve">具备自动语音功能</w:t>
            </w:r>
            <w:r/>
          </w:p>
        </w:tc>
        <w:tc>
          <w:tcPr>
            <w:shd w:val="clear" w:color="auto" w:fill="auto"/>
            <w:tcBorders>
              <w:top w:val="single" w:color="auto" w:sz="4" w:space="0"/>
              <w:left w:val="single" w:color="auto" w:sz="4" w:space="0"/>
              <w:bottom w:val="single" w:color="auto" w:sz="4" w:space="0"/>
              <w:right w:val="single" w:color="auto" w:sz="4" w:space="0"/>
            </w:tcBorders>
            <w:tcW w:w="1770"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color w:val="auto"/>
                <w:sz w:val="22"/>
                <w:szCs w:val="22"/>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2491"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color w:val="auto"/>
                <w:sz w:val="22"/>
                <w:szCs w:val="22"/>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825"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color w:val="auto"/>
                <w:sz w:val="22"/>
                <w:szCs w:val="22"/>
                <w:highlight w:val="none"/>
              </w:rPr>
            </w:r>
            <w:r/>
          </w:p>
        </w:tc>
      </w:tr>
      <w:tr>
        <w:trPr>
          <w:jc w:val="center"/>
          <w:trHeight w:val="23"/>
        </w:trPr>
        <w:tc>
          <w:tcPr>
            <w:shd w:val="clear" w:color="auto" w:fill="auto"/>
            <w:tcBorders>
              <w:top w:val="single" w:color="auto" w:sz="4" w:space="0"/>
              <w:left w:val="single" w:color="auto" w:sz="4" w:space="0"/>
              <w:bottom w:val="single" w:color="auto" w:sz="4" w:space="0"/>
              <w:right w:val="single" w:color="auto" w:sz="4" w:space="0"/>
            </w:tcBorders>
            <w:tcW w:w="998" w:type="dxa"/>
            <w:vAlign w:val="center"/>
            <w:textDirection w:val="lrTb"/>
            <w:noWrap w:val="false"/>
          </w:tcPr>
          <w:p>
            <w:pPr>
              <w:ind w:left="0" w:right="0"/>
              <w:jc w:val="center"/>
              <w:keepLines w:val="0"/>
              <w:keepNext w:val="0"/>
              <w:spacing w:before="0" w:beforeAutospacing="0" w:after="0" w:afterAutospacing="0"/>
              <w:rPr>
                <w:rFonts w:hint="eastAsia" w:ascii="新宋体" w:hAnsi="新宋体" w:eastAsia="新宋体" w:cs="新宋体"/>
                <w:b w:val="0"/>
                <w:color w:val="auto"/>
                <w:sz w:val="22"/>
                <w:szCs w:val="22"/>
                <w:highlight w:val="none"/>
              </w:rPr>
              <w:suppressLineNumbers w:val="0"/>
            </w:pPr>
            <w:r>
              <w:rPr>
                <w:rFonts w:hint="eastAsia" w:ascii="新宋体" w:hAnsi="新宋体" w:eastAsia="新宋体" w:cs="新宋体"/>
                <w:color w:val="auto"/>
                <w:sz w:val="22"/>
                <w:szCs w:val="22"/>
                <w:highlight w:val="none"/>
                <w:lang w:eastAsia="zh-CN"/>
              </w:rPr>
              <w:t xml:space="preserve">3</w:t>
            </w:r>
            <w:r/>
          </w:p>
        </w:tc>
        <w:tc>
          <w:tcPr>
            <w:shd w:val="clear" w:color="auto" w:fill="auto"/>
            <w:tcBorders>
              <w:top w:val="single" w:color="auto" w:sz="4" w:space="0"/>
              <w:left w:val="single" w:color="auto" w:sz="4" w:space="0"/>
              <w:bottom w:val="single" w:color="auto" w:sz="4" w:space="0"/>
              <w:right w:val="single" w:color="auto" w:sz="4" w:space="0"/>
            </w:tcBorders>
            <w:tcW w:w="4342"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b w:val="0"/>
                <w:color w:val="auto"/>
                <w:sz w:val="22"/>
                <w:szCs w:val="22"/>
                <w:highlight w:val="none"/>
              </w:rPr>
              <w:suppressLineNumbers w:val="0"/>
            </w:pPr>
            <w:r>
              <w:rPr>
                <w:rFonts w:hint="eastAsia" w:ascii="新宋体" w:hAnsi="新宋体" w:eastAsia="新宋体" w:cs="新宋体"/>
                <w:color w:val="auto"/>
                <w:sz w:val="22"/>
                <w:szCs w:val="22"/>
                <w:highlight w:val="none"/>
                <w:lang w:eastAsia="zh-CN"/>
              </w:rPr>
              <w:t xml:space="preserve">检查床系统</w:t>
            </w:r>
            <w:r/>
          </w:p>
        </w:tc>
        <w:tc>
          <w:tcPr>
            <w:shd w:val="clear" w:color="auto" w:fill="auto"/>
            <w:tcBorders>
              <w:top w:val="single" w:color="auto" w:sz="4" w:space="0"/>
              <w:left w:val="single" w:color="auto" w:sz="4" w:space="0"/>
              <w:bottom w:val="single" w:color="auto" w:sz="4" w:space="0"/>
              <w:right w:val="single" w:color="auto" w:sz="4" w:space="0"/>
            </w:tcBorders>
            <w:tcW w:w="1770"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color w:val="auto"/>
                <w:sz w:val="22"/>
                <w:szCs w:val="22"/>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2491"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color w:val="auto"/>
                <w:sz w:val="22"/>
                <w:szCs w:val="22"/>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825"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color w:val="auto"/>
                <w:sz w:val="22"/>
                <w:szCs w:val="22"/>
                <w:highlight w:val="none"/>
              </w:rPr>
            </w:r>
            <w:r/>
          </w:p>
        </w:tc>
      </w:tr>
      <w:tr>
        <w:trPr>
          <w:jc w:val="center"/>
          <w:trHeight w:val="23"/>
        </w:trPr>
        <w:tc>
          <w:tcPr>
            <w:shd w:val="clear" w:color="auto" w:fill="auto"/>
            <w:tcBorders>
              <w:top w:val="single" w:color="auto" w:sz="4" w:space="0"/>
              <w:left w:val="single" w:color="auto" w:sz="4" w:space="0"/>
              <w:bottom w:val="single" w:color="auto" w:sz="4" w:space="0"/>
              <w:right w:val="single" w:color="auto" w:sz="4" w:space="0"/>
            </w:tcBorders>
            <w:tcW w:w="998" w:type="dxa"/>
            <w:vAlign w:val="center"/>
            <w:textDirection w:val="lrTb"/>
            <w:noWrap w:val="false"/>
          </w:tcPr>
          <w:p>
            <w:pPr>
              <w:ind w:left="0" w:right="0"/>
              <w:jc w:val="center"/>
              <w:keepLines w:val="0"/>
              <w:keepNext w:val="0"/>
              <w:spacing w:before="0" w:beforeAutospacing="0" w:after="0" w:afterAutospacing="0"/>
              <w:rPr>
                <w:rFonts w:hint="eastAsia" w:ascii="新宋体" w:hAnsi="新宋体" w:eastAsia="新宋体" w:cs="新宋体"/>
                <w:b w:val="0"/>
                <w:color w:val="auto"/>
                <w:sz w:val="22"/>
                <w:szCs w:val="22"/>
                <w:highlight w:val="none"/>
              </w:rPr>
              <w:suppressLineNumbers w:val="0"/>
            </w:pPr>
            <w:r>
              <w:rPr>
                <w:rFonts w:hint="eastAsia" w:ascii="新宋体" w:hAnsi="新宋体" w:eastAsia="新宋体" w:cs="新宋体"/>
                <w:b w:val="0"/>
                <w:color w:val="auto"/>
                <w:sz w:val="22"/>
                <w:szCs w:val="22"/>
                <w:highlight w:val="none"/>
                <w:lang w:eastAsia="zh-CN"/>
              </w:rPr>
              <w:t xml:space="preserve">3.1</w:t>
            </w:r>
            <w:r/>
          </w:p>
        </w:tc>
        <w:tc>
          <w:tcPr>
            <w:shd w:val="clear" w:color="auto" w:fill="auto"/>
            <w:tcBorders>
              <w:top w:val="single" w:color="auto" w:sz="4" w:space="0"/>
              <w:left w:val="single" w:color="auto" w:sz="4" w:space="0"/>
              <w:bottom w:val="single" w:color="auto" w:sz="4" w:space="0"/>
              <w:right w:val="single" w:color="auto" w:sz="4" w:space="0"/>
            </w:tcBorders>
            <w:tcW w:w="4342"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b w:val="0"/>
                <w:color w:val="auto"/>
                <w:sz w:val="22"/>
                <w:szCs w:val="22"/>
                <w:highlight w:val="none"/>
              </w:rPr>
              <w:suppressLineNumbers w:val="0"/>
            </w:pPr>
            <w:r>
              <w:rPr>
                <w:rFonts w:hint="eastAsia" w:ascii="新宋体" w:hAnsi="新宋体" w:eastAsia="新宋体" w:cs="新宋体"/>
                <w:b w:val="0"/>
                <w:color w:val="auto"/>
                <w:sz w:val="22"/>
                <w:szCs w:val="22"/>
                <w:highlight w:val="none"/>
                <w:lang w:eastAsia="zh-CN"/>
              </w:rPr>
              <w:t xml:space="preserve">最长可移动范围：≥1</w:t>
            </w:r>
            <w:r>
              <w:rPr>
                <w:rFonts w:hint="eastAsia" w:ascii="新宋体" w:hAnsi="新宋体" w:eastAsia="新宋体" w:cs="新宋体"/>
                <w:b w:val="0"/>
                <w:color w:val="auto"/>
                <w:sz w:val="22"/>
                <w:szCs w:val="22"/>
                <w:highlight w:val="none"/>
                <w:lang w:val="en-US" w:eastAsia="zh-CN"/>
              </w:rPr>
              <w:t xml:space="preserve">400</w:t>
            </w:r>
            <w:r>
              <w:rPr>
                <w:rFonts w:hint="eastAsia" w:ascii="新宋体" w:hAnsi="新宋体" w:eastAsia="新宋体" w:cs="新宋体"/>
                <w:b w:val="0"/>
                <w:color w:val="auto"/>
                <w:sz w:val="22"/>
                <w:szCs w:val="22"/>
                <w:highlight w:val="none"/>
                <w:lang w:eastAsia="zh-CN"/>
              </w:rPr>
              <w:t xml:space="preserve">mm</w:t>
            </w:r>
            <w:r/>
          </w:p>
        </w:tc>
        <w:tc>
          <w:tcPr>
            <w:shd w:val="clear" w:color="auto" w:fill="auto"/>
            <w:tcBorders>
              <w:top w:val="single" w:color="auto" w:sz="4" w:space="0"/>
              <w:left w:val="single" w:color="auto" w:sz="4" w:space="0"/>
              <w:bottom w:val="single" w:color="auto" w:sz="4" w:space="0"/>
              <w:right w:val="single" w:color="auto" w:sz="4" w:space="0"/>
            </w:tcBorders>
            <w:tcW w:w="1770"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color w:val="auto"/>
                <w:sz w:val="22"/>
                <w:szCs w:val="22"/>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2491"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color w:val="auto"/>
                <w:sz w:val="22"/>
                <w:szCs w:val="22"/>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825"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color w:val="auto"/>
                <w:sz w:val="22"/>
                <w:szCs w:val="22"/>
                <w:highlight w:val="none"/>
              </w:rPr>
            </w:r>
            <w:r/>
          </w:p>
        </w:tc>
      </w:tr>
      <w:tr>
        <w:trPr>
          <w:jc w:val="center"/>
          <w:trHeight w:val="23"/>
        </w:trPr>
        <w:tc>
          <w:tcPr>
            <w:shd w:val="clear" w:color="auto" w:fill="auto"/>
            <w:tcBorders>
              <w:top w:val="single" w:color="auto" w:sz="4" w:space="0"/>
              <w:left w:val="single" w:color="auto" w:sz="4" w:space="0"/>
              <w:bottom w:val="single" w:color="auto" w:sz="4" w:space="0"/>
              <w:right w:val="single" w:color="auto" w:sz="4" w:space="0"/>
            </w:tcBorders>
            <w:tcW w:w="998" w:type="dxa"/>
            <w:vAlign w:val="center"/>
            <w:textDirection w:val="lrTb"/>
            <w:noWrap w:val="false"/>
          </w:tcPr>
          <w:p>
            <w:pPr>
              <w:ind w:left="0" w:right="0"/>
              <w:jc w:val="center"/>
              <w:keepLines w:val="0"/>
              <w:keepNext w:val="0"/>
              <w:spacing w:before="0" w:beforeAutospacing="0" w:after="0" w:afterAutospacing="0"/>
              <w:rPr>
                <w:rFonts w:hint="eastAsia" w:ascii="新宋体" w:hAnsi="新宋体" w:eastAsia="新宋体" w:cs="新宋体"/>
                <w:b w:val="0"/>
                <w:color w:val="auto"/>
                <w:sz w:val="22"/>
                <w:szCs w:val="22"/>
                <w:highlight w:val="none"/>
              </w:rPr>
              <w:suppressLineNumbers w:val="0"/>
            </w:pPr>
            <w:r>
              <w:rPr>
                <w:rFonts w:hint="eastAsia" w:ascii="新宋体" w:hAnsi="新宋体" w:eastAsia="新宋体" w:cs="新宋体"/>
                <w:b w:val="0"/>
                <w:color w:val="auto"/>
                <w:sz w:val="22"/>
                <w:szCs w:val="22"/>
                <w:highlight w:val="none"/>
                <w:lang w:eastAsia="zh-CN"/>
              </w:rPr>
              <w:t xml:space="preserve">3.2</w:t>
            </w:r>
            <w:r/>
          </w:p>
        </w:tc>
        <w:tc>
          <w:tcPr>
            <w:shd w:val="clear" w:color="auto" w:fill="auto"/>
            <w:tcBorders>
              <w:top w:val="single" w:color="auto" w:sz="4" w:space="0"/>
              <w:left w:val="single" w:color="auto" w:sz="4" w:space="0"/>
              <w:bottom w:val="single" w:color="auto" w:sz="4" w:space="0"/>
              <w:right w:val="single" w:color="auto" w:sz="4" w:space="0"/>
            </w:tcBorders>
            <w:tcW w:w="4342"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b w:val="0"/>
                <w:color w:val="auto"/>
                <w:sz w:val="22"/>
                <w:szCs w:val="22"/>
                <w:highlight w:val="none"/>
              </w:rPr>
              <w:suppressLineNumbers w:val="0"/>
            </w:pPr>
            <w:r>
              <w:rPr>
                <w:rFonts w:hint="eastAsia" w:ascii="新宋体" w:hAnsi="新宋体" w:eastAsia="新宋体" w:cs="新宋体"/>
                <w:b w:val="0"/>
                <w:color w:val="auto"/>
                <w:sz w:val="22"/>
                <w:szCs w:val="22"/>
                <w:highlight w:val="none"/>
                <w:lang w:eastAsia="zh-CN"/>
              </w:rPr>
              <w:t xml:space="preserve">床水平移动最大速度：≥</w:t>
            </w:r>
            <w:r>
              <w:rPr>
                <w:rFonts w:hint="eastAsia" w:ascii="新宋体" w:hAnsi="新宋体" w:eastAsia="新宋体" w:cs="新宋体"/>
                <w:b w:val="0"/>
                <w:color w:val="auto"/>
                <w:sz w:val="22"/>
                <w:szCs w:val="22"/>
                <w:highlight w:val="none"/>
                <w:lang w:val="en-US" w:eastAsia="zh-CN"/>
              </w:rPr>
              <w:t xml:space="preserve">22</w:t>
            </w:r>
            <w:r>
              <w:rPr>
                <w:rFonts w:hint="eastAsia" w:ascii="新宋体" w:hAnsi="新宋体" w:eastAsia="新宋体" w:cs="新宋体"/>
                <w:b w:val="0"/>
                <w:color w:val="auto"/>
                <w:sz w:val="22"/>
                <w:szCs w:val="22"/>
                <w:highlight w:val="none"/>
                <w:lang w:eastAsia="zh-CN"/>
              </w:rPr>
              <w:t xml:space="preserve">0mm/s</w:t>
            </w:r>
            <w:r/>
          </w:p>
        </w:tc>
        <w:tc>
          <w:tcPr>
            <w:shd w:val="clear" w:color="auto" w:fill="auto"/>
            <w:tcBorders>
              <w:top w:val="single" w:color="auto" w:sz="4" w:space="0"/>
              <w:left w:val="single" w:color="auto" w:sz="4" w:space="0"/>
              <w:bottom w:val="single" w:color="auto" w:sz="4" w:space="0"/>
              <w:right w:val="single" w:color="auto" w:sz="4" w:space="0"/>
            </w:tcBorders>
            <w:tcW w:w="1770"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color w:val="auto"/>
                <w:sz w:val="22"/>
                <w:szCs w:val="22"/>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2491"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color w:val="auto"/>
                <w:sz w:val="22"/>
                <w:szCs w:val="22"/>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825"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color w:val="auto"/>
                <w:sz w:val="22"/>
                <w:szCs w:val="22"/>
                <w:highlight w:val="none"/>
              </w:rPr>
            </w:r>
            <w:r/>
          </w:p>
        </w:tc>
      </w:tr>
      <w:tr>
        <w:trPr>
          <w:jc w:val="center"/>
          <w:trHeight w:val="23"/>
        </w:trPr>
        <w:tc>
          <w:tcPr>
            <w:shd w:val="clear" w:color="auto" w:fill="auto"/>
            <w:tcBorders>
              <w:top w:val="single" w:color="auto" w:sz="4" w:space="0"/>
              <w:left w:val="single" w:color="auto" w:sz="4" w:space="0"/>
              <w:bottom w:val="single" w:color="auto" w:sz="4" w:space="0"/>
              <w:right w:val="single" w:color="auto" w:sz="4" w:space="0"/>
            </w:tcBorders>
            <w:tcW w:w="998" w:type="dxa"/>
            <w:vAlign w:val="center"/>
            <w:textDirection w:val="lrTb"/>
            <w:noWrap w:val="false"/>
          </w:tcPr>
          <w:p>
            <w:pPr>
              <w:ind w:left="0" w:right="0"/>
              <w:jc w:val="center"/>
              <w:keepLines w:val="0"/>
              <w:keepNext w:val="0"/>
              <w:spacing w:before="0" w:beforeAutospacing="0" w:after="0" w:afterAutospacing="0"/>
              <w:rPr>
                <w:rFonts w:hint="eastAsia" w:ascii="新宋体" w:hAnsi="新宋体" w:eastAsia="新宋体" w:cs="新宋体"/>
                <w:b w:val="0"/>
                <w:color w:val="auto"/>
                <w:sz w:val="22"/>
                <w:szCs w:val="22"/>
                <w:highlight w:val="none"/>
              </w:rPr>
              <w:suppressLineNumbers w:val="0"/>
            </w:pPr>
            <w:r>
              <w:rPr>
                <w:rFonts w:hint="eastAsia" w:ascii="新宋体" w:hAnsi="新宋体" w:eastAsia="新宋体" w:cs="新宋体"/>
                <w:b w:val="0"/>
                <w:color w:val="auto"/>
                <w:sz w:val="22"/>
                <w:szCs w:val="22"/>
                <w:highlight w:val="none"/>
                <w:lang w:eastAsia="zh-CN"/>
              </w:rPr>
              <w:t xml:space="preserve">3.3</w:t>
            </w:r>
            <w:r/>
          </w:p>
        </w:tc>
        <w:tc>
          <w:tcPr>
            <w:shd w:val="clear" w:color="auto" w:fill="auto"/>
            <w:tcBorders>
              <w:top w:val="single" w:color="auto" w:sz="4" w:space="0"/>
              <w:left w:val="single" w:color="auto" w:sz="4" w:space="0"/>
              <w:bottom w:val="single" w:color="auto" w:sz="4" w:space="0"/>
              <w:right w:val="single" w:color="auto" w:sz="4" w:space="0"/>
            </w:tcBorders>
            <w:tcW w:w="4342"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b w:val="0"/>
                <w:color w:val="auto"/>
                <w:sz w:val="22"/>
                <w:szCs w:val="22"/>
                <w:highlight w:val="none"/>
              </w:rPr>
              <w:suppressLineNumbers w:val="0"/>
            </w:pPr>
            <w:r>
              <w:rPr>
                <w:rFonts w:hint="eastAsia" w:ascii="新宋体" w:hAnsi="新宋体" w:eastAsia="新宋体" w:cs="新宋体"/>
                <w:b w:val="0"/>
                <w:color w:val="auto"/>
                <w:sz w:val="22"/>
                <w:szCs w:val="22"/>
                <w:highlight w:val="none"/>
                <w:lang w:eastAsia="zh-CN"/>
              </w:rPr>
              <w:t xml:space="preserve">床水平移动最小速度：≤1mm/s</w:t>
            </w:r>
            <w:r/>
          </w:p>
        </w:tc>
        <w:tc>
          <w:tcPr>
            <w:shd w:val="clear" w:color="auto" w:fill="auto"/>
            <w:tcBorders>
              <w:top w:val="single" w:color="auto" w:sz="4" w:space="0"/>
              <w:left w:val="single" w:color="auto" w:sz="4" w:space="0"/>
              <w:bottom w:val="single" w:color="auto" w:sz="4" w:space="0"/>
              <w:right w:val="single" w:color="auto" w:sz="4" w:space="0"/>
            </w:tcBorders>
            <w:tcW w:w="1770"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color w:val="auto"/>
                <w:sz w:val="22"/>
                <w:szCs w:val="22"/>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2491"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color w:val="auto"/>
                <w:sz w:val="22"/>
                <w:szCs w:val="22"/>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825"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color w:val="auto"/>
                <w:sz w:val="22"/>
                <w:szCs w:val="22"/>
                <w:highlight w:val="none"/>
              </w:rPr>
            </w:r>
            <w:r/>
          </w:p>
        </w:tc>
      </w:tr>
      <w:tr>
        <w:trPr>
          <w:jc w:val="center"/>
          <w:trHeight w:val="23"/>
        </w:trPr>
        <w:tc>
          <w:tcPr>
            <w:shd w:val="clear" w:color="auto" w:fill="auto"/>
            <w:tcBorders>
              <w:top w:val="single" w:color="auto" w:sz="4" w:space="0"/>
              <w:left w:val="single" w:color="auto" w:sz="4" w:space="0"/>
              <w:bottom w:val="single" w:color="auto" w:sz="4" w:space="0"/>
              <w:right w:val="single" w:color="auto" w:sz="4" w:space="0"/>
            </w:tcBorders>
            <w:tcW w:w="998" w:type="dxa"/>
            <w:vAlign w:val="center"/>
            <w:textDirection w:val="lrTb"/>
            <w:noWrap w:val="false"/>
          </w:tcPr>
          <w:p>
            <w:pPr>
              <w:ind w:left="0" w:right="0"/>
              <w:jc w:val="center"/>
              <w:keepLines w:val="0"/>
              <w:keepNext w:val="0"/>
              <w:spacing w:before="0" w:beforeAutospacing="0" w:after="0" w:afterAutospacing="0"/>
              <w:rPr>
                <w:rFonts w:hint="eastAsia" w:ascii="新宋体" w:hAnsi="新宋体" w:eastAsia="新宋体" w:cs="新宋体"/>
                <w:b w:val="0"/>
                <w:color w:val="auto"/>
                <w:sz w:val="22"/>
                <w:szCs w:val="22"/>
                <w:highlight w:val="none"/>
              </w:rPr>
              <w:suppressLineNumbers w:val="0"/>
            </w:pPr>
            <w:r>
              <w:rPr>
                <w:rFonts w:hint="eastAsia" w:ascii="新宋体" w:hAnsi="新宋体" w:eastAsia="新宋体" w:cs="新宋体"/>
                <w:b w:val="0"/>
                <w:color w:val="auto"/>
                <w:sz w:val="22"/>
                <w:szCs w:val="22"/>
                <w:highlight w:val="none"/>
                <w:lang w:eastAsia="zh-CN"/>
              </w:rPr>
              <w:t xml:space="preserve">3.4</w:t>
            </w:r>
            <w:r/>
          </w:p>
        </w:tc>
        <w:tc>
          <w:tcPr>
            <w:shd w:val="clear" w:color="auto" w:fill="auto"/>
            <w:tcBorders>
              <w:top w:val="single" w:color="auto" w:sz="4" w:space="0"/>
              <w:left w:val="single" w:color="auto" w:sz="4" w:space="0"/>
              <w:bottom w:val="single" w:color="auto" w:sz="4" w:space="0"/>
              <w:right w:val="single" w:color="auto" w:sz="4" w:space="0"/>
            </w:tcBorders>
            <w:tcW w:w="4342"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b w:val="0"/>
                <w:color w:val="auto"/>
                <w:sz w:val="22"/>
                <w:szCs w:val="22"/>
                <w:highlight w:val="none"/>
              </w:rPr>
              <w:suppressLineNumbers w:val="0"/>
            </w:pPr>
            <w:r>
              <w:rPr>
                <w:rFonts w:hint="eastAsia" w:ascii="新宋体" w:hAnsi="新宋体" w:eastAsia="新宋体" w:cs="新宋体"/>
                <w:b w:val="0"/>
                <w:color w:val="auto"/>
                <w:sz w:val="22"/>
                <w:szCs w:val="22"/>
                <w:highlight w:val="none"/>
                <w:lang w:eastAsia="zh-CN"/>
              </w:rPr>
              <w:t xml:space="preserve">床面可降至离地面最低距离：≤560mm</w:t>
            </w:r>
            <w:r/>
          </w:p>
        </w:tc>
        <w:tc>
          <w:tcPr>
            <w:shd w:val="clear" w:color="auto" w:fill="auto"/>
            <w:tcBorders>
              <w:top w:val="single" w:color="auto" w:sz="4" w:space="0"/>
              <w:left w:val="single" w:color="auto" w:sz="4" w:space="0"/>
              <w:bottom w:val="single" w:color="auto" w:sz="4" w:space="0"/>
              <w:right w:val="single" w:color="auto" w:sz="4" w:space="0"/>
            </w:tcBorders>
            <w:tcW w:w="1770"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color w:val="auto"/>
                <w:sz w:val="22"/>
                <w:szCs w:val="22"/>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2491"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color w:val="auto"/>
                <w:sz w:val="22"/>
                <w:szCs w:val="22"/>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825"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color w:val="auto"/>
                <w:sz w:val="22"/>
                <w:szCs w:val="22"/>
                <w:highlight w:val="none"/>
              </w:rPr>
            </w:r>
            <w:r/>
          </w:p>
        </w:tc>
      </w:tr>
      <w:tr>
        <w:trPr>
          <w:jc w:val="center"/>
          <w:trHeight w:val="23"/>
        </w:trPr>
        <w:tc>
          <w:tcPr>
            <w:shd w:val="clear" w:color="auto" w:fill="auto"/>
            <w:tcBorders>
              <w:top w:val="single" w:color="auto" w:sz="4" w:space="0"/>
              <w:left w:val="single" w:color="auto" w:sz="4" w:space="0"/>
              <w:bottom w:val="single" w:color="auto" w:sz="4" w:space="0"/>
              <w:right w:val="single" w:color="auto" w:sz="4" w:space="0"/>
            </w:tcBorders>
            <w:tcW w:w="998" w:type="dxa"/>
            <w:vAlign w:val="center"/>
            <w:textDirection w:val="lrTb"/>
            <w:noWrap w:val="false"/>
          </w:tcPr>
          <w:p>
            <w:pPr>
              <w:ind w:left="0" w:right="0"/>
              <w:jc w:val="center"/>
              <w:keepLines w:val="0"/>
              <w:keepNext w:val="0"/>
              <w:spacing w:before="0" w:beforeAutospacing="0" w:after="0" w:afterAutospacing="0"/>
              <w:rPr>
                <w:rFonts w:hint="eastAsia" w:ascii="新宋体" w:hAnsi="新宋体" w:eastAsia="新宋体" w:cs="新宋体"/>
                <w:b w:val="0"/>
                <w:color w:val="auto"/>
                <w:sz w:val="22"/>
                <w:szCs w:val="22"/>
                <w:highlight w:val="none"/>
              </w:rPr>
              <w:suppressLineNumbers w:val="0"/>
            </w:pPr>
            <w:r>
              <w:rPr>
                <w:rFonts w:hint="eastAsia" w:ascii="新宋体" w:hAnsi="新宋体" w:eastAsia="新宋体" w:cs="新宋体"/>
                <w:b w:val="0"/>
                <w:color w:val="auto"/>
                <w:sz w:val="22"/>
                <w:szCs w:val="22"/>
                <w:highlight w:val="none"/>
                <w:lang w:eastAsia="zh-CN"/>
              </w:rPr>
              <w:t xml:space="preserve">3.5</w:t>
            </w:r>
            <w:r/>
          </w:p>
        </w:tc>
        <w:tc>
          <w:tcPr>
            <w:shd w:val="clear" w:color="auto" w:fill="auto"/>
            <w:tcBorders>
              <w:top w:val="single" w:color="auto" w:sz="4" w:space="0"/>
              <w:left w:val="single" w:color="auto" w:sz="4" w:space="0"/>
              <w:bottom w:val="single" w:color="auto" w:sz="4" w:space="0"/>
              <w:right w:val="single" w:color="auto" w:sz="4" w:space="0"/>
            </w:tcBorders>
            <w:tcW w:w="4342"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b w:val="0"/>
                <w:color w:val="auto"/>
                <w:sz w:val="22"/>
                <w:szCs w:val="22"/>
                <w:highlight w:val="none"/>
              </w:rPr>
              <w:suppressLineNumbers w:val="0"/>
            </w:pPr>
            <w:r>
              <w:rPr>
                <w:rFonts w:hint="eastAsia" w:ascii="新宋体" w:hAnsi="新宋体" w:eastAsia="新宋体" w:cs="新宋体"/>
                <w:b w:val="0"/>
                <w:color w:val="auto"/>
                <w:sz w:val="22"/>
                <w:szCs w:val="22"/>
                <w:highlight w:val="none"/>
                <w:lang w:eastAsia="zh-CN"/>
              </w:rPr>
              <w:t xml:space="preserve">床面可升至离地面最高距离：≥</w:t>
            </w:r>
            <w:r>
              <w:rPr>
                <w:rFonts w:hint="eastAsia" w:ascii="新宋体" w:hAnsi="新宋体" w:eastAsia="新宋体" w:cs="新宋体"/>
                <w:b w:val="0"/>
                <w:color w:val="auto"/>
                <w:sz w:val="22"/>
                <w:szCs w:val="22"/>
                <w:highlight w:val="none"/>
                <w:lang w:val="en-US" w:eastAsia="zh-CN"/>
              </w:rPr>
              <w:t xml:space="preserve">900</w:t>
            </w:r>
            <w:r>
              <w:rPr>
                <w:rFonts w:hint="eastAsia" w:ascii="新宋体" w:hAnsi="新宋体" w:eastAsia="新宋体" w:cs="新宋体"/>
                <w:b w:val="0"/>
                <w:color w:val="auto"/>
                <w:sz w:val="22"/>
                <w:szCs w:val="22"/>
                <w:highlight w:val="none"/>
                <w:lang w:eastAsia="zh-CN"/>
              </w:rPr>
              <w:t xml:space="preserve">mm</w:t>
            </w:r>
            <w:r/>
          </w:p>
        </w:tc>
        <w:tc>
          <w:tcPr>
            <w:shd w:val="clear" w:color="auto" w:fill="auto"/>
            <w:tcBorders>
              <w:top w:val="single" w:color="auto" w:sz="4" w:space="0"/>
              <w:left w:val="single" w:color="auto" w:sz="4" w:space="0"/>
              <w:bottom w:val="single" w:color="auto" w:sz="4" w:space="0"/>
              <w:right w:val="single" w:color="auto" w:sz="4" w:space="0"/>
            </w:tcBorders>
            <w:tcW w:w="1770"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color w:val="auto"/>
                <w:sz w:val="22"/>
                <w:szCs w:val="22"/>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2491"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color w:val="auto"/>
                <w:sz w:val="22"/>
                <w:szCs w:val="22"/>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825"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color w:val="auto"/>
                <w:sz w:val="22"/>
                <w:szCs w:val="22"/>
                <w:highlight w:val="none"/>
              </w:rPr>
            </w:r>
            <w:r/>
          </w:p>
        </w:tc>
      </w:tr>
      <w:tr>
        <w:trPr>
          <w:jc w:val="center"/>
          <w:trHeight w:val="23"/>
        </w:trPr>
        <w:tc>
          <w:tcPr>
            <w:shd w:val="clear" w:color="auto" w:fill="auto"/>
            <w:tcBorders>
              <w:top w:val="single" w:color="auto" w:sz="4" w:space="0"/>
              <w:left w:val="single" w:color="auto" w:sz="4" w:space="0"/>
              <w:bottom w:val="single" w:color="auto" w:sz="4" w:space="0"/>
              <w:right w:val="single" w:color="auto" w:sz="4" w:space="0"/>
            </w:tcBorders>
            <w:tcW w:w="998" w:type="dxa"/>
            <w:vAlign w:val="center"/>
            <w:textDirection w:val="lrTb"/>
            <w:noWrap w:val="false"/>
          </w:tcPr>
          <w:p>
            <w:pPr>
              <w:ind w:left="0" w:right="0"/>
              <w:jc w:val="center"/>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b w:val="0"/>
                <w:color w:val="auto"/>
                <w:sz w:val="22"/>
                <w:szCs w:val="22"/>
                <w:highlight w:val="none"/>
                <w:lang w:eastAsia="zh-CN"/>
              </w:rPr>
              <w:t xml:space="preserve">3.6</w:t>
            </w:r>
            <w:r/>
          </w:p>
        </w:tc>
        <w:tc>
          <w:tcPr>
            <w:shd w:val="clear" w:color="auto" w:fill="auto"/>
            <w:tcBorders>
              <w:top w:val="single" w:color="auto" w:sz="4" w:space="0"/>
              <w:left w:val="single" w:color="auto" w:sz="4" w:space="0"/>
              <w:bottom w:val="single" w:color="auto" w:sz="4" w:space="0"/>
              <w:right w:val="single" w:color="auto" w:sz="4" w:space="0"/>
            </w:tcBorders>
            <w:tcW w:w="4342"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0"/>
                <w:highlight w:val="none"/>
              </w:rPr>
              <w:suppressLineNumbers w:val="0"/>
            </w:pPr>
            <w:r>
              <w:rPr>
                <w:rFonts w:hint="eastAsia" w:ascii="新宋体" w:hAnsi="新宋体" w:eastAsia="新宋体" w:cs="新宋体"/>
                <w:b w:val="0"/>
                <w:color w:val="auto"/>
                <w:sz w:val="22"/>
                <w:szCs w:val="22"/>
                <w:highlight w:val="none"/>
                <w:lang w:eastAsia="zh-CN"/>
              </w:rPr>
              <w:t xml:space="preserve">检查床承重：≥</w:t>
            </w:r>
            <w:r>
              <w:rPr>
                <w:rFonts w:hint="eastAsia" w:ascii="新宋体" w:hAnsi="新宋体" w:eastAsia="新宋体" w:cs="新宋体"/>
                <w:b w:val="0"/>
                <w:color w:val="auto"/>
                <w:sz w:val="22"/>
                <w:szCs w:val="22"/>
                <w:highlight w:val="none"/>
                <w:lang w:val="en-US" w:eastAsia="zh-CN"/>
              </w:rPr>
              <w:t xml:space="preserve">190</w:t>
            </w:r>
            <w:r>
              <w:rPr>
                <w:rFonts w:hint="eastAsia" w:ascii="新宋体" w:hAnsi="新宋体" w:eastAsia="新宋体" w:cs="新宋体"/>
                <w:b w:val="0"/>
                <w:color w:val="auto"/>
                <w:sz w:val="22"/>
                <w:szCs w:val="22"/>
                <w:highlight w:val="none"/>
                <w:lang w:eastAsia="zh-CN"/>
              </w:rPr>
              <w:t xml:space="preserve">kg</w:t>
            </w:r>
            <w:r/>
          </w:p>
        </w:tc>
        <w:tc>
          <w:tcPr>
            <w:shd w:val="clear" w:color="auto" w:fill="auto"/>
            <w:tcBorders>
              <w:top w:val="single" w:color="auto" w:sz="4" w:space="0"/>
              <w:left w:val="single" w:color="auto" w:sz="4" w:space="0"/>
              <w:bottom w:val="single" w:color="auto" w:sz="4" w:space="0"/>
              <w:right w:val="single" w:color="auto" w:sz="4" w:space="0"/>
            </w:tcBorders>
            <w:tcW w:w="1770"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color w:val="auto"/>
                <w:sz w:val="22"/>
                <w:szCs w:val="22"/>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2491"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color w:val="auto"/>
                <w:sz w:val="22"/>
                <w:szCs w:val="22"/>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825"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color w:val="auto"/>
                <w:sz w:val="22"/>
                <w:szCs w:val="22"/>
                <w:highlight w:val="none"/>
              </w:rPr>
            </w:r>
            <w:r/>
          </w:p>
        </w:tc>
      </w:tr>
      <w:tr>
        <w:trPr>
          <w:jc w:val="center"/>
          <w:trHeight w:val="23"/>
        </w:trPr>
        <w:tc>
          <w:tcPr>
            <w:shd w:val="clear" w:color="auto" w:fill="auto"/>
            <w:tcBorders>
              <w:top w:val="single" w:color="auto" w:sz="4" w:space="0"/>
              <w:left w:val="single" w:color="auto" w:sz="4" w:space="0"/>
              <w:bottom w:val="single" w:color="auto" w:sz="4" w:space="0"/>
              <w:right w:val="single" w:color="auto" w:sz="4" w:space="0"/>
            </w:tcBorders>
            <w:tcW w:w="998" w:type="dxa"/>
            <w:vAlign w:val="center"/>
            <w:textDirection w:val="lrTb"/>
            <w:noWrap w:val="false"/>
          </w:tcPr>
          <w:p>
            <w:pPr>
              <w:ind w:left="0" w:right="0"/>
              <w:jc w:val="center"/>
              <w:keepLines w:val="0"/>
              <w:keepNext w:val="0"/>
              <w:spacing w:before="0" w:beforeAutospacing="0" w:after="0" w:afterAutospacing="0"/>
              <w:rPr>
                <w:rFonts w:hint="eastAsia" w:ascii="新宋体" w:hAnsi="新宋体" w:eastAsia="新宋体" w:cs="新宋体"/>
                <w:b w:val="0"/>
                <w:color w:val="auto"/>
                <w:sz w:val="22"/>
                <w:szCs w:val="22"/>
                <w:highlight w:val="none"/>
              </w:rPr>
              <w:suppressLineNumbers w:val="0"/>
            </w:pPr>
            <w:r>
              <w:rPr>
                <w:rFonts w:hint="eastAsia" w:ascii="新宋体" w:hAnsi="新宋体" w:eastAsia="新宋体" w:cs="新宋体"/>
                <w:color w:val="auto"/>
                <w:sz w:val="22"/>
                <w:szCs w:val="22"/>
                <w:highlight w:val="none"/>
                <w:lang w:eastAsia="zh-CN"/>
              </w:rPr>
              <w:t xml:space="preserve">4</w:t>
            </w:r>
            <w:r/>
          </w:p>
        </w:tc>
        <w:tc>
          <w:tcPr>
            <w:shd w:val="clear" w:color="auto" w:fill="auto"/>
            <w:tcBorders>
              <w:top w:val="single" w:color="auto" w:sz="4" w:space="0"/>
              <w:left w:val="single" w:color="auto" w:sz="4" w:space="0"/>
              <w:bottom w:val="single" w:color="auto" w:sz="4" w:space="0"/>
              <w:right w:val="single" w:color="auto" w:sz="4" w:space="0"/>
            </w:tcBorders>
            <w:tcW w:w="4342"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b w:val="0"/>
                <w:color w:val="auto"/>
                <w:sz w:val="22"/>
                <w:szCs w:val="22"/>
                <w:highlight w:val="none"/>
              </w:rPr>
              <w:suppressLineNumbers w:val="0"/>
            </w:pPr>
            <w:r>
              <w:rPr>
                <w:rFonts w:hint="eastAsia" w:ascii="新宋体" w:hAnsi="新宋体" w:eastAsia="新宋体" w:cs="新宋体"/>
                <w:color w:val="auto"/>
                <w:sz w:val="22"/>
                <w:szCs w:val="22"/>
                <w:highlight w:val="none"/>
                <w:lang w:eastAsia="zh-CN"/>
              </w:rPr>
              <w:t xml:space="preserve">扫描与重建参数</w:t>
            </w:r>
            <w:r/>
          </w:p>
        </w:tc>
        <w:tc>
          <w:tcPr>
            <w:shd w:val="clear" w:color="auto" w:fill="auto"/>
            <w:tcBorders>
              <w:top w:val="single" w:color="auto" w:sz="4" w:space="0"/>
              <w:left w:val="single" w:color="auto" w:sz="4" w:space="0"/>
              <w:bottom w:val="single" w:color="auto" w:sz="4" w:space="0"/>
              <w:right w:val="single" w:color="auto" w:sz="4" w:space="0"/>
            </w:tcBorders>
            <w:tcW w:w="1770"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color w:val="auto"/>
                <w:sz w:val="22"/>
                <w:szCs w:val="22"/>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2491"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color w:val="auto"/>
                <w:sz w:val="22"/>
                <w:szCs w:val="22"/>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825"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color w:val="auto"/>
                <w:sz w:val="22"/>
                <w:szCs w:val="22"/>
                <w:highlight w:val="none"/>
              </w:rPr>
            </w:r>
            <w:r/>
          </w:p>
        </w:tc>
      </w:tr>
      <w:tr>
        <w:trPr>
          <w:jc w:val="center"/>
          <w:trHeight w:val="23"/>
        </w:trPr>
        <w:tc>
          <w:tcPr>
            <w:shd w:val="clear" w:color="auto" w:fill="auto"/>
            <w:tcBorders>
              <w:top w:val="single" w:color="auto" w:sz="4" w:space="0"/>
              <w:left w:val="single" w:color="auto" w:sz="4" w:space="0"/>
              <w:bottom w:val="single" w:color="auto" w:sz="4" w:space="0"/>
              <w:right w:val="single" w:color="auto" w:sz="4" w:space="0"/>
            </w:tcBorders>
            <w:tcW w:w="998" w:type="dxa"/>
            <w:vAlign w:val="center"/>
            <w:textDirection w:val="lrTb"/>
            <w:noWrap w:val="false"/>
          </w:tcPr>
          <w:p>
            <w:pPr>
              <w:ind w:left="0" w:right="0"/>
              <w:jc w:val="center"/>
              <w:keepLines w:val="0"/>
              <w:keepNext w:val="0"/>
              <w:spacing w:before="0" w:beforeAutospacing="0" w:after="0" w:afterAutospacing="0"/>
              <w:rPr>
                <w:rFonts w:hint="eastAsia" w:ascii="新宋体" w:hAnsi="新宋体" w:eastAsia="新宋体" w:cs="新宋体"/>
                <w:b w:val="0"/>
                <w:color w:val="auto"/>
                <w:sz w:val="22"/>
                <w:szCs w:val="22"/>
                <w:highlight w:val="none"/>
              </w:rPr>
              <w:suppressLineNumbers w:val="0"/>
            </w:pPr>
            <w:r>
              <w:rPr>
                <w:rFonts w:hint="eastAsia" w:ascii="新宋体" w:hAnsi="新宋体" w:eastAsia="新宋体" w:cs="新宋体"/>
                <w:b w:val="0"/>
                <w:color w:val="auto"/>
                <w:sz w:val="22"/>
                <w:szCs w:val="22"/>
                <w:highlight w:val="none"/>
                <w:lang w:eastAsia="zh-CN"/>
              </w:rPr>
              <w:t xml:space="preserve">4.1</w:t>
            </w:r>
            <w:r/>
          </w:p>
        </w:tc>
        <w:tc>
          <w:tcPr>
            <w:shd w:val="clear" w:color="auto" w:fill="auto"/>
            <w:tcBorders>
              <w:top w:val="single" w:color="auto" w:sz="4" w:space="0"/>
              <w:left w:val="single" w:color="auto" w:sz="4" w:space="0"/>
              <w:bottom w:val="single" w:color="auto" w:sz="4" w:space="0"/>
              <w:right w:val="single" w:color="auto" w:sz="4" w:space="0"/>
            </w:tcBorders>
            <w:tcW w:w="4342"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b w:val="0"/>
                <w:color w:val="auto"/>
                <w:sz w:val="22"/>
                <w:szCs w:val="22"/>
                <w:highlight w:val="none"/>
              </w:rPr>
              <w:suppressLineNumbers w:val="0"/>
            </w:pPr>
            <w:r>
              <w:rPr>
                <w:rFonts w:hint="eastAsia" w:ascii="新宋体" w:hAnsi="新宋体" w:eastAsia="新宋体" w:cs="新宋体"/>
                <w:b w:val="0"/>
                <w:color w:val="auto"/>
                <w:sz w:val="22"/>
                <w:szCs w:val="22"/>
                <w:highlight w:val="none"/>
                <w:lang w:eastAsia="zh-CN"/>
              </w:rPr>
              <w:t xml:space="preserve">最薄扫描层厚：≤0.</w:t>
            </w:r>
            <w:r>
              <w:rPr>
                <w:rFonts w:hint="eastAsia" w:ascii="新宋体" w:hAnsi="新宋体" w:eastAsia="新宋体" w:cs="新宋体"/>
                <w:b w:val="0"/>
                <w:color w:val="auto"/>
                <w:sz w:val="22"/>
                <w:szCs w:val="22"/>
                <w:highlight w:val="none"/>
                <w:lang w:val="en-US" w:eastAsia="zh-CN"/>
              </w:rPr>
              <w:t xml:space="preserve">62</w:t>
            </w:r>
            <w:r>
              <w:rPr>
                <w:rFonts w:hint="eastAsia" w:ascii="新宋体" w:hAnsi="新宋体" w:eastAsia="新宋体" w:cs="新宋体"/>
                <w:b w:val="0"/>
                <w:color w:val="auto"/>
                <w:sz w:val="22"/>
                <w:szCs w:val="22"/>
                <w:highlight w:val="none"/>
                <w:lang w:eastAsia="zh-CN"/>
              </w:rPr>
              <w:t xml:space="preserve">5mm</w:t>
            </w:r>
            <w:r/>
          </w:p>
        </w:tc>
        <w:tc>
          <w:tcPr>
            <w:shd w:val="clear" w:color="auto" w:fill="auto"/>
            <w:tcBorders>
              <w:top w:val="single" w:color="auto" w:sz="4" w:space="0"/>
              <w:left w:val="single" w:color="auto" w:sz="4" w:space="0"/>
              <w:bottom w:val="single" w:color="auto" w:sz="4" w:space="0"/>
              <w:right w:val="single" w:color="auto" w:sz="4" w:space="0"/>
            </w:tcBorders>
            <w:tcW w:w="1770"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color w:val="auto"/>
                <w:sz w:val="22"/>
                <w:szCs w:val="22"/>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2491"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color w:val="auto"/>
                <w:sz w:val="22"/>
                <w:szCs w:val="22"/>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825"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color w:val="auto"/>
                <w:sz w:val="22"/>
                <w:szCs w:val="22"/>
                <w:highlight w:val="none"/>
              </w:rPr>
            </w:r>
            <w:r/>
          </w:p>
        </w:tc>
      </w:tr>
      <w:tr>
        <w:trPr>
          <w:jc w:val="center"/>
          <w:trHeight w:val="23"/>
        </w:trPr>
        <w:tc>
          <w:tcPr>
            <w:shd w:val="clear" w:color="auto" w:fill="auto"/>
            <w:tcBorders>
              <w:top w:val="single" w:color="auto" w:sz="4" w:space="0"/>
              <w:left w:val="single" w:color="auto" w:sz="4" w:space="0"/>
              <w:bottom w:val="single" w:color="auto" w:sz="4" w:space="0"/>
              <w:right w:val="single" w:color="auto" w:sz="4" w:space="0"/>
            </w:tcBorders>
            <w:tcW w:w="998" w:type="dxa"/>
            <w:vAlign w:val="center"/>
            <w:textDirection w:val="lrTb"/>
            <w:noWrap w:val="false"/>
          </w:tcPr>
          <w:p>
            <w:pPr>
              <w:ind w:left="0" w:right="0"/>
              <w:jc w:val="center"/>
              <w:keepLines w:val="0"/>
              <w:keepNext w:val="0"/>
              <w:spacing w:before="0" w:beforeAutospacing="0" w:after="0" w:afterAutospacing="0"/>
              <w:rPr>
                <w:rFonts w:hint="eastAsia" w:ascii="新宋体" w:hAnsi="新宋体" w:eastAsia="新宋体" w:cs="新宋体"/>
                <w:b w:val="0"/>
                <w:color w:val="auto"/>
                <w:sz w:val="22"/>
                <w:szCs w:val="22"/>
                <w:highlight w:val="none"/>
              </w:rPr>
              <w:suppressLineNumbers w:val="0"/>
            </w:pPr>
            <w:r>
              <w:rPr>
                <w:rFonts w:hint="eastAsia" w:ascii="新宋体" w:hAnsi="新宋体" w:eastAsia="新宋体" w:cs="新宋体"/>
                <w:b w:val="0"/>
                <w:color w:val="auto"/>
                <w:sz w:val="22"/>
                <w:szCs w:val="22"/>
                <w:highlight w:val="none"/>
                <w:lang w:eastAsia="zh-CN"/>
              </w:rPr>
              <w:t xml:space="preserve">4.2</w:t>
            </w:r>
            <w:r/>
          </w:p>
        </w:tc>
        <w:tc>
          <w:tcPr>
            <w:shd w:val="clear" w:color="auto" w:fill="auto"/>
            <w:tcBorders>
              <w:top w:val="single" w:color="auto" w:sz="4" w:space="0"/>
              <w:left w:val="single" w:color="auto" w:sz="4" w:space="0"/>
              <w:bottom w:val="single" w:color="auto" w:sz="4" w:space="0"/>
              <w:right w:val="single" w:color="auto" w:sz="4" w:space="0"/>
            </w:tcBorders>
            <w:tcW w:w="4342"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b w:val="0"/>
                <w:color w:val="auto"/>
                <w:sz w:val="22"/>
                <w:szCs w:val="22"/>
                <w:highlight w:val="none"/>
              </w:rPr>
              <w:suppressLineNumbers w:val="0"/>
            </w:pPr>
            <w:r>
              <w:rPr>
                <w:rFonts w:hint="eastAsia" w:ascii="新宋体" w:hAnsi="新宋体" w:eastAsia="新宋体" w:cs="新宋体"/>
                <w:b w:val="0"/>
                <w:color w:val="auto"/>
                <w:sz w:val="22"/>
                <w:szCs w:val="22"/>
                <w:highlight w:val="none"/>
                <w:lang w:eastAsia="zh-CN"/>
              </w:rPr>
              <w:t xml:space="preserve">最小扫描视野FOV：≤250mm</w:t>
            </w:r>
            <w:r/>
          </w:p>
        </w:tc>
        <w:tc>
          <w:tcPr>
            <w:shd w:val="clear" w:color="auto" w:fill="auto"/>
            <w:tcBorders>
              <w:top w:val="single" w:color="auto" w:sz="4" w:space="0"/>
              <w:left w:val="single" w:color="auto" w:sz="4" w:space="0"/>
              <w:bottom w:val="single" w:color="auto" w:sz="4" w:space="0"/>
              <w:right w:val="single" w:color="auto" w:sz="4" w:space="0"/>
            </w:tcBorders>
            <w:tcW w:w="1770"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color w:val="auto"/>
                <w:sz w:val="22"/>
                <w:szCs w:val="22"/>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2491"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color w:val="auto"/>
                <w:sz w:val="22"/>
                <w:szCs w:val="22"/>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825"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color w:val="auto"/>
                <w:sz w:val="22"/>
                <w:szCs w:val="22"/>
                <w:highlight w:val="none"/>
              </w:rPr>
            </w:r>
            <w:r/>
          </w:p>
        </w:tc>
      </w:tr>
      <w:tr>
        <w:trPr>
          <w:jc w:val="center"/>
          <w:trHeight w:val="23"/>
        </w:trPr>
        <w:tc>
          <w:tcPr>
            <w:shd w:val="clear" w:color="auto" w:fill="auto"/>
            <w:tcBorders>
              <w:top w:val="single" w:color="auto" w:sz="4" w:space="0"/>
              <w:left w:val="single" w:color="auto" w:sz="4" w:space="0"/>
              <w:bottom w:val="single" w:color="auto" w:sz="4" w:space="0"/>
              <w:right w:val="single" w:color="auto" w:sz="4" w:space="0"/>
            </w:tcBorders>
            <w:tcW w:w="998" w:type="dxa"/>
            <w:vAlign w:val="center"/>
            <w:textDirection w:val="lrTb"/>
            <w:noWrap w:val="false"/>
          </w:tcPr>
          <w:p>
            <w:pPr>
              <w:ind w:left="0" w:right="0"/>
              <w:jc w:val="center"/>
              <w:keepLines w:val="0"/>
              <w:keepNext w:val="0"/>
              <w:spacing w:before="0" w:beforeAutospacing="0" w:after="0" w:afterAutospacing="0"/>
              <w:rPr>
                <w:rFonts w:hint="eastAsia" w:ascii="新宋体" w:hAnsi="新宋体" w:eastAsia="新宋体" w:cs="新宋体"/>
                <w:b w:val="0"/>
                <w:color w:val="auto"/>
                <w:sz w:val="22"/>
                <w:szCs w:val="22"/>
                <w:highlight w:val="none"/>
              </w:rPr>
              <w:suppressLineNumbers w:val="0"/>
            </w:pPr>
            <w:r>
              <w:rPr>
                <w:rFonts w:hint="eastAsia" w:ascii="新宋体" w:hAnsi="新宋体" w:eastAsia="新宋体" w:cs="新宋体"/>
                <w:b w:val="0"/>
                <w:color w:val="auto"/>
                <w:sz w:val="22"/>
                <w:szCs w:val="22"/>
                <w:highlight w:val="none"/>
                <w:lang w:eastAsia="zh-CN"/>
              </w:rPr>
              <w:t xml:space="preserve">4.3</w:t>
            </w:r>
            <w:r/>
          </w:p>
        </w:tc>
        <w:tc>
          <w:tcPr>
            <w:shd w:val="clear" w:color="auto" w:fill="auto"/>
            <w:tcBorders>
              <w:top w:val="single" w:color="auto" w:sz="4" w:space="0"/>
              <w:left w:val="single" w:color="auto" w:sz="4" w:space="0"/>
              <w:bottom w:val="single" w:color="auto" w:sz="4" w:space="0"/>
              <w:right w:val="single" w:color="auto" w:sz="4" w:space="0"/>
            </w:tcBorders>
            <w:tcW w:w="4342"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b w:val="0"/>
                <w:color w:val="auto"/>
                <w:sz w:val="22"/>
                <w:szCs w:val="22"/>
                <w:highlight w:val="none"/>
              </w:rPr>
              <w:suppressLineNumbers w:val="0"/>
            </w:pPr>
            <w:r>
              <w:rPr>
                <w:rFonts w:hint="eastAsia" w:ascii="新宋体" w:hAnsi="新宋体" w:eastAsia="新宋体" w:cs="新宋体"/>
                <w:b w:val="0"/>
                <w:color w:val="auto"/>
                <w:sz w:val="22"/>
                <w:szCs w:val="22"/>
                <w:highlight w:val="none"/>
                <w:lang w:eastAsia="zh-CN"/>
              </w:rPr>
              <w:t xml:space="preserve">最大扫描视野FOV：≥500mm</w:t>
            </w:r>
            <w:r/>
          </w:p>
        </w:tc>
        <w:tc>
          <w:tcPr>
            <w:shd w:val="clear" w:color="auto" w:fill="auto"/>
            <w:tcBorders>
              <w:top w:val="single" w:color="auto" w:sz="4" w:space="0"/>
              <w:left w:val="single" w:color="auto" w:sz="4" w:space="0"/>
              <w:bottom w:val="single" w:color="auto" w:sz="4" w:space="0"/>
              <w:right w:val="single" w:color="auto" w:sz="4" w:space="0"/>
            </w:tcBorders>
            <w:tcW w:w="1770"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color w:val="auto"/>
                <w:sz w:val="22"/>
                <w:szCs w:val="22"/>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2491"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color w:val="auto"/>
                <w:sz w:val="22"/>
                <w:szCs w:val="22"/>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825"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color w:val="auto"/>
                <w:sz w:val="22"/>
                <w:szCs w:val="22"/>
                <w:highlight w:val="none"/>
              </w:rPr>
            </w:r>
            <w:r/>
          </w:p>
        </w:tc>
      </w:tr>
      <w:tr>
        <w:trPr>
          <w:jc w:val="center"/>
          <w:trHeight w:val="23"/>
        </w:trPr>
        <w:tc>
          <w:tcPr>
            <w:shd w:val="clear" w:color="auto" w:fill="auto"/>
            <w:tcBorders>
              <w:top w:val="single" w:color="auto" w:sz="4" w:space="0"/>
              <w:left w:val="single" w:color="auto" w:sz="4" w:space="0"/>
              <w:bottom w:val="single" w:color="auto" w:sz="4" w:space="0"/>
              <w:right w:val="single" w:color="auto" w:sz="4" w:space="0"/>
            </w:tcBorders>
            <w:tcW w:w="998" w:type="dxa"/>
            <w:vAlign w:val="center"/>
            <w:textDirection w:val="lrTb"/>
            <w:noWrap w:val="false"/>
          </w:tcPr>
          <w:p>
            <w:pPr>
              <w:ind w:left="0" w:right="0"/>
              <w:jc w:val="center"/>
              <w:keepLines w:val="0"/>
              <w:keepNext w:val="0"/>
              <w:spacing w:before="0" w:beforeAutospacing="0" w:after="0" w:afterAutospacing="0"/>
              <w:rPr>
                <w:rFonts w:hint="eastAsia" w:ascii="新宋体" w:hAnsi="新宋体" w:eastAsia="新宋体" w:cs="新宋体"/>
                <w:b w:val="0"/>
                <w:color w:val="auto"/>
                <w:sz w:val="22"/>
                <w:szCs w:val="22"/>
                <w:highlight w:val="none"/>
              </w:rPr>
              <w:suppressLineNumbers w:val="0"/>
            </w:pPr>
            <w:r>
              <w:rPr>
                <w:rFonts w:hint="eastAsia" w:ascii="新宋体" w:hAnsi="新宋体" w:eastAsia="新宋体" w:cs="新宋体"/>
                <w:b w:val="0"/>
                <w:color w:val="auto"/>
                <w:sz w:val="22"/>
                <w:szCs w:val="22"/>
                <w:highlight w:val="none"/>
                <w:lang w:eastAsia="zh-CN"/>
              </w:rPr>
              <w:t xml:space="preserve">4.4</w:t>
            </w:r>
            <w:r/>
          </w:p>
        </w:tc>
        <w:tc>
          <w:tcPr>
            <w:shd w:val="clear" w:color="auto" w:fill="auto"/>
            <w:tcBorders>
              <w:top w:val="single" w:color="auto" w:sz="4" w:space="0"/>
              <w:left w:val="single" w:color="auto" w:sz="4" w:space="0"/>
              <w:bottom w:val="single" w:color="auto" w:sz="4" w:space="0"/>
              <w:right w:val="single" w:color="auto" w:sz="4" w:space="0"/>
            </w:tcBorders>
            <w:tcW w:w="4342"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b w:val="0"/>
                <w:color w:val="auto"/>
                <w:sz w:val="22"/>
                <w:szCs w:val="22"/>
                <w:highlight w:val="none"/>
              </w:rPr>
              <w:suppressLineNumbers w:val="0"/>
            </w:pPr>
            <w:r>
              <w:rPr>
                <w:rFonts w:hint="eastAsia" w:ascii="新宋体" w:hAnsi="新宋体" w:eastAsia="新宋体" w:cs="新宋体"/>
                <w:b w:val="0"/>
                <w:color w:val="auto"/>
                <w:sz w:val="22"/>
                <w:szCs w:val="22"/>
                <w:highlight w:val="none"/>
                <w:lang w:eastAsia="zh-CN"/>
              </w:rPr>
              <w:t xml:space="preserve">最大拓展视野FOV：≥600mm</w:t>
            </w:r>
            <w:r/>
          </w:p>
        </w:tc>
        <w:tc>
          <w:tcPr>
            <w:shd w:val="clear" w:color="auto" w:fill="auto"/>
            <w:tcBorders>
              <w:top w:val="single" w:color="auto" w:sz="4" w:space="0"/>
              <w:left w:val="single" w:color="auto" w:sz="4" w:space="0"/>
              <w:bottom w:val="single" w:color="auto" w:sz="4" w:space="0"/>
              <w:right w:val="single" w:color="auto" w:sz="4" w:space="0"/>
            </w:tcBorders>
            <w:tcW w:w="1770"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color w:val="auto"/>
                <w:sz w:val="22"/>
                <w:szCs w:val="22"/>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2491"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color w:val="auto"/>
                <w:sz w:val="22"/>
                <w:szCs w:val="22"/>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825"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color w:val="auto"/>
                <w:sz w:val="22"/>
                <w:szCs w:val="22"/>
                <w:highlight w:val="none"/>
              </w:rPr>
            </w:r>
            <w:r/>
          </w:p>
        </w:tc>
      </w:tr>
      <w:tr>
        <w:trPr>
          <w:jc w:val="center"/>
          <w:trHeight w:val="23"/>
        </w:trPr>
        <w:tc>
          <w:tcPr>
            <w:shd w:val="clear" w:color="auto" w:fill="auto"/>
            <w:tcBorders>
              <w:top w:val="single" w:color="auto" w:sz="4" w:space="0"/>
              <w:left w:val="single" w:color="auto" w:sz="4" w:space="0"/>
              <w:bottom w:val="single" w:color="auto" w:sz="4" w:space="0"/>
              <w:right w:val="single" w:color="auto" w:sz="4" w:space="0"/>
            </w:tcBorders>
            <w:tcW w:w="998" w:type="dxa"/>
            <w:vAlign w:val="center"/>
            <w:textDirection w:val="lrTb"/>
            <w:noWrap w:val="false"/>
          </w:tcPr>
          <w:p>
            <w:pPr>
              <w:ind w:left="0" w:right="0"/>
              <w:jc w:val="center"/>
              <w:keepLines w:val="0"/>
              <w:keepNext w:val="0"/>
              <w:spacing w:before="0" w:beforeAutospacing="0" w:after="0" w:afterAutospacing="0"/>
              <w:rPr>
                <w:rFonts w:hint="eastAsia" w:ascii="新宋体" w:hAnsi="新宋体" w:eastAsia="新宋体" w:cs="新宋体"/>
                <w:b w:val="0"/>
                <w:color w:val="auto"/>
                <w:sz w:val="22"/>
                <w:szCs w:val="22"/>
                <w:highlight w:val="none"/>
              </w:rPr>
              <w:suppressLineNumbers w:val="0"/>
            </w:pPr>
            <w:r>
              <w:rPr>
                <w:rFonts w:hint="eastAsia" w:ascii="新宋体" w:hAnsi="新宋体" w:eastAsia="新宋体" w:cs="新宋体"/>
                <w:b w:val="0"/>
                <w:color w:val="auto"/>
                <w:sz w:val="22"/>
                <w:szCs w:val="22"/>
                <w:highlight w:val="none"/>
                <w:lang w:eastAsia="zh-CN"/>
              </w:rPr>
              <w:t xml:space="preserve">4.5</w:t>
            </w:r>
            <w:r/>
          </w:p>
        </w:tc>
        <w:tc>
          <w:tcPr>
            <w:shd w:val="clear" w:color="auto" w:fill="auto"/>
            <w:tcBorders>
              <w:top w:val="single" w:color="auto" w:sz="4" w:space="0"/>
              <w:left w:val="single" w:color="auto" w:sz="4" w:space="0"/>
              <w:bottom w:val="single" w:color="auto" w:sz="4" w:space="0"/>
              <w:right w:val="single" w:color="auto" w:sz="4" w:space="0"/>
            </w:tcBorders>
            <w:tcW w:w="4342" w:type="dxa"/>
            <w:vAlign w:val="center"/>
            <w:textDirection w:val="lrTb"/>
            <w:noWrap w:val="false"/>
          </w:tcPr>
          <w:p>
            <w:pPr>
              <w:ind w:left="0" w:right="0"/>
              <w:jc w:val="both"/>
              <w:keepLines w:val="0"/>
              <w:keepNext w:val="0"/>
              <w:spacing w:before="0" w:beforeAutospacing="0" w:after="0" w:afterAutospacing="0"/>
              <w:rPr>
                <w:rFonts w:hint="default" w:ascii="新宋体" w:hAnsi="新宋体" w:eastAsia="新宋体" w:cs="新宋体"/>
                <w:b w:val="0"/>
                <w:color w:val="auto"/>
                <w:sz w:val="22"/>
                <w:szCs w:val="22"/>
                <w:highlight w:val="none"/>
              </w:rPr>
              <w:suppressLineNumbers w:val="0"/>
            </w:pPr>
            <w:r>
              <w:rPr>
                <w:rFonts w:hint="eastAsia" w:ascii="新宋体" w:hAnsi="新宋体" w:eastAsia="新宋体" w:cs="新宋体"/>
                <w:b w:val="0"/>
                <w:color w:val="auto"/>
                <w:sz w:val="22"/>
                <w:szCs w:val="22"/>
                <w:highlight w:val="none"/>
                <w:lang w:eastAsia="zh-CN"/>
              </w:rPr>
              <w:t xml:space="preserve">图像重建矩阵：512×512，1024×1024</w:t>
            </w:r>
            <w:r/>
          </w:p>
        </w:tc>
        <w:tc>
          <w:tcPr>
            <w:shd w:val="clear" w:color="auto" w:fill="auto"/>
            <w:tcBorders>
              <w:top w:val="single" w:color="auto" w:sz="4" w:space="0"/>
              <w:left w:val="single" w:color="auto" w:sz="4" w:space="0"/>
              <w:bottom w:val="single" w:color="auto" w:sz="4" w:space="0"/>
              <w:right w:val="single" w:color="auto" w:sz="4" w:space="0"/>
            </w:tcBorders>
            <w:tcW w:w="1770"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color w:val="auto"/>
                <w:sz w:val="22"/>
                <w:szCs w:val="22"/>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2491"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color w:val="auto"/>
                <w:sz w:val="22"/>
                <w:szCs w:val="22"/>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825"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color w:val="auto"/>
                <w:sz w:val="22"/>
                <w:szCs w:val="22"/>
                <w:highlight w:val="none"/>
              </w:rPr>
            </w:r>
            <w:r/>
          </w:p>
        </w:tc>
      </w:tr>
      <w:tr>
        <w:trPr>
          <w:jc w:val="center"/>
          <w:trHeight w:val="23"/>
        </w:trPr>
        <w:tc>
          <w:tcPr>
            <w:shd w:val="clear" w:color="auto" w:fill="auto"/>
            <w:tcBorders>
              <w:top w:val="single" w:color="auto" w:sz="4" w:space="0"/>
              <w:left w:val="single" w:color="auto" w:sz="4" w:space="0"/>
              <w:bottom w:val="single" w:color="auto" w:sz="4" w:space="0"/>
              <w:right w:val="single" w:color="auto" w:sz="4" w:space="0"/>
            </w:tcBorders>
            <w:tcW w:w="998" w:type="dxa"/>
            <w:vAlign w:val="center"/>
            <w:textDirection w:val="lrTb"/>
            <w:noWrap w:val="false"/>
          </w:tcPr>
          <w:p>
            <w:pPr>
              <w:ind w:left="0" w:right="0"/>
              <w:jc w:val="center"/>
              <w:keepLines w:val="0"/>
              <w:keepNext w:val="0"/>
              <w:spacing w:before="0" w:beforeAutospacing="0" w:after="0" w:afterAutospacing="0"/>
              <w:rPr>
                <w:rFonts w:hint="eastAsia" w:ascii="新宋体" w:hAnsi="新宋体" w:eastAsia="新宋体" w:cs="新宋体"/>
                <w:b w:val="0"/>
                <w:color w:val="auto"/>
                <w:sz w:val="22"/>
                <w:szCs w:val="22"/>
                <w:highlight w:val="none"/>
              </w:rPr>
              <w:suppressLineNumbers w:val="0"/>
            </w:pPr>
            <w:r>
              <w:rPr>
                <w:rFonts w:hint="eastAsia" w:ascii="新宋体" w:hAnsi="新宋体" w:eastAsia="新宋体" w:cs="新宋体"/>
                <w:b w:val="0"/>
                <w:color w:val="auto"/>
                <w:sz w:val="22"/>
                <w:szCs w:val="22"/>
                <w:highlight w:val="none"/>
                <w:lang w:eastAsia="zh-CN"/>
              </w:rPr>
              <w:t xml:space="preserve">4.6</w:t>
            </w:r>
            <w:r/>
          </w:p>
        </w:tc>
        <w:tc>
          <w:tcPr>
            <w:shd w:val="clear" w:color="auto" w:fill="auto"/>
            <w:tcBorders>
              <w:top w:val="single" w:color="auto" w:sz="4" w:space="0"/>
              <w:left w:val="single" w:color="auto" w:sz="4" w:space="0"/>
              <w:bottom w:val="single" w:color="auto" w:sz="4" w:space="0"/>
              <w:right w:val="single" w:color="auto" w:sz="4" w:space="0"/>
            </w:tcBorders>
            <w:tcW w:w="4342"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b w:val="0"/>
                <w:color w:val="auto"/>
                <w:sz w:val="22"/>
                <w:szCs w:val="22"/>
                <w:highlight w:val="none"/>
              </w:rPr>
              <w:suppressLineNumbers w:val="0"/>
            </w:pPr>
            <w:r>
              <w:rPr>
                <w:rFonts w:hint="eastAsia" w:ascii="新宋体" w:hAnsi="新宋体" w:eastAsia="新宋体" w:cs="新宋体"/>
                <w:b w:val="0"/>
                <w:color w:val="auto"/>
                <w:sz w:val="22"/>
                <w:szCs w:val="22"/>
                <w:highlight w:val="none"/>
                <w:lang w:eastAsia="zh-CN"/>
              </w:rPr>
              <w:t xml:space="preserve">图像显示矩阵：≥</w:t>
            </w:r>
            <w:r>
              <w:rPr>
                <w:rFonts w:hint="eastAsia" w:ascii="新宋体" w:hAnsi="新宋体" w:eastAsia="新宋体" w:cs="新宋体"/>
                <w:b w:val="0"/>
                <w:color w:val="auto"/>
                <w:sz w:val="22"/>
                <w:szCs w:val="22"/>
                <w:highlight w:val="none"/>
                <w:lang w:val="en-US" w:eastAsia="zh-CN"/>
              </w:rPr>
              <w:t xml:space="preserve">512</w:t>
            </w:r>
            <w:r>
              <w:rPr>
                <w:rFonts w:hint="eastAsia" w:ascii="新宋体" w:hAnsi="新宋体" w:eastAsia="新宋体" w:cs="新宋体"/>
                <w:b w:val="0"/>
                <w:color w:val="auto"/>
                <w:sz w:val="22"/>
                <w:szCs w:val="22"/>
                <w:highlight w:val="none"/>
                <w:lang w:eastAsia="zh-CN"/>
              </w:rPr>
              <w:t xml:space="preserve">×</w:t>
            </w:r>
            <w:r>
              <w:rPr>
                <w:rFonts w:hint="eastAsia" w:ascii="新宋体" w:hAnsi="新宋体" w:eastAsia="新宋体" w:cs="新宋体"/>
                <w:b w:val="0"/>
                <w:color w:val="auto"/>
                <w:sz w:val="22"/>
                <w:szCs w:val="22"/>
                <w:highlight w:val="none"/>
                <w:lang w:val="en-US" w:eastAsia="zh-CN"/>
              </w:rPr>
              <w:t xml:space="preserve">512</w:t>
            </w:r>
            <w:r/>
          </w:p>
        </w:tc>
        <w:tc>
          <w:tcPr>
            <w:shd w:val="clear" w:color="auto" w:fill="auto"/>
            <w:tcBorders>
              <w:top w:val="single" w:color="auto" w:sz="4" w:space="0"/>
              <w:left w:val="single" w:color="auto" w:sz="4" w:space="0"/>
              <w:bottom w:val="single" w:color="auto" w:sz="4" w:space="0"/>
              <w:right w:val="single" w:color="auto" w:sz="4" w:space="0"/>
            </w:tcBorders>
            <w:tcW w:w="1770"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color w:val="auto"/>
                <w:sz w:val="22"/>
                <w:szCs w:val="22"/>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2491"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color w:val="auto"/>
                <w:sz w:val="22"/>
                <w:szCs w:val="22"/>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825"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color w:val="auto"/>
                <w:sz w:val="22"/>
                <w:szCs w:val="22"/>
                <w:highlight w:val="none"/>
              </w:rPr>
            </w:r>
            <w:r/>
          </w:p>
        </w:tc>
      </w:tr>
      <w:tr>
        <w:trPr>
          <w:jc w:val="center"/>
          <w:trHeight w:val="23"/>
        </w:trPr>
        <w:tc>
          <w:tcPr>
            <w:shd w:val="clear" w:color="auto" w:fill="auto"/>
            <w:tcBorders>
              <w:top w:val="single" w:color="auto" w:sz="4" w:space="0"/>
              <w:left w:val="single" w:color="auto" w:sz="4" w:space="0"/>
              <w:bottom w:val="single" w:color="auto" w:sz="4" w:space="0"/>
              <w:right w:val="single" w:color="auto" w:sz="4" w:space="0"/>
            </w:tcBorders>
            <w:tcW w:w="998" w:type="dxa"/>
            <w:vAlign w:val="center"/>
            <w:textDirection w:val="lrTb"/>
            <w:noWrap w:val="false"/>
          </w:tcPr>
          <w:p>
            <w:pPr>
              <w:ind w:left="0" w:right="0"/>
              <w:jc w:val="center"/>
              <w:keepLines w:val="0"/>
              <w:keepNext w:val="0"/>
              <w:spacing w:before="0" w:beforeAutospacing="0" w:after="0" w:afterAutospacing="0"/>
              <w:rPr>
                <w:rFonts w:hint="eastAsia" w:ascii="新宋体" w:hAnsi="新宋体" w:eastAsia="新宋体" w:cs="新宋体"/>
                <w:b w:val="0"/>
                <w:color w:val="auto"/>
                <w:sz w:val="22"/>
                <w:szCs w:val="22"/>
                <w:highlight w:val="none"/>
              </w:rPr>
              <w:suppressLineNumbers w:val="0"/>
            </w:pPr>
            <w:r>
              <w:rPr>
                <w:rFonts w:hint="eastAsia" w:ascii="新宋体" w:hAnsi="新宋体" w:eastAsia="新宋体" w:cs="新宋体"/>
                <w:b w:val="0"/>
                <w:color w:val="auto"/>
                <w:sz w:val="22"/>
                <w:szCs w:val="22"/>
                <w:highlight w:val="none"/>
                <w:lang w:eastAsia="zh-CN"/>
              </w:rPr>
              <w:t xml:space="preserve">4.7</w:t>
            </w:r>
            <w:r/>
          </w:p>
        </w:tc>
        <w:tc>
          <w:tcPr>
            <w:shd w:val="clear" w:color="auto" w:fill="auto"/>
            <w:tcBorders>
              <w:top w:val="single" w:color="auto" w:sz="4" w:space="0"/>
              <w:left w:val="single" w:color="auto" w:sz="4" w:space="0"/>
              <w:bottom w:val="single" w:color="auto" w:sz="4" w:space="0"/>
              <w:right w:val="single" w:color="auto" w:sz="4" w:space="0"/>
            </w:tcBorders>
            <w:tcW w:w="4342"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b w:val="0"/>
                <w:color w:val="auto"/>
                <w:sz w:val="22"/>
                <w:szCs w:val="22"/>
                <w:highlight w:val="none"/>
              </w:rPr>
              <w:suppressLineNumbers w:val="0"/>
            </w:pPr>
            <w:r>
              <w:rPr>
                <w:rFonts w:hint="eastAsia" w:ascii="新宋体" w:hAnsi="新宋体" w:eastAsia="新宋体" w:cs="新宋体"/>
                <w:b w:val="0"/>
                <w:color w:val="auto"/>
                <w:sz w:val="22"/>
                <w:szCs w:val="22"/>
                <w:highlight w:val="none"/>
                <w:lang w:eastAsia="zh-CN"/>
              </w:rPr>
              <w:t xml:space="preserve">CT值范围：-32768~32767</w:t>
            </w:r>
            <w:r/>
          </w:p>
        </w:tc>
        <w:tc>
          <w:tcPr>
            <w:shd w:val="clear" w:color="auto" w:fill="auto"/>
            <w:tcBorders>
              <w:top w:val="single" w:color="auto" w:sz="4" w:space="0"/>
              <w:left w:val="single" w:color="auto" w:sz="4" w:space="0"/>
              <w:bottom w:val="single" w:color="auto" w:sz="4" w:space="0"/>
              <w:right w:val="single" w:color="auto" w:sz="4" w:space="0"/>
            </w:tcBorders>
            <w:tcW w:w="1770"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color w:val="auto"/>
                <w:sz w:val="22"/>
                <w:szCs w:val="22"/>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2491"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color w:val="auto"/>
                <w:sz w:val="22"/>
                <w:szCs w:val="22"/>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825"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color w:val="auto"/>
                <w:sz w:val="22"/>
                <w:szCs w:val="22"/>
                <w:highlight w:val="none"/>
              </w:rPr>
            </w:r>
            <w:r/>
          </w:p>
        </w:tc>
      </w:tr>
      <w:tr>
        <w:trPr>
          <w:jc w:val="center"/>
          <w:trHeight w:val="23"/>
        </w:trPr>
        <w:tc>
          <w:tcPr>
            <w:shd w:val="clear" w:color="auto" w:fill="auto"/>
            <w:tcBorders>
              <w:top w:val="single" w:color="auto" w:sz="4" w:space="0"/>
              <w:left w:val="single" w:color="auto" w:sz="4" w:space="0"/>
              <w:bottom w:val="single" w:color="auto" w:sz="4" w:space="0"/>
              <w:right w:val="single" w:color="auto" w:sz="4" w:space="0"/>
            </w:tcBorders>
            <w:tcW w:w="998" w:type="dxa"/>
            <w:vAlign w:val="center"/>
            <w:textDirection w:val="lrTb"/>
            <w:noWrap w:val="false"/>
          </w:tcPr>
          <w:p>
            <w:pPr>
              <w:ind w:left="0" w:right="0"/>
              <w:jc w:val="center"/>
              <w:keepLines w:val="0"/>
              <w:keepNext w:val="0"/>
              <w:spacing w:before="0" w:beforeAutospacing="0" w:after="0" w:afterAutospacing="0"/>
              <w:rPr>
                <w:rFonts w:hint="eastAsia" w:ascii="新宋体" w:hAnsi="新宋体" w:eastAsia="新宋体" w:cs="新宋体"/>
                <w:b w:val="0"/>
                <w:color w:val="auto"/>
                <w:sz w:val="22"/>
                <w:szCs w:val="22"/>
                <w:highlight w:val="none"/>
              </w:rPr>
              <w:suppressLineNumbers w:val="0"/>
            </w:pPr>
            <w:r>
              <w:rPr>
                <w:rFonts w:hint="eastAsia" w:ascii="新宋体" w:hAnsi="新宋体" w:eastAsia="新宋体" w:cs="新宋体"/>
                <w:b w:val="0"/>
                <w:color w:val="auto"/>
                <w:sz w:val="22"/>
                <w:szCs w:val="22"/>
                <w:highlight w:val="none"/>
                <w:lang w:eastAsia="zh-CN"/>
              </w:rPr>
              <w:t xml:space="preserve">4.8</w:t>
            </w:r>
            <w:r/>
          </w:p>
        </w:tc>
        <w:tc>
          <w:tcPr>
            <w:shd w:val="clear" w:color="auto" w:fill="auto"/>
            <w:tcBorders>
              <w:top w:val="single" w:color="auto" w:sz="4" w:space="0"/>
              <w:left w:val="single" w:color="auto" w:sz="4" w:space="0"/>
              <w:bottom w:val="single" w:color="auto" w:sz="4" w:space="0"/>
              <w:right w:val="single" w:color="auto" w:sz="4" w:space="0"/>
            </w:tcBorders>
            <w:tcW w:w="4342"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b w:val="0"/>
                <w:color w:val="auto"/>
                <w:sz w:val="22"/>
                <w:szCs w:val="22"/>
                <w:highlight w:val="none"/>
              </w:rPr>
              <w:suppressLineNumbers w:val="0"/>
            </w:pPr>
            <w:r>
              <w:rPr>
                <w:rFonts w:hint="eastAsia" w:ascii="新宋体" w:hAnsi="新宋体" w:eastAsia="新宋体" w:cs="新宋体"/>
                <w:b w:val="0"/>
                <w:color w:val="auto"/>
                <w:sz w:val="22"/>
                <w:szCs w:val="22"/>
                <w:highlight w:val="none"/>
                <w:lang w:eastAsia="zh-CN"/>
              </w:rPr>
              <w:t xml:space="preserve">最长连续扫描时间：≥1</w:t>
            </w:r>
            <w:r>
              <w:rPr>
                <w:rFonts w:hint="eastAsia" w:ascii="新宋体" w:hAnsi="新宋体" w:eastAsia="新宋体" w:cs="新宋体"/>
                <w:b w:val="0"/>
                <w:color w:val="auto"/>
                <w:sz w:val="22"/>
                <w:szCs w:val="22"/>
                <w:highlight w:val="none"/>
                <w:lang w:val="en-US" w:eastAsia="zh-CN"/>
              </w:rPr>
              <w:t xml:space="preserve">0</w:t>
            </w:r>
            <w:r>
              <w:rPr>
                <w:rFonts w:hint="eastAsia" w:ascii="新宋体" w:hAnsi="新宋体" w:eastAsia="新宋体" w:cs="新宋体"/>
                <w:b w:val="0"/>
                <w:color w:val="auto"/>
                <w:sz w:val="22"/>
                <w:szCs w:val="22"/>
                <w:highlight w:val="none"/>
                <w:lang w:eastAsia="zh-CN"/>
              </w:rPr>
              <w:t xml:space="preserve">0s</w:t>
            </w:r>
            <w:r/>
          </w:p>
        </w:tc>
        <w:tc>
          <w:tcPr>
            <w:shd w:val="clear" w:color="auto" w:fill="auto"/>
            <w:tcBorders>
              <w:top w:val="single" w:color="auto" w:sz="4" w:space="0"/>
              <w:left w:val="single" w:color="auto" w:sz="4" w:space="0"/>
              <w:bottom w:val="single" w:color="auto" w:sz="4" w:space="0"/>
              <w:right w:val="single" w:color="auto" w:sz="4" w:space="0"/>
            </w:tcBorders>
            <w:tcW w:w="1770"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color w:val="auto"/>
                <w:sz w:val="22"/>
                <w:szCs w:val="22"/>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2491"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color w:val="auto"/>
                <w:sz w:val="22"/>
                <w:szCs w:val="22"/>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825"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color w:val="auto"/>
                <w:sz w:val="22"/>
                <w:szCs w:val="22"/>
                <w:highlight w:val="none"/>
              </w:rPr>
            </w:r>
            <w:r/>
          </w:p>
        </w:tc>
      </w:tr>
      <w:tr>
        <w:trPr>
          <w:jc w:val="center"/>
          <w:trHeight w:val="23"/>
        </w:trPr>
        <w:tc>
          <w:tcPr>
            <w:shd w:val="clear" w:color="auto" w:fill="auto"/>
            <w:tcBorders>
              <w:top w:val="single" w:color="auto" w:sz="4" w:space="0"/>
              <w:left w:val="single" w:color="auto" w:sz="4" w:space="0"/>
              <w:bottom w:val="single" w:color="auto" w:sz="4" w:space="0"/>
              <w:right w:val="single" w:color="auto" w:sz="4" w:space="0"/>
            </w:tcBorders>
            <w:tcW w:w="998" w:type="dxa"/>
            <w:vAlign w:val="center"/>
            <w:textDirection w:val="lrTb"/>
            <w:noWrap w:val="false"/>
          </w:tcPr>
          <w:p>
            <w:pPr>
              <w:ind w:left="0" w:right="0"/>
              <w:jc w:val="center"/>
              <w:keepLines w:val="0"/>
              <w:keepNext w:val="0"/>
              <w:spacing w:before="0" w:beforeAutospacing="0" w:after="0" w:afterAutospacing="0"/>
              <w:rPr>
                <w:rFonts w:hint="eastAsia" w:ascii="新宋体" w:hAnsi="新宋体" w:eastAsia="新宋体" w:cs="新宋体"/>
                <w:b w:val="0"/>
                <w:color w:val="auto"/>
                <w:sz w:val="22"/>
                <w:szCs w:val="22"/>
                <w:highlight w:val="none"/>
              </w:rPr>
              <w:suppressLineNumbers w:val="0"/>
            </w:pPr>
            <w:r>
              <w:rPr>
                <w:rFonts w:hint="eastAsia" w:ascii="新宋体" w:hAnsi="新宋体" w:eastAsia="新宋体" w:cs="新宋体"/>
                <w:b w:val="0"/>
                <w:color w:val="auto"/>
                <w:sz w:val="22"/>
                <w:szCs w:val="22"/>
                <w:highlight w:val="none"/>
                <w:lang w:eastAsia="zh-CN"/>
              </w:rPr>
              <w:t xml:space="preserve">4.9</w:t>
            </w:r>
            <w:r/>
          </w:p>
        </w:tc>
        <w:tc>
          <w:tcPr>
            <w:shd w:val="clear" w:color="auto" w:fill="auto"/>
            <w:tcBorders>
              <w:top w:val="single" w:color="auto" w:sz="4" w:space="0"/>
              <w:left w:val="single" w:color="auto" w:sz="4" w:space="0"/>
              <w:bottom w:val="single" w:color="auto" w:sz="4" w:space="0"/>
              <w:right w:val="single" w:color="auto" w:sz="4" w:space="0"/>
            </w:tcBorders>
            <w:tcW w:w="4342"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b w:val="0"/>
                <w:color w:val="auto"/>
                <w:sz w:val="22"/>
                <w:szCs w:val="22"/>
                <w:highlight w:val="none"/>
              </w:rPr>
              <w:suppressLineNumbers w:val="0"/>
            </w:pPr>
            <w:r>
              <w:rPr>
                <w:rFonts w:hint="eastAsia" w:ascii="新宋体" w:hAnsi="新宋体" w:eastAsia="新宋体" w:cs="新宋体"/>
                <w:b w:val="0"/>
                <w:color w:val="auto"/>
                <w:sz w:val="22"/>
                <w:szCs w:val="22"/>
                <w:highlight w:val="none"/>
                <w:lang w:eastAsia="zh-CN"/>
              </w:rPr>
              <w:t xml:space="preserve">最薄重建层厚：≤0.</w:t>
            </w:r>
            <w:r>
              <w:rPr>
                <w:rFonts w:hint="eastAsia" w:ascii="新宋体" w:hAnsi="新宋体" w:eastAsia="新宋体" w:cs="新宋体"/>
                <w:b w:val="0"/>
                <w:color w:val="auto"/>
                <w:sz w:val="22"/>
                <w:szCs w:val="22"/>
                <w:highlight w:val="none"/>
                <w:lang w:val="en-US" w:eastAsia="zh-CN"/>
              </w:rPr>
              <w:t xml:space="preserve">625</w:t>
            </w:r>
            <w:r>
              <w:rPr>
                <w:rFonts w:hint="eastAsia" w:ascii="新宋体" w:hAnsi="新宋体" w:eastAsia="新宋体" w:cs="新宋体"/>
                <w:b w:val="0"/>
                <w:color w:val="auto"/>
                <w:sz w:val="22"/>
                <w:szCs w:val="22"/>
                <w:highlight w:val="none"/>
                <w:lang w:eastAsia="zh-CN"/>
              </w:rPr>
              <w:t xml:space="preserve">mm</w:t>
            </w:r>
            <w:r/>
          </w:p>
        </w:tc>
        <w:tc>
          <w:tcPr>
            <w:shd w:val="clear" w:color="auto" w:fill="auto"/>
            <w:tcBorders>
              <w:top w:val="single" w:color="auto" w:sz="4" w:space="0"/>
              <w:left w:val="single" w:color="auto" w:sz="4" w:space="0"/>
              <w:bottom w:val="single" w:color="auto" w:sz="4" w:space="0"/>
              <w:right w:val="single" w:color="auto" w:sz="4" w:space="0"/>
            </w:tcBorders>
            <w:tcW w:w="1770"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color w:val="auto"/>
                <w:sz w:val="22"/>
                <w:szCs w:val="22"/>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2491"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color w:val="auto"/>
                <w:sz w:val="22"/>
                <w:szCs w:val="22"/>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825"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color w:val="auto"/>
                <w:sz w:val="22"/>
                <w:szCs w:val="22"/>
                <w:highlight w:val="none"/>
              </w:rPr>
            </w:r>
            <w:r/>
          </w:p>
        </w:tc>
      </w:tr>
      <w:tr>
        <w:trPr>
          <w:jc w:val="center"/>
          <w:trHeight w:val="23"/>
        </w:trPr>
        <w:tc>
          <w:tcPr>
            <w:shd w:val="clear" w:color="auto" w:fill="auto"/>
            <w:tcBorders>
              <w:top w:val="single" w:color="auto" w:sz="4" w:space="0"/>
              <w:left w:val="single" w:color="auto" w:sz="4" w:space="0"/>
              <w:bottom w:val="single" w:color="auto" w:sz="4" w:space="0"/>
              <w:right w:val="single" w:color="auto" w:sz="4" w:space="0"/>
            </w:tcBorders>
            <w:tcW w:w="998" w:type="dxa"/>
            <w:vAlign w:val="center"/>
            <w:textDirection w:val="lrTb"/>
            <w:noWrap w:val="false"/>
          </w:tcPr>
          <w:p>
            <w:pPr>
              <w:ind w:left="0" w:right="0"/>
              <w:jc w:val="center"/>
              <w:keepLines w:val="0"/>
              <w:keepNext w:val="0"/>
              <w:spacing w:before="0" w:beforeAutospacing="0" w:after="0" w:afterAutospacing="0"/>
              <w:rPr>
                <w:rFonts w:hint="eastAsia" w:ascii="新宋体" w:hAnsi="新宋体" w:eastAsia="新宋体" w:cs="新宋体"/>
                <w:b w:val="0"/>
                <w:color w:val="auto"/>
                <w:sz w:val="22"/>
                <w:szCs w:val="22"/>
                <w:highlight w:val="none"/>
              </w:rPr>
              <w:suppressLineNumbers w:val="0"/>
            </w:pPr>
            <w:r>
              <w:rPr>
                <w:rFonts w:hint="eastAsia" w:ascii="新宋体" w:hAnsi="新宋体" w:eastAsia="新宋体" w:cs="新宋体"/>
                <w:b w:val="0"/>
                <w:color w:val="auto"/>
                <w:sz w:val="22"/>
                <w:szCs w:val="22"/>
                <w:highlight w:val="none"/>
                <w:lang w:eastAsia="zh-CN"/>
              </w:rPr>
              <w:t xml:space="preserve">4.10</w:t>
            </w:r>
            <w:r/>
          </w:p>
        </w:tc>
        <w:tc>
          <w:tcPr>
            <w:shd w:val="clear" w:color="auto" w:fill="auto"/>
            <w:tcBorders>
              <w:top w:val="single" w:color="auto" w:sz="4" w:space="0"/>
              <w:left w:val="single" w:color="auto" w:sz="4" w:space="0"/>
              <w:bottom w:val="single" w:color="auto" w:sz="4" w:space="0"/>
              <w:right w:val="single" w:color="auto" w:sz="4" w:space="0"/>
            </w:tcBorders>
            <w:tcW w:w="4342"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b w:val="0"/>
                <w:color w:val="auto"/>
                <w:sz w:val="22"/>
                <w:szCs w:val="22"/>
                <w:highlight w:val="none"/>
              </w:rPr>
              <w:suppressLineNumbers w:val="0"/>
            </w:pPr>
            <w:r>
              <w:rPr>
                <w:rFonts w:hint="eastAsia" w:ascii="新宋体" w:hAnsi="新宋体" w:eastAsia="新宋体" w:cs="新宋体"/>
                <w:b w:val="0"/>
                <w:color w:val="auto"/>
                <w:sz w:val="22"/>
                <w:szCs w:val="22"/>
                <w:highlight w:val="none"/>
                <w:lang w:eastAsia="zh-CN"/>
              </w:rPr>
              <w:t xml:space="preserve">最长扫描范围：≥</w:t>
            </w:r>
            <w:r>
              <w:rPr>
                <w:rFonts w:hint="eastAsia" w:ascii="新宋体" w:hAnsi="新宋体" w:eastAsia="新宋体" w:cs="新宋体"/>
                <w:b w:val="0"/>
                <w:color w:val="auto"/>
                <w:sz w:val="22"/>
                <w:szCs w:val="22"/>
                <w:highlight w:val="none"/>
                <w:lang w:val="en-US" w:eastAsia="zh-CN"/>
              </w:rPr>
              <w:t xml:space="preserve">140</w:t>
            </w:r>
            <w:r>
              <w:rPr>
                <w:rFonts w:hint="eastAsia" w:ascii="新宋体" w:hAnsi="新宋体" w:eastAsia="新宋体" w:cs="新宋体"/>
                <w:b w:val="0"/>
                <w:color w:val="auto"/>
                <w:sz w:val="22"/>
                <w:szCs w:val="22"/>
                <w:highlight w:val="none"/>
                <w:lang w:eastAsia="zh-CN"/>
              </w:rPr>
              <w:t xml:space="preserve">0mm</w:t>
            </w:r>
            <w:r/>
          </w:p>
        </w:tc>
        <w:tc>
          <w:tcPr>
            <w:shd w:val="clear" w:color="auto" w:fill="auto"/>
            <w:tcBorders>
              <w:top w:val="single" w:color="auto" w:sz="4" w:space="0"/>
              <w:left w:val="single" w:color="auto" w:sz="4" w:space="0"/>
              <w:bottom w:val="single" w:color="auto" w:sz="4" w:space="0"/>
              <w:right w:val="single" w:color="auto" w:sz="4" w:space="0"/>
            </w:tcBorders>
            <w:tcW w:w="1770"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color w:val="auto"/>
                <w:sz w:val="22"/>
                <w:szCs w:val="22"/>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2491"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color w:val="auto"/>
                <w:sz w:val="22"/>
                <w:szCs w:val="22"/>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825"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color w:val="auto"/>
                <w:sz w:val="22"/>
                <w:szCs w:val="22"/>
                <w:highlight w:val="none"/>
              </w:rPr>
            </w:r>
            <w:r/>
          </w:p>
        </w:tc>
      </w:tr>
      <w:tr>
        <w:trPr>
          <w:jc w:val="center"/>
          <w:trHeight w:val="23"/>
        </w:trPr>
        <w:tc>
          <w:tcPr>
            <w:shd w:val="clear" w:color="auto" w:fill="auto"/>
            <w:tcBorders>
              <w:top w:val="single" w:color="auto" w:sz="4" w:space="0"/>
              <w:left w:val="single" w:color="auto" w:sz="4" w:space="0"/>
              <w:bottom w:val="single" w:color="auto" w:sz="4" w:space="0"/>
              <w:right w:val="single" w:color="auto" w:sz="4" w:space="0"/>
            </w:tcBorders>
            <w:tcW w:w="998" w:type="dxa"/>
            <w:vAlign w:val="center"/>
            <w:textDirection w:val="lrTb"/>
            <w:noWrap w:val="false"/>
          </w:tcPr>
          <w:p>
            <w:pPr>
              <w:ind w:left="0" w:right="0"/>
              <w:jc w:val="center"/>
              <w:keepLines w:val="0"/>
              <w:keepNext w:val="0"/>
              <w:spacing w:before="0" w:beforeAutospacing="0" w:after="0" w:afterAutospacing="0"/>
              <w:rPr>
                <w:rFonts w:hint="eastAsia" w:ascii="新宋体" w:hAnsi="新宋体" w:eastAsia="新宋体" w:cs="新宋体"/>
                <w:b w:val="0"/>
                <w:color w:val="auto"/>
                <w:sz w:val="22"/>
                <w:szCs w:val="22"/>
                <w:highlight w:val="none"/>
              </w:rPr>
              <w:suppressLineNumbers w:val="0"/>
            </w:pPr>
            <w:r>
              <w:rPr>
                <w:rFonts w:hint="eastAsia" w:ascii="新宋体" w:hAnsi="新宋体" w:eastAsia="新宋体" w:cs="新宋体"/>
                <w:b w:val="0"/>
                <w:color w:val="auto"/>
                <w:sz w:val="22"/>
                <w:szCs w:val="22"/>
                <w:highlight w:val="none"/>
                <w:lang w:eastAsia="zh-CN"/>
              </w:rPr>
              <w:t xml:space="preserve">4.11</w:t>
            </w:r>
            <w:r/>
          </w:p>
        </w:tc>
        <w:tc>
          <w:tcPr>
            <w:shd w:val="clear" w:color="auto" w:fill="auto"/>
            <w:tcBorders>
              <w:top w:val="single" w:color="auto" w:sz="4" w:space="0"/>
              <w:left w:val="single" w:color="auto" w:sz="4" w:space="0"/>
              <w:bottom w:val="single" w:color="auto" w:sz="4" w:space="0"/>
              <w:right w:val="single" w:color="auto" w:sz="4" w:space="0"/>
            </w:tcBorders>
            <w:tcW w:w="4342"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b w:val="0"/>
                <w:color w:val="auto"/>
                <w:sz w:val="22"/>
                <w:szCs w:val="22"/>
                <w:highlight w:val="none"/>
              </w:rPr>
              <w:suppressLineNumbers w:val="0"/>
            </w:pPr>
            <w:r>
              <w:rPr>
                <w:rFonts w:hint="eastAsia" w:ascii="新宋体" w:hAnsi="新宋体" w:eastAsia="新宋体" w:cs="新宋体"/>
                <w:b w:val="0"/>
                <w:color w:val="auto"/>
                <w:sz w:val="22"/>
                <w:szCs w:val="22"/>
                <w:highlight w:val="none"/>
                <w:lang w:eastAsia="zh-CN"/>
              </w:rPr>
              <w:t xml:space="preserve">最小螺距：≤0.1</w:t>
            </w:r>
            <w:r/>
          </w:p>
        </w:tc>
        <w:tc>
          <w:tcPr>
            <w:shd w:val="clear" w:color="auto" w:fill="auto"/>
            <w:tcBorders>
              <w:top w:val="single" w:color="auto" w:sz="4" w:space="0"/>
              <w:left w:val="single" w:color="auto" w:sz="4" w:space="0"/>
              <w:bottom w:val="single" w:color="auto" w:sz="4" w:space="0"/>
              <w:right w:val="single" w:color="auto" w:sz="4" w:space="0"/>
            </w:tcBorders>
            <w:tcW w:w="1770"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color w:val="auto"/>
                <w:sz w:val="22"/>
                <w:szCs w:val="22"/>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2491"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color w:val="auto"/>
                <w:sz w:val="22"/>
                <w:szCs w:val="22"/>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825"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color w:val="auto"/>
                <w:sz w:val="22"/>
                <w:szCs w:val="22"/>
                <w:highlight w:val="none"/>
              </w:rPr>
            </w:r>
            <w:r/>
          </w:p>
        </w:tc>
      </w:tr>
      <w:tr>
        <w:trPr>
          <w:jc w:val="center"/>
          <w:trHeight w:val="23"/>
        </w:trPr>
        <w:tc>
          <w:tcPr>
            <w:shd w:val="clear" w:color="auto" w:fill="auto"/>
            <w:tcBorders>
              <w:top w:val="single" w:color="auto" w:sz="4" w:space="0"/>
              <w:left w:val="single" w:color="auto" w:sz="4" w:space="0"/>
              <w:bottom w:val="single" w:color="auto" w:sz="4" w:space="0"/>
              <w:right w:val="single" w:color="auto" w:sz="4" w:space="0"/>
            </w:tcBorders>
            <w:tcW w:w="998" w:type="dxa"/>
            <w:vAlign w:val="center"/>
            <w:textDirection w:val="lrTb"/>
            <w:noWrap w:val="false"/>
          </w:tcPr>
          <w:p>
            <w:pPr>
              <w:ind w:left="0" w:right="0"/>
              <w:jc w:val="center"/>
              <w:keepLines w:val="0"/>
              <w:keepNext w:val="0"/>
              <w:spacing w:before="0" w:beforeAutospacing="0" w:after="0" w:afterAutospacing="0"/>
              <w:rPr>
                <w:rFonts w:hint="eastAsia" w:ascii="新宋体" w:hAnsi="新宋体" w:eastAsia="新宋体" w:cs="新宋体"/>
                <w:b w:val="0"/>
                <w:color w:val="auto"/>
                <w:sz w:val="22"/>
                <w:szCs w:val="22"/>
                <w:highlight w:val="none"/>
              </w:rPr>
              <w:suppressLineNumbers w:val="0"/>
            </w:pPr>
            <w:r>
              <w:rPr>
                <w:rFonts w:hint="eastAsia" w:ascii="新宋体" w:hAnsi="新宋体" w:eastAsia="新宋体" w:cs="新宋体"/>
                <w:b w:val="0"/>
                <w:color w:val="auto"/>
                <w:sz w:val="22"/>
                <w:szCs w:val="22"/>
                <w:highlight w:val="none"/>
                <w:lang w:eastAsia="zh-CN"/>
              </w:rPr>
              <w:t xml:space="preserve">4.12</w:t>
            </w:r>
            <w:r/>
          </w:p>
        </w:tc>
        <w:tc>
          <w:tcPr>
            <w:shd w:val="clear" w:color="auto" w:fill="auto"/>
            <w:tcBorders>
              <w:top w:val="single" w:color="auto" w:sz="4" w:space="0"/>
              <w:left w:val="single" w:color="auto" w:sz="4" w:space="0"/>
              <w:bottom w:val="single" w:color="auto" w:sz="4" w:space="0"/>
              <w:right w:val="single" w:color="auto" w:sz="4" w:space="0"/>
            </w:tcBorders>
            <w:tcW w:w="4342"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b w:val="0"/>
                <w:color w:val="auto"/>
                <w:sz w:val="22"/>
                <w:szCs w:val="22"/>
                <w:highlight w:val="none"/>
              </w:rPr>
              <w:suppressLineNumbers w:val="0"/>
            </w:pPr>
            <w:r>
              <w:rPr>
                <w:rFonts w:hint="eastAsia" w:ascii="新宋体" w:hAnsi="新宋体" w:eastAsia="新宋体" w:cs="新宋体"/>
                <w:b w:val="0"/>
                <w:color w:val="auto"/>
                <w:sz w:val="22"/>
                <w:szCs w:val="22"/>
                <w:highlight w:val="none"/>
                <w:lang w:eastAsia="zh-CN"/>
              </w:rPr>
              <w:t xml:space="preserve">最大螺距：≥</w:t>
            </w:r>
            <w:r>
              <w:rPr>
                <w:rFonts w:hint="eastAsia" w:ascii="新宋体" w:hAnsi="新宋体" w:eastAsia="新宋体" w:cs="新宋体"/>
                <w:b w:val="0"/>
                <w:color w:val="auto"/>
                <w:sz w:val="22"/>
                <w:szCs w:val="22"/>
                <w:highlight w:val="none"/>
                <w:lang w:val="en-US" w:eastAsia="zh-CN"/>
              </w:rPr>
              <w:t xml:space="preserve">1</w:t>
            </w:r>
            <w:r>
              <w:rPr>
                <w:rFonts w:hint="eastAsia" w:ascii="新宋体" w:hAnsi="新宋体" w:eastAsia="新宋体" w:cs="新宋体"/>
                <w:b w:val="0"/>
                <w:color w:val="auto"/>
                <w:sz w:val="22"/>
                <w:szCs w:val="22"/>
                <w:highlight w:val="none"/>
                <w:lang w:eastAsia="zh-CN"/>
              </w:rPr>
              <w:t xml:space="preserve">.0</w:t>
            </w:r>
            <w:r/>
          </w:p>
        </w:tc>
        <w:tc>
          <w:tcPr>
            <w:shd w:val="clear" w:color="auto" w:fill="auto"/>
            <w:tcBorders>
              <w:top w:val="single" w:color="auto" w:sz="4" w:space="0"/>
              <w:left w:val="single" w:color="auto" w:sz="4" w:space="0"/>
              <w:bottom w:val="single" w:color="auto" w:sz="4" w:space="0"/>
              <w:right w:val="single" w:color="auto" w:sz="4" w:space="0"/>
            </w:tcBorders>
            <w:tcW w:w="1770"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color w:val="auto"/>
                <w:sz w:val="22"/>
                <w:szCs w:val="22"/>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2491"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color w:val="auto"/>
                <w:sz w:val="22"/>
                <w:szCs w:val="22"/>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825"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color w:val="auto"/>
                <w:sz w:val="22"/>
                <w:szCs w:val="22"/>
                <w:highlight w:val="none"/>
              </w:rPr>
            </w:r>
            <w:r/>
          </w:p>
        </w:tc>
      </w:tr>
      <w:tr>
        <w:trPr>
          <w:jc w:val="center"/>
          <w:trHeight w:val="23"/>
        </w:trPr>
        <w:tc>
          <w:tcPr>
            <w:shd w:val="clear" w:color="auto" w:fill="auto"/>
            <w:tcBorders>
              <w:top w:val="single" w:color="auto" w:sz="4" w:space="0"/>
              <w:left w:val="single" w:color="auto" w:sz="4" w:space="0"/>
              <w:bottom w:val="single" w:color="auto" w:sz="4" w:space="0"/>
              <w:right w:val="single" w:color="auto" w:sz="4" w:space="0"/>
            </w:tcBorders>
            <w:tcW w:w="998" w:type="dxa"/>
            <w:vAlign w:val="center"/>
            <w:textDirection w:val="lrTb"/>
            <w:noWrap w:val="false"/>
          </w:tcPr>
          <w:p>
            <w:pPr>
              <w:ind w:left="0" w:right="0"/>
              <w:jc w:val="center"/>
              <w:keepLines w:val="0"/>
              <w:keepNext w:val="0"/>
              <w:spacing w:before="0" w:beforeAutospacing="0" w:after="0" w:afterAutospacing="0"/>
              <w:rPr>
                <w:rFonts w:hint="eastAsia" w:ascii="新宋体" w:hAnsi="新宋体" w:eastAsia="新宋体" w:cs="新宋体"/>
                <w:b w:val="0"/>
                <w:color w:val="auto"/>
                <w:sz w:val="22"/>
                <w:szCs w:val="22"/>
                <w:highlight w:val="none"/>
              </w:rPr>
              <w:suppressLineNumbers w:val="0"/>
            </w:pPr>
            <w:r>
              <w:rPr>
                <w:rFonts w:hint="eastAsia" w:ascii="新宋体" w:hAnsi="新宋体" w:eastAsia="新宋体" w:cs="新宋体"/>
                <w:b w:val="0"/>
                <w:color w:val="auto"/>
                <w:sz w:val="22"/>
                <w:szCs w:val="22"/>
                <w:highlight w:val="none"/>
                <w:lang w:eastAsia="zh-CN"/>
              </w:rPr>
              <w:t xml:space="preserve">4.13</w:t>
            </w:r>
            <w:r/>
          </w:p>
        </w:tc>
        <w:tc>
          <w:tcPr>
            <w:shd w:val="clear" w:color="auto" w:fill="auto"/>
            <w:tcBorders>
              <w:top w:val="single" w:color="auto" w:sz="4" w:space="0"/>
              <w:left w:val="single" w:color="auto" w:sz="4" w:space="0"/>
              <w:bottom w:val="single" w:color="auto" w:sz="4" w:space="0"/>
              <w:right w:val="single" w:color="auto" w:sz="4" w:space="0"/>
            </w:tcBorders>
            <w:tcW w:w="4342"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b w:val="0"/>
                <w:color w:val="auto"/>
                <w:sz w:val="22"/>
                <w:szCs w:val="22"/>
                <w:highlight w:val="none"/>
              </w:rPr>
              <w:suppressLineNumbers w:val="0"/>
            </w:pPr>
            <w:r>
              <w:rPr>
                <w:rFonts w:hint="eastAsia" w:ascii="新宋体" w:hAnsi="新宋体" w:eastAsia="新宋体" w:cs="新宋体"/>
                <w:b w:val="0"/>
                <w:color w:val="auto"/>
                <w:sz w:val="22"/>
                <w:szCs w:val="22"/>
                <w:highlight w:val="none"/>
                <w:lang w:eastAsia="zh-CN"/>
              </w:rPr>
              <w:t xml:space="preserve">高对比度分辨率：≥</w:t>
            </w:r>
            <w:r>
              <w:rPr>
                <w:rFonts w:hint="eastAsia" w:ascii="新宋体" w:hAnsi="新宋体" w:eastAsia="新宋体" w:cs="新宋体"/>
                <w:b w:val="0"/>
                <w:color w:val="auto"/>
                <w:sz w:val="22"/>
                <w:szCs w:val="22"/>
                <w:highlight w:val="none"/>
                <w:lang w:val="en-US" w:eastAsia="zh-CN"/>
              </w:rPr>
              <w:t xml:space="preserve">15</w:t>
            </w:r>
            <w:r>
              <w:rPr>
                <w:rFonts w:hint="eastAsia" w:ascii="新宋体" w:hAnsi="新宋体" w:eastAsia="新宋体" w:cs="新宋体"/>
                <w:b w:val="0"/>
                <w:color w:val="auto"/>
                <w:sz w:val="22"/>
                <w:szCs w:val="22"/>
                <w:highlight w:val="none"/>
                <w:lang w:eastAsia="zh-CN"/>
              </w:rPr>
              <w:t xml:space="preserve">lp/cm@0%MTF</w:t>
            </w:r>
            <w:r/>
          </w:p>
        </w:tc>
        <w:tc>
          <w:tcPr>
            <w:shd w:val="clear" w:color="auto" w:fill="auto"/>
            <w:tcBorders>
              <w:top w:val="single" w:color="auto" w:sz="4" w:space="0"/>
              <w:left w:val="single" w:color="auto" w:sz="4" w:space="0"/>
              <w:bottom w:val="single" w:color="auto" w:sz="4" w:space="0"/>
              <w:right w:val="single" w:color="auto" w:sz="4" w:space="0"/>
            </w:tcBorders>
            <w:tcW w:w="1770"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color w:val="auto"/>
                <w:sz w:val="22"/>
                <w:szCs w:val="22"/>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2491"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color w:val="auto"/>
                <w:sz w:val="22"/>
                <w:szCs w:val="22"/>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825"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color w:val="auto"/>
                <w:sz w:val="22"/>
                <w:szCs w:val="22"/>
                <w:highlight w:val="none"/>
              </w:rPr>
            </w:r>
            <w:r/>
          </w:p>
        </w:tc>
      </w:tr>
      <w:tr>
        <w:trPr>
          <w:jc w:val="center"/>
          <w:trHeight w:val="23"/>
        </w:trPr>
        <w:tc>
          <w:tcPr>
            <w:shd w:val="clear" w:color="auto" w:fill="auto"/>
            <w:tcBorders>
              <w:top w:val="single" w:color="auto" w:sz="4" w:space="0"/>
              <w:left w:val="single" w:color="auto" w:sz="4" w:space="0"/>
              <w:bottom w:val="single" w:color="auto" w:sz="4" w:space="0"/>
              <w:right w:val="single" w:color="auto" w:sz="4" w:space="0"/>
            </w:tcBorders>
            <w:tcW w:w="998" w:type="dxa"/>
            <w:vAlign w:val="center"/>
            <w:textDirection w:val="lrTb"/>
            <w:noWrap w:val="false"/>
          </w:tcPr>
          <w:p>
            <w:pPr>
              <w:ind w:left="0" w:right="0"/>
              <w:jc w:val="center"/>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b w:val="0"/>
                <w:color w:val="auto"/>
                <w:sz w:val="22"/>
                <w:szCs w:val="22"/>
                <w:highlight w:val="none"/>
                <w:lang w:eastAsia="zh-CN"/>
              </w:rPr>
              <w:t xml:space="preserve">4.14</w:t>
            </w:r>
            <w:r/>
          </w:p>
        </w:tc>
        <w:tc>
          <w:tcPr>
            <w:shd w:val="clear" w:color="auto" w:fill="auto"/>
            <w:tcBorders>
              <w:top w:val="single" w:color="auto" w:sz="4" w:space="0"/>
              <w:left w:val="single" w:color="auto" w:sz="4" w:space="0"/>
              <w:bottom w:val="single" w:color="auto" w:sz="4" w:space="0"/>
              <w:right w:val="single" w:color="auto" w:sz="4" w:space="0"/>
            </w:tcBorders>
            <w:tcW w:w="4342"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b w:val="0"/>
                <w:color w:val="auto"/>
                <w:sz w:val="22"/>
                <w:szCs w:val="22"/>
                <w:highlight w:val="none"/>
                <w:lang w:eastAsia="zh-CN"/>
              </w:rPr>
              <w:t xml:space="preserve">低对比度分辨率：≤2mm@0.3％</w:t>
            </w:r>
            <w:r/>
          </w:p>
        </w:tc>
        <w:tc>
          <w:tcPr>
            <w:shd w:val="clear" w:color="auto" w:fill="auto"/>
            <w:tcBorders>
              <w:top w:val="single" w:color="auto" w:sz="4" w:space="0"/>
              <w:left w:val="single" w:color="auto" w:sz="4" w:space="0"/>
              <w:bottom w:val="single" w:color="auto" w:sz="4" w:space="0"/>
              <w:right w:val="single" w:color="auto" w:sz="4" w:space="0"/>
            </w:tcBorders>
            <w:tcW w:w="1770"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color w:val="auto"/>
                <w:sz w:val="22"/>
                <w:szCs w:val="22"/>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2491"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color w:val="auto"/>
                <w:sz w:val="22"/>
                <w:szCs w:val="22"/>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825"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color w:val="auto"/>
                <w:sz w:val="22"/>
                <w:szCs w:val="22"/>
                <w:highlight w:val="none"/>
              </w:rPr>
            </w:r>
            <w:r/>
          </w:p>
        </w:tc>
      </w:tr>
      <w:tr>
        <w:trPr>
          <w:jc w:val="center"/>
          <w:trHeight w:val="23"/>
        </w:trPr>
        <w:tc>
          <w:tcPr>
            <w:shd w:val="clear" w:color="auto" w:fill="auto"/>
            <w:tcBorders>
              <w:top w:val="single" w:color="auto" w:sz="4" w:space="0"/>
              <w:left w:val="single" w:color="auto" w:sz="4" w:space="0"/>
              <w:bottom w:val="single" w:color="auto" w:sz="4" w:space="0"/>
              <w:right w:val="single" w:color="auto" w:sz="4" w:space="0"/>
            </w:tcBorders>
            <w:tcW w:w="998" w:type="dxa"/>
            <w:vAlign w:val="center"/>
            <w:textDirection w:val="lrTb"/>
            <w:noWrap w:val="false"/>
          </w:tcPr>
          <w:p>
            <w:pPr>
              <w:ind w:left="0" w:right="0"/>
              <w:jc w:val="center"/>
              <w:keepLines w:val="0"/>
              <w:keepNext w:val="0"/>
              <w:spacing w:before="0" w:beforeAutospacing="0" w:after="0" w:afterAutospacing="0"/>
              <w:rPr>
                <w:rFonts w:hint="eastAsia" w:ascii="新宋体" w:hAnsi="新宋体" w:eastAsia="新宋体" w:cs="新宋体"/>
                <w:b w:val="0"/>
                <w:color w:val="auto"/>
                <w:sz w:val="22"/>
                <w:szCs w:val="22"/>
                <w:highlight w:val="none"/>
              </w:rPr>
              <w:suppressLineNumbers w:val="0"/>
            </w:pPr>
            <w:r>
              <w:rPr>
                <w:rFonts w:hint="eastAsia" w:ascii="新宋体" w:hAnsi="新宋体" w:eastAsia="新宋体" w:cs="新宋体"/>
                <w:color w:val="auto"/>
                <w:sz w:val="22"/>
                <w:szCs w:val="22"/>
                <w:highlight w:val="none"/>
                <w:lang w:eastAsia="zh-CN"/>
              </w:rPr>
              <w:t xml:space="preserve">5</w:t>
            </w:r>
            <w:r/>
          </w:p>
        </w:tc>
        <w:tc>
          <w:tcPr>
            <w:shd w:val="clear" w:color="auto" w:fill="auto"/>
            <w:tcBorders>
              <w:top w:val="single" w:color="auto" w:sz="4" w:space="0"/>
              <w:left w:val="single" w:color="auto" w:sz="4" w:space="0"/>
              <w:bottom w:val="single" w:color="auto" w:sz="4" w:space="0"/>
              <w:right w:val="single" w:color="auto" w:sz="4" w:space="0"/>
            </w:tcBorders>
            <w:tcW w:w="4342"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b w:val="0"/>
                <w:color w:val="auto"/>
                <w:sz w:val="22"/>
                <w:szCs w:val="22"/>
                <w:highlight w:val="none"/>
              </w:rPr>
              <w:suppressLineNumbers w:val="0"/>
            </w:pPr>
            <w:r>
              <w:rPr>
                <w:rFonts w:hint="eastAsia" w:ascii="新宋体" w:hAnsi="新宋体" w:eastAsia="新宋体" w:cs="新宋体"/>
                <w:color w:val="auto"/>
                <w:sz w:val="22"/>
                <w:szCs w:val="22"/>
                <w:highlight w:val="none"/>
                <w:lang w:eastAsia="zh-CN"/>
              </w:rPr>
              <w:t xml:space="preserve">X线及高压发生器系统</w:t>
            </w:r>
            <w:r/>
          </w:p>
        </w:tc>
        <w:tc>
          <w:tcPr>
            <w:shd w:val="clear" w:color="auto" w:fill="auto"/>
            <w:tcBorders>
              <w:top w:val="single" w:color="auto" w:sz="4" w:space="0"/>
              <w:left w:val="single" w:color="auto" w:sz="4" w:space="0"/>
              <w:bottom w:val="single" w:color="auto" w:sz="4" w:space="0"/>
              <w:right w:val="single" w:color="auto" w:sz="4" w:space="0"/>
            </w:tcBorders>
            <w:tcW w:w="1770"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color w:val="auto"/>
                <w:sz w:val="22"/>
                <w:szCs w:val="22"/>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2491"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color w:val="auto"/>
                <w:sz w:val="22"/>
                <w:szCs w:val="22"/>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825"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color w:val="auto"/>
                <w:sz w:val="22"/>
                <w:szCs w:val="22"/>
                <w:highlight w:val="none"/>
              </w:rPr>
            </w:r>
            <w:r/>
          </w:p>
        </w:tc>
      </w:tr>
      <w:tr>
        <w:trPr>
          <w:jc w:val="center"/>
          <w:trHeight w:val="23"/>
        </w:trPr>
        <w:tc>
          <w:tcPr>
            <w:shd w:val="clear" w:color="auto" w:fill="auto"/>
            <w:tcBorders>
              <w:top w:val="single" w:color="auto" w:sz="4" w:space="0"/>
              <w:left w:val="single" w:color="auto" w:sz="4" w:space="0"/>
              <w:bottom w:val="single" w:color="auto" w:sz="4" w:space="0"/>
              <w:right w:val="single" w:color="auto" w:sz="4" w:space="0"/>
            </w:tcBorders>
            <w:tcW w:w="998" w:type="dxa"/>
            <w:vAlign w:val="center"/>
            <w:textDirection w:val="lrTb"/>
            <w:noWrap w:val="false"/>
          </w:tcPr>
          <w:p>
            <w:pPr>
              <w:ind w:left="0" w:right="0"/>
              <w:jc w:val="center"/>
              <w:keepLines w:val="0"/>
              <w:keepNext w:val="0"/>
              <w:spacing w:before="0" w:beforeAutospacing="0" w:after="0" w:afterAutospacing="0"/>
              <w:rPr>
                <w:rFonts w:hint="eastAsia" w:ascii="新宋体" w:hAnsi="新宋体" w:eastAsia="新宋体" w:cs="新宋体"/>
                <w:b w:val="0"/>
                <w:color w:val="auto"/>
                <w:sz w:val="22"/>
                <w:szCs w:val="22"/>
                <w:highlight w:val="none"/>
              </w:rPr>
              <w:suppressLineNumbers w:val="0"/>
            </w:pPr>
            <w:r>
              <w:rPr>
                <w:rFonts w:hint="eastAsia" w:ascii="新宋体" w:hAnsi="新宋体" w:eastAsia="新宋体" w:cs="新宋体"/>
                <w:b w:val="0"/>
                <w:color w:val="auto"/>
                <w:sz w:val="22"/>
                <w:szCs w:val="22"/>
                <w:highlight w:val="none"/>
                <w:lang w:eastAsia="zh-CN"/>
              </w:rPr>
              <w:t xml:space="preserve">5.1</w:t>
            </w:r>
            <w:r/>
          </w:p>
        </w:tc>
        <w:tc>
          <w:tcPr>
            <w:shd w:val="clear" w:color="auto" w:fill="auto"/>
            <w:tcBorders>
              <w:top w:val="single" w:color="auto" w:sz="4" w:space="0"/>
              <w:left w:val="single" w:color="auto" w:sz="4" w:space="0"/>
              <w:bottom w:val="single" w:color="auto" w:sz="4" w:space="0"/>
              <w:right w:val="single" w:color="auto" w:sz="4" w:space="0"/>
            </w:tcBorders>
            <w:tcW w:w="4342"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b w:val="0"/>
                <w:color w:val="auto"/>
                <w:sz w:val="22"/>
                <w:szCs w:val="22"/>
                <w:highlight w:val="none"/>
              </w:rPr>
              <w:suppressLineNumbers w:val="0"/>
            </w:pPr>
            <w:r>
              <w:rPr>
                <w:rFonts w:hint="eastAsia" w:ascii="新宋体" w:hAnsi="新宋体" w:eastAsia="新宋体" w:cs="新宋体"/>
                <w:b w:val="0"/>
                <w:color w:val="auto"/>
                <w:sz w:val="22"/>
                <w:szCs w:val="22"/>
                <w:highlight w:val="none"/>
                <w:lang w:eastAsia="zh-CN"/>
              </w:rPr>
              <w:t xml:space="preserve">球管阳极热容量（非等效）：≥3.5MHU</w:t>
            </w:r>
            <w:r/>
          </w:p>
        </w:tc>
        <w:tc>
          <w:tcPr>
            <w:shd w:val="clear" w:color="auto" w:fill="auto"/>
            <w:tcBorders>
              <w:top w:val="single" w:color="auto" w:sz="4" w:space="0"/>
              <w:left w:val="single" w:color="auto" w:sz="4" w:space="0"/>
              <w:bottom w:val="single" w:color="auto" w:sz="4" w:space="0"/>
              <w:right w:val="single" w:color="auto" w:sz="4" w:space="0"/>
            </w:tcBorders>
            <w:tcW w:w="1770"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color w:val="auto"/>
                <w:sz w:val="22"/>
                <w:szCs w:val="22"/>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2491"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color w:val="auto"/>
                <w:sz w:val="22"/>
                <w:szCs w:val="22"/>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825"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color w:val="auto"/>
                <w:sz w:val="22"/>
                <w:szCs w:val="22"/>
                <w:highlight w:val="none"/>
              </w:rPr>
            </w:r>
            <w:r/>
          </w:p>
        </w:tc>
      </w:tr>
      <w:tr>
        <w:trPr>
          <w:jc w:val="center"/>
          <w:trHeight w:val="23"/>
        </w:trPr>
        <w:tc>
          <w:tcPr>
            <w:shd w:val="clear" w:color="auto" w:fill="auto"/>
            <w:tcBorders>
              <w:top w:val="single" w:color="auto" w:sz="4" w:space="0"/>
              <w:left w:val="single" w:color="auto" w:sz="4" w:space="0"/>
              <w:bottom w:val="single" w:color="auto" w:sz="4" w:space="0"/>
              <w:right w:val="single" w:color="auto" w:sz="4" w:space="0"/>
            </w:tcBorders>
            <w:tcW w:w="998" w:type="dxa"/>
            <w:vAlign w:val="center"/>
            <w:textDirection w:val="lrTb"/>
            <w:noWrap w:val="false"/>
          </w:tcPr>
          <w:p>
            <w:pPr>
              <w:ind w:left="0" w:right="0"/>
              <w:jc w:val="center"/>
              <w:keepLines w:val="0"/>
              <w:keepNext w:val="0"/>
              <w:spacing w:before="0" w:beforeAutospacing="0" w:after="0" w:afterAutospacing="0"/>
              <w:rPr>
                <w:rFonts w:hint="eastAsia" w:ascii="新宋体" w:hAnsi="新宋体" w:eastAsia="新宋体" w:cs="新宋体"/>
                <w:b w:val="0"/>
                <w:color w:val="auto"/>
                <w:sz w:val="22"/>
                <w:szCs w:val="22"/>
                <w:highlight w:val="none"/>
              </w:rPr>
              <w:suppressLineNumbers w:val="0"/>
            </w:pPr>
            <w:r>
              <w:rPr>
                <w:rFonts w:hint="eastAsia" w:ascii="新宋体" w:hAnsi="新宋体" w:eastAsia="新宋体" w:cs="新宋体"/>
                <w:b w:val="0"/>
                <w:color w:val="auto"/>
                <w:sz w:val="22"/>
                <w:szCs w:val="22"/>
                <w:highlight w:val="none"/>
                <w:lang w:eastAsia="zh-CN"/>
              </w:rPr>
              <w:t xml:space="preserve">5.2</w:t>
            </w:r>
            <w:r/>
          </w:p>
        </w:tc>
        <w:tc>
          <w:tcPr>
            <w:shd w:val="clear" w:color="auto" w:fill="auto"/>
            <w:tcBorders>
              <w:top w:val="single" w:color="auto" w:sz="4" w:space="0"/>
              <w:left w:val="single" w:color="auto" w:sz="4" w:space="0"/>
              <w:bottom w:val="single" w:color="auto" w:sz="4" w:space="0"/>
              <w:right w:val="single" w:color="auto" w:sz="4" w:space="0"/>
            </w:tcBorders>
            <w:tcW w:w="4342"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b w:val="0"/>
                <w:color w:val="auto"/>
                <w:sz w:val="22"/>
                <w:szCs w:val="22"/>
                <w:highlight w:val="none"/>
              </w:rPr>
              <w:suppressLineNumbers w:val="0"/>
            </w:pPr>
            <w:r>
              <w:rPr>
                <w:rFonts w:hint="eastAsia" w:ascii="新宋体" w:hAnsi="新宋体" w:eastAsia="新宋体" w:cs="新宋体"/>
                <w:b w:val="0"/>
                <w:color w:val="auto"/>
                <w:sz w:val="22"/>
                <w:szCs w:val="22"/>
                <w:highlight w:val="none"/>
                <w:lang w:eastAsia="zh-CN"/>
              </w:rPr>
              <w:t xml:space="preserve">阳极最大散热率（非等效）：≥</w:t>
            </w:r>
            <w:r>
              <w:rPr>
                <w:rFonts w:hint="eastAsia" w:ascii="新宋体" w:hAnsi="新宋体" w:eastAsia="新宋体" w:cs="新宋体"/>
                <w:b w:val="0"/>
                <w:color w:val="auto"/>
                <w:sz w:val="22"/>
                <w:szCs w:val="22"/>
                <w:highlight w:val="none"/>
                <w:lang w:val="en-US" w:eastAsia="zh-CN"/>
              </w:rPr>
              <w:t xml:space="preserve">40</w:t>
            </w:r>
            <w:r>
              <w:rPr>
                <w:rFonts w:hint="eastAsia" w:ascii="新宋体" w:hAnsi="新宋体" w:eastAsia="新宋体" w:cs="新宋体"/>
                <w:b w:val="0"/>
                <w:color w:val="auto"/>
                <w:sz w:val="22"/>
                <w:szCs w:val="22"/>
                <w:highlight w:val="none"/>
                <w:lang w:eastAsia="zh-CN"/>
              </w:rPr>
              <w:t xml:space="preserve">0KHU/min</w:t>
            </w:r>
            <w:r/>
          </w:p>
        </w:tc>
        <w:tc>
          <w:tcPr>
            <w:shd w:val="clear" w:color="auto" w:fill="auto"/>
            <w:tcBorders>
              <w:top w:val="single" w:color="auto" w:sz="4" w:space="0"/>
              <w:left w:val="single" w:color="auto" w:sz="4" w:space="0"/>
              <w:bottom w:val="single" w:color="auto" w:sz="4" w:space="0"/>
              <w:right w:val="single" w:color="auto" w:sz="4" w:space="0"/>
            </w:tcBorders>
            <w:tcW w:w="1770"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color w:val="auto"/>
                <w:sz w:val="22"/>
                <w:szCs w:val="22"/>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2491"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color w:val="auto"/>
                <w:sz w:val="22"/>
                <w:szCs w:val="22"/>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825"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color w:val="auto"/>
                <w:sz w:val="22"/>
                <w:szCs w:val="22"/>
                <w:highlight w:val="none"/>
              </w:rPr>
            </w:r>
            <w:r/>
          </w:p>
        </w:tc>
      </w:tr>
      <w:tr>
        <w:trPr>
          <w:jc w:val="center"/>
          <w:trHeight w:val="23"/>
        </w:trPr>
        <w:tc>
          <w:tcPr>
            <w:shd w:val="clear" w:color="auto" w:fill="auto"/>
            <w:tcBorders>
              <w:top w:val="single" w:color="auto" w:sz="4" w:space="0"/>
              <w:left w:val="single" w:color="auto" w:sz="4" w:space="0"/>
              <w:bottom w:val="single" w:color="auto" w:sz="4" w:space="0"/>
              <w:right w:val="single" w:color="auto" w:sz="4" w:space="0"/>
            </w:tcBorders>
            <w:tcW w:w="998" w:type="dxa"/>
            <w:vAlign w:val="center"/>
            <w:textDirection w:val="lrTb"/>
            <w:noWrap w:val="false"/>
          </w:tcPr>
          <w:p>
            <w:pPr>
              <w:ind w:left="0" w:right="0"/>
              <w:jc w:val="center"/>
              <w:keepLines w:val="0"/>
              <w:keepNext w:val="0"/>
              <w:spacing w:before="0" w:beforeAutospacing="0" w:after="0" w:afterAutospacing="0"/>
              <w:rPr>
                <w:rFonts w:hint="eastAsia" w:ascii="新宋体" w:hAnsi="新宋体" w:eastAsia="新宋体" w:cs="新宋体"/>
                <w:b w:val="0"/>
                <w:color w:val="auto"/>
                <w:sz w:val="22"/>
                <w:szCs w:val="22"/>
                <w:highlight w:val="none"/>
              </w:rPr>
              <w:suppressLineNumbers w:val="0"/>
            </w:pPr>
            <w:r>
              <w:rPr>
                <w:rFonts w:hint="eastAsia" w:ascii="新宋体" w:hAnsi="新宋体" w:eastAsia="新宋体" w:cs="新宋体"/>
                <w:b w:val="0"/>
                <w:color w:val="auto"/>
                <w:sz w:val="22"/>
                <w:szCs w:val="22"/>
                <w:highlight w:val="none"/>
                <w:lang w:eastAsia="zh-CN"/>
              </w:rPr>
              <w:t xml:space="preserve">5.3</w:t>
            </w:r>
            <w:r/>
          </w:p>
        </w:tc>
        <w:tc>
          <w:tcPr>
            <w:shd w:val="clear" w:color="auto" w:fill="auto"/>
            <w:tcBorders>
              <w:top w:val="single" w:color="auto" w:sz="4" w:space="0"/>
              <w:left w:val="single" w:color="auto" w:sz="4" w:space="0"/>
              <w:bottom w:val="single" w:color="auto" w:sz="4" w:space="0"/>
              <w:right w:val="single" w:color="auto" w:sz="4" w:space="0"/>
            </w:tcBorders>
            <w:tcW w:w="4342"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b w:val="0"/>
                <w:color w:val="auto"/>
                <w:sz w:val="22"/>
                <w:szCs w:val="22"/>
                <w:highlight w:val="none"/>
              </w:rPr>
              <w:suppressLineNumbers w:val="0"/>
            </w:pPr>
            <w:r>
              <w:rPr>
                <w:rFonts w:hint="eastAsia" w:ascii="新宋体" w:hAnsi="新宋体" w:eastAsia="新宋体" w:cs="新宋体"/>
                <w:b w:val="0"/>
                <w:color w:val="auto"/>
                <w:sz w:val="22"/>
                <w:szCs w:val="22"/>
                <w:highlight w:val="none"/>
                <w:lang w:eastAsia="zh-CN"/>
              </w:rPr>
              <w:t xml:space="preserve">最小焦点尺寸：≤0.</w:t>
            </w:r>
            <w:r>
              <w:rPr>
                <w:rFonts w:hint="eastAsia" w:ascii="新宋体" w:hAnsi="新宋体" w:eastAsia="新宋体" w:cs="新宋体"/>
                <w:b w:val="0"/>
                <w:color w:val="auto"/>
                <w:sz w:val="22"/>
                <w:szCs w:val="22"/>
                <w:highlight w:val="none"/>
                <w:lang w:val="en-US" w:eastAsia="zh-CN"/>
              </w:rPr>
              <w:t xml:space="preserve">9</w:t>
            </w:r>
            <w:r>
              <w:rPr>
                <w:rFonts w:hint="eastAsia" w:ascii="新宋体" w:hAnsi="新宋体" w:eastAsia="新宋体" w:cs="新宋体"/>
                <w:b w:val="0"/>
                <w:color w:val="auto"/>
                <w:sz w:val="22"/>
                <w:szCs w:val="22"/>
                <w:highlight w:val="none"/>
                <w:lang w:eastAsia="zh-CN"/>
              </w:rPr>
              <w:t xml:space="preserve">mm×0.</w:t>
            </w:r>
            <w:r>
              <w:rPr>
                <w:rFonts w:hint="eastAsia" w:ascii="新宋体" w:hAnsi="新宋体" w:eastAsia="新宋体" w:cs="新宋体"/>
                <w:b w:val="0"/>
                <w:color w:val="auto"/>
                <w:sz w:val="22"/>
                <w:szCs w:val="22"/>
                <w:highlight w:val="none"/>
                <w:lang w:val="en-US" w:eastAsia="zh-CN"/>
              </w:rPr>
              <w:t xml:space="preserve">7</w:t>
            </w:r>
            <w:r>
              <w:rPr>
                <w:rFonts w:hint="eastAsia" w:ascii="新宋体" w:hAnsi="新宋体" w:eastAsia="新宋体" w:cs="新宋体"/>
                <w:b w:val="0"/>
                <w:color w:val="auto"/>
                <w:sz w:val="22"/>
                <w:szCs w:val="22"/>
                <w:highlight w:val="none"/>
                <w:lang w:eastAsia="zh-CN"/>
              </w:rPr>
              <w:t xml:space="preserve">mm</w:t>
            </w:r>
            <w:r/>
          </w:p>
        </w:tc>
        <w:tc>
          <w:tcPr>
            <w:shd w:val="clear" w:color="auto" w:fill="auto"/>
            <w:tcBorders>
              <w:top w:val="single" w:color="auto" w:sz="4" w:space="0"/>
              <w:left w:val="single" w:color="auto" w:sz="4" w:space="0"/>
              <w:bottom w:val="single" w:color="auto" w:sz="4" w:space="0"/>
              <w:right w:val="single" w:color="auto" w:sz="4" w:space="0"/>
            </w:tcBorders>
            <w:tcW w:w="1770"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color w:val="auto"/>
                <w:sz w:val="22"/>
                <w:szCs w:val="22"/>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2491"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color w:val="auto"/>
                <w:sz w:val="22"/>
                <w:szCs w:val="22"/>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825"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color w:val="auto"/>
                <w:sz w:val="22"/>
                <w:szCs w:val="22"/>
                <w:highlight w:val="none"/>
              </w:rPr>
            </w:r>
            <w:r/>
          </w:p>
        </w:tc>
      </w:tr>
      <w:tr>
        <w:trPr>
          <w:jc w:val="center"/>
          <w:trHeight w:val="23"/>
        </w:trPr>
        <w:tc>
          <w:tcPr>
            <w:shd w:val="clear" w:color="auto" w:fill="auto"/>
            <w:tcBorders>
              <w:top w:val="single" w:color="auto" w:sz="4" w:space="0"/>
              <w:left w:val="single" w:color="auto" w:sz="4" w:space="0"/>
              <w:bottom w:val="single" w:color="auto" w:sz="4" w:space="0"/>
              <w:right w:val="single" w:color="auto" w:sz="4" w:space="0"/>
            </w:tcBorders>
            <w:tcW w:w="998" w:type="dxa"/>
            <w:vAlign w:val="center"/>
            <w:textDirection w:val="lrTb"/>
            <w:noWrap w:val="false"/>
          </w:tcPr>
          <w:p>
            <w:pPr>
              <w:ind w:left="0" w:right="0"/>
              <w:jc w:val="center"/>
              <w:keepLines w:val="0"/>
              <w:keepNext w:val="0"/>
              <w:spacing w:before="0" w:beforeAutospacing="0" w:after="0" w:afterAutospacing="0"/>
              <w:rPr>
                <w:rFonts w:hint="eastAsia" w:ascii="新宋体" w:hAnsi="新宋体" w:eastAsia="新宋体" w:cs="新宋体"/>
                <w:b w:val="0"/>
                <w:color w:val="auto"/>
                <w:sz w:val="22"/>
                <w:szCs w:val="22"/>
                <w:highlight w:val="none"/>
              </w:rPr>
              <w:suppressLineNumbers w:val="0"/>
            </w:pPr>
            <w:r>
              <w:rPr>
                <w:rFonts w:hint="eastAsia" w:ascii="新宋体" w:hAnsi="新宋体" w:eastAsia="新宋体" w:cs="新宋体"/>
                <w:b w:val="0"/>
                <w:color w:val="auto"/>
                <w:sz w:val="22"/>
                <w:szCs w:val="22"/>
                <w:highlight w:val="none"/>
                <w:lang w:eastAsia="zh-CN"/>
              </w:rPr>
              <w:t xml:space="preserve">5.4</w:t>
            </w:r>
            <w:r/>
          </w:p>
        </w:tc>
        <w:tc>
          <w:tcPr>
            <w:shd w:val="clear" w:color="auto" w:fill="auto"/>
            <w:tcBorders>
              <w:top w:val="single" w:color="auto" w:sz="4" w:space="0"/>
              <w:left w:val="single" w:color="auto" w:sz="4" w:space="0"/>
              <w:bottom w:val="single" w:color="auto" w:sz="4" w:space="0"/>
              <w:right w:val="single" w:color="auto" w:sz="4" w:space="0"/>
            </w:tcBorders>
            <w:tcW w:w="4342"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b w:val="0"/>
                <w:color w:val="auto"/>
                <w:sz w:val="22"/>
                <w:szCs w:val="22"/>
                <w:highlight w:val="none"/>
              </w:rPr>
              <w:suppressLineNumbers w:val="0"/>
            </w:pPr>
            <w:r>
              <w:rPr>
                <w:rFonts w:hint="eastAsia" w:ascii="新宋体" w:hAnsi="新宋体" w:eastAsia="新宋体" w:cs="新宋体"/>
                <w:b w:val="0"/>
                <w:color w:val="auto"/>
                <w:sz w:val="22"/>
                <w:szCs w:val="22"/>
                <w:highlight w:val="none"/>
                <w:lang w:eastAsia="zh-CN"/>
              </w:rPr>
              <w:t xml:space="preserve">最大焦点尺寸：≤1.</w:t>
            </w:r>
            <w:r>
              <w:rPr>
                <w:rFonts w:hint="eastAsia" w:ascii="新宋体" w:hAnsi="新宋体" w:eastAsia="新宋体" w:cs="新宋体"/>
                <w:b w:val="0"/>
                <w:color w:val="auto"/>
                <w:sz w:val="22"/>
                <w:szCs w:val="22"/>
                <w:highlight w:val="none"/>
                <w:lang w:val="en-US" w:eastAsia="zh-CN"/>
              </w:rPr>
              <w:t xml:space="preserve">4</w:t>
            </w:r>
            <w:r>
              <w:rPr>
                <w:rFonts w:hint="eastAsia" w:ascii="新宋体" w:hAnsi="新宋体" w:eastAsia="新宋体" w:cs="新宋体"/>
                <w:b w:val="0"/>
                <w:color w:val="auto"/>
                <w:sz w:val="22"/>
                <w:szCs w:val="22"/>
                <w:highlight w:val="none"/>
                <w:lang w:eastAsia="zh-CN"/>
              </w:rPr>
              <w:t xml:space="preserve">0mm×1.</w:t>
            </w:r>
            <w:r>
              <w:rPr>
                <w:rFonts w:hint="eastAsia" w:ascii="新宋体" w:hAnsi="新宋体" w:eastAsia="新宋体" w:cs="新宋体"/>
                <w:b w:val="0"/>
                <w:color w:val="auto"/>
                <w:sz w:val="22"/>
                <w:szCs w:val="22"/>
                <w:highlight w:val="none"/>
                <w:lang w:val="en-US" w:eastAsia="zh-CN"/>
              </w:rPr>
              <w:t xml:space="preserve">4</w:t>
            </w:r>
            <w:r>
              <w:rPr>
                <w:rFonts w:hint="eastAsia" w:ascii="新宋体" w:hAnsi="新宋体" w:eastAsia="新宋体" w:cs="新宋体"/>
                <w:b w:val="0"/>
                <w:color w:val="auto"/>
                <w:sz w:val="22"/>
                <w:szCs w:val="22"/>
                <w:highlight w:val="none"/>
                <w:lang w:eastAsia="zh-CN"/>
              </w:rPr>
              <w:t xml:space="preserve">0mm</w:t>
            </w:r>
            <w:r/>
          </w:p>
        </w:tc>
        <w:tc>
          <w:tcPr>
            <w:shd w:val="clear" w:color="auto" w:fill="auto"/>
            <w:tcBorders>
              <w:top w:val="single" w:color="auto" w:sz="4" w:space="0"/>
              <w:left w:val="single" w:color="auto" w:sz="4" w:space="0"/>
              <w:bottom w:val="single" w:color="auto" w:sz="4" w:space="0"/>
              <w:right w:val="single" w:color="auto" w:sz="4" w:space="0"/>
            </w:tcBorders>
            <w:tcW w:w="1770"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color w:val="auto"/>
                <w:sz w:val="22"/>
                <w:szCs w:val="22"/>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2491"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color w:val="auto"/>
                <w:sz w:val="22"/>
                <w:szCs w:val="22"/>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825"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color w:val="auto"/>
                <w:sz w:val="22"/>
                <w:szCs w:val="22"/>
                <w:highlight w:val="none"/>
              </w:rPr>
            </w:r>
            <w:r/>
          </w:p>
        </w:tc>
      </w:tr>
      <w:tr>
        <w:trPr>
          <w:jc w:val="center"/>
          <w:trHeight w:val="23"/>
        </w:trPr>
        <w:tc>
          <w:tcPr>
            <w:shd w:val="clear" w:color="auto" w:fill="auto"/>
            <w:tcBorders>
              <w:top w:val="single" w:color="auto" w:sz="4" w:space="0"/>
              <w:left w:val="single" w:color="auto" w:sz="4" w:space="0"/>
              <w:bottom w:val="single" w:color="auto" w:sz="4" w:space="0"/>
              <w:right w:val="single" w:color="auto" w:sz="4" w:space="0"/>
            </w:tcBorders>
            <w:tcW w:w="998" w:type="dxa"/>
            <w:vAlign w:val="center"/>
            <w:textDirection w:val="lrTb"/>
            <w:noWrap w:val="false"/>
          </w:tcPr>
          <w:p>
            <w:pPr>
              <w:ind w:left="0" w:right="0"/>
              <w:jc w:val="center"/>
              <w:keepLines w:val="0"/>
              <w:keepNext w:val="0"/>
              <w:spacing w:before="0" w:beforeAutospacing="0" w:after="0" w:afterAutospacing="0"/>
              <w:rPr>
                <w:rFonts w:hint="eastAsia" w:ascii="新宋体" w:hAnsi="新宋体" w:eastAsia="新宋体" w:cs="新宋体"/>
                <w:b w:val="0"/>
                <w:color w:val="auto"/>
                <w:sz w:val="22"/>
                <w:szCs w:val="22"/>
                <w:highlight w:val="none"/>
              </w:rPr>
              <w:suppressLineNumbers w:val="0"/>
            </w:pPr>
            <w:r>
              <w:rPr>
                <w:rFonts w:hint="eastAsia" w:ascii="新宋体" w:hAnsi="新宋体" w:eastAsia="新宋体" w:cs="新宋体"/>
                <w:b w:val="0"/>
                <w:color w:val="auto"/>
                <w:sz w:val="22"/>
                <w:szCs w:val="22"/>
                <w:highlight w:val="none"/>
                <w:lang w:eastAsia="zh-CN"/>
              </w:rPr>
              <w:t xml:space="preserve">5.5</w:t>
            </w:r>
            <w:r/>
          </w:p>
        </w:tc>
        <w:tc>
          <w:tcPr>
            <w:shd w:val="clear" w:color="auto" w:fill="auto"/>
            <w:tcBorders>
              <w:top w:val="single" w:color="auto" w:sz="4" w:space="0"/>
              <w:left w:val="single" w:color="auto" w:sz="4" w:space="0"/>
              <w:bottom w:val="single" w:color="auto" w:sz="4" w:space="0"/>
              <w:right w:val="single" w:color="auto" w:sz="4" w:space="0"/>
            </w:tcBorders>
            <w:tcW w:w="4342"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b w:val="0"/>
                <w:color w:val="auto"/>
                <w:sz w:val="22"/>
                <w:szCs w:val="22"/>
                <w:highlight w:val="none"/>
              </w:rPr>
              <w:suppressLineNumbers w:val="0"/>
            </w:pPr>
            <w:r>
              <w:rPr>
                <w:rFonts w:hint="eastAsia" w:ascii="新宋体" w:hAnsi="新宋体" w:eastAsia="新宋体" w:cs="新宋体"/>
                <w:b w:val="0"/>
                <w:color w:val="auto"/>
                <w:sz w:val="22"/>
                <w:szCs w:val="22"/>
                <w:highlight w:val="none"/>
                <w:lang w:eastAsia="zh-CN"/>
              </w:rPr>
              <w:t xml:space="preserve">高压发生器功率（非等效）：≥32kW</w:t>
            </w:r>
            <w:r/>
          </w:p>
        </w:tc>
        <w:tc>
          <w:tcPr>
            <w:shd w:val="clear" w:color="auto" w:fill="auto"/>
            <w:tcBorders>
              <w:top w:val="single" w:color="auto" w:sz="4" w:space="0"/>
              <w:left w:val="single" w:color="auto" w:sz="4" w:space="0"/>
              <w:bottom w:val="single" w:color="auto" w:sz="4" w:space="0"/>
              <w:right w:val="single" w:color="auto" w:sz="4" w:space="0"/>
            </w:tcBorders>
            <w:tcW w:w="1770"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color w:val="auto"/>
                <w:sz w:val="22"/>
                <w:szCs w:val="22"/>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2491"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color w:val="auto"/>
                <w:sz w:val="22"/>
                <w:szCs w:val="22"/>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825"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color w:val="auto"/>
                <w:sz w:val="22"/>
                <w:szCs w:val="22"/>
                <w:highlight w:val="none"/>
              </w:rPr>
            </w:r>
            <w:r/>
          </w:p>
        </w:tc>
      </w:tr>
      <w:tr>
        <w:trPr>
          <w:jc w:val="center"/>
          <w:trHeight w:val="23"/>
        </w:trPr>
        <w:tc>
          <w:tcPr>
            <w:shd w:val="clear" w:color="auto" w:fill="auto"/>
            <w:tcBorders>
              <w:top w:val="single" w:color="auto" w:sz="4" w:space="0"/>
              <w:left w:val="single" w:color="auto" w:sz="4" w:space="0"/>
              <w:bottom w:val="single" w:color="auto" w:sz="4" w:space="0"/>
              <w:right w:val="single" w:color="auto" w:sz="4" w:space="0"/>
            </w:tcBorders>
            <w:tcW w:w="998" w:type="dxa"/>
            <w:vAlign w:val="center"/>
            <w:textDirection w:val="lrTb"/>
            <w:noWrap w:val="false"/>
          </w:tcPr>
          <w:p>
            <w:pPr>
              <w:ind w:left="0" w:right="0"/>
              <w:jc w:val="center"/>
              <w:keepLines w:val="0"/>
              <w:keepNext w:val="0"/>
              <w:spacing w:before="0" w:beforeAutospacing="0" w:after="0" w:afterAutospacing="0"/>
              <w:rPr>
                <w:rFonts w:hint="eastAsia" w:ascii="新宋体" w:hAnsi="新宋体" w:eastAsia="新宋体" w:cs="新宋体"/>
                <w:b w:val="0"/>
                <w:color w:val="auto"/>
                <w:sz w:val="22"/>
                <w:szCs w:val="22"/>
                <w:highlight w:val="none"/>
              </w:rPr>
              <w:suppressLineNumbers w:val="0"/>
            </w:pPr>
            <w:r>
              <w:rPr>
                <w:rFonts w:hint="eastAsia" w:ascii="新宋体" w:hAnsi="新宋体" w:eastAsia="新宋体" w:cs="新宋体"/>
                <w:b w:val="0"/>
                <w:color w:val="auto"/>
                <w:sz w:val="22"/>
                <w:szCs w:val="22"/>
                <w:highlight w:val="none"/>
                <w:lang w:eastAsia="zh-CN"/>
              </w:rPr>
              <w:t xml:space="preserve">5.6</w:t>
            </w:r>
            <w:r/>
          </w:p>
        </w:tc>
        <w:tc>
          <w:tcPr>
            <w:shd w:val="clear" w:color="auto" w:fill="auto"/>
            <w:tcBorders>
              <w:top w:val="single" w:color="auto" w:sz="4" w:space="0"/>
              <w:left w:val="single" w:color="auto" w:sz="4" w:space="0"/>
              <w:bottom w:val="single" w:color="auto" w:sz="4" w:space="0"/>
              <w:right w:val="single" w:color="auto" w:sz="4" w:space="0"/>
            </w:tcBorders>
            <w:tcW w:w="4342"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b w:val="0"/>
                <w:color w:val="auto"/>
                <w:sz w:val="22"/>
                <w:szCs w:val="22"/>
                <w:highlight w:val="none"/>
              </w:rPr>
              <w:suppressLineNumbers w:val="0"/>
            </w:pPr>
            <w:r>
              <w:rPr>
                <w:rFonts w:hint="eastAsia" w:ascii="新宋体" w:hAnsi="新宋体" w:eastAsia="新宋体" w:cs="新宋体"/>
                <w:b w:val="0"/>
                <w:color w:val="auto"/>
                <w:sz w:val="22"/>
                <w:szCs w:val="22"/>
                <w:highlight w:val="none"/>
                <w:lang w:eastAsia="zh-CN"/>
              </w:rPr>
              <w:t xml:space="preserve">最低输出管电流：≤10mA</w:t>
            </w:r>
            <w:r/>
          </w:p>
        </w:tc>
        <w:tc>
          <w:tcPr>
            <w:shd w:val="clear" w:color="auto" w:fill="auto"/>
            <w:tcBorders>
              <w:top w:val="single" w:color="auto" w:sz="4" w:space="0"/>
              <w:left w:val="single" w:color="auto" w:sz="4" w:space="0"/>
              <w:bottom w:val="single" w:color="auto" w:sz="4" w:space="0"/>
              <w:right w:val="single" w:color="auto" w:sz="4" w:space="0"/>
            </w:tcBorders>
            <w:tcW w:w="1770"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color w:val="auto"/>
                <w:sz w:val="22"/>
                <w:szCs w:val="22"/>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2491"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color w:val="auto"/>
                <w:sz w:val="22"/>
                <w:szCs w:val="22"/>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825"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color w:val="auto"/>
                <w:sz w:val="22"/>
                <w:szCs w:val="22"/>
                <w:highlight w:val="none"/>
              </w:rPr>
            </w:r>
            <w:r/>
          </w:p>
        </w:tc>
      </w:tr>
      <w:tr>
        <w:trPr>
          <w:jc w:val="center"/>
          <w:trHeight w:val="23"/>
        </w:trPr>
        <w:tc>
          <w:tcPr>
            <w:shd w:val="clear" w:color="auto" w:fill="auto"/>
            <w:tcBorders>
              <w:top w:val="single" w:color="auto" w:sz="4" w:space="0"/>
              <w:left w:val="single" w:color="auto" w:sz="4" w:space="0"/>
              <w:bottom w:val="single" w:color="auto" w:sz="4" w:space="0"/>
              <w:right w:val="single" w:color="auto" w:sz="4" w:space="0"/>
            </w:tcBorders>
            <w:tcW w:w="998" w:type="dxa"/>
            <w:vAlign w:val="center"/>
            <w:textDirection w:val="lrTb"/>
            <w:noWrap w:val="false"/>
          </w:tcPr>
          <w:p>
            <w:pPr>
              <w:ind w:left="0" w:right="0"/>
              <w:jc w:val="center"/>
              <w:keepLines w:val="0"/>
              <w:keepNext w:val="0"/>
              <w:spacing w:before="0" w:beforeAutospacing="0" w:after="0" w:afterAutospacing="0"/>
              <w:rPr>
                <w:rFonts w:hint="eastAsia" w:ascii="新宋体" w:hAnsi="新宋体" w:eastAsia="新宋体" w:cs="新宋体"/>
                <w:b w:val="0"/>
                <w:color w:val="auto"/>
                <w:sz w:val="22"/>
                <w:szCs w:val="22"/>
                <w:highlight w:val="none"/>
              </w:rPr>
              <w:suppressLineNumbers w:val="0"/>
            </w:pPr>
            <w:r>
              <w:rPr>
                <w:rFonts w:hint="eastAsia" w:ascii="新宋体" w:hAnsi="新宋体" w:eastAsia="新宋体" w:cs="新宋体"/>
                <w:b w:val="0"/>
                <w:color w:val="auto"/>
                <w:sz w:val="22"/>
                <w:szCs w:val="22"/>
                <w:highlight w:val="none"/>
                <w:lang w:eastAsia="zh-CN"/>
              </w:rPr>
              <w:t xml:space="preserve">5.7</w:t>
            </w:r>
            <w:r/>
          </w:p>
        </w:tc>
        <w:tc>
          <w:tcPr>
            <w:shd w:val="clear" w:color="auto" w:fill="auto"/>
            <w:tcBorders>
              <w:top w:val="single" w:color="auto" w:sz="4" w:space="0"/>
              <w:left w:val="single" w:color="auto" w:sz="4" w:space="0"/>
              <w:bottom w:val="single" w:color="auto" w:sz="4" w:space="0"/>
              <w:right w:val="single" w:color="auto" w:sz="4" w:space="0"/>
            </w:tcBorders>
            <w:tcW w:w="4342"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b w:val="0"/>
                <w:color w:val="auto"/>
                <w:sz w:val="22"/>
                <w:szCs w:val="22"/>
                <w:highlight w:val="none"/>
              </w:rPr>
              <w:suppressLineNumbers w:val="0"/>
            </w:pPr>
            <w:r>
              <w:rPr>
                <w:rFonts w:hint="eastAsia" w:ascii="新宋体" w:hAnsi="新宋体" w:eastAsia="新宋体" w:cs="新宋体"/>
                <w:b w:val="0"/>
                <w:color w:val="auto"/>
                <w:sz w:val="22"/>
                <w:szCs w:val="22"/>
                <w:highlight w:val="none"/>
                <w:lang w:eastAsia="zh-CN"/>
              </w:rPr>
              <w:t xml:space="preserve">最高输出管电流（不含等效）：≥240mA</w:t>
            </w:r>
            <w:r/>
          </w:p>
        </w:tc>
        <w:tc>
          <w:tcPr>
            <w:shd w:val="clear" w:color="auto" w:fill="auto"/>
            <w:tcBorders>
              <w:top w:val="single" w:color="auto" w:sz="4" w:space="0"/>
              <w:left w:val="single" w:color="auto" w:sz="4" w:space="0"/>
              <w:bottom w:val="single" w:color="auto" w:sz="4" w:space="0"/>
              <w:right w:val="single" w:color="auto" w:sz="4" w:space="0"/>
            </w:tcBorders>
            <w:tcW w:w="1770"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color w:val="auto"/>
                <w:sz w:val="22"/>
                <w:szCs w:val="22"/>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2491"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color w:val="auto"/>
                <w:sz w:val="22"/>
                <w:szCs w:val="22"/>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825"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color w:val="auto"/>
                <w:sz w:val="22"/>
                <w:szCs w:val="22"/>
                <w:highlight w:val="none"/>
              </w:rPr>
            </w:r>
            <w:r/>
          </w:p>
        </w:tc>
      </w:tr>
      <w:tr>
        <w:trPr>
          <w:jc w:val="center"/>
          <w:trHeight w:val="23"/>
        </w:trPr>
        <w:tc>
          <w:tcPr>
            <w:shd w:val="clear" w:color="auto" w:fill="auto"/>
            <w:tcBorders>
              <w:top w:val="single" w:color="auto" w:sz="4" w:space="0"/>
              <w:left w:val="single" w:color="auto" w:sz="4" w:space="0"/>
              <w:bottom w:val="single" w:color="auto" w:sz="4" w:space="0"/>
              <w:right w:val="single" w:color="auto" w:sz="4" w:space="0"/>
            </w:tcBorders>
            <w:tcW w:w="998" w:type="dxa"/>
            <w:vAlign w:val="center"/>
            <w:textDirection w:val="lrTb"/>
            <w:noWrap w:val="false"/>
          </w:tcPr>
          <w:p>
            <w:pPr>
              <w:ind w:left="0" w:right="0"/>
              <w:jc w:val="center"/>
              <w:keepLines w:val="0"/>
              <w:keepNext w:val="0"/>
              <w:spacing w:before="0" w:beforeAutospacing="0" w:after="0" w:afterAutospacing="0"/>
              <w:rPr>
                <w:rFonts w:hint="eastAsia" w:ascii="新宋体" w:hAnsi="新宋体" w:eastAsia="新宋体" w:cs="新宋体"/>
                <w:b w:val="0"/>
                <w:color w:val="auto"/>
                <w:sz w:val="22"/>
                <w:szCs w:val="22"/>
                <w:highlight w:val="none"/>
              </w:rPr>
              <w:suppressLineNumbers w:val="0"/>
            </w:pPr>
            <w:r>
              <w:rPr>
                <w:rFonts w:hint="eastAsia" w:ascii="新宋体" w:hAnsi="新宋体" w:eastAsia="新宋体" w:cs="新宋体"/>
                <w:b w:val="0"/>
                <w:color w:val="auto"/>
                <w:sz w:val="22"/>
                <w:szCs w:val="22"/>
                <w:highlight w:val="none"/>
                <w:lang w:eastAsia="zh-CN"/>
              </w:rPr>
              <w:t xml:space="preserve">5.8</w:t>
            </w:r>
            <w:r/>
          </w:p>
        </w:tc>
        <w:tc>
          <w:tcPr>
            <w:shd w:val="clear" w:color="auto" w:fill="auto"/>
            <w:tcBorders>
              <w:top w:val="single" w:color="auto" w:sz="4" w:space="0"/>
              <w:left w:val="single" w:color="auto" w:sz="4" w:space="0"/>
              <w:bottom w:val="single" w:color="auto" w:sz="4" w:space="0"/>
              <w:right w:val="single" w:color="auto" w:sz="4" w:space="0"/>
            </w:tcBorders>
            <w:tcW w:w="4342"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b w:val="0"/>
                <w:color w:val="auto"/>
                <w:sz w:val="22"/>
                <w:szCs w:val="22"/>
                <w:highlight w:val="none"/>
              </w:rPr>
              <w:suppressLineNumbers w:val="0"/>
            </w:pPr>
            <w:r>
              <w:rPr>
                <w:rFonts w:hint="eastAsia" w:ascii="新宋体" w:hAnsi="新宋体" w:eastAsia="新宋体" w:cs="新宋体"/>
                <w:b w:val="0"/>
                <w:color w:val="auto"/>
                <w:sz w:val="22"/>
                <w:szCs w:val="22"/>
                <w:highlight w:val="none"/>
                <w:lang w:eastAsia="zh-CN"/>
              </w:rPr>
              <w:t xml:space="preserve">智能毫安调节：≤1mA</w:t>
            </w:r>
            <w:r/>
          </w:p>
        </w:tc>
        <w:tc>
          <w:tcPr>
            <w:shd w:val="clear" w:color="auto" w:fill="auto"/>
            <w:tcBorders>
              <w:top w:val="single" w:color="auto" w:sz="4" w:space="0"/>
              <w:left w:val="single" w:color="auto" w:sz="4" w:space="0"/>
              <w:bottom w:val="single" w:color="auto" w:sz="4" w:space="0"/>
              <w:right w:val="single" w:color="auto" w:sz="4" w:space="0"/>
            </w:tcBorders>
            <w:tcW w:w="1770"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color w:val="auto"/>
                <w:sz w:val="22"/>
                <w:szCs w:val="22"/>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2491"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color w:val="auto"/>
                <w:sz w:val="22"/>
                <w:szCs w:val="22"/>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825"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color w:val="auto"/>
                <w:sz w:val="22"/>
                <w:szCs w:val="22"/>
                <w:highlight w:val="none"/>
              </w:rPr>
            </w:r>
            <w:r/>
          </w:p>
        </w:tc>
      </w:tr>
      <w:tr>
        <w:trPr>
          <w:jc w:val="center"/>
          <w:trHeight w:val="23"/>
        </w:trPr>
        <w:tc>
          <w:tcPr>
            <w:shd w:val="clear" w:color="auto" w:fill="auto"/>
            <w:tcBorders>
              <w:top w:val="single" w:color="auto" w:sz="4" w:space="0"/>
              <w:left w:val="single" w:color="auto" w:sz="4" w:space="0"/>
              <w:bottom w:val="single" w:color="auto" w:sz="4" w:space="0"/>
              <w:right w:val="single" w:color="auto" w:sz="4" w:space="0"/>
            </w:tcBorders>
            <w:tcW w:w="998" w:type="dxa"/>
            <w:vAlign w:val="center"/>
            <w:textDirection w:val="lrTb"/>
            <w:noWrap w:val="false"/>
          </w:tcPr>
          <w:p>
            <w:pPr>
              <w:ind w:left="0" w:right="0"/>
              <w:jc w:val="center"/>
              <w:keepLines w:val="0"/>
              <w:keepNext w:val="0"/>
              <w:spacing w:before="0" w:beforeAutospacing="0" w:after="0" w:afterAutospacing="0"/>
              <w:rPr>
                <w:rFonts w:hint="eastAsia" w:ascii="新宋体" w:hAnsi="新宋体" w:eastAsia="新宋体" w:cs="新宋体"/>
                <w:b w:val="0"/>
                <w:color w:val="auto"/>
                <w:sz w:val="22"/>
                <w:szCs w:val="22"/>
                <w:highlight w:val="none"/>
              </w:rPr>
              <w:suppressLineNumbers w:val="0"/>
            </w:pPr>
            <w:r>
              <w:rPr>
                <w:rFonts w:hint="eastAsia" w:ascii="新宋体" w:hAnsi="新宋体" w:eastAsia="新宋体" w:cs="新宋体"/>
                <w:b w:val="0"/>
                <w:color w:val="auto"/>
                <w:sz w:val="22"/>
                <w:szCs w:val="22"/>
                <w:highlight w:val="none"/>
                <w:lang w:eastAsia="zh-CN"/>
              </w:rPr>
              <w:t xml:space="preserve">5.9</w:t>
            </w:r>
            <w:r/>
          </w:p>
        </w:tc>
        <w:tc>
          <w:tcPr>
            <w:shd w:val="clear" w:color="auto" w:fill="auto"/>
            <w:tcBorders>
              <w:top w:val="single" w:color="auto" w:sz="4" w:space="0"/>
              <w:left w:val="single" w:color="auto" w:sz="4" w:space="0"/>
              <w:bottom w:val="single" w:color="auto" w:sz="4" w:space="0"/>
              <w:right w:val="single" w:color="auto" w:sz="4" w:space="0"/>
            </w:tcBorders>
            <w:tcW w:w="4342"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b w:val="0"/>
                <w:color w:val="auto"/>
                <w:sz w:val="22"/>
                <w:szCs w:val="22"/>
                <w:highlight w:val="none"/>
              </w:rPr>
              <w:suppressLineNumbers w:val="0"/>
            </w:pPr>
            <w:r>
              <w:rPr>
                <w:rFonts w:hint="eastAsia" w:ascii="新宋体" w:hAnsi="新宋体" w:eastAsia="新宋体" w:cs="新宋体"/>
                <w:b w:val="0"/>
                <w:color w:val="auto"/>
                <w:sz w:val="22"/>
                <w:szCs w:val="22"/>
                <w:highlight w:val="none"/>
                <w:lang w:eastAsia="zh-CN"/>
              </w:rPr>
              <w:t xml:space="preserve">最低管电压：≤70kV</w:t>
            </w:r>
            <w:r/>
          </w:p>
        </w:tc>
        <w:tc>
          <w:tcPr>
            <w:shd w:val="clear" w:color="auto" w:fill="auto"/>
            <w:tcBorders>
              <w:top w:val="single" w:color="auto" w:sz="4" w:space="0"/>
              <w:left w:val="single" w:color="auto" w:sz="4" w:space="0"/>
              <w:bottom w:val="single" w:color="auto" w:sz="4" w:space="0"/>
              <w:right w:val="single" w:color="auto" w:sz="4" w:space="0"/>
            </w:tcBorders>
            <w:tcW w:w="1770"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color w:val="auto"/>
                <w:sz w:val="22"/>
                <w:szCs w:val="22"/>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2491"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color w:val="auto"/>
                <w:sz w:val="22"/>
                <w:szCs w:val="22"/>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825"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color w:val="auto"/>
                <w:sz w:val="22"/>
                <w:szCs w:val="22"/>
                <w:highlight w:val="none"/>
              </w:rPr>
            </w:r>
            <w:r/>
          </w:p>
        </w:tc>
      </w:tr>
      <w:tr>
        <w:trPr>
          <w:jc w:val="center"/>
          <w:trHeight w:val="23"/>
        </w:trPr>
        <w:tc>
          <w:tcPr>
            <w:shd w:val="clear" w:color="auto" w:fill="auto"/>
            <w:tcBorders>
              <w:top w:val="single" w:color="auto" w:sz="4" w:space="0"/>
              <w:left w:val="single" w:color="auto" w:sz="4" w:space="0"/>
              <w:bottom w:val="single" w:color="auto" w:sz="4" w:space="0"/>
              <w:right w:val="single" w:color="auto" w:sz="4" w:space="0"/>
            </w:tcBorders>
            <w:tcW w:w="998" w:type="dxa"/>
            <w:vAlign w:val="center"/>
            <w:textDirection w:val="lrTb"/>
            <w:noWrap w:val="false"/>
          </w:tcPr>
          <w:p>
            <w:pPr>
              <w:ind w:left="0" w:right="0"/>
              <w:jc w:val="center"/>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b w:val="0"/>
                <w:color w:val="auto"/>
                <w:sz w:val="22"/>
                <w:szCs w:val="22"/>
                <w:highlight w:val="none"/>
                <w:lang w:eastAsia="zh-CN"/>
              </w:rPr>
              <w:t xml:space="preserve">5.10</w:t>
            </w:r>
            <w:r/>
          </w:p>
        </w:tc>
        <w:tc>
          <w:tcPr>
            <w:shd w:val="clear" w:color="auto" w:fill="auto"/>
            <w:tcBorders>
              <w:top w:val="single" w:color="auto" w:sz="4" w:space="0"/>
              <w:left w:val="single" w:color="auto" w:sz="4" w:space="0"/>
              <w:bottom w:val="single" w:color="auto" w:sz="4" w:space="0"/>
              <w:right w:val="single" w:color="auto" w:sz="4" w:space="0"/>
            </w:tcBorders>
            <w:tcW w:w="4342"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b w:val="0"/>
                <w:color w:val="auto"/>
                <w:sz w:val="22"/>
                <w:szCs w:val="22"/>
                <w:highlight w:val="none"/>
                <w:lang w:eastAsia="zh-CN"/>
              </w:rPr>
              <w:t xml:space="preserve">最高管电压：≥140kV</w:t>
            </w:r>
            <w:r/>
          </w:p>
        </w:tc>
        <w:tc>
          <w:tcPr>
            <w:shd w:val="clear" w:color="auto" w:fill="auto"/>
            <w:tcBorders>
              <w:top w:val="single" w:color="auto" w:sz="4" w:space="0"/>
              <w:left w:val="single" w:color="auto" w:sz="4" w:space="0"/>
              <w:bottom w:val="single" w:color="auto" w:sz="4" w:space="0"/>
              <w:right w:val="single" w:color="auto" w:sz="4" w:space="0"/>
            </w:tcBorders>
            <w:tcW w:w="1770"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color w:val="auto"/>
                <w:sz w:val="22"/>
                <w:szCs w:val="22"/>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2491"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color w:val="auto"/>
                <w:sz w:val="22"/>
                <w:szCs w:val="22"/>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825"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color w:val="auto"/>
                <w:sz w:val="22"/>
                <w:szCs w:val="22"/>
                <w:highlight w:val="none"/>
              </w:rPr>
            </w:r>
            <w:r/>
          </w:p>
        </w:tc>
      </w:tr>
      <w:tr>
        <w:trPr>
          <w:jc w:val="center"/>
          <w:trHeight w:val="23"/>
        </w:trPr>
        <w:tc>
          <w:tcPr>
            <w:shd w:val="clear" w:color="auto" w:fill="auto"/>
            <w:tcBorders>
              <w:top w:val="single" w:color="auto" w:sz="4" w:space="0"/>
              <w:left w:val="single" w:color="auto" w:sz="4" w:space="0"/>
              <w:bottom w:val="single" w:color="auto" w:sz="4" w:space="0"/>
              <w:right w:val="single" w:color="auto" w:sz="4" w:space="0"/>
            </w:tcBorders>
            <w:tcW w:w="998" w:type="dxa"/>
            <w:vAlign w:val="center"/>
            <w:textDirection w:val="lrTb"/>
            <w:noWrap w:val="false"/>
          </w:tcPr>
          <w:p>
            <w:pPr>
              <w:ind w:left="0" w:right="0"/>
              <w:jc w:val="center"/>
              <w:keepLines w:val="0"/>
              <w:keepNext w:val="0"/>
              <w:spacing w:before="0" w:beforeAutospacing="0" w:after="0" w:afterAutospacing="0"/>
              <w:rPr>
                <w:rFonts w:hint="eastAsia" w:ascii="新宋体" w:hAnsi="新宋体" w:eastAsia="新宋体" w:cs="新宋体"/>
                <w:b w:val="0"/>
                <w:color w:val="auto"/>
                <w:sz w:val="22"/>
                <w:szCs w:val="22"/>
                <w:highlight w:val="none"/>
              </w:rPr>
              <w:suppressLineNumbers w:val="0"/>
            </w:pPr>
            <w:r>
              <w:rPr>
                <w:rFonts w:hint="eastAsia" w:ascii="新宋体" w:hAnsi="新宋体" w:eastAsia="新宋体" w:cs="新宋体"/>
                <w:color w:val="auto"/>
                <w:sz w:val="22"/>
                <w:szCs w:val="22"/>
                <w:highlight w:val="none"/>
                <w:lang w:eastAsia="zh-CN"/>
              </w:rPr>
              <w:t xml:space="preserve">6</w:t>
            </w:r>
            <w:r/>
          </w:p>
        </w:tc>
        <w:tc>
          <w:tcPr>
            <w:shd w:val="clear" w:color="auto" w:fill="auto"/>
            <w:tcBorders>
              <w:top w:val="single" w:color="auto" w:sz="4" w:space="0"/>
              <w:left w:val="single" w:color="auto" w:sz="4" w:space="0"/>
              <w:bottom w:val="single" w:color="auto" w:sz="4" w:space="0"/>
              <w:right w:val="single" w:color="auto" w:sz="4" w:space="0"/>
            </w:tcBorders>
            <w:tcW w:w="4342"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b w:val="0"/>
                <w:color w:val="auto"/>
                <w:sz w:val="22"/>
                <w:szCs w:val="22"/>
                <w:highlight w:val="none"/>
              </w:rPr>
              <w:suppressLineNumbers w:val="0"/>
            </w:pPr>
            <w:r>
              <w:rPr>
                <w:rFonts w:hint="eastAsia" w:ascii="新宋体" w:hAnsi="新宋体" w:eastAsia="新宋体" w:cs="新宋体"/>
                <w:color w:val="auto"/>
                <w:sz w:val="22"/>
                <w:szCs w:val="22"/>
                <w:highlight w:val="none"/>
                <w:lang w:eastAsia="zh-CN"/>
              </w:rPr>
              <w:t xml:space="preserve">计算机系统</w:t>
            </w:r>
            <w:r/>
          </w:p>
        </w:tc>
        <w:tc>
          <w:tcPr>
            <w:shd w:val="clear" w:color="auto" w:fill="auto"/>
            <w:tcBorders>
              <w:top w:val="single" w:color="auto" w:sz="4" w:space="0"/>
              <w:left w:val="single" w:color="auto" w:sz="4" w:space="0"/>
              <w:bottom w:val="single" w:color="auto" w:sz="4" w:space="0"/>
              <w:right w:val="single" w:color="auto" w:sz="4" w:space="0"/>
            </w:tcBorders>
            <w:tcW w:w="1770"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color w:val="auto"/>
                <w:sz w:val="22"/>
                <w:szCs w:val="22"/>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2491"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color w:val="auto"/>
                <w:sz w:val="22"/>
                <w:szCs w:val="22"/>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825"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color w:val="auto"/>
                <w:sz w:val="22"/>
                <w:szCs w:val="22"/>
                <w:highlight w:val="none"/>
              </w:rPr>
            </w:r>
            <w:r/>
          </w:p>
        </w:tc>
      </w:tr>
      <w:tr>
        <w:trPr>
          <w:jc w:val="center"/>
          <w:trHeight w:val="23"/>
        </w:trPr>
        <w:tc>
          <w:tcPr>
            <w:shd w:val="clear" w:color="auto" w:fill="auto"/>
            <w:tcBorders>
              <w:top w:val="single" w:color="auto" w:sz="4" w:space="0"/>
              <w:left w:val="single" w:color="auto" w:sz="4" w:space="0"/>
              <w:bottom w:val="single" w:color="auto" w:sz="4" w:space="0"/>
              <w:right w:val="single" w:color="auto" w:sz="4" w:space="0"/>
            </w:tcBorders>
            <w:tcW w:w="998" w:type="dxa"/>
            <w:vAlign w:val="center"/>
            <w:textDirection w:val="lrTb"/>
            <w:noWrap w:val="false"/>
          </w:tcPr>
          <w:p>
            <w:pPr>
              <w:ind w:left="0" w:right="0"/>
              <w:jc w:val="center"/>
              <w:keepLines w:val="0"/>
              <w:keepNext w:val="0"/>
              <w:spacing w:before="0" w:beforeAutospacing="0" w:after="0" w:afterAutospacing="0"/>
              <w:rPr>
                <w:rFonts w:hint="eastAsia" w:ascii="新宋体" w:hAnsi="新宋体" w:eastAsia="新宋体" w:cs="新宋体"/>
                <w:b w:val="0"/>
                <w:color w:val="auto"/>
                <w:sz w:val="22"/>
                <w:szCs w:val="22"/>
                <w:highlight w:val="none"/>
              </w:rPr>
              <w:suppressLineNumbers w:val="0"/>
            </w:pPr>
            <w:r>
              <w:rPr>
                <w:rFonts w:hint="eastAsia" w:ascii="新宋体" w:hAnsi="新宋体" w:eastAsia="新宋体" w:cs="新宋体"/>
                <w:b w:val="0"/>
                <w:color w:val="auto"/>
                <w:sz w:val="22"/>
                <w:szCs w:val="22"/>
                <w:highlight w:val="none"/>
                <w:lang w:eastAsia="zh-CN"/>
              </w:rPr>
              <w:t xml:space="preserve">6.1</w:t>
            </w:r>
            <w:r/>
          </w:p>
        </w:tc>
        <w:tc>
          <w:tcPr>
            <w:shd w:val="clear" w:color="auto" w:fill="auto"/>
            <w:tcBorders>
              <w:top w:val="single" w:color="auto" w:sz="4" w:space="0"/>
              <w:left w:val="single" w:color="auto" w:sz="4" w:space="0"/>
              <w:bottom w:val="single" w:color="auto" w:sz="4" w:space="0"/>
              <w:right w:val="single" w:color="auto" w:sz="4" w:space="0"/>
            </w:tcBorders>
            <w:tcW w:w="4342"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b w:val="0"/>
                <w:color w:val="auto"/>
                <w:sz w:val="22"/>
                <w:szCs w:val="22"/>
                <w:highlight w:val="none"/>
              </w:rPr>
              <w:suppressLineNumbers w:val="0"/>
            </w:pPr>
            <w:r>
              <w:rPr>
                <w:rFonts w:hint="eastAsia" w:ascii="新宋体" w:hAnsi="新宋体" w:eastAsia="新宋体" w:cs="新宋体"/>
                <w:b w:val="0"/>
                <w:color w:val="auto"/>
                <w:sz w:val="22"/>
                <w:szCs w:val="22"/>
                <w:highlight w:val="none"/>
                <w:lang w:eastAsia="zh-CN"/>
              </w:rPr>
              <w:t xml:space="preserve">高性能计算机CPU：≥14核</w:t>
            </w:r>
            <w:r/>
          </w:p>
        </w:tc>
        <w:tc>
          <w:tcPr>
            <w:shd w:val="clear" w:color="auto" w:fill="auto"/>
            <w:tcBorders>
              <w:top w:val="single" w:color="auto" w:sz="4" w:space="0"/>
              <w:left w:val="single" w:color="auto" w:sz="4" w:space="0"/>
              <w:bottom w:val="single" w:color="auto" w:sz="4" w:space="0"/>
              <w:right w:val="single" w:color="auto" w:sz="4" w:space="0"/>
            </w:tcBorders>
            <w:tcW w:w="1770"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color w:val="auto"/>
                <w:sz w:val="22"/>
                <w:szCs w:val="22"/>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2491"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color w:val="auto"/>
                <w:sz w:val="22"/>
                <w:szCs w:val="22"/>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825"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color w:val="auto"/>
                <w:sz w:val="22"/>
                <w:szCs w:val="22"/>
                <w:highlight w:val="none"/>
              </w:rPr>
            </w:r>
            <w:r/>
          </w:p>
        </w:tc>
      </w:tr>
      <w:tr>
        <w:trPr>
          <w:jc w:val="center"/>
          <w:trHeight w:val="23"/>
        </w:trPr>
        <w:tc>
          <w:tcPr>
            <w:shd w:val="clear" w:color="auto" w:fill="auto"/>
            <w:tcBorders>
              <w:top w:val="single" w:color="auto" w:sz="4" w:space="0"/>
              <w:left w:val="single" w:color="auto" w:sz="4" w:space="0"/>
              <w:bottom w:val="single" w:color="auto" w:sz="4" w:space="0"/>
              <w:right w:val="single" w:color="auto" w:sz="4" w:space="0"/>
            </w:tcBorders>
            <w:tcW w:w="998" w:type="dxa"/>
            <w:vAlign w:val="center"/>
            <w:textDirection w:val="lrTb"/>
            <w:noWrap w:val="false"/>
          </w:tcPr>
          <w:p>
            <w:pPr>
              <w:ind w:left="0" w:right="0"/>
              <w:jc w:val="center"/>
              <w:keepLines w:val="0"/>
              <w:keepNext w:val="0"/>
              <w:spacing w:before="0" w:beforeAutospacing="0" w:after="0" w:afterAutospacing="0"/>
              <w:rPr>
                <w:rFonts w:hint="eastAsia" w:ascii="新宋体" w:hAnsi="新宋体" w:eastAsia="新宋体" w:cs="新宋体"/>
                <w:b w:val="0"/>
                <w:color w:val="auto"/>
                <w:sz w:val="22"/>
                <w:szCs w:val="22"/>
                <w:highlight w:val="none"/>
              </w:rPr>
              <w:suppressLineNumbers w:val="0"/>
            </w:pPr>
            <w:r>
              <w:rPr>
                <w:rFonts w:hint="eastAsia" w:ascii="新宋体" w:hAnsi="新宋体" w:eastAsia="新宋体" w:cs="新宋体"/>
                <w:b w:val="0"/>
                <w:color w:val="auto"/>
                <w:sz w:val="22"/>
                <w:szCs w:val="22"/>
                <w:highlight w:val="none"/>
                <w:lang w:eastAsia="zh-CN"/>
              </w:rPr>
              <w:t xml:space="preserve">6.2</w:t>
            </w:r>
            <w:r/>
          </w:p>
        </w:tc>
        <w:tc>
          <w:tcPr>
            <w:shd w:val="clear" w:color="auto" w:fill="auto"/>
            <w:tcBorders>
              <w:top w:val="single" w:color="auto" w:sz="4" w:space="0"/>
              <w:left w:val="single" w:color="auto" w:sz="4" w:space="0"/>
              <w:bottom w:val="single" w:color="auto" w:sz="4" w:space="0"/>
              <w:right w:val="single" w:color="auto" w:sz="4" w:space="0"/>
            </w:tcBorders>
            <w:tcW w:w="4342"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b w:val="0"/>
                <w:color w:val="auto"/>
                <w:sz w:val="22"/>
                <w:szCs w:val="22"/>
                <w:highlight w:val="none"/>
              </w:rPr>
              <w:suppressLineNumbers w:val="0"/>
            </w:pPr>
            <w:r>
              <w:rPr>
                <w:rFonts w:hint="eastAsia" w:ascii="新宋体" w:hAnsi="新宋体" w:eastAsia="新宋体" w:cs="新宋体"/>
                <w:b w:val="0"/>
                <w:color w:val="auto"/>
                <w:sz w:val="22"/>
                <w:szCs w:val="22"/>
                <w:highlight w:val="none"/>
                <w:lang w:eastAsia="zh-CN"/>
              </w:rPr>
              <w:t xml:space="preserve">内存：≥64GB</w:t>
            </w:r>
            <w:r/>
          </w:p>
        </w:tc>
        <w:tc>
          <w:tcPr>
            <w:shd w:val="clear" w:color="auto" w:fill="auto"/>
            <w:tcBorders>
              <w:top w:val="single" w:color="auto" w:sz="4" w:space="0"/>
              <w:left w:val="single" w:color="auto" w:sz="4" w:space="0"/>
              <w:bottom w:val="single" w:color="auto" w:sz="4" w:space="0"/>
              <w:right w:val="single" w:color="auto" w:sz="4" w:space="0"/>
            </w:tcBorders>
            <w:tcW w:w="1770"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color w:val="auto"/>
                <w:sz w:val="22"/>
                <w:szCs w:val="22"/>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2491"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color w:val="auto"/>
                <w:sz w:val="22"/>
                <w:szCs w:val="22"/>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825"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color w:val="auto"/>
                <w:sz w:val="22"/>
                <w:szCs w:val="22"/>
                <w:highlight w:val="none"/>
              </w:rPr>
            </w:r>
            <w:r/>
          </w:p>
        </w:tc>
      </w:tr>
      <w:tr>
        <w:trPr>
          <w:jc w:val="center"/>
          <w:trHeight w:val="23"/>
        </w:trPr>
        <w:tc>
          <w:tcPr>
            <w:shd w:val="clear" w:color="auto" w:fill="auto"/>
            <w:tcBorders>
              <w:top w:val="single" w:color="auto" w:sz="4" w:space="0"/>
              <w:left w:val="single" w:color="auto" w:sz="4" w:space="0"/>
              <w:bottom w:val="single" w:color="auto" w:sz="4" w:space="0"/>
              <w:right w:val="single" w:color="auto" w:sz="4" w:space="0"/>
            </w:tcBorders>
            <w:tcW w:w="998" w:type="dxa"/>
            <w:vAlign w:val="center"/>
            <w:textDirection w:val="lrTb"/>
            <w:noWrap w:val="false"/>
          </w:tcPr>
          <w:p>
            <w:pPr>
              <w:ind w:left="0" w:right="0"/>
              <w:jc w:val="center"/>
              <w:keepLines w:val="0"/>
              <w:keepNext w:val="0"/>
              <w:spacing w:before="0" w:beforeAutospacing="0" w:after="0" w:afterAutospacing="0"/>
              <w:rPr>
                <w:rFonts w:hint="eastAsia" w:ascii="新宋体" w:hAnsi="新宋体" w:eastAsia="新宋体" w:cs="新宋体"/>
                <w:b w:val="0"/>
                <w:color w:val="auto"/>
                <w:sz w:val="22"/>
                <w:szCs w:val="22"/>
                <w:highlight w:val="none"/>
              </w:rPr>
              <w:suppressLineNumbers w:val="0"/>
            </w:pPr>
            <w:r>
              <w:rPr>
                <w:rFonts w:hint="eastAsia" w:ascii="新宋体" w:hAnsi="新宋体" w:eastAsia="新宋体" w:cs="新宋体"/>
                <w:b w:val="0"/>
                <w:color w:val="auto"/>
                <w:sz w:val="22"/>
                <w:szCs w:val="22"/>
                <w:highlight w:val="none"/>
                <w:lang w:eastAsia="zh-CN"/>
              </w:rPr>
              <w:t xml:space="preserve">6.3</w:t>
            </w:r>
            <w:r/>
          </w:p>
        </w:tc>
        <w:tc>
          <w:tcPr>
            <w:shd w:val="clear" w:color="auto" w:fill="auto"/>
            <w:tcBorders>
              <w:top w:val="single" w:color="auto" w:sz="4" w:space="0"/>
              <w:left w:val="single" w:color="auto" w:sz="4" w:space="0"/>
              <w:bottom w:val="single" w:color="auto" w:sz="4" w:space="0"/>
              <w:right w:val="single" w:color="auto" w:sz="4" w:space="0"/>
            </w:tcBorders>
            <w:tcW w:w="4342"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b w:val="0"/>
                <w:color w:val="auto"/>
                <w:sz w:val="22"/>
                <w:szCs w:val="22"/>
                <w:highlight w:val="none"/>
              </w:rPr>
              <w:suppressLineNumbers w:val="0"/>
            </w:pPr>
            <w:r>
              <w:rPr>
                <w:rFonts w:hint="eastAsia" w:ascii="新宋体" w:hAnsi="新宋体" w:eastAsia="新宋体" w:cs="新宋体"/>
                <w:b w:val="0"/>
                <w:color w:val="auto"/>
                <w:sz w:val="22"/>
                <w:szCs w:val="22"/>
                <w:highlight w:val="none"/>
                <w:lang w:eastAsia="zh-CN"/>
              </w:rPr>
              <w:t xml:space="preserve">显示器分辨率：≥1920×1200</w:t>
            </w:r>
            <w:r/>
          </w:p>
        </w:tc>
        <w:tc>
          <w:tcPr>
            <w:shd w:val="clear" w:color="auto" w:fill="auto"/>
            <w:tcBorders>
              <w:top w:val="single" w:color="auto" w:sz="4" w:space="0"/>
              <w:left w:val="single" w:color="auto" w:sz="4" w:space="0"/>
              <w:bottom w:val="single" w:color="auto" w:sz="4" w:space="0"/>
              <w:right w:val="single" w:color="auto" w:sz="4" w:space="0"/>
            </w:tcBorders>
            <w:tcW w:w="1770"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color w:val="auto"/>
                <w:sz w:val="22"/>
                <w:szCs w:val="22"/>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2491"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color w:val="auto"/>
                <w:sz w:val="22"/>
                <w:szCs w:val="22"/>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825"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color w:val="auto"/>
                <w:sz w:val="22"/>
                <w:szCs w:val="22"/>
                <w:highlight w:val="none"/>
              </w:rPr>
            </w:r>
            <w:r/>
          </w:p>
        </w:tc>
      </w:tr>
      <w:tr>
        <w:trPr>
          <w:jc w:val="center"/>
          <w:trHeight w:val="23"/>
        </w:trPr>
        <w:tc>
          <w:tcPr>
            <w:shd w:val="clear" w:color="auto" w:fill="auto"/>
            <w:tcBorders>
              <w:top w:val="single" w:color="auto" w:sz="4" w:space="0"/>
              <w:left w:val="single" w:color="auto" w:sz="4" w:space="0"/>
              <w:bottom w:val="single" w:color="auto" w:sz="4" w:space="0"/>
              <w:right w:val="single" w:color="auto" w:sz="4" w:space="0"/>
            </w:tcBorders>
            <w:tcW w:w="998" w:type="dxa"/>
            <w:vAlign w:val="center"/>
            <w:textDirection w:val="lrTb"/>
            <w:noWrap w:val="false"/>
          </w:tcPr>
          <w:p>
            <w:pPr>
              <w:ind w:left="0" w:right="0"/>
              <w:jc w:val="center"/>
              <w:keepLines w:val="0"/>
              <w:keepNext w:val="0"/>
              <w:spacing w:before="0" w:beforeAutospacing="0" w:after="0" w:afterAutospacing="0"/>
              <w:rPr>
                <w:rFonts w:hint="eastAsia" w:ascii="新宋体" w:hAnsi="新宋体" w:eastAsia="新宋体" w:cs="新宋体"/>
                <w:b w:val="0"/>
                <w:color w:val="auto"/>
                <w:sz w:val="22"/>
                <w:szCs w:val="22"/>
                <w:highlight w:val="none"/>
              </w:rPr>
              <w:suppressLineNumbers w:val="0"/>
            </w:pPr>
            <w:r>
              <w:rPr>
                <w:rFonts w:hint="eastAsia" w:ascii="新宋体" w:hAnsi="新宋体" w:eastAsia="新宋体" w:cs="新宋体"/>
                <w:b w:val="0"/>
                <w:color w:val="auto"/>
                <w:sz w:val="22"/>
                <w:szCs w:val="22"/>
                <w:highlight w:val="none"/>
                <w:lang w:eastAsia="zh-CN"/>
              </w:rPr>
              <w:t xml:space="preserve">6.4</w:t>
            </w:r>
            <w:r/>
          </w:p>
        </w:tc>
        <w:tc>
          <w:tcPr>
            <w:shd w:val="clear" w:color="auto" w:fill="auto"/>
            <w:tcBorders>
              <w:top w:val="single" w:color="auto" w:sz="4" w:space="0"/>
              <w:left w:val="single" w:color="auto" w:sz="4" w:space="0"/>
              <w:bottom w:val="single" w:color="auto" w:sz="4" w:space="0"/>
              <w:right w:val="single" w:color="auto" w:sz="4" w:space="0"/>
            </w:tcBorders>
            <w:tcW w:w="4342"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b w:val="0"/>
                <w:color w:val="auto"/>
                <w:sz w:val="22"/>
                <w:szCs w:val="22"/>
                <w:highlight w:val="none"/>
              </w:rPr>
              <w:suppressLineNumbers w:val="0"/>
            </w:pPr>
            <w:r>
              <w:rPr>
                <w:rFonts w:hint="eastAsia" w:ascii="新宋体" w:hAnsi="新宋体" w:eastAsia="新宋体" w:cs="新宋体"/>
                <w:b w:val="0"/>
                <w:color w:val="auto"/>
                <w:sz w:val="22"/>
                <w:szCs w:val="22"/>
                <w:highlight w:val="none"/>
                <w:lang w:eastAsia="zh-CN"/>
              </w:rPr>
              <w:t xml:space="preserve">CD，DVD光盘刻录系统</w:t>
            </w:r>
            <w:r/>
          </w:p>
        </w:tc>
        <w:tc>
          <w:tcPr>
            <w:shd w:val="clear" w:color="auto" w:fill="auto"/>
            <w:tcBorders>
              <w:top w:val="single" w:color="auto" w:sz="4" w:space="0"/>
              <w:left w:val="single" w:color="auto" w:sz="4" w:space="0"/>
              <w:bottom w:val="single" w:color="auto" w:sz="4" w:space="0"/>
              <w:right w:val="single" w:color="auto" w:sz="4" w:space="0"/>
            </w:tcBorders>
            <w:tcW w:w="1770"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color w:val="auto"/>
                <w:sz w:val="22"/>
                <w:szCs w:val="22"/>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2491"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color w:val="auto"/>
                <w:sz w:val="22"/>
                <w:szCs w:val="22"/>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825"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color w:val="auto"/>
                <w:sz w:val="22"/>
                <w:szCs w:val="22"/>
                <w:highlight w:val="none"/>
              </w:rPr>
            </w:r>
            <w:r/>
          </w:p>
        </w:tc>
      </w:tr>
      <w:tr>
        <w:trPr>
          <w:jc w:val="center"/>
          <w:trHeight w:val="23"/>
        </w:trPr>
        <w:tc>
          <w:tcPr>
            <w:shd w:val="clear" w:color="auto" w:fill="auto"/>
            <w:tcBorders>
              <w:top w:val="single" w:color="auto" w:sz="4" w:space="0"/>
              <w:left w:val="single" w:color="auto" w:sz="4" w:space="0"/>
              <w:bottom w:val="single" w:color="auto" w:sz="4" w:space="0"/>
              <w:right w:val="single" w:color="auto" w:sz="4" w:space="0"/>
            </w:tcBorders>
            <w:tcW w:w="998" w:type="dxa"/>
            <w:vAlign w:val="center"/>
            <w:textDirection w:val="lrTb"/>
            <w:noWrap w:val="false"/>
          </w:tcPr>
          <w:p>
            <w:pPr>
              <w:ind w:left="0" w:right="0"/>
              <w:jc w:val="center"/>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b w:val="0"/>
                <w:color w:val="auto"/>
                <w:sz w:val="22"/>
                <w:szCs w:val="22"/>
                <w:highlight w:val="none"/>
                <w:lang w:eastAsia="zh-CN"/>
              </w:rPr>
              <w:t xml:space="preserve">6.5</w:t>
            </w:r>
            <w:r/>
          </w:p>
        </w:tc>
        <w:tc>
          <w:tcPr>
            <w:shd w:val="clear" w:color="auto" w:fill="auto"/>
            <w:tcBorders>
              <w:top w:val="single" w:color="auto" w:sz="4" w:space="0"/>
              <w:left w:val="single" w:color="auto" w:sz="4" w:space="0"/>
              <w:bottom w:val="single" w:color="auto" w:sz="4" w:space="0"/>
              <w:right w:val="single" w:color="auto" w:sz="4" w:space="0"/>
            </w:tcBorders>
            <w:tcW w:w="4342"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b w:val="0"/>
                <w:color w:val="auto"/>
                <w:sz w:val="22"/>
                <w:szCs w:val="22"/>
                <w:highlight w:val="none"/>
                <w:lang w:eastAsia="zh-CN"/>
              </w:rPr>
              <w:t xml:space="preserve">具备发送／接收；查询／检索；基本打印功能；存储；网络接口(HIS/RIS)</w:t>
            </w:r>
            <w:r/>
          </w:p>
        </w:tc>
        <w:tc>
          <w:tcPr>
            <w:shd w:val="clear" w:color="auto" w:fill="auto"/>
            <w:tcBorders>
              <w:top w:val="single" w:color="auto" w:sz="4" w:space="0"/>
              <w:left w:val="single" w:color="auto" w:sz="4" w:space="0"/>
              <w:bottom w:val="single" w:color="auto" w:sz="4" w:space="0"/>
              <w:right w:val="single" w:color="auto" w:sz="4" w:space="0"/>
            </w:tcBorders>
            <w:tcW w:w="1770"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color w:val="auto"/>
                <w:sz w:val="22"/>
                <w:szCs w:val="22"/>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2491"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color w:val="auto"/>
                <w:sz w:val="22"/>
                <w:szCs w:val="22"/>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825"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color w:val="auto"/>
                <w:sz w:val="22"/>
                <w:szCs w:val="22"/>
                <w:highlight w:val="none"/>
              </w:rPr>
            </w:r>
            <w:r/>
          </w:p>
        </w:tc>
      </w:tr>
      <w:tr>
        <w:trPr>
          <w:jc w:val="center"/>
          <w:trHeight w:val="23"/>
        </w:trPr>
        <w:tc>
          <w:tcPr>
            <w:shd w:val="clear" w:color="auto" w:fill="auto"/>
            <w:tcBorders>
              <w:top w:val="single" w:color="auto" w:sz="4" w:space="0"/>
              <w:left w:val="single" w:color="auto" w:sz="4" w:space="0"/>
              <w:bottom w:val="single" w:color="auto" w:sz="4" w:space="0"/>
              <w:right w:val="single" w:color="auto" w:sz="4" w:space="0"/>
            </w:tcBorders>
            <w:tcW w:w="998" w:type="dxa"/>
            <w:vAlign w:val="center"/>
            <w:textDirection w:val="lrTb"/>
            <w:noWrap w:val="false"/>
          </w:tcPr>
          <w:p>
            <w:pPr>
              <w:ind w:left="0" w:right="0"/>
              <w:jc w:val="center"/>
              <w:keepLines w:val="0"/>
              <w:keepNext w:val="0"/>
              <w:spacing w:before="0" w:beforeAutospacing="0" w:after="0" w:afterAutospacing="0"/>
              <w:rPr>
                <w:rFonts w:hint="eastAsia" w:ascii="新宋体" w:hAnsi="新宋体" w:eastAsia="新宋体" w:cs="新宋体"/>
                <w:b w:val="0"/>
                <w:color w:val="auto"/>
                <w:sz w:val="22"/>
                <w:szCs w:val="22"/>
                <w:highlight w:val="none"/>
              </w:rPr>
              <w:suppressLineNumbers w:val="0"/>
            </w:pPr>
            <w:r>
              <w:rPr>
                <w:rFonts w:hint="eastAsia" w:ascii="新宋体" w:hAnsi="新宋体" w:eastAsia="新宋体" w:cs="新宋体"/>
                <w:color w:val="auto"/>
                <w:sz w:val="22"/>
                <w:szCs w:val="22"/>
                <w:highlight w:val="none"/>
                <w:lang w:eastAsia="zh-CN"/>
              </w:rPr>
              <w:t xml:space="preserve">7</w:t>
            </w:r>
            <w:r/>
          </w:p>
        </w:tc>
        <w:tc>
          <w:tcPr>
            <w:shd w:val="clear" w:color="auto" w:fill="auto"/>
            <w:tcBorders>
              <w:top w:val="single" w:color="auto" w:sz="4" w:space="0"/>
              <w:left w:val="single" w:color="auto" w:sz="4" w:space="0"/>
              <w:bottom w:val="single" w:color="auto" w:sz="4" w:space="0"/>
              <w:right w:val="single" w:color="auto" w:sz="4" w:space="0"/>
            </w:tcBorders>
            <w:tcW w:w="4342"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b w:val="0"/>
                <w:color w:val="auto"/>
                <w:sz w:val="22"/>
                <w:szCs w:val="20"/>
                <w:highlight w:val="none"/>
              </w:rPr>
              <w:suppressLineNumbers w:val="0"/>
            </w:pPr>
            <w:r>
              <w:rPr>
                <w:rFonts w:hint="eastAsia" w:ascii="新宋体" w:hAnsi="新宋体" w:eastAsia="新宋体" w:cs="新宋体"/>
                <w:color w:val="auto"/>
                <w:sz w:val="22"/>
                <w:szCs w:val="22"/>
                <w:highlight w:val="none"/>
                <w:lang w:eastAsia="zh-CN"/>
              </w:rPr>
              <w:t xml:space="preserve">操作室</w:t>
            </w:r>
            <w:r/>
          </w:p>
        </w:tc>
        <w:tc>
          <w:tcPr>
            <w:shd w:val="clear" w:color="auto" w:fill="auto"/>
            <w:tcBorders>
              <w:top w:val="single" w:color="auto" w:sz="4" w:space="0"/>
              <w:left w:val="single" w:color="auto" w:sz="4" w:space="0"/>
              <w:bottom w:val="single" w:color="auto" w:sz="4" w:space="0"/>
              <w:right w:val="single" w:color="auto" w:sz="4" w:space="0"/>
            </w:tcBorders>
            <w:tcW w:w="1770"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color w:val="auto"/>
                <w:sz w:val="22"/>
                <w:szCs w:val="22"/>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2491"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color w:val="auto"/>
                <w:sz w:val="22"/>
                <w:szCs w:val="22"/>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825"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color w:val="auto"/>
                <w:sz w:val="22"/>
                <w:szCs w:val="22"/>
                <w:highlight w:val="none"/>
              </w:rPr>
            </w:r>
            <w:r/>
          </w:p>
        </w:tc>
      </w:tr>
      <w:tr>
        <w:trPr>
          <w:jc w:val="center"/>
          <w:trHeight w:val="23"/>
        </w:trPr>
        <w:tc>
          <w:tcPr>
            <w:shd w:val="clear" w:color="auto" w:fill="auto"/>
            <w:tcBorders>
              <w:top w:val="single" w:color="auto" w:sz="4" w:space="0"/>
              <w:left w:val="single" w:color="auto" w:sz="4" w:space="0"/>
              <w:bottom w:val="single" w:color="auto" w:sz="4" w:space="0"/>
              <w:right w:val="single" w:color="auto" w:sz="4" w:space="0"/>
            </w:tcBorders>
            <w:tcW w:w="998" w:type="dxa"/>
            <w:vAlign w:val="center"/>
            <w:textDirection w:val="lrTb"/>
            <w:noWrap w:val="false"/>
          </w:tcPr>
          <w:p>
            <w:pPr>
              <w:ind w:left="0" w:right="0"/>
              <w:jc w:val="center"/>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b w:val="0"/>
                <w:color w:val="auto"/>
                <w:sz w:val="22"/>
                <w:szCs w:val="22"/>
                <w:highlight w:val="none"/>
                <w:lang w:eastAsia="zh-CN"/>
              </w:rPr>
              <w:t xml:space="preserve">7.1</w:t>
            </w:r>
            <w:r/>
          </w:p>
        </w:tc>
        <w:tc>
          <w:tcPr>
            <w:shd w:val="clear" w:color="auto" w:fill="auto"/>
            <w:tcBorders>
              <w:top w:val="single" w:color="auto" w:sz="4" w:space="0"/>
              <w:left w:val="single" w:color="auto" w:sz="4" w:space="0"/>
              <w:bottom w:val="single" w:color="auto" w:sz="4" w:space="0"/>
              <w:right w:val="single" w:color="auto" w:sz="4" w:space="0"/>
            </w:tcBorders>
            <w:tcW w:w="4342"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0"/>
                <w:highlight w:val="none"/>
              </w:rPr>
              <w:suppressLineNumbers w:val="0"/>
            </w:pPr>
            <w:r>
              <w:rPr>
                <w:rFonts w:hint="eastAsia" w:ascii="新宋体" w:hAnsi="新宋体" w:eastAsia="新宋体" w:cs="新宋体"/>
                <w:b w:val="0"/>
                <w:color w:val="auto"/>
                <w:sz w:val="22"/>
                <w:szCs w:val="20"/>
                <w:highlight w:val="none"/>
                <w:lang w:eastAsia="zh-CN"/>
              </w:rPr>
              <w:t xml:space="preserve">可在操作室控制扫描床升降、移动，方便操作医生</w:t>
            </w:r>
            <w:r/>
          </w:p>
        </w:tc>
        <w:tc>
          <w:tcPr>
            <w:shd w:val="clear" w:color="auto" w:fill="auto"/>
            <w:tcBorders>
              <w:top w:val="single" w:color="auto" w:sz="4" w:space="0"/>
              <w:left w:val="single" w:color="auto" w:sz="4" w:space="0"/>
              <w:bottom w:val="single" w:color="auto" w:sz="4" w:space="0"/>
              <w:right w:val="single" w:color="auto" w:sz="4" w:space="0"/>
            </w:tcBorders>
            <w:tcW w:w="1770"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color w:val="auto"/>
                <w:sz w:val="22"/>
                <w:szCs w:val="22"/>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2491"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color w:val="auto"/>
                <w:sz w:val="22"/>
                <w:szCs w:val="22"/>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825"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color w:val="auto"/>
                <w:sz w:val="22"/>
                <w:szCs w:val="22"/>
                <w:highlight w:val="none"/>
              </w:rPr>
            </w:r>
            <w:r/>
          </w:p>
        </w:tc>
      </w:tr>
      <w:tr>
        <w:trPr>
          <w:jc w:val="center"/>
          <w:trHeight w:val="23"/>
        </w:trPr>
        <w:tc>
          <w:tcPr>
            <w:shd w:val="clear" w:color="auto" w:fill="auto"/>
            <w:tcBorders>
              <w:top w:val="single" w:color="auto" w:sz="4" w:space="0"/>
              <w:left w:val="single" w:color="auto" w:sz="4" w:space="0"/>
              <w:bottom w:val="single" w:color="auto" w:sz="4" w:space="0"/>
              <w:right w:val="single" w:color="auto" w:sz="4" w:space="0"/>
            </w:tcBorders>
            <w:tcW w:w="998" w:type="dxa"/>
            <w:vAlign w:val="center"/>
            <w:textDirection w:val="lrTb"/>
            <w:noWrap w:val="false"/>
          </w:tcPr>
          <w:p>
            <w:pPr>
              <w:ind w:left="0" w:right="0"/>
              <w:jc w:val="center"/>
              <w:keepLines w:val="0"/>
              <w:keepNext w:val="0"/>
              <w:spacing w:before="0" w:beforeAutospacing="0" w:after="0" w:afterAutospacing="0"/>
              <w:rPr>
                <w:rFonts w:hint="eastAsia" w:ascii="新宋体" w:hAnsi="新宋体" w:eastAsia="新宋体" w:cs="新宋体"/>
                <w:b w:val="0"/>
                <w:color w:val="auto"/>
                <w:sz w:val="22"/>
                <w:szCs w:val="22"/>
                <w:highlight w:val="none"/>
              </w:rPr>
              <w:suppressLineNumbers w:val="0"/>
            </w:pPr>
            <w:r>
              <w:rPr>
                <w:rFonts w:hint="eastAsia" w:ascii="新宋体" w:hAnsi="新宋体" w:eastAsia="新宋体" w:cs="新宋体"/>
                <w:color w:val="auto"/>
                <w:sz w:val="22"/>
                <w:szCs w:val="22"/>
                <w:highlight w:val="none"/>
                <w:lang w:eastAsia="zh-CN"/>
              </w:rPr>
              <w:t xml:space="preserve">8</w:t>
            </w:r>
            <w:r/>
          </w:p>
        </w:tc>
        <w:tc>
          <w:tcPr>
            <w:shd w:val="clear" w:color="auto" w:fill="auto"/>
            <w:tcBorders>
              <w:top w:val="single" w:color="auto" w:sz="4" w:space="0"/>
              <w:left w:val="single" w:color="auto" w:sz="4" w:space="0"/>
              <w:bottom w:val="single" w:color="auto" w:sz="4" w:space="0"/>
              <w:right w:val="single" w:color="auto" w:sz="4" w:space="0"/>
            </w:tcBorders>
            <w:tcW w:w="4342"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b w:val="0"/>
                <w:color w:val="auto"/>
                <w:sz w:val="22"/>
                <w:szCs w:val="22"/>
                <w:highlight w:val="none"/>
              </w:rPr>
              <w:suppressLineNumbers w:val="0"/>
            </w:pPr>
            <w:r>
              <w:rPr>
                <w:rFonts w:hint="eastAsia" w:ascii="新宋体" w:hAnsi="新宋体" w:eastAsia="新宋体" w:cs="新宋体"/>
                <w:color w:val="auto"/>
                <w:sz w:val="22"/>
                <w:szCs w:val="20"/>
                <w:highlight w:val="none"/>
                <w:lang w:eastAsia="zh-CN"/>
              </w:rPr>
              <w:t xml:space="preserve">临床应用软件</w:t>
            </w:r>
            <w:r/>
          </w:p>
        </w:tc>
        <w:tc>
          <w:tcPr>
            <w:shd w:val="clear" w:color="auto" w:fill="auto"/>
            <w:tcBorders>
              <w:top w:val="single" w:color="auto" w:sz="4" w:space="0"/>
              <w:left w:val="single" w:color="auto" w:sz="4" w:space="0"/>
              <w:bottom w:val="single" w:color="auto" w:sz="4" w:space="0"/>
              <w:right w:val="single" w:color="auto" w:sz="4" w:space="0"/>
            </w:tcBorders>
            <w:tcW w:w="1770"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color w:val="auto"/>
                <w:sz w:val="22"/>
                <w:szCs w:val="22"/>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2491"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color w:val="auto"/>
                <w:sz w:val="22"/>
                <w:szCs w:val="22"/>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825"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color w:val="auto"/>
                <w:sz w:val="22"/>
                <w:szCs w:val="22"/>
                <w:highlight w:val="none"/>
              </w:rPr>
            </w:r>
            <w:r/>
          </w:p>
        </w:tc>
      </w:tr>
      <w:tr>
        <w:trPr>
          <w:jc w:val="center"/>
          <w:trHeight w:val="23"/>
        </w:trPr>
        <w:tc>
          <w:tcPr>
            <w:shd w:val="clear" w:color="auto" w:fill="auto"/>
            <w:tcBorders>
              <w:top w:val="single" w:color="auto" w:sz="4" w:space="0"/>
              <w:left w:val="single" w:color="auto" w:sz="4" w:space="0"/>
              <w:bottom w:val="single" w:color="auto" w:sz="4" w:space="0"/>
              <w:right w:val="single" w:color="auto" w:sz="4" w:space="0"/>
            </w:tcBorders>
            <w:tcW w:w="998" w:type="dxa"/>
            <w:vAlign w:val="center"/>
            <w:textDirection w:val="lrTb"/>
            <w:noWrap w:val="false"/>
          </w:tcPr>
          <w:p>
            <w:pPr>
              <w:ind w:left="0" w:right="0"/>
              <w:jc w:val="center"/>
              <w:keepLines w:val="0"/>
              <w:keepNext w:val="0"/>
              <w:spacing w:before="0" w:beforeAutospacing="0" w:after="0" w:afterAutospacing="0"/>
              <w:rPr>
                <w:rFonts w:hint="eastAsia" w:ascii="新宋体" w:hAnsi="新宋体" w:eastAsia="新宋体" w:cs="新宋体"/>
                <w:b w:val="0"/>
                <w:color w:val="auto"/>
                <w:sz w:val="22"/>
                <w:szCs w:val="22"/>
                <w:highlight w:val="none"/>
              </w:rPr>
              <w:suppressLineNumbers w:val="0"/>
            </w:pPr>
            <w:r>
              <w:rPr>
                <w:rFonts w:hint="default" w:ascii="新宋体" w:hAnsi="新宋体" w:eastAsia="新宋体" w:cs="新宋体"/>
                <w:color w:val="auto"/>
                <w:sz w:val="22"/>
                <w:szCs w:val="20"/>
                <w:highlight w:val="none"/>
                <w:lang w:eastAsia="zh-CN"/>
              </w:rPr>
              <w:t xml:space="preserve">8.1</w:t>
            </w:r>
            <w:r/>
          </w:p>
        </w:tc>
        <w:tc>
          <w:tcPr>
            <w:shd w:val="clear" w:color="auto" w:fill="auto"/>
            <w:tcBorders>
              <w:top w:val="single" w:color="auto" w:sz="4" w:space="0"/>
              <w:left w:val="single" w:color="auto" w:sz="4" w:space="0"/>
              <w:bottom w:val="single" w:color="auto" w:sz="4" w:space="0"/>
              <w:right w:val="single" w:color="auto" w:sz="4" w:space="0"/>
            </w:tcBorders>
            <w:tcW w:w="4342"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b w:val="0"/>
                <w:color w:val="auto"/>
                <w:sz w:val="22"/>
                <w:szCs w:val="22"/>
                <w:highlight w:val="none"/>
              </w:rPr>
              <w:suppressLineNumbers w:val="0"/>
            </w:pPr>
            <w:r>
              <w:rPr>
                <w:rFonts w:hint="eastAsia" w:ascii="新宋体" w:hAnsi="新宋体" w:eastAsia="新宋体" w:cs="新宋体"/>
                <w:color w:val="auto"/>
                <w:sz w:val="22"/>
                <w:szCs w:val="20"/>
                <w:highlight w:val="none"/>
                <w:lang w:eastAsia="zh-CN"/>
              </w:rPr>
              <w:t xml:space="preserve">基础软件功能</w:t>
            </w:r>
            <w:r/>
          </w:p>
        </w:tc>
        <w:tc>
          <w:tcPr>
            <w:shd w:val="clear" w:color="auto" w:fill="auto"/>
            <w:tcBorders>
              <w:top w:val="single" w:color="auto" w:sz="4" w:space="0"/>
              <w:left w:val="single" w:color="auto" w:sz="4" w:space="0"/>
              <w:bottom w:val="single" w:color="auto" w:sz="4" w:space="0"/>
              <w:right w:val="single" w:color="auto" w:sz="4" w:space="0"/>
            </w:tcBorders>
            <w:tcW w:w="1770"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color w:val="auto"/>
                <w:sz w:val="22"/>
                <w:szCs w:val="22"/>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2491"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color w:val="auto"/>
                <w:sz w:val="22"/>
                <w:szCs w:val="22"/>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825"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color w:val="auto"/>
                <w:sz w:val="22"/>
                <w:szCs w:val="22"/>
                <w:highlight w:val="none"/>
              </w:rPr>
            </w:r>
            <w:r/>
          </w:p>
        </w:tc>
      </w:tr>
      <w:tr>
        <w:trPr>
          <w:jc w:val="center"/>
          <w:trHeight w:val="23"/>
        </w:trPr>
        <w:tc>
          <w:tcPr>
            <w:shd w:val="clear" w:color="auto" w:fill="auto"/>
            <w:tcBorders>
              <w:top w:val="single" w:color="auto" w:sz="4" w:space="0"/>
              <w:left w:val="single" w:color="auto" w:sz="4" w:space="0"/>
              <w:bottom w:val="single" w:color="auto" w:sz="4" w:space="0"/>
              <w:right w:val="single" w:color="auto" w:sz="4" w:space="0"/>
            </w:tcBorders>
            <w:tcW w:w="998" w:type="dxa"/>
            <w:vAlign w:val="center"/>
            <w:textDirection w:val="lrTb"/>
            <w:noWrap w:val="false"/>
          </w:tcPr>
          <w:p>
            <w:pPr>
              <w:ind w:left="0" w:right="0"/>
              <w:jc w:val="center"/>
              <w:keepLines w:val="0"/>
              <w:keepNext w:val="0"/>
              <w:spacing w:before="0" w:beforeAutospacing="0" w:after="0" w:afterAutospacing="0"/>
              <w:rPr>
                <w:rFonts w:hint="eastAsia" w:ascii="新宋体" w:hAnsi="新宋体" w:eastAsia="新宋体" w:cs="新宋体"/>
                <w:b w:val="0"/>
                <w:color w:val="auto"/>
                <w:sz w:val="22"/>
                <w:szCs w:val="22"/>
                <w:highlight w:val="none"/>
              </w:rPr>
              <w:suppressLineNumbers w:val="0"/>
            </w:pPr>
            <w:r>
              <w:rPr>
                <w:rFonts w:hint="eastAsia" w:ascii="新宋体" w:hAnsi="新宋体" w:eastAsia="新宋体" w:cs="新宋体"/>
                <w:b w:val="0"/>
                <w:color w:val="auto"/>
                <w:sz w:val="22"/>
                <w:szCs w:val="22"/>
                <w:highlight w:val="none"/>
                <w:lang w:eastAsia="zh-CN"/>
              </w:rPr>
              <w:t xml:space="preserve">8.1.1</w:t>
            </w:r>
            <w:r/>
          </w:p>
        </w:tc>
        <w:tc>
          <w:tcPr>
            <w:shd w:val="clear" w:color="auto" w:fill="auto"/>
            <w:tcBorders>
              <w:top w:val="single" w:color="auto" w:sz="4" w:space="0"/>
              <w:left w:val="single" w:color="auto" w:sz="4" w:space="0"/>
              <w:bottom w:val="single" w:color="auto" w:sz="4" w:space="0"/>
              <w:right w:val="single" w:color="auto" w:sz="4" w:space="0"/>
            </w:tcBorders>
            <w:tcW w:w="4342"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b w:val="0"/>
                <w:color w:val="auto"/>
                <w:sz w:val="22"/>
                <w:szCs w:val="22"/>
                <w:highlight w:val="none"/>
              </w:rPr>
              <w:suppressLineNumbers w:val="0"/>
            </w:pPr>
            <w:r>
              <w:rPr>
                <w:rFonts w:hint="eastAsia" w:ascii="新宋体" w:hAnsi="新宋体" w:eastAsia="新宋体" w:cs="新宋体"/>
                <w:b w:val="0"/>
                <w:color w:val="auto"/>
                <w:sz w:val="22"/>
                <w:szCs w:val="22"/>
                <w:highlight w:val="none"/>
                <w:lang w:eastAsia="zh-CN"/>
              </w:rPr>
              <w:t xml:space="preserve">多平面重建MPR</w:t>
            </w:r>
            <w:r/>
          </w:p>
        </w:tc>
        <w:tc>
          <w:tcPr>
            <w:shd w:val="clear" w:color="auto" w:fill="auto"/>
            <w:tcBorders>
              <w:top w:val="single" w:color="auto" w:sz="4" w:space="0"/>
              <w:left w:val="single" w:color="auto" w:sz="4" w:space="0"/>
              <w:bottom w:val="single" w:color="auto" w:sz="4" w:space="0"/>
              <w:right w:val="single" w:color="auto" w:sz="4" w:space="0"/>
            </w:tcBorders>
            <w:tcW w:w="1770"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color w:val="auto"/>
                <w:sz w:val="22"/>
                <w:szCs w:val="22"/>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2491"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color w:val="auto"/>
                <w:sz w:val="22"/>
                <w:szCs w:val="22"/>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825"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color w:val="auto"/>
                <w:sz w:val="22"/>
                <w:szCs w:val="22"/>
                <w:highlight w:val="none"/>
              </w:rPr>
            </w:r>
            <w:r/>
          </w:p>
        </w:tc>
      </w:tr>
      <w:tr>
        <w:trPr>
          <w:jc w:val="center"/>
          <w:trHeight w:val="23"/>
        </w:trPr>
        <w:tc>
          <w:tcPr>
            <w:shd w:val="clear" w:color="auto" w:fill="auto"/>
            <w:tcBorders>
              <w:top w:val="single" w:color="auto" w:sz="4" w:space="0"/>
              <w:left w:val="single" w:color="auto" w:sz="4" w:space="0"/>
              <w:bottom w:val="single" w:color="auto" w:sz="4" w:space="0"/>
              <w:right w:val="single" w:color="auto" w:sz="4" w:space="0"/>
            </w:tcBorders>
            <w:tcW w:w="998" w:type="dxa"/>
            <w:vAlign w:val="center"/>
            <w:textDirection w:val="lrTb"/>
            <w:noWrap w:val="false"/>
          </w:tcPr>
          <w:p>
            <w:pPr>
              <w:ind w:left="0" w:right="0"/>
              <w:jc w:val="center"/>
              <w:keepLines w:val="0"/>
              <w:keepNext w:val="0"/>
              <w:spacing w:before="0" w:beforeAutospacing="0" w:after="0" w:afterAutospacing="0"/>
              <w:rPr>
                <w:rFonts w:hint="eastAsia" w:ascii="新宋体" w:hAnsi="新宋体" w:eastAsia="新宋体" w:cs="新宋体"/>
                <w:b w:val="0"/>
                <w:color w:val="auto"/>
                <w:sz w:val="22"/>
                <w:szCs w:val="22"/>
                <w:highlight w:val="none"/>
              </w:rPr>
              <w:suppressLineNumbers w:val="0"/>
            </w:pPr>
            <w:r>
              <w:rPr>
                <w:rFonts w:hint="eastAsia" w:ascii="新宋体" w:hAnsi="新宋体" w:eastAsia="新宋体" w:cs="新宋体"/>
                <w:b w:val="0"/>
                <w:color w:val="auto"/>
                <w:sz w:val="22"/>
                <w:szCs w:val="22"/>
                <w:highlight w:val="none"/>
                <w:lang w:eastAsia="zh-CN"/>
              </w:rPr>
              <w:t xml:space="preserve">8.1.2</w:t>
            </w:r>
            <w:r/>
          </w:p>
        </w:tc>
        <w:tc>
          <w:tcPr>
            <w:shd w:val="clear" w:color="auto" w:fill="auto"/>
            <w:tcBorders>
              <w:top w:val="single" w:color="auto" w:sz="4" w:space="0"/>
              <w:left w:val="single" w:color="auto" w:sz="4" w:space="0"/>
              <w:bottom w:val="single" w:color="auto" w:sz="4" w:space="0"/>
              <w:right w:val="single" w:color="auto" w:sz="4" w:space="0"/>
            </w:tcBorders>
            <w:tcW w:w="4342"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b w:val="0"/>
                <w:color w:val="auto"/>
                <w:sz w:val="22"/>
                <w:szCs w:val="22"/>
                <w:highlight w:val="none"/>
              </w:rPr>
              <w:suppressLineNumbers w:val="0"/>
            </w:pPr>
            <w:r>
              <w:rPr>
                <w:rFonts w:hint="eastAsia" w:ascii="新宋体" w:hAnsi="新宋体" w:eastAsia="新宋体" w:cs="新宋体"/>
                <w:b w:val="0"/>
                <w:color w:val="auto"/>
                <w:sz w:val="22"/>
                <w:szCs w:val="22"/>
                <w:highlight w:val="none"/>
                <w:lang w:eastAsia="zh-CN"/>
              </w:rPr>
              <w:t xml:space="preserve">曲面重建CPR</w:t>
            </w:r>
            <w:r/>
          </w:p>
        </w:tc>
        <w:tc>
          <w:tcPr>
            <w:shd w:val="clear" w:color="auto" w:fill="auto"/>
            <w:tcBorders>
              <w:top w:val="single" w:color="auto" w:sz="4" w:space="0"/>
              <w:left w:val="single" w:color="auto" w:sz="4" w:space="0"/>
              <w:bottom w:val="single" w:color="auto" w:sz="4" w:space="0"/>
              <w:right w:val="single" w:color="auto" w:sz="4" w:space="0"/>
            </w:tcBorders>
            <w:tcW w:w="1770"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color w:val="auto"/>
                <w:sz w:val="22"/>
                <w:szCs w:val="22"/>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2491"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color w:val="auto"/>
                <w:sz w:val="22"/>
                <w:szCs w:val="22"/>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825"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color w:val="auto"/>
                <w:sz w:val="22"/>
                <w:szCs w:val="22"/>
                <w:highlight w:val="none"/>
              </w:rPr>
            </w:r>
            <w:r/>
          </w:p>
        </w:tc>
      </w:tr>
      <w:tr>
        <w:trPr>
          <w:jc w:val="center"/>
          <w:trHeight w:val="23"/>
        </w:trPr>
        <w:tc>
          <w:tcPr>
            <w:shd w:val="clear" w:color="auto" w:fill="auto"/>
            <w:tcBorders>
              <w:top w:val="single" w:color="auto" w:sz="4" w:space="0"/>
              <w:left w:val="single" w:color="auto" w:sz="4" w:space="0"/>
              <w:bottom w:val="single" w:color="auto" w:sz="4" w:space="0"/>
              <w:right w:val="single" w:color="auto" w:sz="4" w:space="0"/>
            </w:tcBorders>
            <w:tcW w:w="998" w:type="dxa"/>
            <w:vAlign w:val="center"/>
            <w:textDirection w:val="lrTb"/>
            <w:noWrap w:val="false"/>
          </w:tcPr>
          <w:p>
            <w:pPr>
              <w:ind w:left="0" w:right="0"/>
              <w:jc w:val="center"/>
              <w:keepLines w:val="0"/>
              <w:keepNext w:val="0"/>
              <w:spacing w:before="0" w:beforeAutospacing="0" w:after="0" w:afterAutospacing="0"/>
              <w:rPr>
                <w:rFonts w:hint="eastAsia" w:ascii="新宋体" w:hAnsi="新宋体" w:eastAsia="新宋体" w:cs="新宋体"/>
                <w:b w:val="0"/>
                <w:color w:val="auto"/>
                <w:sz w:val="22"/>
                <w:szCs w:val="22"/>
                <w:highlight w:val="none"/>
              </w:rPr>
              <w:suppressLineNumbers w:val="0"/>
            </w:pPr>
            <w:r>
              <w:rPr>
                <w:rFonts w:hint="eastAsia" w:ascii="新宋体" w:hAnsi="新宋体" w:eastAsia="新宋体" w:cs="新宋体"/>
                <w:b w:val="0"/>
                <w:color w:val="auto"/>
                <w:sz w:val="22"/>
                <w:szCs w:val="22"/>
                <w:highlight w:val="none"/>
                <w:lang w:eastAsia="zh-CN"/>
              </w:rPr>
              <w:t xml:space="preserve">8.1.3</w:t>
            </w:r>
            <w:r/>
          </w:p>
        </w:tc>
        <w:tc>
          <w:tcPr>
            <w:shd w:val="clear" w:color="auto" w:fill="auto"/>
            <w:tcBorders>
              <w:top w:val="single" w:color="auto" w:sz="4" w:space="0"/>
              <w:left w:val="single" w:color="auto" w:sz="4" w:space="0"/>
              <w:bottom w:val="single" w:color="auto" w:sz="4" w:space="0"/>
              <w:right w:val="single" w:color="auto" w:sz="4" w:space="0"/>
            </w:tcBorders>
            <w:tcW w:w="4342"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b w:val="0"/>
                <w:color w:val="auto"/>
                <w:sz w:val="22"/>
                <w:szCs w:val="22"/>
                <w:highlight w:val="none"/>
              </w:rPr>
              <w:suppressLineNumbers w:val="0"/>
            </w:pPr>
            <w:r>
              <w:rPr>
                <w:rFonts w:hint="eastAsia" w:ascii="新宋体" w:hAnsi="新宋体" w:eastAsia="新宋体" w:cs="新宋体"/>
                <w:b w:val="0"/>
                <w:color w:val="auto"/>
                <w:sz w:val="22"/>
                <w:szCs w:val="22"/>
                <w:highlight w:val="none"/>
                <w:lang w:eastAsia="zh-CN"/>
              </w:rPr>
              <w:t xml:space="preserve">最大密度投影MIP</w:t>
            </w:r>
            <w:r/>
          </w:p>
        </w:tc>
        <w:tc>
          <w:tcPr>
            <w:shd w:val="clear" w:color="auto" w:fill="auto"/>
            <w:tcBorders>
              <w:top w:val="single" w:color="auto" w:sz="4" w:space="0"/>
              <w:left w:val="single" w:color="auto" w:sz="4" w:space="0"/>
              <w:bottom w:val="single" w:color="auto" w:sz="4" w:space="0"/>
              <w:right w:val="single" w:color="auto" w:sz="4" w:space="0"/>
            </w:tcBorders>
            <w:tcW w:w="1770"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color w:val="auto"/>
                <w:sz w:val="22"/>
                <w:szCs w:val="22"/>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2491"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color w:val="auto"/>
                <w:sz w:val="22"/>
                <w:szCs w:val="22"/>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825"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color w:val="auto"/>
                <w:sz w:val="22"/>
                <w:szCs w:val="22"/>
                <w:highlight w:val="none"/>
              </w:rPr>
            </w:r>
            <w:r/>
          </w:p>
        </w:tc>
      </w:tr>
      <w:tr>
        <w:trPr>
          <w:jc w:val="center"/>
          <w:trHeight w:val="23"/>
        </w:trPr>
        <w:tc>
          <w:tcPr>
            <w:shd w:val="clear" w:color="auto" w:fill="auto"/>
            <w:tcBorders>
              <w:top w:val="single" w:color="auto" w:sz="4" w:space="0"/>
              <w:left w:val="single" w:color="auto" w:sz="4" w:space="0"/>
              <w:bottom w:val="single" w:color="auto" w:sz="4" w:space="0"/>
              <w:right w:val="single" w:color="auto" w:sz="4" w:space="0"/>
            </w:tcBorders>
            <w:tcW w:w="998" w:type="dxa"/>
            <w:vAlign w:val="center"/>
            <w:textDirection w:val="lrTb"/>
            <w:noWrap w:val="false"/>
          </w:tcPr>
          <w:p>
            <w:pPr>
              <w:ind w:left="0" w:right="0"/>
              <w:jc w:val="center"/>
              <w:keepLines w:val="0"/>
              <w:keepNext w:val="0"/>
              <w:spacing w:before="0" w:beforeAutospacing="0" w:after="0" w:afterAutospacing="0"/>
              <w:rPr>
                <w:rFonts w:hint="eastAsia" w:ascii="新宋体" w:hAnsi="新宋体" w:eastAsia="新宋体" w:cs="新宋体"/>
                <w:b w:val="0"/>
                <w:color w:val="auto"/>
                <w:sz w:val="22"/>
                <w:szCs w:val="22"/>
                <w:highlight w:val="none"/>
              </w:rPr>
              <w:suppressLineNumbers w:val="0"/>
            </w:pPr>
            <w:r>
              <w:rPr>
                <w:rFonts w:hint="eastAsia" w:ascii="新宋体" w:hAnsi="新宋体" w:eastAsia="新宋体" w:cs="新宋体"/>
                <w:b w:val="0"/>
                <w:color w:val="auto"/>
                <w:sz w:val="22"/>
                <w:szCs w:val="22"/>
                <w:highlight w:val="none"/>
                <w:lang w:eastAsia="zh-CN"/>
              </w:rPr>
              <w:t xml:space="preserve">8.1.4</w:t>
            </w:r>
            <w:r/>
          </w:p>
        </w:tc>
        <w:tc>
          <w:tcPr>
            <w:shd w:val="clear" w:color="auto" w:fill="auto"/>
            <w:tcBorders>
              <w:top w:val="single" w:color="auto" w:sz="4" w:space="0"/>
              <w:left w:val="single" w:color="auto" w:sz="4" w:space="0"/>
              <w:bottom w:val="single" w:color="auto" w:sz="4" w:space="0"/>
              <w:right w:val="single" w:color="auto" w:sz="4" w:space="0"/>
            </w:tcBorders>
            <w:tcW w:w="4342"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b w:val="0"/>
                <w:color w:val="auto"/>
                <w:sz w:val="22"/>
                <w:szCs w:val="22"/>
                <w:highlight w:val="none"/>
              </w:rPr>
              <w:suppressLineNumbers w:val="0"/>
            </w:pPr>
            <w:r>
              <w:rPr>
                <w:rFonts w:hint="eastAsia" w:ascii="新宋体" w:hAnsi="新宋体" w:eastAsia="新宋体" w:cs="新宋体"/>
                <w:b w:val="0"/>
                <w:color w:val="auto"/>
                <w:sz w:val="22"/>
                <w:szCs w:val="22"/>
                <w:highlight w:val="none"/>
                <w:lang w:eastAsia="zh-CN"/>
              </w:rPr>
              <w:t xml:space="preserve">最小密度投影MinIP</w:t>
            </w:r>
            <w:r/>
          </w:p>
        </w:tc>
        <w:tc>
          <w:tcPr>
            <w:shd w:val="clear" w:color="auto" w:fill="auto"/>
            <w:tcBorders>
              <w:top w:val="single" w:color="auto" w:sz="4" w:space="0"/>
              <w:left w:val="single" w:color="auto" w:sz="4" w:space="0"/>
              <w:bottom w:val="single" w:color="auto" w:sz="4" w:space="0"/>
              <w:right w:val="single" w:color="auto" w:sz="4" w:space="0"/>
            </w:tcBorders>
            <w:tcW w:w="1770"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color w:val="auto"/>
                <w:sz w:val="22"/>
                <w:szCs w:val="22"/>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2491"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color w:val="auto"/>
                <w:sz w:val="22"/>
                <w:szCs w:val="22"/>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825"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color w:val="auto"/>
                <w:sz w:val="22"/>
                <w:szCs w:val="22"/>
                <w:highlight w:val="none"/>
              </w:rPr>
            </w:r>
            <w:r/>
          </w:p>
        </w:tc>
      </w:tr>
      <w:tr>
        <w:trPr>
          <w:jc w:val="center"/>
          <w:trHeight w:val="23"/>
        </w:trPr>
        <w:tc>
          <w:tcPr>
            <w:shd w:val="clear" w:color="auto" w:fill="auto"/>
            <w:tcBorders>
              <w:top w:val="single" w:color="auto" w:sz="4" w:space="0"/>
              <w:left w:val="single" w:color="auto" w:sz="4" w:space="0"/>
              <w:bottom w:val="single" w:color="auto" w:sz="4" w:space="0"/>
              <w:right w:val="single" w:color="auto" w:sz="4" w:space="0"/>
            </w:tcBorders>
            <w:tcW w:w="998" w:type="dxa"/>
            <w:vAlign w:val="center"/>
            <w:textDirection w:val="lrTb"/>
            <w:noWrap w:val="false"/>
          </w:tcPr>
          <w:p>
            <w:pPr>
              <w:ind w:left="0" w:right="0"/>
              <w:jc w:val="center"/>
              <w:keepLines w:val="0"/>
              <w:keepNext w:val="0"/>
              <w:spacing w:before="0" w:beforeAutospacing="0" w:after="0" w:afterAutospacing="0"/>
              <w:rPr>
                <w:rFonts w:hint="eastAsia" w:ascii="新宋体" w:hAnsi="新宋体" w:eastAsia="新宋体" w:cs="新宋体"/>
                <w:b w:val="0"/>
                <w:color w:val="auto"/>
                <w:sz w:val="22"/>
                <w:szCs w:val="22"/>
                <w:highlight w:val="none"/>
              </w:rPr>
              <w:suppressLineNumbers w:val="0"/>
            </w:pPr>
            <w:r>
              <w:rPr>
                <w:rFonts w:hint="eastAsia" w:ascii="新宋体" w:hAnsi="新宋体" w:eastAsia="新宋体" w:cs="新宋体"/>
                <w:b w:val="0"/>
                <w:color w:val="auto"/>
                <w:sz w:val="22"/>
                <w:szCs w:val="22"/>
                <w:highlight w:val="none"/>
                <w:lang w:eastAsia="zh-CN"/>
              </w:rPr>
              <w:t xml:space="preserve">8.1.5</w:t>
            </w:r>
            <w:r/>
          </w:p>
        </w:tc>
        <w:tc>
          <w:tcPr>
            <w:shd w:val="clear" w:color="auto" w:fill="auto"/>
            <w:tcBorders>
              <w:top w:val="single" w:color="auto" w:sz="4" w:space="0"/>
              <w:left w:val="single" w:color="auto" w:sz="4" w:space="0"/>
              <w:bottom w:val="single" w:color="auto" w:sz="4" w:space="0"/>
              <w:right w:val="single" w:color="auto" w:sz="4" w:space="0"/>
            </w:tcBorders>
            <w:tcW w:w="4342"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b w:val="0"/>
                <w:color w:val="auto"/>
                <w:sz w:val="22"/>
                <w:szCs w:val="22"/>
                <w:highlight w:val="none"/>
              </w:rPr>
              <w:suppressLineNumbers w:val="0"/>
            </w:pPr>
            <w:r>
              <w:rPr>
                <w:rFonts w:hint="eastAsia" w:ascii="新宋体" w:hAnsi="新宋体" w:eastAsia="新宋体" w:cs="新宋体"/>
                <w:b w:val="0"/>
                <w:color w:val="auto"/>
                <w:sz w:val="22"/>
                <w:szCs w:val="22"/>
                <w:highlight w:val="none"/>
                <w:lang w:eastAsia="zh-CN"/>
              </w:rPr>
              <w:t xml:space="preserve">平均密度投影AIP</w:t>
            </w:r>
            <w:r/>
          </w:p>
        </w:tc>
        <w:tc>
          <w:tcPr>
            <w:shd w:val="clear" w:color="auto" w:fill="auto"/>
            <w:tcBorders>
              <w:top w:val="single" w:color="auto" w:sz="4" w:space="0"/>
              <w:left w:val="single" w:color="auto" w:sz="4" w:space="0"/>
              <w:bottom w:val="single" w:color="auto" w:sz="4" w:space="0"/>
              <w:right w:val="single" w:color="auto" w:sz="4" w:space="0"/>
            </w:tcBorders>
            <w:tcW w:w="1770"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color w:val="auto"/>
                <w:sz w:val="22"/>
                <w:szCs w:val="22"/>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2491"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color w:val="auto"/>
                <w:sz w:val="22"/>
                <w:szCs w:val="22"/>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825"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color w:val="auto"/>
                <w:sz w:val="22"/>
                <w:szCs w:val="22"/>
                <w:highlight w:val="none"/>
              </w:rPr>
            </w:r>
            <w:r/>
          </w:p>
        </w:tc>
      </w:tr>
      <w:tr>
        <w:trPr>
          <w:jc w:val="center"/>
          <w:trHeight w:val="23"/>
        </w:trPr>
        <w:tc>
          <w:tcPr>
            <w:shd w:val="clear" w:color="auto" w:fill="auto"/>
            <w:tcBorders>
              <w:top w:val="single" w:color="auto" w:sz="4" w:space="0"/>
              <w:left w:val="single" w:color="auto" w:sz="4" w:space="0"/>
              <w:bottom w:val="single" w:color="auto" w:sz="4" w:space="0"/>
              <w:right w:val="single" w:color="auto" w:sz="4" w:space="0"/>
            </w:tcBorders>
            <w:tcW w:w="998" w:type="dxa"/>
            <w:vAlign w:val="center"/>
            <w:textDirection w:val="lrTb"/>
            <w:noWrap w:val="false"/>
          </w:tcPr>
          <w:p>
            <w:pPr>
              <w:ind w:left="0" w:right="0"/>
              <w:jc w:val="center"/>
              <w:keepLines w:val="0"/>
              <w:keepNext w:val="0"/>
              <w:spacing w:before="0" w:beforeAutospacing="0" w:after="0" w:afterAutospacing="0"/>
              <w:rPr>
                <w:rFonts w:hint="eastAsia" w:ascii="新宋体" w:hAnsi="新宋体" w:eastAsia="新宋体" w:cs="新宋体"/>
                <w:b w:val="0"/>
                <w:color w:val="auto"/>
                <w:sz w:val="22"/>
                <w:szCs w:val="22"/>
                <w:highlight w:val="none"/>
              </w:rPr>
              <w:suppressLineNumbers w:val="0"/>
            </w:pPr>
            <w:r>
              <w:rPr>
                <w:rFonts w:hint="eastAsia" w:ascii="新宋体" w:hAnsi="新宋体" w:eastAsia="新宋体" w:cs="新宋体"/>
                <w:b w:val="0"/>
                <w:color w:val="auto"/>
                <w:sz w:val="22"/>
                <w:szCs w:val="22"/>
                <w:highlight w:val="none"/>
                <w:lang w:eastAsia="zh-CN"/>
              </w:rPr>
              <w:t xml:space="preserve">8.1.6</w:t>
            </w:r>
            <w:r/>
          </w:p>
        </w:tc>
        <w:tc>
          <w:tcPr>
            <w:shd w:val="clear" w:color="auto" w:fill="auto"/>
            <w:tcBorders>
              <w:top w:val="single" w:color="auto" w:sz="4" w:space="0"/>
              <w:left w:val="single" w:color="auto" w:sz="4" w:space="0"/>
              <w:bottom w:val="single" w:color="auto" w:sz="4" w:space="0"/>
              <w:right w:val="single" w:color="auto" w:sz="4" w:space="0"/>
            </w:tcBorders>
            <w:tcW w:w="4342"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b w:val="0"/>
                <w:color w:val="auto"/>
                <w:sz w:val="22"/>
                <w:szCs w:val="22"/>
                <w:highlight w:val="none"/>
              </w:rPr>
              <w:suppressLineNumbers w:val="0"/>
            </w:pPr>
            <w:r>
              <w:rPr>
                <w:rFonts w:hint="eastAsia" w:ascii="新宋体" w:hAnsi="新宋体" w:eastAsia="新宋体" w:cs="新宋体"/>
                <w:b w:val="0"/>
                <w:color w:val="auto"/>
                <w:sz w:val="22"/>
                <w:szCs w:val="22"/>
                <w:highlight w:val="none"/>
                <w:lang w:eastAsia="zh-CN"/>
              </w:rPr>
              <w:t xml:space="preserve">表面遮盖显示SSD</w:t>
            </w:r>
            <w:r/>
          </w:p>
        </w:tc>
        <w:tc>
          <w:tcPr>
            <w:shd w:val="clear" w:color="auto" w:fill="auto"/>
            <w:tcBorders>
              <w:top w:val="single" w:color="auto" w:sz="4" w:space="0"/>
              <w:left w:val="single" w:color="auto" w:sz="4" w:space="0"/>
              <w:bottom w:val="single" w:color="auto" w:sz="4" w:space="0"/>
              <w:right w:val="single" w:color="auto" w:sz="4" w:space="0"/>
            </w:tcBorders>
            <w:tcW w:w="1770"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color w:val="auto"/>
                <w:sz w:val="22"/>
                <w:szCs w:val="22"/>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2491"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color w:val="auto"/>
                <w:sz w:val="22"/>
                <w:szCs w:val="22"/>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825"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color w:val="auto"/>
                <w:sz w:val="22"/>
                <w:szCs w:val="22"/>
                <w:highlight w:val="none"/>
              </w:rPr>
            </w:r>
            <w:r/>
          </w:p>
        </w:tc>
      </w:tr>
      <w:tr>
        <w:trPr>
          <w:jc w:val="center"/>
          <w:trHeight w:val="23"/>
        </w:trPr>
        <w:tc>
          <w:tcPr>
            <w:shd w:val="clear" w:color="auto" w:fill="auto"/>
            <w:tcBorders>
              <w:top w:val="single" w:color="auto" w:sz="4" w:space="0"/>
              <w:left w:val="single" w:color="auto" w:sz="4" w:space="0"/>
              <w:bottom w:val="single" w:color="auto" w:sz="4" w:space="0"/>
              <w:right w:val="single" w:color="auto" w:sz="4" w:space="0"/>
            </w:tcBorders>
            <w:tcW w:w="998" w:type="dxa"/>
            <w:vAlign w:val="center"/>
            <w:textDirection w:val="lrTb"/>
            <w:noWrap w:val="false"/>
          </w:tcPr>
          <w:p>
            <w:pPr>
              <w:ind w:left="0" w:right="0"/>
              <w:jc w:val="center"/>
              <w:keepLines w:val="0"/>
              <w:keepNext w:val="0"/>
              <w:spacing w:before="0" w:beforeAutospacing="0" w:after="0" w:afterAutospacing="0"/>
              <w:rPr>
                <w:rFonts w:hint="eastAsia" w:ascii="新宋体" w:hAnsi="新宋体" w:eastAsia="新宋体" w:cs="新宋体"/>
                <w:b w:val="0"/>
                <w:color w:val="auto"/>
                <w:sz w:val="22"/>
                <w:szCs w:val="22"/>
                <w:highlight w:val="none"/>
              </w:rPr>
              <w:suppressLineNumbers w:val="0"/>
            </w:pPr>
            <w:r>
              <w:rPr>
                <w:rFonts w:hint="eastAsia" w:ascii="新宋体" w:hAnsi="新宋体" w:eastAsia="新宋体" w:cs="新宋体"/>
                <w:b w:val="0"/>
                <w:color w:val="auto"/>
                <w:sz w:val="22"/>
                <w:szCs w:val="22"/>
                <w:highlight w:val="none"/>
                <w:lang w:eastAsia="zh-CN"/>
              </w:rPr>
              <w:t xml:space="preserve">8.1.7</w:t>
            </w:r>
            <w:r/>
          </w:p>
        </w:tc>
        <w:tc>
          <w:tcPr>
            <w:shd w:val="clear" w:color="auto" w:fill="auto"/>
            <w:tcBorders>
              <w:top w:val="single" w:color="auto" w:sz="4" w:space="0"/>
              <w:left w:val="single" w:color="auto" w:sz="4" w:space="0"/>
              <w:bottom w:val="single" w:color="auto" w:sz="4" w:space="0"/>
              <w:right w:val="single" w:color="auto" w:sz="4" w:space="0"/>
            </w:tcBorders>
            <w:tcW w:w="4342"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b w:val="0"/>
                <w:color w:val="auto"/>
                <w:sz w:val="22"/>
                <w:szCs w:val="22"/>
                <w:highlight w:val="none"/>
              </w:rPr>
              <w:suppressLineNumbers w:val="0"/>
            </w:pPr>
            <w:r>
              <w:rPr>
                <w:rFonts w:hint="eastAsia" w:ascii="新宋体" w:hAnsi="新宋体" w:eastAsia="新宋体" w:cs="新宋体"/>
                <w:b w:val="0"/>
                <w:color w:val="auto"/>
                <w:sz w:val="22"/>
                <w:szCs w:val="22"/>
                <w:highlight w:val="none"/>
                <w:lang w:eastAsia="zh-CN"/>
              </w:rPr>
              <w:t xml:space="preserve">三维容积显示VR</w:t>
            </w:r>
            <w:r/>
          </w:p>
        </w:tc>
        <w:tc>
          <w:tcPr>
            <w:shd w:val="clear" w:color="auto" w:fill="auto"/>
            <w:tcBorders>
              <w:top w:val="single" w:color="auto" w:sz="4" w:space="0"/>
              <w:left w:val="single" w:color="auto" w:sz="4" w:space="0"/>
              <w:bottom w:val="single" w:color="auto" w:sz="4" w:space="0"/>
              <w:right w:val="single" w:color="auto" w:sz="4" w:space="0"/>
            </w:tcBorders>
            <w:tcW w:w="1770"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color w:val="auto"/>
                <w:sz w:val="22"/>
                <w:szCs w:val="22"/>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2491"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color w:val="auto"/>
                <w:sz w:val="22"/>
                <w:szCs w:val="22"/>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825"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color w:val="auto"/>
                <w:sz w:val="22"/>
                <w:szCs w:val="22"/>
                <w:highlight w:val="none"/>
              </w:rPr>
            </w:r>
            <w:r/>
          </w:p>
        </w:tc>
      </w:tr>
      <w:tr>
        <w:trPr>
          <w:jc w:val="center"/>
          <w:trHeight w:val="23"/>
        </w:trPr>
        <w:tc>
          <w:tcPr>
            <w:shd w:val="clear" w:color="auto" w:fill="auto"/>
            <w:tcBorders>
              <w:top w:val="single" w:color="auto" w:sz="4" w:space="0"/>
              <w:left w:val="single" w:color="auto" w:sz="4" w:space="0"/>
              <w:bottom w:val="single" w:color="auto" w:sz="4" w:space="0"/>
              <w:right w:val="single" w:color="auto" w:sz="4" w:space="0"/>
            </w:tcBorders>
            <w:tcW w:w="998" w:type="dxa"/>
            <w:vAlign w:val="center"/>
            <w:textDirection w:val="lrTb"/>
            <w:noWrap w:val="false"/>
          </w:tcPr>
          <w:p>
            <w:pPr>
              <w:ind w:left="0" w:right="0"/>
              <w:jc w:val="center"/>
              <w:keepLines w:val="0"/>
              <w:keepNext w:val="0"/>
              <w:spacing w:before="0" w:beforeAutospacing="0" w:after="0" w:afterAutospacing="0"/>
              <w:rPr>
                <w:rFonts w:hint="eastAsia" w:ascii="新宋体" w:hAnsi="新宋体" w:eastAsia="新宋体" w:cs="新宋体"/>
                <w:b w:val="0"/>
                <w:color w:val="auto"/>
                <w:sz w:val="22"/>
                <w:szCs w:val="22"/>
                <w:highlight w:val="none"/>
              </w:rPr>
              <w:suppressLineNumbers w:val="0"/>
            </w:pPr>
            <w:r>
              <w:rPr>
                <w:rFonts w:hint="eastAsia" w:ascii="新宋体" w:hAnsi="新宋体" w:eastAsia="新宋体" w:cs="新宋体"/>
                <w:b w:val="0"/>
                <w:color w:val="auto"/>
                <w:sz w:val="22"/>
                <w:szCs w:val="22"/>
                <w:highlight w:val="none"/>
                <w:lang w:eastAsia="zh-CN"/>
              </w:rPr>
              <w:t xml:space="preserve">8.1.8</w:t>
            </w:r>
            <w:r/>
          </w:p>
        </w:tc>
        <w:tc>
          <w:tcPr>
            <w:shd w:val="clear" w:color="auto" w:fill="auto"/>
            <w:tcBorders>
              <w:top w:val="single" w:color="auto" w:sz="4" w:space="0"/>
              <w:left w:val="single" w:color="auto" w:sz="4" w:space="0"/>
              <w:bottom w:val="single" w:color="auto" w:sz="4" w:space="0"/>
              <w:right w:val="single" w:color="auto" w:sz="4" w:space="0"/>
            </w:tcBorders>
            <w:tcW w:w="4342"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b w:val="0"/>
                <w:color w:val="auto"/>
                <w:sz w:val="22"/>
                <w:szCs w:val="22"/>
                <w:highlight w:val="none"/>
              </w:rPr>
              <w:suppressLineNumbers w:val="0"/>
            </w:pPr>
            <w:r>
              <w:rPr>
                <w:rFonts w:hint="eastAsia" w:ascii="新宋体" w:hAnsi="新宋体" w:eastAsia="新宋体" w:cs="新宋体"/>
                <w:b w:val="0"/>
                <w:color w:val="auto"/>
                <w:sz w:val="22"/>
                <w:szCs w:val="22"/>
                <w:highlight w:val="none"/>
                <w:lang w:eastAsia="zh-CN"/>
              </w:rPr>
              <w:t xml:space="preserve">透明显示骨骼功能</w:t>
            </w:r>
            <w:r/>
          </w:p>
        </w:tc>
        <w:tc>
          <w:tcPr>
            <w:shd w:val="clear" w:color="auto" w:fill="auto"/>
            <w:tcBorders>
              <w:top w:val="single" w:color="auto" w:sz="4" w:space="0"/>
              <w:left w:val="single" w:color="auto" w:sz="4" w:space="0"/>
              <w:bottom w:val="single" w:color="auto" w:sz="4" w:space="0"/>
              <w:right w:val="single" w:color="auto" w:sz="4" w:space="0"/>
            </w:tcBorders>
            <w:tcW w:w="1770"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color w:val="auto"/>
                <w:sz w:val="22"/>
                <w:szCs w:val="22"/>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2491"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color w:val="auto"/>
                <w:sz w:val="22"/>
                <w:szCs w:val="22"/>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825"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color w:val="auto"/>
                <w:sz w:val="22"/>
                <w:szCs w:val="22"/>
                <w:highlight w:val="none"/>
              </w:rPr>
            </w:r>
            <w:r/>
          </w:p>
        </w:tc>
      </w:tr>
      <w:tr>
        <w:trPr>
          <w:jc w:val="center"/>
          <w:trHeight w:val="23"/>
        </w:trPr>
        <w:tc>
          <w:tcPr>
            <w:shd w:val="clear" w:color="auto" w:fill="auto"/>
            <w:tcBorders>
              <w:top w:val="single" w:color="auto" w:sz="4" w:space="0"/>
              <w:left w:val="single" w:color="auto" w:sz="4" w:space="0"/>
              <w:bottom w:val="single" w:color="auto" w:sz="4" w:space="0"/>
              <w:right w:val="single" w:color="auto" w:sz="4" w:space="0"/>
            </w:tcBorders>
            <w:tcW w:w="998" w:type="dxa"/>
            <w:vAlign w:val="center"/>
            <w:textDirection w:val="lrTb"/>
            <w:noWrap w:val="false"/>
          </w:tcPr>
          <w:p>
            <w:pPr>
              <w:ind w:left="0" w:right="0"/>
              <w:jc w:val="center"/>
              <w:keepLines w:val="0"/>
              <w:keepNext w:val="0"/>
              <w:spacing w:before="0" w:beforeAutospacing="0" w:after="0" w:afterAutospacing="0"/>
              <w:rPr>
                <w:rFonts w:hint="eastAsia" w:ascii="新宋体" w:hAnsi="新宋体" w:eastAsia="新宋体" w:cs="新宋体"/>
                <w:b w:val="0"/>
                <w:color w:val="auto"/>
                <w:sz w:val="22"/>
                <w:szCs w:val="22"/>
                <w:highlight w:val="none"/>
              </w:rPr>
              <w:suppressLineNumbers w:val="0"/>
            </w:pPr>
            <w:r>
              <w:rPr>
                <w:rFonts w:hint="eastAsia" w:ascii="新宋体" w:hAnsi="新宋体" w:eastAsia="新宋体" w:cs="新宋体"/>
                <w:b w:val="0"/>
                <w:color w:val="auto"/>
                <w:sz w:val="22"/>
                <w:szCs w:val="22"/>
                <w:highlight w:val="none"/>
                <w:lang w:eastAsia="zh-CN"/>
              </w:rPr>
              <w:t xml:space="preserve">8.1.9</w:t>
            </w:r>
            <w:r/>
          </w:p>
        </w:tc>
        <w:tc>
          <w:tcPr>
            <w:shd w:val="clear" w:color="auto" w:fill="auto"/>
            <w:tcBorders>
              <w:top w:val="single" w:color="auto" w:sz="4" w:space="0"/>
              <w:left w:val="single" w:color="auto" w:sz="4" w:space="0"/>
              <w:bottom w:val="single" w:color="auto" w:sz="4" w:space="0"/>
              <w:right w:val="single" w:color="auto" w:sz="4" w:space="0"/>
            </w:tcBorders>
            <w:tcW w:w="4342"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b w:val="0"/>
                <w:color w:val="auto"/>
                <w:sz w:val="22"/>
                <w:szCs w:val="22"/>
                <w:highlight w:val="none"/>
              </w:rPr>
              <w:suppressLineNumbers w:val="0"/>
            </w:pPr>
            <w:r>
              <w:rPr>
                <w:rFonts w:hint="eastAsia" w:ascii="新宋体" w:hAnsi="新宋体" w:eastAsia="新宋体" w:cs="新宋体"/>
                <w:b w:val="0"/>
                <w:color w:val="auto"/>
                <w:sz w:val="22"/>
                <w:szCs w:val="22"/>
                <w:highlight w:val="none"/>
                <w:lang w:eastAsia="zh-CN"/>
              </w:rPr>
              <w:t xml:space="preserve">模拟手术刀技术</w:t>
            </w:r>
            <w:r/>
          </w:p>
        </w:tc>
        <w:tc>
          <w:tcPr>
            <w:shd w:val="clear" w:color="auto" w:fill="auto"/>
            <w:tcBorders>
              <w:top w:val="single" w:color="auto" w:sz="4" w:space="0"/>
              <w:left w:val="single" w:color="auto" w:sz="4" w:space="0"/>
              <w:bottom w:val="single" w:color="auto" w:sz="4" w:space="0"/>
              <w:right w:val="single" w:color="auto" w:sz="4" w:space="0"/>
            </w:tcBorders>
            <w:tcW w:w="1770"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color w:val="auto"/>
                <w:sz w:val="22"/>
                <w:szCs w:val="22"/>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2491"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color w:val="auto"/>
                <w:sz w:val="22"/>
                <w:szCs w:val="22"/>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825"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color w:val="auto"/>
                <w:sz w:val="22"/>
                <w:szCs w:val="22"/>
                <w:highlight w:val="none"/>
              </w:rPr>
            </w:r>
            <w:r/>
          </w:p>
        </w:tc>
      </w:tr>
      <w:tr>
        <w:trPr>
          <w:jc w:val="center"/>
          <w:trHeight w:val="23"/>
        </w:trPr>
        <w:tc>
          <w:tcPr>
            <w:shd w:val="clear" w:color="auto" w:fill="auto"/>
            <w:tcBorders>
              <w:top w:val="single" w:color="auto" w:sz="4" w:space="0"/>
              <w:left w:val="single" w:color="auto" w:sz="4" w:space="0"/>
              <w:bottom w:val="single" w:color="auto" w:sz="4" w:space="0"/>
              <w:right w:val="single" w:color="auto" w:sz="4" w:space="0"/>
            </w:tcBorders>
            <w:tcW w:w="998" w:type="dxa"/>
            <w:vAlign w:val="center"/>
            <w:textDirection w:val="lrTb"/>
            <w:noWrap w:val="false"/>
          </w:tcPr>
          <w:p>
            <w:pPr>
              <w:ind w:left="0" w:right="0"/>
              <w:jc w:val="center"/>
              <w:keepLines w:val="0"/>
              <w:keepNext w:val="0"/>
              <w:spacing w:before="0" w:beforeAutospacing="0" w:after="0" w:afterAutospacing="0"/>
              <w:rPr>
                <w:rFonts w:hint="eastAsia" w:ascii="新宋体" w:hAnsi="新宋体" w:eastAsia="新宋体" w:cs="新宋体"/>
                <w:b w:val="0"/>
                <w:color w:val="auto"/>
                <w:sz w:val="22"/>
                <w:szCs w:val="22"/>
                <w:highlight w:val="none"/>
              </w:rPr>
              <w:suppressLineNumbers w:val="0"/>
            </w:pPr>
            <w:r>
              <w:rPr>
                <w:rFonts w:hint="eastAsia" w:ascii="新宋体" w:hAnsi="新宋体" w:eastAsia="新宋体" w:cs="新宋体"/>
                <w:b w:val="0"/>
                <w:color w:val="auto"/>
                <w:sz w:val="22"/>
                <w:szCs w:val="22"/>
                <w:highlight w:val="none"/>
                <w:lang w:eastAsia="zh-CN"/>
              </w:rPr>
              <w:t xml:space="preserve">8.1.10</w:t>
            </w:r>
            <w:r/>
          </w:p>
        </w:tc>
        <w:tc>
          <w:tcPr>
            <w:shd w:val="clear" w:color="auto" w:fill="auto"/>
            <w:tcBorders>
              <w:top w:val="single" w:color="auto" w:sz="4" w:space="0"/>
              <w:left w:val="single" w:color="auto" w:sz="4" w:space="0"/>
              <w:bottom w:val="single" w:color="auto" w:sz="4" w:space="0"/>
              <w:right w:val="single" w:color="auto" w:sz="4" w:space="0"/>
            </w:tcBorders>
            <w:tcW w:w="4342"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b w:val="0"/>
                <w:color w:val="auto"/>
                <w:sz w:val="22"/>
                <w:szCs w:val="22"/>
                <w:highlight w:val="none"/>
              </w:rPr>
              <w:suppressLineNumbers w:val="0"/>
            </w:pPr>
            <w:r>
              <w:rPr>
                <w:rFonts w:hint="eastAsia" w:ascii="新宋体" w:hAnsi="新宋体" w:eastAsia="新宋体" w:cs="新宋体"/>
                <w:b w:val="0"/>
                <w:color w:val="auto"/>
                <w:sz w:val="22"/>
                <w:szCs w:val="22"/>
                <w:highlight w:val="none"/>
                <w:lang w:eastAsia="zh-CN"/>
              </w:rPr>
              <w:t xml:space="preserve">CTA血管造影技术</w:t>
            </w:r>
            <w:r/>
          </w:p>
        </w:tc>
        <w:tc>
          <w:tcPr>
            <w:shd w:val="clear" w:color="auto" w:fill="auto"/>
            <w:tcBorders>
              <w:top w:val="single" w:color="auto" w:sz="4" w:space="0"/>
              <w:left w:val="single" w:color="auto" w:sz="4" w:space="0"/>
              <w:bottom w:val="single" w:color="auto" w:sz="4" w:space="0"/>
              <w:right w:val="single" w:color="auto" w:sz="4" w:space="0"/>
            </w:tcBorders>
            <w:tcW w:w="1770"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color w:val="auto"/>
                <w:sz w:val="22"/>
                <w:szCs w:val="22"/>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2491"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color w:val="auto"/>
                <w:sz w:val="22"/>
                <w:szCs w:val="22"/>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825"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color w:val="auto"/>
                <w:sz w:val="22"/>
                <w:szCs w:val="22"/>
                <w:highlight w:val="none"/>
              </w:rPr>
            </w:r>
            <w:r/>
          </w:p>
        </w:tc>
      </w:tr>
      <w:tr>
        <w:trPr>
          <w:jc w:val="center"/>
          <w:trHeight w:val="23"/>
        </w:trPr>
        <w:tc>
          <w:tcPr>
            <w:shd w:val="clear" w:color="auto" w:fill="auto"/>
            <w:tcBorders>
              <w:top w:val="single" w:color="auto" w:sz="4" w:space="0"/>
              <w:left w:val="single" w:color="auto" w:sz="4" w:space="0"/>
              <w:bottom w:val="single" w:color="auto" w:sz="4" w:space="0"/>
              <w:right w:val="single" w:color="auto" w:sz="4" w:space="0"/>
            </w:tcBorders>
            <w:tcW w:w="998" w:type="dxa"/>
            <w:vAlign w:val="center"/>
            <w:textDirection w:val="lrTb"/>
            <w:noWrap w:val="false"/>
          </w:tcPr>
          <w:p>
            <w:pPr>
              <w:ind w:left="0" w:right="0"/>
              <w:jc w:val="center"/>
              <w:keepLines w:val="0"/>
              <w:keepNext w:val="0"/>
              <w:spacing w:before="0" w:beforeAutospacing="0" w:after="0" w:afterAutospacing="0"/>
              <w:rPr>
                <w:rFonts w:hint="eastAsia" w:ascii="新宋体" w:hAnsi="新宋体" w:eastAsia="新宋体" w:cs="新宋体"/>
                <w:b w:val="0"/>
                <w:color w:val="auto"/>
                <w:sz w:val="22"/>
                <w:szCs w:val="22"/>
                <w:highlight w:val="none"/>
              </w:rPr>
              <w:suppressLineNumbers w:val="0"/>
            </w:pPr>
            <w:r>
              <w:rPr>
                <w:rFonts w:hint="eastAsia" w:ascii="新宋体" w:hAnsi="新宋体" w:eastAsia="新宋体" w:cs="新宋体"/>
                <w:b w:val="0"/>
                <w:color w:val="auto"/>
                <w:sz w:val="22"/>
                <w:szCs w:val="22"/>
                <w:highlight w:val="none"/>
                <w:lang w:eastAsia="zh-CN"/>
              </w:rPr>
              <w:t xml:space="preserve">8.1.11</w:t>
            </w:r>
            <w:r/>
          </w:p>
        </w:tc>
        <w:tc>
          <w:tcPr>
            <w:shd w:val="clear" w:color="auto" w:fill="auto"/>
            <w:tcBorders>
              <w:top w:val="single" w:color="auto" w:sz="4" w:space="0"/>
              <w:left w:val="single" w:color="auto" w:sz="4" w:space="0"/>
              <w:bottom w:val="single" w:color="auto" w:sz="4" w:space="0"/>
              <w:right w:val="single" w:color="auto" w:sz="4" w:space="0"/>
            </w:tcBorders>
            <w:tcW w:w="4342"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b w:val="0"/>
                <w:color w:val="auto"/>
                <w:sz w:val="22"/>
                <w:szCs w:val="22"/>
                <w:highlight w:val="none"/>
              </w:rPr>
              <w:suppressLineNumbers w:val="0"/>
            </w:pPr>
            <w:r>
              <w:rPr>
                <w:rFonts w:hint="eastAsia" w:ascii="新宋体" w:hAnsi="新宋体" w:eastAsia="新宋体" w:cs="新宋体"/>
                <w:b w:val="0"/>
                <w:color w:val="auto"/>
                <w:sz w:val="22"/>
                <w:szCs w:val="22"/>
                <w:highlight w:val="none"/>
                <w:lang w:eastAsia="zh-CN"/>
              </w:rPr>
              <w:t xml:space="preserve">CTU尿路造影技术</w:t>
            </w:r>
            <w:r/>
          </w:p>
        </w:tc>
        <w:tc>
          <w:tcPr>
            <w:shd w:val="clear" w:color="auto" w:fill="auto"/>
            <w:tcBorders>
              <w:top w:val="single" w:color="auto" w:sz="4" w:space="0"/>
              <w:left w:val="single" w:color="auto" w:sz="4" w:space="0"/>
              <w:bottom w:val="single" w:color="auto" w:sz="4" w:space="0"/>
              <w:right w:val="single" w:color="auto" w:sz="4" w:space="0"/>
            </w:tcBorders>
            <w:tcW w:w="1770"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color w:val="auto"/>
                <w:sz w:val="22"/>
                <w:szCs w:val="22"/>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2491"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color w:val="auto"/>
                <w:sz w:val="22"/>
                <w:szCs w:val="22"/>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825"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color w:val="auto"/>
                <w:sz w:val="22"/>
                <w:szCs w:val="22"/>
                <w:highlight w:val="none"/>
              </w:rPr>
            </w:r>
            <w:r/>
          </w:p>
        </w:tc>
      </w:tr>
      <w:tr>
        <w:trPr>
          <w:jc w:val="center"/>
          <w:trHeight w:val="23"/>
        </w:trPr>
        <w:tc>
          <w:tcPr>
            <w:shd w:val="clear" w:color="auto" w:fill="auto"/>
            <w:tcBorders>
              <w:top w:val="single" w:color="auto" w:sz="4" w:space="0"/>
              <w:left w:val="single" w:color="auto" w:sz="4" w:space="0"/>
              <w:bottom w:val="single" w:color="auto" w:sz="4" w:space="0"/>
              <w:right w:val="single" w:color="auto" w:sz="4" w:space="0"/>
            </w:tcBorders>
            <w:tcW w:w="998" w:type="dxa"/>
            <w:vAlign w:val="center"/>
            <w:textDirection w:val="lrTb"/>
            <w:noWrap w:val="false"/>
          </w:tcPr>
          <w:p>
            <w:pPr>
              <w:ind w:left="0" w:right="0"/>
              <w:jc w:val="center"/>
              <w:keepLines w:val="0"/>
              <w:keepNext w:val="0"/>
              <w:spacing w:before="0" w:beforeAutospacing="0" w:after="0" w:afterAutospacing="0"/>
              <w:rPr>
                <w:rFonts w:hint="eastAsia" w:ascii="新宋体" w:hAnsi="新宋体" w:eastAsia="新宋体" w:cs="新宋体"/>
                <w:b w:val="0"/>
                <w:color w:val="auto"/>
                <w:sz w:val="22"/>
                <w:szCs w:val="22"/>
                <w:highlight w:val="none"/>
              </w:rPr>
              <w:suppressLineNumbers w:val="0"/>
            </w:pPr>
            <w:r>
              <w:rPr>
                <w:rFonts w:hint="eastAsia" w:ascii="新宋体" w:hAnsi="新宋体" w:eastAsia="新宋体" w:cs="新宋体"/>
                <w:b w:val="0"/>
                <w:color w:val="auto"/>
                <w:sz w:val="22"/>
                <w:szCs w:val="22"/>
                <w:highlight w:val="none"/>
                <w:lang w:eastAsia="zh-CN"/>
              </w:rPr>
              <w:t xml:space="preserve">8.1.12</w:t>
            </w:r>
            <w:r/>
          </w:p>
        </w:tc>
        <w:tc>
          <w:tcPr>
            <w:shd w:val="clear" w:color="auto" w:fill="auto"/>
            <w:tcBorders>
              <w:top w:val="single" w:color="auto" w:sz="4" w:space="0"/>
              <w:left w:val="single" w:color="auto" w:sz="4" w:space="0"/>
              <w:bottom w:val="single" w:color="auto" w:sz="4" w:space="0"/>
              <w:right w:val="single" w:color="auto" w:sz="4" w:space="0"/>
            </w:tcBorders>
            <w:tcW w:w="4342"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b w:val="0"/>
                <w:color w:val="auto"/>
                <w:sz w:val="22"/>
                <w:szCs w:val="22"/>
                <w:highlight w:val="none"/>
              </w:rPr>
              <w:suppressLineNumbers w:val="0"/>
            </w:pPr>
            <w:r>
              <w:rPr>
                <w:rFonts w:hint="eastAsia" w:ascii="新宋体" w:hAnsi="新宋体" w:eastAsia="新宋体" w:cs="新宋体"/>
                <w:b w:val="0"/>
                <w:color w:val="auto"/>
                <w:sz w:val="22"/>
                <w:szCs w:val="22"/>
                <w:highlight w:val="none"/>
                <w:lang w:eastAsia="zh-CN"/>
              </w:rPr>
              <w:t xml:space="preserve">肝脏三期扫描技术</w:t>
            </w:r>
            <w:r/>
          </w:p>
        </w:tc>
        <w:tc>
          <w:tcPr>
            <w:shd w:val="clear" w:color="auto" w:fill="auto"/>
            <w:tcBorders>
              <w:top w:val="single" w:color="auto" w:sz="4" w:space="0"/>
              <w:left w:val="single" w:color="auto" w:sz="4" w:space="0"/>
              <w:bottom w:val="single" w:color="auto" w:sz="4" w:space="0"/>
              <w:right w:val="single" w:color="auto" w:sz="4" w:space="0"/>
            </w:tcBorders>
            <w:tcW w:w="1770"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color w:val="auto"/>
                <w:sz w:val="22"/>
                <w:szCs w:val="22"/>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2491"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color w:val="auto"/>
                <w:sz w:val="22"/>
                <w:szCs w:val="22"/>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825"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color w:val="auto"/>
                <w:sz w:val="22"/>
                <w:szCs w:val="22"/>
                <w:highlight w:val="none"/>
              </w:rPr>
            </w:r>
            <w:r/>
          </w:p>
        </w:tc>
      </w:tr>
      <w:tr>
        <w:trPr>
          <w:jc w:val="center"/>
          <w:trHeight w:val="23"/>
        </w:trPr>
        <w:tc>
          <w:tcPr>
            <w:shd w:val="clear" w:color="auto" w:fill="auto"/>
            <w:tcBorders>
              <w:top w:val="single" w:color="auto" w:sz="4" w:space="0"/>
              <w:left w:val="single" w:color="auto" w:sz="4" w:space="0"/>
              <w:bottom w:val="single" w:color="auto" w:sz="4" w:space="0"/>
              <w:right w:val="single" w:color="auto" w:sz="4" w:space="0"/>
            </w:tcBorders>
            <w:tcW w:w="998" w:type="dxa"/>
            <w:vAlign w:val="center"/>
            <w:textDirection w:val="lrTb"/>
            <w:noWrap w:val="false"/>
          </w:tcPr>
          <w:p>
            <w:pPr>
              <w:ind w:left="0" w:right="0"/>
              <w:jc w:val="center"/>
              <w:keepLines w:val="0"/>
              <w:keepNext w:val="0"/>
              <w:spacing w:before="0" w:beforeAutospacing="0" w:after="0" w:afterAutospacing="0"/>
              <w:rPr>
                <w:rFonts w:hint="eastAsia" w:ascii="新宋体" w:hAnsi="新宋体" w:eastAsia="新宋体" w:cs="新宋体"/>
                <w:b w:val="0"/>
                <w:color w:val="auto"/>
                <w:sz w:val="22"/>
                <w:szCs w:val="22"/>
                <w:highlight w:val="none"/>
              </w:rPr>
              <w:suppressLineNumbers w:val="0"/>
            </w:pPr>
            <w:r>
              <w:rPr>
                <w:rFonts w:hint="eastAsia" w:ascii="新宋体" w:hAnsi="新宋体" w:eastAsia="新宋体" w:cs="新宋体"/>
                <w:b w:val="0"/>
                <w:color w:val="auto"/>
                <w:sz w:val="22"/>
                <w:szCs w:val="22"/>
                <w:highlight w:val="none"/>
                <w:lang w:eastAsia="zh-CN"/>
              </w:rPr>
              <w:t xml:space="preserve">8.1.13</w:t>
            </w:r>
            <w:r/>
          </w:p>
        </w:tc>
        <w:tc>
          <w:tcPr>
            <w:shd w:val="clear" w:color="auto" w:fill="auto"/>
            <w:tcBorders>
              <w:top w:val="single" w:color="auto" w:sz="4" w:space="0"/>
              <w:left w:val="single" w:color="auto" w:sz="4" w:space="0"/>
              <w:bottom w:val="single" w:color="auto" w:sz="4" w:space="0"/>
              <w:right w:val="single" w:color="auto" w:sz="4" w:space="0"/>
            </w:tcBorders>
            <w:tcW w:w="4342"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b w:val="0"/>
                <w:color w:val="auto"/>
                <w:sz w:val="22"/>
                <w:szCs w:val="22"/>
                <w:highlight w:val="none"/>
              </w:rPr>
              <w:suppressLineNumbers w:val="0"/>
            </w:pPr>
            <w:r>
              <w:rPr>
                <w:rFonts w:hint="eastAsia" w:ascii="新宋体" w:hAnsi="新宋体" w:eastAsia="新宋体" w:cs="新宋体"/>
                <w:b w:val="0"/>
                <w:color w:val="auto"/>
                <w:sz w:val="22"/>
                <w:szCs w:val="22"/>
                <w:highlight w:val="none"/>
                <w:lang w:eastAsia="zh-CN"/>
              </w:rPr>
              <w:t xml:space="preserve">对比剂追踪技术</w:t>
            </w:r>
            <w:r/>
          </w:p>
        </w:tc>
        <w:tc>
          <w:tcPr>
            <w:shd w:val="clear" w:color="auto" w:fill="auto"/>
            <w:tcBorders>
              <w:top w:val="single" w:color="auto" w:sz="4" w:space="0"/>
              <w:left w:val="single" w:color="auto" w:sz="4" w:space="0"/>
              <w:bottom w:val="single" w:color="auto" w:sz="4" w:space="0"/>
              <w:right w:val="single" w:color="auto" w:sz="4" w:space="0"/>
            </w:tcBorders>
            <w:tcW w:w="1770"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color w:val="auto"/>
                <w:sz w:val="22"/>
                <w:szCs w:val="22"/>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2491"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color w:val="auto"/>
                <w:sz w:val="22"/>
                <w:szCs w:val="22"/>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825"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color w:val="auto"/>
                <w:sz w:val="22"/>
                <w:szCs w:val="22"/>
                <w:highlight w:val="none"/>
              </w:rPr>
            </w:r>
            <w:r/>
          </w:p>
        </w:tc>
      </w:tr>
      <w:tr>
        <w:trPr>
          <w:jc w:val="center"/>
          <w:trHeight w:val="23"/>
        </w:trPr>
        <w:tc>
          <w:tcPr>
            <w:shd w:val="clear" w:color="auto" w:fill="auto"/>
            <w:tcBorders>
              <w:top w:val="single" w:color="auto" w:sz="4" w:space="0"/>
              <w:left w:val="single" w:color="auto" w:sz="4" w:space="0"/>
              <w:bottom w:val="single" w:color="auto" w:sz="4" w:space="0"/>
              <w:right w:val="single" w:color="auto" w:sz="4" w:space="0"/>
            </w:tcBorders>
            <w:tcW w:w="998" w:type="dxa"/>
            <w:vAlign w:val="center"/>
            <w:textDirection w:val="lrTb"/>
            <w:noWrap w:val="false"/>
          </w:tcPr>
          <w:p>
            <w:pPr>
              <w:ind w:left="0" w:right="0"/>
              <w:jc w:val="center"/>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b w:val="0"/>
                <w:color w:val="auto"/>
                <w:sz w:val="22"/>
                <w:szCs w:val="22"/>
                <w:highlight w:val="none"/>
                <w:lang w:eastAsia="zh-CN"/>
              </w:rPr>
              <w:t xml:space="preserve">8.1.14</w:t>
            </w:r>
            <w:r/>
          </w:p>
        </w:tc>
        <w:tc>
          <w:tcPr>
            <w:shd w:val="clear" w:color="auto" w:fill="auto"/>
            <w:tcBorders>
              <w:top w:val="single" w:color="auto" w:sz="4" w:space="0"/>
              <w:left w:val="single" w:color="auto" w:sz="4" w:space="0"/>
              <w:bottom w:val="single" w:color="auto" w:sz="4" w:space="0"/>
              <w:right w:val="single" w:color="auto" w:sz="4" w:space="0"/>
            </w:tcBorders>
            <w:tcW w:w="4342"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b w:val="0"/>
                <w:color w:val="auto"/>
                <w:sz w:val="22"/>
                <w:szCs w:val="22"/>
                <w:highlight w:val="none"/>
                <w:lang w:eastAsia="zh-CN"/>
              </w:rPr>
              <w:t xml:space="preserve">对比剂追踪自动扫描触发功能</w:t>
            </w:r>
            <w:r/>
          </w:p>
        </w:tc>
        <w:tc>
          <w:tcPr>
            <w:shd w:val="clear" w:color="auto" w:fill="auto"/>
            <w:tcBorders>
              <w:top w:val="single" w:color="auto" w:sz="4" w:space="0"/>
              <w:left w:val="single" w:color="auto" w:sz="4" w:space="0"/>
              <w:bottom w:val="single" w:color="auto" w:sz="4" w:space="0"/>
              <w:right w:val="single" w:color="auto" w:sz="4" w:space="0"/>
            </w:tcBorders>
            <w:tcW w:w="1770"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color w:val="auto"/>
                <w:sz w:val="22"/>
                <w:szCs w:val="22"/>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2491"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color w:val="auto"/>
                <w:sz w:val="22"/>
                <w:szCs w:val="22"/>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825"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color w:val="auto"/>
                <w:sz w:val="22"/>
                <w:szCs w:val="22"/>
                <w:highlight w:val="none"/>
              </w:rPr>
            </w:r>
            <w:r/>
          </w:p>
        </w:tc>
      </w:tr>
      <w:tr>
        <w:trPr>
          <w:jc w:val="center"/>
          <w:trHeight w:val="23"/>
        </w:trPr>
        <w:tc>
          <w:tcPr>
            <w:shd w:val="clear" w:color="auto" w:fill="auto"/>
            <w:tcBorders>
              <w:top w:val="single" w:color="auto" w:sz="4" w:space="0"/>
              <w:left w:val="single" w:color="auto" w:sz="4" w:space="0"/>
              <w:bottom w:val="single" w:color="auto" w:sz="4" w:space="0"/>
              <w:right w:val="single" w:color="auto" w:sz="4" w:space="0"/>
            </w:tcBorders>
            <w:tcW w:w="998" w:type="dxa"/>
            <w:vAlign w:val="center"/>
            <w:textDirection w:val="lrTb"/>
            <w:noWrap w:val="false"/>
          </w:tcPr>
          <w:p>
            <w:pPr>
              <w:ind w:left="0" w:right="0"/>
              <w:jc w:val="center"/>
              <w:keepLines w:val="0"/>
              <w:keepNext w:val="0"/>
              <w:spacing w:before="0" w:beforeAutospacing="0" w:after="0" w:afterAutospacing="0"/>
              <w:rPr>
                <w:rFonts w:hint="eastAsia" w:ascii="新宋体" w:hAnsi="新宋体" w:eastAsia="新宋体" w:cs="新宋体"/>
                <w:color w:val="auto"/>
                <w:sz w:val="22"/>
                <w:szCs w:val="20"/>
                <w:highlight w:val="none"/>
              </w:rPr>
              <w:suppressLineNumbers w:val="0"/>
            </w:pPr>
            <w:r>
              <w:rPr>
                <w:rFonts w:hint="eastAsia" w:ascii="新宋体" w:hAnsi="新宋体" w:eastAsia="新宋体" w:cs="新宋体"/>
                <w:b w:val="0"/>
                <w:color w:val="auto"/>
                <w:sz w:val="22"/>
                <w:szCs w:val="22"/>
                <w:highlight w:val="none"/>
                <w:lang w:eastAsia="zh-CN"/>
              </w:rPr>
              <w:t xml:space="preserve">8.1.15</w:t>
            </w:r>
            <w:r/>
          </w:p>
        </w:tc>
        <w:tc>
          <w:tcPr>
            <w:shd w:val="clear" w:color="auto" w:fill="auto"/>
            <w:tcBorders>
              <w:top w:val="single" w:color="auto" w:sz="4" w:space="0"/>
              <w:left w:val="single" w:color="auto" w:sz="4" w:space="0"/>
              <w:bottom w:val="single" w:color="auto" w:sz="4" w:space="0"/>
              <w:right w:val="single" w:color="auto" w:sz="4" w:space="0"/>
            </w:tcBorders>
            <w:tcW w:w="4342"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b w:val="0"/>
                <w:color w:val="auto"/>
                <w:sz w:val="22"/>
                <w:szCs w:val="22"/>
                <w:highlight w:val="none"/>
                <w:lang w:eastAsia="zh-CN"/>
              </w:rPr>
              <w:t xml:space="preserve">实时MPR</w:t>
            </w:r>
            <w:r/>
          </w:p>
        </w:tc>
        <w:tc>
          <w:tcPr>
            <w:shd w:val="clear" w:color="auto" w:fill="auto"/>
            <w:tcBorders>
              <w:top w:val="single" w:color="auto" w:sz="4" w:space="0"/>
              <w:left w:val="single" w:color="auto" w:sz="4" w:space="0"/>
              <w:bottom w:val="single" w:color="auto" w:sz="4" w:space="0"/>
              <w:right w:val="single" w:color="auto" w:sz="4" w:space="0"/>
            </w:tcBorders>
            <w:tcW w:w="1770"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color w:val="auto"/>
                <w:sz w:val="22"/>
                <w:szCs w:val="22"/>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2491"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color w:val="auto"/>
                <w:sz w:val="22"/>
                <w:szCs w:val="22"/>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825"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color w:val="auto"/>
                <w:sz w:val="22"/>
                <w:szCs w:val="22"/>
                <w:highlight w:val="none"/>
              </w:rPr>
            </w:r>
            <w:r/>
          </w:p>
        </w:tc>
      </w:tr>
      <w:tr>
        <w:trPr>
          <w:jc w:val="center"/>
          <w:trHeight w:val="23"/>
        </w:trPr>
        <w:tc>
          <w:tcPr>
            <w:shd w:val="clear" w:color="auto" w:fill="auto"/>
            <w:tcBorders>
              <w:top w:val="single" w:color="auto" w:sz="4" w:space="0"/>
              <w:left w:val="single" w:color="auto" w:sz="4" w:space="0"/>
              <w:bottom w:val="single" w:color="auto" w:sz="4" w:space="0"/>
              <w:right w:val="single" w:color="auto" w:sz="4" w:space="0"/>
            </w:tcBorders>
            <w:tcW w:w="998" w:type="dxa"/>
            <w:vAlign w:val="center"/>
            <w:textDirection w:val="lrTb"/>
            <w:noWrap w:val="false"/>
          </w:tcPr>
          <w:p>
            <w:pPr>
              <w:ind w:left="0" w:right="0"/>
              <w:jc w:val="center"/>
              <w:keepLines w:val="0"/>
              <w:keepNext w:val="0"/>
              <w:spacing w:before="0" w:beforeAutospacing="0" w:after="0" w:afterAutospacing="0"/>
              <w:rPr>
                <w:rFonts w:hint="eastAsia" w:ascii="新宋体" w:hAnsi="新宋体" w:eastAsia="新宋体" w:cs="新宋体"/>
                <w:b w:val="0"/>
                <w:color w:val="auto"/>
                <w:sz w:val="22"/>
                <w:szCs w:val="22"/>
                <w:highlight w:val="none"/>
              </w:rPr>
              <w:suppressLineNumbers w:val="0"/>
            </w:pPr>
            <w:r>
              <w:rPr>
                <w:rFonts w:hint="eastAsia" w:ascii="新宋体" w:hAnsi="新宋体" w:eastAsia="新宋体" w:cs="新宋体"/>
                <w:color w:val="auto"/>
                <w:sz w:val="22"/>
                <w:szCs w:val="20"/>
                <w:highlight w:val="none"/>
                <w:lang w:eastAsia="zh-CN"/>
              </w:rPr>
              <w:t xml:space="preserve">8.2</w:t>
            </w:r>
            <w:r/>
          </w:p>
        </w:tc>
        <w:tc>
          <w:tcPr>
            <w:shd w:val="clear" w:color="auto" w:fill="auto"/>
            <w:tcBorders>
              <w:top w:val="single" w:color="auto" w:sz="4" w:space="0"/>
              <w:left w:val="single" w:color="auto" w:sz="4" w:space="0"/>
              <w:bottom w:val="single" w:color="auto" w:sz="4" w:space="0"/>
              <w:right w:val="single" w:color="auto" w:sz="4" w:space="0"/>
            </w:tcBorders>
            <w:tcW w:w="4342"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b w:val="0"/>
                <w:color w:val="auto"/>
                <w:sz w:val="22"/>
                <w:szCs w:val="22"/>
                <w:highlight w:val="none"/>
              </w:rPr>
              <w:suppressLineNumbers w:val="0"/>
            </w:pPr>
            <w:r>
              <w:rPr>
                <w:rFonts w:hint="eastAsia" w:ascii="新宋体" w:hAnsi="新宋体" w:eastAsia="新宋体" w:cs="新宋体"/>
                <w:b w:val="0"/>
                <w:color w:val="auto"/>
                <w:sz w:val="22"/>
                <w:szCs w:val="22"/>
                <w:highlight w:val="none"/>
                <w:lang w:eastAsia="zh-CN"/>
              </w:rPr>
              <w:t xml:space="preserve">虚拟内窥镜功能：气管内窥镜，椎管内窥镜，血管内窥镜，能够自定义漫游路径，并支持自动，手动漫游，录制成Video</w:t>
            </w:r>
            <w:r/>
          </w:p>
        </w:tc>
        <w:tc>
          <w:tcPr>
            <w:shd w:val="clear" w:color="auto" w:fill="auto"/>
            <w:tcBorders>
              <w:top w:val="single" w:color="auto" w:sz="4" w:space="0"/>
              <w:left w:val="single" w:color="auto" w:sz="4" w:space="0"/>
              <w:bottom w:val="single" w:color="auto" w:sz="4" w:space="0"/>
              <w:right w:val="single" w:color="auto" w:sz="4" w:space="0"/>
            </w:tcBorders>
            <w:tcW w:w="1770"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color w:val="auto"/>
                <w:sz w:val="22"/>
                <w:szCs w:val="22"/>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2491"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color w:val="auto"/>
                <w:sz w:val="22"/>
                <w:szCs w:val="22"/>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825"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color w:val="auto"/>
                <w:sz w:val="22"/>
                <w:szCs w:val="22"/>
                <w:highlight w:val="none"/>
              </w:rPr>
            </w:r>
            <w:r/>
          </w:p>
        </w:tc>
      </w:tr>
      <w:tr>
        <w:trPr>
          <w:jc w:val="center"/>
          <w:trHeight w:val="23"/>
        </w:trPr>
        <w:tc>
          <w:tcPr>
            <w:shd w:val="clear" w:color="auto" w:fill="auto"/>
            <w:tcBorders>
              <w:top w:val="single" w:color="auto" w:sz="4" w:space="0"/>
              <w:left w:val="single" w:color="auto" w:sz="4" w:space="0"/>
              <w:bottom w:val="single" w:color="auto" w:sz="4" w:space="0"/>
              <w:right w:val="single" w:color="auto" w:sz="4" w:space="0"/>
            </w:tcBorders>
            <w:tcW w:w="998" w:type="dxa"/>
            <w:vAlign w:val="center"/>
            <w:textDirection w:val="lrTb"/>
            <w:noWrap w:val="false"/>
          </w:tcPr>
          <w:p>
            <w:pPr>
              <w:ind w:left="0" w:right="0"/>
              <w:jc w:val="center"/>
              <w:keepLines w:val="0"/>
              <w:keepNext w:val="0"/>
              <w:spacing w:before="0" w:beforeAutospacing="0" w:after="0" w:afterAutospacing="0"/>
              <w:rPr>
                <w:rFonts w:hint="eastAsia" w:ascii="新宋体" w:hAnsi="新宋体" w:eastAsia="新宋体" w:cs="新宋体"/>
                <w:b w:val="0"/>
                <w:color w:val="auto"/>
                <w:sz w:val="22"/>
                <w:szCs w:val="22"/>
                <w:highlight w:val="none"/>
              </w:rPr>
              <w:suppressLineNumbers w:val="0"/>
            </w:pPr>
            <w:r>
              <w:rPr>
                <w:rFonts w:hint="eastAsia" w:ascii="新宋体" w:hAnsi="新宋体" w:eastAsia="新宋体" w:cs="新宋体"/>
                <w:color w:val="auto"/>
                <w:sz w:val="22"/>
                <w:szCs w:val="22"/>
                <w:highlight w:val="none"/>
                <w:lang w:eastAsia="zh-CN"/>
              </w:rPr>
              <w:t xml:space="preserve">8.3</w:t>
            </w:r>
            <w:r/>
          </w:p>
        </w:tc>
        <w:tc>
          <w:tcPr>
            <w:shd w:val="clear" w:color="auto" w:fill="auto"/>
            <w:tcBorders>
              <w:top w:val="single" w:color="auto" w:sz="4" w:space="0"/>
              <w:left w:val="single" w:color="auto" w:sz="4" w:space="0"/>
              <w:bottom w:val="single" w:color="auto" w:sz="4" w:space="0"/>
              <w:right w:val="single" w:color="auto" w:sz="4" w:space="0"/>
            </w:tcBorders>
            <w:tcW w:w="4342"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b w:val="0"/>
                <w:color w:val="auto"/>
                <w:sz w:val="22"/>
                <w:szCs w:val="22"/>
                <w:highlight w:val="none"/>
              </w:rPr>
              <w:suppressLineNumbers w:val="0"/>
            </w:pPr>
            <w:r>
              <w:rPr>
                <w:rFonts w:hint="eastAsia" w:ascii="新宋体" w:hAnsi="新宋体" w:eastAsia="新宋体" w:cs="新宋体"/>
                <w:b w:val="0"/>
                <w:color w:val="auto"/>
                <w:sz w:val="22"/>
                <w:szCs w:val="22"/>
                <w:highlight w:val="none"/>
                <w:lang w:eastAsia="zh-CN"/>
              </w:rPr>
              <w:t xml:space="preserve">去伪影技术：去后颅窝伪影，去金属伪影，去射线束硬化伪影技术</w:t>
            </w:r>
            <w:r/>
          </w:p>
        </w:tc>
        <w:tc>
          <w:tcPr>
            <w:shd w:val="clear" w:color="auto" w:fill="auto"/>
            <w:tcBorders>
              <w:top w:val="single" w:color="auto" w:sz="4" w:space="0"/>
              <w:left w:val="single" w:color="auto" w:sz="4" w:space="0"/>
              <w:bottom w:val="single" w:color="auto" w:sz="4" w:space="0"/>
              <w:right w:val="single" w:color="auto" w:sz="4" w:space="0"/>
            </w:tcBorders>
            <w:tcW w:w="1770"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color w:val="auto"/>
                <w:sz w:val="22"/>
                <w:szCs w:val="22"/>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2491"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color w:val="auto"/>
                <w:sz w:val="22"/>
                <w:szCs w:val="22"/>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825"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color w:val="auto"/>
                <w:sz w:val="22"/>
                <w:szCs w:val="22"/>
                <w:highlight w:val="none"/>
              </w:rPr>
            </w:r>
            <w:r/>
          </w:p>
        </w:tc>
      </w:tr>
      <w:tr>
        <w:trPr>
          <w:jc w:val="center"/>
          <w:trHeight w:val="23"/>
        </w:trPr>
        <w:tc>
          <w:tcPr>
            <w:shd w:val="clear" w:color="auto" w:fill="auto"/>
            <w:tcBorders>
              <w:top w:val="single" w:color="auto" w:sz="4" w:space="0"/>
              <w:left w:val="single" w:color="auto" w:sz="4" w:space="0"/>
              <w:bottom w:val="single" w:color="auto" w:sz="4" w:space="0"/>
              <w:right w:val="single" w:color="auto" w:sz="4" w:space="0"/>
            </w:tcBorders>
            <w:tcW w:w="998" w:type="dxa"/>
            <w:vAlign w:val="center"/>
            <w:textDirection w:val="lrTb"/>
            <w:noWrap w:val="false"/>
          </w:tcPr>
          <w:p>
            <w:pPr>
              <w:ind w:left="0" w:right="0"/>
              <w:jc w:val="center"/>
              <w:keepLines w:val="0"/>
              <w:keepNext w:val="0"/>
              <w:spacing w:before="0" w:beforeAutospacing="0" w:after="0" w:afterAutospacing="0"/>
              <w:rPr>
                <w:rFonts w:hint="eastAsia" w:ascii="新宋体" w:hAnsi="新宋体" w:eastAsia="新宋体" w:cs="新宋体"/>
                <w:b w:val="0"/>
                <w:color w:val="auto"/>
                <w:sz w:val="22"/>
                <w:szCs w:val="22"/>
                <w:highlight w:val="none"/>
              </w:rPr>
              <w:suppressLineNumbers w:val="0"/>
            </w:pPr>
            <w:r>
              <w:rPr>
                <w:rFonts w:hint="default" w:ascii="新宋体" w:hAnsi="新宋体" w:eastAsia="新宋体" w:cs="新宋体"/>
                <w:b w:val="0"/>
                <w:color w:val="auto"/>
                <w:sz w:val="22"/>
                <w:szCs w:val="22"/>
                <w:highlight w:val="none"/>
                <w:lang w:eastAsia="zh-CN"/>
              </w:rPr>
              <w:t xml:space="preserve">8.4</w:t>
            </w:r>
            <w:r/>
          </w:p>
        </w:tc>
        <w:tc>
          <w:tcPr>
            <w:shd w:val="clear" w:color="auto" w:fill="auto"/>
            <w:tcBorders>
              <w:top w:val="single" w:color="auto" w:sz="4" w:space="0"/>
              <w:left w:val="single" w:color="auto" w:sz="4" w:space="0"/>
              <w:bottom w:val="single" w:color="auto" w:sz="4" w:space="0"/>
              <w:right w:val="single" w:color="auto" w:sz="4" w:space="0"/>
            </w:tcBorders>
            <w:tcW w:w="4342" w:type="dxa"/>
            <w:vAlign w:val="center"/>
            <w:textDirection w:val="lrTb"/>
            <w:noWrap w:val="false"/>
          </w:tcPr>
          <w:p>
            <w:pPr>
              <w:ind w:left="0" w:right="0"/>
              <w:jc w:val="left"/>
              <w:keepLines w:val="0"/>
              <w:keepNext w:val="0"/>
              <w:spacing w:before="0" w:beforeAutospacing="0" w:after="0" w:afterAutospacing="0"/>
              <w:rPr>
                <w:rFonts w:hint="eastAsia" w:ascii="新宋体" w:hAnsi="新宋体" w:eastAsia="新宋体" w:cs="新宋体"/>
                <w:b w:val="0"/>
                <w:color w:val="auto"/>
                <w:sz w:val="22"/>
                <w:szCs w:val="22"/>
                <w:highlight w:val="none"/>
              </w:rPr>
              <w:suppressLineNumbers w:val="0"/>
            </w:pPr>
            <w:r>
              <w:rPr>
                <w:rFonts w:hint="eastAsia" w:ascii="新宋体" w:hAnsi="新宋体" w:eastAsia="新宋体" w:cs="新宋体"/>
                <w:b w:val="0"/>
                <w:color w:val="auto"/>
                <w:sz w:val="22"/>
                <w:szCs w:val="22"/>
                <w:highlight w:val="none"/>
                <w:lang w:eastAsia="zh-CN"/>
              </w:rPr>
              <w:t xml:space="preserve">血管分析功能</w:t>
            </w:r>
            <w:r/>
          </w:p>
        </w:tc>
        <w:tc>
          <w:tcPr>
            <w:shd w:val="clear" w:color="auto" w:fill="auto"/>
            <w:tcBorders>
              <w:top w:val="single" w:color="auto" w:sz="4" w:space="0"/>
              <w:left w:val="single" w:color="auto" w:sz="4" w:space="0"/>
              <w:bottom w:val="single" w:color="auto" w:sz="4" w:space="0"/>
              <w:right w:val="single" w:color="auto" w:sz="4" w:space="0"/>
            </w:tcBorders>
            <w:tcW w:w="1770"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color w:val="auto"/>
                <w:sz w:val="22"/>
                <w:szCs w:val="22"/>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2491"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color w:val="auto"/>
                <w:sz w:val="22"/>
                <w:szCs w:val="22"/>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825"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color w:val="auto"/>
                <w:sz w:val="22"/>
                <w:szCs w:val="22"/>
                <w:highlight w:val="none"/>
              </w:rPr>
            </w:r>
            <w:r/>
          </w:p>
        </w:tc>
      </w:tr>
      <w:tr>
        <w:trPr>
          <w:jc w:val="center"/>
          <w:trHeight w:val="23"/>
        </w:trPr>
        <w:tc>
          <w:tcPr>
            <w:shd w:val="clear" w:color="auto" w:fill="auto"/>
            <w:tcBorders>
              <w:top w:val="single" w:color="auto" w:sz="4" w:space="0"/>
              <w:left w:val="single" w:color="auto" w:sz="4" w:space="0"/>
              <w:bottom w:val="single" w:color="auto" w:sz="4" w:space="0"/>
              <w:right w:val="single" w:color="auto" w:sz="4" w:space="0"/>
            </w:tcBorders>
            <w:tcW w:w="998" w:type="dxa"/>
            <w:vAlign w:val="center"/>
            <w:textDirection w:val="lrTb"/>
            <w:noWrap w:val="false"/>
          </w:tcPr>
          <w:p>
            <w:pPr>
              <w:ind w:left="0" w:right="0"/>
              <w:jc w:val="center"/>
              <w:keepLines w:val="0"/>
              <w:keepNext w:val="0"/>
              <w:spacing w:before="0" w:beforeAutospacing="0" w:after="0" w:afterAutospacing="0"/>
              <w:rPr>
                <w:rFonts w:hint="eastAsia" w:ascii="新宋体" w:hAnsi="新宋体" w:eastAsia="新宋体" w:cs="新宋体"/>
                <w:b w:val="0"/>
                <w:color w:val="auto"/>
                <w:sz w:val="22"/>
                <w:szCs w:val="22"/>
                <w:highlight w:val="none"/>
              </w:rPr>
              <w:suppressLineNumbers w:val="0"/>
            </w:pPr>
            <w:r>
              <w:rPr>
                <w:rFonts w:hint="eastAsia" w:ascii="新宋体" w:hAnsi="新宋体" w:eastAsia="新宋体" w:cs="新宋体"/>
                <w:b w:val="0"/>
                <w:color w:val="auto"/>
                <w:sz w:val="22"/>
                <w:szCs w:val="22"/>
                <w:highlight w:val="none"/>
                <w:lang w:eastAsia="zh-CN"/>
              </w:rPr>
              <w:t xml:space="preserve">8.4.1</w:t>
            </w:r>
            <w:r/>
          </w:p>
        </w:tc>
        <w:tc>
          <w:tcPr>
            <w:shd w:val="clear" w:color="auto" w:fill="auto"/>
            <w:tcBorders>
              <w:top w:val="single" w:color="auto" w:sz="4" w:space="0"/>
              <w:left w:val="single" w:color="auto" w:sz="4" w:space="0"/>
              <w:bottom w:val="single" w:color="auto" w:sz="4" w:space="0"/>
              <w:right w:val="single" w:color="auto" w:sz="4" w:space="0"/>
            </w:tcBorders>
            <w:tcW w:w="4342"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b w:val="0"/>
                <w:color w:val="auto"/>
                <w:sz w:val="22"/>
                <w:szCs w:val="22"/>
                <w:highlight w:val="none"/>
              </w:rPr>
              <w:suppressLineNumbers w:val="0"/>
            </w:pPr>
            <w:r>
              <w:rPr>
                <w:rFonts w:hint="eastAsia" w:ascii="新宋体" w:hAnsi="新宋体" w:eastAsia="新宋体" w:cs="新宋体"/>
                <w:b w:val="0"/>
                <w:color w:val="auto"/>
                <w:sz w:val="22"/>
                <w:szCs w:val="22"/>
                <w:highlight w:val="none"/>
                <w:lang w:eastAsia="zh-CN"/>
              </w:rPr>
              <w:t xml:space="preserve">自动去除床板</w:t>
            </w:r>
            <w:r/>
          </w:p>
        </w:tc>
        <w:tc>
          <w:tcPr>
            <w:shd w:val="clear" w:color="auto" w:fill="auto"/>
            <w:tcBorders>
              <w:top w:val="single" w:color="auto" w:sz="4" w:space="0"/>
              <w:left w:val="single" w:color="auto" w:sz="4" w:space="0"/>
              <w:bottom w:val="single" w:color="auto" w:sz="4" w:space="0"/>
              <w:right w:val="single" w:color="auto" w:sz="4" w:space="0"/>
            </w:tcBorders>
            <w:tcW w:w="1770"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color w:val="auto"/>
                <w:sz w:val="22"/>
                <w:szCs w:val="22"/>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2491"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color w:val="auto"/>
                <w:sz w:val="22"/>
                <w:szCs w:val="22"/>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825"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color w:val="auto"/>
                <w:sz w:val="22"/>
                <w:szCs w:val="22"/>
                <w:highlight w:val="none"/>
              </w:rPr>
            </w:r>
            <w:r/>
          </w:p>
        </w:tc>
      </w:tr>
      <w:tr>
        <w:trPr>
          <w:jc w:val="center"/>
          <w:trHeight w:val="23"/>
        </w:trPr>
        <w:tc>
          <w:tcPr>
            <w:shd w:val="clear" w:color="auto" w:fill="auto"/>
            <w:tcBorders>
              <w:top w:val="single" w:color="auto" w:sz="4" w:space="0"/>
              <w:left w:val="single" w:color="auto" w:sz="4" w:space="0"/>
              <w:bottom w:val="single" w:color="auto" w:sz="4" w:space="0"/>
              <w:right w:val="single" w:color="auto" w:sz="4" w:space="0"/>
            </w:tcBorders>
            <w:tcW w:w="998" w:type="dxa"/>
            <w:vAlign w:val="center"/>
            <w:textDirection w:val="lrTb"/>
            <w:noWrap w:val="false"/>
          </w:tcPr>
          <w:p>
            <w:pPr>
              <w:ind w:left="0" w:right="0"/>
              <w:jc w:val="center"/>
              <w:keepLines w:val="0"/>
              <w:keepNext w:val="0"/>
              <w:spacing w:before="0" w:beforeAutospacing="0" w:after="0" w:afterAutospacing="0"/>
              <w:rPr>
                <w:rFonts w:hint="eastAsia" w:ascii="新宋体" w:hAnsi="新宋体" w:eastAsia="新宋体" w:cs="新宋体"/>
                <w:b w:val="0"/>
                <w:color w:val="auto"/>
                <w:sz w:val="22"/>
                <w:szCs w:val="22"/>
                <w:highlight w:val="none"/>
              </w:rPr>
              <w:suppressLineNumbers w:val="0"/>
            </w:pPr>
            <w:r>
              <w:rPr>
                <w:rFonts w:hint="eastAsia" w:ascii="新宋体" w:hAnsi="新宋体" w:eastAsia="新宋体" w:cs="新宋体"/>
                <w:b w:val="0"/>
                <w:color w:val="auto"/>
                <w:sz w:val="22"/>
                <w:szCs w:val="22"/>
                <w:highlight w:val="none"/>
                <w:lang w:eastAsia="zh-CN"/>
              </w:rPr>
              <w:t xml:space="preserve">8.4.2</w:t>
            </w:r>
            <w:r/>
          </w:p>
        </w:tc>
        <w:tc>
          <w:tcPr>
            <w:shd w:val="clear" w:color="auto" w:fill="auto"/>
            <w:tcBorders>
              <w:top w:val="single" w:color="auto" w:sz="4" w:space="0"/>
              <w:left w:val="single" w:color="auto" w:sz="4" w:space="0"/>
              <w:bottom w:val="single" w:color="auto" w:sz="4" w:space="0"/>
              <w:right w:val="single" w:color="auto" w:sz="4" w:space="0"/>
            </w:tcBorders>
            <w:tcW w:w="4342"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b w:val="0"/>
                <w:color w:val="auto"/>
                <w:sz w:val="22"/>
                <w:szCs w:val="22"/>
                <w:highlight w:val="none"/>
              </w:rPr>
              <w:suppressLineNumbers w:val="0"/>
            </w:pPr>
            <w:r>
              <w:rPr>
                <w:rFonts w:hint="eastAsia" w:ascii="新宋体" w:hAnsi="新宋体" w:eastAsia="新宋体" w:cs="新宋体"/>
                <w:b w:val="0"/>
                <w:color w:val="auto"/>
                <w:sz w:val="22"/>
                <w:szCs w:val="22"/>
                <w:highlight w:val="none"/>
                <w:lang w:eastAsia="zh-CN"/>
              </w:rPr>
              <w:t xml:space="preserve">自动去除身体各个检查部位的骨骼</w:t>
            </w:r>
            <w:r/>
          </w:p>
        </w:tc>
        <w:tc>
          <w:tcPr>
            <w:shd w:val="clear" w:color="auto" w:fill="auto"/>
            <w:tcBorders>
              <w:top w:val="single" w:color="auto" w:sz="4" w:space="0"/>
              <w:left w:val="single" w:color="auto" w:sz="4" w:space="0"/>
              <w:bottom w:val="single" w:color="auto" w:sz="4" w:space="0"/>
              <w:right w:val="single" w:color="auto" w:sz="4" w:space="0"/>
            </w:tcBorders>
            <w:tcW w:w="1770"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color w:val="auto"/>
                <w:sz w:val="22"/>
                <w:szCs w:val="22"/>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2491"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color w:val="auto"/>
                <w:sz w:val="22"/>
                <w:szCs w:val="22"/>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825"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color w:val="auto"/>
                <w:sz w:val="22"/>
                <w:szCs w:val="22"/>
                <w:highlight w:val="none"/>
              </w:rPr>
            </w:r>
            <w:r/>
          </w:p>
        </w:tc>
      </w:tr>
      <w:tr>
        <w:trPr>
          <w:jc w:val="center"/>
          <w:trHeight w:val="23"/>
        </w:trPr>
        <w:tc>
          <w:tcPr>
            <w:shd w:val="clear" w:color="auto" w:fill="auto"/>
            <w:tcBorders>
              <w:top w:val="single" w:color="auto" w:sz="4" w:space="0"/>
              <w:left w:val="single" w:color="auto" w:sz="4" w:space="0"/>
              <w:bottom w:val="single" w:color="auto" w:sz="4" w:space="0"/>
              <w:right w:val="single" w:color="auto" w:sz="4" w:space="0"/>
            </w:tcBorders>
            <w:tcW w:w="998" w:type="dxa"/>
            <w:vAlign w:val="center"/>
            <w:textDirection w:val="lrTb"/>
            <w:noWrap w:val="false"/>
          </w:tcPr>
          <w:p>
            <w:pPr>
              <w:ind w:left="0" w:right="0"/>
              <w:jc w:val="center"/>
              <w:keepLines w:val="0"/>
              <w:keepNext w:val="0"/>
              <w:spacing w:before="0" w:beforeAutospacing="0" w:after="0" w:afterAutospacing="0"/>
              <w:rPr>
                <w:rFonts w:hint="eastAsia" w:ascii="新宋体" w:hAnsi="新宋体" w:eastAsia="新宋体" w:cs="新宋体"/>
                <w:b w:val="0"/>
                <w:color w:val="auto"/>
                <w:sz w:val="22"/>
                <w:szCs w:val="22"/>
                <w:highlight w:val="none"/>
              </w:rPr>
              <w:suppressLineNumbers w:val="0"/>
            </w:pPr>
            <w:r>
              <w:rPr>
                <w:rFonts w:hint="eastAsia" w:ascii="新宋体" w:hAnsi="新宋体" w:eastAsia="新宋体" w:cs="新宋体"/>
                <w:b w:val="0"/>
                <w:color w:val="auto"/>
                <w:sz w:val="22"/>
                <w:szCs w:val="22"/>
                <w:highlight w:val="none"/>
                <w:lang w:eastAsia="zh-CN"/>
              </w:rPr>
              <w:t xml:space="preserve">8.4.3</w:t>
            </w:r>
            <w:r/>
          </w:p>
        </w:tc>
        <w:tc>
          <w:tcPr>
            <w:shd w:val="clear" w:color="auto" w:fill="auto"/>
            <w:tcBorders>
              <w:top w:val="single" w:color="auto" w:sz="4" w:space="0"/>
              <w:left w:val="single" w:color="auto" w:sz="4" w:space="0"/>
              <w:bottom w:val="single" w:color="auto" w:sz="4" w:space="0"/>
              <w:right w:val="single" w:color="auto" w:sz="4" w:space="0"/>
            </w:tcBorders>
            <w:tcW w:w="4342"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b w:val="0"/>
                <w:color w:val="auto"/>
                <w:sz w:val="22"/>
                <w:szCs w:val="22"/>
                <w:highlight w:val="none"/>
              </w:rPr>
              <w:suppressLineNumbers w:val="0"/>
            </w:pPr>
            <w:r>
              <w:rPr>
                <w:rFonts w:hint="eastAsia" w:ascii="新宋体" w:hAnsi="新宋体" w:eastAsia="新宋体" w:cs="新宋体"/>
                <w:b w:val="0"/>
                <w:color w:val="auto"/>
                <w:sz w:val="22"/>
                <w:szCs w:val="22"/>
                <w:highlight w:val="none"/>
                <w:lang w:eastAsia="zh-CN"/>
              </w:rPr>
              <w:t xml:space="preserve">自动提取显示主要血管名称</w:t>
            </w:r>
            <w:r/>
          </w:p>
        </w:tc>
        <w:tc>
          <w:tcPr>
            <w:shd w:val="clear" w:color="auto" w:fill="auto"/>
            <w:tcBorders>
              <w:top w:val="single" w:color="auto" w:sz="4" w:space="0"/>
              <w:left w:val="single" w:color="auto" w:sz="4" w:space="0"/>
              <w:bottom w:val="single" w:color="auto" w:sz="4" w:space="0"/>
              <w:right w:val="single" w:color="auto" w:sz="4" w:space="0"/>
            </w:tcBorders>
            <w:tcW w:w="1770"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color w:val="auto"/>
                <w:sz w:val="22"/>
                <w:szCs w:val="22"/>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2491"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color w:val="auto"/>
                <w:sz w:val="22"/>
                <w:szCs w:val="22"/>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825"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color w:val="auto"/>
                <w:sz w:val="22"/>
                <w:szCs w:val="22"/>
                <w:highlight w:val="none"/>
              </w:rPr>
            </w:r>
            <w:r/>
          </w:p>
        </w:tc>
      </w:tr>
      <w:tr>
        <w:trPr>
          <w:jc w:val="center"/>
          <w:trHeight w:val="23"/>
        </w:trPr>
        <w:tc>
          <w:tcPr>
            <w:shd w:val="clear" w:color="auto" w:fill="auto"/>
            <w:tcBorders>
              <w:top w:val="single" w:color="auto" w:sz="4" w:space="0"/>
              <w:left w:val="single" w:color="auto" w:sz="4" w:space="0"/>
              <w:bottom w:val="single" w:color="auto" w:sz="4" w:space="0"/>
              <w:right w:val="single" w:color="auto" w:sz="4" w:space="0"/>
            </w:tcBorders>
            <w:tcW w:w="998" w:type="dxa"/>
            <w:vAlign w:val="center"/>
            <w:textDirection w:val="lrTb"/>
            <w:noWrap w:val="false"/>
          </w:tcPr>
          <w:p>
            <w:pPr>
              <w:ind w:left="0" w:right="0"/>
              <w:jc w:val="center"/>
              <w:keepLines w:val="0"/>
              <w:keepNext w:val="0"/>
              <w:spacing w:before="0" w:beforeAutospacing="0" w:after="0" w:afterAutospacing="0"/>
              <w:rPr>
                <w:rFonts w:hint="eastAsia" w:ascii="新宋体" w:hAnsi="新宋体" w:eastAsia="新宋体" w:cs="新宋体"/>
                <w:b w:val="0"/>
                <w:color w:val="auto"/>
                <w:sz w:val="22"/>
                <w:szCs w:val="22"/>
                <w:highlight w:val="none"/>
              </w:rPr>
              <w:suppressLineNumbers w:val="0"/>
            </w:pPr>
            <w:r>
              <w:rPr>
                <w:rFonts w:hint="eastAsia" w:ascii="新宋体" w:hAnsi="新宋体" w:eastAsia="新宋体" w:cs="新宋体"/>
                <w:b w:val="0"/>
                <w:color w:val="auto"/>
                <w:sz w:val="22"/>
                <w:szCs w:val="22"/>
                <w:highlight w:val="none"/>
                <w:lang w:eastAsia="zh-CN"/>
              </w:rPr>
              <w:t xml:space="preserve">8.4.</w:t>
            </w:r>
            <w:r>
              <w:rPr>
                <w:rFonts w:hint="eastAsia" w:ascii="新宋体" w:hAnsi="新宋体" w:eastAsia="新宋体" w:cs="新宋体"/>
                <w:b w:val="0"/>
                <w:color w:val="auto"/>
                <w:sz w:val="22"/>
                <w:szCs w:val="22"/>
                <w:highlight w:val="none"/>
                <w:lang w:val="en-US" w:eastAsia="zh-CN"/>
              </w:rPr>
              <w:t xml:space="preserve">4</w:t>
            </w:r>
            <w:r/>
          </w:p>
        </w:tc>
        <w:tc>
          <w:tcPr>
            <w:shd w:val="clear" w:color="auto" w:fill="auto"/>
            <w:tcBorders>
              <w:top w:val="single" w:color="auto" w:sz="4" w:space="0"/>
              <w:left w:val="single" w:color="auto" w:sz="4" w:space="0"/>
              <w:bottom w:val="single" w:color="auto" w:sz="4" w:space="0"/>
              <w:right w:val="single" w:color="auto" w:sz="4" w:space="0"/>
            </w:tcBorders>
            <w:tcW w:w="4342"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b w:val="0"/>
                <w:color w:val="auto"/>
                <w:sz w:val="22"/>
                <w:szCs w:val="22"/>
                <w:highlight w:val="none"/>
              </w:rPr>
              <w:suppressLineNumbers w:val="0"/>
            </w:pPr>
            <w:r>
              <w:rPr>
                <w:rFonts w:hint="eastAsia" w:ascii="新宋体" w:hAnsi="新宋体" w:eastAsia="新宋体" w:cs="新宋体"/>
                <w:b w:val="0"/>
                <w:color w:val="auto"/>
                <w:sz w:val="22"/>
                <w:szCs w:val="22"/>
                <w:highlight w:val="none"/>
                <w:lang w:eastAsia="zh-CN"/>
              </w:rPr>
              <w:t xml:space="preserve">自动血管拉直，自动测量管腔面积，最大、最小直径、狭窄率等</w:t>
            </w:r>
            <w:r/>
          </w:p>
        </w:tc>
        <w:tc>
          <w:tcPr>
            <w:shd w:val="clear" w:color="auto" w:fill="auto"/>
            <w:tcBorders>
              <w:top w:val="single" w:color="auto" w:sz="4" w:space="0"/>
              <w:left w:val="single" w:color="auto" w:sz="4" w:space="0"/>
              <w:bottom w:val="single" w:color="auto" w:sz="4" w:space="0"/>
              <w:right w:val="single" w:color="auto" w:sz="4" w:space="0"/>
            </w:tcBorders>
            <w:tcW w:w="1770"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color w:val="auto"/>
                <w:sz w:val="22"/>
                <w:szCs w:val="22"/>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2491"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color w:val="auto"/>
                <w:sz w:val="22"/>
                <w:szCs w:val="22"/>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825"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color w:val="auto"/>
                <w:sz w:val="22"/>
                <w:szCs w:val="22"/>
                <w:highlight w:val="none"/>
              </w:rPr>
            </w:r>
            <w:r/>
          </w:p>
        </w:tc>
      </w:tr>
      <w:tr>
        <w:trPr>
          <w:jc w:val="center"/>
          <w:trHeight w:val="23"/>
        </w:trPr>
        <w:tc>
          <w:tcPr>
            <w:shd w:val="clear" w:color="auto" w:fill="auto"/>
            <w:tcBorders>
              <w:top w:val="single" w:color="auto" w:sz="4" w:space="0"/>
              <w:left w:val="single" w:color="auto" w:sz="4" w:space="0"/>
              <w:bottom w:val="single" w:color="auto" w:sz="4" w:space="0"/>
              <w:right w:val="single" w:color="auto" w:sz="4" w:space="0"/>
            </w:tcBorders>
            <w:tcW w:w="998" w:type="dxa"/>
            <w:vAlign w:val="center"/>
            <w:textDirection w:val="lrTb"/>
            <w:noWrap w:val="false"/>
          </w:tcPr>
          <w:p>
            <w:pPr>
              <w:ind w:left="0" w:right="0"/>
              <w:jc w:val="center"/>
              <w:keepLines w:val="0"/>
              <w:keepNext w:val="0"/>
              <w:spacing w:before="0" w:beforeAutospacing="0" w:after="0" w:afterAutospacing="0"/>
              <w:rPr>
                <w:rFonts w:hint="eastAsia" w:ascii="新宋体" w:hAnsi="新宋体" w:eastAsia="新宋体" w:cs="新宋体"/>
                <w:b w:val="0"/>
                <w:color w:val="auto"/>
                <w:sz w:val="22"/>
                <w:szCs w:val="22"/>
                <w:highlight w:val="none"/>
                <w:lang w:eastAsia="zh-CN"/>
              </w:rPr>
              <w:suppressLineNumbers w:val="0"/>
            </w:pPr>
            <w:r>
              <w:rPr>
                <w:rFonts w:hint="default" w:ascii="新宋体" w:hAnsi="新宋体" w:eastAsia="新宋体" w:cs="新宋体"/>
                <w:b w:val="0"/>
                <w:color w:val="auto"/>
                <w:sz w:val="22"/>
                <w:szCs w:val="22"/>
                <w:highlight w:val="none"/>
                <w:lang w:eastAsia="zh-CN"/>
              </w:rPr>
              <w:t xml:space="preserve">8.5</w:t>
            </w:r>
            <w:r/>
          </w:p>
        </w:tc>
        <w:tc>
          <w:tcPr>
            <w:shd w:val="clear" w:color="auto" w:fill="auto"/>
            <w:tcBorders>
              <w:top w:val="single" w:color="auto" w:sz="4" w:space="0"/>
              <w:left w:val="single" w:color="auto" w:sz="4" w:space="0"/>
              <w:bottom w:val="single" w:color="auto" w:sz="4" w:space="0"/>
              <w:right w:val="single" w:color="auto" w:sz="4" w:space="0"/>
            </w:tcBorders>
            <w:tcW w:w="4342"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b w:val="0"/>
                <w:color w:val="auto"/>
                <w:sz w:val="22"/>
                <w:szCs w:val="22"/>
                <w:highlight w:val="none"/>
                <w:lang w:eastAsia="zh-CN"/>
              </w:rPr>
              <w:suppressLineNumbers w:val="0"/>
            </w:pPr>
            <w:r>
              <w:rPr>
                <w:rFonts w:hint="eastAsia" w:ascii="新宋体" w:hAnsi="新宋体" w:eastAsia="新宋体" w:cs="新宋体"/>
                <w:b w:val="0"/>
                <w:color w:val="auto"/>
                <w:sz w:val="22"/>
                <w:szCs w:val="22"/>
                <w:highlight w:val="none"/>
                <w:lang w:eastAsia="zh-CN"/>
              </w:rPr>
              <w:t xml:space="preserve">低剂量扫描技术</w:t>
            </w:r>
            <w:r/>
          </w:p>
        </w:tc>
        <w:tc>
          <w:tcPr>
            <w:shd w:val="clear" w:color="auto" w:fill="auto"/>
            <w:tcBorders>
              <w:top w:val="single" w:color="auto" w:sz="4" w:space="0"/>
              <w:left w:val="single" w:color="auto" w:sz="4" w:space="0"/>
              <w:bottom w:val="single" w:color="auto" w:sz="4" w:space="0"/>
              <w:right w:val="single" w:color="auto" w:sz="4" w:space="0"/>
            </w:tcBorders>
            <w:tcW w:w="1770"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color w:val="auto"/>
                <w:sz w:val="22"/>
                <w:szCs w:val="22"/>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2491"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color w:val="auto"/>
                <w:sz w:val="22"/>
                <w:szCs w:val="22"/>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825"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color w:val="auto"/>
                <w:sz w:val="22"/>
                <w:szCs w:val="22"/>
                <w:highlight w:val="none"/>
              </w:rPr>
            </w:r>
            <w:r/>
          </w:p>
        </w:tc>
      </w:tr>
      <w:tr>
        <w:trPr>
          <w:jc w:val="center"/>
          <w:trHeight w:val="23"/>
        </w:trPr>
        <w:tc>
          <w:tcPr>
            <w:shd w:val="clear" w:color="auto" w:fill="auto"/>
            <w:tcBorders>
              <w:top w:val="single" w:color="auto" w:sz="4" w:space="0"/>
              <w:left w:val="single" w:color="auto" w:sz="4" w:space="0"/>
              <w:bottom w:val="single" w:color="auto" w:sz="4" w:space="0"/>
              <w:right w:val="single" w:color="auto" w:sz="4" w:space="0"/>
            </w:tcBorders>
            <w:tcW w:w="998" w:type="dxa"/>
            <w:vAlign w:val="center"/>
            <w:textDirection w:val="lrTb"/>
            <w:noWrap w:val="false"/>
          </w:tcPr>
          <w:p>
            <w:pPr>
              <w:ind w:left="0" w:right="0"/>
              <w:jc w:val="center"/>
              <w:keepLines w:val="0"/>
              <w:keepNext w:val="0"/>
              <w:spacing w:before="0" w:beforeAutospacing="0" w:after="0" w:afterAutospacing="0"/>
              <w:rPr>
                <w:rFonts w:hint="eastAsia" w:ascii="新宋体" w:hAnsi="新宋体" w:eastAsia="新宋体" w:cs="新宋体"/>
                <w:b w:val="0"/>
                <w:color w:val="auto"/>
                <w:sz w:val="22"/>
                <w:szCs w:val="22"/>
                <w:highlight w:val="none"/>
              </w:rPr>
              <w:suppressLineNumbers w:val="0"/>
            </w:pPr>
            <w:r>
              <w:rPr>
                <w:rFonts w:hint="eastAsia" w:ascii="新宋体" w:hAnsi="新宋体" w:eastAsia="新宋体" w:cs="新宋体"/>
                <w:b w:val="0"/>
                <w:color w:val="auto"/>
                <w:sz w:val="22"/>
                <w:szCs w:val="22"/>
                <w:highlight w:val="none"/>
                <w:lang w:eastAsia="zh-CN"/>
              </w:rPr>
              <w:t xml:space="preserve">8.5.1</w:t>
            </w:r>
            <w:r/>
          </w:p>
        </w:tc>
        <w:tc>
          <w:tcPr>
            <w:shd w:val="clear" w:color="auto" w:fill="auto"/>
            <w:tcBorders>
              <w:top w:val="single" w:color="auto" w:sz="4" w:space="0"/>
              <w:left w:val="single" w:color="auto" w:sz="4" w:space="0"/>
              <w:bottom w:val="single" w:color="auto" w:sz="4" w:space="0"/>
              <w:right w:val="single" w:color="auto" w:sz="4" w:space="0"/>
            </w:tcBorders>
            <w:tcW w:w="4342"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b w:val="0"/>
                <w:color w:val="auto"/>
                <w:sz w:val="22"/>
                <w:szCs w:val="22"/>
                <w:highlight w:val="none"/>
              </w:rPr>
              <w:suppressLineNumbers w:val="0"/>
            </w:pPr>
            <w:r>
              <w:rPr>
                <w:rFonts w:hint="eastAsia" w:ascii="新宋体" w:hAnsi="新宋体" w:eastAsia="新宋体" w:cs="新宋体"/>
                <w:b w:val="0"/>
                <w:color w:val="auto"/>
                <w:sz w:val="22"/>
                <w:szCs w:val="22"/>
                <w:highlight w:val="none"/>
                <w:lang w:eastAsia="zh-CN"/>
              </w:rPr>
              <w:t xml:space="preserve">智能剂量调节：基于不同扫描部位的特征，进行实时的X-Y平面与Z平面的X线剂量调制，降低扫描剂量。</w:t>
            </w:r>
            <w:r/>
          </w:p>
        </w:tc>
        <w:tc>
          <w:tcPr>
            <w:shd w:val="clear" w:color="auto" w:fill="auto"/>
            <w:tcBorders>
              <w:top w:val="single" w:color="auto" w:sz="4" w:space="0"/>
              <w:left w:val="single" w:color="auto" w:sz="4" w:space="0"/>
              <w:bottom w:val="single" w:color="auto" w:sz="4" w:space="0"/>
              <w:right w:val="single" w:color="auto" w:sz="4" w:space="0"/>
            </w:tcBorders>
            <w:tcW w:w="1770"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color w:val="auto"/>
                <w:sz w:val="22"/>
                <w:szCs w:val="22"/>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2491"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color w:val="auto"/>
                <w:sz w:val="22"/>
                <w:szCs w:val="22"/>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825"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color w:val="auto"/>
                <w:sz w:val="22"/>
                <w:szCs w:val="22"/>
                <w:highlight w:val="none"/>
              </w:rPr>
            </w:r>
            <w:r/>
          </w:p>
        </w:tc>
      </w:tr>
      <w:tr>
        <w:trPr>
          <w:jc w:val="center"/>
          <w:trHeight w:val="23"/>
        </w:trPr>
        <w:tc>
          <w:tcPr>
            <w:shd w:val="clear" w:color="auto" w:fill="auto"/>
            <w:tcBorders>
              <w:top w:val="single" w:color="auto" w:sz="4" w:space="0"/>
              <w:left w:val="single" w:color="auto" w:sz="4" w:space="0"/>
              <w:bottom w:val="single" w:color="auto" w:sz="4" w:space="0"/>
              <w:right w:val="single" w:color="auto" w:sz="4" w:space="0"/>
            </w:tcBorders>
            <w:tcW w:w="998" w:type="dxa"/>
            <w:vAlign w:val="center"/>
            <w:textDirection w:val="lrTb"/>
            <w:noWrap w:val="false"/>
          </w:tcPr>
          <w:p>
            <w:pPr>
              <w:ind w:left="0" w:right="0"/>
              <w:jc w:val="center"/>
              <w:keepLines w:val="0"/>
              <w:keepNext w:val="0"/>
              <w:spacing w:before="0" w:beforeAutospacing="0" w:after="0" w:afterAutospacing="0"/>
              <w:rPr>
                <w:rFonts w:hint="eastAsia" w:ascii="新宋体" w:hAnsi="新宋体" w:eastAsia="新宋体" w:cs="新宋体"/>
                <w:b w:val="0"/>
                <w:color w:val="auto"/>
                <w:sz w:val="22"/>
                <w:szCs w:val="22"/>
                <w:highlight w:val="none"/>
              </w:rPr>
              <w:suppressLineNumbers w:val="0"/>
            </w:pPr>
            <w:r>
              <w:rPr>
                <w:rFonts w:hint="eastAsia" w:ascii="新宋体" w:hAnsi="新宋体" w:eastAsia="新宋体" w:cs="新宋体"/>
                <w:b w:val="0"/>
                <w:color w:val="auto"/>
                <w:sz w:val="22"/>
                <w:szCs w:val="22"/>
                <w:highlight w:val="none"/>
                <w:lang w:eastAsia="zh-CN"/>
              </w:rPr>
              <w:t xml:space="preserve">8.5.2</w:t>
            </w:r>
            <w:r/>
          </w:p>
        </w:tc>
        <w:tc>
          <w:tcPr>
            <w:shd w:val="clear" w:color="auto" w:fill="auto"/>
            <w:tcBorders>
              <w:top w:val="single" w:color="auto" w:sz="4" w:space="0"/>
              <w:left w:val="single" w:color="auto" w:sz="4" w:space="0"/>
              <w:bottom w:val="single" w:color="auto" w:sz="4" w:space="0"/>
              <w:right w:val="single" w:color="auto" w:sz="4" w:space="0"/>
            </w:tcBorders>
            <w:tcW w:w="4342"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b w:val="0"/>
                <w:color w:val="auto"/>
                <w:sz w:val="22"/>
                <w:szCs w:val="22"/>
                <w:highlight w:val="none"/>
              </w:rPr>
              <w:suppressLineNumbers w:val="0"/>
            </w:pPr>
            <w:r>
              <w:rPr>
                <w:rFonts w:hint="eastAsia" w:ascii="新宋体" w:hAnsi="新宋体" w:eastAsia="新宋体" w:cs="新宋体"/>
                <w:b w:val="0"/>
                <w:color w:val="auto"/>
                <w:sz w:val="22"/>
                <w:szCs w:val="22"/>
                <w:highlight w:val="none"/>
                <w:lang w:eastAsia="zh-CN"/>
              </w:rPr>
              <w:t xml:space="preserve">敏感器官保护：扫描过程中，对于射线敏感器官（如晶状体、甲状腺、性腺等）避免直接照射。</w:t>
            </w:r>
            <w:r/>
          </w:p>
        </w:tc>
        <w:tc>
          <w:tcPr>
            <w:shd w:val="clear" w:color="auto" w:fill="auto"/>
            <w:tcBorders>
              <w:top w:val="single" w:color="auto" w:sz="4" w:space="0"/>
              <w:left w:val="single" w:color="auto" w:sz="4" w:space="0"/>
              <w:bottom w:val="single" w:color="auto" w:sz="4" w:space="0"/>
              <w:right w:val="single" w:color="auto" w:sz="4" w:space="0"/>
            </w:tcBorders>
            <w:tcW w:w="1770"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color w:val="auto"/>
                <w:sz w:val="22"/>
                <w:szCs w:val="22"/>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2491"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color w:val="auto"/>
                <w:sz w:val="22"/>
                <w:szCs w:val="22"/>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825"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color w:val="auto"/>
                <w:sz w:val="22"/>
                <w:szCs w:val="22"/>
                <w:highlight w:val="none"/>
              </w:rPr>
            </w:r>
            <w:r/>
          </w:p>
        </w:tc>
      </w:tr>
      <w:tr>
        <w:trPr>
          <w:jc w:val="center"/>
          <w:trHeight w:val="23"/>
        </w:trPr>
        <w:tc>
          <w:tcPr>
            <w:shd w:val="clear" w:color="auto" w:fill="auto"/>
            <w:tcBorders>
              <w:top w:val="single" w:color="auto" w:sz="4" w:space="0"/>
              <w:left w:val="single" w:color="auto" w:sz="4" w:space="0"/>
              <w:bottom w:val="single" w:color="auto" w:sz="4" w:space="0"/>
              <w:right w:val="single" w:color="auto" w:sz="4" w:space="0"/>
            </w:tcBorders>
            <w:tcW w:w="998" w:type="dxa"/>
            <w:vAlign w:val="center"/>
            <w:textDirection w:val="lrTb"/>
            <w:noWrap w:val="false"/>
          </w:tcPr>
          <w:p>
            <w:pPr>
              <w:ind w:left="0" w:right="0"/>
              <w:jc w:val="center"/>
              <w:keepLines w:val="0"/>
              <w:keepNext w:val="0"/>
              <w:spacing w:before="0" w:beforeAutospacing="0" w:after="0" w:afterAutospacing="0"/>
              <w:rPr>
                <w:rFonts w:hint="eastAsia" w:ascii="新宋体" w:hAnsi="新宋体" w:eastAsia="新宋体" w:cs="新宋体"/>
                <w:b w:val="0"/>
                <w:color w:val="auto"/>
                <w:sz w:val="22"/>
                <w:szCs w:val="22"/>
                <w:highlight w:val="none"/>
              </w:rPr>
              <w:suppressLineNumbers w:val="0"/>
            </w:pPr>
            <w:r>
              <w:rPr>
                <w:rFonts w:hint="eastAsia" w:ascii="新宋体" w:hAnsi="新宋体" w:eastAsia="新宋体" w:cs="新宋体"/>
                <w:b w:val="0"/>
                <w:color w:val="auto"/>
                <w:sz w:val="22"/>
                <w:szCs w:val="22"/>
                <w:highlight w:val="none"/>
                <w:lang w:eastAsia="zh-CN"/>
              </w:rPr>
              <w:t xml:space="preserve">8.5.3</w:t>
            </w:r>
            <w:r/>
          </w:p>
        </w:tc>
        <w:tc>
          <w:tcPr>
            <w:shd w:val="clear" w:color="auto" w:fill="auto"/>
            <w:tcBorders>
              <w:top w:val="single" w:color="auto" w:sz="4" w:space="0"/>
              <w:left w:val="single" w:color="auto" w:sz="4" w:space="0"/>
              <w:bottom w:val="single" w:color="auto" w:sz="4" w:space="0"/>
              <w:right w:val="single" w:color="auto" w:sz="4" w:space="0"/>
            </w:tcBorders>
            <w:tcW w:w="4342"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b w:val="0"/>
                <w:color w:val="auto"/>
                <w:sz w:val="22"/>
                <w:szCs w:val="22"/>
                <w:highlight w:val="none"/>
              </w:rPr>
              <w:suppressLineNumbers w:val="0"/>
            </w:pPr>
            <w:r>
              <w:rPr>
                <w:rFonts w:hint="eastAsia" w:ascii="新宋体" w:hAnsi="新宋体" w:eastAsia="新宋体" w:cs="新宋体"/>
                <w:b w:val="0"/>
                <w:color w:val="auto"/>
                <w:sz w:val="22"/>
                <w:szCs w:val="22"/>
                <w:highlight w:val="none"/>
                <w:lang w:eastAsia="zh-CN"/>
              </w:rPr>
              <w:t xml:space="preserve">形状过滤器：使用不同形状的滤线器产生不同分布的射线源, 使其均匀分布以减少病人的表面剂量。</w:t>
            </w:r>
            <w:r/>
          </w:p>
        </w:tc>
        <w:tc>
          <w:tcPr>
            <w:shd w:val="clear" w:color="auto" w:fill="auto"/>
            <w:tcBorders>
              <w:top w:val="single" w:color="auto" w:sz="4" w:space="0"/>
              <w:left w:val="single" w:color="auto" w:sz="4" w:space="0"/>
              <w:bottom w:val="single" w:color="auto" w:sz="4" w:space="0"/>
              <w:right w:val="single" w:color="auto" w:sz="4" w:space="0"/>
            </w:tcBorders>
            <w:tcW w:w="1770"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color w:val="auto"/>
                <w:sz w:val="22"/>
                <w:szCs w:val="22"/>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2491"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color w:val="auto"/>
                <w:sz w:val="22"/>
                <w:szCs w:val="22"/>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825"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color w:val="auto"/>
                <w:sz w:val="22"/>
                <w:szCs w:val="22"/>
                <w:highlight w:val="none"/>
              </w:rPr>
            </w:r>
            <w:r/>
          </w:p>
        </w:tc>
      </w:tr>
      <w:tr>
        <w:trPr>
          <w:jc w:val="center"/>
          <w:trHeight w:val="23"/>
        </w:trPr>
        <w:tc>
          <w:tcPr>
            <w:shd w:val="clear" w:color="auto" w:fill="auto"/>
            <w:tcBorders>
              <w:top w:val="single" w:color="auto" w:sz="4" w:space="0"/>
              <w:left w:val="single" w:color="auto" w:sz="4" w:space="0"/>
              <w:bottom w:val="single" w:color="auto" w:sz="4" w:space="0"/>
              <w:right w:val="single" w:color="auto" w:sz="4" w:space="0"/>
            </w:tcBorders>
            <w:tcW w:w="998" w:type="dxa"/>
            <w:vAlign w:val="center"/>
            <w:textDirection w:val="lrTb"/>
            <w:noWrap w:val="false"/>
          </w:tcPr>
          <w:p>
            <w:pPr>
              <w:ind w:left="0" w:right="0"/>
              <w:jc w:val="center"/>
              <w:keepLines w:val="0"/>
              <w:keepNext w:val="0"/>
              <w:spacing w:before="0" w:beforeAutospacing="0" w:after="0" w:afterAutospacing="0"/>
              <w:rPr>
                <w:rFonts w:hint="eastAsia" w:ascii="新宋体" w:hAnsi="新宋体" w:eastAsia="新宋体" w:cs="新宋体"/>
                <w:b w:val="0"/>
                <w:color w:val="auto"/>
                <w:sz w:val="22"/>
                <w:szCs w:val="22"/>
                <w:highlight w:val="none"/>
              </w:rPr>
              <w:suppressLineNumbers w:val="0"/>
            </w:pPr>
            <w:r>
              <w:rPr>
                <w:rFonts w:hint="eastAsia" w:ascii="新宋体" w:hAnsi="新宋体" w:eastAsia="新宋体" w:cs="新宋体"/>
                <w:b w:val="0"/>
                <w:color w:val="auto"/>
                <w:sz w:val="22"/>
                <w:szCs w:val="22"/>
                <w:highlight w:val="none"/>
                <w:lang w:eastAsia="zh-CN"/>
              </w:rPr>
              <w:t xml:space="preserve">8.5.4</w:t>
            </w:r>
            <w:r/>
          </w:p>
        </w:tc>
        <w:tc>
          <w:tcPr>
            <w:shd w:val="clear" w:color="auto" w:fill="auto"/>
            <w:tcBorders>
              <w:top w:val="single" w:color="auto" w:sz="4" w:space="0"/>
              <w:left w:val="single" w:color="auto" w:sz="4" w:space="0"/>
              <w:bottom w:val="single" w:color="auto" w:sz="4" w:space="0"/>
              <w:right w:val="single" w:color="auto" w:sz="4" w:space="0"/>
            </w:tcBorders>
            <w:tcW w:w="4342"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b w:val="0"/>
                <w:color w:val="auto"/>
                <w:sz w:val="22"/>
                <w:szCs w:val="22"/>
                <w:highlight w:val="none"/>
              </w:rPr>
              <w:suppressLineNumbers w:val="0"/>
            </w:pPr>
            <w:r>
              <w:rPr>
                <w:rFonts w:hint="eastAsia" w:ascii="新宋体" w:hAnsi="新宋体" w:eastAsia="新宋体" w:cs="新宋体"/>
                <w:b w:val="0"/>
                <w:color w:val="auto"/>
                <w:sz w:val="22"/>
                <w:szCs w:val="22"/>
                <w:highlight w:val="none"/>
                <w:lang w:eastAsia="zh-CN"/>
              </w:rPr>
              <w:t xml:space="preserve">儿童协议：婴幼儿对X射线比成人敏感，针对儿童定制专业的低剂量扫描协议。</w:t>
            </w:r>
            <w:r/>
          </w:p>
        </w:tc>
        <w:tc>
          <w:tcPr>
            <w:shd w:val="clear" w:color="auto" w:fill="auto"/>
            <w:tcBorders>
              <w:top w:val="single" w:color="auto" w:sz="4" w:space="0"/>
              <w:left w:val="single" w:color="auto" w:sz="4" w:space="0"/>
              <w:bottom w:val="single" w:color="auto" w:sz="4" w:space="0"/>
              <w:right w:val="single" w:color="auto" w:sz="4" w:space="0"/>
            </w:tcBorders>
            <w:tcW w:w="1770"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color w:val="auto"/>
                <w:sz w:val="22"/>
                <w:szCs w:val="22"/>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2491"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color w:val="auto"/>
                <w:sz w:val="22"/>
                <w:szCs w:val="22"/>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825"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color w:val="auto"/>
                <w:sz w:val="22"/>
                <w:szCs w:val="22"/>
                <w:highlight w:val="none"/>
              </w:rPr>
            </w:r>
            <w:r/>
          </w:p>
        </w:tc>
      </w:tr>
      <w:tr>
        <w:trPr>
          <w:jc w:val="center"/>
          <w:trHeight w:val="23"/>
        </w:trPr>
        <w:tc>
          <w:tcPr>
            <w:shd w:val="clear" w:color="auto" w:fill="auto"/>
            <w:tcBorders>
              <w:top w:val="single" w:color="auto" w:sz="4" w:space="0"/>
              <w:left w:val="single" w:color="auto" w:sz="4" w:space="0"/>
              <w:bottom w:val="single" w:color="auto" w:sz="4" w:space="0"/>
              <w:right w:val="single" w:color="auto" w:sz="4" w:space="0"/>
            </w:tcBorders>
            <w:tcW w:w="998" w:type="dxa"/>
            <w:vAlign w:val="center"/>
            <w:textDirection w:val="lrTb"/>
            <w:noWrap w:val="false"/>
          </w:tcPr>
          <w:p>
            <w:pPr>
              <w:ind w:left="0" w:right="0"/>
              <w:jc w:val="center"/>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b w:val="0"/>
                <w:color w:val="auto"/>
                <w:sz w:val="22"/>
                <w:szCs w:val="22"/>
                <w:highlight w:val="none"/>
                <w:lang w:eastAsia="zh-CN"/>
              </w:rPr>
              <w:t xml:space="preserve">8.5.5</w:t>
            </w:r>
            <w:r/>
          </w:p>
        </w:tc>
        <w:tc>
          <w:tcPr>
            <w:shd w:val="clear" w:color="auto" w:fill="auto"/>
            <w:tcBorders>
              <w:top w:val="single" w:color="auto" w:sz="4" w:space="0"/>
              <w:left w:val="single" w:color="auto" w:sz="4" w:space="0"/>
              <w:bottom w:val="single" w:color="auto" w:sz="4" w:space="0"/>
              <w:right w:val="single" w:color="auto" w:sz="4" w:space="0"/>
            </w:tcBorders>
            <w:tcW w:w="4342"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b w:val="0"/>
                <w:color w:val="auto"/>
                <w:sz w:val="22"/>
                <w:szCs w:val="22"/>
                <w:highlight w:val="none"/>
                <w:lang w:eastAsia="zh-CN"/>
              </w:rPr>
              <w:t xml:space="preserve">Dose check：为了控制低剂量协议的合理使用，每个协议都可以设定系统允许最大域值,超过设定阈值，自动进行提醒。</w:t>
            </w:r>
            <w:r/>
          </w:p>
        </w:tc>
        <w:tc>
          <w:tcPr>
            <w:shd w:val="clear" w:color="auto" w:fill="auto"/>
            <w:tcBorders>
              <w:top w:val="single" w:color="auto" w:sz="4" w:space="0"/>
              <w:left w:val="single" w:color="auto" w:sz="4" w:space="0"/>
              <w:bottom w:val="single" w:color="auto" w:sz="4" w:space="0"/>
              <w:right w:val="single" w:color="auto" w:sz="4" w:space="0"/>
            </w:tcBorders>
            <w:tcW w:w="1770"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color w:val="auto"/>
                <w:sz w:val="22"/>
                <w:szCs w:val="22"/>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2491"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color w:val="auto"/>
                <w:sz w:val="22"/>
                <w:szCs w:val="22"/>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825"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color w:val="auto"/>
                <w:sz w:val="22"/>
                <w:szCs w:val="22"/>
                <w:highlight w:val="none"/>
              </w:rPr>
            </w:r>
            <w:r/>
          </w:p>
        </w:tc>
      </w:tr>
      <w:tr>
        <w:trPr>
          <w:jc w:val="center"/>
          <w:trHeight w:val="23"/>
        </w:trPr>
        <w:tc>
          <w:tcPr>
            <w:shd w:val="clear" w:color="auto" w:fill="auto"/>
            <w:tcBorders>
              <w:top w:val="single" w:color="auto" w:sz="4" w:space="0"/>
              <w:left w:val="single" w:color="auto" w:sz="4" w:space="0"/>
              <w:bottom w:val="single" w:color="auto" w:sz="4" w:space="0"/>
              <w:right w:val="single" w:color="auto" w:sz="4" w:space="0"/>
            </w:tcBorders>
            <w:tcW w:w="998" w:type="dxa"/>
            <w:vAlign w:val="center"/>
            <w:textDirection w:val="lrTb"/>
            <w:noWrap w:val="false"/>
          </w:tcPr>
          <w:p>
            <w:pPr>
              <w:ind w:left="0" w:right="0"/>
              <w:jc w:val="center"/>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b w:val="0"/>
                <w:color w:val="auto"/>
                <w:sz w:val="22"/>
                <w:szCs w:val="22"/>
                <w:highlight w:val="none"/>
                <w:lang w:eastAsia="zh-CN"/>
              </w:rPr>
              <w:t xml:space="preserve">8.5.6</w:t>
            </w:r>
            <w:r/>
          </w:p>
        </w:tc>
        <w:tc>
          <w:tcPr>
            <w:shd w:val="clear" w:color="auto" w:fill="auto"/>
            <w:tcBorders>
              <w:top w:val="single" w:color="auto" w:sz="4" w:space="0"/>
              <w:left w:val="single" w:color="auto" w:sz="4" w:space="0"/>
              <w:bottom w:val="single" w:color="auto" w:sz="4" w:space="0"/>
              <w:right w:val="single" w:color="auto" w:sz="4" w:space="0"/>
            </w:tcBorders>
            <w:tcW w:w="4342"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b w:val="0"/>
                <w:color w:val="auto"/>
                <w:sz w:val="22"/>
                <w:szCs w:val="22"/>
                <w:highlight w:val="none"/>
                <w:lang w:eastAsia="zh-CN"/>
              </w:rPr>
              <w:t xml:space="preserve">Dose Report：自动计算本次诊断的剂量报告，并可进行打印和保存。</w:t>
            </w:r>
            <w:r/>
          </w:p>
        </w:tc>
        <w:tc>
          <w:tcPr>
            <w:shd w:val="clear" w:color="auto" w:fill="auto"/>
            <w:tcBorders>
              <w:top w:val="single" w:color="auto" w:sz="4" w:space="0"/>
              <w:left w:val="single" w:color="auto" w:sz="4" w:space="0"/>
              <w:bottom w:val="single" w:color="auto" w:sz="4" w:space="0"/>
              <w:right w:val="single" w:color="auto" w:sz="4" w:space="0"/>
            </w:tcBorders>
            <w:tcW w:w="1770"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color w:val="auto"/>
                <w:sz w:val="22"/>
                <w:szCs w:val="22"/>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2491"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color w:val="auto"/>
                <w:sz w:val="22"/>
                <w:szCs w:val="22"/>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825"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color w:val="auto"/>
                <w:sz w:val="22"/>
                <w:szCs w:val="22"/>
                <w:highlight w:val="none"/>
              </w:rPr>
            </w:r>
            <w:r/>
          </w:p>
        </w:tc>
      </w:tr>
      <w:tr>
        <w:trPr>
          <w:jc w:val="center"/>
          <w:trHeight w:val="23"/>
        </w:trPr>
        <w:tc>
          <w:tcPr>
            <w:shd w:val="clear" w:color="auto" w:fill="auto"/>
            <w:tcBorders>
              <w:top w:val="single" w:color="auto" w:sz="4" w:space="0"/>
              <w:left w:val="single" w:color="auto" w:sz="4" w:space="0"/>
              <w:bottom w:val="single" w:color="auto" w:sz="4" w:space="0"/>
              <w:right w:val="single" w:color="auto" w:sz="4" w:space="0"/>
            </w:tcBorders>
            <w:tcW w:w="998" w:type="dxa"/>
            <w:vAlign w:val="center"/>
            <w:textDirection w:val="lrTb"/>
            <w:noWrap w:val="false"/>
          </w:tcPr>
          <w:p>
            <w:pPr>
              <w:ind w:left="0" w:right="0"/>
              <w:jc w:val="center"/>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b w:val="0"/>
                <w:color w:val="auto"/>
                <w:sz w:val="22"/>
                <w:szCs w:val="22"/>
                <w:highlight w:val="none"/>
                <w:lang w:eastAsia="zh-CN"/>
              </w:rPr>
              <w:t xml:space="preserve">8.5.7</w:t>
            </w:r>
            <w:r/>
          </w:p>
        </w:tc>
        <w:tc>
          <w:tcPr>
            <w:shd w:val="clear" w:color="auto" w:fill="auto"/>
            <w:tcBorders>
              <w:top w:val="single" w:color="auto" w:sz="4" w:space="0"/>
              <w:left w:val="single" w:color="auto" w:sz="4" w:space="0"/>
              <w:bottom w:val="single" w:color="auto" w:sz="4" w:space="0"/>
              <w:right w:val="single" w:color="auto" w:sz="4" w:space="0"/>
            </w:tcBorders>
            <w:tcW w:w="4342"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b w:val="0"/>
                <w:color w:val="auto"/>
                <w:sz w:val="22"/>
                <w:szCs w:val="22"/>
                <w:highlight w:val="none"/>
              </w:rPr>
              <w:suppressLineNumbers w:val="0"/>
            </w:pPr>
            <w:r>
              <w:rPr>
                <w:rFonts w:hint="eastAsia" w:ascii="新宋体" w:hAnsi="新宋体" w:eastAsia="新宋体" w:cs="新宋体"/>
                <w:b w:val="0"/>
                <w:color w:val="auto"/>
                <w:sz w:val="22"/>
                <w:szCs w:val="22"/>
                <w:highlight w:val="none"/>
                <w:lang w:eastAsia="zh-CN"/>
              </w:rPr>
              <w:t xml:space="preserve">智能kV扫描：根据患者的体型，解剖结构，自动选择最优的扫描电压。</w:t>
            </w:r>
            <w:r/>
          </w:p>
        </w:tc>
        <w:tc>
          <w:tcPr>
            <w:shd w:val="clear" w:color="auto" w:fill="auto"/>
            <w:tcBorders>
              <w:top w:val="single" w:color="auto" w:sz="4" w:space="0"/>
              <w:left w:val="single" w:color="auto" w:sz="4" w:space="0"/>
              <w:bottom w:val="single" w:color="auto" w:sz="4" w:space="0"/>
              <w:right w:val="single" w:color="auto" w:sz="4" w:space="0"/>
            </w:tcBorders>
            <w:tcW w:w="1770"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color w:val="auto"/>
                <w:sz w:val="22"/>
                <w:szCs w:val="22"/>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2491"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color w:val="auto"/>
                <w:sz w:val="22"/>
                <w:szCs w:val="22"/>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825"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color w:val="auto"/>
                <w:sz w:val="22"/>
                <w:szCs w:val="22"/>
                <w:highlight w:val="none"/>
              </w:rPr>
            </w:r>
            <w:r/>
          </w:p>
        </w:tc>
      </w:tr>
      <w:tr>
        <w:trPr>
          <w:jc w:val="center"/>
          <w:trHeight w:val="23"/>
        </w:trPr>
        <w:tc>
          <w:tcPr>
            <w:shd w:val="clear" w:color="auto" w:fill="auto"/>
            <w:tcBorders>
              <w:top w:val="single" w:color="auto" w:sz="4" w:space="0"/>
              <w:left w:val="single" w:color="auto" w:sz="4" w:space="0"/>
              <w:bottom w:val="single" w:color="auto" w:sz="4" w:space="0"/>
              <w:right w:val="single" w:color="auto" w:sz="4" w:space="0"/>
            </w:tcBorders>
            <w:tcW w:w="998" w:type="dxa"/>
            <w:vAlign w:val="center"/>
            <w:textDirection w:val="lrTb"/>
            <w:noWrap w:val="false"/>
          </w:tcPr>
          <w:p>
            <w:pPr>
              <w:ind w:left="0" w:right="0"/>
              <w:jc w:val="center"/>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b w:val="0"/>
                <w:color w:val="auto"/>
                <w:sz w:val="22"/>
                <w:szCs w:val="22"/>
                <w:highlight w:val="none"/>
                <w:lang w:eastAsia="zh-CN"/>
              </w:rPr>
              <w:t xml:space="preserve">8.5.8</w:t>
            </w:r>
            <w:r/>
          </w:p>
        </w:tc>
        <w:tc>
          <w:tcPr>
            <w:shd w:val="clear" w:color="auto" w:fill="auto"/>
            <w:tcBorders>
              <w:top w:val="single" w:color="auto" w:sz="4" w:space="0"/>
              <w:left w:val="single" w:color="auto" w:sz="4" w:space="0"/>
              <w:bottom w:val="single" w:color="auto" w:sz="4" w:space="0"/>
              <w:right w:val="single" w:color="auto" w:sz="4" w:space="0"/>
            </w:tcBorders>
            <w:tcW w:w="4342"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b w:val="0"/>
                <w:color w:val="auto"/>
                <w:sz w:val="22"/>
                <w:szCs w:val="22"/>
                <w:highlight w:val="none"/>
              </w:rPr>
              <w:suppressLineNumbers w:val="0"/>
            </w:pPr>
            <w:r>
              <w:rPr>
                <w:rFonts w:hint="eastAsia" w:ascii="新宋体" w:hAnsi="新宋体" w:eastAsia="新宋体" w:cs="新宋体"/>
                <w:b w:val="0"/>
                <w:color w:val="auto"/>
                <w:sz w:val="22"/>
                <w:szCs w:val="22"/>
                <w:highlight w:val="none"/>
                <w:lang w:val="en-US" w:eastAsia="zh-CN"/>
              </w:rPr>
              <w:t xml:space="preserve">具备</w:t>
            </w:r>
            <w:r>
              <w:rPr>
                <w:rFonts w:hint="eastAsia" w:ascii="新宋体" w:hAnsi="新宋体" w:eastAsia="新宋体" w:cs="新宋体"/>
                <w:b w:val="0"/>
                <w:color w:val="auto"/>
                <w:sz w:val="22"/>
                <w:szCs w:val="22"/>
                <w:highlight w:val="none"/>
                <w:lang w:eastAsia="zh-CN"/>
              </w:rPr>
              <w:t xml:space="preserve">先进重建算法：实现低剂量扫描得到高精度图像</w:t>
            </w:r>
            <w:r/>
          </w:p>
        </w:tc>
        <w:tc>
          <w:tcPr>
            <w:shd w:val="clear" w:color="auto" w:fill="auto"/>
            <w:tcBorders>
              <w:top w:val="single" w:color="auto" w:sz="4" w:space="0"/>
              <w:left w:val="single" w:color="auto" w:sz="4" w:space="0"/>
              <w:bottom w:val="single" w:color="auto" w:sz="4" w:space="0"/>
              <w:right w:val="single" w:color="auto" w:sz="4" w:space="0"/>
            </w:tcBorders>
            <w:tcW w:w="1770"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color w:val="auto"/>
                <w:sz w:val="22"/>
                <w:szCs w:val="22"/>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2491"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color w:val="auto"/>
                <w:sz w:val="22"/>
                <w:szCs w:val="22"/>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825"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color w:val="auto"/>
                <w:sz w:val="22"/>
                <w:szCs w:val="22"/>
                <w:highlight w:val="none"/>
              </w:rPr>
            </w:r>
            <w:r/>
          </w:p>
        </w:tc>
      </w:tr>
      <w:tr>
        <w:trPr>
          <w:jc w:val="center"/>
          <w:trHeight w:val="23"/>
        </w:trPr>
        <w:tc>
          <w:tcPr>
            <w:shd w:val="clear" w:color="auto" w:fill="auto"/>
            <w:tcBorders>
              <w:top w:val="single" w:color="auto" w:sz="4" w:space="0"/>
              <w:left w:val="single" w:color="auto" w:sz="4" w:space="0"/>
              <w:bottom w:val="single" w:color="auto" w:sz="4" w:space="0"/>
              <w:right w:val="single" w:color="auto" w:sz="4" w:space="0"/>
            </w:tcBorders>
            <w:tcW w:w="998" w:type="dxa"/>
            <w:vAlign w:val="center"/>
            <w:textDirection w:val="lrTb"/>
            <w:noWrap w:val="false"/>
          </w:tcPr>
          <w:p>
            <w:pPr>
              <w:ind w:left="0" w:right="0"/>
              <w:jc w:val="center"/>
              <w:keepLines w:val="0"/>
              <w:keepNext w:val="0"/>
              <w:spacing w:before="0" w:beforeAutospacing="0" w:after="0" w:afterAutospacing="0"/>
              <w:rPr>
                <w:rFonts w:hint="eastAsia" w:ascii="新宋体" w:hAnsi="新宋体" w:eastAsia="新宋体" w:cs="新宋体"/>
                <w:color w:val="auto"/>
                <w:sz w:val="22"/>
                <w:szCs w:val="20"/>
                <w:highlight w:val="none"/>
              </w:rPr>
              <w:suppressLineNumbers w:val="0"/>
            </w:pPr>
            <w:r>
              <w:rPr>
                <w:rFonts w:hint="eastAsia" w:ascii="新宋体" w:hAnsi="新宋体" w:eastAsia="新宋体" w:cs="新宋体"/>
                <w:color w:val="auto"/>
                <w:sz w:val="22"/>
                <w:szCs w:val="22"/>
                <w:highlight w:val="none"/>
                <w:lang w:eastAsia="zh-CN"/>
              </w:rPr>
              <w:t xml:space="preserve">8.6</w:t>
            </w:r>
            <w:r/>
          </w:p>
        </w:tc>
        <w:tc>
          <w:tcPr>
            <w:shd w:val="clear" w:color="auto" w:fill="auto"/>
            <w:tcBorders>
              <w:top w:val="single" w:color="auto" w:sz="4" w:space="0"/>
              <w:left w:val="single" w:color="auto" w:sz="4" w:space="0"/>
              <w:bottom w:val="single" w:color="auto" w:sz="4" w:space="0"/>
              <w:right w:val="single" w:color="auto" w:sz="4" w:space="0"/>
            </w:tcBorders>
            <w:tcW w:w="4342"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b w:val="0"/>
                <w:color w:val="auto"/>
                <w:sz w:val="22"/>
                <w:szCs w:val="22"/>
                <w:highlight w:val="none"/>
                <w:lang w:eastAsia="zh-CN"/>
              </w:rPr>
              <w:t xml:space="preserve">肺结节分析软件：肺结节提取，定义结节位置、大小、体积、CT值、类型、密度、特征等，随访功能，病灶对比、量化体积变化、倍增时间等</w:t>
            </w:r>
            <w:r/>
          </w:p>
        </w:tc>
        <w:tc>
          <w:tcPr>
            <w:shd w:val="clear" w:color="auto" w:fill="auto"/>
            <w:tcBorders>
              <w:top w:val="single" w:color="auto" w:sz="4" w:space="0"/>
              <w:left w:val="single" w:color="auto" w:sz="4" w:space="0"/>
              <w:bottom w:val="single" w:color="auto" w:sz="4" w:space="0"/>
              <w:right w:val="single" w:color="auto" w:sz="4" w:space="0"/>
            </w:tcBorders>
            <w:tcW w:w="1770"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color w:val="auto"/>
                <w:sz w:val="22"/>
                <w:szCs w:val="22"/>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2491"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color w:val="auto"/>
                <w:sz w:val="22"/>
                <w:szCs w:val="22"/>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825"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color w:val="auto"/>
                <w:sz w:val="22"/>
                <w:szCs w:val="22"/>
                <w:highlight w:val="none"/>
              </w:rPr>
            </w:r>
            <w:r/>
          </w:p>
        </w:tc>
      </w:tr>
      <w:tr>
        <w:trPr>
          <w:jc w:val="center"/>
          <w:trHeight w:val="23"/>
        </w:trPr>
        <w:tc>
          <w:tcPr>
            <w:shd w:val="clear" w:color="auto" w:fill="auto"/>
            <w:tcBorders>
              <w:top w:val="single" w:color="auto" w:sz="4" w:space="0"/>
              <w:left w:val="single" w:color="auto" w:sz="4" w:space="0"/>
              <w:bottom w:val="single" w:color="auto" w:sz="4" w:space="0"/>
              <w:right w:val="single" w:color="auto" w:sz="4" w:space="0"/>
            </w:tcBorders>
            <w:tcW w:w="998" w:type="dxa"/>
            <w:vAlign w:val="center"/>
            <w:textDirection w:val="lrTb"/>
            <w:noWrap w:val="false"/>
          </w:tcPr>
          <w:p>
            <w:pPr>
              <w:ind w:left="0" w:right="0"/>
              <w:jc w:val="center"/>
              <w:keepLines w:val="0"/>
              <w:keepNext w:val="0"/>
              <w:spacing w:before="0" w:beforeAutospacing="0" w:after="0" w:afterAutospacing="0"/>
              <w:rPr>
                <w:rFonts w:hint="eastAsia" w:ascii="新宋体" w:hAnsi="新宋体" w:eastAsia="新宋体" w:cs="新宋体"/>
                <w:color w:val="auto"/>
                <w:sz w:val="22"/>
                <w:szCs w:val="20"/>
                <w:highlight w:val="none"/>
              </w:rPr>
              <w:suppressLineNumbers w:val="0"/>
            </w:pPr>
            <w:r>
              <w:rPr>
                <w:rFonts w:hint="eastAsia" w:ascii="新宋体" w:hAnsi="新宋体" w:eastAsia="新宋体" w:cs="新宋体"/>
                <w:color w:val="auto"/>
                <w:sz w:val="22"/>
                <w:szCs w:val="22"/>
                <w:highlight w:val="none"/>
                <w:lang w:eastAsia="zh-CN"/>
              </w:rPr>
              <w:t xml:space="preserve">8.7</w:t>
            </w:r>
            <w:r/>
          </w:p>
        </w:tc>
        <w:tc>
          <w:tcPr>
            <w:shd w:val="clear" w:color="auto" w:fill="auto"/>
            <w:tcBorders>
              <w:top w:val="single" w:color="auto" w:sz="4" w:space="0"/>
              <w:left w:val="single" w:color="auto" w:sz="4" w:space="0"/>
              <w:bottom w:val="single" w:color="auto" w:sz="4" w:space="0"/>
              <w:right w:val="single" w:color="auto" w:sz="4" w:space="0"/>
            </w:tcBorders>
            <w:tcW w:w="4342"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b w:val="0"/>
                <w:color w:val="auto"/>
                <w:sz w:val="22"/>
                <w:szCs w:val="22"/>
                <w:highlight w:val="none"/>
                <w:lang w:eastAsia="zh-CN"/>
              </w:rPr>
              <w:t xml:space="preserve">肺密度分析软件：自动分割左肺、右肺，自动显示肺气肿区域，并用颜色加以区分，自动计算肺气肿的体积，百分比等</w:t>
            </w:r>
            <w:r/>
          </w:p>
        </w:tc>
        <w:tc>
          <w:tcPr>
            <w:shd w:val="clear" w:color="auto" w:fill="auto"/>
            <w:tcBorders>
              <w:top w:val="single" w:color="auto" w:sz="4" w:space="0"/>
              <w:left w:val="single" w:color="auto" w:sz="4" w:space="0"/>
              <w:bottom w:val="single" w:color="auto" w:sz="4" w:space="0"/>
              <w:right w:val="single" w:color="auto" w:sz="4" w:space="0"/>
            </w:tcBorders>
            <w:tcW w:w="1770"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color w:val="auto"/>
                <w:sz w:val="22"/>
                <w:szCs w:val="22"/>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2491"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color w:val="auto"/>
                <w:sz w:val="22"/>
                <w:szCs w:val="22"/>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825"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color w:val="auto"/>
                <w:sz w:val="22"/>
                <w:szCs w:val="22"/>
                <w:highlight w:val="none"/>
              </w:rPr>
            </w:r>
            <w:r/>
          </w:p>
        </w:tc>
      </w:tr>
      <w:tr>
        <w:trPr>
          <w:jc w:val="center"/>
          <w:trHeight w:val="23"/>
        </w:trPr>
        <w:tc>
          <w:tcPr>
            <w:shd w:val="clear" w:color="auto" w:fill="auto"/>
            <w:tcBorders>
              <w:top w:val="single" w:color="auto" w:sz="4" w:space="0"/>
              <w:left w:val="single" w:color="auto" w:sz="4" w:space="0"/>
              <w:bottom w:val="single" w:color="auto" w:sz="4" w:space="0"/>
              <w:right w:val="single" w:color="auto" w:sz="4" w:space="0"/>
            </w:tcBorders>
            <w:tcW w:w="998" w:type="dxa"/>
            <w:vAlign w:val="center"/>
            <w:textDirection w:val="lrTb"/>
            <w:noWrap w:val="false"/>
          </w:tcPr>
          <w:p>
            <w:pPr>
              <w:ind w:left="0" w:right="0"/>
              <w:jc w:val="center"/>
              <w:keepLines w:val="0"/>
              <w:keepNext w:val="0"/>
              <w:spacing w:before="0" w:beforeAutospacing="0" w:after="0" w:afterAutospacing="0"/>
              <w:rPr>
                <w:rFonts w:hint="eastAsia" w:ascii="新宋体" w:hAnsi="新宋体" w:eastAsia="新宋体" w:cs="新宋体"/>
                <w:color w:val="auto"/>
                <w:sz w:val="22"/>
                <w:szCs w:val="20"/>
                <w:highlight w:val="none"/>
              </w:rPr>
              <w:suppressLineNumbers w:val="0"/>
            </w:pPr>
            <w:r>
              <w:rPr>
                <w:rFonts w:hint="eastAsia" w:ascii="新宋体" w:hAnsi="新宋体" w:eastAsia="新宋体" w:cs="新宋体"/>
                <w:color w:val="auto"/>
                <w:sz w:val="22"/>
                <w:szCs w:val="20"/>
                <w:highlight w:val="none"/>
                <w:lang w:eastAsia="zh-CN"/>
              </w:rPr>
              <w:t xml:space="preserve">8.8</w:t>
            </w:r>
            <w:r/>
          </w:p>
        </w:tc>
        <w:tc>
          <w:tcPr>
            <w:shd w:val="clear" w:color="auto" w:fill="auto"/>
            <w:tcBorders>
              <w:top w:val="single" w:color="auto" w:sz="4" w:space="0"/>
              <w:left w:val="single" w:color="auto" w:sz="4" w:space="0"/>
              <w:bottom w:val="single" w:color="auto" w:sz="4" w:space="0"/>
              <w:right w:val="single" w:color="auto" w:sz="4" w:space="0"/>
            </w:tcBorders>
            <w:tcW w:w="4342"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b w:val="0"/>
                <w:color w:val="auto"/>
                <w:sz w:val="22"/>
                <w:szCs w:val="22"/>
                <w:highlight w:val="none"/>
                <w:lang w:eastAsia="zh-CN"/>
              </w:rPr>
              <w:t xml:space="preserve">提供深度学习AI重建</w:t>
            </w:r>
            <w:r>
              <w:rPr>
                <w:rFonts w:hint="eastAsia" w:ascii="新宋体" w:hAnsi="新宋体" w:eastAsia="新宋体" w:cs="新宋体"/>
                <w:b w:val="0"/>
                <w:color w:val="auto"/>
                <w:sz w:val="22"/>
                <w:szCs w:val="22"/>
                <w:highlight w:val="none"/>
                <w:lang w:val="en-US" w:eastAsia="zh-CN"/>
              </w:rPr>
              <w:t xml:space="preserve">最新</w:t>
            </w:r>
            <w:r>
              <w:rPr>
                <w:rFonts w:hint="eastAsia" w:ascii="新宋体" w:hAnsi="新宋体" w:eastAsia="新宋体" w:cs="新宋体"/>
                <w:b w:val="0"/>
                <w:color w:val="auto"/>
                <w:sz w:val="22"/>
                <w:szCs w:val="22"/>
                <w:highlight w:val="none"/>
                <w:lang w:eastAsia="zh-CN"/>
              </w:rPr>
              <w:t xml:space="preserve">技术</w:t>
            </w:r>
            <w:r/>
          </w:p>
        </w:tc>
        <w:tc>
          <w:tcPr>
            <w:shd w:val="clear" w:color="auto" w:fill="auto"/>
            <w:tcBorders>
              <w:top w:val="single" w:color="auto" w:sz="4" w:space="0"/>
              <w:left w:val="single" w:color="auto" w:sz="4" w:space="0"/>
              <w:bottom w:val="single" w:color="auto" w:sz="4" w:space="0"/>
              <w:right w:val="single" w:color="auto" w:sz="4" w:space="0"/>
            </w:tcBorders>
            <w:tcW w:w="1770"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color w:val="auto"/>
                <w:sz w:val="22"/>
                <w:szCs w:val="22"/>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2491"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color w:val="auto"/>
                <w:sz w:val="22"/>
                <w:szCs w:val="22"/>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825"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color w:val="auto"/>
                <w:sz w:val="22"/>
                <w:szCs w:val="22"/>
                <w:highlight w:val="none"/>
              </w:rPr>
            </w:r>
            <w:r/>
          </w:p>
        </w:tc>
      </w:tr>
      <w:tr>
        <w:trPr>
          <w:jc w:val="center"/>
          <w:trHeight w:val="23"/>
        </w:trPr>
        <w:tc>
          <w:tcPr>
            <w:shd w:val="clear" w:color="auto" w:fill="auto"/>
            <w:tcBorders>
              <w:top w:val="single" w:color="auto" w:sz="4" w:space="0"/>
              <w:left w:val="single" w:color="auto" w:sz="4" w:space="0"/>
              <w:bottom w:val="single" w:color="auto" w:sz="4" w:space="0"/>
              <w:right w:val="single" w:color="auto" w:sz="4" w:space="0"/>
            </w:tcBorders>
            <w:tcW w:w="998" w:type="dxa"/>
            <w:vAlign w:val="center"/>
            <w:textDirection w:val="lrTb"/>
            <w:noWrap w:val="false"/>
          </w:tcPr>
          <w:p>
            <w:pPr>
              <w:ind w:left="0" w:right="0"/>
              <w:jc w:val="center"/>
              <w:keepLines w:val="0"/>
              <w:keepNext w:val="0"/>
              <w:spacing w:before="0" w:beforeAutospacing="0" w:after="0" w:afterAutospacing="0"/>
              <w:rPr>
                <w:rFonts w:hint="eastAsia" w:ascii="新宋体" w:hAnsi="新宋体" w:eastAsia="新宋体" w:cs="新宋体"/>
                <w:color w:val="auto"/>
                <w:sz w:val="22"/>
                <w:szCs w:val="20"/>
                <w:highlight w:val="none"/>
              </w:rPr>
              <w:suppressLineNumbers w:val="0"/>
            </w:pPr>
            <w:r>
              <w:rPr>
                <w:rFonts w:hint="eastAsia" w:ascii="新宋体" w:hAnsi="新宋体" w:eastAsia="新宋体" w:cs="新宋体"/>
                <w:color w:val="auto"/>
                <w:sz w:val="22"/>
                <w:szCs w:val="20"/>
                <w:highlight w:val="none"/>
                <w:lang w:eastAsia="zh-CN"/>
              </w:rPr>
              <w:t xml:space="preserve">8</w:t>
            </w:r>
            <w:r>
              <w:rPr>
                <w:rFonts w:hint="eastAsia" w:ascii="新宋体" w:hAnsi="新宋体" w:eastAsia="新宋体" w:cs="新宋体"/>
                <w:color w:val="auto"/>
                <w:sz w:val="22"/>
                <w:szCs w:val="20"/>
                <w:highlight w:val="none"/>
              </w:rPr>
              <w:t xml:space="preserve">.</w:t>
            </w:r>
            <w:r>
              <w:rPr>
                <w:rFonts w:hint="eastAsia" w:ascii="新宋体" w:hAnsi="新宋体" w:eastAsia="新宋体" w:cs="新宋体"/>
                <w:color w:val="auto"/>
                <w:sz w:val="22"/>
                <w:szCs w:val="20"/>
                <w:highlight w:val="none"/>
                <w:lang w:eastAsia="zh-CN"/>
              </w:rPr>
              <w:t xml:space="preserve">9</w:t>
            </w:r>
            <w:r/>
          </w:p>
        </w:tc>
        <w:tc>
          <w:tcPr>
            <w:shd w:val="clear" w:color="auto" w:fill="auto"/>
            <w:tcBorders>
              <w:top w:val="single" w:color="auto" w:sz="4" w:space="0"/>
              <w:left w:val="single" w:color="auto" w:sz="4" w:space="0"/>
              <w:bottom w:val="single" w:color="auto" w:sz="4" w:space="0"/>
              <w:right w:val="single" w:color="auto" w:sz="4" w:space="0"/>
            </w:tcBorders>
            <w:tcW w:w="4342"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b w:val="0"/>
                <w:color w:val="auto"/>
                <w:sz w:val="22"/>
                <w:szCs w:val="22"/>
                <w:highlight w:val="none"/>
                <w:lang w:eastAsia="zh-CN"/>
              </w:rPr>
              <w:t xml:space="preserve">自动重建出平行于间盘平面的图像，自动重建出椎体的CPR图像</w:t>
            </w:r>
            <w:r/>
          </w:p>
        </w:tc>
        <w:tc>
          <w:tcPr>
            <w:shd w:val="clear" w:color="auto" w:fill="auto"/>
            <w:tcBorders>
              <w:top w:val="single" w:color="auto" w:sz="4" w:space="0"/>
              <w:left w:val="single" w:color="auto" w:sz="4" w:space="0"/>
              <w:bottom w:val="single" w:color="auto" w:sz="4" w:space="0"/>
              <w:right w:val="single" w:color="auto" w:sz="4" w:space="0"/>
            </w:tcBorders>
            <w:tcW w:w="1770"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color w:val="auto"/>
                <w:sz w:val="22"/>
                <w:szCs w:val="22"/>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2491"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color w:val="auto"/>
                <w:sz w:val="22"/>
                <w:szCs w:val="22"/>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825"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color w:val="auto"/>
                <w:sz w:val="22"/>
                <w:szCs w:val="22"/>
                <w:highlight w:val="none"/>
              </w:rPr>
            </w:r>
            <w:r/>
          </w:p>
        </w:tc>
      </w:tr>
      <w:tr>
        <w:trPr>
          <w:jc w:val="center"/>
          <w:trHeight w:val="23"/>
        </w:trPr>
        <w:tc>
          <w:tcPr>
            <w:shd w:val="clear" w:color="auto" w:fill="auto"/>
            <w:tcBorders>
              <w:top w:val="single" w:color="auto" w:sz="4" w:space="0"/>
              <w:left w:val="single" w:color="auto" w:sz="4" w:space="0"/>
              <w:bottom w:val="single" w:color="auto" w:sz="4" w:space="0"/>
              <w:right w:val="single" w:color="auto" w:sz="4" w:space="0"/>
            </w:tcBorders>
            <w:tcW w:w="998" w:type="dxa"/>
            <w:vAlign w:val="center"/>
            <w:textDirection w:val="lrTb"/>
            <w:noWrap w:val="false"/>
          </w:tcPr>
          <w:p>
            <w:pPr>
              <w:ind w:left="0" w:right="0"/>
              <w:jc w:val="center"/>
              <w:keepLines w:val="0"/>
              <w:keepNext w:val="0"/>
              <w:spacing w:before="0" w:beforeAutospacing="0" w:after="0" w:afterAutospacing="0"/>
              <w:rPr>
                <w:rFonts w:hint="eastAsia" w:ascii="新宋体" w:hAnsi="新宋体" w:eastAsia="新宋体" w:cs="新宋体"/>
                <w:color w:val="auto"/>
                <w:sz w:val="22"/>
                <w:szCs w:val="20"/>
                <w:highlight w:val="none"/>
              </w:rPr>
              <w:suppressLineNumbers w:val="0"/>
            </w:pPr>
            <w:r>
              <w:rPr>
                <w:rFonts w:hint="default" w:ascii="新宋体" w:hAnsi="新宋体" w:eastAsia="新宋体" w:cs="新宋体"/>
                <w:b w:val="0"/>
                <w:color w:val="auto"/>
                <w:sz w:val="22"/>
                <w:szCs w:val="22"/>
                <w:highlight w:val="none"/>
                <w:lang w:eastAsia="zh-CN"/>
              </w:rPr>
              <w:t xml:space="preserve">8.1</w:t>
            </w:r>
            <w:r>
              <w:rPr>
                <w:rFonts w:hint="eastAsia" w:ascii="新宋体" w:hAnsi="新宋体" w:eastAsia="新宋体" w:cs="新宋体"/>
                <w:b w:val="0"/>
                <w:color w:val="auto"/>
                <w:sz w:val="22"/>
                <w:szCs w:val="22"/>
                <w:highlight w:val="none"/>
                <w:lang w:eastAsia="zh-CN"/>
              </w:rPr>
              <w:t xml:space="preserve">0</w:t>
            </w:r>
            <w:r/>
          </w:p>
        </w:tc>
        <w:tc>
          <w:tcPr>
            <w:shd w:val="clear" w:color="auto" w:fill="auto"/>
            <w:tcBorders>
              <w:top w:val="single" w:color="auto" w:sz="4" w:space="0"/>
              <w:left w:val="single" w:color="auto" w:sz="4" w:space="0"/>
              <w:bottom w:val="single" w:color="auto" w:sz="4" w:space="0"/>
              <w:right w:val="single" w:color="auto" w:sz="4" w:space="0"/>
            </w:tcBorders>
            <w:tcW w:w="4342"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b w:val="0"/>
                <w:color w:val="auto"/>
                <w:sz w:val="22"/>
                <w:szCs w:val="22"/>
                <w:highlight w:val="none"/>
                <w:lang w:eastAsia="zh-CN"/>
              </w:rPr>
              <w:t xml:space="preserve">无心电钙化积分</w:t>
            </w:r>
            <w:r/>
          </w:p>
        </w:tc>
        <w:tc>
          <w:tcPr>
            <w:shd w:val="clear" w:color="auto" w:fill="auto"/>
            <w:tcBorders>
              <w:top w:val="single" w:color="auto" w:sz="4" w:space="0"/>
              <w:left w:val="single" w:color="auto" w:sz="4" w:space="0"/>
              <w:bottom w:val="single" w:color="auto" w:sz="4" w:space="0"/>
              <w:right w:val="single" w:color="auto" w:sz="4" w:space="0"/>
            </w:tcBorders>
            <w:tcW w:w="1770"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color w:val="auto"/>
                <w:sz w:val="22"/>
                <w:szCs w:val="22"/>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2491"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color w:val="auto"/>
                <w:sz w:val="22"/>
                <w:szCs w:val="22"/>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825"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color w:val="auto"/>
                <w:sz w:val="22"/>
                <w:szCs w:val="22"/>
                <w:highlight w:val="none"/>
              </w:rPr>
            </w:r>
            <w:r/>
          </w:p>
        </w:tc>
      </w:tr>
      <w:tr>
        <w:trPr>
          <w:jc w:val="center"/>
          <w:trHeight w:val="23"/>
        </w:trPr>
        <w:tc>
          <w:tcPr>
            <w:shd w:val="clear" w:color="auto" w:fill="auto"/>
            <w:tcBorders>
              <w:top w:val="single" w:color="auto" w:sz="4" w:space="0"/>
              <w:left w:val="single" w:color="auto" w:sz="4" w:space="0"/>
              <w:bottom w:val="single" w:color="auto" w:sz="4" w:space="0"/>
              <w:right w:val="single" w:color="auto" w:sz="4" w:space="0"/>
            </w:tcBorders>
            <w:tcW w:w="998" w:type="dxa"/>
            <w:vAlign w:val="center"/>
            <w:textDirection w:val="lrTb"/>
            <w:noWrap w:val="false"/>
          </w:tcPr>
          <w:p>
            <w:pPr>
              <w:ind w:left="0" w:right="0"/>
              <w:jc w:val="center"/>
              <w:keepLines w:val="0"/>
              <w:keepNext w:val="0"/>
              <w:spacing w:before="0" w:beforeAutospacing="0" w:after="0" w:afterAutospacing="0"/>
              <w:rPr>
                <w:rFonts w:hint="eastAsia" w:ascii="新宋体" w:hAnsi="新宋体" w:eastAsia="新宋体" w:cs="新宋体"/>
                <w:b w:val="0"/>
                <w:color w:val="auto"/>
                <w:sz w:val="22"/>
                <w:szCs w:val="22"/>
                <w:highlight w:val="none"/>
              </w:rPr>
              <w:suppressLineNumbers w:val="0"/>
            </w:pPr>
            <w:r>
              <w:rPr>
                <w:rFonts w:hint="eastAsia" w:ascii="新宋体" w:hAnsi="新宋体" w:eastAsia="新宋体" w:cs="新宋体"/>
                <w:b w:val="0"/>
                <w:color w:val="auto"/>
                <w:sz w:val="22"/>
                <w:szCs w:val="22"/>
                <w:highlight w:val="none"/>
                <w:lang w:eastAsia="zh-CN"/>
              </w:rPr>
              <w:t xml:space="preserve">8.10.1</w:t>
            </w:r>
            <w:r/>
          </w:p>
        </w:tc>
        <w:tc>
          <w:tcPr>
            <w:shd w:val="clear" w:color="auto" w:fill="auto"/>
            <w:tcBorders>
              <w:top w:val="single" w:color="auto" w:sz="4" w:space="0"/>
              <w:left w:val="single" w:color="auto" w:sz="4" w:space="0"/>
              <w:bottom w:val="single" w:color="auto" w:sz="4" w:space="0"/>
              <w:right w:val="single" w:color="auto" w:sz="4" w:space="0"/>
            </w:tcBorders>
            <w:tcW w:w="4342"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b w:val="0"/>
                <w:color w:val="auto"/>
                <w:sz w:val="22"/>
                <w:szCs w:val="22"/>
                <w:highlight w:val="none"/>
                <w:lang w:eastAsia="zh-CN"/>
              </w:rPr>
              <w:t xml:space="preserve">进行钙化积分测量</w:t>
            </w:r>
            <w:r/>
          </w:p>
        </w:tc>
        <w:tc>
          <w:tcPr>
            <w:shd w:val="clear" w:color="auto" w:fill="auto"/>
            <w:tcBorders>
              <w:top w:val="single" w:color="auto" w:sz="4" w:space="0"/>
              <w:left w:val="single" w:color="auto" w:sz="4" w:space="0"/>
              <w:bottom w:val="single" w:color="auto" w:sz="4" w:space="0"/>
              <w:right w:val="single" w:color="auto" w:sz="4" w:space="0"/>
            </w:tcBorders>
            <w:tcW w:w="1770"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color w:val="auto"/>
                <w:sz w:val="22"/>
                <w:szCs w:val="22"/>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2491"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color w:val="auto"/>
                <w:sz w:val="22"/>
                <w:szCs w:val="22"/>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825"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color w:val="auto"/>
                <w:sz w:val="22"/>
                <w:szCs w:val="22"/>
                <w:highlight w:val="none"/>
              </w:rPr>
            </w:r>
            <w:r/>
          </w:p>
        </w:tc>
      </w:tr>
      <w:tr>
        <w:trPr>
          <w:jc w:val="center"/>
          <w:trHeight w:val="23"/>
        </w:trPr>
        <w:tc>
          <w:tcPr>
            <w:shd w:val="clear" w:color="auto" w:fill="auto"/>
            <w:tcBorders>
              <w:top w:val="single" w:color="auto" w:sz="4" w:space="0"/>
              <w:left w:val="single" w:color="auto" w:sz="4" w:space="0"/>
              <w:bottom w:val="single" w:color="auto" w:sz="4" w:space="0"/>
              <w:right w:val="single" w:color="auto" w:sz="4" w:space="0"/>
            </w:tcBorders>
            <w:tcW w:w="998" w:type="dxa"/>
            <w:vAlign w:val="center"/>
            <w:textDirection w:val="lrTb"/>
            <w:noWrap w:val="false"/>
          </w:tcPr>
          <w:p>
            <w:pPr>
              <w:ind w:left="0" w:right="0"/>
              <w:jc w:val="center"/>
              <w:keepLines w:val="0"/>
              <w:keepNext w:val="0"/>
              <w:spacing w:before="0" w:beforeAutospacing="0" w:after="0" w:afterAutospacing="0"/>
              <w:rPr>
                <w:rFonts w:hint="eastAsia" w:ascii="新宋体" w:hAnsi="新宋体" w:eastAsia="新宋体" w:cs="新宋体"/>
                <w:b w:val="0"/>
                <w:color w:val="auto"/>
                <w:sz w:val="22"/>
                <w:szCs w:val="22"/>
                <w:highlight w:val="none"/>
              </w:rPr>
              <w:suppressLineNumbers w:val="0"/>
            </w:pPr>
            <w:r>
              <w:rPr>
                <w:rFonts w:hint="eastAsia" w:ascii="新宋体" w:hAnsi="新宋体" w:eastAsia="新宋体" w:cs="新宋体"/>
                <w:b w:val="0"/>
                <w:color w:val="auto"/>
                <w:sz w:val="22"/>
                <w:szCs w:val="22"/>
                <w:highlight w:val="none"/>
                <w:lang w:eastAsia="zh-CN"/>
              </w:rPr>
              <w:t xml:space="preserve">8.10.2</w:t>
            </w:r>
            <w:r/>
          </w:p>
        </w:tc>
        <w:tc>
          <w:tcPr>
            <w:shd w:val="clear" w:color="auto" w:fill="auto"/>
            <w:tcBorders>
              <w:top w:val="single" w:color="auto" w:sz="4" w:space="0"/>
              <w:left w:val="single" w:color="auto" w:sz="4" w:space="0"/>
              <w:bottom w:val="single" w:color="auto" w:sz="4" w:space="0"/>
              <w:right w:val="single" w:color="auto" w:sz="4" w:space="0"/>
            </w:tcBorders>
            <w:tcW w:w="4342"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b w:val="0"/>
                <w:color w:val="auto"/>
                <w:sz w:val="22"/>
                <w:szCs w:val="22"/>
                <w:highlight w:val="none"/>
                <w:lang w:eastAsia="zh-CN"/>
              </w:rPr>
              <w:t xml:space="preserve">提供斑块个数、像素个数、容积、Agatston积分、连续加权积分和质量积分、</w:t>
            </w:r>
            <w:r>
              <w:rPr>
                <w:rFonts w:hint="eastAsia" w:ascii="新宋体" w:hAnsi="新宋体" w:eastAsia="新宋体" w:cs="新宋体"/>
                <w:color w:val="auto"/>
                <w:sz w:val="22"/>
                <w:szCs w:val="22"/>
                <w:highlight w:val="none"/>
                <w:lang w:eastAsia="zh-CN"/>
              </w:rPr>
              <w:t xml:space="preserve">无心电钙化积分</w:t>
            </w:r>
            <w:r/>
          </w:p>
        </w:tc>
        <w:tc>
          <w:tcPr>
            <w:shd w:val="clear" w:color="auto" w:fill="auto"/>
            <w:tcBorders>
              <w:top w:val="single" w:color="auto" w:sz="4" w:space="0"/>
              <w:left w:val="single" w:color="auto" w:sz="4" w:space="0"/>
              <w:bottom w:val="single" w:color="auto" w:sz="4" w:space="0"/>
              <w:right w:val="single" w:color="auto" w:sz="4" w:space="0"/>
            </w:tcBorders>
            <w:tcW w:w="1770"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color w:val="auto"/>
                <w:sz w:val="22"/>
                <w:szCs w:val="22"/>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2491"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color w:val="auto"/>
                <w:sz w:val="22"/>
                <w:szCs w:val="22"/>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825"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color w:val="auto"/>
                <w:sz w:val="22"/>
                <w:szCs w:val="22"/>
                <w:highlight w:val="none"/>
              </w:rPr>
            </w:r>
            <w:r/>
          </w:p>
        </w:tc>
      </w:tr>
      <w:tr>
        <w:trPr>
          <w:jc w:val="center"/>
          <w:trHeight w:val="23"/>
        </w:trPr>
        <w:tc>
          <w:tcPr>
            <w:shd w:val="clear" w:color="auto" w:fill="auto"/>
            <w:tcBorders>
              <w:top w:val="single" w:color="auto" w:sz="4" w:space="0"/>
              <w:left w:val="single" w:color="auto" w:sz="4" w:space="0"/>
              <w:bottom w:val="single" w:color="auto" w:sz="4" w:space="0"/>
              <w:right w:val="single" w:color="auto" w:sz="4" w:space="0"/>
            </w:tcBorders>
            <w:tcW w:w="998" w:type="dxa"/>
            <w:vAlign w:val="center"/>
            <w:textDirection w:val="lrTb"/>
            <w:noWrap w:val="false"/>
          </w:tcPr>
          <w:p>
            <w:pPr>
              <w:ind w:left="0" w:right="0"/>
              <w:jc w:val="center"/>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b w:val="0"/>
                <w:color w:val="auto"/>
                <w:sz w:val="22"/>
                <w:szCs w:val="22"/>
                <w:highlight w:val="none"/>
                <w:lang w:eastAsia="zh-CN"/>
              </w:rPr>
              <w:t xml:space="preserve">8.10.3</w:t>
            </w:r>
            <w:r/>
          </w:p>
        </w:tc>
        <w:tc>
          <w:tcPr>
            <w:shd w:val="clear" w:color="auto" w:fill="auto"/>
            <w:tcBorders>
              <w:top w:val="single" w:color="auto" w:sz="4" w:space="0"/>
              <w:left w:val="single" w:color="auto" w:sz="4" w:space="0"/>
              <w:bottom w:val="single" w:color="auto" w:sz="4" w:space="0"/>
              <w:right w:val="single" w:color="auto" w:sz="4" w:space="0"/>
            </w:tcBorders>
            <w:tcW w:w="4342"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b w:val="0"/>
                <w:color w:val="auto"/>
                <w:sz w:val="22"/>
                <w:szCs w:val="22"/>
                <w:highlight w:val="none"/>
                <w:lang w:eastAsia="zh-CN"/>
              </w:rPr>
              <w:t xml:space="preserve">可以在不同期相下计算和评估各个血管的钙化积分</w:t>
            </w:r>
            <w:r/>
          </w:p>
        </w:tc>
        <w:tc>
          <w:tcPr>
            <w:shd w:val="clear" w:color="auto" w:fill="auto"/>
            <w:tcBorders>
              <w:top w:val="single" w:color="auto" w:sz="4" w:space="0"/>
              <w:left w:val="single" w:color="auto" w:sz="4" w:space="0"/>
              <w:bottom w:val="single" w:color="auto" w:sz="4" w:space="0"/>
              <w:right w:val="single" w:color="auto" w:sz="4" w:space="0"/>
            </w:tcBorders>
            <w:tcW w:w="1770"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color w:val="auto"/>
                <w:sz w:val="22"/>
                <w:szCs w:val="22"/>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2491"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color w:val="auto"/>
                <w:sz w:val="22"/>
                <w:szCs w:val="22"/>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825"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color w:val="auto"/>
                <w:sz w:val="22"/>
                <w:szCs w:val="22"/>
                <w:highlight w:val="none"/>
              </w:rPr>
            </w:r>
            <w:r/>
          </w:p>
        </w:tc>
      </w:tr>
      <w:tr>
        <w:trPr>
          <w:jc w:val="center"/>
          <w:trHeight w:val="23"/>
        </w:trPr>
        <w:tc>
          <w:tcPr>
            <w:shd w:val="clear" w:color="auto" w:fill="auto"/>
            <w:tcBorders>
              <w:top w:val="single" w:color="auto" w:sz="4" w:space="0"/>
              <w:left w:val="single" w:color="auto" w:sz="4" w:space="0"/>
              <w:bottom w:val="single" w:color="auto" w:sz="4" w:space="0"/>
              <w:right w:val="single" w:color="auto" w:sz="4" w:space="0"/>
            </w:tcBorders>
            <w:tcW w:w="998" w:type="dxa"/>
            <w:vAlign w:val="center"/>
            <w:textDirection w:val="lrTb"/>
            <w:noWrap w:val="false"/>
          </w:tcPr>
          <w:p>
            <w:pPr>
              <w:ind w:left="0" w:right="0"/>
              <w:jc w:val="center"/>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b w:val="0"/>
                <w:color w:val="auto"/>
                <w:sz w:val="22"/>
                <w:szCs w:val="22"/>
                <w:highlight w:val="none"/>
                <w:lang w:eastAsia="zh-CN"/>
              </w:rPr>
              <w:t xml:space="preserve">8.10.4</w:t>
            </w:r>
            <w:r/>
          </w:p>
        </w:tc>
        <w:tc>
          <w:tcPr>
            <w:shd w:val="clear" w:color="auto" w:fill="auto"/>
            <w:tcBorders>
              <w:top w:val="single" w:color="auto" w:sz="4" w:space="0"/>
              <w:left w:val="single" w:color="auto" w:sz="4" w:space="0"/>
              <w:bottom w:val="single" w:color="auto" w:sz="4" w:space="0"/>
              <w:right w:val="single" w:color="auto" w:sz="4" w:space="0"/>
            </w:tcBorders>
            <w:tcW w:w="4342"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b w:val="0"/>
                <w:color w:val="auto"/>
                <w:sz w:val="22"/>
                <w:szCs w:val="22"/>
                <w:highlight w:val="none"/>
              </w:rPr>
              <w:suppressLineNumbers w:val="0"/>
            </w:pPr>
            <w:r>
              <w:rPr>
                <w:rFonts w:hint="eastAsia" w:ascii="新宋体" w:hAnsi="新宋体" w:eastAsia="新宋体" w:cs="新宋体"/>
                <w:b w:val="0"/>
                <w:color w:val="auto"/>
                <w:sz w:val="22"/>
                <w:szCs w:val="22"/>
                <w:highlight w:val="none"/>
                <w:lang w:eastAsia="zh-CN"/>
              </w:rPr>
              <w:t xml:space="preserve">提供血管伪彩显示</w:t>
            </w:r>
            <w:r/>
          </w:p>
        </w:tc>
        <w:tc>
          <w:tcPr>
            <w:shd w:val="clear" w:color="auto" w:fill="auto"/>
            <w:tcBorders>
              <w:top w:val="single" w:color="auto" w:sz="4" w:space="0"/>
              <w:left w:val="single" w:color="auto" w:sz="4" w:space="0"/>
              <w:bottom w:val="single" w:color="auto" w:sz="4" w:space="0"/>
              <w:right w:val="single" w:color="auto" w:sz="4" w:space="0"/>
            </w:tcBorders>
            <w:tcW w:w="1770"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color w:val="auto"/>
                <w:sz w:val="22"/>
                <w:szCs w:val="22"/>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2491"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color w:val="auto"/>
                <w:sz w:val="22"/>
                <w:szCs w:val="22"/>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825"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color w:val="auto"/>
                <w:sz w:val="22"/>
                <w:szCs w:val="22"/>
                <w:highlight w:val="none"/>
              </w:rPr>
            </w:r>
            <w:r/>
          </w:p>
        </w:tc>
      </w:tr>
      <w:tr>
        <w:trPr>
          <w:jc w:val="center"/>
          <w:trHeight w:val="23"/>
        </w:trPr>
        <w:tc>
          <w:tcPr>
            <w:shd w:val="clear" w:color="auto" w:fill="auto"/>
            <w:tcBorders>
              <w:top w:val="single" w:color="auto" w:sz="4" w:space="0"/>
              <w:left w:val="single" w:color="auto" w:sz="4" w:space="0"/>
              <w:bottom w:val="single" w:color="auto" w:sz="4" w:space="0"/>
              <w:right w:val="single" w:color="auto" w:sz="4" w:space="0"/>
            </w:tcBorders>
            <w:tcW w:w="998" w:type="dxa"/>
            <w:vAlign w:val="center"/>
            <w:textDirection w:val="lrTb"/>
            <w:noWrap w:val="false"/>
          </w:tcPr>
          <w:p>
            <w:pPr>
              <w:ind w:left="0" w:right="0"/>
              <w:jc w:val="center"/>
              <w:keepLines w:val="0"/>
              <w:keepNext w:val="0"/>
              <w:spacing w:before="0" w:beforeAutospacing="0" w:after="0" w:afterAutospacing="0"/>
              <w:rPr>
                <w:rFonts w:hint="eastAsia" w:ascii="新宋体" w:hAnsi="新宋体" w:eastAsia="新宋体" w:cs="新宋体"/>
                <w:color w:val="auto"/>
                <w:sz w:val="22"/>
                <w:szCs w:val="20"/>
                <w:highlight w:val="none"/>
              </w:rPr>
              <w:suppressLineNumbers w:val="0"/>
            </w:pPr>
            <w:r>
              <w:rPr>
                <w:rFonts w:hint="eastAsia" w:ascii="新宋体" w:hAnsi="新宋体" w:eastAsia="新宋体" w:cs="新宋体"/>
                <w:b w:val="0"/>
                <w:color w:val="auto"/>
                <w:sz w:val="22"/>
                <w:szCs w:val="22"/>
                <w:highlight w:val="none"/>
                <w:lang w:eastAsia="zh-CN"/>
              </w:rPr>
              <w:t xml:space="preserve">8.10.5</w:t>
            </w:r>
            <w:r/>
          </w:p>
        </w:tc>
        <w:tc>
          <w:tcPr>
            <w:shd w:val="clear" w:color="auto" w:fill="auto"/>
            <w:tcBorders>
              <w:top w:val="single" w:color="auto" w:sz="4" w:space="0"/>
              <w:left w:val="single" w:color="auto" w:sz="4" w:space="0"/>
              <w:bottom w:val="single" w:color="auto" w:sz="4" w:space="0"/>
              <w:right w:val="single" w:color="auto" w:sz="4" w:space="0"/>
            </w:tcBorders>
            <w:tcW w:w="4342"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b w:val="0"/>
                <w:color w:val="auto"/>
                <w:sz w:val="22"/>
                <w:szCs w:val="22"/>
                <w:highlight w:val="none"/>
              </w:rPr>
              <w:suppressLineNumbers w:val="0"/>
            </w:pPr>
            <w:r>
              <w:rPr>
                <w:rFonts w:hint="eastAsia" w:ascii="新宋体" w:hAnsi="新宋体" w:eastAsia="新宋体" w:cs="新宋体"/>
                <w:b w:val="0"/>
                <w:color w:val="auto"/>
                <w:sz w:val="22"/>
                <w:szCs w:val="22"/>
                <w:highlight w:val="none"/>
                <w:lang w:eastAsia="zh-CN"/>
              </w:rPr>
              <w:t xml:space="preserve">可以添加血管、删除血管、更改血管名称和自定义血管颜色</w:t>
            </w:r>
            <w:r/>
          </w:p>
        </w:tc>
        <w:tc>
          <w:tcPr>
            <w:shd w:val="clear" w:color="auto" w:fill="auto"/>
            <w:tcBorders>
              <w:top w:val="single" w:color="auto" w:sz="4" w:space="0"/>
              <w:left w:val="single" w:color="auto" w:sz="4" w:space="0"/>
              <w:bottom w:val="single" w:color="auto" w:sz="4" w:space="0"/>
              <w:right w:val="single" w:color="auto" w:sz="4" w:space="0"/>
            </w:tcBorders>
            <w:tcW w:w="1770"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color w:val="auto"/>
                <w:sz w:val="22"/>
                <w:szCs w:val="22"/>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2491"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color w:val="auto"/>
                <w:sz w:val="22"/>
                <w:szCs w:val="22"/>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825"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color w:val="auto"/>
                <w:sz w:val="22"/>
                <w:szCs w:val="22"/>
                <w:highlight w:val="none"/>
              </w:rPr>
            </w:r>
            <w:r/>
          </w:p>
        </w:tc>
      </w:tr>
      <w:tr>
        <w:trPr>
          <w:jc w:val="center"/>
          <w:trHeight w:val="23"/>
        </w:trPr>
        <w:tc>
          <w:tcPr>
            <w:shd w:val="clear" w:color="auto" w:fill="auto"/>
            <w:tcBorders>
              <w:top w:val="single" w:color="auto" w:sz="4" w:space="0"/>
              <w:left w:val="single" w:color="auto" w:sz="4" w:space="0"/>
              <w:bottom w:val="single" w:color="auto" w:sz="4" w:space="0"/>
              <w:right w:val="single" w:color="auto" w:sz="4" w:space="0"/>
            </w:tcBorders>
            <w:tcW w:w="998" w:type="dxa"/>
            <w:vAlign w:val="center"/>
            <w:textDirection w:val="lrTb"/>
            <w:noWrap w:val="false"/>
          </w:tcPr>
          <w:p>
            <w:pPr>
              <w:ind w:left="0" w:right="0"/>
              <w:jc w:val="center"/>
              <w:keepLines w:val="0"/>
              <w:keepNext w:val="0"/>
              <w:spacing w:before="0" w:beforeAutospacing="0" w:after="0" w:afterAutospacing="0"/>
              <w:rPr>
                <w:rFonts w:hint="eastAsia" w:ascii="新宋体" w:hAnsi="新宋体" w:eastAsia="新宋体" w:cs="新宋体"/>
                <w:color w:val="auto"/>
                <w:sz w:val="22"/>
                <w:szCs w:val="20"/>
                <w:highlight w:val="none"/>
              </w:rPr>
              <w:suppressLineNumbers w:val="0"/>
            </w:pPr>
            <w:r>
              <w:rPr>
                <w:rFonts w:hint="eastAsia" w:ascii="新宋体" w:hAnsi="新宋体" w:eastAsia="新宋体" w:cs="新宋体"/>
                <w:color w:val="auto"/>
                <w:sz w:val="22"/>
                <w:szCs w:val="20"/>
                <w:highlight w:val="none"/>
                <w:lang w:eastAsia="zh-CN"/>
              </w:rPr>
              <w:t xml:space="preserve">8</w:t>
            </w:r>
            <w:r>
              <w:rPr>
                <w:rFonts w:hint="eastAsia" w:ascii="新宋体" w:hAnsi="新宋体" w:eastAsia="新宋体" w:cs="新宋体"/>
                <w:color w:val="auto"/>
                <w:sz w:val="22"/>
                <w:szCs w:val="20"/>
                <w:highlight w:val="none"/>
              </w:rPr>
              <w:t xml:space="preserve">.1</w:t>
            </w:r>
            <w:r>
              <w:rPr>
                <w:rFonts w:hint="eastAsia" w:ascii="新宋体" w:hAnsi="新宋体" w:eastAsia="新宋体" w:cs="新宋体"/>
                <w:color w:val="auto"/>
                <w:sz w:val="22"/>
                <w:szCs w:val="20"/>
                <w:highlight w:val="none"/>
                <w:lang w:eastAsia="zh-CN"/>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4342"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b w:val="0"/>
                <w:color w:val="auto"/>
                <w:sz w:val="22"/>
                <w:szCs w:val="22"/>
                <w:highlight w:val="none"/>
              </w:rPr>
              <w:suppressLineNumbers w:val="0"/>
            </w:pPr>
            <w:r>
              <w:rPr>
                <w:rFonts w:hint="eastAsia" w:ascii="新宋体" w:hAnsi="新宋体" w:eastAsia="新宋体" w:cs="新宋体"/>
                <w:color w:val="auto"/>
                <w:sz w:val="22"/>
                <w:szCs w:val="22"/>
                <w:highlight w:val="none"/>
                <w:lang w:eastAsia="zh-CN"/>
              </w:rPr>
              <w:t xml:space="preserve">识别平片图像中是否包含金属</w:t>
            </w:r>
            <w:r/>
          </w:p>
        </w:tc>
        <w:tc>
          <w:tcPr>
            <w:shd w:val="clear" w:color="auto" w:fill="auto"/>
            <w:tcBorders>
              <w:top w:val="single" w:color="auto" w:sz="4" w:space="0"/>
              <w:left w:val="single" w:color="auto" w:sz="4" w:space="0"/>
              <w:bottom w:val="single" w:color="auto" w:sz="4" w:space="0"/>
              <w:right w:val="single" w:color="auto" w:sz="4" w:space="0"/>
            </w:tcBorders>
            <w:tcW w:w="1770"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color w:val="auto"/>
                <w:sz w:val="22"/>
                <w:szCs w:val="22"/>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2491"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color w:val="auto"/>
                <w:sz w:val="22"/>
                <w:szCs w:val="22"/>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825"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color w:val="auto"/>
                <w:sz w:val="22"/>
                <w:szCs w:val="22"/>
                <w:highlight w:val="none"/>
              </w:rPr>
            </w:r>
            <w:r/>
          </w:p>
        </w:tc>
      </w:tr>
      <w:tr>
        <w:trPr>
          <w:jc w:val="center"/>
          <w:trHeight w:val="23"/>
        </w:trPr>
        <w:tc>
          <w:tcPr>
            <w:shd w:val="clear" w:color="auto" w:fill="auto"/>
            <w:tcBorders>
              <w:top w:val="single" w:color="auto" w:sz="4" w:space="0"/>
              <w:left w:val="single" w:color="auto" w:sz="4" w:space="0"/>
              <w:bottom w:val="single" w:color="auto" w:sz="4" w:space="0"/>
              <w:right w:val="single" w:color="auto" w:sz="4" w:space="0"/>
            </w:tcBorders>
            <w:tcW w:w="998" w:type="dxa"/>
            <w:vAlign w:val="center"/>
            <w:textDirection w:val="lrTb"/>
            <w:noWrap w:val="false"/>
          </w:tcPr>
          <w:p>
            <w:pPr>
              <w:ind w:left="0" w:right="0"/>
              <w:jc w:val="center"/>
              <w:keepLines w:val="0"/>
              <w:keepNext w:val="0"/>
              <w:spacing w:before="0" w:beforeAutospacing="0" w:after="0" w:afterAutospacing="0"/>
              <w:rPr>
                <w:rFonts w:hint="eastAsia" w:ascii="新宋体" w:hAnsi="新宋体" w:eastAsia="新宋体" w:cs="新宋体"/>
                <w:color w:val="auto"/>
                <w:sz w:val="22"/>
                <w:szCs w:val="20"/>
                <w:highlight w:val="none"/>
              </w:rPr>
              <w:suppressLineNumbers w:val="0"/>
            </w:pPr>
            <w:r>
              <w:rPr>
                <w:rFonts w:hint="eastAsia" w:ascii="新宋体" w:hAnsi="新宋体" w:eastAsia="新宋体" w:cs="新宋体"/>
                <w:color w:val="auto"/>
                <w:sz w:val="22"/>
                <w:szCs w:val="20"/>
                <w:highlight w:val="none"/>
                <w:lang w:eastAsia="zh-CN"/>
              </w:rPr>
              <w:t xml:space="preserve">8.12</w:t>
            </w:r>
            <w:r/>
          </w:p>
        </w:tc>
        <w:tc>
          <w:tcPr>
            <w:shd w:val="clear" w:color="auto" w:fill="auto"/>
            <w:tcBorders>
              <w:top w:val="single" w:color="auto" w:sz="4" w:space="0"/>
              <w:left w:val="single" w:color="auto" w:sz="4" w:space="0"/>
              <w:bottom w:val="single" w:color="auto" w:sz="4" w:space="0"/>
              <w:right w:val="single" w:color="auto" w:sz="4" w:space="0"/>
            </w:tcBorders>
            <w:tcW w:w="4342"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color w:val="auto"/>
                <w:sz w:val="22"/>
                <w:szCs w:val="22"/>
                <w:highlight w:val="none"/>
                <w:lang w:eastAsia="zh-CN"/>
              </w:rPr>
              <w:t xml:space="preserve">实现头部图像自动摆正</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jc w:val="both"/>
              <w:keepLines w:val="0"/>
              <w:keepNext w:val="0"/>
              <w:spacing w:before="0" w:beforeAutospacing="0" w:after="0" w:afterAutospacing="0"/>
              <w:suppressLineNumbers w:val="0"/>
            </w:pPr>
            <w:r/>
            <w:r/>
          </w:p>
        </w:tc>
        <w:tc>
          <w:tcPr>
            <w:shd w:val="clear" w:color="auto" w:fill="auto"/>
            <w:tcBorders>
              <w:top w:val="single" w:color="auto" w:sz="4" w:space="0"/>
              <w:left w:val="single" w:color="auto" w:sz="4" w:space="0"/>
              <w:bottom w:val="single" w:color="auto" w:sz="4" w:space="0"/>
              <w:right w:val="single" w:color="auto" w:sz="4" w:space="0"/>
            </w:tcBorders>
            <w:tcW w:w="2491"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color w:val="auto"/>
                <w:sz w:val="22"/>
                <w:szCs w:val="22"/>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825"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color w:val="auto"/>
                <w:sz w:val="22"/>
                <w:szCs w:val="22"/>
                <w:highlight w:val="none"/>
              </w:rPr>
            </w:r>
            <w:r/>
          </w:p>
        </w:tc>
      </w:tr>
      <w:tr>
        <w:trPr>
          <w:jc w:val="center"/>
          <w:trHeight w:val="23"/>
        </w:trPr>
        <w:tc>
          <w:tcPr>
            <w:shd w:val="clear" w:color="auto" w:fill="auto"/>
            <w:tcBorders>
              <w:top w:val="single" w:color="auto" w:sz="4" w:space="0"/>
              <w:left w:val="single" w:color="auto" w:sz="4" w:space="0"/>
              <w:bottom w:val="single" w:color="auto" w:sz="4" w:space="0"/>
              <w:right w:val="single" w:color="auto" w:sz="4" w:space="0"/>
            </w:tcBorders>
            <w:tcW w:w="998" w:type="dxa"/>
            <w:vAlign w:val="center"/>
            <w:textDirection w:val="lrTb"/>
            <w:noWrap w:val="false"/>
          </w:tcPr>
          <w:p>
            <w:pPr>
              <w:ind w:left="0" w:right="0"/>
              <w:jc w:val="center"/>
              <w:keepLines w:val="0"/>
              <w:keepNext w:val="0"/>
              <w:spacing w:before="0" w:beforeAutospacing="0" w:after="0" w:afterAutospacing="0"/>
              <w:rPr>
                <w:rFonts w:hint="eastAsia" w:ascii="新宋体" w:hAnsi="新宋体" w:eastAsia="新宋体" w:cs="新宋体"/>
                <w:color w:val="auto"/>
                <w:sz w:val="22"/>
                <w:szCs w:val="20"/>
                <w:highlight w:val="none"/>
              </w:rPr>
              <w:suppressLineNumbers w:val="0"/>
            </w:pPr>
            <w:r>
              <w:rPr>
                <w:rFonts w:hint="eastAsia" w:ascii="新宋体" w:hAnsi="新宋体" w:eastAsia="新宋体" w:cs="新宋体"/>
                <w:color w:val="auto"/>
                <w:sz w:val="22"/>
                <w:szCs w:val="22"/>
                <w:highlight w:val="none"/>
                <w:lang w:eastAsia="zh-CN"/>
              </w:rPr>
              <w:t xml:space="preserve">8.13</w:t>
            </w:r>
            <w:r/>
          </w:p>
        </w:tc>
        <w:tc>
          <w:tcPr>
            <w:shd w:val="clear" w:color="auto" w:fill="auto"/>
            <w:tcBorders>
              <w:top w:val="single" w:color="auto" w:sz="4" w:space="0"/>
              <w:left w:val="single" w:color="auto" w:sz="4" w:space="0"/>
              <w:bottom w:val="single" w:color="auto" w:sz="4" w:space="0"/>
              <w:right w:val="single" w:color="auto" w:sz="4" w:space="0"/>
            </w:tcBorders>
            <w:tcW w:w="4342"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b w:val="0"/>
                <w:color w:val="auto"/>
                <w:sz w:val="22"/>
                <w:szCs w:val="22"/>
                <w:highlight w:val="none"/>
              </w:rPr>
              <w:suppressLineNumbers w:val="0"/>
            </w:pPr>
            <w:r>
              <w:rPr>
                <w:rFonts w:hint="eastAsia" w:ascii="新宋体" w:hAnsi="新宋体" w:eastAsia="新宋体" w:cs="新宋体"/>
                <w:color w:val="auto"/>
                <w:sz w:val="22"/>
                <w:szCs w:val="22"/>
                <w:highlight w:val="none"/>
                <w:lang w:eastAsia="zh-CN"/>
              </w:rPr>
              <w:t xml:space="preserve">在断层扫描中，可以降低运动产生的斜条伪影</w:t>
            </w:r>
            <w:r/>
          </w:p>
        </w:tc>
        <w:tc>
          <w:tcPr>
            <w:shd w:val="clear" w:color="auto" w:fill="auto"/>
            <w:tcBorders>
              <w:top w:val="single" w:color="auto" w:sz="4" w:space="0"/>
              <w:left w:val="single" w:color="auto" w:sz="4" w:space="0"/>
              <w:bottom w:val="single" w:color="auto" w:sz="4" w:space="0"/>
              <w:right w:val="single" w:color="auto" w:sz="4" w:space="0"/>
            </w:tcBorders>
            <w:tcW w:w="1770"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color w:val="auto"/>
                <w:sz w:val="22"/>
                <w:szCs w:val="22"/>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2491"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color w:val="auto"/>
                <w:sz w:val="22"/>
                <w:szCs w:val="22"/>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825"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color w:val="auto"/>
                <w:sz w:val="22"/>
                <w:szCs w:val="22"/>
                <w:highlight w:val="none"/>
              </w:rPr>
            </w:r>
            <w:r/>
          </w:p>
        </w:tc>
      </w:tr>
      <w:tr>
        <w:trPr>
          <w:jc w:val="center"/>
          <w:trHeight w:val="23"/>
        </w:trPr>
        <w:tc>
          <w:tcPr>
            <w:shd w:val="clear" w:color="auto" w:fill="auto"/>
            <w:tcBorders>
              <w:top w:val="single" w:color="auto" w:sz="4" w:space="0"/>
              <w:left w:val="single" w:color="auto" w:sz="4" w:space="0"/>
              <w:bottom w:val="single" w:color="auto" w:sz="4" w:space="0"/>
              <w:right w:val="single" w:color="auto" w:sz="4" w:space="0"/>
            </w:tcBorders>
            <w:tcW w:w="998" w:type="dxa"/>
            <w:vAlign w:val="center"/>
            <w:textDirection w:val="lrTb"/>
            <w:noWrap w:val="false"/>
          </w:tcPr>
          <w:p>
            <w:pPr>
              <w:ind w:left="0" w:right="0"/>
              <w:jc w:val="center"/>
              <w:keepLines w:val="0"/>
              <w:keepNext w:val="0"/>
              <w:spacing w:before="0" w:beforeAutospacing="0" w:after="0" w:afterAutospacing="0"/>
              <w:rPr>
                <w:rFonts w:hint="eastAsia" w:ascii="新宋体" w:hAnsi="新宋体" w:eastAsia="新宋体" w:cs="新宋体"/>
                <w:color w:val="auto"/>
                <w:sz w:val="22"/>
                <w:szCs w:val="20"/>
                <w:highlight w:val="none"/>
              </w:rPr>
              <w:suppressLineNumbers w:val="0"/>
            </w:pPr>
            <w:r>
              <w:rPr>
                <w:rFonts w:hint="eastAsia" w:ascii="新宋体" w:hAnsi="新宋体" w:eastAsia="新宋体" w:cs="新宋体"/>
                <w:color w:val="auto"/>
                <w:sz w:val="22"/>
                <w:szCs w:val="20"/>
                <w:highlight w:val="none"/>
                <w:lang w:eastAsia="zh-CN"/>
              </w:rPr>
              <w:t xml:space="preserve">8.14</w:t>
            </w:r>
            <w:r/>
          </w:p>
        </w:tc>
        <w:tc>
          <w:tcPr>
            <w:shd w:val="clear" w:color="auto" w:fill="auto"/>
            <w:tcBorders>
              <w:top w:val="single" w:color="auto" w:sz="4" w:space="0"/>
              <w:left w:val="single" w:color="auto" w:sz="4" w:space="0"/>
              <w:bottom w:val="single" w:color="auto" w:sz="4" w:space="0"/>
              <w:right w:val="single" w:color="auto" w:sz="4" w:space="0"/>
            </w:tcBorders>
            <w:tcW w:w="4342"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b w:val="0"/>
                <w:color w:val="auto"/>
                <w:sz w:val="22"/>
                <w:szCs w:val="22"/>
                <w:highlight w:val="none"/>
              </w:rPr>
              <w:suppressLineNumbers w:val="0"/>
            </w:pPr>
            <w:r>
              <w:rPr>
                <w:rFonts w:hint="eastAsia" w:ascii="新宋体" w:hAnsi="新宋体" w:eastAsia="新宋体" w:cs="新宋体"/>
                <w:b w:val="0"/>
                <w:color w:val="auto"/>
                <w:sz w:val="22"/>
                <w:szCs w:val="22"/>
                <w:highlight w:val="none"/>
                <w:lang w:eastAsia="zh-CN"/>
              </w:rPr>
              <w:t xml:space="preserve">视觉引导功能：对于听力障碍的患者，提醒做适时配合</w:t>
            </w:r>
            <w:r/>
          </w:p>
        </w:tc>
        <w:tc>
          <w:tcPr>
            <w:shd w:val="clear" w:color="auto" w:fill="auto"/>
            <w:tcBorders>
              <w:top w:val="single" w:color="auto" w:sz="4" w:space="0"/>
              <w:left w:val="single" w:color="auto" w:sz="4" w:space="0"/>
              <w:bottom w:val="single" w:color="auto" w:sz="4" w:space="0"/>
              <w:right w:val="single" w:color="auto" w:sz="4" w:space="0"/>
            </w:tcBorders>
            <w:tcW w:w="1770"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color w:val="auto"/>
                <w:sz w:val="22"/>
                <w:szCs w:val="22"/>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2491"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color w:val="auto"/>
                <w:sz w:val="22"/>
                <w:szCs w:val="22"/>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825"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color w:val="auto"/>
                <w:sz w:val="22"/>
                <w:szCs w:val="22"/>
                <w:highlight w:val="none"/>
              </w:rPr>
            </w:r>
            <w:r/>
          </w:p>
        </w:tc>
      </w:tr>
      <w:tr>
        <w:trPr>
          <w:jc w:val="center"/>
          <w:trHeight w:val="23"/>
        </w:trPr>
        <w:tc>
          <w:tcPr>
            <w:shd w:val="clear" w:color="auto" w:fill="auto"/>
            <w:tcBorders>
              <w:top w:val="single" w:color="auto" w:sz="4" w:space="0"/>
              <w:left w:val="single" w:color="auto" w:sz="4" w:space="0"/>
              <w:bottom w:val="single" w:color="auto" w:sz="4" w:space="0"/>
              <w:right w:val="single" w:color="auto" w:sz="4" w:space="0"/>
            </w:tcBorders>
            <w:tcW w:w="998" w:type="dxa"/>
            <w:vAlign w:val="center"/>
            <w:textDirection w:val="lrTb"/>
            <w:noWrap w:val="false"/>
          </w:tcPr>
          <w:p>
            <w:pPr>
              <w:ind w:left="0" w:right="0"/>
              <w:jc w:val="center"/>
              <w:keepLines w:val="0"/>
              <w:keepNext w:val="0"/>
              <w:spacing w:before="0" w:beforeAutospacing="0" w:after="0" w:afterAutospacing="0"/>
              <w:rPr>
                <w:rFonts w:hint="eastAsia" w:ascii="新宋体" w:hAnsi="新宋体" w:eastAsia="新宋体" w:cs="新宋体"/>
                <w:color w:val="auto"/>
                <w:sz w:val="22"/>
                <w:szCs w:val="20"/>
                <w:highlight w:val="none"/>
              </w:rPr>
              <w:suppressLineNumbers w:val="0"/>
            </w:pPr>
            <w:r>
              <w:rPr>
                <w:rFonts w:hint="eastAsia" w:ascii="新宋体" w:hAnsi="新宋体" w:eastAsia="新宋体" w:cs="新宋体"/>
                <w:color w:val="auto"/>
                <w:sz w:val="22"/>
                <w:szCs w:val="20"/>
                <w:highlight w:val="none"/>
                <w:lang w:eastAsia="zh-CN"/>
              </w:rPr>
              <w:t xml:space="preserve">8.15</w:t>
            </w:r>
            <w:r/>
          </w:p>
        </w:tc>
        <w:tc>
          <w:tcPr>
            <w:shd w:val="clear" w:color="auto" w:fill="auto"/>
            <w:tcBorders>
              <w:top w:val="single" w:color="auto" w:sz="4" w:space="0"/>
              <w:left w:val="single" w:color="auto" w:sz="4" w:space="0"/>
              <w:bottom w:val="single" w:color="auto" w:sz="4" w:space="0"/>
              <w:right w:val="single" w:color="auto" w:sz="4" w:space="0"/>
            </w:tcBorders>
            <w:tcW w:w="4342"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b w:val="0"/>
                <w:color w:val="auto"/>
                <w:sz w:val="22"/>
                <w:szCs w:val="22"/>
                <w:highlight w:val="none"/>
              </w:rPr>
              <w:suppressLineNumbers w:val="0"/>
            </w:pPr>
            <w:r>
              <w:rPr>
                <w:rFonts w:hint="eastAsia" w:ascii="新宋体" w:hAnsi="新宋体" w:eastAsia="新宋体" w:cs="新宋体"/>
                <w:b w:val="0"/>
                <w:color w:val="auto"/>
                <w:sz w:val="22"/>
                <w:szCs w:val="20"/>
                <w:highlight w:val="none"/>
              </w:rPr>
              <w:t xml:space="preserve">打印排版</w:t>
            </w:r>
            <w:r/>
          </w:p>
        </w:tc>
        <w:tc>
          <w:tcPr>
            <w:shd w:val="clear" w:color="auto" w:fill="auto"/>
            <w:tcBorders>
              <w:top w:val="single" w:color="auto" w:sz="4" w:space="0"/>
              <w:left w:val="single" w:color="auto" w:sz="4" w:space="0"/>
              <w:bottom w:val="single" w:color="auto" w:sz="4" w:space="0"/>
              <w:right w:val="single" w:color="auto" w:sz="4" w:space="0"/>
            </w:tcBorders>
            <w:tcW w:w="1770"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color w:val="auto"/>
                <w:sz w:val="22"/>
                <w:szCs w:val="22"/>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2491"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color w:val="auto"/>
                <w:sz w:val="22"/>
                <w:szCs w:val="22"/>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825"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color w:val="auto"/>
                <w:sz w:val="22"/>
                <w:szCs w:val="22"/>
                <w:highlight w:val="none"/>
              </w:rPr>
            </w:r>
            <w:r/>
          </w:p>
        </w:tc>
      </w:tr>
      <w:tr>
        <w:trPr>
          <w:jc w:val="center"/>
          <w:trHeight w:val="23"/>
        </w:trPr>
        <w:tc>
          <w:tcPr>
            <w:shd w:val="clear" w:color="auto" w:fill="auto"/>
            <w:tcBorders>
              <w:top w:val="single" w:color="auto" w:sz="4" w:space="0"/>
              <w:left w:val="single" w:color="auto" w:sz="4" w:space="0"/>
              <w:bottom w:val="single" w:color="auto" w:sz="4" w:space="0"/>
              <w:right w:val="single" w:color="auto" w:sz="4" w:space="0"/>
            </w:tcBorders>
            <w:tcW w:w="998" w:type="dxa"/>
            <w:vAlign w:val="center"/>
            <w:textDirection w:val="lrTb"/>
            <w:noWrap w:val="false"/>
          </w:tcPr>
          <w:p>
            <w:pPr>
              <w:ind w:left="0" w:right="0"/>
              <w:jc w:val="center"/>
              <w:keepLines w:val="0"/>
              <w:keepNext w:val="0"/>
              <w:spacing w:before="0" w:beforeAutospacing="0" w:after="0" w:afterAutospacing="0"/>
              <w:rPr>
                <w:rFonts w:hint="eastAsia" w:ascii="新宋体" w:hAnsi="新宋体" w:eastAsia="新宋体" w:cs="新宋体"/>
                <w:color w:val="auto"/>
                <w:sz w:val="22"/>
                <w:szCs w:val="20"/>
                <w:highlight w:val="none"/>
              </w:rPr>
              <w:suppressLineNumbers w:val="0"/>
            </w:pPr>
            <w:r>
              <w:rPr>
                <w:rFonts w:hint="eastAsia" w:ascii="新宋体" w:hAnsi="新宋体" w:eastAsia="新宋体" w:cs="新宋体"/>
                <w:color w:val="auto"/>
                <w:sz w:val="22"/>
                <w:szCs w:val="20"/>
                <w:highlight w:val="none"/>
                <w:lang w:eastAsia="zh-CN"/>
              </w:rPr>
              <w:t xml:space="preserve">8</w:t>
            </w:r>
            <w:r>
              <w:rPr>
                <w:rFonts w:hint="eastAsia" w:ascii="新宋体" w:hAnsi="新宋体" w:eastAsia="新宋体" w:cs="新宋体"/>
                <w:color w:val="auto"/>
                <w:sz w:val="22"/>
                <w:szCs w:val="20"/>
                <w:highlight w:val="none"/>
              </w:rPr>
              <w:t xml:space="preserve">.</w:t>
            </w:r>
            <w:r>
              <w:rPr>
                <w:rFonts w:hint="eastAsia" w:ascii="新宋体" w:hAnsi="新宋体" w:eastAsia="新宋体" w:cs="新宋体"/>
                <w:color w:val="auto"/>
                <w:sz w:val="22"/>
                <w:szCs w:val="20"/>
                <w:highlight w:val="none"/>
                <w:lang w:eastAsia="zh-CN"/>
              </w:rPr>
              <w:t xml:space="preserve">16</w:t>
            </w:r>
            <w:r/>
          </w:p>
        </w:tc>
        <w:tc>
          <w:tcPr>
            <w:shd w:val="clear" w:color="auto" w:fill="auto"/>
            <w:tcBorders>
              <w:top w:val="single" w:color="auto" w:sz="4" w:space="0"/>
              <w:left w:val="single" w:color="auto" w:sz="4" w:space="0"/>
              <w:bottom w:val="single" w:color="auto" w:sz="4" w:space="0"/>
              <w:right w:val="single" w:color="auto" w:sz="4" w:space="0"/>
            </w:tcBorders>
            <w:tcW w:w="4342"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b w:val="0"/>
                <w:color w:val="auto"/>
                <w:sz w:val="22"/>
                <w:szCs w:val="22"/>
                <w:highlight w:val="none"/>
              </w:rPr>
              <w:suppressLineNumbers w:val="0"/>
            </w:pPr>
            <w:r>
              <w:rPr>
                <w:rFonts w:hint="eastAsia" w:ascii="新宋体" w:hAnsi="新宋体" w:eastAsia="新宋体" w:cs="新宋体"/>
                <w:b w:val="0"/>
                <w:color w:val="auto"/>
                <w:sz w:val="22"/>
                <w:szCs w:val="22"/>
                <w:highlight w:val="none"/>
                <w:lang w:eastAsia="zh-CN"/>
              </w:rPr>
              <w:t xml:space="preserve">自动降噪技术</w:t>
            </w:r>
            <w:r/>
          </w:p>
        </w:tc>
        <w:tc>
          <w:tcPr>
            <w:shd w:val="clear" w:color="auto" w:fill="auto"/>
            <w:tcBorders>
              <w:top w:val="single" w:color="auto" w:sz="4" w:space="0"/>
              <w:left w:val="single" w:color="auto" w:sz="4" w:space="0"/>
              <w:bottom w:val="single" w:color="auto" w:sz="4" w:space="0"/>
              <w:right w:val="single" w:color="auto" w:sz="4" w:space="0"/>
            </w:tcBorders>
            <w:tcW w:w="1770"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color w:val="auto"/>
                <w:sz w:val="22"/>
                <w:szCs w:val="22"/>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2491"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color w:val="auto"/>
                <w:sz w:val="22"/>
                <w:szCs w:val="22"/>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825"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color w:val="auto"/>
                <w:sz w:val="22"/>
                <w:szCs w:val="22"/>
                <w:highlight w:val="none"/>
              </w:rPr>
            </w:r>
            <w:r/>
          </w:p>
        </w:tc>
      </w:tr>
      <w:tr>
        <w:trPr>
          <w:jc w:val="center"/>
          <w:trHeight w:val="23"/>
        </w:trPr>
        <w:tc>
          <w:tcPr>
            <w:shd w:val="clear" w:color="auto" w:fill="auto"/>
            <w:tcBorders>
              <w:top w:val="single" w:color="auto" w:sz="4" w:space="0"/>
              <w:left w:val="single" w:color="auto" w:sz="4" w:space="0"/>
              <w:bottom w:val="single" w:color="auto" w:sz="4" w:space="0"/>
              <w:right w:val="single" w:color="auto" w:sz="4" w:space="0"/>
            </w:tcBorders>
            <w:tcW w:w="998" w:type="dxa"/>
            <w:vAlign w:val="center"/>
            <w:textDirection w:val="lrTb"/>
            <w:noWrap w:val="false"/>
          </w:tcPr>
          <w:p>
            <w:pPr>
              <w:ind w:left="0" w:right="0"/>
              <w:jc w:val="center"/>
              <w:keepLines w:val="0"/>
              <w:keepNext w:val="0"/>
              <w:spacing w:before="0" w:beforeAutospacing="0" w:after="0" w:afterAutospacing="0"/>
              <w:rPr>
                <w:rFonts w:hint="eastAsia" w:ascii="新宋体" w:hAnsi="新宋体" w:eastAsia="新宋体" w:cs="新宋体"/>
                <w:color w:val="auto"/>
                <w:sz w:val="22"/>
                <w:szCs w:val="20"/>
                <w:highlight w:val="none"/>
              </w:rPr>
              <w:suppressLineNumbers w:val="0"/>
            </w:pPr>
            <w:r>
              <w:rPr>
                <w:rFonts w:hint="eastAsia" w:ascii="新宋体" w:hAnsi="新宋体" w:eastAsia="新宋体" w:cs="新宋体"/>
                <w:color w:val="auto"/>
                <w:sz w:val="22"/>
                <w:szCs w:val="20"/>
                <w:highlight w:val="none"/>
                <w:lang w:eastAsia="zh-CN"/>
              </w:rPr>
              <w:t xml:space="preserve">9</w:t>
            </w:r>
            <w:r/>
          </w:p>
        </w:tc>
        <w:tc>
          <w:tcPr>
            <w:shd w:val="clear" w:color="auto" w:fill="auto"/>
            <w:tcBorders>
              <w:top w:val="single" w:color="auto" w:sz="4" w:space="0"/>
              <w:left w:val="single" w:color="auto" w:sz="4" w:space="0"/>
              <w:bottom w:val="single" w:color="auto" w:sz="4" w:space="0"/>
              <w:right w:val="single" w:color="auto" w:sz="4" w:space="0"/>
            </w:tcBorders>
            <w:tcW w:w="4342"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b w:val="0"/>
                <w:color w:val="auto"/>
                <w:sz w:val="22"/>
                <w:szCs w:val="22"/>
                <w:highlight w:val="none"/>
              </w:rPr>
              <w:suppressLineNumbers w:val="0"/>
            </w:pPr>
            <w:r>
              <w:rPr>
                <w:rFonts w:hint="eastAsia" w:ascii="新宋体" w:hAnsi="新宋体" w:eastAsia="新宋体" w:cs="新宋体"/>
                <w:color w:val="auto"/>
                <w:sz w:val="22"/>
                <w:szCs w:val="22"/>
                <w:highlight w:val="none"/>
                <w:lang w:eastAsia="zh-CN"/>
              </w:rPr>
              <w:t xml:space="preserve">三方要求</w:t>
            </w:r>
            <w:r/>
          </w:p>
        </w:tc>
        <w:tc>
          <w:tcPr>
            <w:shd w:val="clear" w:color="auto" w:fill="auto"/>
            <w:tcBorders>
              <w:top w:val="single" w:color="auto" w:sz="4" w:space="0"/>
              <w:left w:val="single" w:color="auto" w:sz="4" w:space="0"/>
              <w:bottom w:val="single" w:color="auto" w:sz="4" w:space="0"/>
              <w:right w:val="single" w:color="auto" w:sz="4" w:space="0"/>
            </w:tcBorders>
            <w:tcW w:w="1770"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color w:val="auto"/>
                <w:sz w:val="22"/>
                <w:szCs w:val="22"/>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2491"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color w:val="auto"/>
                <w:sz w:val="22"/>
                <w:szCs w:val="22"/>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825"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color w:val="auto"/>
                <w:sz w:val="22"/>
                <w:szCs w:val="22"/>
                <w:highlight w:val="none"/>
              </w:rPr>
            </w:r>
            <w:r/>
          </w:p>
        </w:tc>
      </w:tr>
      <w:tr>
        <w:trPr>
          <w:jc w:val="center"/>
          <w:trHeight w:val="23"/>
        </w:trPr>
        <w:tc>
          <w:tcPr>
            <w:shd w:val="clear" w:color="auto" w:fill="auto"/>
            <w:tcBorders>
              <w:top w:val="single" w:color="auto" w:sz="4" w:space="0"/>
              <w:left w:val="single" w:color="auto" w:sz="4" w:space="0"/>
              <w:bottom w:val="single" w:color="auto" w:sz="4" w:space="0"/>
              <w:right w:val="single" w:color="auto" w:sz="4" w:space="0"/>
            </w:tcBorders>
            <w:tcW w:w="998" w:type="dxa"/>
            <w:vAlign w:val="center"/>
            <w:textDirection w:val="lrTb"/>
            <w:noWrap w:val="false"/>
          </w:tcPr>
          <w:p>
            <w:pPr>
              <w:ind w:left="0" w:right="0"/>
              <w:jc w:val="center"/>
              <w:keepLines w:val="0"/>
              <w:keepNext w:val="0"/>
              <w:spacing w:before="0" w:beforeAutospacing="0" w:after="0" w:afterAutospacing="0"/>
              <w:rPr>
                <w:rFonts w:hint="eastAsia" w:ascii="新宋体" w:hAnsi="新宋体" w:eastAsia="新宋体" w:cs="新宋体"/>
                <w:color w:val="auto"/>
                <w:sz w:val="22"/>
                <w:szCs w:val="20"/>
                <w:highlight w:val="none"/>
              </w:rPr>
              <w:suppressLineNumbers w:val="0"/>
            </w:pPr>
            <w:r>
              <w:rPr>
                <w:rFonts w:hint="eastAsia" w:ascii="新宋体" w:hAnsi="新宋体" w:eastAsia="新宋体" w:cs="新宋体"/>
                <w:color w:val="auto"/>
                <w:sz w:val="22"/>
                <w:szCs w:val="20"/>
                <w:highlight w:val="none"/>
                <w:lang w:eastAsia="zh-CN"/>
              </w:rPr>
              <w:t xml:space="preserve">9.1</w:t>
            </w:r>
            <w:r/>
          </w:p>
        </w:tc>
        <w:tc>
          <w:tcPr>
            <w:shd w:val="clear" w:color="auto" w:fill="auto"/>
            <w:tcBorders>
              <w:top w:val="single" w:color="auto" w:sz="4" w:space="0"/>
              <w:left w:val="single" w:color="auto" w:sz="4" w:space="0"/>
              <w:bottom w:val="single" w:color="auto" w:sz="4" w:space="0"/>
              <w:right w:val="single" w:color="auto" w:sz="4" w:space="0"/>
            </w:tcBorders>
            <w:tcW w:w="4342"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b w:val="0"/>
                <w:color w:val="auto"/>
                <w:sz w:val="22"/>
                <w:szCs w:val="22"/>
                <w:highlight w:val="none"/>
              </w:rPr>
              <w:suppressLineNumbers w:val="0"/>
            </w:pPr>
            <w:r>
              <w:rPr>
                <w:rFonts w:hint="eastAsia" w:ascii="新宋体" w:hAnsi="新宋体" w:eastAsia="新宋体" w:cs="新宋体"/>
                <w:b w:val="0"/>
                <w:color w:val="auto"/>
                <w:sz w:val="22"/>
                <w:szCs w:val="22"/>
                <w:highlight w:val="none"/>
                <w:lang w:eastAsia="zh-CN"/>
              </w:rPr>
              <w:t xml:space="preserve">工作站一套</w:t>
            </w:r>
            <w:r/>
          </w:p>
        </w:tc>
        <w:tc>
          <w:tcPr>
            <w:shd w:val="clear" w:color="auto" w:fill="auto"/>
            <w:tcBorders>
              <w:top w:val="single" w:color="auto" w:sz="4" w:space="0"/>
              <w:left w:val="single" w:color="auto" w:sz="4" w:space="0"/>
              <w:bottom w:val="single" w:color="auto" w:sz="4" w:space="0"/>
              <w:right w:val="single" w:color="auto" w:sz="4" w:space="0"/>
            </w:tcBorders>
            <w:tcW w:w="1770"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color w:val="auto"/>
                <w:sz w:val="22"/>
                <w:szCs w:val="22"/>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2491"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color w:val="auto"/>
                <w:sz w:val="22"/>
                <w:szCs w:val="22"/>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825"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color w:val="auto"/>
                <w:sz w:val="22"/>
                <w:szCs w:val="22"/>
                <w:highlight w:val="none"/>
              </w:rPr>
            </w:r>
            <w:r/>
          </w:p>
        </w:tc>
      </w:tr>
      <w:tr>
        <w:trPr>
          <w:jc w:val="center"/>
          <w:trHeight w:val="23"/>
        </w:trPr>
        <w:tc>
          <w:tcPr>
            <w:shd w:val="clear" w:color="auto" w:fill="auto"/>
            <w:tcBorders>
              <w:top w:val="single" w:color="auto" w:sz="4" w:space="0"/>
              <w:left w:val="single" w:color="auto" w:sz="4" w:space="0"/>
              <w:bottom w:val="single" w:color="auto" w:sz="4" w:space="0"/>
              <w:right w:val="single" w:color="auto" w:sz="4" w:space="0"/>
            </w:tcBorders>
            <w:tcW w:w="998" w:type="dxa"/>
            <w:vAlign w:val="center"/>
            <w:textDirection w:val="lrTb"/>
            <w:noWrap w:val="false"/>
          </w:tcPr>
          <w:p>
            <w:pPr>
              <w:ind w:left="0" w:right="0"/>
              <w:jc w:val="center"/>
              <w:keepLines w:val="0"/>
              <w:keepNext w:val="0"/>
              <w:spacing w:before="0" w:beforeAutospacing="0" w:after="0" w:afterAutospacing="0"/>
              <w:rPr>
                <w:rFonts w:hint="eastAsia" w:ascii="新宋体" w:hAnsi="新宋体" w:eastAsia="新宋体" w:cs="新宋体"/>
                <w:color w:val="auto"/>
                <w:sz w:val="22"/>
                <w:szCs w:val="20"/>
                <w:highlight w:val="none"/>
                <w:lang w:eastAsia="zh-CN"/>
              </w:rPr>
              <w:suppressLineNumbers w:val="0"/>
            </w:pPr>
            <w:r>
              <w:rPr>
                <w:rFonts w:hint="eastAsia" w:ascii="新宋体" w:hAnsi="新宋体" w:eastAsia="新宋体" w:cs="新宋体"/>
                <w:color w:val="auto"/>
                <w:sz w:val="22"/>
                <w:szCs w:val="20"/>
                <w:highlight w:val="none"/>
                <w:lang w:eastAsia="zh-CN"/>
              </w:rPr>
              <w:t xml:space="preserve">9.2</w:t>
            </w:r>
            <w:r/>
          </w:p>
        </w:tc>
        <w:tc>
          <w:tcPr>
            <w:shd w:val="clear" w:color="auto" w:fill="auto"/>
            <w:tcBorders>
              <w:top w:val="single" w:color="auto" w:sz="4" w:space="0"/>
              <w:left w:val="single" w:color="auto" w:sz="4" w:space="0"/>
              <w:bottom w:val="single" w:color="auto" w:sz="4" w:space="0"/>
              <w:right w:val="single" w:color="auto" w:sz="4" w:space="0"/>
            </w:tcBorders>
            <w:tcW w:w="4342"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b w:val="0"/>
                <w:color w:val="auto"/>
                <w:sz w:val="22"/>
                <w:szCs w:val="22"/>
                <w:highlight w:val="none"/>
                <w:lang w:eastAsia="zh-CN"/>
              </w:rPr>
              <w:suppressLineNumbers w:val="0"/>
            </w:pPr>
            <w:r>
              <w:rPr>
                <w:rFonts w:hint="eastAsia" w:ascii="新宋体" w:hAnsi="新宋体" w:eastAsia="新宋体" w:cs="新宋体"/>
                <w:b w:val="0"/>
                <w:color w:val="auto"/>
                <w:sz w:val="22"/>
                <w:szCs w:val="22"/>
                <w:highlight w:val="none"/>
                <w:lang w:eastAsia="zh-CN"/>
              </w:rPr>
              <w:t xml:space="preserve">免费移机一次</w:t>
            </w:r>
            <w:r/>
          </w:p>
        </w:tc>
        <w:tc>
          <w:tcPr>
            <w:shd w:val="clear" w:color="auto" w:fill="auto"/>
            <w:tcBorders>
              <w:top w:val="single" w:color="auto" w:sz="4" w:space="0"/>
              <w:left w:val="single" w:color="auto" w:sz="4" w:space="0"/>
              <w:bottom w:val="single" w:color="auto" w:sz="4" w:space="0"/>
              <w:right w:val="single" w:color="auto" w:sz="4" w:space="0"/>
            </w:tcBorders>
            <w:tcW w:w="1770"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color w:val="auto"/>
                <w:sz w:val="22"/>
                <w:szCs w:val="22"/>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2491"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color w:val="auto"/>
                <w:sz w:val="22"/>
                <w:szCs w:val="22"/>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825"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color w:val="auto"/>
                <w:sz w:val="22"/>
                <w:szCs w:val="22"/>
                <w:highlight w:val="none"/>
              </w:rPr>
            </w:r>
            <w:r/>
          </w:p>
        </w:tc>
      </w:tr>
      <w:tr>
        <w:trPr>
          <w:jc w:val="center"/>
          <w:trHeight w:val="23"/>
        </w:trPr>
        <w:tc>
          <w:tcPr>
            <w:shd w:val="clear" w:color="auto" w:fill="auto"/>
            <w:tcBorders>
              <w:top w:val="single" w:color="auto" w:sz="4" w:space="0"/>
              <w:left w:val="single" w:color="auto" w:sz="4" w:space="0"/>
              <w:bottom w:val="single" w:color="auto" w:sz="4" w:space="0"/>
              <w:right w:val="single" w:color="auto" w:sz="4" w:space="0"/>
            </w:tcBorders>
            <w:tcW w:w="998" w:type="dxa"/>
            <w:vAlign w:val="center"/>
            <w:textDirection w:val="lrTb"/>
            <w:noWrap w:val="false"/>
          </w:tcPr>
          <w:p>
            <w:pPr>
              <w:ind w:left="0" w:right="0"/>
              <w:jc w:val="center"/>
              <w:keepLines w:val="0"/>
              <w:keepNext w:val="0"/>
              <w:spacing w:before="0" w:beforeAutospacing="0" w:after="0" w:afterAutospacing="0"/>
              <w:rPr>
                <w:rFonts w:hint="eastAsia" w:ascii="新宋体" w:hAnsi="新宋体" w:eastAsia="新宋体" w:cs="新宋体"/>
                <w:color w:val="auto"/>
                <w:sz w:val="22"/>
                <w:szCs w:val="20"/>
                <w:highlight w:val="none"/>
                <w:lang w:eastAsia="zh-CN"/>
              </w:rPr>
              <w:suppressLineNumbers w:val="0"/>
            </w:pPr>
            <w:r>
              <w:rPr>
                <w:rFonts w:hint="eastAsia" w:ascii="新宋体" w:hAnsi="新宋体" w:eastAsia="新宋体" w:cs="新宋体"/>
                <w:color w:val="auto"/>
                <w:sz w:val="22"/>
                <w:szCs w:val="20"/>
                <w:highlight w:val="none"/>
                <w:lang w:eastAsia="zh-CN"/>
              </w:rPr>
              <w:t xml:space="preserve">9.3</w:t>
            </w:r>
            <w:r/>
          </w:p>
        </w:tc>
        <w:tc>
          <w:tcPr>
            <w:shd w:val="clear" w:color="auto" w:fill="auto"/>
            <w:tcBorders>
              <w:top w:val="single" w:color="auto" w:sz="4" w:space="0"/>
              <w:left w:val="single" w:color="auto" w:sz="4" w:space="0"/>
              <w:bottom w:val="single" w:color="auto" w:sz="4" w:space="0"/>
              <w:right w:val="single" w:color="auto" w:sz="4" w:space="0"/>
            </w:tcBorders>
            <w:tcW w:w="4342"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b w:val="0"/>
                <w:color w:val="auto"/>
                <w:sz w:val="22"/>
                <w:szCs w:val="22"/>
                <w:highlight w:val="none"/>
                <w:lang w:eastAsia="zh-CN"/>
              </w:rPr>
              <w:suppressLineNumbers w:val="0"/>
            </w:pPr>
            <w:r>
              <w:rPr>
                <w:rFonts w:hint="eastAsia" w:ascii="新宋体" w:hAnsi="新宋体" w:eastAsia="新宋体" w:cs="新宋体"/>
                <w:b w:val="0"/>
                <w:color w:val="auto"/>
                <w:sz w:val="22"/>
                <w:szCs w:val="22"/>
                <w:highlight w:val="none"/>
                <w:lang w:eastAsia="zh-CN"/>
              </w:rPr>
              <w:t xml:space="preserve">4兆医用显示屏一台</w:t>
            </w:r>
            <w:r/>
          </w:p>
        </w:tc>
        <w:tc>
          <w:tcPr>
            <w:shd w:val="clear" w:color="auto" w:fill="auto"/>
            <w:tcBorders>
              <w:top w:val="single" w:color="auto" w:sz="4" w:space="0"/>
              <w:left w:val="single" w:color="auto" w:sz="4" w:space="0"/>
              <w:bottom w:val="single" w:color="auto" w:sz="4" w:space="0"/>
              <w:right w:val="single" w:color="auto" w:sz="4" w:space="0"/>
            </w:tcBorders>
            <w:tcW w:w="1770"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color w:val="auto"/>
                <w:sz w:val="22"/>
                <w:szCs w:val="22"/>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2491"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color w:val="auto"/>
                <w:sz w:val="22"/>
                <w:szCs w:val="22"/>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825"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color w:val="auto"/>
                <w:sz w:val="22"/>
                <w:szCs w:val="22"/>
                <w:highlight w:val="none"/>
              </w:rPr>
            </w:r>
            <w:r/>
          </w:p>
        </w:tc>
      </w:tr>
      <w:tr>
        <w:trPr>
          <w:jc w:val="center"/>
          <w:trHeight w:val="23"/>
        </w:trPr>
        <w:tc>
          <w:tcPr>
            <w:shd w:val="clear" w:color="auto" w:fill="auto"/>
            <w:tcBorders>
              <w:top w:val="single" w:color="auto" w:sz="4" w:space="0"/>
              <w:left w:val="single" w:color="auto" w:sz="4" w:space="0"/>
              <w:bottom w:val="single" w:color="auto" w:sz="4" w:space="0"/>
              <w:right w:val="single" w:color="auto" w:sz="4" w:space="0"/>
            </w:tcBorders>
            <w:tcW w:w="998" w:type="dxa"/>
            <w:vAlign w:val="center"/>
            <w:textDirection w:val="lrTb"/>
            <w:noWrap w:val="false"/>
          </w:tcPr>
          <w:p>
            <w:pPr>
              <w:ind w:left="0" w:right="0"/>
              <w:jc w:val="center"/>
              <w:keepLines w:val="0"/>
              <w:keepNext w:val="0"/>
              <w:spacing w:before="0" w:beforeAutospacing="0" w:after="0" w:afterAutospacing="0"/>
              <w:rPr>
                <w:rFonts w:hint="eastAsia" w:ascii="新宋体" w:hAnsi="新宋体" w:eastAsia="新宋体" w:cs="新宋体"/>
                <w:color w:val="auto"/>
                <w:sz w:val="22"/>
                <w:szCs w:val="20"/>
                <w:highlight w:val="none"/>
                <w:lang w:eastAsia="zh-CN"/>
              </w:rPr>
              <w:suppressLineNumbers w:val="0"/>
            </w:pPr>
            <w:r>
              <w:rPr>
                <w:rFonts w:hint="eastAsia" w:ascii="新宋体" w:hAnsi="新宋体" w:eastAsia="新宋体" w:cs="新宋体"/>
                <w:color w:val="auto"/>
                <w:sz w:val="22"/>
                <w:szCs w:val="20"/>
                <w:highlight w:val="none"/>
                <w:lang w:eastAsia="zh-CN"/>
              </w:rPr>
              <w:t xml:space="preserve">9.4</w:t>
            </w:r>
            <w:r/>
          </w:p>
        </w:tc>
        <w:tc>
          <w:tcPr>
            <w:shd w:val="clear" w:color="auto" w:fill="auto"/>
            <w:tcBorders>
              <w:top w:val="single" w:color="auto" w:sz="4" w:space="0"/>
              <w:left w:val="single" w:color="auto" w:sz="4" w:space="0"/>
              <w:bottom w:val="single" w:color="auto" w:sz="4" w:space="0"/>
              <w:right w:val="single" w:color="auto" w:sz="4" w:space="0"/>
            </w:tcBorders>
            <w:tcW w:w="4342"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b w:val="0"/>
                <w:color w:val="auto"/>
                <w:sz w:val="22"/>
                <w:szCs w:val="22"/>
                <w:highlight w:val="none"/>
                <w:lang w:eastAsia="zh-CN"/>
              </w:rPr>
              <w:suppressLineNumbers w:val="0"/>
            </w:pPr>
            <w:r>
              <w:rPr>
                <w:rFonts w:hint="eastAsia" w:ascii="新宋体" w:hAnsi="新宋体" w:eastAsia="新宋体" w:cs="新宋体"/>
                <w:b w:val="0"/>
                <w:color w:val="auto"/>
                <w:sz w:val="22"/>
                <w:szCs w:val="22"/>
                <w:highlight w:val="none"/>
                <w:lang w:eastAsia="zh-CN"/>
              </w:rPr>
              <w:t xml:space="preserve">办公电脑一台</w:t>
            </w:r>
            <w:r/>
          </w:p>
        </w:tc>
        <w:tc>
          <w:tcPr>
            <w:shd w:val="clear" w:color="auto" w:fill="auto"/>
            <w:tcBorders>
              <w:top w:val="single" w:color="auto" w:sz="4" w:space="0"/>
              <w:left w:val="single" w:color="auto" w:sz="4" w:space="0"/>
              <w:bottom w:val="single" w:color="auto" w:sz="4" w:space="0"/>
              <w:right w:val="single" w:color="auto" w:sz="4" w:space="0"/>
            </w:tcBorders>
            <w:tcW w:w="1770"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color w:val="auto"/>
                <w:sz w:val="22"/>
                <w:szCs w:val="22"/>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2491"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color w:val="auto"/>
                <w:sz w:val="22"/>
                <w:szCs w:val="22"/>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825"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color w:val="auto"/>
                <w:sz w:val="22"/>
                <w:szCs w:val="22"/>
                <w:highlight w:val="none"/>
              </w:rPr>
            </w:r>
            <w:r/>
          </w:p>
        </w:tc>
      </w:tr>
      <w:tr>
        <w:trPr>
          <w:jc w:val="center"/>
          <w:trHeight w:val="23"/>
        </w:trPr>
        <w:tc>
          <w:tcPr>
            <w:shd w:val="clear" w:color="auto" w:fill="auto"/>
            <w:tcBorders>
              <w:top w:val="single" w:color="auto" w:sz="4" w:space="0"/>
              <w:left w:val="single" w:color="auto" w:sz="4" w:space="0"/>
              <w:bottom w:val="single" w:color="auto" w:sz="4" w:space="0"/>
              <w:right w:val="single" w:color="auto" w:sz="4" w:space="0"/>
            </w:tcBorders>
            <w:tcW w:w="998" w:type="dxa"/>
            <w:vAlign w:val="center"/>
            <w:textDirection w:val="lrTb"/>
            <w:noWrap w:val="false"/>
          </w:tcPr>
          <w:p>
            <w:pPr>
              <w:ind w:left="0" w:right="0"/>
              <w:jc w:val="center"/>
              <w:keepLines w:val="0"/>
              <w:keepNext w:val="0"/>
              <w:spacing w:before="0" w:beforeAutospacing="0" w:after="0" w:afterAutospacing="0"/>
              <w:rPr>
                <w:rFonts w:hint="eastAsia" w:ascii="新宋体" w:hAnsi="新宋体" w:eastAsia="新宋体" w:cs="新宋体"/>
                <w:color w:val="auto"/>
                <w:sz w:val="22"/>
                <w:szCs w:val="20"/>
                <w:highlight w:val="none"/>
                <w:lang w:eastAsia="zh-CN"/>
              </w:rPr>
              <w:suppressLineNumbers w:val="0"/>
            </w:pPr>
            <w:r>
              <w:rPr>
                <w:rFonts w:hint="eastAsia" w:ascii="新宋体" w:hAnsi="新宋体" w:eastAsia="新宋体" w:cs="新宋体"/>
                <w:color w:val="auto"/>
                <w:sz w:val="22"/>
                <w:szCs w:val="20"/>
                <w:highlight w:val="none"/>
                <w:lang w:val="en-US" w:eastAsia="zh-CN"/>
              </w:rPr>
              <w:t xml:space="preserve">9.5</w:t>
            </w:r>
            <w:r/>
          </w:p>
        </w:tc>
        <w:tc>
          <w:tcPr>
            <w:shd w:val="clear" w:color="auto" w:fill="auto"/>
            <w:tcBorders>
              <w:top w:val="single" w:color="auto" w:sz="4" w:space="0"/>
              <w:left w:val="single" w:color="auto" w:sz="4" w:space="0"/>
              <w:bottom w:val="single" w:color="auto" w:sz="4" w:space="0"/>
              <w:right w:val="single" w:color="auto" w:sz="4" w:space="0"/>
            </w:tcBorders>
            <w:tcW w:w="4342"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b w:val="0"/>
                <w:color w:val="auto"/>
                <w:sz w:val="22"/>
                <w:szCs w:val="22"/>
                <w:highlight w:val="none"/>
                <w:lang w:eastAsia="zh-CN"/>
              </w:rPr>
              <w:suppressLineNumbers w:val="0"/>
            </w:pPr>
            <w:r>
              <w:rPr>
                <w:rFonts w:hint="eastAsia" w:ascii="新宋体" w:hAnsi="新宋体" w:eastAsia="新宋体" w:cs="新宋体"/>
                <w:b w:val="0"/>
                <w:color w:val="auto"/>
                <w:sz w:val="22"/>
                <w:szCs w:val="22"/>
                <w:highlight w:val="none"/>
                <w:lang w:val="en-US" w:eastAsia="zh-CN"/>
              </w:rPr>
              <w:t xml:space="preserve">铅衣一套</w:t>
            </w:r>
            <w:r/>
          </w:p>
        </w:tc>
        <w:tc>
          <w:tcPr>
            <w:shd w:val="clear" w:color="auto" w:fill="auto"/>
            <w:tcBorders>
              <w:top w:val="single" w:color="auto" w:sz="4" w:space="0"/>
              <w:left w:val="single" w:color="auto" w:sz="4" w:space="0"/>
              <w:bottom w:val="single" w:color="auto" w:sz="4" w:space="0"/>
              <w:right w:val="single" w:color="auto" w:sz="4" w:space="0"/>
            </w:tcBorders>
            <w:tcW w:w="1770"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color w:val="auto"/>
                <w:sz w:val="22"/>
                <w:szCs w:val="22"/>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2491"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color w:val="auto"/>
                <w:sz w:val="22"/>
                <w:szCs w:val="22"/>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825"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color w:val="auto"/>
                <w:sz w:val="22"/>
                <w:szCs w:val="22"/>
                <w:highlight w:val="none"/>
              </w:rPr>
            </w:r>
            <w:r/>
          </w:p>
        </w:tc>
      </w:tr>
      <w:tr>
        <w:trPr>
          <w:jc w:val="center"/>
          <w:trHeight w:val="23"/>
        </w:trPr>
        <w:tc>
          <w:tcPr>
            <w:shd w:val="clear" w:color="auto" w:fill="auto"/>
            <w:tcBorders>
              <w:top w:val="single" w:color="auto" w:sz="4" w:space="0"/>
              <w:left w:val="single" w:color="auto" w:sz="4" w:space="0"/>
              <w:bottom w:val="single" w:color="auto" w:sz="4" w:space="0"/>
              <w:right w:val="single" w:color="auto" w:sz="4" w:space="0"/>
            </w:tcBorders>
            <w:tcW w:w="998" w:type="dxa"/>
            <w:vAlign w:val="center"/>
            <w:textDirection w:val="lrTb"/>
            <w:noWrap w:val="false"/>
          </w:tcPr>
          <w:p>
            <w:pPr>
              <w:ind w:left="0" w:right="0"/>
              <w:jc w:val="center"/>
              <w:keepLines w:val="0"/>
              <w:keepNext w:val="0"/>
              <w:spacing w:before="0" w:beforeAutospacing="0" w:after="0" w:afterAutospacing="0"/>
              <w:rPr>
                <w:rFonts w:hint="eastAsia" w:ascii="新宋体" w:hAnsi="新宋体" w:eastAsia="新宋体" w:cs="新宋体"/>
                <w:color w:val="auto"/>
                <w:sz w:val="22"/>
                <w:szCs w:val="20"/>
                <w:highlight w:val="none"/>
                <w:lang w:eastAsia="zh-CN"/>
              </w:rPr>
              <w:suppressLineNumbers w:val="0"/>
            </w:pPr>
            <w:r>
              <w:rPr>
                <w:rFonts w:hint="eastAsia" w:ascii="新宋体" w:hAnsi="新宋体" w:eastAsia="新宋体" w:cs="新宋体"/>
                <w:color w:val="auto"/>
                <w:sz w:val="22"/>
                <w:szCs w:val="20"/>
                <w:highlight w:val="none"/>
                <w:lang w:val="en-US" w:eastAsia="zh-CN"/>
              </w:rPr>
              <w:t xml:space="preserve">9.6</w:t>
            </w:r>
            <w:r/>
          </w:p>
        </w:tc>
        <w:tc>
          <w:tcPr>
            <w:shd w:val="clear" w:color="auto" w:fill="auto"/>
            <w:tcBorders>
              <w:top w:val="single" w:color="auto" w:sz="4" w:space="0"/>
              <w:left w:val="single" w:color="auto" w:sz="4" w:space="0"/>
              <w:bottom w:val="single" w:color="auto" w:sz="4" w:space="0"/>
              <w:right w:val="single" w:color="auto" w:sz="4" w:space="0"/>
            </w:tcBorders>
            <w:tcW w:w="4342"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b w:val="0"/>
                <w:color w:val="auto"/>
                <w:sz w:val="22"/>
                <w:szCs w:val="22"/>
                <w:highlight w:val="none"/>
                <w:lang w:eastAsia="zh-CN"/>
              </w:rPr>
              <w:suppressLineNumbers w:val="0"/>
            </w:pPr>
            <w:r>
              <w:rPr>
                <w:rFonts w:hint="eastAsia" w:ascii="新宋体" w:hAnsi="新宋体" w:eastAsia="新宋体" w:cs="新宋体"/>
                <w:b w:val="0"/>
                <w:color w:val="auto"/>
                <w:sz w:val="22"/>
                <w:szCs w:val="22"/>
                <w:highlight w:val="none"/>
                <w:lang w:val="en-US" w:eastAsia="zh-CN"/>
              </w:rPr>
              <w:t xml:space="preserve">柜式空调一台</w:t>
            </w:r>
            <w:r/>
          </w:p>
        </w:tc>
        <w:tc>
          <w:tcPr>
            <w:shd w:val="clear" w:color="auto" w:fill="auto"/>
            <w:tcBorders>
              <w:top w:val="single" w:color="auto" w:sz="4" w:space="0"/>
              <w:left w:val="single" w:color="auto" w:sz="4" w:space="0"/>
              <w:bottom w:val="single" w:color="auto" w:sz="4" w:space="0"/>
              <w:right w:val="single" w:color="auto" w:sz="4" w:space="0"/>
            </w:tcBorders>
            <w:tcW w:w="1770"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color w:val="auto"/>
                <w:sz w:val="22"/>
                <w:szCs w:val="22"/>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2491"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color w:val="auto"/>
                <w:sz w:val="22"/>
                <w:szCs w:val="22"/>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825"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none"/>
              </w:rPr>
              <w:suppressLineNumbers w:val="0"/>
            </w:pPr>
            <w:r>
              <w:rPr>
                <w:rFonts w:hint="eastAsia" w:ascii="新宋体" w:hAnsi="新宋体" w:eastAsia="新宋体" w:cs="新宋体"/>
                <w:color w:val="auto"/>
                <w:sz w:val="22"/>
                <w:szCs w:val="22"/>
                <w:highlight w:val="none"/>
              </w:rPr>
            </w:r>
            <w:r/>
          </w:p>
        </w:tc>
      </w:tr>
      <w:tr>
        <w:trPr>
          <w:jc w:val="center"/>
          <w:trHeight w:val="23"/>
        </w:trPr>
        <w:tc>
          <w:tcPr>
            <w:gridSpan w:val="5"/>
            <w:shd w:val="clear" w:color="auto" w:fill="auto"/>
            <w:tcBorders>
              <w:top w:val="single" w:color="auto" w:sz="4" w:space="0"/>
              <w:left w:val="none" w:color="000000" w:sz="4" w:space="0"/>
              <w:bottom w:val="none" w:color="000000" w:sz="4" w:space="0"/>
              <w:right w:val="none" w:color="000000" w:sz="4" w:space="0"/>
            </w:tcBorders>
            <w:tcW w:w="10426" w:type="dxa"/>
            <w:vAlign w:val="center"/>
            <w:textDirection w:val="lrTb"/>
            <w:noWrap w:val="false"/>
          </w:tcPr>
          <w:p>
            <w:pPr>
              <w:ind w:left="0" w:right="0"/>
              <w:keepLines w:val="0"/>
              <w:keepNext w:val="0"/>
              <w:spacing w:before="0" w:beforeAutospacing="0" w:after="0" w:afterAutospacing="0" w:line="360" w:lineRule="auto"/>
              <w:rPr>
                <w:rFonts w:hint="eastAsia" w:ascii="宋体" w:hAnsi="宋体" w:eastAsia="宋体" w:cs="宋体"/>
                <w:b/>
                <w:bCs/>
                <w:i/>
                <w:iCs/>
                <w:color w:val="auto"/>
                <w:sz w:val="24"/>
                <w:szCs w:val="21"/>
                <w:highlight w:val="none"/>
              </w:rPr>
              <w:suppressLineNumbers w:val="0"/>
            </w:pPr>
            <w:r>
              <w:rPr>
                <w:rFonts w:hint="eastAsia" w:ascii="宋体" w:hAnsi="宋体" w:eastAsia="宋体" w:cs="宋体"/>
                <w:color w:val="auto"/>
                <w:sz w:val="24"/>
                <w:szCs w:val="21"/>
                <w:highlight w:val="none"/>
                <w:lang w:val="en-US" w:eastAsia="zh-CN"/>
              </w:rPr>
              <w:t xml:space="preserve">注：</w:t>
            </w:r>
            <w:r>
              <w:rPr>
                <w:rFonts w:hint="eastAsia" w:ascii="宋体" w:hAnsi="宋体" w:eastAsia="宋体" w:cs="宋体"/>
                <w:b/>
                <w:bCs/>
                <w:i/>
                <w:iCs/>
                <w:color w:val="auto"/>
                <w:sz w:val="24"/>
                <w:szCs w:val="21"/>
                <w:highlight w:val="none"/>
                <w:lang w:val="en-US" w:eastAsia="zh-CN"/>
              </w:rPr>
              <w:t xml:space="preserve">1、供应商必须对招标文件第五章《采购需求》“技术规格参数要求”中的要求逐条做出明确响应，否则视为无效投标。</w:t>
            </w:r>
            <w:r/>
          </w:p>
          <w:p>
            <w:pPr>
              <w:ind w:left="0" w:right="0"/>
              <w:keepLines w:val="0"/>
              <w:keepNext w:val="0"/>
              <w:spacing w:before="0" w:beforeAutospacing="0" w:after="0" w:afterAutospacing="0" w:line="360" w:lineRule="auto"/>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lang w:val="en-US" w:eastAsia="zh-CN"/>
              </w:rPr>
              <w:t xml:space="preserve">2、“技术规格参数要求”中标明确需要提供证明材料的，投标文件须提供技术参数的证明材料，如产品技术白皮书、产品彩页、产品注册证、视频、图片、网站截图、检测报告等扫描件，招标文件另有要求的，按要求提供。未按招标文件要求提供技术参数证明材料或者提供的证明材料不符合招标文件要求的视为不满足。</w:t>
            </w:r>
            <w:r/>
          </w:p>
          <w:p>
            <w:pPr>
              <w:ind w:left="0" w:right="0"/>
              <w:jc w:val="both"/>
              <w:keepLines w:val="0"/>
              <w:keepNext w:val="0"/>
              <w:spacing w:before="0" w:beforeAutospacing="0" w:after="0" w:afterAutospacing="0" w:line="360" w:lineRule="auto"/>
              <w:rPr>
                <w:rFonts w:hint="eastAsia" w:ascii="宋体" w:hAnsi="宋体"/>
                <w:b/>
                <w:bCs/>
                <w:color w:val="auto"/>
                <w:sz w:val="24"/>
                <w:szCs w:val="24"/>
                <w:highlight w:val="none"/>
              </w:rPr>
              <w:suppressLineNumbers w:val="0"/>
            </w:pPr>
            <w:r>
              <w:rPr>
                <w:rFonts w:hint="eastAsia" w:ascii="宋体" w:hAnsi="宋体"/>
                <w:b/>
                <w:bCs/>
                <w:color w:val="auto"/>
                <w:sz w:val="24"/>
                <w:szCs w:val="24"/>
                <w:highlight w:val="none"/>
              </w:rPr>
            </w:r>
            <w:r/>
          </w:p>
        </w:tc>
      </w:tr>
    </w:tbl>
    <w:p>
      <w:pPr>
        <w:ind w:firstLine="480"/>
        <w:spacing w:line="48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p>
      <w:pPr>
        <w:ind w:firstLine="480"/>
        <w:spacing w:line="48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投标人：</w:t>
      </w:r>
      <w:r>
        <w:rPr>
          <w:rFonts w:hint="eastAsia" w:ascii="宋体" w:hAnsi="宋体" w:eastAsia="宋体" w:cs="宋体"/>
          <w:color w:val="auto"/>
          <w:sz w:val="24"/>
          <w:szCs w:val="21"/>
          <w:highlight w:val="none"/>
          <w:u w:val="single"/>
        </w:rPr>
        <w:t xml:space="preserve">     </w:t>
      </w:r>
      <w:r>
        <w:rPr>
          <w:rFonts w:hint="eastAsia" w:ascii="宋体" w:hAnsi="宋体" w:eastAsia="宋体" w:cs="宋体"/>
          <w:color w:val="auto"/>
          <w:sz w:val="24"/>
          <w:szCs w:val="21"/>
          <w:highlight w:val="none"/>
        </w:rPr>
        <w:t xml:space="preserve">（盖电子签章）</w:t>
      </w:r>
      <w:r/>
    </w:p>
    <w:p>
      <w:pPr>
        <w:ind w:firstLine="480"/>
        <w:spacing w:line="48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日期：   年  月  日</w:t>
      </w:r>
      <w:r/>
    </w:p>
    <w:p>
      <w:pPr>
        <w:rPr>
          <w:color w:val="auto"/>
          <w:highlight w:val="none"/>
        </w:rPr>
      </w:pPr>
      <w:r>
        <w:rPr>
          <w:color w:val="auto"/>
          <w:highlight w:val="none"/>
        </w:rPr>
      </w:r>
      <w:r/>
    </w:p>
    <w:p>
      <w:pPr>
        <w:pStyle w:val="920"/>
        <w:jc w:val="center"/>
        <w:rPr>
          <w:color w:val="auto"/>
          <w:highlight w:val="none"/>
        </w:rPr>
      </w:pPr>
      <w:r>
        <w:rPr>
          <w:color w:val="auto"/>
          <w:highlight w:val="none"/>
        </w:rPr>
      </w:r>
      <w:r/>
    </w:p>
    <w:p>
      <w:pP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br w:type="page" w:clear="all"/>
      </w:r>
      <w:r/>
    </w:p>
    <w:p>
      <w:pPr>
        <w:jc w:val="center"/>
        <w:spacing w:line="360" w:lineRule="auto"/>
        <w:rPr>
          <w:rFonts w:hint="eastAsia" w:ascii="宋体" w:hAnsi="宋体" w:eastAsia="宋体" w:cs="宋体"/>
          <w:b/>
          <w:bCs/>
          <w:color w:val="auto"/>
          <w:sz w:val="24"/>
          <w:szCs w:val="21"/>
          <w:highlight w:val="none"/>
        </w:rPr>
        <w:outlineLvl w:val="1"/>
      </w:pPr>
      <w:r>
        <w:rPr>
          <w:rFonts w:hint="eastAsia" w:ascii="宋体" w:hAnsi="宋体" w:eastAsia="宋体" w:cs="宋体"/>
          <w:color w:val="auto"/>
          <w:sz w:val="28"/>
          <w:szCs w:val="28"/>
          <w:highlight w:val="none"/>
        </w:rPr>
        <w:t xml:space="preserve">1</w:t>
      </w:r>
      <w:r>
        <w:rPr>
          <w:rFonts w:hint="eastAsia" w:ascii="宋体" w:hAnsi="宋体" w:cs="宋体"/>
          <w:color w:val="auto"/>
          <w:sz w:val="28"/>
          <w:szCs w:val="28"/>
          <w:highlight w:val="none"/>
          <w:lang w:val="en-US" w:eastAsia="zh-CN"/>
        </w:rPr>
        <w:t xml:space="preserve">1</w:t>
      </w:r>
      <w:r>
        <w:rPr>
          <w:rFonts w:hint="eastAsia" w:ascii="宋体" w:hAnsi="宋体" w:eastAsia="宋体" w:cs="宋体"/>
          <w:color w:val="auto"/>
          <w:sz w:val="28"/>
          <w:szCs w:val="28"/>
          <w:highlight w:val="none"/>
        </w:rPr>
        <w:t xml:space="preserve">、预付款保函支付条款模板 </w:t>
      </w:r>
      <w:r/>
    </w:p>
    <w:p>
      <w:pPr>
        <w:ind w:firstLine="480"/>
        <w:jc w:val="left"/>
        <w:spacing w:line="360" w:lineRule="auto"/>
        <w:rPr>
          <w:rFonts w:hint="eastAsia" w:ascii="宋体" w:hAnsi="宋体" w:eastAsia="宋体" w:cs="宋体"/>
          <w:b/>
          <w:bCs/>
          <w:color w:val="auto"/>
          <w:sz w:val="24"/>
          <w:szCs w:val="21"/>
          <w:highlight w:val="none"/>
        </w:rPr>
      </w:pPr>
      <w:r>
        <w:rPr>
          <w:rFonts w:hint="eastAsia" w:ascii="宋体" w:hAnsi="宋体" w:eastAsia="宋体" w:cs="宋体"/>
          <w:b/>
          <w:bCs/>
          <w:color w:val="auto"/>
          <w:sz w:val="24"/>
          <w:szCs w:val="21"/>
          <w:highlight w:val="none"/>
        </w:rPr>
        <w:t xml:space="preserve">符合条件一：提交预付款保函的</w:t>
      </w:r>
      <w:r/>
    </w:p>
    <w:p>
      <w:pPr>
        <w:ind w:firstLine="480"/>
        <w:jc w:val="left"/>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（1）合同签订且乙方向甲方出具预付款保函后</w:t>
      </w:r>
      <w:r>
        <w:rPr>
          <w:rFonts w:hint="eastAsia" w:ascii="宋体" w:hAnsi="宋体" w:cs="宋体"/>
          <w:color w:val="auto"/>
          <w:sz w:val="24"/>
          <w:szCs w:val="21"/>
          <w:highlight w:val="none"/>
          <w:u w:val="single"/>
          <w:lang w:val="en-US" w:eastAsia="zh-CN"/>
        </w:rPr>
        <w:t xml:space="preserve">    </w:t>
      </w:r>
      <w:r>
        <w:rPr>
          <w:rFonts w:hint="eastAsia" w:ascii="宋体" w:hAnsi="宋体" w:eastAsia="宋体" w:cs="宋体"/>
          <w:color w:val="auto"/>
          <w:sz w:val="24"/>
          <w:szCs w:val="21"/>
          <w:highlight w:val="none"/>
        </w:rPr>
        <w:t xml:space="preserve">个工作日内，甲方应支付合同价款的百分之</w:t>
      </w:r>
      <w:r>
        <w:rPr>
          <w:rFonts w:hint="eastAsia" w:ascii="宋体" w:hAnsi="宋体" w:eastAsia="宋体" w:cs="宋体"/>
          <w:color w:val="auto"/>
          <w:sz w:val="24"/>
          <w:szCs w:val="21"/>
          <w:highlight w:val="none"/>
          <w:u w:val="single"/>
        </w:rPr>
        <w:t xml:space="preserve">   </w:t>
      </w:r>
      <w:r>
        <w:rPr>
          <w:rFonts w:hint="eastAsia" w:ascii="宋体" w:hAnsi="宋体" w:eastAsia="宋体" w:cs="宋体"/>
          <w:color w:val="auto"/>
          <w:sz w:val="24"/>
          <w:szCs w:val="21"/>
          <w:highlight w:val="none"/>
        </w:rPr>
        <w:t xml:space="preserve">（%），小写</w:t>
      </w:r>
      <w:r>
        <w:rPr>
          <w:rFonts w:hint="eastAsia" w:ascii="宋体" w:hAnsi="宋体" w:eastAsia="宋体" w:cs="宋体"/>
          <w:color w:val="auto"/>
          <w:sz w:val="24"/>
          <w:szCs w:val="21"/>
          <w:highlight w:val="none"/>
          <w:u w:val="single"/>
        </w:rPr>
        <w:t xml:space="preserve">   </w:t>
      </w:r>
      <w:r>
        <w:rPr>
          <w:rFonts w:hint="eastAsia" w:ascii="宋体" w:hAnsi="宋体" w:eastAsia="宋体" w:cs="宋体"/>
          <w:color w:val="auto"/>
          <w:sz w:val="24"/>
          <w:szCs w:val="21"/>
          <w:highlight w:val="none"/>
        </w:rPr>
        <w:t xml:space="preserve">￥大写：</w:t>
      </w:r>
      <w:r>
        <w:rPr>
          <w:rFonts w:hint="eastAsia" w:ascii="宋体" w:hAnsi="宋体" w:eastAsia="宋体" w:cs="宋体"/>
          <w:color w:val="auto"/>
          <w:sz w:val="24"/>
          <w:szCs w:val="21"/>
          <w:highlight w:val="none"/>
          <w:u w:val="single"/>
        </w:rPr>
        <w:t xml:space="preserve">    </w:t>
      </w:r>
      <w:r>
        <w:rPr>
          <w:rFonts w:hint="eastAsia" w:ascii="宋体" w:hAnsi="宋体" w:eastAsia="宋体" w:cs="宋体"/>
          <w:color w:val="auto"/>
          <w:sz w:val="24"/>
          <w:szCs w:val="21"/>
          <w:highlight w:val="none"/>
        </w:rPr>
        <w:t xml:space="preserve">人民币。</w:t>
      </w:r>
      <w:r/>
    </w:p>
    <w:p>
      <w:pPr>
        <w:ind w:firstLine="480"/>
        <w:jc w:val="left"/>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乙方需提交的支付文件：乙方出具的全额正式发票。</w:t>
      </w:r>
      <w:r/>
    </w:p>
    <w:p>
      <w:pPr>
        <w:ind w:firstLine="480"/>
        <w:jc w:val="left"/>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（2）验收合格后</w:t>
      </w:r>
      <w:r>
        <w:rPr>
          <w:rFonts w:hint="eastAsia" w:ascii="宋体" w:hAnsi="宋体" w:cs="宋体"/>
          <w:color w:val="auto"/>
          <w:sz w:val="24"/>
          <w:szCs w:val="21"/>
          <w:highlight w:val="none"/>
          <w:u w:val="single"/>
          <w:lang w:val="en-US" w:eastAsia="zh-CN"/>
        </w:rPr>
        <w:t xml:space="preserve">    </w:t>
      </w:r>
      <w:r>
        <w:rPr>
          <w:rFonts w:hint="eastAsia" w:ascii="宋体" w:hAnsi="宋体" w:eastAsia="宋体" w:cs="宋体"/>
          <w:color w:val="auto"/>
          <w:sz w:val="24"/>
          <w:szCs w:val="21"/>
          <w:highlight w:val="none"/>
        </w:rPr>
        <w:t xml:space="preserve">个工作日内，甲方应支付合同价款的百分之</w:t>
      </w:r>
      <w:r>
        <w:rPr>
          <w:rFonts w:hint="eastAsia" w:ascii="宋体" w:hAnsi="宋体" w:eastAsia="宋体" w:cs="宋体"/>
          <w:color w:val="auto"/>
          <w:sz w:val="24"/>
          <w:szCs w:val="21"/>
          <w:highlight w:val="none"/>
          <w:u w:val="single"/>
        </w:rPr>
        <w:t xml:space="preserve">      </w:t>
      </w:r>
      <w:r>
        <w:rPr>
          <w:rFonts w:hint="eastAsia" w:ascii="宋体" w:hAnsi="宋体" w:eastAsia="宋体" w:cs="宋体"/>
          <w:color w:val="auto"/>
          <w:sz w:val="24"/>
          <w:szCs w:val="21"/>
          <w:highlight w:val="none"/>
        </w:rPr>
        <w:t xml:space="preserve">（%），小写￥</w:t>
      </w:r>
      <w:r>
        <w:rPr>
          <w:rFonts w:hint="eastAsia" w:ascii="宋体" w:hAnsi="宋体" w:eastAsia="宋体" w:cs="宋体"/>
          <w:color w:val="auto"/>
          <w:sz w:val="24"/>
          <w:szCs w:val="21"/>
          <w:highlight w:val="none"/>
          <w:u w:val="single"/>
        </w:rPr>
        <w:t xml:space="preserve">     </w:t>
      </w:r>
      <w:r>
        <w:rPr>
          <w:rFonts w:hint="eastAsia" w:ascii="宋体" w:hAnsi="宋体" w:eastAsia="宋体" w:cs="宋体"/>
          <w:color w:val="auto"/>
          <w:sz w:val="24"/>
          <w:szCs w:val="21"/>
          <w:highlight w:val="none"/>
        </w:rPr>
        <w:t xml:space="preserve">大写：</w:t>
      </w:r>
      <w:r>
        <w:rPr>
          <w:rFonts w:hint="eastAsia" w:ascii="宋体" w:hAnsi="宋体" w:eastAsia="宋体" w:cs="宋体"/>
          <w:color w:val="auto"/>
          <w:sz w:val="24"/>
          <w:szCs w:val="21"/>
          <w:highlight w:val="none"/>
          <w:u w:val="single"/>
        </w:rPr>
        <w:t xml:space="preserve">    </w:t>
      </w:r>
      <w:r>
        <w:rPr>
          <w:rFonts w:hint="eastAsia" w:ascii="宋体" w:hAnsi="宋体" w:eastAsia="宋体" w:cs="宋体"/>
          <w:color w:val="auto"/>
          <w:sz w:val="24"/>
          <w:szCs w:val="21"/>
          <w:highlight w:val="none"/>
        </w:rPr>
        <w:t xml:space="preserve">人民币 。 </w:t>
      </w:r>
      <w:r/>
    </w:p>
    <w:p>
      <w:pPr>
        <w:ind w:firstLine="480"/>
        <w:jc w:val="left"/>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 </w:t>
      </w:r>
      <w:r/>
    </w:p>
    <w:p>
      <w:pPr>
        <w:ind w:firstLine="480"/>
        <w:jc w:val="left"/>
        <w:spacing w:line="360" w:lineRule="auto"/>
        <w:rPr>
          <w:rFonts w:hint="eastAsia" w:ascii="宋体" w:hAnsi="宋体" w:eastAsia="宋体" w:cs="宋体"/>
          <w:b/>
          <w:bCs/>
          <w:color w:val="auto"/>
          <w:sz w:val="24"/>
          <w:szCs w:val="21"/>
          <w:highlight w:val="none"/>
        </w:rPr>
      </w:pPr>
      <w:r>
        <w:rPr>
          <w:rFonts w:hint="eastAsia" w:ascii="宋体" w:hAnsi="宋体" w:eastAsia="宋体" w:cs="宋体"/>
          <w:b/>
          <w:bCs/>
          <w:color w:val="auto"/>
          <w:sz w:val="24"/>
          <w:szCs w:val="21"/>
          <w:highlight w:val="none"/>
        </w:rPr>
        <w:t xml:space="preserve">符合条件二：不提交预付款保函的</w:t>
      </w:r>
      <w:r/>
    </w:p>
    <w:p>
      <w:pPr>
        <w:ind w:firstLine="480"/>
        <w:jc w:val="left"/>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（1）合同签订后个工作日内，甲方应支付合同价款的百分之</w:t>
      </w:r>
      <w:r>
        <w:rPr>
          <w:rFonts w:hint="eastAsia" w:ascii="宋体" w:hAnsi="宋体" w:eastAsia="宋体" w:cs="宋体"/>
          <w:color w:val="auto"/>
          <w:sz w:val="24"/>
          <w:szCs w:val="21"/>
          <w:highlight w:val="none"/>
          <w:u w:val="single"/>
        </w:rPr>
        <w:t xml:space="preserve">    </w:t>
      </w:r>
      <w:r>
        <w:rPr>
          <w:rFonts w:hint="eastAsia" w:ascii="宋体" w:hAnsi="宋体" w:eastAsia="宋体" w:cs="宋体"/>
          <w:color w:val="auto"/>
          <w:sz w:val="24"/>
          <w:szCs w:val="21"/>
          <w:highlight w:val="none"/>
        </w:rPr>
        <w:t xml:space="preserve">（%），小写￥</w:t>
      </w:r>
      <w:r>
        <w:rPr>
          <w:rFonts w:hint="eastAsia" w:ascii="宋体" w:hAnsi="宋体" w:eastAsia="宋体" w:cs="宋体"/>
          <w:color w:val="auto"/>
          <w:sz w:val="24"/>
          <w:szCs w:val="21"/>
          <w:highlight w:val="none"/>
          <w:u w:val="single"/>
        </w:rPr>
        <w:t xml:space="preserve">     </w:t>
      </w:r>
      <w:r>
        <w:rPr>
          <w:rFonts w:hint="eastAsia" w:ascii="宋体" w:hAnsi="宋体" w:eastAsia="宋体" w:cs="宋体"/>
          <w:color w:val="auto"/>
          <w:sz w:val="24"/>
          <w:szCs w:val="21"/>
          <w:highlight w:val="none"/>
        </w:rPr>
        <w:t xml:space="preserve">大写：</w:t>
      </w:r>
      <w:r>
        <w:rPr>
          <w:rFonts w:hint="eastAsia" w:ascii="宋体" w:hAnsi="宋体" w:eastAsia="宋体" w:cs="宋体"/>
          <w:color w:val="auto"/>
          <w:sz w:val="24"/>
          <w:szCs w:val="21"/>
          <w:highlight w:val="none"/>
          <w:u w:val="single"/>
        </w:rPr>
        <w:t xml:space="preserve">    </w:t>
      </w:r>
      <w:r>
        <w:rPr>
          <w:rFonts w:hint="eastAsia" w:ascii="宋体" w:hAnsi="宋体" w:eastAsia="宋体" w:cs="宋体"/>
          <w:color w:val="auto"/>
          <w:sz w:val="24"/>
          <w:szCs w:val="21"/>
          <w:highlight w:val="none"/>
        </w:rPr>
        <w:t xml:space="preserve">人民币。</w:t>
      </w:r>
      <w:r/>
    </w:p>
    <w:p>
      <w:pPr>
        <w:ind w:firstLine="480"/>
        <w:jc w:val="left"/>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乙方需提交的支付文件：乙方出具的全额正式发票。</w:t>
      </w:r>
      <w:r/>
    </w:p>
    <w:p>
      <w:pPr>
        <w:ind w:firstLine="480"/>
        <w:jc w:val="left"/>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（2）验收合格后个工作日内，甲方应支付合同价款的百分之</w:t>
      </w:r>
      <w:r>
        <w:rPr>
          <w:rFonts w:hint="eastAsia" w:ascii="宋体" w:hAnsi="宋体" w:eastAsia="宋体" w:cs="宋体"/>
          <w:color w:val="auto"/>
          <w:sz w:val="24"/>
          <w:szCs w:val="21"/>
          <w:highlight w:val="none"/>
          <w:u w:val="single"/>
        </w:rPr>
        <w:t xml:space="preserve">    </w:t>
      </w:r>
      <w:r>
        <w:rPr>
          <w:rFonts w:hint="eastAsia" w:ascii="宋体" w:hAnsi="宋体" w:eastAsia="宋体" w:cs="宋体"/>
          <w:color w:val="auto"/>
          <w:sz w:val="24"/>
          <w:szCs w:val="21"/>
          <w:highlight w:val="none"/>
        </w:rPr>
        <w:t xml:space="preserve">（%），小写￥</w:t>
      </w:r>
      <w:r>
        <w:rPr>
          <w:rFonts w:hint="eastAsia" w:ascii="宋体" w:hAnsi="宋体" w:eastAsia="宋体" w:cs="宋体"/>
          <w:color w:val="auto"/>
          <w:sz w:val="24"/>
          <w:szCs w:val="21"/>
          <w:highlight w:val="none"/>
          <w:u w:val="single"/>
        </w:rPr>
        <w:t xml:space="preserve">     </w:t>
      </w:r>
      <w:r>
        <w:rPr>
          <w:rFonts w:hint="eastAsia" w:ascii="宋体" w:hAnsi="宋体" w:eastAsia="宋体" w:cs="宋体"/>
          <w:color w:val="auto"/>
          <w:sz w:val="24"/>
          <w:szCs w:val="21"/>
          <w:highlight w:val="none"/>
        </w:rPr>
        <w:t xml:space="preserve">大写：</w:t>
      </w:r>
      <w:r>
        <w:rPr>
          <w:rFonts w:hint="eastAsia" w:ascii="宋体" w:hAnsi="宋体" w:eastAsia="宋体" w:cs="宋体"/>
          <w:color w:val="auto"/>
          <w:sz w:val="24"/>
          <w:szCs w:val="21"/>
          <w:highlight w:val="none"/>
          <w:u w:val="single"/>
        </w:rPr>
        <w:t xml:space="preserve">    </w:t>
      </w:r>
      <w:r>
        <w:rPr>
          <w:rFonts w:hint="eastAsia" w:ascii="宋体" w:hAnsi="宋体" w:eastAsia="宋体" w:cs="宋体"/>
          <w:color w:val="auto"/>
          <w:sz w:val="24"/>
          <w:szCs w:val="21"/>
          <w:highlight w:val="none"/>
        </w:rPr>
        <w:t xml:space="preserve">人民币。</w:t>
      </w:r>
      <w:r/>
    </w:p>
    <w:p>
      <w:pPr>
        <w:ind w:firstLine="480"/>
        <w:jc w:val="left"/>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 </w:t>
      </w:r>
      <w:r/>
    </w:p>
    <w:p>
      <w:pPr>
        <w:ind w:firstLine="480"/>
        <w:jc w:val="left"/>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注：</w:t>
      </w:r>
      <w:r/>
    </w:p>
    <w:p>
      <w:pPr>
        <w:ind w:firstLine="480"/>
        <w:jc w:val="left"/>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1、付款条件一中，出具预付款保函后支付的合同款应当与保函金额一致。</w:t>
      </w:r>
      <w:r/>
    </w:p>
    <w:p>
      <w:pPr>
        <w:ind w:firstLine="480"/>
        <w:jc w:val="left"/>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2、付款条件二中，预付款比例设定应符合《关于做好政府采购支持企业发展有关事项的通知》(苏财购〔2020〕52号)要求。</w:t>
      </w:r>
      <w:r/>
    </w:p>
    <w:p>
      <w:pPr>
        <w:ind w:firstLine="480"/>
        <w:jc w:val="left"/>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p>
      <w:pPr>
        <w:ind w:firstLine="480"/>
        <w:jc w:val="left"/>
        <w:spacing w:line="360" w:lineRule="auto"/>
        <w:rPr>
          <w:rFonts w:hint="eastAsia" w:ascii="宋体" w:hAnsi="宋体" w:eastAsia="宋体" w:cs="宋体"/>
          <w:color w:val="auto"/>
          <w:sz w:val="24"/>
          <w:szCs w:val="21"/>
          <w:highlight w:val="none"/>
        </w:rPr>
        <w:sectPr>
          <w:footnotePr/>
          <w:endnotePr/>
          <w:type w:val="nextPage"/>
          <w:pgSz w:w="11906" w:h="16838" w:orient="portrait"/>
          <w:pgMar w:top="1440" w:right="1080" w:bottom="1440" w:left="1080" w:header="851" w:footer="992" w:gutter="0"/>
          <w:cols w:num="1" w:sep="0" w:space="1701" w:equalWidth="1"/>
          <w:docGrid w:linePitch="360"/>
        </w:sectPr>
      </w:pPr>
      <w:r>
        <w:rPr>
          <w:rFonts w:hint="eastAsia" w:ascii="宋体" w:hAnsi="宋体" w:eastAsia="宋体" w:cs="宋体"/>
          <w:color w:val="auto"/>
          <w:sz w:val="24"/>
          <w:szCs w:val="21"/>
          <w:highlight w:val="none"/>
        </w:rPr>
      </w:r>
      <w:r/>
    </w:p>
    <w:p>
      <w:pPr>
        <w:jc w:val="center"/>
        <w:spacing w:line="360" w:lineRule="auto"/>
        <w:rPr>
          <w:rFonts w:hint="eastAsia"/>
          <w:color w:val="auto"/>
          <w:highlight w:val="none"/>
        </w:rPr>
        <w:pBdr>
          <w:top w:val="none" w:color="000000" w:sz="0" w:space="0"/>
          <w:left w:val="none" w:color="000000" w:sz="0" w:space="0"/>
          <w:bottom w:val="none" w:color="000000" w:sz="0" w:space="0"/>
          <w:right w:val="none" w:color="000000" w:sz="0" w:space="0"/>
        </w:pBdr>
        <w:outlineLvl w:val="1"/>
      </w:pPr>
      <w:r>
        <w:rPr>
          <w:rFonts w:hint="eastAsia" w:ascii="宋体" w:hAnsi="宋体" w:eastAsia="宋体" w:cs="宋体"/>
          <w:b/>
          <w:bCs/>
          <w:color w:val="auto"/>
          <w:sz w:val="28"/>
          <w:szCs w:val="28"/>
          <w:highlight w:val="none"/>
          <w:lang w:val="en-US" w:eastAsia="zh-CN"/>
        </w:rPr>
        <w:t xml:space="preserve">1</w:t>
      </w:r>
      <w:r>
        <w:rPr>
          <w:rFonts w:hint="eastAsia" w:ascii="宋体" w:hAnsi="宋体" w:cs="宋体"/>
          <w:b/>
          <w:bCs/>
          <w:color w:val="auto"/>
          <w:sz w:val="28"/>
          <w:szCs w:val="28"/>
          <w:highlight w:val="none"/>
          <w:lang w:val="en-US" w:eastAsia="zh-CN"/>
        </w:rPr>
        <w:t xml:space="preserve">2</w:t>
      </w:r>
      <w:r>
        <w:rPr>
          <w:rFonts w:hint="eastAsia" w:ascii="宋体" w:hAnsi="宋体" w:eastAsia="宋体" w:cs="宋体"/>
          <w:b/>
          <w:bCs/>
          <w:color w:val="auto"/>
          <w:sz w:val="28"/>
          <w:szCs w:val="28"/>
          <w:highlight w:val="none"/>
          <w:lang w:val="en-US" w:eastAsia="zh-CN"/>
        </w:rPr>
        <w:t xml:space="preserve">、关于符合本国产品标准的声明函</w:t>
      </w:r>
      <w:r>
        <w:rPr>
          <w:rFonts w:hint="eastAsia"/>
          <w:color w:val="auto"/>
          <w:highlight w:val="none"/>
        </w:rPr>
        <w:t xml:space="preserve"> </w:t>
      </w:r>
      <w:r/>
    </w:p>
    <w:p>
      <w:pPr>
        <w:pStyle w:val="897"/>
        <w:ind w:right="0"/>
        <w:jc w:val="both"/>
        <w:keepLines w:val="0"/>
        <w:keepNext w:val="0"/>
        <w:pageBreakBefore w:val="0"/>
        <w:spacing w:before="0" w:beforeAutospacing="0" w:after="0" w:afterAutospacing="0" w:line="240" w:lineRule="auto"/>
        <w:shd w:val="clear" w:color="auto" w:fill="ffffff"/>
        <w:widowControl/>
        <w:rPr>
          <w:rFonts w:hint="eastAsia" w:asciiTheme="minorEastAsia" w:hAnsiTheme="minorEastAsia" w:eastAsiaTheme="minorEastAsia" w:cstheme="minorEastAsia"/>
          <w:b/>
          <w:bCs/>
          <w:color w:val="auto"/>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Theme="minorEastAsia" w:hAnsiTheme="minorEastAsia" w:eastAsiaTheme="minorEastAsia" w:cstheme="minorEastAsia"/>
          <w:b/>
          <w:bCs/>
          <w:color w:val="auto"/>
          <w:sz w:val="24"/>
          <w:szCs w:val="24"/>
          <w:highlight w:val="none"/>
        </w:rPr>
      </w:r>
      <w:r/>
    </w:p>
    <w:p>
      <w:pPr>
        <w:pStyle w:val="897"/>
        <w:ind w:left="0" w:right="0" w:firstLine="420"/>
        <w:jc w:val="center"/>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shd w:val="clear" w:color="auto" w:fill="ffffff"/>
          <w:vertAlign w:val="baseline"/>
        </w:rPr>
        <w:pBdr>
          <w:top w:val="none" w:color="auto" w:sz="0" w:space="0"/>
          <w:left w:val="none" w:color="auto" w:sz="0" w:space="0"/>
          <w:bottom w:val="none" w:color="auto" w:sz="0" w:space="0"/>
          <w:right w:val="none" w:color="auto" w:sz="0" w:space="0"/>
        </w:pBdr>
        <w:suppressLineNumbers w:val="0"/>
      </w:pPr>
      <w:r>
        <w:rPr>
          <w:rFonts w:hint="eastAsia" w:asciiTheme="minorEastAsia" w:hAnsiTheme="minorEastAsia" w:eastAsiaTheme="minorEastAsia" w:cstheme="minorEastAsia"/>
          <w:b/>
          <w:bCs/>
          <w:color w:val="auto"/>
          <w:sz w:val="32"/>
          <w:szCs w:val="32"/>
          <w:highlight w:val="none"/>
          <w:lang w:val="en-US" w:eastAsia="zh-CN"/>
        </w:rPr>
        <w:t xml:space="preserve">关于符合本国产品标准的声明函</w:t>
      </w:r>
      <w:r/>
    </w:p>
    <w:p>
      <w:pPr>
        <w:pStyle w:val="897"/>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vertAlign w:val="baseline"/>
        </w:rPr>
        <w:t xml:space="preserve">本公司（单位）郑重声明，根据《国务院办公厅关于在政府采购中实施本国产品标准及相关政策的通知》（国办发〔2025〕34号）的规定，本公司（单位）提供的以下产品属于本国产品。具体情况如下：</w:t>
      </w:r>
      <w:r/>
    </w:p>
    <w:p>
      <w:pPr>
        <w:pStyle w:val="897"/>
        <w:numPr>
          <w:ilvl w:val="0"/>
          <w:numId w:val="0"/>
        </w:numPr>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color w:val="auto"/>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highlight w:val="none"/>
          <w:lang w:val="en-US" w:eastAsia="zh-CN" w:bidi="ar-SA"/>
        </w:rPr>
        <w:t xml:space="preserve">1</w:t>
      </w:r>
      <w:r>
        <w:rPr>
          <w:rFonts w:hint="eastAsia" w:cs="宋体"/>
          <w:color w:val="auto"/>
          <w:sz w:val="24"/>
          <w:szCs w:val="24"/>
          <w:highlight w:val="none"/>
          <w:lang w:val="en-US" w:eastAsia="zh-CN" w:bidi="ar-SA"/>
        </w:rPr>
        <w:t xml:space="preserve">、</w:t>
      </w:r>
      <w:r>
        <w:rPr>
          <w:rFonts w:ascii="宋体" w:hAnsi="宋体" w:eastAsia="宋体" w:cs="宋体"/>
          <w:b/>
          <w:bCs/>
          <w:color w:val="auto"/>
          <w:sz w:val="24"/>
          <w:szCs w:val="24"/>
          <w:highlight w:val="none"/>
          <w:u w:val="single"/>
        </w:rPr>
        <w:t xml:space="preserve">（</w:t>
      </w:r>
      <w:r>
        <w:rPr>
          <w:rFonts w:hint="eastAsia" w:ascii="宋体" w:hAnsi="宋体" w:cs="宋体"/>
          <w:b/>
          <w:bCs/>
          <w:color w:val="auto"/>
          <w:sz w:val="24"/>
          <w:szCs w:val="24"/>
          <w:highlight w:val="none"/>
          <w:u w:val="single"/>
          <w:lang w:val="en-US" w:eastAsia="zh-CN"/>
        </w:rPr>
        <w:t xml:space="preserve">产品名称</w:t>
      </w:r>
      <w:r>
        <w:rPr>
          <w:rFonts w:hint="eastAsia" w:ascii="宋体" w:hAnsi="宋体" w:eastAsia="宋体" w:cs="宋体"/>
          <w:b/>
          <w:bCs/>
          <w:color w:val="auto"/>
          <w:sz w:val="24"/>
          <w:szCs w:val="24"/>
          <w:highlight w:val="none"/>
          <w:u w:val="single"/>
          <w:lang w:val="en-US" w:eastAsia="zh-CN"/>
        </w:rPr>
        <w:t xml:space="preserve"> </w:t>
      </w:r>
      <w:r>
        <w:rPr>
          <w:rFonts w:ascii="宋体" w:hAnsi="宋体" w:eastAsia="宋体" w:cs="宋体"/>
          <w:b/>
          <w:bCs/>
          <w:color w:val="auto"/>
          <w:sz w:val="24"/>
          <w:szCs w:val="24"/>
          <w:highlight w:val="none"/>
          <w:u w:val="single"/>
        </w:rPr>
        <w:t xml:space="preserve">）</w:t>
      </w:r>
      <w:r>
        <w:rPr>
          <w:rFonts w:ascii="宋体" w:hAnsi="宋体" w:eastAsia="宋体" w:cs="宋体"/>
          <w:b/>
          <w:bCs/>
          <w:color w:val="auto"/>
          <w:sz w:val="24"/>
          <w:szCs w:val="24"/>
          <w:highlight w:val="none"/>
          <w:vertAlign w:val="superscript"/>
        </w:rPr>
        <w:t xml:space="preserve">1</w:t>
      </w:r>
      <w:r>
        <w:rPr>
          <w:rFonts w:ascii="宋体" w:hAnsi="宋体" w:eastAsia="宋体" w:cs="宋体"/>
          <w:color w:val="auto"/>
          <w:sz w:val="24"/>
          <w:szCs w:val="24"/>
          <w:highlight w:val="none"/>
        </w:rPr>
        <w:t xml:space="preserve">，生产厂为</w:t>
      </w:r>
      <w:r>
        <w:rPr>
          <w:rFonts w:ascii="宋体" w:hAnsi="宋体" w:eastAsia="宋体" w:cs="宋体"/>
          <w:color w:val="auto"/>
          <w:sz w:val="24"/>
          <w:szCs w:val="24"/>
          <w:highlight w:val="none"/>
          <w:u w:val="single"/>
        </w:rPr>
        <w:t xml:space="preserve">（</w:t>
      </w:r>
      <w:r>
        <w:rPr>
          <w:rFonts w:ascii="宋体" w:hAnsi="宋体" w:eastAsia="宋体" w:cs="宋体"/>
          <w:b/>
          <w:bCs/>
          <w:color w:val="auto"/>
          <w:sz w:val="24"/>
          <w:szCs w:val="24"/>
          <w:highlight w:val="none"/>
          <w:u w:val="single"/>
        </w:rPr>
        <w:t xml:space="preserve">厂名</w:t>
      </w:r>
      <w:r>
        <w:rPr>
          <w:rFonts w:ascii="宋体" w:hAnsi="宋体" w:eastAsia="宋体" w:cs="宋体"/>
          <w:color w:val="auto"/>
          <w:sz w:val="24"/>
          <w:szCs w:val="24"/>
          <w:highlight w:val="none"/>
          <w:u w:val="single"/>
        </w:rPr>
        <w:t xml:space="preserve">）</w:t>
      </w:r>
      <w:r>
        <w:rPr>
          <w:rFonts w:ascii="宋体" w:hAnsi="宋体" w:eastAsia="宋体" w:cs="宋体"/>
          <w:b/>
          <w:bCs/>
          <w:color w:val="auto"/>
          <w:sz w:val="24"/>
          <w:szCs w:val="24"/>
          <w:highlight w:val="none"/>
          <w:vertAlign w:val="superscript"/>
        </w:rPr>
        <w:t xml:space="preserve">2</w:t>
      </w:r>
      <w:r>
        <w:rPr>
          <w:rFonts w:ascii="宋体" w:hAnsi="宋体" w:eastAsia="宋体" w:cs="宋体"/>
          <w:color w:val="auto"/>
          <w:sz w:val="24"/>
          <w:szCs w:val="24"/>
          <w:highlight w:val="none"/>
        </w:rPr>
        <w:t xml:space="preserve">，厂址为</w:t>
      </w:r>
      <w:r>
        <w:rPr>
          <w:rFonts w:ascii="宋体" w:hAnsi="宋体" w:eastAsia="宋体" w:cs="宋体"/>
          <w:color w:val="auto"/>
          <w:sz w:val="24"/>
          <w:szCs w:val="24"/>
          <w:highlight w:val="none"/>
          <w:u w:val="single"/>
        </w:rPr>
        <w:t xml:space="preserve">（</w:t>
      </w:r>
      <w:r>
        <w:rPr>
          <w:rFonts w:ascii="宋体" w:hAnsi="宋体" w:eastAsia="宋体" w:cs="宋体"/>
          <w:b/>
          <w:bCs/>
          <w:color w:val="auto"/>
          <w:sz w:val="24"/>
          <w:szCs w:val="24"/>
          <w:highlight w:val="none"/>
          <w:u w:val="single"/>
        </w:rPr>
        <w:t xml:space="preserve">生产厂址</w:t>
      </w:r>
      <w:r>
        <w:rPr>
          <w:rFonts w:ascii="宋体" w:hAnsi="宋体" w:eastAsia="宋体" w:cs="宋体"/>
          <w:color w:val="auto"/>
          <w:sz w:val="24"/>
          <w:szCs w:val="24"/>
          <w:highlight w:val="none"/>
          <w:u w:val="single"/>
        </w:rPr>
        <w:t xml:space="preserve">）</w:t>
      </w:r>
      <w:r>
        <w:rPr>
          <w:rFonts w:ascii="宋体" w:hAnsi="宋体" w:eastAsia="宋体" w:cs="宋体"/>
          <w:color w:val="auto"/>
          <w:sz w:val="24"/>
          <w:szCs w:val="24"/>
          <w:highlight w:val="none"/>
        </w:rPr>
        <w:t xml:space="preserve">。</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的中国境内生产的组件成本占比≥</w:t>
      </w:r>
      <w:r>
        <w:rPr>
          <w:rFonts w:ascii="宋体" w:hAnsi="宋体" w:eastAsia="宋体" w:cs="宋体"/>
          <w:color w:val="auto"/>
          <w:sz w:val="24"/>
          <w:szCs w:val="24"/>
          <w:highlight w:val="none"/>
          <w:u w:val="single"/>
        </w:rPr>
        <w:t xml:space="preserve">  /  </w:t>
      </w:r>
      <w:r>
        <w:rPr>
          <w:rFonts w:ascii="宋体" w:hAnsi="宋体" w:eastAsia="宋体" w:cs="宋体"/>
          <w:b/>
          <w:bCs/>
          <w:color w:val="auto"/>
          <w:sz w:val="24"/>
          <w:szCs w:val="24"/>
          <w:highlight w:val="none"/>
          <w:vertAlign w:val="superscript"/>
        </w:rPr>
        <w:t xml:space="preserve">3</w:t>
      </w:r>
      <w:r>
        <w:rPr>
          <w:rFonts w:ascii="宋体" w:hAnsi="宋体" w:eastAsia="宋体" w:cs="宋体"/>
          <w:color w:val="auto"/>
          <w:sz w:val="24"/>
          <w:szCs w:val="24"/>
          <w:highlight w:val="none"/>
        </w:rPr>
        <w:t xml:space="preserve">。</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w:t>
      </w:r>
      <w:r>
        <w:rPr>
          <w:rFonts w:ascii="宋体" w:hAnsi="宋体" w:eastAsia="宋体" w:cs="宋体"/>
          <w:color w:val="auto"/>
          <w:sz w:val="24"/>
          <w:szCs w:val="24"/>
          <w:highlight w:val="none"/>
          <w:u w:val="single"/>
        </w:rPr>
        <w:t xml:space="preserve">  /  </w:t>
      </w:r>
      <w:r>
        <w:rPr>
          <w:rFonts w:ascii="宋体" w:hAnsi="宋体" w:eastAsia="宋体" w:cs="宋体"/>
          <w:b/>
          <w:bCs/>
          <w:color w:val="auto"/>
          <w:sz w:val="24"/>
          <w:szCs w:val="24"/>
          <w:highlight w:val="none"/>
          <w:vertAlign w:val="superscript"/>
        </w:rPr>
        <w:t xml:space="preserve">4</w:t>
      </w:r>
      <w:r>
        <w:rPr>
          <w:rFonts w:ascii="宋体" w:hAnsi="宋体" w:eastAsia="宋体" w:cs="宋体"/>
          <w:color w:val="auto"/>
          <w:sz w:val="24"/>
          <w:szCs w:val="24"/>
          <w:highlight w:val="none"/>
        </w:rPr>
        <w:t xml:space="preserve">在中国境内生产。</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w:t>
      </w:r>
      <w:r>
        <w:rPr>
          <w:rFonts w:ascii="宋体" w:hAnsi="宋体" w:eastAsia="宋体" w:cs="宋体"/>
          <w:color w:val="auto"/>
          <w:sz w:val="24"/>
          <w:szCs w:val="24"/>
          <w:highlight w:val="none"/>
          <w:u w:val="single"/>
        </w:rPr>
        <w:t xml:space="preserve">  /  </w:t>
      </w:r>
      <w:r>
        <w:rPr>
          <w:rFonts w:ascii="宋体" w:hAnsi="宋体" w:eastAsia="宋体" w:cs="宋体"/>
          <w:b/>
          <w:bCs/>
          <w:color w:val="auto"/>
          <w:sz w:val="24"/>
          <w:szCs w:val="24"/>
          <w:highlight w:val="none"/>
          <w:vertAlign w:val="superscript"/>
        </w:rPr>
        <w:t xml:space="preserve">5</w:t>
      </w:r>
      <w:r>
        <w:rPr>
          <w:rFonts w:ascii="宋体" w:hAnsi="宋体" w:eastAsia="宋体" w:cs="宋体"/>
          <w:color w:val="auto"/>
          <w:sz w:val="24"/>
          <w:szCs w:val="24"/>
          <w:highlight w:val="none"/>
        </w:rPr>
        <w:t xml:space="preserve">在中国境内完成</w:t>
      </w:r>
      <w:r>
        <w:rPr>
          <w:rFonts w:hint="eastAsia" w:ascii="宋体" w:hAnsi="宋体" w:eastAsia="宋体" w:cs="宋体"/>
          <w:color w:val="auto"/>
          <w:sz w:val="24"/>
          <w:szCs w:val="24"/>
          <w:highlight w:val="none"/>
          <w:lang w:eastAsia="zh-CN"/>
        </w:rPr>
        <w:t xml:space="preserve">。</w:t>
      </w:r>
      <w:r/>
    </w:p>
    <w:p>
      <w:pPr>
        <w:pStyle w:val="897"/>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vertAlign w:val="baseline"/>
        </w:rPr>
        <w:t xml:space="preserve">……</w:t>
      </w:r>
      <w:r/>
    </w:p>
    <w:p>
      <w:pPr>
        <w:pStyle w:val="897"/>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vertAlign w:val="baseline"/>
        </w:rPr>
        <w:t xml:space="preserve">本公司（单位）对上述声明内容的真实性负责。如有虚假，愿承担相应法律责任。</w:t>
      </w:r>
      <w:r/>
    </w:p>
    <w:p>
      <w:pPr>
        <w:pStyle w:val="897"/>
        <w:ind w:left="0" w:right="0" w:firstLine="0"/>
        <w:keepLines w:val="0"/>
        <w:keepNext w:val="0"/>
        <w:pageBreakBefore w:val="0"/>
        <w:spacing w:before="0" w:beforeAutospacing="0" w:after="0" w:afterAutospacing="0" w:line="240" w:lineRule="auto"/>
        <w:shd w:val="clear" w:color="auto" w:fill="ffffff"/>
        <w:widowControl/>
        <w:rPr>
          <w:rFonts w:hint="eastAsia" w:ascii="宋体" w:hAnsi="宋体" w:eastAsia="宋体" w:cs="宋体"/>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vertAlign w:val="baseline"/>
        </w:rPr>
        <w:t xml:space="preserve"> </w:t>
      </w:r>
      <w:r/>
    </w:p>
    <w:p>
      <w:pPr>
        <w:pStyle w:val="897"/>
        <w:ind w:left="0" w:right="0" w:firstLine="0"/>
        <w:jc w:val="both"/>
        <w:keepLines w:val="0"/>
        <w:keepNext w:val="0"/>
        <w:pageBreakBefore w:val="0"/>
        <w:spacing w:before="0" w:beforeAutospacing="0" w:after="0" w:afterAutospacing="0" w:line="360" w:lineRule="auto"/>
        <w:shd w:val="clear" w:color="auto" w:fill="ffffff"/>
        <w:widowControl/>
        <w:rPr>
          <w:rFonts w:hint="eastAsia" w:ascii="宋体" w:hAnsi="宋体" w:eastAsia="宋体" w:cs="宋体"/>
          <w:b/>
          <w:bCs/>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i w:val="0"/>
          <w:iCs w:val="0"/>
          <w:caps w:val="0"/>
          <w:color w:val="auto"/>
          <w:spacing w:val="0"/>
          <w:sz w:val="24"/>
          <w:szCs w:val="24"/>
          <w:highlight w:val="none"/>
          <w:shd w:val="clear" w:color="auto" w:fill="ffffff"/>
          <w:vertAlign w:val="baseline"/>
        </w:rPr>
        <w:t xml:space="preserve">公司（单位）名称（</w:t>
      </w:r>
      <w:r>
        <w:rPr>
          <w:rFonts w:hint="eastAsia" w:ascii="宋体" w:hAnsi="宋体" w:cs="宋体"/>
          <w:b/>
          <w:bCs/>
          <w:i w:val="0"/>
          <w:iCs w:val="0"/>
          <w:caps w:val="0"/>
          <w:color w:val="auto"/>
          <w:spacing w:val="0"/>
          <w:sz w:val="24"/>
          <w:szCs w:val="24"/>
          <w:highlight w:val="none"/>
          <w:shd w:val="clear" w:color="auto" w:fill="ffffff"/>
          <w:vertAlign w:val="baseline"/>
          <w:lang w:val="en-US" w:eastAsia="zh-CN"/>
        </w:rPr>
        <w:t xml:space="preserve">电子签章</w:t>
      </w:r>
      <w:r>
        <w:rPr>
          <w:rFonts w:hint="eastAsia" w:ascii="宋体" w:hAnsi="宋体" w:eastAsia="宋体" w:cs="宋体"/>
          <w:b/>
          <w:bCs/>
          <w:i w:val="0"/>
          <w:iCs w:val="0"/>
          <w:caps w:val="0"/>
          <w:color w:val="auto"/>
          <w:spacing w:val="0"/>
          <w:sz w:val="24"/>
          <w:szCs w:val="24"/>
          <w:highlight w:val="none"/>
          <w:shd w:val="clear" w:color="auto" w:fill="ffffff"/>
          <w:vertAlign w:val="baseline"/>
        </w:rPr>
        <w:t xml:space="preserve">）：　        </w:t>
      </w:r>
      <w:r/>
    </w:p>
    <w:p>
      <w:pPr>
        <w:pStyle w:val="897"/>
        <w:ind w:left="0" w:right="0" w:firstLine="0"/>
        <w:jc w:val="both"/>
        <w:keepLines w:val="0"/>
        <w:keepNext w:val="0"/>
        <w:pageBreakBefore w:val="0"/>
        <w:spacing w:before="0" w:beforeAutospacing="0" w:after="0" w:afterAutospacing="0" w:line="360" w:lineRule="auto"/>
        <w:shd w:val="clear" w:color="auto" w:fill="ffffff"/>
        <w:widowControl/>
        <w:rPr>
          <w:rFonts w:hint="eastAsia" w:ascii="宋体" w:hAnsi="宋体" w:eastAsia="宋体" w:cs="宋体"/>
          <w:b/>
          <w:bCs/>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i w:val="0"/>
          <w:iCs w:val="0"/>
          <w:caps w:val="0"/>
          <w:color w:val="auto"/>
          <w:spacing w:val="0"/>
          <w:sz w:val="24"/>
          <w:szCs w:val="24"/>
          <w:highlight w:val="none"/>
          <w:shd w:val="clear" w:color="auto" w:fill="ffffff"/>
          <w:vertAlign w:val="baseline"/>
        </w:rPr>
        <w:t xml:space="preserve">日期：</w:t>
      </w:r>
      <w:r>
        <w:rPr>
          <w:rFonts w:hint="eastAsia" w:cs="宋体"/>
          <w:b/>
          <w:bCs/>
          <w:i w:val="0"/>
          <w:iCs w:val="0"/>
          <w:caps w:val="0"/>
          <w:color w:val="auto"/>
          <w:spacing w:val="0"/>
          <w:sz w:val="24"/>
          <w:szCs w:val="24"/>
          <w:highlight w:val="none"/>
          <w:shd w:val="clear" w:color="auto" w:fill="ffffff"/>
          <w:vertAlign w:val="baseline"/>
          <w:lang w:val="en-US" w:eastAsia="zh-CN"/>
        </w:rPr>
        <w:t xml:space="preserve">  </w:t>
      </w:r>
      <w:r>
        <w:rPr>
          <w:rFonts w:hint="eastAsia" w:ascii="宋体" w:hAnsi="宋体" w:eastAsia="宋体" w:cs="宋体"/>
          <w:b/>
          <w:bCs/>
          <w:i w:val="0"/>
          <w:iCs w:val="0"/>
          <w:caps w:val="0"/>
          <w:color w:val="auto"/>
          <w:spacing w:val="0"/>
          <w:sz w:val="24"/>
          <w:szCs w:val="24"/>
          <w:highlight w:val="none"/>
          <w:shd w:val="clear" w:color="auto" w:fill="ffffff"/>
          <w:vertAlign w:val="baseline"/>
        </w:rPr>
        <w:t xml:space="preserve">年</w:t>
      </w:r>
      <w:r>
        <w:rPr>
          <w:rFonts w:hint="eastAsia" w:cs="宋体"/>
          <w:b/>
          <w:bCs/>
          <w:i w:val="0"/>
          <w:iCs w:val="0"/>
          <w:caps w:val="0"/>
          <w:color w:val="auto"/>
          <w:spacing w:val="0"/>
          <w:sz w:val="24"/>
          <w:szCs w:val="24"/>
          <w:highlight w:val="none"/>
          <w:shd w:val="clear" w:color="auto" w:fill="ffffff"/>
          <w:vertAlign w:val="baseline"/>
          <w:lang w:val="en-US" w:eastAsia="zh-CN"/>
        </w:rPr>
        <w:t xml:space="preserve">  </w:t>
      </w:r>
      <w:r>
        <w:rPr>
          <w:rFonts w:hint="eastAsia" w:ascii="宋体" w:hAnsi="宋体" w:eastAsia="宋体" w:cs="宋体"/>
          <w:b/>
          <w:bCs/>
          <w:i w:val="0"/>
          <w:iCs w:val="0"/>
          <w:caps w:val="0"/>
          <w:color w:val="auto"/>
          <w:spacing w:val="0"/>
          <w:sz w:val="24"/>
          <w:szCs w:val="24"/>
          <w:highlight w:val="none"/>
          <w:shd w:val="clear" w:color="auto" w:fill="ffffff"/>
          <w:vertAlign w:val="baseline"/>
        </w:rPr>
        <w:t xml:space="preserve">月</w:t>
      </w:r>
      <w:r>
        <w:rPr>
          <w:rFonts w:hint="eastAsia" w:cs="宋体"/>
          <w:b/>
          <w:bCs/>
          <w:i w:val="0"/>
          <w:iCs w:val="0"/>
          <w:caps w:val="0"/>
          <w:color w:val="auto"/>
          <w:spacing w:val="0"/>
          <w:sz w:val="24"/>
          <w:szCs w:val="24"/>
          <w:highlight w:val="none"/>
          <w:shd w:val="clear" w:color="auto" w:fill="ffffff"/>
          <w:vertAlign w:val="baseline"/>
          <w:lang w:val="en-US" w:eastAsia="zh-CN"/>
        </w:rPr>
        <w:t xml:space="preserve">  </w:t>
      </w:r>
      <w:r>
        <w:rPr>
          <w:rFonts w:hint="eastAsia" w:ascii="宋体" w:hAnsi="宋体" w:eastAsia="宋体" w:cs="宋体"/>
          <w:b/>
          <w:bCs/>
          <w:i w:val="0"/>
          <w:iCs w:val="0"/>
          <w:caps w:val="0"/>
          <w:color w:val="auto"/>
          <w:spacing w:val="0"/>
          <w:sz w:val="24"/>
          <w:szCs w:val="24"/>
          <w:highlight w:val="none"/>
          <w:shd w:val="clear" w:color="auto" w:fill="ffffff"/>
          <w:vertAlign w:val="baseline"/>
        </w:rPr>
        <w:t xml:space="preserve">日</w:t>
      </w:r>
      <w:r/>
    </w:p>
    <w:p>
      <w:pPr>
        <w:pStyle w:val="897"/>
        <w:ind w:right="0"/>
        <w:keepLines w:val="0"/>
        <w:keepNext w:val="0"/>
        <w:spacing w:before="30" w:beforeAutospacing="0" w:after="30" w:afterAutospacing="0" w:line="240" w:lineRule="auto"/>
        <w:shd w:val="clear" w:color="auto" w:fill="ffffff"/>
        <w:widowControl/>
        <w:rPr>
          <w:rFonts w:hint="eastAsia" w:cs="宋体"/>
          <w:i w:val="0"/>
          <w:iCs w:val="0"/>
          <w:caps w:val="0"/>
          <w:color w:val="auto"/>
          <w:spacing w:val="0"/>
          <w:sz w:val="24"/>
          <w:szCs w:val="24"/>
          <w:highlight w:val="none"/>
          <w:shd w:val="clear" w:color="auto" w:fill="ffffff"/>
          <w:vertAlign w:val="baseline"/>
        </w:rPr>
        <w:pBdr>
          <w:top w:val="none" w:color="auto" w:sz="0" w:space="0"/>
          <w:left w:val="none" w:color="auto" w:sz="0" w:space="0"/>
          <w:bottom w:val="none" w:color="auto" w:sz="0" w:space="0"/>
          <w:right w:val="none" w:color="auto" w:sz="0" w:space="0"/>
        </w:pBdr>
        <w:suppressLineNumbers w:val="0"/>
      </w:pPr>
      <w:r>
        <w:rPr>
          <w:rFonts w:hint="eastAsia" w:cs="宋体"/>
          <w:i w:val="0"/>
          <w:iCs w:val="0"/>
          <w:caps w:val="0"/>
          <w:color w:val="auto"/>
          <w:spacing w:val="0"/>
          <w:sz w:val="24"/>
          <w:szCs w:val="24"/>
          <w:highlight w:val="none"/>
          <w:shd w:val="clear" w:color="auto" w:fill="ffffff"/>
          <w:vertAlign w:val="baseline"/>
        </w:rPr>
      </w:r>
      <w:r/>
    </w:p>
    <w:p>
      <w:pPr>
        <w:pStyle w:val="897"/>
        <w:ind w:right="0"/>
        <w:keepLines w:val="0"/>
        <w:keepNext w:val="0"/>
        <w:spacing w:before="30" w:beforeAutospacing="0" w:after="30" w:afterAutospacing="0" w:line="360" w:lineRule="auto"/>
        <w:shd w:val="clear" w:color="auto" w:fill="ffffff"/>
        <w:widowControl/>
        <w:rPr>
          <w:rFonts w:hint="eastAsia" w:cs="宋体"/>
          <w:i w:val="0"/>
          <w:iCs w:val="0"/>
          <w:caps w:val="0"/>
          <w:color w:val="auto"/>
          <w:spacing w:val="0"/>
          <w:sz w:val="24"/>
          <w:szCs w:val="24"/>
          <w:highlight w:val="none"/>
          <w:shd w:val="clear" w:color="auto" w:fill="ffffff"/>
          <w:vertAlign w:val="baseline"/>
        </w:rPr>
        <w:pBdr>
          <w:top w:val="none" w:color="auto" w:sz="0" w:space="0"/>
          <w:left w:val="none" w:color="auto" w:sz="0" w:space="0"/>
          <w:bottom w:val="none" w:color="auto" w:sz="0" w:space="0"/>
          <w:right w:val="none" w:color="auto" w:sz="0" w:space="0"/>
        </w:pBdr>
        <w:suppressLineNumbers w:val="0"/>
      </w:pPr>
      <w:r>
        <w:rPr>
          <w:rFonts w:hint="eastAsia" w:cs="宋体"/>
          <w:i w:val="0"/>
          <w:iCs w:val="0"/>
          <w:caps w:val="0"/>
          <w:color w:val="auto"/>
          <w:spacing w:val="0"/>
          <w:sz w:val="24"/>
          <w:szCs w:val="24"/>
          <w:highlight w:val="none"/>
          <w:shd w:val="clear" w:color="auto" w:fill="ffffff"/>
          <w:vertAlign w:val="baseline"/>
          <w:lang w:val="en-US" w:eastAsia="zh-CN"/>
        </w:rPr>
        <w:t xml:space="preserve">注：</w:t>
      </w:r>
      <w:r/>
    </w:p>
    <w:p>
      <w:pPr>
        <w:pStyle w:val="897"/>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vertAlign w:val="baseline"/>
        </w:rPr>
        <w:t xml:space="preserve">1.产品如有型号，请在“产品名称”栏一并填写。</w:t>
      </w:r>
      <w:r/>
    </w:p>
    <w:p>
      <w:pPr>
        <w:pStyle w:val="897"/>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vertAlign w:val="baseline"/>
        </w:rPr>
        <w:t xml:space="preserve">2.生产厂名与厂址应与生产厂营业执照载明的相关信息保持一致。</w:t>
      </w:r>
      <w:r/>
    </w:p>
    <w:p>
      <w:pPr>
        <w:pStyle w:val="897"/>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vertAlign w:val="baseline"/>
        </w:rPr>
        <w:t xml:space="preserve">3.该产品的中国境内生产的组件成本占比相关要求实施前，“规定比例”栏可不填，下同。</w:t>
      </w:r>
      <w:r/>
    </w:p>
    <w:p>
      <w:pPr>
        <w:pStyle w:val="897"/>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vertAlign w:val="baseline"/>
        </w:rPr>
        <w:t xml:space="preserve">4.该产品的关键组件要求实施前，“关键组件”栏可不填，下同。</w:t>
      </w:r>
      <w:r/>
    </w:p>
    <w:p>
      <w:pPr>
        <w:pStyle w:val="897"/>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color w:val="auto"/>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vertAlign w:val="baseline"/>
        </w:rPr>
        <w:t xml:space="preserve">5.该产品的关键工序要求实施前，“关键工序”栏可不填，下同。</w:t>
      </w:r>
      <w:r/>
    </w:p>
    <w:p>
      <w:pPr>
        <w:ind w:firstLine="480"/>
        <w:jc w:val="both"/>
        <w:spacing w:line="360" w:lineRule="auto"/>
        <w:rPr>
          <w:rFonts w:hint="eastAsia" w:ascii="宋体" w:hAnsi="宋体" w:eastAsia="宋体" w:cs="宋体"/>
          <w:color w:val="auto"/>
          <w:sz w:val="28"/>
          <w:szCs w:val="28"/>
          <w:highlight w:val="none"/>
        </w:rPr>
        <w:sectPr>
          <w:footnotePr/>
          <w:endnotePr/>
          <w:type w:val="nextPage"/>
          <w:pgSz w:w="11906" w:h="16838" w:orient="portrait"/>
          <w:pgMar w:top="1440" w:right="1080" w:bottom="1440" w:left="1080" w:header="851" w:footer="992" w:gutter="0"/>
          <w:cols w:num="1" w:sep="0" w:space="1701" w:equalWidth="1"/>
          <w:docGrid w:linePitch="360"/>
        </w:sectPr>
        <w:outlineLvl w:val="9"/>
      </w:pPr>
      <w:r>
        <w:rPr>
          <w:rFonts w:hint="eastAsia" w:ascii="宋体" w:hAnsi="宋体" w:cs="宋体"/>
          <w:color w:val="auto"/>
          <w:sz w:val="24"/>
          <w:szCs w:val="24"/>
          <w:highlight w:val="none"/>
          <w:lang w:val="en-US" w:eastAsia="zh-CN"/>
        </w:rPr>
        <w:t xml:space="preserve">6</w:t>
      </w:r>
      <w:r>
        <w:rPr>
          <w:rFonts w:ascii="宋体" w:hAnsi="宋体" w:eastAsia="宋体" w:cs="宋体"/>
          <w:color w:val="auto"/>
          <w:sz w:val="24"/>
          <w:szCs w:val="24"/>
          <w:highlight w:val="none"/>
        </w:rPr>
        <w:t xml:space="preserve">.《声明函》中标注“</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”的地方无需填写</w:t>
      </w:r>
      <w:r>
        <w:rPr>
          <w:rFonts w:hint="eastAsia" w:cs="宋体"/>
          <w:color w:val="auto"/>
          <w:sz w:val="24"/>
          <w:szCs w:val="24"/>
          <w:highlight w:val="none"/>
          <w:lang w:eastAsia="zh-CN"/>
        </w:rPr>
        <w:t xml:space="preserve">。</w:t>
      </w:r>
      <w:r/>
    </w:p>
    <w:p>
      <w:pPr>
        <w:jc w:val="left"/>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p>
      <w:pPr>
        <w:ind w:firstLine="480"/>
        <w:jc w:val="left"/>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p>
      <w:pPr>
        <w:jc w:val="center"/>
        <w:rPr>
          <w:rFonts w:hint="default" w:ascii="宋体" w:hAnsi="宋体" w:eastAsia="宋体" w:cs="宋体"/>
          <w:color w:val="auto"/>
          <w:szCs w:val="21"/>
          <w:highlight w:val="none"/>
        </w:rPr>
      </w:pPr>
      <w:r>
        <w:rPr>
          <w:rFonts w:hint="eastAsia" w:ascii="宋体" w:hAnsi="宋体" w:cs="宋体"/>
          <w:color w:val="auto"/>
          <w:sz w:val="24"/>
          <w:szCs w:val="21"/>
          <w:highlight w:val="none"/>
          <w:lang w:val="en-US" w:eastAsia="zh-CN"/>
        </w:rPr>
        <w:t xml:space="preserve">-------------</w:t>
      </w:r>
      <w:r>
        <w:rPr>
          <w:rFonts w:hint="eastAsia" w:ascii="宋体" w:hAnsi="宋体" w:eastAsia="宋体" w:cs="宋体"/>
          <w:color w:val="auto"/>
          <w:sz w:val="24"/>
          <w:szCs w:val="21"/>
          <w:highlight w:val="none"/>
        </w:rPr>
        <w:t xml:space="preserve">（以下无正文）</w:t>
      </w:r>
      <w:r>
        <w:rPr>
          <w:rFonts w:hint="eastAsia" w:ascii="宋体" w:hAnsi="宋体" w:cs="宋体"/>
          <w:color w:val="auto"/>
          <w:sz w:val="24"/>
          <w:szCs w:val="21"/>
          <w:highlight w:val="none"/>
          <w:lang w:val="en-US" w:eastAsia="zh-CN"/>
        </w:rPr>
        <w:t xml:space="preserve">----------</w:t>
      </w:r>
      <w:r/>
    </w:p>
    <w:p>
      <w:pPr>
        <w:rPr>
          <w:color w:val="auto"/>
          <w:highlight w:val="none"/>
        </w:rPr>
      </w:pPr>
      <w:r>
        <w:rPr>
          <w:color w:val="auto"/>
          <w:highlight w:val="none"/>
        </w:rPr>
      </w:r>
      <w:r/>
    </w:p>
    <w:sectPr>
      <w:footnotePr/>
      <w:endnotePr/>
      <w:type w:val="nextPage"/>
      <w:pgSz w:w="11906" w:h="16838" w:orient="portrait"/>
      <w:pgMar w:top="1440" w:right="1080" w:bottom="1440" w:left="108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mbria">
    <w:panose1 w:val="02040503050406030204"/>
  </w:font>
  <w:font w:name="新宋体">
    <w:panose1 w:val="02010609030101010101"/>
  </w:font>
  <w:font w:name="Symbol">
    <w:panose1 w:val="05050102010706020507"/>
  </w:font>
  <w:font w:name="Wingdings">
    <w:panose1 w:val="05000000000000000000"/>
  </w:font>
  <w:font w:name="PMingLiU">
    <w:panose1 w:val="02020500000000000000"/>
  </w:font>
  <w:font w:name="仿宋">
    <w:panose1 w:val="02010609060101010101"/>
  </w:font>
  <w:font w:name="Courier New">
    <w:panose1 w:val="02070309020205020404"/>
  </w:font>
  <w:font w:name="黑体">
    <w:panose1 w:val="02010609060101010101"/>
  </w:font>
  <w:font w:name="仿宋_GB2312">
    <w:panose1 w:val="02010609060101010101"/>
  </w:font>
  <w:font w:name="Verdana">
    <w:panose1 w:val="020B0604030504040204"/>
  </w:font>
  <w:font w:name="Arial">
    <w:panose1 w:val="020B0604020202020204"/>
  </w:font>
  <w:font w:name="微软雅黑">
    <w:panose1 w:val="020B0503020204020204"/>
  </w:font>
  <w:font w:name="Calibri">
    <w:panose1 w:val="020F050202020403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right"/>
      <w:rPr>
        <w:rFonts w:hint="default" w:ascii="Times New Roman" w:hAnsi="Times New Roman" w:eastAsia="宋体" w:cs="Times New Roman"/>
        <w:sz w:val="18"/>
        <w:szCs w:val="18"/>
      </w:rPr>
    </w:pPr>
    <w:r>
      <w:rPr>
        <w:rFonts w:hint="default" w:ascii="Times New Roman" w:hAnsi="Times New Roman" w:eastAsia="宋体" w:cs="Times New Roman"/>
        <w:sz w:val="18"/>
        <w:szCs w:val="18"/>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right"/>
      <w:rPr>
        <w:rFonts w:hint="default" w:ascii="Times New Roman" w:hAnsi="Times New Roman" w:eastAsia="宋体" w:cs="Times New Roman"/>
        <w:sz w:val="18"/>
        <w:szCs w:val="18"/>
      </w:rPr>
    </w:pPr>
    <w:r>
      <w:rPr>
        <w:rFonts w:hint="default" w:ascii="Times New Roman" w:hAnsi="Times New Roman" w:eastAsia="宋体" w:cs="Times New Roman"/>
        <w:sz w:val="18"/>
        <w:szCs w:val="18"/>
      </w:r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both"/>
      <w:widowControl w:val="off"/>
      <w:tabs>
        <w:tab w:val="center" w:pos="7143" w:leader="none"/>
        <w:tab w:val="right" w:pos="14287" w:leader="none"/>
      </w:tabs>
      <w:rPr>
        <w:rFonts w:hint="default" w:ascii="Times New Roman" w:hAnsi="Times New Roman" w:eastAsia="宋体" w:cs="Times New Roman"/>
        <w:sz w:val="21"/>
        <w:szCs w:val="21"/>
        <w:lang w:val="en-US" w:eastAsia="zh-CN" w:bidi="ar-SA"/>
      </w:rPr>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10"/>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87"/>
                          </w:pPr>
                          <w:r>
                            <w:fldChar w:fldCharType="begin"/>
                          </w:r>
                          <w:r>
                            <w:instrText xml:space="preserve"> PAGE  \* MERGEFORMAT </w:instrText>
                          </w:r>
                          <w:r>
                            <w:fldChar w:fldCharType="separate"/>
                          </w:r>
                          <w:r>
                            <w:t xml:space="preserve">2</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3" o:spid="_x0000_s3"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87"/>
                    </w:pPr>
                    <w:r>
                      <w:fldChar w:fldCharType="begin"/>
                    </w:r>
                    <w:r>
                      <w:instrText xml:space="preserve"> PAGE  \* MERGEFORMAT </w:instrText>
                    </w:r>
                    <w:r>
                      <w:fldChar w:fldCharType="separate"/>
                    </w:r>
                    <w:r>
                      <w:t xml:space="preserve">2</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right"/>
      <w:widowControl w:val="off"/>
      <w:tabs>
        <w:tab w:val="right" w:pos="4153" w:leader="none"/>
        <w:tab w:val="left" w:pos="8306" w:leader="underscore"/>
      </w:tabs>
      <w:rPr>
        <w:rFonts w:hint="default" w:ascii="Times New Roman" w:hAnsi="Times New Roman" w:eastAsia="宋体" w:cs="Times New Roman"/>
        <w:sz w:val="18"/>
        <w:szCs w:val="21"/>
        <w:lang w:val="en-US" w:eastAsia="zh-CN" w:bidi="ar-SA"/>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1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87"/>
                          </w:pPr>
                          <w:r>
                            <w:fldChar w:fldCharType="begin"/>
                          </w:r>
                          <w:r>
                            <w:instrText xml:space="preserve"> PAGE  \* MERGEFORMAT </w:instrText>
                          </w:r>
                          <w:r>
                            <w:fldChar w:fldCharType="separate"/>
                          </w:r>
                          <w:r>
                            <w:t xml:space="preserve">23</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4" o:spid="_x0000_s4"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87"/>
                    </w:pPr>
                    <w:r>
                      <w:fldChar w:fldCharType="begin"/>
                    </w:r>
                    <w:r>
                      <w:instrText xml:space="preserve"> PAGE  \* MERGEFORMAT </w:instrText>
                    </w:r>
                    <w:r>
                      <w:fldChar w:fldCharType="separate"/>
                    </w:r>
                    <w:r>
                      <w:t xml:space="preserve">23</w:t>
                    </w:r>
                    <w: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right="360"/>
      <w:jc w:val="right"/>
      <w:widowControl w:val="off"/>
      <w:tabs>
        <w:tab w:val="center" w:pos="4153" w:leader="none"/>
        <w:tab w:val="right" w:pos="8306" w:leader="none"/>
      </w:tabs>
      <w:rPr>
        <w:rFonts w:hint="default" w:ascii="Times New Roman" w:hAnsi="Times New Roman" w:eastAsia="宋体" w:cs="Times New Roman"/>
        <w:sz w:val="18"/>
        <w:szCs w:val="21"/>
        <w:lang w:val="en-US" w:eastAsia="zh-CN" w:bidi="ar-SA"/>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1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87"/>
                          </w:pPr>
                          <w:r>
                            <w:fldChar w:fldCharType="begin"/>
                          </w:r>
                          <w:r>
                            <w:instrText xml:space="preserve"> PAGE  \* MERGEFORMAT </w:instrText>
                          </w:r>
                          <w:r>
                            <w:fldChar w:fldCharType="separate"/>
                          </w:r>
                          <w:r>
                            <w:t xml:space="preserve">43</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5" o:spid="_x0000_s5"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87"/>
                    </w:pPr>
                    <w:r>
                      <w:fldChar w:fldCharType="begin"/>
                    </w:r>
                    <w:r>
                      <w:instrText xml:space="preserve"> PAGE  \* MERGEFORMAT </w:instrText>
                    </w:r>
                    <w:r>
                      <w:fldChar w:fldCharType="separate"/>
                    </w:r>
                    <w:r>
                      <w:t xml:space="preserve">43</w:t>
                    </w:r>
                    <w:r>
                      <w:fldChar w:fldCharType="end"/>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left"/>
      <w:widowControl w:val="off"/>
      <w:tabs>
        <w:tab w:val="center" w:pos="4153" w:leader="none"/>
        <w:tab w:val="right" w:pos="8306" w:leader="none"/>
      </w:tabs>
      <w:rPr>
        <w:rFonts w:hint="default" w:ascii="Times New Roman" w:hAnsi="Times New Roman" w:eastAsia="宋体" w:cs="Times New Roman"/>
        <w:sz w:val="18"/>
        <w:szCs w:val="21"/>
        <w:lang w:val="en-US" w:eastAsia="zh-CN" w:bidi="ar-SA"/>
      </w:rPr>
      <w:framePr w:wrap="around" w:vAnchor="text" w:hAnchor="margin" w:xAlign="right" w:y="1"/>
    </w:pPr>
    <w:r>
      <w:rPr>
        <w:rFonts w:hint="default" w:ascii="Times New Roman" w:hAnsi="Times New Roman" w:eastAsia="宋体" w:cs="Times New Roman"/>
        <w:sz w:val="18"/>
        <w:szCs w:val="21"/>
        <w:lang w:val="en-US" w:eastAsia="zh-CN" w:bidi="ar-SA"/>
      </w:rPr>
      <w:fldChar w:fldCharType="begin"/>
    </w:r>
    <w:r>
      <w:rPr>
        <w:rFonts w:hint="default" w:ascii="Times New Roman" w:hAnsi="Times New Roman" w:eastAsia="宋体" w:cs="Times New Roman"/>
        <w:sz w:val="21"/>
        <w:szCs w:val="21"/>
        <w:lang w:val="en-US" w:eastAsia="zh-CN" w:bidi="ar-SA"/>
      </w:rPr>
      <w:instrText xml:space="preserve">PAGE  </w:instrText>
    </w:r>
    <w:r>
      <w:rPr>
        <w:rFonts w:hint="default" w:ascii="Times New Roman" w:hAnsi="Times New Roman" w:eastAsia="宋体" w:cs="Times New Roman"/>
        <w:sz w:val="18"/>
        <w:szCs w:val="21"/>
        <w:lang w:val="en-US" w:eastAsia="zh-CN" w:bidi="ar-SA"/>
      </w:rPr>
      <w:fldChar w:fldCharType="separate"/>
    </w:r>
    <w:r>
      <w:rPr>
        <w:rFonts w:hint="default" w:ascii="Times New Roman" w:hAnsi="Times New Roman" w:eastAsia="宋体" w:cs="Times New Roman"/>
        <w:sz w:val="21"/>
        <w:szCs w:val="21"/>
        <w:lang w:val="en-US" w:eastAsia="zh-CN" w:bidi="ar-SA"/>
      </w:rPr>
      <w:t xml:space="preserve">19</w:t>
    </w:r>
    <w:r>
      <w:rPr>
        <w:rFonts w:hint="default" w:ascii="Times New Roman" w:hAnsi="Times New Roman" w:eastAsia="宋体" w:cs="Times New Roman"/>
        <w:sz w:val="18"/>
        <w:szCs w:val="21"/>
        <w:lang w:val="en-US" w:eastAsia="zh-CN" w:bidi="ar-SA"/>
      </w:rPr>
      <w:fldChar w:fldCharType="end"/>
    </w:r>
    <w:r/>
  </w:p>
  <w:p>
    <w:pPr>
      <w:ind w:right="360"/>
      <w:jc w:val="left"/>
      <w:widowControl w:val="off"/>
      <w:tabs>
        <w:tab w:val="center" w:pos="4153" w:leader="none"/>
        <w:tab w:val="right" w:pos="8306" w:leader="none"/>
      </w:tabs>
      <w:rPr>
        <w:rFonts w:hint="default" w:ascii="Times New Roman" w:hAnsi="Times New Roman" w:eastAsia="宋体" w:cs="Times New Roman"/>
        <w:sz w:val="18"/>
        <w:szCs w:val="21"/>
        <w:lang w:val="en-US" w:eastAsia="zh-CN" w:bidi="ar-SA"/>
      </w:rPr>
    </w:pPr>
    <w:r>
      <w:rPr>
        <w:rFonts w:hint="default" w:ascii="Times New Roman" w:hAnsi="Times New Roman" w:eastAsia="宋体" w:cs="Times New Roman"/>
        <w:sz w:val="18"/>
        <w:szCs w:val="21"/>
        <w:lang w:val="en-US" w:eastAsia="zh-CN" w:bidi="ar-SA"/>
      </w:r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tabs>
        <w:tab w:val="left" w:pos="643" w:leader="none"/>
        <w:tab w:val="center" w:pos="4933" w:leader="none"/>
      </w:tabs>
      <w:rPr>
        <w:rFonts w:hint="default" w:ascii="Times New Roman" w:hAnsi="Times New Roman" w:eastAsia="宋体" w:cs="Times New Roman"/>
        <w:sz w:val="18"/>
        <w:szCs w:val="18"/>
        <w:lang w:val="en-US" w:eastAsia="zh-CN" w:bidi="ar-SA"/>
      </w:rPr>
      <w:pBdr>
        <w:bottom w:val="single" w:color="000000" w:sz="4" w:space="0"/>
      </w:pBdr>
    </w:pPr>
    <w:r>
      <w:rPr>
        <w:rFonts w:hint="eastAsia" w:ascii="Times New Roman" w:hAnsi="Times New Roman" w:eastAsia="宋体" w:cs="Times New Roman"/>
        <w:sz w:val="18"/>
        <w:szCs w:val="21"/>
      </w:rPr>
      <mc:AlternateContent>
        <mc:Choice Requires="wpg">
          <w:drawing>
            <wp:inline xmlns:wp="http://schemas.openxmlformats.org/drawingml/2006/wordprocessingDrawing" distT="0" distB="0" distL="0" distR="0">
              <wp:extent cx="281940" cy="245745"/>
              <wp:effectExtent l="0" t="0" r="3810" b="1905"/>
              <wp:docPr id="1" name="图片 2"/>
              <wp:cNvGraphicFramePr/>
              <a:graphic xmlns:a="http://schemas.openxmlformats.org/drawingml/2006/main">
                <a:graphicData uri="http://schemas.openxmlformats.org/drawingml/2006/picture">
                  <pic:pic xmlns:pic="http://schemas.openxmlformats.org/drawingml/2006/picture">
                    <pic:nvPicPr>
                      <pic:cNvPr id="1" name="图片 2"/>
                      <pic:cNvPicPr/>
                      <pic:nvPr/>
                    </pic:nvPicPr>
                    <pic:blipFill>
                      <a:blip r:embed="rId1"/>
                      <a:stretch/>
                    </pic:blipFill>
                    <pic:spPr bwMode="auto">
                      <a:xfrm>
                        <a:off x="0" y="0"/>
                        <a:ext cx="281940" cy="245745"/>
                      </a:xfrm>
                      <a:prstGeom prst="rect">
                        <a:avLst/>
                      </a:prstGeom>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22.2pt;height:19.3pt;mso-wrap-distance-left:0.0pt;mso-wrap-distance-top:0.0pt;mso-wrap-distance-right:0.0pt;mso-wrap-distance-bottom:0.0pt;" stroked="f">
              <v:path textboxrect="0,0,0,0"/>
              <v:imagedata r:id="rId1" o:title=""/>
            </v:shape>
          </w:pict>
        </mc:Fallback>
      </mc:AlternateContent>
    </w:r>
    <w:r>
      <w:rPr>
        <w:rFonts w:hint="eastAsia" w:ascii="Times New Roman" w:hAnsi="Times New Roman" w:eastAsia="宋体" w:cs="Times New Roman"/>
        <w:sz w:val="18"/>
        <w:szCs w:val="21"/>
      </w:rPr>
      <w:t xml:space="preserve">江苏科建编制       </w:t>
    </w:r>
    <w:r>
      <w:rPr>
        <w:rFonts w:hint="eastAsia" w:ascii="Times New Roman" w:hAnsi="Times New Roman" w:cs="Times New Roman"/>
        <w:sz w:val="18"/>
        <w:szCs w:val="21"/>
        <w:lang w:val="en-US" w:eastAsia="zh-CN"/>
      </w:rPr>
      <w:t xml:space="preserve">   </w:t>
    </w:r>
    <w:r>
      <w:rPr>
        <w:rFonts w:hint="eastAsia" w:ascii="Times New Roman" w:hAnsi="Times New Roman" w:cs="Times New Roman"/>
        <w:sz w:val="18"/>
        <w:szCs w:val="21"/>
        <w:lang w:eastAsia="zh-CN"/>
      </w:rPr>
      <w:t xml:space="preserve">睢宁县睢城镇朱楼社区卫生服务中心计算机断层扫描摄影系统</w:t>
    </w:r>
    <w:r>
      <w:rPr>
        <w:rFonts w:hint="eastAsia" w:ascii="Times New Roman" w:hAnsi="Times New Roman" w:cs="Times New Roman"/>
        <w:sz w:val="18"/>
        <w:szCs w:val="21"/>
        <w:lang w:val="en-US" w:eastAsia="zh-CN"/>
      </w:rPr>
      <w:t xml:space="preserve">   </w:t>
    </w:r>
    <w:r>
      <w:rPr>
        <w:rFonts w:hint="eastAsia" w:ascii="Times New Roman" w:hAnsi="Times New Roman" w:eastAsia="宋体" w:cs="Times New Roman"/>
        <w:sz w:val="18"/>
        <w:szCs w:val="21"/>
      </w:rPr>
      <w:t xml:space="preserve"> </w:t>
    </w:r>
    <w:r>
      <w:rPr>
        <w:rFonts w:hint="eastAsia" w:ascii="Times New Roman" w:hAnsi="Times New Roman" w:cs="Times New Roman"/>
        <w:sz w:val="18"/>
        <w:szCs w:val="21"/>
        <w:lang w:val="en-US" w:eastAsia="zh-CN"/>
      </w:rPr>
      <w:t xml:space="preserve"> </w:t>
    </w:r>
    <w:r>
      <w:rPr>
        <w:rFonts w:hint="eastAsia" w:ascii="Times New Roman" w:hAnsi="Times New Roman" w:eastAsia="宋体" w:cs="Times New Roman"/>
        <w:sz w:val="18"/>
        <w:szCs w:val="21"/>
      </w:rPr>
      <w:t xml:space="preserve">        招标文件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tabs>
        <w:tab w:val="left" w:pos="643" w:leader="none"/>
        <w:tab w:val="center" w:pos="4933" w:leader="none"/>
      </w:tabs>
      <w:rPr>
        <w:rFonts w:hint="default" w:ascii="Times New Roman" w:hAnsi="Times New Roman" w:eastAsia="宋体" w:cs="Times New Roman"/>
        <w:sz w:val="18"/>
        <w:szCs w:val="18"/>
        <w:lang w:val="en-US" w:eastAsia="zh-CN" w:bidi="ar-SA"/>
      </w:rPr>
      <w:pBdr>
        <w:bottom w:val="single" w:color="000000" w:sz="4" w:space="0"/>
      </w:pBdr>
    </w:pPr>
    <w:r>
      <w:rPr>
        <w:rFonts w:hint="eastAsia" w:ascii="Times New Roman" w:hAnsi="Times New Roman" w:eastAsia="宋体" w:cs="Times New Roman"/>
        <w:sz w:val="18"/>
        <w:szCs w:val="21"/>
      </w:rPr>
      <mc:AlternateContent>
        <mc:Choice Requires="wpg">
          <w:drawing>
            <wp:inline xmlns:wp="http://schemas.openxmlformats.org/drawingml/2006/wordprocessingDrawing" distT="0" distB="0" distL="0" distR="0">
              <wp:extent cx="281940" cy="245745"/>
              <wp:effectExtent l="0" t="0" r="3810" b="1905"/>
              <wp:docPr id="2" name="图片 2"/>
              <wp:cNvGraphicFramePr/>
              <a:graphic xmlns:a="http://schemas.openxmlformats.org/drawingml/2006/main">
                <a:graphicData uri="http://schemas.openxmlformats.org/drawingml/2006/picture">
                  <pic:pic xmlns:pic="http://schemas.openxmlformats.org/drawingml/2006/picture">
                    <pic:nvPicPr>
                      <pic:cNvPr id="2" name="图片 2"/>
                      <pic:cNvPicPr/>
                      <pic:nvPr/>
                    </pic:nvPicPr>
                    <pic:blipFill>
                      <a:blip r:embed="rId1"/>
                      <a:stretch/>
                    </pic:blipFill>
                    <pic:spPr bwMode="auto">
                      <a:xfrm>
                        <a:off x="0" y="0"/>
                        <a:ext cx="281940" cy="245745"/>
                      </a:xfrm>
                      <a:prstGeom prst="rect">
                        <a:avLst/>
                      </a:prstGeom>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22.2pt;height:19.3pt;mso-wrap-distance-left:0.0pt;mso-wrap-distance-top:0.0pt;mso-wrap-distance-right:0.0pt;mso-wrap-distance-bottom:0.0pt;" stroked="f">
              <v:path textboxrect="0,0,0,0"/>
              <v:imagedata r:id="rId1" o:title=""/>
            </v:shape>
          </w:pict>
        </mc:Fallback>
      </mc:AlternateContent>
    </w:r>
    <w:r>
      <w:rPr>
        <w:rFonts w:hint="eastAsia" w:ascii="Times New Roman" w:hAnsi="Times New Roman" w:eastAsia="宋体" w:cs="Times New Roman"/>
        <w:sz w:val="18"/>
        <w:szCs w:val="21"/>
      </w:rPr>
      <w:t xml:space="preserve">江苏科建编制       </w:t>
    </w:r>
    <w:r>
      <w:rPr>
        <w:rFonts w:hint="eastAsia" w:ascii="Times New Roman" w:hAnsi="Times New Roman" w:eastAsia="宋体" w:cs="Times New Roman"/>
        <w:sz w:val="18"/>
        <w:szCs w:val="21"/>
        <w:lang w:val="en-US" w:eastAsia="zh-CN"/>
      </w:rPr>
      <w:t xml:space="preserve">   </w:t>
    </w:r>
    <w:r>
      <w:rPr>
        <w:rFonts w:hint="eastAsia" w:ascii="Times New Roman" w:hAnsi="Times New Roman" w:eastAsia="宋体" w:cs="Times New Roman"/>
        <w:sz w:val="18"/>
        <w:szCs w:val="21"/>
        <w:lang w:eastAsia="zh-CN"/>
      </w:rPr>
      <w:t xml:space="preserve">睢宁县睢城镇朱楼社区卫生服务中心计算机断层扫描摄影系统</w:t>
    </w:r>
    <w:r>
      <w:rPr>
        <w:rFonts w:hint="eastAsia" w:ascii="Times New Roman" w:hAnsi="Times New Roman" w:eastAsia="宋体" w:cs="Times New Roman"/>
        <w:sz w:val="18"/>
        <w:szCs w:val="21"/>
        <w:lang w:val="en-US" w:eastAsia="zh-CN"/>
      </w:rPr>
      <w:t xml:space="preserve">   </w:t>
    </w:r>
    <w:r>
      <w:rPr>
        <w:rFonts w:hint="eastAsia" w:ascii="Times New Roman" w:hAnsi="Times New Roman" w:eastAsia="宋体" w:cs="Times New Roman"/>
        <w:sz w:val="18"/>
        <w:szCs w:val="21"/>
      </w:rPr>
      <w:t xml:space="preserve"> </w:t>
    </w:r>
    <w:r>
      <w:rPr>
        <w:rFonts w:hint="eastAsia" w:ascii="Times New Roman" w:hAnsi="Times New Roman" w:eastAsia="宋体" w:cs="Times New Roman"/>
        <w:sz w:val="18"/>
        <w:szCs w:val="21"/>
        <w:lang w:val="en-US" w:eastAsia="zh-CN"/>
      </w:rPr>
      <w:t xml:space="preserve"> </w:t>
    </w:r>
    <w:r>
      <w:rPr>
        <w:rFonts w:hint="eastAsia" w:ascii="Times New Roman" w:hAnsi="Times New Roman" w:eastAsia="宋体" w:cs="Times New Roman"/>
        <w:sz w:val="18"/>
        <w:szCs w:val="21"/>
      </w:rPr>
      <w:t xml:space="preserve">        招标文件</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tabs>
        <w:tab w:val="left" w:pos="643" w:leader="none"/>
        <w:tab w:val="center" w:pos="4933" w:leader="none"/>
      </w:tabs>
      <w:rPr>
        <w:rFonts w:hint="default" w:ascii="Times New Roman" w:hAnsi="Times New Roman" w:eastAsia="宋体" w:cs="Times New Roman"/>
        <w:i/>
        <w:iCs/>
        <w:sz w:val="18"/>
        <w:szCs w:val="21"/>
      </w:rPr>
      <w:pBdr>
        <w:bottom w:val="single" w:color="000000" w:sz="4" w:space="0"/>
      </w:pBdr>
    </w:pPr>
    <w:r>
      <w:rPr>
        <w:rFonts w:hint="eastAsia" w:ascii="Times New Roman" w:hAnsi="Times New Roman" w:eastAsia="宋体" w:cs="Times New Roman"/>
        <w:sz w:val="18"/>
        <w:szCs w:val="21"/>
      </w:rPr>
      <mc:AlternateContent>
        <mc:Choice Requires="wpg">
          <w:drawing>
            <wp:inline xmlns:wp="http://schemas.openxmlformats.org/drawingml/2006/wordprocessingDrawing" distT="0" distB="0" distL="0" distR="0">
              <wp:extent cx="281940" cy="245745"/>
              <wp:effectExtent l="0" t="0" r="3810" b="1905"/>
              <wp:docPr id="3" name="图片 12"/>
              <wp:cNvGraphicFramePr/>
              <a:graphic xmlns:a="http://schemas.openxmlformats.org/drawingml/2006/main">
                <a:graphicData uri="http://schemas.openxmlformats.org/drawingml/2006/picture">
                  <pic:pic xmlns:pic="http://schemas.openxmlformats.org/drawingml/2006/picture">
                    <pic:nvPicPr>
                      <pic:cNvPr id="3" name="图片 12"/>
                      <pic:cNvPicPr/>
                      <pic:nvPr/>
                    </pic:nvPicPr>
                    <pic:blipFill>
                      <a:blip r:embed="rId1"/>
                      <a:stretch/>
                    </pic:blipFill>
                    <pic:spPr bwMode="auto">
                      <a:xfrm>
                        <a:off x="0" y="0"/>
                        <a:ext cx="281940" cy="245745"/>
                      </a:xfrm>
                      <a:prstGeom prst="rect">
                        <a:avLst/>
                      </a:prstGeom>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22.2pt;height:19.3pt;mso-wrap-distance-left:0.0pt;mso-wrap-distance-top:0.0pt;mso-wrap-distance-right:0.0pt;mso-wrap-distance-bottom:0.0pt;" stroked="f">
              <v:path textboxrect="0,0,0,0"/>
              <v:imagedata r:id="rId1" o:title=""/>
            </v:shape>
          </w:pict>
        </mc:Fallback>
      </mc:AlternateContent>
    </w:r>
    <w:r>
      <w:rPr>
        <w:rFonts w:hint="eastAsia" w:ascii="Times New Roman" w:hAnsi="Times New Roman" w:eastAsia="宋体" w:cs="Times New Roman"/>
        <w:sz w:val="18"/>
        <w:szCs w:val="21"/>
      </w:rPr>
      <w:t xml:space="preserve">江苏科建编制     </w:t>
    </w:r>
    <w:r>
      <w:rPr>
        <w:rFonts w:hint="eastAsia" w:ascii="Times New Roman" w:hAnsi="Times New Roman" w:cs="Times New Roman"/>
        <w:sz w:val="18"/>
        <w:szCs w:val="21"/>
        <w:lang w:val="en-US" w:eastAsia="zh-CN"/>
      </w:rPr>
      <w:t xml:space="preserve">  </w:t>
    </w:r>
    <w:r>
      <w:rPr>
        <w:rFonts w:hint="eastAsia" w:ascii="Times New Roman" w:hAnsi="Times New Roman" w:eastAsia="宋体" w:cs="Times New Roman"/>
        <w:sz w:val="18"/>
        <w:szCs w:val="21"/>
      </w:rPr>
      <w:t xml:space="preserve">   睢宁县睢城镇朱楼社区卫生服务中心计算机断层扫描摄影系统</w:t>
    </w:r>
    <w:r>
      <w:rPr>
        <w:rFonts w:hint="eastAsia" w:ascii="Times New Roman" w:hAnsi="Times New Roman" w:cs="Times New Roman"/>
        <w:sz w:val="18"/>
        <w:szCs w:val="21"/>
        <w:lang w:val="en-US" w:eastAsia="zh-CN"/>
      </w:rPr>
      <w:t xml:space="preserve">   </w:t>
    </w:r>
    <w:r>
      <w:rPr>
        <w:rFonts w:hint="eastAsia" w:ascii="Times New Roman" w:hAnsi="Times New Roman" w:eastAsia="宋体" w:cs="Times New Roman"/>
        <w:sz w:val="18"/>
        <w:szCs w:val="21"/>
      </w:rPr>
      <w:t xml:space="preserve">      招标文件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2"/>
      <w:numFmt w:val="chineseCounting"/>
      <w:isLgl w:val="false"/>
      <w:suff w:val="space"/>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1080"/>
      <w:isLgl w:val="false"/>
      <w:suff w:val="tab"/>
      <w:lvlText w:val="(%1)"/>
      <w:lvlJc w:val="left"/>
      <w:pPr>
        <w:ind w:left="425" w:hanging="425"/>
        <w:tabs>
          <w:tab w:val="left" w:pos="420" w:leader="none"/>
        </w:tabs>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63" w:default="1">
    <w:name w:val="Normal"/>
    <w:next w:val="875"/>
    <w:link w:val="1089"/>
    <w:uiPriority w:val="0"/>
    <w:qFormat/>
    <w:pPr>
      <w:jc w:val="both"/>
      <w:widowControl w:val="off"/>
    </w:pPr>
    <w:rPr>
      <w:rFonts w:hint="default" w:ascii="Calibri" w:hAnsi="Calibri" w:eastAsia="宋体" w:cs="宋体"/>
      <w:sz w:val="21"/>
      <w:szCs w:val="24"/>
      <w:lang w:val="en-US" w:eastAsia="zh-CN" w:bidi="ar-SA"/>
    </w:rPr>
  </w:style>
  <w:style w:type="paragraph" w:styleId="864">
    <w:name w:val="Heading 1"/>
    <w:basedOn w:val="863"/>
    <w:next w:val="863"/>
    <w:link w:val="922"/>
    <w:uiPriority w:val="9"/>
    <w:qFormat/>
    <w:pPr>
      <w:keepLines/>
      <w:keepNext/>
      <w:spacing w:before="480" w:after="200"/>
      <w:outlineLvl w:val="0"/>
    </w:pPr>
    <w:rPr>
      <w:rFonts w:ascii="Arial" w:hAnsi="Arial" w:eastAsia="Arial" w:cs="Arial"/>
      <w:sz w:val="40"/>
      <w:szCs w:val="40"/>
    </w:rPr>
  </w:style>
  <w:style w:type="paragraph" w:styleId="865">
    <w:name w:val="Heading 2"/>
    <w:basedOn w:val="863"/>
    <w:next w:val="863"/>
    <w:link w:val="923"/>
    <w:uiPriority w:val="9"/>
    <w:unhideWhenUsed/>
    <w:qFormat/>
    <w:pPr>
      <w:keepLines/>
      <w:keepNext/>
      <w:spacing w:before="360" w:after="200"/>
      <w:outlineLvl w:val="1"/>
    </w:pPr>
    <w:rPr>
      <w:rFonts w:ascii="Arial" w:hAnsi="Arial" w:eastAsia="Arial" w:cs="Arial"/>
      <w:sz w:val="34"/>
    </w:rPr>
  </w:style>
  <w:style w:type="paragraph" w:styleId="866">
    <w:name w:val="Heading 3"/>
    <w:basedOn w:val="863"/>
    <w:next w:val="863"/>
    <w:link w:val="924"/>
    <w:uiPriority w:val="9"/>
    <w:unhideWhenUsed/>
    <w:qFormat/>
    <w:pPr>
      <w:keepLines/>
      <w:keepNext/>
      <w:spacing w:before="320" w:after="200"/>
      <w:outlineLvl w:val="2"/>
    </w:pPr>
    <w:rPr>
      <w:rFonts w:ascii="Arial" w:hAnsi="Arial" w:eastAsia="Arial" w:cs="Arial"/>
      <w:sz w:val="30"/>
      <w:szCs w:val="30"/>
    </w:rPr>
  </w:style>
  <w:style w:type="paragraph" w:styleId="867">
    <w:name w:val="Heading 4"/>
    <w:basedOn w:val="863"/>
    <w:next w:val="863"/>
    <w:link w:val="925"/>
    <w:uiPriority w:val="9"/>
    <w:unhideWhenUsed/>
    <w:qFormat/>
    <w:pPr>
      <w:keepLines/>
      <w:keepNext/>
      <w:spacing w:before="320" w:after="200"/>
      <w:outlineLvl w:val="3"/>
    </w:pPr>
    <w:rPr>
      <w:rFonts w:ascii="Arial" w:hAnsi="Arial" w:eastAsia="Arial" w:cs="Arial"/>
      <w:b/>
      <w:bCs/>
      <w:sz w:val="26"/>
      <w:szCs w:val="26"/>
    </w:rPr>
  </w:style>
  <w:style w:type="paragraph" w:styleId="868">
    <w:name w:val="Heading 5"/>
    <w:basedOn w:val="863"/>
    <w:next w:val="863"/>
    <w:link w:val="926"/>
    <w:uiPriority w:val="9"/>
    <w:unhideWhenUsed/>
    <w:qFormat/>
    <w:pPr>
      <w:keepLines/>
      <w:keepNext/>
      <w:spacing w:before="320" w:after="200"/>
      <w:outlineLvl w:val="4"/>
    </w:pPr>
    <w:rPr>
      <w:rFonts w:ascii="Arial" w:hAnsi="Arial" w:eastAsia="Arial" w:cs="Arial"/>
      <w:b/>
      <w:bCs/>
      <w:sz w:val="24"/>
      <w:szCs w:val="24"/>
    </w:rPr>
  </w:style>
  <w:style w:type="paragraph" w:styleId="869">
    <w:name w:val="Heading 6"/>
    <w:basedOn w:val="863"/>
    <w:next w:val="863"/>
    <w:link w:val="927"/>
    <w:uiPriority w:val="9"/>
    <w:unhideWhenUsed/>
    <w:qFormat/>
    <w:pPr>
      <w:keepLines/>
      <w:keepNext/>
      <w:spacing w:before="320" w:after="200"/>
      <w:outlineLvl w:val="5"/>
    </w:pPr>
    <w:rPr>
      <w:rFonts w:ascii="Arial" w:hAnsi="Arial" w:eastAsia="Arial" w:cs="Arial"/>
      <w:b/>
      <w:bCs/>
      <w:sz w:val="22"/>
      <w:szCs w:val="22"/>
    </w:rPr>
  </w:style>
  <w:style w:type="paragraph" w:styleId="870">
    <w:name w:val="Heading 7"/>
    <w:basedOn w:val="863"/>
    <w:next w:val="863"/>
    <w:link w:val="928"/>
    <w:uiPriority w:val="9"/>
    <w:unhideWhenUsed/>
    <w:qFormat/>
    <w:pPr>
      <w:keepLines/>
      <w:keepNext/>
      <w:spacing w:before="320" w:after="200"/>
      <w:outlineLvl w:val="6"/>
    </w:pPr>
    <w:rPr>
      <w:rFonts w:ascii="Arial" w:hAnsi="Arial" w:eastAsia="Arial" w:cs="Arial"/>
      <w:b/>
      <w:bCs/>
      <w:i/>
      <w:iCs/>
      <w:sz w:val="22"/>
      <w:szCs w:val="22"/>
    </w:rPr>
  </w:style>
  <w:style w:type="paragraph" w:styleId="871">
    <w:name w:val="Heading 8"/>
    <w:basedOn w:val="863"/>
    <w:next w:val="863"/>
    <w:link w:val="929"/>
    <w:uiPriority w:val="9"/>
    <w:unhideWhenUsed/>
    <w:qFormat/>
    <w:pPr>
      <w:keepLines/>
      <w:keepNext/>
      <w:spacing w:before="320" w:after="200"/>
      <w:outlineLvl w:val="7"/>
    </w:pPr>
    <w:rPr>
      <w:rFonts w:ascii="Arial" w:hAnsi="Arial" w:eastAsia="Arial" w:cs="Arial"/>
      <w:i/>
      <w:iCs/>
      <w:sz w:val="22"/>
      <w:szCs w:val="22"/>
    </w:rPr>
  </w:style>
  <w:style w:type="paragraph" w:styleId="872">
    <w:name w:val="Heading 9"/>
    <w:basedOn w:val="863"/>
    <w:next w:val="863"/>
    <w:link w:val="930"/>
    <w:uiPriority w:val="9"/>
    <w:unhideWhenUsed/>
    <w:qFormat/>
    <w:pPr>
      <w:keepLines/>
      <w:keepNext/>
      <w:spacing w:before="320" w:after="200"/>
      <w:outlineLvl w:val="8"/>
    </w:pPr>
    <w:rPr>
      <w:rFonts w:ascii="Arial" w:hAnsi="Arial" w:eastAsia="Arial" w:cs="Arial"/>
      <w:i/>
      <w:iCs/>
      <w:sz w:val="21"/>
      <w:szCs w:val="21"/>
    </w:rPr>
  </w:style>
  <w:style w:type="character" w:styleId="873" w:default="1">
    <w:name w:val="Default Paragraph Font"/>
    <w:uiPriority w:val="0"/>
    <w:qFormat/>
  </w:style>
  <w:style w:type="table" w:styleId="874" w:default="1">
    <w:name w:val="Normal Table"/>
    <w:uiPriority w:val="0"/>
    <w:qFormat/>
    <w:pPr>
      <w:ind w:left="0" w:right="0"/>
      <w:keepLines w:val="0"/>
      <w:keepNext w:val="0"/>
      <w:spacing w:before="0" w:beforeAutospacing="0" w:after="0" w:afterAutospacing="0"/>
      <w:widowControl/>
      <w:suppressLineNumbers w:val="0"/>
    </w:pPr>
    <w:rPr>
      <w:rFonts w:hint="default" w:ascii="Times New Roman" w:hAnsi="Times New Roman" w:cs="Times New Roman"/>
      <w:sz w:val="20"/>
      <w:szCs w:val="20"/>
    </w:rPr>
    <w:tblPr>
      <w:tblCellMar>
        <w:left w:w="108" w:type="dxa"/>
        <w:top w:w="0" w:type="dxa"/>
        <w:right w:w="108" w:type="dxa"/>
        <w:bottom w:w="0" w:type="dxa"/>
      </w:tblCellMar>
    </w:tblPr>
  </w:style>
  <w:style w:type="paragraph" w:styleId="875" w:customStyle="1">
    <w:name w:val="目录 112"/>
    <w:basedOn w:val="863"/>
    <w:next w:val="863"/>
    <w:uiPriority w:val="39"/>
    <w:qFormat/>
  </w:style>
  <w:style w:type="paragraph" w:styleId="876">
    <w:name w:val="toc 7"/>
    <w:basedOn w:val="863"/>
    <w:next w:val="863"/>
    <w:uiPriority w:val="39"/>
    <w:unhideWhenUsed/>
    <w:qFormat/>
    <w:pPr>
      <w:ind w:left="1701" w:right="0" w:firstLine="0"/>
      <w:spacing w:after="57"/>
    </w:pPr>
  </w:style>
  <w:style w:type="paragraph" w:styleId="877">
    <w:name w:val="table of authorities"/>
    <w:basedOn w:val="863"/>
    <w:next w:val="863"/>
    <w:uiPriority w:val="0"/>
    <w:qFormat/>
    <w:pPr>
      <w:ind w:left="420"/>
    </w:pPr>
  </w:style>
  <w:style w:type="paragraph" w:styleId="878">
    <w:name w:val="Caption"/>
    <w:basedOn w:val="863"/>
    <w:next w:val="863"/>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879">
    <w:name w:val="annotation text"/>
    <w:basedOn w:val="863"/>
    <w:uiPriority w:val="99"/>
    <w:semiHidden/>
    <w:unhideWhenUsed/>
    <w:qFormat/>
    <w:pPr>
      <w:jc w:val="left"/>
    </w:pPr>
  </w:style>
  <w:style w:type="paragraph" w:styleId="880">
    <w:name w:val="Body Text"/>
    <w:basedOn w:val="863"/>
    <w:uiPriority w:val="99"/>
    <w:qFormat/>
    <w:rPr>
      <w:rFonts w:ascii="Verdana" w:hAnsi="Verdana" w:cs="Verdana"/>
      <w:sz w:val="24"/>
      <w:szCs w:val="24"/>
    </w:rPr>
  </w:style>
  <w:style w:type="paragraph" w:styleId="881">
    <w:name w:val="Block Text"/>
    <w:basedOn w:val="863"/>
    <w:uiPriority w:val="0"/>
    <w:qFormat/>
    <w:pPr>
      <w:ind w:left="256" w:right="6" w:firstLine="624"/>
      <w:jc w:val="both"/>
      <w:widowControl w:val="off"/>
    </w:pPr>
    <w:rPr>
      <w:rFonts w:ascii="Calibri" w:hAnsi="Calibri" w:eastAsia="仿宋_GB2312" w:cs="宋体"/>
      <w:sz w:val="28"/>
      <w:szCs w:val="20"/>
      <w:lang w:val="en-US" w:eastAsia="zh-CN" w:bidi="ar-SA"/>
    </w:rPr>
  </w:style>
  <w:style w:type="paragraph" w:styleId="882">
    <w:name w:val="toc 5"/>
    <w:basedOn w:val="863"/>
    <w:next w:val="863"/>
    <w:uiPriority w:val="39"/>
    <w:unhideWhenUsed/>
    <w:qFormat/>
    <w:pPr>
      <w:ind w:left="1134" w:right="0" w:firstLine="0"/>
      <w:spacing w:after="57"/>
    </w:pPr>
  </w:style>
  <w:style w:type="paragraph" w:styleId="883">
    <w:name w:val="toc 3"/>
    <w:basedOn w:val="863"/>
    <w:next w:val="863"/>
    <w:uiPriority w:val="39"/>
    <w:unhideWhenUsed/>
    <w:qFormat/>
    <w:pPr>
      <w:ind w:left="567" w:right="0" w:firstLine="0"/>
      <w:spacing w:after="57"/>
    </w:pPr>
  </w:style>
  <w:style w:type="paragraph" w:styleId="884">
    <w:name w:val="Plain Text"/>
    <w:basedOn w:val="863"/>
    <w:uiPriority w:val="99"/>
    <w:qFormat/>
    <w:rPr>
      <w:rFonts w:ascii="宋体" w:hAnsi="Courier New" w:cs="宋体"/>
    </w:rPr>
  </w:style>
  <w:style w:type="paragraph" w:styleId="885">
    <w:name w:val="toc 8"/>
    <w:basedOn w:val="863"/>
    <w:next w:val="863"/>
    <w:uiPriority w:val="39"/>
    <w:unhideWhenUsed/>
    <w:qFormat/>
    <w:pPr>
      <w:ind w:left="1984" w:right="0" w:firstLine="0"/>
      <w:spacing w:after="57"/>
    </w:pPr>
  </w:style>
  <w:style w:type="paragraph" w:styleId="886">
    <w:name w:val="endnote text"/>
    <w:basedOn w:val="863"/>
    <w:link w:val="1068"/>
    <w:uiPriority w:val="99"/>
    <w:semiHidden/>
    <w:unhideWhenUsed/>
    <w:qFormat/>
    <w:pPr>
      <w:spacing w:after="0" w:line="240" w:lineRule="auto"/>
    </w:pPr>
    <w:rPr>
      <w:sz w:val="20"/>
    </w:rPr>
  </w:style>
  <w:style w:type="paragraph" w:styleId="887">
    <w:name w:val="Footer"/>
    <w:basedOn w:val="863"/>
    <w:uiPriority w:val="99"/>
    <w:qFormat/>
    <w:pPr>
      <w:tabs>
        <w:tab w:val="center" w:pos="7143" w:leader="none"/>
        <w:tab w:val="right" w:pos="14287" w:leader="none"/>
      </w:tabs>
    </w:pPr>
  </w:style>
  <w:style w:type="paragraph" w:styleId="888">
    <w:name w:val="Header"/>
    <w:basedOn w:val="863"/>
    <w:link w:val="939"/>
    <w:uiPriority w:val="99"/>
    <w:unhideWhenUsed/>
    <w:qFormat/>
    <w:pPr>
      <w:spacing w:after="0" w:line="240" w:lineRule="auto"/>
      <w:tabs>
        <w:tab w:val="center" w:pos="7143" w:leader="none"/>
        <w:tab w:val="right" w:pos="14287" w:leader="none"/>
      </w:tabs>
    </w:pPr>
  </w:style>
  <w:style w:type="paragraph" w:styleId="889">
    <w:name w:val="toc 1"/>
    <w:basedOn w:val="863"/>
    <w:next w:val="863"/>
    <w:uiPriority w:val="39"/>
    <w:unhideWhenUsed/>
    <w:qFormat/>
    <w:pPr>
      <w:spacing w:after="57"/>
    </w:pPr>
  </w:style>
  <w:style w:type="paragraph" w:styleId="890">
    <w:name w:val="toc 4"/>
    <w:basedOn w:val="863"/>
    <w:next w:val="863"/>
    <w:uiPriority w:val="39"/>
    <w:unhideWhenUsed/>
    <w:qFormat/>
    <w:pPr>
      <w:ind w:left="850" w:right="0" w:firstLine="0"/>
      <w:spacing w:after="57"/>
    </w:pPr>
  </w:style>
  <w:style w:type="paragraph" w:styleId="891">
    <w:name w:val="Subtitle"/>
    <w:basedOn w:val="863"/>
    <w:next w:val="863"/>
    <w:link w:val="934"/>
    <w:uiPriority w:val="11"/>
    <w:qFormat/>
    <w:pPr>
      <w:spacing w:before="200" w:after="200"/>
    </w:pPr>
    <w:rPr>
      <w:sz w:val="24"/>
      <w:szCs w:val="24"/>
    </w:rPr>
  </w:style>
  <w:style w:type="paragraph" w:styleId="892">
    <w:name w:val="footnote text"/>
    <w:basedOn w:val="863"/>
    <w:link w:val="1067"/>
    <w:uiPriority w:val="99"/>
    <w:semiHidden/>
    <w:unhideWhenUsed/>
    <w:qFormat/>
    <w:pPr>
      <w:spacing w:after="40" w:line="240" w:lineRule="auto"/>
    </w:pPr>
    <w:rPr>
      <w:sz w:val="18"/>
    </w:rPr>
  </w:style>
  <w:style w:type="paragraph" w:styleId="893">
    <w:name w:val="toc 6"/>
    <w:basedOn w:val="863"/>
    <w:next w:val="863"/>
    <w:uiPriority w:val="39"/>
    <w:unhideWhenUsed/>
    <w:qFormat/>
    <w:pPr>
      <w:ind w:left="1417" w:right="0" w:firstLine="0"/>
      <w:spacing w:after="57"/>
    </w:pPr>
  </w:style>
  <w:style w:type="paragraph" w:styleId="894">
    <w:name w:val="table of figures"/>
    <w:basedOn w:val="863"/>
    <w:next w:val="863"/>
    <w:uiPriority w:val="99"/>
    <w:unhideWhenUsed/>
    <w:qFormat/>
    <w:pPr>
      <w:spacing w:after="0" w:afterAutospacing="0"/>
    </w:pPr>
  </w:style>
  <w:style w:type="paragraph" w:styleId="895">
    <w:name w:val="toc 2"/>
    <w:basedOn w:val="863"/>
    <w:next w:val="863"/>
    <w:uiPriority w:val="39"/>
    <w:unhideWhenUsed/>
    <w:qFormat/>
    <w:pPr>
      <w:ind w:left="283" w:right="0" w:firstLine="0"/>
      <w:spacing w:after="57"/>
    </w:pPr>
  </w:style>
  <w:style w:type="paragraph" w:styleId="896">
    <w:name w:val="toc 9"/>
    <w:basedOn w:val="863"/>
    <w:next w:val="863"/>
    <w:uiPriority w:val="39"/>
    <w:unhideWhenUsed/>
    <w:qFormat/>
    <w:pPr>
      <w:ind w:left="2268" w:right="0" w:firstLine="0"/>
      <w:spacing w:after="57"/>
    </w:pPr>
  </w:style>
  <w:style w:type="paragraph" w:styleId="897">
    <w:name w:val="Normal (Web)"/>
    <w:basedOn w:val="863"/>
    <w:uiPriority w:val="99"/>
    <w:semiHidden/>
    <w:unhideWhenUsed/>
    <w:qFormat/>
    <w:pPr>
      <w:ind w:left="0" w:right="0"/>
      <w:jc w:val="left"/>
      <w:spacing w:before="0" w:beforeAutospacing="1" w:after="0" w:afterAutospacing="1"/>
    </w:pPr>
    <w:rPr>
      <w:sz w:val="24"/>
      <w:lang w:val="en-US" w:eastAsia="zh-CN" w:bidi="ar"/>
    </w:rPr>
  </w:style>
  <w:style w:type="paragraph" w:styleId="898">
    <w:name w:val="Title"/>
    <w:basedOn w:val="863"/>
    <w:next w:val="863"/>
    <w:link w:val="933"/>
    <w:uiPriority w:val="10"/>
    <w:qFormat/>
    <w:pPr>
      <w:contextualSpacing/>
      <w:spacing w:before="300" w:after="200"/>
    </w:pPr>
    <w:rPr>
      <w:sz w:val="48"/>
      <w:szCs w:val="48"/>
    </w:rPr>
  </w:style>
  <w:style w:type="table" w:styleId="899">
    <w:name w:val="Table Grid"/>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character" w:styleId="900">
    <w:name w:val="Strong"/>
    <w:basedOn w:val="873"/>
    <w:uiPriority w:val="22"/>
    <w:qFormat/>
    <w:rPr>
      <w:b/>
    </w:rPr>
  </w:style>
  <w:style w:type="character" w:styleId="901">
    <w:name w:val="endnote reference"/>
    <w:basedOn w:val="873"/>
    <w:uiPriority w:val="99"/>
    <w:semiHidden/>
    <w:unhideWhenUsed/>
    <w:qFormat/>
    <w:rPr>
      <w:vertAlign w:val="superscript"/>
    </w:rPr>
  </w:style>
  <w:style w:type="character" w:styleId="902">
    <w:name w:val="Hyperlink"/>
    <w:basedOn w:val="873"/>
    <w:uiPriority w:val="99"/>
    <w:unhideWhenUsed/>
    <w:qFormat/>
    <w:rPr>
      <w:color w:val="0000ff" w:themeColor="hyperlink"/>
      <w:u w:val="single"/>
      <w14:textFill>
        <w14:solidFill>
          <w14:schemeClr w14:val="hlink"/>
        </w14:solidFill>
      </w14:textFill>
    </w:rPr>
  </w:style>
  <w:style w:type="character" w:styleId="903">
    <w:name w:val="footnote reference"/>
    <w:basedOn w:val="873"/>
    <w:uiPriority w:val="99"/>
    <w:unhideWhenUsed/>
    <w:qFormat/>
    <w:rPr>
      <w:vertAlign w:val="superscript"/>
    </w:rPr>
  </w:style>
  <w:style w:type="paragraph" w:styleId="904" w:customStyle="1">
    <w:name w:val="正文首行缩进 211"/>
    <w:basedOn w:val="905"/>
    <w:next w:val="863"/>
    <w:uiPriority w:val="0"/>
    <w:qFormat/>
    <w:pPr>
      <w:ind w:left="0" w:firstLine="420"/>
      <w:spacing w:after="0" w:line="360" w:lineRule="auto"/>
    </w:pPr>
    <w:rPr>
      <w:rFonts w:ascii="宋体" w:hAnsi="宋体"/>
      <w:szCs w:val="20"/>
    </w:rPr>
  </w:style>
  <w:style w:type="paragraph" w:styleId="905" w:customStyle="1">
    <w:name w:val="正文文本缩进11"/>
    <w:basedOn w:val="906"/>
    <w:next w:val="912"/>
    <w:uiPriority w:val="0"/>
    <w:unhideWhenUsed/>
    <w:qFormat/>
    <w:pPr>
      <w:ind w:left="420"/>
      <w:spacing w:after="120"/>
    </w:pPr>
  </w:style>
  <w:style w:type="paragraph" w:styleId="906" w:customStyle="1">
    <w:name w:val="正文11"/>
    <w:next w:val="907"/>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07" w:customStyle="1">
    <w:name w:val="目录 11"/>
    <w:basedOn w:val="908"/>
    <w:next w:val="911"/>
    <w:uiPriority w:val="99"/>
    <w:qFormat/>
  </w:style>
  <w:style w:type="paragraph" w:styleId="908" w:customStyle="1">
    <w:name w:val="正文112"/>
    <w:next w:val="909"/>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09" w:customStyle="1">
    <w:name w:val="正文首行缩进1"/>
    <w:basedOn w:val="910"/>
    <w:next w:val="904"/>
    <w:uiPriority w:val="0"/>
    <w:qFormat/>
    <w:pPr>
      <w:ind w:firstLine="420"/>
    </w:pPr>
  </w:style>
  <w:style w:type="paragraph" w:styleId="910" w:customStyle="1">
    <w:name w:val="正文文本11"/>
    <w:basedOn w:val="906"/>
    <w:next w:val="911"/>
    <w:uiPriority w:val="0"/>
    <w:qFormat/>
    <w:pPr>
      <w:spacing w:after="120"/>
    </w:pPr>
  </w:style>
  <w:style w:type="paragraph" w:styleId="911" w:customStyle="1">
    <w:name w:val="正文111"/>
    <w:next w:val="863"/>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12" w:customStyle="1">
    <w:name w:val="寄信人地址1"/>
    <w:basedOn w:val="906"/>
    <w:uiPriority w:val="0"/>
    <w:qFormat/>
    <w:rPr>
      <w:rFonts w:ascii="Arial" w:hAnsi="Arial" w:cs="宋体"/>
    </w:rPr>
  </w:style>
  <w:style w:type="paragraph" w:styleId="913" w:customStyle="1">
    <w:name w:val="文本块1"/>
    <w:basedOn w:val="911"/>
    <w:uiPriority w:val="0"/>
    <w:qFormat/>
    <w:pPr>
      <w:ind w:left="256" w:right="6" w:firstLine="624"/>
    </w:pPr>
    <w:rPr>
      <w:rFonts w:eastAsia="仿宋_GB2312"/>
      <w:sz w:val="28"/>
    </w:rPr>
  </w:style>
  <w:style w:type="paragraph" w:styleId="914" w:customStyle="1">
    <w:name w:val="正文文本缩进1"/>
    <w:basedOn w:val="915"/>
    <w:next w:val="912"/>
    <w:uiPriority w:val="0"/>
    <w:qFormat/>
    <w:pPr>
      <w:ind w:left="420"/>
      <w:spacing w:after="120"/>
    </w:pPr>
  </w:style>
  <w:style w:type="paragraph" w:styleId="915" w:customStyle="1">
    <w:name w:val="正文1"/>
    <w:basedOn w:val="911"/>
    <w:next w:val="916"/>
    <w:uiPriority w:val="0"/>
    <w:qFormat/>
  </w:style>
  <w:style w:type="paragraph" w:styleId="916" w:customStyle="1">
    <w:name w:val="正文文本1"/>
    <w:basedOn w:val="906"/>
    <w:next w:val="915"/>
    <w:uiPriority w:val="0"/>
    <w:qFormat/>
    <w:pPr>
      <w:spacing w:after="120"/>
    </w:pPr>
    <w:rPr>
      <w:rFonts w:ascii="Calibri" w:hAnsi="Calibri"/>
    </w:rPr>
  </w:style>
  <w:style w:type="paragraph" w:styleId="917" w:customStyle="1">
    <w:name w:val="正文12"/>
    <w:next w:val="918"/>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18" w:customStyle="1">
    <w:name w:val="脚注文本1"/>
    <w:basedOn w:val="915"/>
    <w:next w:val="919"/>
    <w:uiPriority w:val="0"/>
    <w:qFormat/>
    <w:rPr>
      <w:sz w:val="18"/>
      <w:szCs w:val="18"/>
    </w:rPr>
  </w:style>
  <w:style w:type="paragraph" w:styleId="919" w:customStyle="1">
    <w:name w:val="索引 51"/>
    <w:basedOn w:val="917"/>
    <w:next w:val="915"/>
    <w:uiPriority w:val="0"/>
    <w:qFormat/>
    <w:pPr>
      <w:ind w:left="798"/>
      <w:jc w:val="left"/>
    </w:pPr>
    <w:rPr>
      <w:rFonts w:ascii="Calibri" w:hAnsi="Calibri"/>
    </w:rPr>
  </w:style>
  <w:style w:type="paragraph" w:styleId="920" w:customStyle="1">
    <w:name w:val="目录 1111"/>
    <w:basedOn w:val="863"/>
    <w:next w:val="863"/>
    <w:uiPriority w:val="39"/>
    <w:qFormat/>
  </w:style>
  <w:style w:type="paragraph" w:styleId="921" w:customStyle="1">
    <w:name w:val="目录 111"/>
    <w:basedOn w:val="863"/>
    <w:next w:val="911"/>
    <w:uiPriority w:val="39"/>
    <w:unhideWhenUsed/>
    <w:qFormat/>
    <w:pPr>
      <w:ind w:left="0" w:right="0" w:firstLine="0"/>
      <w:spacing w:after="57"/>
    </w:pPr>
  </w:style>
  <w:style w:type="character" w:styleId="922" w:customStyle="1">
    <w:name w:val="Heading 1 Char"/>
    <w:basedOn w:val="873"/>
    <w:link w:val="864"/>
    <w:uiPriority w:val="9"/>
    <w:qFormat/>
    <w:rPr>
      <w:rFonts w:ascii="Arial" w:hAnsi="Arial" w:eastAsia="Arial" w:cs="Arial"/>
      <w:sz w:val="40"/>
      <w:szCs w:val="40"/>
    </w:rPr>
  </w:style>
  <w:style w:type="character" w:styleId="923" w:customStyle="1">
    <w:name w:val="Heading 2 Char"/>
    <w:basedOn w:val="873"/>
    <w:link w:val="865"/>
    <w:uiPriority w:val="9"/>
    <w:qFormat/>
    <w:rPr>
      <w:rFonts w:ascii="Arial" w:hAnsi="Arial" w:eastAsia="Arial" w:cs="Arial"/>
      <w:sz w:val="34"/>
    </w:rPr>
  </w:style>
  <w:style w:type="character" w:styleId="924" w:customStyle="1">
    <w:name w:val="Heading 3 Char"/>
    <w:basedOn w:val="873"/>
    <w:link w:val="866"/>
    <w:uiPriority w:val="9"/>
    <w:qFormat/>
    <w:rPr>
      <w:rFonts w:ascii="Arial" w:hAnsi="Arial" w:eastAsia="Arial" w:cs="Arial"/>
      <w:sz w:val="30"/>
      <w:szCs w:val="30"/>
    </w:rPr>
  </w:style>
  <w:style w:type="character" w:styleId="925" w:customStyle="1">
    <w:name w:val="Heading 4 Char"/>
    <w:basedOn w:val="873"/>
    <w:link w:val="867"/>
    <w:uiPriority w:val="9"/>
    <w:qFormat/>
    <w:rPr>
      <w:rFonts w:ascii="Arial" w:hAnsi="Arial" w:eastAsia="Arial" w:cs="Arial"/>
      <w:b/>
      <w:bCs/>
      <w:sz w:val="26"/>
      <w:szCs w:val="26"/>
    </w:rPr>
  </w:style>
  <w:style w:type="character" w:styleId="926" w:customStyle="1">
    <w:name w:val="Heading 5 Char"/>
    <w:basedOn w:val="873"/>
    <w:link w:val="868"/>
    <w:uiPriority w:val="9"/>
    <w:qFormat/>
    <w:rPr>
      <w:rFonts w:ascii="Arial" w:hAnsi="Arial" w:eastAsia="Arial" w:cs="Arial"/>
      <w:b/>
      <w:bCs/>
      <w:sz w:val="24"/>
      <w:szCs w:val="24"/>
    </w:rPr>
  </w:style>
  <w:style w:type="character" w:styleId="927" w:customStyle="1">
    <w:name w:val="Heading 6 Char"/>
    <w:basedOn w:val="873"/>
    <w:link w:val="869"/>
    <w:uiPriority w:val="9"/>
    <w:qFormat/>
    <w:rPr>
      <w:rFonts w:ascii="Arial" w:hAnsi="Arial" w:eastAsia="Arial" w:cs="Arial"/>
      <w:b/>
      <w:bCs/>
      <w:sz w:val="22"/>
      <w:szCs w:val="22"/>
    </w:rPr>
  </w:style>
  <w:style w:type="character" w:styleId="928" w:customStyle="1">
    <w:name w:val="Heading 7 Char"/>
    <w:basedOn w:val="873"/>
    <w:link w:val="870"/>
    <w:uiPriority w:val="9"/>
    <w:qFormat/>
    <w:rPr>
      <w:rFonts w:ascii="Arial" w:hAnsi="Arial" w:eastAsia="Arial" w:cs="Arial"/>
      <w:b/>
      <w:bCs/>
      <w:i/>
      <w:iCs/>
      <w:sz w:val="22"/>
      <w:szCs w:val="22"/>
    </w:rPr>
  </w:style>
  <w:style w:type="character" w:styleId="929" w:customStyle="1">
    <w:name w:val="Heading 8 Char"/>
    <w:basedOn w:val="873"/>
    <w:link w:val="871"/>
    <w:uiPriority w:val="9"/>
    <w:qFormat/>
    <w:rPr>
      <w:rFonts w:ascii="Arial" w:hAnsi="Arial" w:eastAsia="Arial" w:cs="Arial"/>
      <w:i/>
      <w:iCs/>
      <w:sz w:val="22"/>
      <w:szCs w:val="22"/>
    </w:rPr>
  </w:style>
  <w:style w:type="character" w:styleId="930" w:customStyle="1">
    <w:name w:val="Heading 9 Char"/>
    <w:basedOn w:val="873"/>
    <w:link w:val="872"/>
    <w:uiPriority w:val="9"/>
    <w:qFormat/>
    <w:rPr>
      <w:rFonts w:ascii="Arial" w:hAnsi="Arial" w:eastAsia="Arial" w:cs="Arial"/>
      <w:i/>
      <w:iCs/>
      <w:sz w:val="21"/>
      <w:szCs w:val="21"/>
    </w:rPr>
  </w:style>
  <w:style w:type="paragraph" w:styleId="931">
    <w:name w:val="List Paragraph"/>
    <w:basedOn w:val="863"/>
    <w:uiPriority w:val="34"/>
    <w:qFormat/>
    <w:pPr>
      <w:contextualSpacing/>
      <w:ind w:left="720"/>
    </w:pPr>
  </w:style>
  <w:style w:type="paragraph" w:styleId="932">
    <w:name w:val="No Spacing"/>
    <w:uiPriority w:val="1"/>
    <w:qFormat/>
    <w:pPr>
      <w:spacing w:before="0" w:after="0" w:line="240" w:lineRule="auto"/>
    </w:pPr>
    <w:rPr>
      <w:rFonts w:hint="default" w:ascii="Times New Roman" w:hAnsi="Times New Roman" w:eastAsia="宋体" w:cs="Times New Roman"/>
    </w:rPr>
  </w:style>
  <w:style w:type="character" w:styleId="933" w:customStyle="1">
    <w:name w:val="Title Char"/>
    <w:basedOn w:val="873"/>
    <w:link w:val="898"/>
    <w:uiPriority w:val="10"/>
    <w:qFormat/>
    <w:rPr>
      <w:sz w:val="48"/>
      <w:szCs w:val="48"/>
    </w:rPr>
  </w:style>
  <w:style w:type="character" w:styleId="934" w:customStyle="1">
    <w:name w:val="Subtitle Char"/>
    <w:basedOn w:val="873"/>
    <w:link w:val="891"/>
    <w:uiPriority w:val="11"/>
    <w:qFormat/>
    <w:rPr>
      <w:sz w:val="24"/>
      <w:szCs w:val="24"/>
    </w:rPr>
  </w:style>
  <w:style w:type="paragraph" w:styleId="935">
    <w:name w:val="Quote"/>
    <w:basedOn w:val="863"/>
    <w:next w:val="863"/>
    <w:link w:val="936"/>
    <w:uiPriority w:val="29"/>
    <w:qFormat/>
    <w:pPr>
      <w:ind w:left="720" w:right="720"/>
    </w:pPr>
    <w:rPr>
      <w:i/>
    </w:rPr>
  </w:style>
  <w:style w:type="character" w:styleId="936" w:customStyle="1">
    <w:name w:val="Quote Char"/>
    <w:link w:val="935"/>
    <w:uiPriority w:val="29"/>
    <w:qFormat/>
    <w:rPr>
      <w:i/>
    </w:rPr>
  </w:style>
  <w:style w:type="paragraph" w:styleId="937">
    <w:name w:val="Intense Quote"/>
    <w:basedOn w:val="863"/>
    <w:next w:val="863"/>
    <w:link w:val="93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38" w:customStyle="1">
    <w:name w:val="Intense Quote Char"/>
    <w:link w:val="937"/>
    <w:uiPriority w:val="30"/>
    <w:qFormat/>
    <w:rPr>
      <w:i/>
    </w:rPr>
  </w:style>
  <w:style w:type="character" w:styleId="939" w:customStyle="1">
    <w:name w:val="Header Char"/>
    <w:basedOn w:val="873"/>
    <w:link w:val="888"/>
    <w:uiPriority w:val="99"/>
    <w:qFormat/>
  </w:style>
  <w:style w:type="character" w:styleId="940" w:customStyle="1">
    <w:name w:val="Footer Char"/>
    <w:basedOn w:val="873"/>
    <w:uiPriority w:val="99"/>
    <w:qFormat/>
  </w:style>
  <w:style w:type="character" w:styleId="941" w:customStyle="1">
    <w:name w:val="Caption Char"/>
    <w:uiPriority w:val="99"/>
    <w:qFormat/>
  </w:style>
  <w:style w:type="table" w:styleId="942" w:customStyle="1">
    <w:name w:val="Table Grid Light"/>
    <w:basedOn w:val="874"/>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943" w:customStyle="1">
    <w:name w:val="Plain Table 1"/>
    <w:basedOn w:val="874"/>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44" w:customStyle="1">
    <w:name w:val="Plain Table 2"/>
    <w:basedOn w:val="874"/>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45" w:customStyle="1">
    <w:name w:val="Plain Table 3"/>
    <w:basedOn w:val="87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46" w:customStyle="1">
    <w:name w:val="Plain Table 4"/>
    <w:basedOn w:val="87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47" w:customStyle="1">
    <w:name w:val="Plain Table 5"/>
    <w:basedOn w:val="87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48" w:customStyle="1">
    <w:name w:val="Grid Table 1 Light"/>
    <w:basedOn w:val="874"/>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49" w:customStyle="1">
    <w:name w:val="Grid Table 1 Light - Accent 1"/>
    <w:basedOn w:val="874"/>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950" w:customStyle="1">
    <w:name w:val="Grid Table 1 Light - Accent 2"/>
    <w:basedOn w:val="874"/>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951" w:customStyle="1">
    <w:name w:val="Grid Table 1 Light - Accent 3"/>
    <w:basedOn w:val="874"/>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952" w:customStyle="1">
    <w:name w:val="Grid Table 1 Light - Accent 4"/>
    <w:basedOn w:val="87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53" w:customStyle="1">
    <w:name w:val="Grid Table 1 Light - Accent 5"/>
    <w:basedOn w:val="874"/>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54" w:customStyle="1">
    <w:name w:val="Grid Table 1 Light - Accent 6"/>
    <w:basedOn w:val="874"/>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55" w:customStyle="1">
    <w:name w:val="Grid Table 2"/>
    <w:basedOn w:val="874"/>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56" w:customStyle="1">
    <w:name w:val="Grid Table 2 - Accent 1"/>
    <w:basedOn w:val="874"/>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957" w:customStyle="1">
    <w:name w:val="Grid Table 2 - Accent 2"/>
    <w:basedOn w:val="874"/>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958" w:customStyle="1">
    <w:name w:val="Grid Table 2 - Accent 3"/>
    <w:basedOn w:val="874"/>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959" w:customStyle="1">
    <w:name w:val="Grid Table 2 - Accent 4"/>
    <w:basedOn w:val="87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60" w:customStyle="1">
    <w:name w:val="Grid Table 2 - Accent 5"/>
    <w:basedOn w:val="874"/>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61" w:customStyle="1">
    <w:name w:val="Grid Table 2 - Accent 6"/>
    <w:basedOn w:val="874"/>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62" w:customStyle="1">
    <w:name w:val="Grid Table 3"/>
    <w:basedOn w:val="874"/>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3" w:customStyle="1">
    <w:name w:val="Grid Table 3 - Accent 1"/>
    <w:basedOn w:val="874"/>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4" w:customStyle="1">
    <w:name w:val="Grid Table 3 - Accent 2"/>
    <w:basedOn w:val="874"/>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5" w:customStyle="1">
    <w:name w:val="Grid Table 3 - Accent 3"/>
    <w:basedOn w:val="874"/>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6" w:customStyle="1">
    <w:name w:val="Grid Table 3 - Accent 4"/>
    <w:basedOn w:val="87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7" w:customStyle="1">
    <w:name w:val="Grid Table 3 - Accent 5"/>
    <w:basedOn w:val="874"/>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8" w:customStyle="1">
    <w:name w:val="Grid Table 3 - Accent 6"/>
    <w:basedOn w:val="874"/>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9" w:customStyle="1">
    <w:name w:val="Grid Table 4"/>
    <w:basedOn w:val="87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70" w:customStyle="1">
    <w:name w:val="Grid Table 4 - Accent 1"/>
    <w:basedOn w:val="874"/>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71" w:customStyle="1">
    <w:name w:val="Grid Table 4 - Accent 2"/>
    <w:basedOn w:val="874"/>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72" w:customStyle="1">
    <w:name w:val="Grid Table 4 - Accent 3"/>
    <w:basedOn w:val="874"/>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73" w:customStyle="1">
    <w:name w:val="Grid Table 4 - Accent 4"/>
    <w:basedOn w:val="87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74" w:customStyle="1">
    <w:name w:val="Grid Table 4 - Accent 5"/>
    <w:basedOn w:val="874"/>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75" w:customStyle="1">
    <w:name w:val="Grid Table 4 - Accent 6"/>
    <w:basedOn w:val="874"/>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76" w:customStyle="1">
    <w:name w:val="Grid Table 5 Dark"/>
    <w:basedOn w:val="87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77" w:customStyle="1">
    <w:name w:val="Grid Table 5 Dark- Accent 1"/>
    <w:basedOn w:val="87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78" w:customStyle="1">
    <w:name w:val="Grid Table 5 Dark - Accent 2"/>
    <w:basedOn w:val="87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79" w:customStyle="1">
    <w:name w:val="Grid Table 5 Dark - Accent 3"/>
    <w:basedOn w:val="87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80" w:customStyle="1">
    <w:name w:val="Grid Table 5 Dark- Accent 4"/>
    <w:basedOn w:val="87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81" w:customStyle="1">
    <w:name w:val="Grid Table 5 Dark - Accent 5"/>
    <w:basedOn w:val="87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82" w:customStyle="1">
    <w:name w:val="Grid Table 5 Dark - Accent 6"/>
    <w:basedOn w:val="87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83" w:customStyle="1">
    <w:name w:val="Grid Table 6 Colorful"/>
    <w:basedOn w:val="874"/>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84" w:customStyle="1">
    <w:name w:val="Grid Table 6 Colorful - Accent 1"/>
    <w:basedOn w:val="874"/>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85" w:customStyle="1">
    <w:name w:val="Grid Table 6 Colorful - Accent 2"/>
    <w:basedOn w:val="874"/>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86" w:customStyle="1">
    <w:name w:val="Grid Table 6 Colorful - Accent 3"/>
    <w:basedOn w:val="874"/>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987" w:customStyle="1">
    <w:name w:val="Grid Table 6 Colorful - Accent 4"/>
    <w:basedOn w:val="87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88" w:customStyle="1">
    <w:name w:val="Grid Table 6 Colorful - Accent 5"/>
    <w:basedOn w:val="874"/>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89" w:customStyle="1">
    <w:name w:val="Grid Table 6 Colorful - Accent 6"/>
    <w:basedOn w:val="874"/>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90" w:customStyle="1">
    <w:name w:val="Grid Table 7 Colorful"/>
    <w:basedOn w:val="874"/>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91" w:customStyle="1">
    <w:name w:val="Grid Table 7 Colorful - Accent 1"/>
    <w:basedOn w:val="874"/>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92" w:customStyle="1">
    <w:name w:val="Grid Table 7 Colorful - Accent 2"/>
    <w:basedOn w:val="874"/>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93" w:customStyle="1">
    <w:name w:val="Grid Table 7 Colorful - Accent 3"/>
    <w:basedOn w:val="874"/>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94" w:customStyle="1">
    <w:name w:val="Grid Table 7 Colorful - Accent 4"/>
    <w:basedOn w:val="87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95" w:customStyle="1">
    <w:name w:val="Grid Table 7 Colorful - Accent 5"/>
    <w:basedOn w:val="874"/>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96" w:customStyle="1">
    <w:name w:val="Grid Table 7 Colorful - Accent 6"/>
    <w:basedOn w:val="874"/>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97" w:customStyle="1">
    <w:name w:val="List Table 1 Light"/>
    <w:basedOn w:val="874"/>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98" w:customStyle="1">
    <w:name w:val="List Table 1 Light - Accent 1"/>
    <w:basedOn w:val="874"/>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99" w:customStyle="1">
    <w:name w:val="List Table 1 Light - Accent 2"/>
    <w:basedOn w:val="874"/>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1000" w:customStyle="1">
    <w:name w:val="List Table 1 Light - Accent 3"/>
    <w:basedOn w:val="874"/>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1001" w:customStyle="1">
    <w:name w:val="List Table 1 Light - Accent 4"/>
    <w:basedOn w:val="87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1002" w:customStyle="1">
    <w:name w:val="List Table 1 Light - Accent 5"/>
    <w:basedOn w:val="874"/>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1003" w:customStyle="1">
    <w:name w:val="List Table 1 Light - Accent 6"/>
    <w:basedOn w:val="874"/>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1004" w:customStyle="1">
    <w:name w:val="List Table 2"/>
    <w:basedOn w:val="874"/>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005" w:customStyle="1">
    <w:name w:val="List Table 2 - Accent 1"/>
    <w:basedOn w:val="874"/>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1006" w:customStyle="1">
    <w:name w:val="List Table 2 - Accent 2"/>
    <w:basedOn w:val="874"/>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1007" w:customStyle="1">
    <w:name w:val="List Table 2 - Accent 3"/>
    <w:basedOn w:val="874"/>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008" w:customStyle="1">
    <w:name w:val="List Table 2 - Accent 4"/>
    <w:basedOn w:val="87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009" w:customStyle="1">
    <w:name w:val="List Table 2 - Accent 5"/>
    <w:basedOn w:val="874"/>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010" w:customStyle="1">
    <w:name w:val="List Table 2 - Accent 6"/>
    <w:basedOn w:val="874"/>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011" w:customStyle="1">
    <w:name w:val="List Table 3"/>
    <w:basedOn w:val="87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12" w:customStyle="1">
    <w:name w:val="List Table 3 - Accent 1"/>
    <w:basedOn w:val="874"/>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13" w:customStyle="1">
    <w:name w:val="List Table 3 - Accent 2"/>
    <w:basedOn w:val="874"/>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1014" w:customStyle="1">
    <w:name w:val="List Table 3 - Accent 3"/>
    <w:basedOn w:val="874"/>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1015" w:customStyle="1">
    <w:name w:val="List Table 3 - Accent 4"/>
    <w:basedOn w:val="87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016" w:customStyle="1">
    <w:name w:val="List Table 3 - Accent 5"/>
    <w:basedOn w:val="874"/>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017" w:customStyle="1">
    <w:name w:val="List Table 3 - Accent 6"/>
    <w:basedOn w:val="874"/>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018" w:customStyle="1">
    <w:name w:val="List Table 4"/>
    <w:basedOn w:val="87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19" w:customStyle="1">
    <w:name w:val="List Table 4 - Accent 1"/>
    <w:basedOn w:val="874"/>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20" w:customStyle="1">
    <w:name w:val="List Table 4 - Accent 2"/>
    <w:basedOn w:val="874"/>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021" w:customStyle="1">
    <w:name w:val="List Table 4 - Accent 3"/>
    <w:basedOn w:val="874"/>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022" w:customStyle="1">
    <w:name w:val="List Table 4 - Accent 4"/>
    <w:basedOn w:val="87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023" w:customStyle="1">
    <w:name w:val="List Table 4 - Accent 5"/>
    <w:basedOn w:val="874"/>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024" w:customStyle="1">
    <w:name w:val="List Table 4 - Accent 6"/>
    <w:basedOn w:val="874"/>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025" w:customStyle="1">
    <w:name w:val="List Table 5 Dark"/>
    <w:basedOn w:val="874"/>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26" w:customStyle="1">
    <w:name w:val="List Table 5 Dark - Accent 1"/>
    <w:basedOn w:val="874"/>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27" w:customStyle="1">
    <w:name w:val="List Table 5 Dark - Accent 2"/>
    <w:basedOn w:val="874"/>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28" w:customStyle="1">
    <w:name w:val="List Table 5 Dark - Accent 3"/>
    <w:basedOn w:val="874"/>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29" w:customStyle="1">
    <w:name w:val="List Table 5 Dark - Accent 4"/>
    <w:basedOn w:val="87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30" w:customStyle="1">
    <w:name w:val="List Table 5 Dark - Accent 5"/>
    <w:basedOn w:val="874"/>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31" w:customStyle="1">
    <w:name w:val="List Table 5 Dark - Accent 6"/>
    <w:basedOn w:val="874"/>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32" w:customStyle="1">
    <w:name w:val="List Table 6 Colorful"/>
    <w:basedOn w:val="874"/>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033" w:customStyle="1">
    <w:name w:val="List Table 6 Colorful - Accent 1"/>
    <w:basedOn w:val="874"/>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034" w:customStyle="1">
    <w:name w:val="List Table 6 Colorful - Accent 2"/>
    <w:basedOn w:val="874"/>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035" w:customStyle="1">
    <w:name w:val="List Table 6 Colorful - Accent 3"/>
    <w:basedOn w:val="874"/>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036" w:customStyle="1">
    <w:name w:val="List Table 6 Colorful - Accent 4"/>
    <w:basedOn w:val="87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037" w:customStyle="1">
    <w:name w:val="List Table 6 Colorful - Accent 5"/>
    <w:basedOn w:val="874"/>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038" w:customStyle="1">
    <w:name w:val="List Table 6 Colorful - Accent 6"/>
    <w:basedOn w:val="874"/>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039" w:customStyle="1">
    <w:name w:val="List Table 7 Colorful"/>
    <w:basedOn w:val="874"/>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40" w:customStyle="1">
    <w:name w:val="List Table 7 Colorful - Accent 1"/>
    <w:basedOn w:val="874"/>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041" w:customStyle="1">
    <w:name w:val="List Table 7 Colorful - Accent 2"/>
    <w:basedOn w:val="874"/>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42" w:customStyle="1">
    <w:name w:val="List Table 7 Colorful - Accent 3"/>
    <w:basedOn w:val="874"/>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043" w:customStyle="1">
    <w:name w:val="List Table 7 Colorful - Accent 4"/>
    <w:basedOn w:val="87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44" w:customStyle="1">
    <w:name w:val="List Table 7 Colorful - Accent 5"/>
    <w:basedOn w:val="874"/>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045" w:customStyle="1">
    <w:name w:val="List Table 7 Colorful - Accent 6"/>
    <w:basedOn w:val="874"/>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046" w:customStyle="1">
    <w:name w:val="Lined - Accent"/>
    <w:basedOn w:val="87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47" w:customStyle="1">
    <w:name w:val="Lined - Accent 1"/>
    <w:basedOn w:val="87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48" w:customStyle="1">
    <w:name w:val="Lined - Accent 2"/>
    <w:basedOn w:val="87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49" w:customStyle="1">
    <w:name w:val="Lined - Accent 3"/>
    <w:basedOn w:val="87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50" w:customStyle="1">
    <w:name w:val="Lined - Accent 4"/>
    <w:basedOn w:val="87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51" w:customStyle="1">
    <w:name w:val="Lined - Accent 5"/>
    <w:basedOn w:val="87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52" w:customStyle="1">
    <w:name w:val="Lined - Accent 6"/>
    <w:basedOn w:val="87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53" w:customStyle="1">
    <w:name w:val="Bordered &amp; Lined - Accent"/>
    <w:basedOn w:val="874"/>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54" w:customStyle="1">
    <w:name w:val="Bordered &amp; Lined - Accent 1"/>
    <w:basedOn w:val="874"/>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55" w:customStyle="1">
    <w:name w:val="Bordered &amp; Lined - Accent 2"/>
    <w:basedOn w:val="874"/>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56" w:customStyle="1">
    <w:name w:val="Bordered &amp; Lined - Accent 3"/>
    <w:basedOn w:val="874"/>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57" w:customStyle="1">
    <w:name w:val="Bordered &amp; Lined - Accent 4"/>
    <w:basedOn w:val="87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58" w:customStyle="1">
    <w:name w:val="Bordered &amp; Lined - Accent 5"/>
    <w:basedOn w:val="874"/>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59" w:customStyle="1">
    <w:name w:val="Bordered &amp; Lined - Accent 6"/>
    <w:basedOn w:val="874"/>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60" w:customStyle="1">
    <w:name w:val="Bordered"/>
    <w:basedOn w:val="874"/>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61" w:customStyle="1">
    <w:name w:val="Bordered - Accent 1"/>
    <w:basedOn w:val="874"/>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62" w:customStyle="1">
    <w:name w:val="Bordered - Accent 2"/>
    <w:basedOn w:val="874"/>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063" w:customStyle="1">
    <w:name w:val="Bordered - Accent 3"/>
    <w:basedOn w:val="874"/>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064" w:customStyle="1">
    <w:name w:val="Bordered - Accent 4"/>
    <w:basedOn w:val="87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65" w:customStyle="1">
    <w:name w:val="Bordered - Accent 5"/>
    <w:basedOn w:val="874"/>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66" w:customStyle="1">
    <w:name w:val="Bordered - Accent 6"/>
    <w:basedOn w:val="874"/>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67" w:customStyle="1">
    <w:name w:val="Footnote Text Char"/>
    <w:link w:val="892"/>
    <w:uiPriority w:val="99"/>
    <w:qFormat/>
    <w:rPr>
      <w:sz w:val="18"/>
    </w:rPr>
  </w:style>
  <w:style w:type="character" w:styleId="1068" w:customStyle="1">
    <w:name w:val="Endnote Text Char"/>
    <w:link w:val="886"/>
    <w:uiPriority w:val="99"/>
    <w:qFormat/>
    <w:rPr>
      <w:sz w:val="20"/>
    </w:rPr>
  </w:style>
  <w:style w:type="paragraph" w:styleId="1069" w:customStyle="1">
    <w:name w:val="TOC Heading"/>
    <w:uiPriority w:val="39"/>
    <w:unhideWhenUsed/>
    <w:qFormat/>
    <w:rPr>
      <w:rFonts w:hint="default" w:ascii="Times New Roman" w:hAnsi="Times New Roman" w:eastAsia="宋体" w:cs="Times New Roman"/>
    </w:rPr>
  </w:style>
  <w:style w:type="paragraph" w:styleId="1070" w:customStyle="1">
    <w:name w:val="文本块12"/>
    <w:basedOn w:val="863"/>
    <w:uiPriority w:val="99"/>
    <w:qFormat/>
    <w:pPr>
      <w:ind w:left="1440" w:right="1440"/>
      <w:spacing w:after="120"/>
    </w:pPr>
  </w:style>
  <w:style w:type="paragraph" w:styleId="1071" w:customStyle="1">
    <w:name w:val="首行缩进"/>
    <w:basedOn w:val="906"/>
    <w:next w:val="863"/>
    <w:uiPriority w:val="0"/>
    <w:qFormat/>
    <w:pPr>
      <w:ind w:firstLine="420"/>
      <w:spacing w:line="360" w:lineRule="auto"/>
    </w:pPr>
  </w:style>
  <w:style w:type="paragraph" w:styleId="1072" w:customStyle="1">
    <w:name w:val="文本块11"/>
    <w:basedOn w:val="917"/>
    <w:uiPriority w:val="0"/>
    <w:qFormat/>
    <w:pPr>
      <w:ind w:left="256" w:right="6" w:firstLine="624"/>
    </w:pPr>
    <w:rPr>
      <w:rFonts w:ascii="Arial" w:hAnsi="Arial" w:eastAsia="仿宋"/>
      <w:sz w:val="28"/>
    </w:rPr>
  </w:style>
  <w:style w:type="character" w:styleId="1073" w:customStyle="1">
    <w:name w:val="NormalCharacter1"/>
    <w:link w:val="863"/>
    <w:uiPriority w:val="0"/>
    <w:semiHidden/>
    <w:qFormat/>
    <w:rPr>
      <w:rFonts w:hint="default" w:ascii="Calibri" w:hAnsi="Calibri" w:eastAsia="宋体" w:cs="宋体"/>
      <w:sz w:val="21"/>
      <w:szCs w:val="24"/>
      <w:lang w:val="en-US" w:eastAsia="zh-CN" w:bidi="ar-SA"/>
    </w:rPr>
  </w:style>
  <w:style w:type="paragraph" w:styleId="1074" w:customStyle="1">
    <w:name w:val="标题 21"/>
    <w:basedOn w:val="863"/>
    <w:next w:val="863"/>
    <w:uiPriority w:val="0"/>
    <w:qFormat/>
    <w:pPr>
      <w:jc w:val="left"/>
      <w:keepLines/>
      <w:keepNext/>
      <w:spacing w:before="50"/>
      <w:tabs>
        <w:tab w:val="left" w:pos="0" w:leader="none"/>
      </w:tabs>
    </w:pPr>
    <w:rPr>
      <w:rFonts w:ascii="Arial" w:hAnsi="Arial" w:eastAsia="黑体"/>
      <w:sz w:val="32"/>
      <w:szCs w:val="20"/>
    </w:rPr>
  </w:style>
  <w:style w:type="character" w:styleId="1075" w:customStyle="1">
    <w:name w:val="NormalCharacter11"/>
    <w:link w:val="863"/>
    <w:uiPriority w:val="0"/>
    <w:semiHidden/>
    <w:qFormat/>
    <w:rPr>
      <w:rFonts w:ascii="Times New Roman" w:hAnsi="Times New Roman"/>
      <w:sz w:val="21"/>
      <w:szCs w:val="24"/>
      <w:lang w:val="en-US" w:eastAsia="zh-CN" w:bidi="ar-SA"/>
    </w:rPr>
  </w:style>
  <w:style w:type="paragraph" w:styleId="1076" w:customStyle="1">
    <w:name w:val="正文缩进11"/>
    <w:basedOn w:val="863"/>
    <w:uiPriority w:val="0"/>
    <w:unhideWhenUsed/>
    <w:qFormat/>
    <w:pPr>
      <w:ind w:firstLine="420"/>
    </w:pPr>
  </w:style>
  <w:style w:type="paragraph" w:styleId="1077" w:customStyle="1">
    <w:name w:val="Table Paragraph"/>
    <w:basedOn w:val="863"/>
    <w:uiPriority w:val="1"/>
    <w:qFormat/>
    <w:rPr>
      <w:rFonts w:ascii="宋体" w:hAnsi="宋体" w:eastAsia="宋体" w:cs="宋体"/>
      <w:lang w:val="en-US" w:eastAsia="zh-CN" w:bidi="ar-SA"/>
    </w:rPr>
  </w:style>
  <w:style w:type="table" w:styleId="1078" w:customStyle="1">
    <w:name w:val="Table Normal"/>
    <w:uiPriority w:val="0"/>
    <w:qFormat/>
    <w:tblPr/>
  </w:style>
  <w:style w:type="paragraph" w:styleId="1079" w:customStyle="1">
    <w:name w:val="普通(网站)1"/>
    <w:basedOn w:val="863"/>
    <w:uiPriority w:val="99"/>
    <w:qFormat/>
    <w:pPr>
      <w:jc w:val="left"/>
      <w:spacing w:before="100" w:beforeAutospacing="1" w:after="100" w:afterAutospacing="1"/>
      <w:widowControl/>
    </w:pPr>
    <w:rPr>
      <w:rFonts w:ascii="宋体" w:hAnsi="宋体" w:eastAsia="宋体" w:cs="宋体"/>
      <w:sz w:val="24"/>
      <w:szCs w:val="24"/>
    </w:rPr>
  </w:style>
  <w:style w:type="paragraph" w:styleId="1080" w:customStyle="1">
    <w:name w:val="正文列示"/>
    <w:uiPriority w:val="1"/>
    <w:qFormat/>
    <w:pPr>
      <w:numPr>
        <w:ilvl w:val="0"/>
        <w:numId w:val="1"/>
      </w:numPr>
      <w:jc w:val="both"/>
      <w:spacing w:line="360" w:lineRule="auto"/>
    </w:pPr>
    <w:rPr>
      <w:rFonts w:hint="default" w:ascii="宋体" w:hAnsi="宋体" w:eastAsia="宋体" w:cs="宋体"/>
      <w:sz w:val="21"/>
      <w:szCs w:val="21"/>
      <w:lang w:val="en-US" w:eastAsia="zh-CN" w:bidi="ar-SA"/>
    </w:rPr>
  </w:style>
  <w:style w:type="paragraph" w:styleId="1081" w:customStyle="1">
    <w:name w:val="Body text|1"/>
    <w:basedOn w:val="863"/>
    <w:uiPriority w:val="0"/>
    <w:qFormat/>
    <w:pPr>
      <w:ind w:firstLine="400"/>
      <w:spacing w:line="413" w:lineRule="auto"/>
      <w:shd w:val="clear" w:color="auto" w:fill="auto"/>
      <w:widowControl w:val="off"/>
    </w:pPr>
    <w:rPr>
      <w:rFonts w:ascii="宋体" w:hAnsi="宋体" w:eastAsia="宋体" w:cs="宋体"/>
      <w:sz w:val="22"/>
      <w:szCs w:val="22"/>
      <w:u w:val="none"/>
      <w:shd w:val="clear" w:color="auto" w:fill="auto"/>
      <w:lang w:val="zh-TW" w:eastAsia="zh-TW" w:bidi="zh-TW"/>
    </w:rPr>
  </w:style>
  <w:style w:type="paragraph" w:styleId="1082" w:customStyle="1">
    <w:name w:val="正文缩进1"/>
    <w:basedOn w:val="863"/>
    <w:uiPriority w:val="0"/>
    <w:qFormat/>
    <w:pPr>
      <w:ind w:firstLine="420"/>
    </w:pPr>
  </w:style>
  <w:style w:type="character" w:styleId="1083" w:customStyle="1">
    <w:name w:val="font71"/>
    <w:basedOn w:val="873"/>
    <w:uiPriority w:val="0"/>
    <w:qFormat/>
    <w:rPr>
      <w:rFonts w:hint="eastAsia" w:ascii="宋体" w:hAnsi="宋体" w:eastAsia="宋体" w:cs="宋体"/>
      <w:b/>
      <w:bCs/>
      <w:color w:val="000000"/>
      <w:sz w:val="24"/>
      <w:szCs w:val="24"/>
      <w:u w:val="none"/>
    </w:rPr>
  </w:style>
  <w:style w:type="character" w:styleId="1084" w:customStyle="1">
    <w:name w:val="font11"/>
    <w:basedOn w:val="873"/>
    <w:uiPriority w:val="0"/>
    <w:qFormat/>
    <w:rPr>
      <w:rFonts w:hint="eastAsia" w:ascii="宋体" w:hAnsi="宋体" w:eastAsia="宋体" w:cs="宋体"/>
      <w:color w:val="000000"/>
      <w:sz w:val="24"/>
      <w:szCs w:val="24"/>
      <w:u w:val="none"/>
    </w:rPr>
  </w:style>
  <w:style w:type="character" w:styleId="1085" w:customStyle="1">
    <w:name w:val="font91"/>
    <w:basedOn w:val="873"/>
    <w:uiPriority w:val="0"/>
    <w:qFormat/>
    <w:rPr>
      <w:rFonts w:hint="eastAsia" w:ascii="宋体" w:hAnsi="宋体" w:eastAsia="宋体" w:cs="宋体"/>
      <w:color w:val="ff0000"/>
      <w:sz w:val="24"/>
      <w:szCs w:val="24"/>
      <w:u w:val="none"/>
    </w:rPr>
  </w:style>
  <w:style w:type="character" w:styleId="1086" w:customStyle="1">
    <w:name w:val="font131"/>
    <w:basedOn w:val="873"/>
    <w:uiPriority w:val="0"/>
    <w:qFormat/>
    <w:rPr>
      <w:rFonts w:ascii="Arial" w:hAnsi="Arial" w:cs="Arial"/>
      <w:color w:val="000000"/>
      <w:sz w:val="21"/>
      <w:szCs w:val="21"/>
      <w:u w:val="single"/>
    </w:rPr>
  </w:style>
  <w:style w:type="character" w:styleId="1087" w:customStyle="1">
    <w:name w:val="font141"/>
    <w:basedOn w:val="873"/>
    <w:uiPriority w:val="0"/>
    <w:qFormat/>
    <w:rPr>
      <w:rFonts w:hint="default" w:ascii="Arial" w:hAnsi="Arial" w:cs="Arial"/>
      <w:color w:val="000000"/>
      <w:sz w:val="21"/>
      <w:szCs w:val="21"/>
      <w:u w:val="none"/>
    </w:rPr>
  </w:style>
  <w:style w:type="character" w:styleId="1088" w:customStyle="1">
    <w:name w:val="font151"/>
    <w:basedOn w:val="873"/>
    <w:uiPriority w:val="0"/>
    <w:qFormat/>
    <w:rPr>
      <w:rFonts w:hint="eastAsia" w:ascii="宋体" w:hAnsi="宋体" w:eastAsia="宋体" w:cs="宋体"/>
      <w:color w:val="000000"/>
      <w:sz w:val="24"/>
      <w:szCs w:val="24"/>
      <w:u w:val="single"/>
    </w:rPr>
  </w:style>
  <w:style w:type="character" w:styleId="1089" w:customStyle="1">
    <w:name w:val="wyg1"/>
    <w:link w:val="863"/>
    <w:uiPriority w:val="6"/>
    <w:qFormat/>
    <w:rPr>
      <w:color w:val="000000"/>
      <w:sz w:val="20"/>
      <w:szCs w:val="20"/>
      <w:u w:val="none"/>
    </w:rPr>
  </w:style>
  <w:style w:type="paragraph" w:styleId="1090" w:customStyle="1">
    <w:name w:val="列表段落"/>
    <w:basedOn w:val="863"/>
    <w:uiPriority w:val="34"/>
    <w:qFormat/>
    <w:pPr>
      <w:contextualSpacing/>
      <w:ind w:left="720"/>
    </w:pPr>
  </w:style>
  <w:style w:type="paragraph" w:styleId="1091" w:customStyle="1">
    <w:name w:val="Body text|21"/>
    <w:basedOn w:val="863"/>
    <w:uiPriority w:val="0"/>
    <w:qFormat/>
    <w:pPr>
      <w:jc w:val="both"/>
      <w:spacing w:before="500" w:after="260" w:line="200" w:lineRule="exact"/>
      <w:shd w:val="clear" w:color="auto" w:fill="ffffff"/>
    </w:pPr>
    <w:rPr>
      <w:rFonts w:ascii="PMingLiU" w:hAnsi="PMingLiU" w:eastAsia="PMingLiU" w:cs="PMingLiU"/>
      <w:spacing w:val="10"/>
      <w:sz w:val="20"/>
      <w:szCs w:val="20"/>
    </w:rPr>
  </w:style>
  <w:style w:type="paragraph" w:styleId="1092" w:customStyle="1">
    <w:name w:val="页脚1"/>
    <w:basedOn w:val="863"/>
    <w:uiPriority w:val="99"/>
    <w:qFormat/>
    <w:pPr>
      <w:jc w:val="left"/>
      <w:tabs>
        <w:tab w:val="center" w:pos="4153" w:leader="none"/>
        <w:tab w:val="right" w:pos="8306" w:leader="none"/>
      </w:tabs>
    </w:pPr>
    <w:rPr>
      <w:sz w:val="18"/>
      <w:szCs w:val="18"/>
    </w:rPr>
  </w:style>
  <w:style w:type="paragraph" w:styleId="1093" w:customStyle="1">
    <w:name w:val="BodyTextIndent1"/>
    <w:basedOn w:val="863"/>
    <w:next w:val="1094"/>
    <w:uiPriority w:val="0"/>
    <w:qFormat/>
    <w:pPr>
      <w:ind w:left="420"/>
      <w:spacing w:after="120"/>
    </w:pPr>
    <w:rPr>
      <w:rFonts w:ascii="Times New Roman" w:hAnsi="Times New Roman" w:eastAsia="宋体" w:cs="Times New Roman"/>
    </w:rPr>
  </w:style>
  <w:style w:type="paragraph" w:styleId="1094" w:customStyle="1">
    <w:name w:val="EnvelopeReturn1"/>
    <w:basedOn w:val="863"/>
    <w:uiPriority w:val="0"/>
    <w:qFormat/>
    <w:rPr>
      <w:rFonts w:ascii="Arial" w:hAnsi="Arial" w:eastAsia="宋体" w:cs="Times New Roman"/>
    </w:rPr>
  </w:style>
  <w:style w:type="paragraph" w:styleId="1095" w:customStyle="1">
    <w:name w:val="p0"/>
    <w:basedOn w:val="863"/>
    <w:uiPriority w:val="0"/>
    <w:qFormat/>
    <w:pPr>
      <w:widowControl/>
    </w:pPr>
    <w:rPr>
      <w:szCs w:val="21"/>
    </w:rPr>
  </w:style>
  <w:style w:type="numbering" w:styleId="109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footer" Target="footer5.xml" /><Relationship Id="rId17" Type="http://schemas.openxmlformats.org/officeDocument/2006/relationships/footer" Target="footer6.xml" /><Relationship Id="rId18" Type="http://schemas.openxmlformats.org/officeDocument/2006/relationships/customXml" Target="../customXml/item1.xml" /><Relationship Id="rId19" Type="http://schemas.openxmlformats.org/officeDocument/2006/relationships/image" Target="media/image3.jpg"/><Relationship Id="rId20" Type="http://schemas.openxmlformats.org/officeDocument/2006/relationships/image" Target="media/image4.png"/><Relationship Id="rId21" Type="http://schemas.openxmlformats.org/officeDocument/2006/relationships/image" Target="media/image5.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_rels/header2.xml.rels><?xml version="1.0" encoding="UTF-8" standalone="yes"?><Relationships xmlns="http://schemas.openxmlformats.org/package/2006/relationships"><Relationship Id="rId1" Type="http://schemas.openxmlformats.org/officeDocument/2006/relationships/image" Target="media/image2.png"/></Relationships>
</file>

<file path=word/_rels/header3.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xmlns:p="http://schemas.openxmlformats.org/presentation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猪宝贝</dc:creator>
  <cp:lastModifiedBy>朱文颖</cp:lastModifiedBy>
  <cp:revision>16</cp:revision>
  <dcterms:created xsi:type="dcterms:W3CDTF">2025-04-08T00:42:00Z</dcterms:created>
  <dcterms:modified xsi:type="dcterms:W3CDTF">2026-09-08T01:56:51Z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A2B0307A64A245AB9FA9ADE07FC4FC97_13</vt:lpwstr>
  </property>
  <property fmtid="{D5CDD505-2E9C-101B-9397-08002B2CF9AE}" pid="4" name="KSOTemplateDocerSaveRecord">
    <vt:lpwstr>eyJoZGlkIjoiNGE3NTRiNjhkNzA3NzAwMzE5Mjk4NWQ4ZGU1MjM4NDEiLCJ1c2VySWQiOiI0ODkyMzMxMDQifQ==</vt:lpwstr>
  </property>
</Properties>
</file>