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0" w:space="0"/>
          <w:left w:val="none" w:color="000000" w:sz="0" w:space="0"/>
          <w:bottom w:val="none" w:color="000000" w:sz="0" w:space="0"/>
          <w:right w:val="none" w:color="000000" w:sz="0" w:space="0"/>
        </w:pBdr>
      </w:pPr>
      <w:r/>
      <w:r/>
    </w:p>
    <w:p>
      <w:pPr>
        <w:pStyle w:val="745"/>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件</w:t>
      </w:r>
      <w:r/>
    </w:p>
    <w:p>
      <w:pPr>
        <w:ind w:left="0" w:right="0" w:firstLine="21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21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val="en-US" w:eastAsia="zh-CN"/>
        </w:rPr>
        <w:t xml:space="preserve"> </w:t>
      </w:r>
      <w:r>
        <w:rPr>
          <w:rFonts w:ascii="宋体" w:hAnsi="宋体" w:eastAsia="宋体" w:cs="宋体"/>
          <w:color w:val="000000"/>
          <w:sz w:val="28"/>
        </w:rPr>
        <w:t xml:space="preserve">项目名称：</w:t>
      </w:r>
      <w:r>
        <w:rPr>
          <w:rFonts w:hint="eastAsia" w:ascii="宋体" w:hAnsi="宋体" w:cs="宋体"/>
          <w:color w:val="000000"/>
          <w:sz w:val="28"/>
          <w:lang w:eastAsia="zh-CN"/>
        </w:rPr>
        <w:t xml:space="preserve">江苏九里湖国家湿地公园保安服务项目</w:t>
      </w:r>
      <w:r/>
    </w:p>
    <w:p>
      <w:pPr>
        <w:ind w:right="0" w:firstLine="1120"/>
        <w:jc w:val="both"/>
        <w:spacing w:before="0" w:after="0" w:line="47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rPr>
          <w:rFonts w:hint="eastAsia" w:ascii="宋体" w:hAnsi="宋体" w:cs="宋体"/>
          <w:color w:val="auto"/>
          <w:sz w:val="28"/>
          <w:lang w:eastAsia="zh-CN"/>
        </w:rPr>
        <w:t xml:space="preserve">JSZC-320318-XZHZ-G2026-0003</w:t>
      </w:r>
      <w:r/>
    </w:p>
    <w:p>
      <w:pPr>
        <w:ind w:right="0" w:firstLine="1120"/>
        <w:jc w:val="both"/>
        <w:spacing w:before="0" w:after="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 购 人：</w:t>
      </w:r>
      <w:r>
        <w:rPr>
          <w:rFonts w:hint="eastAsia" w:ascii="宋体" w:hAnsi="宋体" w:cs="宋体"/>
          <w:color w:val="000000"/>
          <w:sz w:val="28"/>
          <w:lang w:eastAsia="zh-CN"/>
        </w:rPr>
        <w:t xml:space="preserve">江苏省九里湖国家湿地公园管理中心</w:t>
      </w:r>
      <w:r/>
    </w:p>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采购代理机构：</w:t>
      </w:r>
      <w:r>
        <w:rPr>
          <w:rFonts w:hint="eastAsia" w:ascii="宋体" w:hAnsi="宋体" w:cs="宋体"/>
          <w:color w:val="000000"/>
          <w:sz w:val="28"/>
          <w:lang w:eastAsia="zh-CN"/>
        </w:rPr>
        <w:t xml:space="preserve">徐州浩展项目管理咨询有限公司</w:t>
      </w:r>
      <w:r/>
    </w:p>
    <w:p>
      <w:pPr>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二〇二六年</w:t>
      </w:r>
      <w:r>
        <w:rPr>
          <w:rFonts w:hint="eastAsia" w:ascii="宋体" w:hAnsi="宋体" w:cs="宋体"/>
          <w:color w:val="000000"/>
          <w:sz w:val="28"/>
          <w:lang w:val="en-US" w:eastAsia="zh-CN"/>
        </w:rPr>
        <w:t xml:space="preserve">八</w:t>
      </w:r>
      <w:r>
        <w:rPr>
          <w:rFonts w:ascii="宋体" w:hAnsi="宋体" w:eastAsia="宋体" w:cs="宋体"/>
          <w:color w:val="000000"/>
          <w:sz w:val="28"/>
        </w:rPr>
        <w:t xml:space="preserve">月</w:t>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 录</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szfcg.jsczt.cn/jszc/onlyoffice/7.2.1-34/web-apps/apps/documenteditor/main/index_loader.html?_dc=7.2.1-34&amp;lang=zh&amp;customer=%20&amp;logo=%20&amp;headerlogo=%2Ffavicon.ico&amp;frameEditorId=iframePage&amp;compact=true&amp;parentOrigin=http://jszfcg.jsczt.cn#_Toc523404695" \o "ht</w:instrText>
      </w:r>
      <w:r>
        <w:instrText xml:space="preserve">tp://jszfcg.jsczt.cn/jszc/onlyoffice/7.2.1-34/web-apps/apps/documenteditor/main/index_loader.html?_dc=7.2.1-34&amp;lang=zh&amp;customer=%20&amp;logo=%20&amp;headerlogo=%2Ffavicon.ico&amp;frameEditorId=iframePage&amp;compact=true&amp;parentOrigin=http://jszfcg.jsczt.cn#_Toc523404695" </w:instrText>
      </w:r>
      <w:r>
        <w:fldChar w:fldCharType="separate"/>
      </w:r>
      <w:r>
        <w:rPr>
          <w:rStyle w:val="780"/>
          <w:rFonts w:ascii="宋体" w:hAnsi="宋体" w:eastAsia="宋体" w:cs="宋体"/>
          <w:color w:val="000000"/>
          <w:sz w:val="28"/>
          <w:u w:val="single"/>
        </w:rPr>
        <w:t xml:space="preserve">第一章投标邀请</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szfcg.jsczt.cn/jszc/onlyoffice/7.2.1-34/web-apps/apps/documenteditor/main/index_loader.html?_dc=7.2.1-34&amp;lang=zh&amp;customer=%20&amp;logo=%20&amp;headerlogo=%2Ffavicon.ico&amp;frameEditorId=iframePage&amp;compact=true&amp;parentOrigin=http://jszfcg.jsczt.cn#_Toc523404696" \o "ht</w:instrText>
      </w:r>
      <w:r>
        <w:instrText xml:space="preserve">tp://jszfcg.jsczt.cn/jszc/onlyoffice/7.2.1-34/web-apps/apps/documenteditor/main/index_loader.html?_dc=7.2.1-34&amp;lang=zh&amp;customer=%20&amp;logo=%20&amp;headerlogo=%2Ffavicon.ico&amp;frameEditorId=iframePage&amp;compact=true&amp;parentOrigin=http://jszfcg.jsczt.cn#_Toc523404696" </w:instrText>
      </w:r>
      <w:r>
        <w:fldChar w:fldCharType="separate"/>
      </w:r>
      <w:r>
        <w:rPr>
          <w:rStyle w:val="780"/>
          <w:rFonts w:ascii="宋体" w:hAnsi="宋体" w:eastAsia="宋体" w:cs="宋体"/>
          <w:color w:val="000000"/>
          <w:sz w:val="28"/>
          <w:u w:val="single"/>
        </w:rPr>
        <w:t xml:space="preserve">第二章投标人须知</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szfcg.jsczt.cn/jszc/onlyoffice/7.2.1-34/web-apps/apps/documenteditor/main/index_loader.html?_dc=7.2.1-34&amp;lang=zh&amp;customer=%20&amp;logo=%20&amp;headerlogo=%2Ffavicon.ico&amp;frameEditorId=iframePage&amp;compact=true&amp;parentOrigin=http://jszfcg.jsczt.cn#_Toc523404697" \o "ht</w:instrText>
      </w:r>
      <w:r>
        <w:instrText xml:space="preserve">tp://jszfcg.jsczt.cn/jszc/onlyoffice/7.2.1-34/web-apps/apps/documenteditor/main/index_loader.html?_dc=7.2.1-34&amp;lang=zh&amp;customer=%20&amp;logo=%20&amp;headerlogo=%2Ffavicon.ico&amp;frameEditorId=iframePage&amp;compact=true&amp;parentOrigin=http://jszfcg.jsczt.cn#_Toc523404697" </w:instrText>
      </w:r>
      <w:r>
        <w:fldChar w:fldCharType="separate"/>
      </w:r>
      <w:r>
        <w:rPr>
          <w:rStyle w:val="780"/>
          <w:rFonts w:ascii="宋体" w:hAnsi="宋体" w:eastAsia="宋体" w:cs="宋体"/>
          <w:color w:val="000000"/>
          <w:sz w:val="28"/>
          <w:u w:val="single"/>
        </w:rPr>
        <w:t xml:space="preserve">第三章投标资料表</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szfcg.jsczt.cn/jszc/onlyoffice/7.2.1-34/web-apps/apps/documenteditor/main/index_loader.html?_dc=7.2.1-34&amp;lang=zh&amp;customer=%20&amp;logo=%20&amp;headerlogo=%2Ffavicon.ico&amp;frameEditorId=iframePage&amp;compact=true&amp;parentOrigin=http://jszfcg.jsczt.cn#_Toc523404698" \o "ht</w:instrText>
      </w:r>
      <w:r>
        <w:instrText xml:space="preserve">tp://jszfcg.jsczt.cn/jszc/onlyoffice/7.2.1-34/web-apps/apps/documenteditor/main/index_loader.html?_dc=7.2.1-34&amp;lang=zh&amp;customer=%20&amp;logo=%20&amp;headerlogo=%2Ffavicon.ico&amp;frameEditorId=iframePage&amp;compact=true&amp;parentOrigin=http://jszfcg.jsczt.cn#_Toc523404698" </w:instrText>
      </w:r>
      <w:r>
        <w:fldChar w:fldCharType="separate"/>
      </w:r>
      <w:r>
        <w:rPr>
          <w:rStyle w:val="780"/>
          <w:rFonts w:ascii="宋体" w:hAnsi="宋体" w:eastAsia="宋体" w:cs="宋体"/>
          <w:color w:val="000000"/>
          <w:sz w:val="28"/>
          <w:u w:val="single"/>
        </w:rPr>
        <w:t xml:space="preserve">第四章评标标准</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szfcg.jsczt.cn/jszc/onlyoffice/7.2.1-34/web-apps/apps/documenteditor/main/index_loader.html?_dc=7.2.1-34&amp;lang=zh&amp;customer=%20&amp;logo=%20&amp;headerlogo=%2Ffavicon.ico&amp;frameEditorId=iframePage&amp;compact=true&amp;parentOrigin=http://jszfcg.jsczt.cn#_Toc523404699" \o "ht</w:instrText>
      </w:r>
      <w:r>
        <w:instrText xml:space="preserve">tp://jszfcg.jsczt.cn/jszc/onlyoffice/7.2.1-34/web-apps/apps/documenteditor/main/index_loader.html?_dc=7.2.1-34&amp;lang=zh&amp;customer=%20&amp;logo=%20&amp;headerlogo=%2Ffavicon.ico&amp;frameEditorId=iframePage&amp;compact=true&amp;parentOrigin=http://jszfcg.jsczt.cn#_Toc523404699" </w:instrText>
      </w:r>
      <w:r>
        <w:fldChar w:fldCharType="separate"/>
      </w:r>
      <w:r>
        <w:rPr>
          <w:rStyle w:val="780"/>
          <w:rFonts w:ascii="宋体" w:hAnsi="宋体" w:eastAsia="宋体" w:cs="宋体"/>
          <w:color w:val="000000"/>
          <w:sz w:val="28"/>
          <w:u w:val="single"/>
        </w:rPr>
        <w:t xml:space="preserve">第五章拟签订的合同文本</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szfcg.jsczt.cn/jszc/onlyoffice/7.2.1-34/web-apps/apps/documenteditor/main/index_loader.html?_dc=7.2.1-34&amp;lang=zh&amp;customer=%20&amp;logo=%20&amp;headerlogo=%2Ffavicon.ico&amp;frameEditorId=iframePage&amp;compact=true&amp;parentOrigin=http://jszfcg.jsczt.cn#_Toc523404700" \o "ht</w:instrText>
      </w:r>
      <w:r>
        <w:instrText xml:space="preserve">tp://jszfcg.jsczt.cn/jszc/onlyoffice/7.2.1-34/web-apps/apps/documenteditor/main/index_loader.html?_dc=7.2.1-34&amp;lang=zh&amp;customer=%20&amp;logo=%20&amp;headerlogo=%2Ffavicon.ico&amp;frameEditorId=iframePage&amp;compact=true&amp;parentOrigin=http://jszfcg.jsczt.cn#_Toc523404700" </w:instrText>
      </w:r>
      <w:r>
        <w:fldChar w:fldCharType="separate"/>
      </w:r>
      <w:r>
        <w:rPr>
          <w:rStyle w:val="780"/>
          <w:rFonts w:ascii="宋体" w:hAnsi="宋体" w:eastAsia="宋体" w:cs="宋体"/>
          <w:color w:val="000000"/>
          <w:sz w:val="28"/>
          <w:u w:val="single"/>
        </w:rPr>
        <w:t xml:space="preserve">第六章采购需求</w:t>
      </w:r>
      <w:r>
        <w:rPr>
          <w:rStyle w:val="780"/>
          <w:rFonts w:ascii="宋体" w:hAnsi="宋体" w:eastAsia="宋体" w:cs="宋体"/>
          <w:color w:val="000000"/>
          <w:sz w:val="28"/>
          <w:u w:val="single"/>
        </w:rPr>
        <w:fldChar w:fldCharType="end"/>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"http://j</w:instrText>
      </w:r>
      <w:r>
        <w:instrText xml:space="preserve">szfcg.jsczt.cn/jszc/onlyoffice/7.2.1-34/web-apps/apps/documenteditor/main/index_loader.html?_dc=7.2.1-34&amp;lang=zh&amp;customer=%20&amp;logo=%20&amp;headerlogo=%2Ffavicon.ico&amp;frameEditorId=iframePage&amp;compact=true&amp;parentOrigin=http://jszfcg.jsczt.cn#_Toc523404701" \o "ht</w:instrText>
      </w:r>
      <w:r>
        <w:instrText xml:space="preserve">tp://jszfcg.jsczt.cn/jszc/onlyoffice/7.2.1-34/web-apps/apps/documenteditor/main/index_loader.html?_dc=7.2.1-34&amp;lang=zh&amp;customer=%20&amp;logo=%20&amp;headerlogo=%2Ffavicon.ico&amp;frameEditorId=iframePage&amp;compact=true&amp;parentOrigin=http://jszfcg.jsczt.cn#_Toc523404701" </w:instrText>
      </w:r>
      <w:r>
        <w:fldChar w:fldCharType="separate"/>
      </w:r>
      <w:r>
        <w:rPr>
          <w:rStyle w:val="780"/>
          <w:rFonts w:ascii="宋体" w:hAnsi="宋体" w:eastAsia="宋体" w:cs="宋体"/>
          <w:color w:val="000000"/>
          <w:sz w:val="28"/>
          <w:u w:val="single"/>
        </w:rPr>
        <w:t xml:space="preserve">第七章投标文件相关格式</w:t>
      </w:r>
      <w:r>
        <w:rPr>
          <w:rStyle w:val="780"/>
          <w:rFonts w:ascii="宋体" w:hAnsi="宋体" w:eastAsia="宋体" w:cs="宋体"/>
          <w:color w:val="000000"/>
          <w:sz w:val="28"/>
          <w:u w:val="single"/>
        </w:rPr>
        <w:fldChar w:fldCharType="end"/>
      </w:r>
      <w:r/>
    </w:p>
    <w:p>
      <w:pPr>
        <w:ind w:left="0" w:right="0" w:firstLine="210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519" w:lineRule="atLeast"/>
        <w:rPr>
          <w:rFonts w:hint="eastAsia" w:ascii="宋体" w:hAnsi="宋体" w:cs="宋体"/>
          <w:b/>
          <w:color w:val="000000"/>
          <w:sz w:val="4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color w:val="000000"/>
          <w:sz w:val="44"/>
          <w:lang w:eastAsia="zh-CN"/>
        </w:rPr>
      </w:r>
      <w:r/>
    </w:p>
    <w:p>
      <w:pPr>
        <w:ind w:left="0" w:right="0" w:firstLine="0"/>
        <w:jc w:val="center"/>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lang w:eastAsia="zh-CN"/>
        </w:rPr>
        <w:t xml:space="preserve">江苏省九里湖国家湿地公园管理中心</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w:t>
      </w:r>
      <w:r>
        <w:rPr>
          <w:rFonts w:hint="eastAsia" w:ascii="宋体" w:hAnsi="宋体" w:cs="宋体"/>
          <w:b/>
          <w:color w:val="000000"/>
          <w:sz w:val="44"/>
          <w:lang w:eastAsia="zh-CN"/>
        </w:rPr>
        <w:t xml:space="preserve">江苏九里湖国家湿地公园保安服务项目</w:t>
      </w:r>
      <w:r>
        <w:rPr>
          <w:rFonts w:ascii="宋体" w:hAnsi="宋体" w:eastAsia="宋体" w:cs="宋体"/>
          <w:b/>
          <w:color w:val="000000"/>
          <w:sz w:val="44"/>
        </w:rPr>
        <w:t xml:space="preserve">》招标文件</w:t>
      </w: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第一章投标邀请</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lang w:eastAsia="zh-CN"/>
        </w:rPr>
        <w:t xml:space="preserve">徐州浩展项目管理咨询有限公司</w:t>
      </w:r>
      <w:r>
        <w:rPr>
          <w:rFonts w:ascii="宋体" w:hAnsi="宋体" w:eastAsia="宋体" w:cs="宋体"/>
          <w:color w:val="000000"/>
          <w:sz w:val="28"/>
        </w:rPr>
        <w:t xml:space="preserve">对</w:t>
      </w:r>
      <w:r>
        <w:rPr>
          <w:rFonts w:hint="eastAsia" w:ascii="宋体" w:hAnsi="宋体" w:cs="宋体"/>
          <w:color w:val="000000"/>
          <w:sz w:val="28"/>
          <w:lang w:eastAsia="zh-CN"/>
        </w:rPr>
        <w:t xml:space="preserve">江苏省九里湖国家湿地公园管理中心</w:t>
      </w:r>
      <w:r>
        <w:rPr>
          <w:rFonts w:ascii="宋体" w:hAnsi="宋体" w:eastAsia="宋体" w:cs="宋体"/>
          <w:color w:val="000000"/>
          <w:sz w:val="28"/>
        </w:rPr>
        <w:t xml:space="preserve">的“</w:t>
      </w:r>
      <w:r>
        <w:rPr>
          <w:rFonts w:hint="eastAsia" w:ascii="宋体" w:hAnsi="宋体" w:cs="宋体"/>
          <w:color w:val="000000"/>
          <w:sz w:val="28"/>
          <w:lang w:eastAsia="zh-CN"/>
        </w:rPr>
        <w:t xml:space="preserve">江苏九里湖国家湿地公园保安服务项目</w:t>
      </w:r>
      <w:r>
        <w:rPr>
          <w:rFonts w:ascii="宋体" w:hAnsi="宋体" w:eastAsia="宋体" w:cs="宋体"/>
          <w:color w:val="000000"/>
          <w:sz w:val="28"/>
        </w:rPr>
        <w:t xml:space="preserve">”项目进行公开招标采购，现邀请符合相关条件的供应商投标。</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一、项目名称和项目编号</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w:t>
      </w:r>
      <w:r>
        <w:rPr>
          <w:rFonts w:hint="eastAsia" w:ascii="宋体" w:hAnsi="宋体" w:cs="宋体"/>
          <w:color w:val="000000"/>
          <w:sz w:val="28"/>
          <w:lang w:eastAsia="zh-CN"/>
        </w:rPr>
        <w:t xml:space="preserve">江苏九里湖国家湿地公园保安服务项目</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（二）项目编号：</w:t>
      </w:r>
      <w:r>
        <w:rPr>
          <w:rFonts w:hint="eastAsia" w:ascii="宋体" w:hAnsi="宋体" w:cs="宋体"/>
          <w:color w:val="000000"/>
          <w:sz w:val="28"/>
          <w:lang w:eastAsia="zh-CN"/>
        </w:rPr>
        <w:t xml:space="preserve">JSZC-320318-XZHZ-G2026-0003</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二、对投标人的资格要求</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详见本项目公开招标公告。</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三、获取招标文件</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（一）潜在投标人访问电子招标投标交易平台的网络地址和方法：</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3.“CA数字证书”的获取：</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（二）采购代理机构将数据电文形式的招标文件加载至电子招标投标交易平台，供潜在投标人下载或者查阅。</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（三）售价：免费。</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四、投标有关信息</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（一）投标截止时间：</w:t>
      </w:r>
      <w:r>
        <w:rPr>
          <w:rFonts w:ascii="宋体" w:hAnsi="宋体" w:eastAsia="宋体" w:cs="宋体"/>
          <w:b/>
          <w:bCs/>
          <w:color w:val="auto"/>
          <w:sz w:val="28"/>
        </w:rPr>
        <w:t xml:space="preserve">2026年</w:t>
      </w:r>
      <w:r>
        <w:rPr>
          <w:rFonts w:hint="eastAsia" w:ascii="宋体" w:hAnsi="宋体" w:cs="宋体"/>
          <w:b/>
          <w:bCs/>
          <w:color w:val="auto"/>
          <w:sz w:val="28"/>
          <w:lang w:val="en-US" w:eastAsia="zh-CN"/>
        </w:rPr>
        <w:t xml:space="preserve">9</w:t>
      </w:r>
      <w:r>
        <w:rPr>
          <w:rFonts w:ascii="宋体" w:hAnsi="宋体" w:eastAsia="宋体" w:cs="宋体"/>
          <w:b/>
          <w:bCs/>
          <w:color w:val="auto"/>
          <w:sz w:val="28"/>
        </w:rPr>
        <w:t xml:space="preserve">月</w:t>
      </w:r>
      <w:r>
        <w:rPr>
          <w:rFonts w:hint="eastAsia" w:ascii="宋体" w:hAnsi="宋体" w:cs="宋体"/>
          <w:b/>
          <w:bCs/>
          <w:color w:val="auto"/>
          <w:sz w:val="28"/>
          <w:lang w:val="en-US" w:eastAsia="zh-CN"/>
        </w:rPr>
        <w:t xml:space="preserve">8</w:t>
      </w:r>
      <w:r>
        <w:rPr>
          <w:rFonts w:ascii="宋体" w:hAnsi="宋体" w:eastAsia="宋体" w:cs="宋体"/>
          <w:b/>
          <w:bCs/>
          <w:color w:val="auto"/>
          <w:sz w:val="28"/>
        </w:rPr>
        <w:t xml:space="preserve">日北京时间09:30。</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（二）开标时间：</w:t>
      </w:r>
      <w:r>
        <w:rPr>
          <w:rFonts w:ascii="宋体" w:hAnsi="宋体" w:eastAsia="宋体" w:cs="宋体"/>
          <w:b/>
          <w:bCs/>
          <w:color w:val="auto"/>
          <w:sz w:val="28"/>
        </w:rPr>
        <w:t xml:space="preserve">2026年</w:t>
      </w:r>
      <w:r>
        <w:rPr>
          <w:rFonts w:hint="eastAsia" w:ascii="宋体" w:hAnsi="宋体" w:cs="宋体"/>
          <w:b/>
          <w:bCs/>
          <w:color w:val="auto"/>
          <w:sz w:val="28"/>
          <w:lang w:val="en-US" w:eastAsia="zh-CN"/>
        </w:rPr>
        <w:t xml:space="preserve">9</w:t>
      </w:r>
      <w:r>
        <w:rPr>
          <w:rFonts w:ascii="宋体" w:hAnsi="宋体" w:eastAsia="宋体" w:cs="宋体"/>
          <w:b/>
          <w:bCs/>
          <w:color w:val="auto"/>
          <w:sz w:val="28"/>
        </w:rPr>
        <w:t xml:space="preserve">月</w:t>
      </w:r>
      <w:r>
        <w:rPr>
          <w:rFonts w:hint="eastAsia" w:ascii="宋体" w:hAnsi="宋体" w:cs="宋体"/>
          <w:b/>
          <w:bCs/>
          <w:color w:val="auto"/>
          <w:sz w:val="28"/>
          <w:lang w:val="en-US" w:eastAsia="zh-CN"/>
        </w:rPr>
        <w:t xml:space="preserve">8</w:t>
      </w:r>
      <w:r>
        <w:rPr>
          <w:rFonts w:ascii="宋体" w:hAnsi="宋体" w:eastAsia="宋体" w:cs="宋体"/>
          <w:b/>
          <w:bCs/>
          <w:color w:val="auto"/>
          <w:sz w:val="28"/>
        </w:rPr>
        <w:t xml:space="preserve">日北京时间09:30。</w:t>
      </w:r>
      <w:r/>
    </w:p>
    <w:p>
      <w:pPr>
        <w:ind w:left="0" w:right="0" w:firstLine="56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（三）开标地点：“苏采云”系统“开标大厅”或进入江苏政府采购网--办事指南--供应商--供应商进入，点击“苏采云”进入系统“开标大厅”。 </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w:t>
      </w:r>
      <w:r>
        <w:rPr>
          <w:rFonts w:hint="eastAsia" w:ascii="宋体" w:hAnsi="宋体" w:cs="宋体"/>
          <w:color w:val="000000"/>
          <w:sz w:val="28"/>
          <w:lang w:eastAsia="zh-CN"/>
        </w:rPr>
        <w:t xml:space="preserve">江苏省九里湖国家湿地公园管理中心</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w:t>
      </w:r>
      <w:r>
        <w:rPr>
          <w:rFonts w:hint="eastAsia" w:ascii="宋体" w:hAnsi="宋体" w:cs="宋体"/>
          <w:color w:val="000000"/>
          <w:sz w:val="28"/>
          <w:lang w:eastAsia="zh-CN"/>
        </w:rPr>
        <w:t xml:space="preserve">徐州市泉山经济开发区时代大道2号</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w:t>
      </w:r>
      <w:r>
        <w:rPr>
          <w:rFonts w:hint="eastAsia" w:ascii="宋体" w:hAnsi="宋体" w:cs="宋体"/>
          <w:color w:val="000000"/>
          <w:sz w:val="28"/>
          <w:lang w:eastAsia="zh-CN"/>
        </w:rPr>
        <w:t xml:space="preserve">18552806559</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w:t>
      </w:r>
      <w:r>
        <w:rPr>
          <w:rFonts w:hint="eastAsia" w:ascii="宋体" w:hAnsi="宋体" w:cs="宋体"/>
          <w:color w:val="000000"/>
          <w:sz w:val="28"/>
          <w:lang w:eastAsia="zh-CN"/>
        </w:rPr>
        <w:t xml:space="preserve">许浩</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六、采购代理机构</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w:t>
      </w:r>
      <w:r>
        <w:rPr>
          <w:rFonts w:hint="eastAsia" w:ascii="宋体" w:hAnsi="宋体" w:cs="宋体"/>
          <w:color w:val="000000"/>
          <w:sz w:val="28"/>
          <w:lang w:eastAsia="zh-CN"/>
        </w:rPr>
        <w:t xml:space="preserve">徐州浩展项目管理咨询有限公司</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w:t>
      </w:r>
      <w:r>
        <w:rPr>
          <w:rFonts w:hint="eastAsia" w:ascii="宋体" w:hAnsi="宋体" w:cs="宋体"/>
          <w:color w:val="000000"/>
          <w:sz w:val="28"/>
          <w:lang w:eastAsia="zh-CN"/>
        </w:rPr>
        <w:t xml:space="preserve">徐州市丰县孙楼街道办事处青年路560号</w:t>
      </w:r>
      <w:r/>
    </w:p>
    <w:p>
      <w:pPr>
        <w:ind w:left="0" w:right="0" w:firstLine="56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w:t>
      </w:r>
      <w:r>
        <w:rPr>
          <w:rFonts w:hint="eastAsia" w:ascii="宋体" w:hAnsi="宋体" w:cs="宋体"/>
          <w:color w:val="auto"/>
          <w:sz w:val="28"/>
          <w:lang w:val="en-US" w:eastAsia="zh-CN"/>
        </w:rPr>
        <w:t xml:space="preserve">19552908553</w:t>
      </w:r>
      <w:r>
        <w:rPr>
          <w:rFonts w:ascii="宋体" w:hAnsi="宋体" w:eastAsia="宋体" w:cs="宋体"/>
          <w:color w:val="auto"/>
          <w:sz w:val="28"/>
        </w:rPr>
        <w:t xml:space="preserve"> </w:t>
      </w:r>
      <w:r/>
    </w:p>
    <w:p>
      <w:pPr>
        <w:ind w:left="0" w:right="0" w:firstLine="560"/>
        <w:jc w:val="both"/>
        <w:spacing w:before="0" w:after="0" w:line="51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w:t>
      </w:r>
      <w:r>
        <w:rPr>
          <w:rFonts w:hint="eastAsia" w:ascii="宋体" w:hAnsi="宋体" w:cs="宋体"/>
          <w:color w:val="000000"/>
          <w:sz w:val="28"/>
          <w:lang w:eastAsia="zh-CN"/>
        </w:rPr>
        <w:t xml:space="preserve">王倩</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第二章投标人须知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一、总则</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（一）采购人。采购人即指依法进行政府采购的国家机关、事业单位和团体组织。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（二）政府招标采购方式。政府采购货物或服务（以下简称“货物服务”）的招标方式，分为公开招标和邀请招标。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（五）采购人委托采购代理机构代理招标的，采购代理机构必须在采购人委托的范围内依法开展采购活动。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（六）投标人的资格条件：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2.投标人是指响应招标、参加投标竞争的法人、其他组织或者自然人。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3.投标人授权代表系指法定代表人或受法人委托的受托人。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（七）投标费用：投标人应承担所有与准备和参加投标有关的费用。无论投标的结果如何，采购代理机构对上述费用不承担任何责任和义务。</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二、招标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（八）招标文件应包括以下内容：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第一章，投标邀请；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第二章，投标人须知；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第三章，投标资料表；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第四章，评标标准；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第五章，拟签订的合同文本；</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第六章，采购需求；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第七章，投标文件相关格式。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（九）招标文件澄清或者修改：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2.现场考察以本文件第三章《投标资料表》中的要求为准。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3.开标前答疑会以本文件第三章《投标资料表》中的要求为准。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三、投标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（十）投标人应当按照招标文件的要求编制投标文件。投标文件应对招标文件提出的要求和条件作出实质性响应。</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（十二）投标文件的构成：</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1.投标文件的构成以本文件第三章《投标资料表》中的要求为准。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2.投标人应当提交的资格、资信证明文件，以本文件第三章《投标资料表》中的所提要求为准。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（十三）投标函和价格表、商务条件、交货和提供服务的时间：</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1.投标函和价格表的要求见本章（十二）、（十三），格式见本文件第七章《投标文件相关格式》中《投标函》和《开标一览表》。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2.商务条件以本文件第三章《投标资料表》中的要求为准。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3.交货和提供服务的时间，以本文件第三章《投标资料表》中所提要求为准。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（十四）投标报价要求：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1.投标人应按照招标文件的要求报出分项价格和总价。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2.投标人应按照招标文件的要求进行报价，如投标人作出偏离，应在《偏离表》中列出。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3.采购人不支付报价以外的任何费用。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5.投标人只能提交一个投标价格，投标人提交多个价格的投标文件，在资格性、符合性检查时按照无效投标处理。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（十五）投标货币。以本文件第三章《投标资料表》中所提要求为准。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（十六）投标有效期：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1.投标有效期为开标之日后90天。采购人可以要求对投标有效期延长一次，但该延长期最长不得超过30天。</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（十七）投标文件的编制要求和签署要求</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2.投标人应对 CA 证书妥善保管，如被他人盗用投标，因此带来的结果均由投标人自行承担。</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3.投标人应当对招标文件提出的要求和条件作出实质性响应，并在电子投标系统逐条应答。</w:t>
      </w:r>
      <w:r/>
    </w:p>
    <w:p>
      <w:pPr>
        <w:ind w:left="0" w:right="0" w:firstLine="48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4.投标人应对要求提供的资格证明文件（如资质证书、资格证书）、技术资料（如白皮书、彩页、手册、检测报告等）扫描上传至投标系统。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（十八）投标文件的盖章要求：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投标文件的盖章要求，以本文件第三章《投标资料表》中所提要求为准。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（十九）提交投标文件的截止时间和收到投标文件后注意事项。投标人应在招标文件要求的提交投标文件的截止时间前，将投标文件提交至“苏采云”系统。</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（二十）凡在招标文件要求提交投标文件的截止时间之后送达的投标文件，均为无效投标文件，“苏采云”系统将自动拒收。 各投标人应在规定时间内通过 CA 证书进行网上解密。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（二十二）本项目不允许分包。</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（二十四）有下列情形之一的，其投标无效。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1.不同投标人的投标文件，由同一单位或者个人编制；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2.不同投标人委托同一单位或者个人办理投标事宜；</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3.不同投标人的投标文件中，所载明的项目管理成员或联系人为同一人；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4.不同投标人的投标文件，异常一致或者投标报价呈规律性差异；</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5.不同投标人投标文件内容存在非正常一致、项目组成员出现同一人、投标文件中错误（或异常）一致或雷同、电子文档信息一致或雷同的、投标报价呈规律性差异的；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6.电子投标文件未按规定期限投标的；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7.电子投标文件未按招标文件要求签章的；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8.投标人未在规定时间内解密电子投标文件的；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9.投标文件未按招标文件规定的内容和要求填写的；没有在投标系统指定位置上传对应文件、材料的；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10.不具备招标文件中规定的资格要求的；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11.报价超过招标文件中规定的预算金额或者最高限价的；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12.投标文件含有采购人不能接受的附加条件的；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13.法律、法规和招标文件规定的其他无效情形。</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四、开标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（二十五）开标：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2.由电子招标投标交易平台主持，邀请投标人参加。</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3.所有投标单位使用 CA 证书在开标时间时，解密各自投标文件，投标人不足3家的，不得评标。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4.投标人原因造成投标文件未</w:t>
      </w:r>
      <w:r>
        <w:rPr>
          <w:rFonts w:ascii="宋体" w:hAnsi="宋体" w:eastAsia="宋体" w:cs="宋体"/>
          <w:color w:val="000000"/>
          <w:sz w:val="28"/>
        </w:rPr>
        <w:t xml:space="preserve">解密的，视为撤销其投标文件;因投标人之外的原因造成投标文件未解密的，视为撤回其投标文件。部分投标文件未解密的，其他投标文件的开标可以继续进行。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（二十六）公开招标采购项目开标结束后，采购人依法对投标人的资格进行审查。合格投标人不足3家的，不得评标。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1.评标工作由采购代理机构负责组织，并履行下列职责：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（2）宣布评标纪律；</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（3）公布投标人名单，告知评审专家应当回避的情形；</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（4）组织评标委员会推选评标组长（采购人代表不得担任组长）；</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（5）在评标期间采取必要的通讯管理措施，保证评标活动不受外界干扰；</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（6）根据评标委员会的要求介绍政府采购相关政策法规、招标文件；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（8）核对评标结果，对有《</w:t>
      </w:r>
      <w:r>
        <w:fldChar w:fldCharType="begin"/>
      </w:r>
      <w:r>
        <w:instrText xml:space="preserve"> HYPERLINK "http://www.caigou2003.com/" \o "http://www.caigou2003.com/" </w:instrText>
      </w:r>
      <w:r>
        <w:fldChar w:fldCharType="separate"/>
      </w:r>
      <w:r>
        <w:rPr>
          <w:rStyle w:val="780"/>
          <w:rFonts w:ascii="宋体" w:hAnsi="宋体" w:eastAsia="宋体" w:cs="宋体"/>
          <w:color w:val="0000ee"/>
          <w:sz w:val="28"/>
          <w:u w:val="single"/>
        </w:rPr>
        <w:t xml:space="preserve">政府采购</w:t>
      </w:r>
      <w:r>
        <w:rPr>
          <w:rStyle w:val="780"/>
          <w:rFonts w:ascii="宋体" w:hAnsi="宋体" w:eastAsia="宋体" w:cs="宋体"/>
          <w:color w:val="0000ee"/>
          <w:sz w:val="28"/>
          <w:u w:val="single"/>
        </w:rPr>
        <w:fldChar w:fldCharType="end"/>
      </w:r>
      <w:r>
        <w:rPr>
          <w:rFonts w:ascii="宋体" w:hAnsi="宋体" w:eastAsia="宋体" w:cs="宋体"/>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（9）评审工作完成后，按照规定向评审专家支付劳务报酬和异地评审差旅费，不得向评审专家以外的其他人员支付评审劳务报酬； </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（10）处理与评标有关的其他事项。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2.评标委员会负责具体评标事务，并独立履行下列职责：</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（1）审查、评价投标文件是否符合招标文件的商务、技术等实质性要求；</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（2）要求投标人对投标文件有关事项作出澄清或者说明；</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（3）对投标文件进行比较和评价；</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（4）确定中标候选人名单，以及根据采购人委托直接确定中标人；</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（5）向采购人、采购代理机构或有关部门报告评标中发现的违法行为。</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（二十七）评标方法分为最低评标价法和综合评分法。</w:t>
      </w:r>
      <w:r/>
    </w:p>
    <w:p>
      <w:pPr>
        <w:ind w:left="0" w:right="0" w:firstLine="45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（二十八）评标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1.评标工作程序：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（1）投标文件初审。</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①资格性审查。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②符合性审查。</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（2）澄清有关问题。</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（3）比较与评价。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（4）推荐中标候选供应商名单。</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（5）编写评审报告（评标报告）。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3.采用</w:t>
      </w:r>
      <w:r>
        <w:fldChar w:fldCharType="begin"/>
      </w:r>
      <w:r>
        <w:instrText xml:space="preserve"> HYPERLINK "http://lilun.caigou2003.com/recijiedu/2365668.html" \o "http://lilun.caigou2003.com/recijiedu/2365668.html" </w:instrText>
      </w:r>
      <w:r>
        <w:fldChar w:fldCharType="separate"/>
      </w:r>
      <w:r>
        <w:rPr>
          <w:rStyle w:val="780"/>
          <w:rFonts w:ascii="宋体" w:hAnsi="宋体" w:eastAsia="宋体" w:cs="宋体"/>
          <w:color w:val="0000ee"/>
          <w:sz w:val="28"/>
          <w:u w:val="single"/>
        </w:rPr>
        <w:t xml:space="preserve">最低评标价法</w:t>
      </w:r>
      <w:r>
        <w:rPr>
          <w:rStyle w:val="780"/>
          <w:rFonts w:ascii="宋体" w:hAnsi="宋体" w:eastAsia="宋体" w:cs="宋体"/>
          <w:color w:val="0000ee"/>
          <w:sz w:val="28"/>
          <w:u w:val="single"/>
        </w:rPr>
        <w:fldChar w:fldCharType="end"/>
      </w:r>
      <w:r>
        <w:rPr>
          <w:rFonts w:ascii="宋体" w:hAnsi="宋体" w:eastAsia="宋体" w:cs="宋体"/>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4.采用</w:t>
      </w:r>
      <w:r>
        <w:fldChar w:fldCharType="begin"/>
      </w:r>
      <w:r>
        <w:instrText xml:space="preserve"> HYPERLINK "http://lilun.caigou2003.com/recijiedu/2365667.html" \o "http://lilun.caigou2003.com/recijiedu/2365667.html" </w:instrText>
      </w:r>
      <w:r>
        <w:fldChar w:fldCharType="separate"/>
      </w:r>
      <w:r>
        <w:rPr>
          <w:rStyle w:val="780"/>
          <w:rFonts w:ascii="宋体" w:hAnsi="宋体" w:eastAsia="宋体" w:cs="宋体"/>
          <w:color w:val="0000ee"/>
          <w:sz w:val="28"/>
          <w:u w:val="single"/>
        </w:rPr>
        <w:t xml:space="preserve">综合评分法</w:t>
      </w:r>
      <w:r>
        <w:rPr>
          <w:rStyle w:val="780"/>
          <w:rFonts w:ascii="宋体" w:hAnsi="宋体" w:eastAsia="宋体" w:cs="宋体"/>
          <w:color w:val="0000ee"/>
          <w:sz w:val="28"/>
          <w:u w:val="single"/>
        </w:rPr>
        <w:fldChar w:fldCharType="end"/>
      </w:r>
      <w:r>
        <w:rPr>
          <w:rFonts w:ascii="宋体" w:hAnsi="宋体" w:eastAsia="宋体" w:cs="宋体"/>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5.非单一产品采购项目，多家投标人提供的核心产品品牌相同的，按前两款规定处理。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（二十九）投标文件报价出现前后不一致的，按照下列规定修正：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1.投标文件中开标一览表（报价表）内容与投标文件中相应内容不一致的，以开标一览表（报价表）为准；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2.大写金额和小写金额不一致的，以大写金额为准；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3.单价金额小数点或者百分比有明显错位的，以开标一览表的总价为准，并修改单价；</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4.总价金额与按单价合计金额不一致的，以单价金额计算结果为准。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评标中需要投标人对投标文件澄清或者说明的，应当通过“苏采云”系统交换数据电文。在评标期间，请投标人保持在线。</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（三十）实施政府采购异常低价审查的有关要求</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1.评审过程中出现下列情形之一的，评审委员会应当启动异常低价投标（响应）审查程序：</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（4）评审（评标）委员会基于专业判断，认为供应商报价过低，有可能影响产品质量或者不能诚信履约的其他情形相关法律法规对供应商报价有规定的，从其规定。</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（三十二）废标条款：</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出现下列情形之一的，应予废标。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1.符合专业条件的供应商或者对招标文件作实质响应的供应商不足三家的；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2.出现影响采购公正的违法、违规行为的；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3.投标人的报价均超过了采购预算，采购人不能支付的；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4.因重大变故，采购任务取消的。</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六、定标</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（三十三）采购代理机构应当在评标结束后2个工作日内将评标报告送采购人。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（三十四）采购人应当自收到评标报告之日起5个工作日内，在评标报告确定的中标候选人名单中按顺序确定中标人。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七、政府采购合同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（三十六）签订政府采购合同（合同签订方式）：</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采购人不得向中标人提出任何不合理的要求作为签订合同的条件。</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（三十七）采购人与中标人应当根据合同的约定依法履行合同义务。政府采购合同的履行、违约责任和解决争议的方法等，按《中华人民共和国民法典》相关条款执行。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（三十八）履约保证金：要求详见《第三章投标资料表》（三十八）的规定。</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（三十九）腐败和欺诈行为：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1.采购代理机构、采购人、投标人等参与招投标的各方，均应在招标、采购、合同执行等过程中保持廉洁和最高的道德水准。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（1）腐败和欺诈行为的含义：</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（2）如果被推荐的中标人有腐败和欺诈行为，将取消其中标资格。</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w:t>
      </w:r>
      <w:r>
        <w:rPr>
          <w:rFonts w:ascii="Times New Roman" w:hAnsi="Times New Roman" w:eastAsia="Times New Roman" w:cs="Times New Roman"/>
          <w:color w:val="000000"/>
          <w:sz w:val="28"/>
        </w:rPr>
        <w:t xml:space="preserve">4</w:t>
      </w:r>
      <w:r>
        <w:rPr>
          <w:rFonts w:ascii="宋体" w:hAnsi="宋体" w:eastAsia="宋体" w:cs="宋体"/>
          <w:color w:val="000000"/>
          <w:sz w:val="28"/>
        </w:rPr>
        <w:t xml:space="preserve">）如投标人在本次招投标活动前两年内，在其他招投标活动中存在提供虚假信息等不诚信行为的，采购代理机构有权拒绝其投标、取消其中标资格和撤消其已签署的合同。</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八、询问和质疑</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（四十）询问和质疑</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九、电子招标投标交易平台</w:t>
      </w:r>
      <w:r/>
    </w:p>
    <w:p>
      <w:pPr>
        <w:ind w:left="0" w:right="0" w:firstLine="601"/>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（四十一）电子招标投标交易平台（即“苏采云”系统，网址：</w:t>
      </w:r>
      <w:r>
        <w:fldChar w:fldCharType="begin"/>
      </w:r>
      <w:r>
        <w:instrText xml:space="preserve"> HYPERLINK "http://jszfcg.jsczt.cn/" \o "http://jszfcg.jsczt.cn/" </w:instrText>
      </w:r>
      <w:r>
        <w:fldChar w:fldCharType="separate"/>
      </w:r>
      <w:r>
        <w:rPr>
          <w:rStyle w:val="780"/>
          <w:rFonts w:ascii="宋体" w:hAnsi="宋体" w:eastAsia="宋体" w:cs="宋体"/>
          <w:color w:val="0000ee"/>
          <w:sz w:val="28"/>
          <w:u w:val="none"/>
        </w:rPr>
        <w:t xml:space="preserve">http://jszfcg.jsczt.cn/</w:t>
      </w:r>
      <w:r>
        <w:rPr>
          <w:rStyle w:val="780"/>
          <w:rFonts w:ascii="宋体" w:hAnsi="宋体" w:eastAsia="宋体" w:cs="宋体"/>
          <w:color w:val="0000ee"/>
          <w:sz w:val="28"/>
          <w:u w:val="none"/>
        </w:rPr>
        <w:fldChar w:fldCharType="end"/>
      </w:r>
      <w:r>
        <w:rPr>
          <w:rFonts w:ascii="宋体" w:hAnsi="宋体" w:eastAsia="宋体" w:cs="宋体"/>
          <w:color w:val="000000"/>
          <w:sz w:val="28"/>
        </w:rPr>
        <w:t xml:space="preserve">）相关要求是本招标文件组成部分。</w:t>
      </w:r>
      <w:r/>
    </w:p>
    <w:p>
      <w:pPr>
        <w:ind w:left="0" w:right="0" w:firstLine="600"/>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第三章投标资料表</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spacing w:before="240" w:after="24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7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江苏省九里湖国家湿地公园管理中心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徐州浩展项目管理咨询有限公司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投标人的资格条件：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二、此项目属于专门面向中小企业采购的项目，供应商应为中小微企业、监狱企业、残疾人福利性单位。</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同时明确相关事项如下：</w:t>
            </w:r>
            <w:r/>
          </w:p>
          <w:p>
            <w:pPr>
              <w:numPr>
                <w:ilvl w:val="0"/>
                <w:numId w:val="1"/>
              </w:numPr>
              <w:ind w:left="0" w:right="0" w:firstLine="0"/>
              <w:spacing w:before="0" w:after="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本项目接受联合体参与采购活动。</w:t>
            </w:r>
            <w:r/>
          </w:p>
          <w:p>
            <w:pPr>
              <w:pStyle w:val="745"/>
              <w:numPr>
                <w:ilvl w:val="0"/>
                <w:numId w:val="0"/>
              </w:numPr>
              <w:ind w:right="33"/>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说明：</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1.本项目接受联合体参与投标。</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2.供应商为联合体的需满足以下要求：</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（1）每个联合体供应商最多由2家单位组成（分别为提供保安服务和提供无人机服务），各成员均应为中华人民共和国境内（不含港、澳、台）注册的具有独立法人资格的单位；</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（2）同一潜在社会资本不能同时参加两个及以上联合体，也不能既独立参与投标又组成联合体参与采购活动；</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（3）联合体各方应签订联合体协议，明确联合体各方拟承担的工作和责任；</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（4）联合体组成后不得再发生变化；成交后，未经采购人书面同意，联合体的成员结构、相互关系等均不得变动。</w:t>
            </w:r>
            <w:r/>
          </w:p>
          <w:p>
            <w:pPr>
              <w:pStyle w:val="745"/>
              <w:numPr>
                <w:ilvl w:val="0"/>
                <w:numId w:val="0"/>
              </w:numPr>
              <w:ind w:right="33"/>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（5）联合体协议书（如为联合体投标需提供联合体协议书上传至《法定代表人授权书》，加盖电子签章，格式见《招标文件》附件）。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4、查询及使用</w:t>
            </w:r>
            <w:r>
              <w:rPr>
                <w:rFonts w:hint="eastAsia" w:ascii="宋体" w:hAnsi="宋体" w:eastAsia="宋体" w:cs="宋体"/>
                <w:color w:val="000000" w:themeColor="text1"/>
                <w:sz w:val="24"/>
                <w:szCs w:val="24"/>
                <w14:textFill>
                  <w14:solidFill>
                    <w14:schemeClr w14:val="tx1"/>
                  </w14:solidFill>
                </w14:textFill>
              </w:rPr>
              <w:t xml:space="preserve">供应商信用记录：</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(1)由采购人查询信用信息。</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(2)查询渠道包括：</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\o "http://www.creditchina.gov.cn/" </w:instrText>
            </w:r>
            <w:r>
              <w:rPr>
                <w:rFonts w:hint="eastAsia" w:ascii="宋体" w:hAnsi="宋体" w:eastAsia="宋体" w:cs="宋体"/>
                <w:sz w:val="24"/>
                <w:szCs w:val="24"/>
              </w:rPr>
              <w:fldChar w:fldCharType="separate"/>
            </w:r>
            <w:r>
              <w:rPr>
                <w:rStyle w:val="780"/>
                <w:rFonts w:hint="eastAsia" w:ascii="宋体" w:hAnsi="宋体" w:eastAsia="宋体" w:cs="宋体"/>
                <w:color w:val="000000" w:themeColor="text1"/>
                <w:sz w:val="24"/>
                <w:szCs w:val="24"/>
                <w:u w:val="none"/>
                <w14:textFill>
                  <w14:solidFill>
                    <w14:schemeClr w14:val="tx1"/>
                  </w14:solidFill>
                </w14:textFill>
              </w:rPr>
              <w:t xml:space="preserve">www.creditchina.gov.cn</w:t>
            </w:r>
            <w:r>
              <w:rPr>
                <w:rStyle w:val="780"/>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\o "http://www.ccgp.gov.cn/" </w:instrText>
            </w:r>
            <w:r>
              <w:rPr>
                <w:rFonts w:hint="eastAsia" w:ascii="宋体" w:hAnsi="宋体" w:eastAsia="宋体" w:cs="宋体"/>
                <w:sz w:val="24"/>
                <w:szCs w:val="24"/>
              </w:rPr>
              <w:fldChar w:fldCharType="separate"/>
            </w:r>
            <w:r>
              <w:rPr>
                <w:rStyle w:val="780"/>
                <w:rFonts w:hint="eastAsia" w:ascii="宋体" w:hAnsi="宋体" w:eastAsia="宋体" w:cs="宋体"/>
                <w:color w:val="000000" w:themeColor="text1"/>
                <w:sz w:val="24"/>
                <w:szCs w:val="24"/>
                <w:u w:val="none"/>
                <w14:textFill>
                  <w14:solidFill>
                    <w14:schemeClr w14:val="tx1"/>
                  </w14:solidFill>
                </w14:textFill>
              </w:rPr>
              <w:t xml:space="preserve">www.ccgp.gov.cn</w:t>
            </w:r>
            <w:r>
              <w:rPr>
                <w:rStyle w:val="780"/>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③“信用江苏”网（www.jscredit.gov.cn）；</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④“信用中国（江苏徐州）”网（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\o "http://www.xuzhoucredit.gov.cn/" </w:instrText>
            </w:r>
            <w:r>
              <w:rPr>
                <w:rFonts w:hint="eastAsia" w:ascii="宋体" w:hAnsi="宋体" w:eastAsia="宋体" w:cs="宋体"/>
                <w:sz w:val="24"/>
                <w:szCs w:val="24"/>
              </w:rPr>
              <w:fldChar w:fldCharType="separate"/>
            </w:r>
            <w:r>
              <w:rPr>
                <w:rStyle w:val="780"/>
                <w:rFonts w:hint="eastAsia" w:ascii="宋体" w:hAnsi="宋体" w:eastAsia="宋体" w:cs="宋体"/>
                <w:color w:val="000000" w:themeColor="text1"/>
                <w:sz w:val="24"/>
                <w:szCs w:val="24"/>
                <w:u w:val="none"/>
                <w14:textFill>
                  <w14:solidFill>
                    <w14:schemeClr w14:val="tx1"/>
                  </w14:solidFill>
                </w14:textFill>
              </w:rPr>
              <w:t xml:space="preserve">http://www.xuzhoucredit.gov.cn</w:t>
            </w:r>
            <w:r>
              <w:rPr>
                <w:rStyle w:val="780"/>
                <w:rFonts w:hint="eastAsia" w:ascii="宋体" w:hAnsi="宋体" w:eastAsia="宋体" w:cs="宋体"/>
                <w:color w:val="000000" w:themeColor="text1"/>
                <w:sz w:val="24"/>
                <w:szCs w:val="24"/>
                <w:u w:val="none"/>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left="0" w:right="0" w:firstLine="0"/>
              <w:spacing w:before="0" w:after="0" w:line="479"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(3)截止时点（查询环节）：资格审查结束前。</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(4)信用信息查询记录和证据留存的具体方式</w:t>
            </w:r>
            <w:r>
              <w:rPr>
                <w:rFonts w:hint="eastAsia" w:ascii="宋体" w:hAnsi="宋体" w:eastAsia="宋体" w:cs="宋体"/>
                <w:color w:val="000000"/>
                <w:sz w:val="24"/>
                <w:szCs w:val="24"/>
              </w:rPr>
              <w:t xml:space="preserve">：网页截屏打印，与其他采购文件一并保存。</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投标文件编制要求：</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请按照以下要求（包括但不限于以下要求）制作：</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《开标一览表》（加盖电子签章，政府采购客户端工具输入报价自动生成）。</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二、资格条件（1-6必须提供，否则投标无效）</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1、投标人合法有效的法人或者其他组织的营业执照等证明文件，自然人的身份证明，以上证明文件提供原件的扫描件。</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财务状况报告（即提供投标人的本项目开标时间前6个月内任何时间的资产负债表、利润表各一份；或提供投标人上年度（2025年度）财务报告；或提供投标人的本项目开标时间前6个月内银行出具的资信证明扫描件）。</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具备履行合同所必需的设备和专业技术能力的证明材料（加盖电子签章，格式见招标文件第七章《投标文件相关</w:t>
            </w:r>
            <w:r>
              <w:rPr>
                <w:rFonts w:hint="eastAsia" w:ascii="宋体" w:hAnsi="宋体" w:eastAsia="宋体" w:cs="宋体"/>
                <w:color w:val="000000"/>
                <w:sz w:val="24"/>
                <w:szCs w:val="24"/>
                <w:lang w:val="en-US" w:eastAsia="zh-CN"/>
              </w:rPr>
              <w:t xml:space="preserve">格</w:t>
            </w:r>
            <w:r>
              <w:rPr>
                <w:rFonts w:hint="eastAsia" w:ascii="宋体" w:hAnsi="宋体" w:eastAsia="宋体" w:cs="宋体"/>
                <w:color w:val="000000"/>
                <w:sz w:val="24"/>
                <w:szCs w:val="24"/>
              </w:rPr>
              <w:t xml:space="preserve">式》）。</w:t>
            </w:r>
            <w:r>
              <w:rPr>
                <w:rFonts w:hint="eastAsia" w:ascii="宋体" w:hAnsi="宋体" w:eastAsia="宋体" w:cs="宋体"/>
                <w:color w:val="000000"/>
                <w:sz w:val="24"/>
                <w:szCs w:val="24"/>
              </w:rPr>
              <w:br/>
            </w:r>
            <w:r>
              <w:rPr>
                <w:rFonts w:hint="eastAsia" w:ascii="宋体" w:hAnsi="宋体" w:eastAsia="宋体" w:cs="宋体"/>
                <w:sz w:val="24"/>
                <w:szCs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szCs w:val="24"/>
                <w:lang w:eastAsia="zh-CN"/>
              </w:rPr>
              <w:t xml:space="preserve">。</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6、提供的服务全部由符合政策要求的中小企业承接，提供《中小企业声明函》（填写完整，加盖电子签章，格式见招标文件第七章《投标文件相关格式》，如不填写完整，视为无效）。</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注：具体以《政府采购促进中小企业发展管理办法》（财库[2020]46号）和《关于印发中小企业划型标准规定的通知》（工信部联企业[2011]300号）的规定为准。</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注：监狱企业和残疾人福利性单位等同于小微企业。</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投标人为享受政府采购支持政策的残疾人福利性单位的，提供《残疾人福利性单位声明函》（加盖电子签章，格式见招标文件第七章《投标文件相关格式》）。</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三、符合条件（必须提供，否则投标无效）</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（一）报价</w:t>
            </w:r>
            <w:r/>
          </w:p>
          <w:p>
            <w:pPr>
              <w:ind w:left="0" w:right="0" w:firstLine="0"/>
              <w:spacing w:before="200" w:after="20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1、《开标一览表》（政府采购客户端工具输入报价自动生成）。</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（二）商务资信</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1、《投标函》（加盖电子签章，格式见招标文件第七章《投标文件相关格式》）。</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2、《法定代表人授权书》（提供原件的扫描件，格式见招标文件第七章《投标文件相关格式》）。</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（三）技术响应</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《偏离表》（加盖电子签章，格式见招标文件第七章《投标文件相关格式》）。</w:t>
            </w:r>
            <w:r/>
          </w:p>
          <w:p>
            <w:pPr>
              <w:ind w:left="0" w:right="0" w:firstLine="0"/>
              <w:jc w:val="both"/>
              <w:spacing w:before="0" w:after="0" w:line="479" w:lineRule="atLeast"/>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四、综合评审评分项</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详见第四章评标标准。</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五、价格折扣文件格式</w:t>
            </w:r>
            <w:r>
              <w:rPr>
                <w:rFonts w:hint="eastAsia" w:ascii="宋体" w:hAnsi="宋体" w:eastAsia="宋体" w:cs="宋体"/>
                <w:b/>
                <w:color w:val="000000"/>
                <w:sz w:val="24"/>
                <w:szCs w:val="24"/>
              </w:rPr>
              <w:br/>
            </w:r>
            <w:r>
              <w:rPr>
                <w:rFonts w:hint="eastAsia" w:ascii="宋体" w:hAnsi="宋体" w:eastAsia="宋体" w:cs="宋体"/>
                <w:color w:val="000000"/>
                <w:sz w:val="24"/>
                <w:szCs w:val="24"/>
              </w:rPr>
              <w:t xml:space="preserve">无</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商务条件见：</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1、本文件第四章《评标标准》中《评分细则》。</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交货和提供服务的时间：见本文件第五章《拟签订的合同文本》或本文件第六章《采购需求》。</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本项目预算金额不超过</w:t>
            </w:r>
            <w:r>
              <w:rPr>
                <w:rFonts w:hint="eastAsia" w:ascii="宋体" w:hAnsi="宋体" w:cs="宋体"/>
                <w:color w:val="000000"/>
                <w:sz w:val="24"/>
                <w:szCs w:val="24"/>
                <w:lang w:val="en-US" w:eastAsia="zh-CN"/>
              </w:rPr>
              <w:t xml:space="preserve">115</w:t>
            </w:r>
            <w:r>
              <w:rPr>
                <w:rFonts w:hint="eastAsia" w:ascii="宋体" w:hAnsi="宋体" w:eastAsia="宋体" w:cs="宋体"/>
                <w:color w:val="000000"/>
                <w:sz w:val="24"/>
                <w:szCs w:val="24"/>
              </w:rPr>
              <w:t xml:space="preserve">万元人民币</w:t>
            </w:r>
            <w:r>
              <w:rPr>
                <w:rFonts w:hint="eastAsia" w:ascii="宋体" w:hAnsi="宋体" w:eastAsia="宋体" w:cs="宋体"/>
                <w:b/>
                <w:color w:val="000000"/>
                <w:sz w:val="24"/>
                <w:szCs w:val="24"/>
              </w:rPr>
              <w:t xml:space="preserve">（采购项目预算金额）的报价。</w:t>
            </w:r>
            <w:r>
              <w:rPr>
                <w:rFonts w:hint="eastAsia" w:ascii="宋体" w:hAnsi="宋体" w:eastAsia="宋体" w:cs="宋体"/>
                <w:color w:val="000000"/>
                <w:sz w:val="24"/>
                <w:szCs w:val="24"/>
              </w:rPr>
              <w:t xml:space="preserve">报价包括不限于人工费、交通费、招标代理费等完成本项目的所有费用。用户不再支付报价以外的任何费用。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特别说明：通过“苏采云”系统提交政府采购客户端工具导出加密的投标文件（后缀名为zip）。投标文件的大小不得超过“苏采云”系统的设置。</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1、投标文件提交与接收时间：提交投标文件截止时间</w:t>
            </w:r>
            <w:r>
              <w:rPr>
                <w:rFonts w:hint="eastAsia" w:ascii="宋体" w:hAnsi="宋体" w:eastAsia="宋体" w:cs="宋体"/>
                <w:b/>
                <w:color w:val="000000"/>
                <w:sz w:val="24"/>
                <w:szCs w:val="24"/>
              </w:rPr>
              <w:t xml:space="preserve">（</w:t>
            </w:r>
            <w:r>
              <w:rPr>
                <w:rFonts w:hint="eastAsia" w:ascii="宋体" w:hAnsi="宋体" w:eastAsia="宋体" w:cs="宋体"/>
                <w:b/>
                <w:color w:val="auto"/>
                <w:sz w:val="24"/>
                <w:szCs w:val="24"/>
              </w:rPr>
              <w:t xml:space="preserve">2026年</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rPr>
              <w:t xml:space="preserve">月</w:t>
            </w:r>
            <w:r>
              <w:rPr>
                <w:rFonts w:hint="eastAsia" w:ascii="宋体" w:hAnsi="宋体" w:cs="宋体"/>
                <w:b/>
                <w:color w:val="auto"/>
                <w:sz w:val="24"/>
                <w:szCs w:val="24"/>
                <w:lang w:val="en-US" w:eastAsia="zh-CN"/>
              </w:rPr>
              <w:t xml:space="preserve">8</w:t>
            </w:r>
            <w:r>
              <w:rPr>
                <w:rFonts w:hint="eastAsia" w:ascii="宋体" w:hAnsi="宋体" w:eastAsia="宋体" w:cs="宋体"/>
                <w:b/>
                <w:color w:val="auto"/>
                <w:sz w:val="24"/>
                <w:szCs w:val="24"/>
              </w:rPr>
              <w:t xml:space="preserve">日09:30</w:t>
            </w:r>
            <w:r>
              <w:rPr>
                <w:rFonts w:hint="eastAsia" w:ascii="宋体" w:hAnsi="宋体" w:eastAsia="宋体" w:cs="宋体"/>
                <w:b/>
                <w:color w:val="000000"/>
                <w:sz w:val="24"/>
                <w:szCs w:val="24"/>
              </w:rPr>
              <w:t xml:space="preserve">）前。</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开标时间及地点：</w:t>
            </w:r>
            <w:r/>
          </w:p>
          <w:p>
            <w:pPr>
              <w:ind w:left="0" w:right="0" w:firstLine="0"/>
              <w:jc w:val="both"/>
              <w:spacing w:before="0" w:after="0" w:line="479"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rPr>
              <w:t xml:space="preserve">1、开标时间：2026年</w:t>
            </w:r>
            <w:r>
              <w:rPr>
                <w:rFonts w:hint="eastAsia" w:ascii="宋体" w:hAnsi="宋体" w:cs="宋体"/>
                <w:b/>
                <w:bCs w:val="0"/>
                <w:color w:val="auto"/>
                <w:sz w:val="24"/>
                <w:szCs w:val="24"/>
                <w:lang w:val="en-US" w:eastAsia="zh-CN"/>
              </w:rPr>
              <w:t xml:space="preserve">9</w:t>
            </w:r>
            <w:r>
              <w:rPr>
                <w:rFonts w:hint="eastAsia" w:ascii="宋体" w:hAnsi="宋体" w:eastAsia="宋体" w:cs="宋体"/>
                <w:b/>
                <w:bCs w:val="0"/>
                <w:color w:val="auto"/>
                <w:sz w:val="24"/>
                <w:szCs w:val="24"/>
              </w:rPr>
              <w:t xml:space="preserve">月</w:t>
            </w:r>
            <w:r>
              <w:rPr>
                <w:rFonts w:hint="eastAsia" w:ascii="宋体" w:hAnsi="宋体" w:cs="宋体"/>
                <w:b/>
                <w:bCs w:val="0"/>
                <w:color w:val="auto"/>
                <w:sz w:val="24"/>
                <w:szCs w:val="24"/>
                <w:lang w:val="en-US" w:eastAsia="zh-CN"/>
              </w:rPr>
              <w:t xml:space="preserve">8</w:t>
            </w:r>
            <w:r>
              <w:rPr>
                <w:rFonts w:hint="eastAsia" w:ascii="宋体" w:hAnsi="宋体" w:eastAsia="宋体" w:cs="宋体"/>
                <w:b/>
                <w:bCs w:val="0"/>
                <w:color w:val="auto"/>
                <w:sz w:val="24"/>
                <w:szCs w:val="24"/>
              </w:rPr>
              <w:t xml:space="preserve">日09:30（标准时间）。</w:t>
            </w:r>
            <w:r/>
          </w:p>
          <w:p>
            <w:pPr>
              <w:ind w:left="0" w:right="0" w:firstLine="0"/>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2、开标地点：“苏采云”系统的网址：http://jszfcg.jsczt.cn/；或进入江苏政府采购网（网址：http://www.ccgp-jiangsu.gov.cn/）--办事指南--供应商--供应商进入，点击“苏采云”进入系统。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推荐中标候选供应商名单。中标候选供应商数量应当根据采购需要确定，但必须按顺序排列中标候选供应商。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采用综合评分法的，按评审后得分由高到低顺序排列。得分相同的，按投标报价由低到高顺序排列。得分且投标报价相同的，按服务方案得分顺序排列。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numPr>
                <w:ilvl w:val="0"/>
                <w:numId w:val="0"/>
              </w:numPr>
              <w:ind w:lef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采购人与中标、成交供应商应当在中标、成交通知书发出之日起30日内，按照采购文件确定的事项签订政府采购合同。</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200" w:after="20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履约保证金缴纳方式、时间及退款具体要求详见合同条款。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供应商在法定质疑期内一次性提出针对同一采购程序环节的质疑。</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王倩</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19552908553</w:t>
            </w:r>
            <w:r>
              <w:rPr>
                <w:rFonts w:hint="eastAsia" w:ascii="宋体" w:hAnsi="宋体" w:eastAsia="宋体" w:cs="宋体"/>
                <w:color w:val="000000"/>
                <w:sz w:val="24"/>
                <w:szCs w:val="24"/>
              </w:rPr>
              <w:t xml:space="preserve">；</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办公地址：</w:t>
            </w:r>
            <w:r>
              <w:rPr>
                <w:rFonts w:hint="eastAsia" w:ascii="宋体" w:hAnsi="宋体" w:eastAsia="宋体" w:cs="宋体"/>
                <w:color w:val="000000"/>
                <w:sz w:val="24"/>
                <w:szCs w:val="24"/>
                <w:lang w:eastAsia="zh-CN"/>
              </w:rPr>
              <w:t xml:space="preserve">徐州市丰县孙楼街道办事处青年路560号</w:t>
            </w:r>
            <w:r>
              <w:rPr>
                <w:rFonts w:hint="eastAsia" w:ascii="宋体" w:hAnsi="宋体" w:eastAsia="宋体" w:cs="宋体"/>
                <w:color w:val="000000"/>
                <w:sz w:val="24"/>
                <w:szCs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4、招标文件中如需“授权代表签字或盖章”，投标人可打印成文档。签字或盖章后再扫描上传，最后再电子签章。</w:t>
            </w:r>
            <w:r/>
          </w:p>
          <w:p>
            <w:pPr>
              <w:ind w:left="0" w:right="0" w:firstLine="0"/>
              <w:jc w:val="left"/>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5、中标人在收到中标通知书时，须向采购代理机构提交《开标一览表》的数据文件（WORD格式）。</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6、本项目招标代理服务费由中标人支付。</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本章附件：</w:t>
      </w:r>
      <w:r>
        <w:rPr>
          <w:rFonts w:ascii="宋体" w:hAnsi="宋体" w:eastAsia="宋体" w:cs="宋体"/>
          <w:b/>
          <w:color w:val="000000"/>
          <w:sz w:val="30"/>
        </w:rPr>
        <w:t xml:space="preserve">招标代理服务收费标准（本标准为自行约定标准）</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0"/>
        <w:gridCol w:w="229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3"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15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3"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5"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4"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6"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5"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7"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7"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8"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8"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0"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9"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72"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51" w:after="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说 明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 累进法计算的）的合计数。</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6.本项目服务费按预算金额计算招标代理服务费。</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7.有分包（分标段）的按一个项目计算。</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8.以上价格为协会指导价，双方可根据项目难易程度和优质优价原则协商确定。</w:t>
      </w:r>
      <w:r/>
    </w:p>
    <w:p>
      <w:r>
        <w:rPr>
          <w:rFonts w:ascii="宋体" w:hAnsi="宋体" w:eastAsia="宋体" w:cs="宋体"/>
          <w:b/>
          <w:color w:val="000000"/>
          <w:sz w:val="32"/>
          <w:szCs w:val="28"/>
          <w:highlight w:val="none"/>
        </w:rPr>
        <w:br w:type="page" w:clear="all"/>
      </w:r>
      <w:r/>
    </w:p>
    <w:p>
      <w:pPr>
        <w:ind w:lef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8"/>
        </w:rPr>
        <w:t xml:space="preserve">第四章 评标标准</w:t>
      </w:r>
      <w:r/>
    </w:p>
    <w:tbl>
      <w:tblPr>
        <w:tblStyle w:val="777"/>
        <w:tblW w:w="98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57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评价细则</w:t>
            </w:r>
            <w:r/>
          </w:p>
        </w:tc>
      </w:tr>
      <w:tr>
        <w:trPr>
          <w:trHeight w:val="12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价格</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default"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采用低价优先法计算，即满足招标文件要求且供应商评审价最低的投标报价为评标基准价，其价格分为满分。</w:t>
            </w:r>
            <w:r/>
          </w:p>
          <w:p>
            <w:pPr>
              <w:spacing w:after="0" w:line="240" w:lineRule="auto"/>
              <w:rPr>
                <w:rFonts w:hint="default" w:ascii="宋体" w:hAnsi="宋体" w:eastAsia="宋体" w:cs="Times New Roman"/>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lang w:val="en-US" w:eastAsia="zh-CN" w:bidi="ar-SA"/>
              </w:rPr>
              <w:t xml:space="preserve">其他供应商的价格分统一按照下列公式计算：</w:t>
            </w:r>
            <w:r/>
          </w:p>
          <w:p>
            <w:pP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各投标人价格得分=最低报价（</w:t>
            </w: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的最低评审价格）÷各</w:t>
            </w: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评审价格×</w:t>
            </w:r>
            <w:r>
              <w:rPr>
                <w:rFonts w:hint="eastAsia" w:ascii="宋体" w:hAnsi="宋体" w:cs="宋体"/>
                <w:color w:val="000000"/>
                <w:sz w:val="24"/>
                <w:highlight w:val="none"/>
                <w:lang w:val="en-US" w:eastAsia="zh-CN"/>
              </w:rPr>
              <w:t xml:space="preserve">30</w:t>
            </w:r>
            <w:r/>
          </w:p>
        </w:tc>
      </w:tr>
      <w:tr>
        <w:trPr>
          <w:trHeight w:val="1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jc w:val="cente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业绩</w:t>
            </w:r>
            <w:r/>
          </w:p>
          <w:p>
            <w:pPr>
              <w:jc w:val="center"/>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t xml:space="preserve">供应商</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月1日以来（以合同签订时间为准）承担过同类合同或者相似合同业绩，</w:t>
            </w:r>
            <w:r>
              <w:rPr>
                <w:rFonts w:hint="eastAsia" w:ascii="宋体" w:hAnsi="宋体" w:cs="宋体"/>
                <w:color w:val="000000"/>
                <w:sz w:val="24"/>
                <w:highlight w:val="none"/>
                <w:lang w:val="en-US" w:eastAsia="zh-CN"/>
              </w:rPr>
              <w:t xml:space="preserve">每有一个</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分，最高得4分。</w:t>
            </w:r>
            <w:r/>
          </w:p>
          <w:p>
            <w:pPr>
              <w:ind w:right="1540"/>
              <w:spacing w:after="0" w:line="24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投标文件中提供合同扫描件并加盖供应商公章，时间、标的内容以合同为准，否则不得分。</w:t>
            </w:r>
            <w:r/>
          </w:p>
        </w:tc>
      </w:tr>
      <w:tr>
        <w:trPr>
          <w:trHeight w:val="1779"/>
        </w:trPr>
        <w:tc>
          <w:tcPr>
            <w:tcBorders>
              <w:top w:val="single" w:color="000000" w:sz="8" w:space="0"/>
              <w:left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15分</w:t>
            </w:r>
            <w:r>
              <w:rPr>
                <w:rFonts w:hint="eastAsia" w:ascii="宋体" w:hAnsi="宋体" w:cs="宋体"/>
                <w:color w:val="000000"/>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保安服务总体方案</w:t>
            </w:r>
            <w:r>
              <w:rPr>
                <w:rFonts w:hint="eastAsia" w:ascii="宋体" w:hAnsi="宋体" w:cs="宋体"/>
                <w:color w:val="000000"/>
                <w:sz w:val="24"/>
                <w:highlight w:val="none"/>
                <w:lang w:eastAsia="zh-CN"/>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812"/>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岗位安排计划</w:t>
            </w:r>
            <w:r>
              <w:rPr>
                <w:rFonts w:hint="eastAsia" w:ascii="宋体" w:hAnsi="宋体" w:cs="宋体"/>
                <w:color w:val="000000"/>
                <w:sz w:val="24"/>
                <w:highlight w:val="none"/>
                <w:lang w:val="en-US" w:eastAsia="zh-CN"/>
              </w:rPr>
              <w:t xml:space="preserve">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770"/>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拟采用管理模式</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日常巡查方案及夜间巡查方案</w:t>
            </w:r>
            <w:r>
              <w:rPr>
                <w:rFonts w:hint="eastAsia" w:ascii="宋体" w:hAnsi="宋体" w:cs="宋体"/>
                <w:color w:val="000000"/>
                <w:sz w:val="24"/>
                <w:highlight w:val="none"/>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服务质量保障措施</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执勤装备配备方案。</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根据项目实际需求配置执勤装备，装备齐全、有效满足项目需要得3分；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根据项目实际需求配置执勤装备，基本满足项目需要得2分；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根据项目实际需求配置执勤装备，配备较少，不能满足项目需要得1分；</w:t>
            </w:r>
            <w:r/>
          </w:p>
          <w:p>
            <w:pPr>
              <w:numPr>
                <w:ilvl w:val="0"/>
                <w:numId w:val="0"/>
              </w:numPr>
              <w:spacing w:after="0" w:line="24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未提供服务措施的不得分</w:t>
            </w:r>
            <w:r>
              <w:rPr>
                <w:rFonts w:hint="eastAsia" w:ascii="宋体" w:hAnsi="宋体" w:cs="宋体"/>
                <w:color w:val="000000"/>
                <w:sz w:val="24"/>
                <w:highlight w:val="none"/>
              </w:rPr>
              <w:t xml:space="preserve">。</w:t>
            </w:r>
            <w:r/>
          </w:p>
        </w:tc>
      </w:tr>
      <w:tr>
        <w:trPr>
          <w:trHeight w:val="20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无人机巡查服务措施（15分）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提供硬件安装、基础检测、升级校准、深度清洁、易损件更换、部件更换、AI算法升级等服务方案；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服务措施较严谨完善、较为合理、可行性较高的得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30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提供无人机巡查总体方案和航线日常安全飞行服务方案。每日常态化固定航线飞行不少于1架，周期为24小时不间断。内容包括巡查方案制订、航线规划、无人机调度等，实现实时监测非法垂钓巡查、偷捕巡查、违建巡查、偷倒垃圾巡查、烟火巡查、空气质量监测等专项巡查工作，确保无人机能够准确、高效地完成各项专项巡查任务，并实时提供成果报告反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服务措施较严谨完善、较为合理、可行性较高的得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制定与保安人员分工配合可行性实施方案。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提供无人船探测水面以下状况、水质分析、机器狗巡逻等服务，每提供一项加2分，最高6分。</w:t>
            </w:r>
            <w:r/>
          </w:p>
          <w:p>
            <w:pPr>
              <w:pStyle w:val="745"/>
              <w:ind w:left="0" w:firstLine="0"/>
              <w:rPr>
                <w:rFonts w:hint="eastAsia"/>
                <w:lang w:val="en-US" w:eastAsia="zh-CN"/>
              </w:rPr>
            </w:pPr>
            <w:r>
              <w:rPr>
                <w:rFonts w:hint="eastAsia" w:ascii="宋体" w:hAnsi="宋体" w:cs="宋体"/>
                <w:b/>
                <w:color w:val="auto"/>
                <w:sz w:val="24"/>
                <w:highlight w:val="none"/>
              </w:rPr>
              <w:t xml:space="preserve">投标文件中提供</w:t>
            </w:r>
            <w:r>
              <w:rPr>
                <w:rFonts w:hint="eastAsia" w:ascii="宋体" w:hAnsi="宋体" w:cs="宋体"/>
                <w:b/>
                <w:color w:val="auto"/>
                <w:sz w:val="24"/>
                <w:highlight w:val="none"/>
                <w:lang w:eastAsia="zh-CN"/>
              </w:rPr>
              <w:t xml:space="preserve">无人船、机器狗实物图片及所属凭证（购买发票或租赁合同）原件扫描件</w:t>
            </w:r>
            <w:r>
              <w:rPr>
                <w:rFonts w:hint="eastAsia" w:ascii="宋体" w:hAnsi="宋体" w:cs="宋体"/>
                <w:b/>
                <w:color w:val="auto"/>
                <w:sz w:val="24"/>
                <w:highlight w:val="none"/>
              </w:rPr>
              <w:t xml:space="preserve">并加盖供应商公章</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队伍建设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17分</w:t>
            </w:r>
            <w:r>
              <w:rPr>
                <w:rFonts w:hint="eastAsia" w:ascii="宋体" w:hAnsi="宋体" w:cs="宋体"/>
                <w:color w:val="000000"/>
                <w:sz w:val="24"/>
                <w:highlight w:val="none"/>
                <w:lang w:eastAsia="zh-CN"/>
              </w:rPr>
              <w:t xml:space="preserve">）</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服务团队配备情况：</w:t>
            </w:r>
            <w:r/>
          </w:p>
          <w:p>
            <w:pPr>
              <w:spacing w:after="0" w:line="24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w:t>
            </w:r>
            <w:r>
              <w:rPr>
                <w:rFonts w:hint="eastAsia" w:ascii="宋体" w:hAnsi="宋体" w:cs="宋体"/>
                <w:color w:val="000000" w:themeColor="text1"/>
                <w:sz w:val="24"/>
                <w:highlight w:val="none"/>
                <w:lang w:val="en-US" w:eastAsia="zh-CN"/>
                <w14:textFill>
                  <w14:solidFill>
                    <w14:schemeClr w14:val="tx1"/>
                  </w14:solidFill>
                </w14:textFill>
              </w:rPr>
              <w:t xml:space="preserve">经理</w:t>
            </w:r>
            <w:r>
              <w:rPr>
                <w:rFonts w:hint="eastAsia" w:ascii="宋体" w:hAnsi="宋体" w:cs="宋体"/>
                <w:color w:val="000000" w:themeColor="text1"/>
                <w:sz w:val="24"/>
                <w:highlight w:val="none"/>
                <w14:textFill>
                  <w14:solidFill>
                    <w14:schemeClr w14:val="tx1"/>
                  </w14:solidFill>
                </w14:textFill>
              </w:rPr>
              <w:t xml:space="preserve">：拟派项目</w:t>
            </w:r>
            <w:r>
              <w:rPr>
                <w:rFonts w:hint="eastAsia" w:ascii="宋体" w:hAnsi="宋体" w:cs="宋体"/>
                <w:color w:val="000000" w:themeColor="text1"/>
                <w:sz w:val="24"/>
                <w:highlight w:val="none"/>
                <w:lang w:val="en-US" w:eastAsia="zh-CN"/>
                <w14:textFill>
                  <w14:solidFill>
                    <w14:schemeClr w14:val="tx1"/>
                  </w14:solidFill>
                </w14:textFill>
              </w:rPr>
              <w:t xml:space="preserve">经理</w:t>
            </w:r>
            <w:r>
              <w:rPr>
                <w:rFonts w:hint="eastAsia" w:ascii="宋体" w:hAnsi="宋体" w:cs="宋体"/>
                <w:strike w:val="0"/>
                <w:color w:val="000000" w:themeColor="text1"/>
                <w:sz w:val="24"/>
                <w:highlight w:val="none"/>
                <w14:textFill>
                  <w14:solidFill>
                    <w14:schemeClr w14:val="tx1"/>
                  </w14:solidFill>
                </w14:textFill>
              </w:rPr>
              <w:t xml:space="preserve">具有</w:t>
            </w:r>
            <w:r>
              <w:rPr>
                <w:rFonts w:hint="eastAsia" w:ascii="宋体" w:hAnsi="宋体" w:cs="宋体"/>
                <w:strike w:val="0"/>
                <w:color w:val="000000" w:themeColor="text1"/>
                <w:sz w:val="24"/>
                <w:highlight w:val="none"/>
                <w:lang w:val="en-US" w:eastAsia="zh-CN"/>
                <w14:textFill>
                  <w14:solidFill>
                    <w14:schemeClr w14:val="tx1"/>
                  </w14:solidFill>
                </w14:textFill>
              </w:rPr>
              <w:t xml:space="preserve">大专</w:t>
            </w:r>
            <w:r>
              <w:rPr>
                <w:rFonts w:hint="eastAsia" w:ascii="宋体" w:hAnsi="宋体" w:cs="宋体"/>
                <w:strike w:val="0"/>
                <w:color w:val="000000" w:themeColor="text1"/>
                <w:sz w:val="24"/>
                <w:highlight w:val="none"/>
                <w:lang w:eastAsia="zh-CN"/>
                <w14:textFill>
                  <w14:solidFill>
                    <w14:schemeClr w14:val="tx1"/>
                  </w14:solidFill>
                </w14:textFill>
              </w:rPr>
              <w:t xml:space="preserve">及以上学历</w:t>
            </w:r>
            <w:r>
              <w:rPr>
                <w:rFonts w:hint="eastAsia" w:ascii="宋体" w:hAnsi="宋体" w:cs="宋体"/>
                <w:color w:val="000000" w:themeColor="text1"/>
                <w:sz w:val="24"/>
                <w:highlight w:val="none"/>
                <w:lang w:val="en-US" w:eastAsia="zh-CN"/>
                <w14:textFill>
                  <w14:solidFill>
                    <w14:schemeClr w14:val="tx1"/>
                  </w14:solidFill>
                </w14:textFill>
              </w:rPr>
              <w:t xml:space="preserve">，年龄45岁以内，</w:t>
            </w:r>
            <w:r>
              <w:rPr>
                <w:rFonts w:hint="eastAsia" w:ascii="宋体" w:hAnsi="宋体" w:cs="宋体"/>
                <w:color w:val="000000" w:themeColor="text1"/>
                <w:sz w:val="24"/>
                <w:highlight w:val="none"/>
                <w14:textFill>
                  <w14:solidFill>
                    <w14:schemeClr w14:val="tx1"/>
                  </w14:solidFill>
                </w14:textFill>
              </w:rPr>
              <w:t xml:space="preserve">从事</w:t>
            </w:r>
            <w:r>
              <w:rPr>
                <w:rFonts w:hint="eastAsia" w:ascii="宋体" w:hAnsi="宋体" w:cs="宋体"/>
                <w:color w:val="000000" w:themeColor="text1"/>
                <w:sz w:val="24"/>
                <w:highlight w:val="none"/>
                <w:lang w:val="en-US" w:eastAsia="zh-CN"/>
                <w14:textFill>
                  <w14:solidFill>
                    <w14:schemeClr w14:val="tx1"/>
                  </w14:solidFill>
                </w14:textFill>
              </w:rPr>
              <w:t xml:space="preserve">物业服务</w:t>
            </w:r>
            <w:r>
              <w:rPr>
                <w:rFonts w:hint="eastAsia" w:ascii="宋体" w:hAnsi="宋体" w:cs="宋体"/>
                <w:color w:val="000000" w:themeColor="text1"/>
                <w:sz w:val="24"/>
                <w:highlight w:val="none"/>
                <w14:textFill>
                  <w14:solidFill>
                    <w14:schemeClr w14:val="tx1"/>
                  </w14:solidFill>
                </w14:textFill>
              </w:rPr>
              <w:t xml:space="preserve">工作 </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年（含）及以上的得 </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【需同时提供（1）劳动合同清晰</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，（2）能够体现项目经理姓名及年限的服务项目合同</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）学历证书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trHeight w:val="21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根据投标单位针对本项目各类人员配置齐全、科学、人员素质高；</w:t>
            </w:r>
            <w:r>
              <w:rPr>
                <w:rFonts w:hint="eastAsia" w:ascii="宋体" w:hAnsi="宋体" w:cs="宋体"/>
                <w:color w:val="000000"/>
                <w:sz w:val="24"/>
                <w:highlight w:val="none"/>
                <w:lang w:val="en-US" w:eastAsia="zh-CN"/>
              </w:rPr>
              <w:t xml:space="preserve">提供计划投入人员情况、培训计划及目标方案，内容包括但不限于各岗位人员、培训计划及方式、通过培训达到的目标、言行规范、仪容仪表、公众形象、技术能力等。</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严谨完善、合理性好、可行性高的得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基本完整、合理性一般、可行性一般的得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       </w:t>
            </w:r>
            <w:r/>
          </w:p>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内容</w:t>
            </w:r>
            <w:r>
              <w:rPr>
                <w:rFonts w:hint="eastAsia" w:ascii="宋体" w:hAnsi="宋体" w:cs="宋体"/>
                <w:color w:val="000000"/>
                <w:sz w:val="24"/>
                <w:highlight w:val="none"/>
              </w:rPr>
              <w:t xml:space="preserve">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28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规章</w:t>
            </w:r>
            <w:r>
              <w:rPr>
                <w:rFonts w:hint="eastAsia" w:ascii="宋体" w:hAnsi="宋体" w:cs="宋体"/>
                <w:color w:val="000000"/>
                <w:sz w:val="24"/>
                <w:highlight w:val="none"/>
              </w:rPr>
              <w:t xml:space="preserve">管理制度</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lang w:eastAsia="zh-CN"/>
              </w:rPr>
              <w:t xml:space="preserve">：</w:t>
            </w:r>
            <w:r/>
          </w:p>
          <w:p>
            <w:pPr>
              <w:numPr>
                <w:ilvl w:val="0"/>
                <w:numId w:val="0"/>
              </w:num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提供规章管理制度方案，内容包含但不限于工作流程规章制度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交接班制度、值班制度、巡逻制度、车辆管理制度、消防安全管理制度、器材装备管理制度、投诉处理制度、</w:t>
            </w:r>
            <w:r>
              <w:rPr>
                <w:rFonts w:hint="eastAsia" w:ascii="宋体" w:hAnsi="宋体" w:cs="宋体"/>
                <w:color w:val="000000"/>
                <w:sz w:val="24"/>
                <w:highlight w:val="none"/>
              </w:rPr>
              <w:t xml:space="preserve">奖惩考核制度及档案管理等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同时应提供</w:t>
            </w:r>
            <w:r>
              <w:rPr>
                <w:rFonts w:hint="eastAsia" w:ascii="宋体" w:hAnsi="宋体"/>
                <w:bCs/>
                <w:color w:val="000000"/>
                <w:sz w:val="24"/>
                <w:szCs w:val="24"/>
                <w:highlight w:val="none"/>
              </w:rPr>
              <w:t xml:space="preserve">调动人员工作积极性的方法及措施等</w:t>
            </w:r>
            <w:r>
              <w:rPr>
                <w:rFonts w:hint="eastAsia" w:ascii="宋体" w:hAnsi="宋体" w:cs="宋体"/>
                <w:color w:val="000000"/>
                <w:sz w:val="24"/>
                <w:highlight w:val="none"/>
                <w:lang w:eastAsia="zh-CN"/>
              </w:rPr>
              <w:t xml:space="preserve">。</w:t>
            </w:r>
            <w:r/>
          </w:p>
          <w:p>
            <w:pPr>
              <w:numPr>
                <w:ilvl w:val="0"/>
                <w:numId w:val="0"/>
              </w:numPr>
              <w:spacing w:after="0" w:line="240" w:lineRule="auto"/>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内容严谨完善、合理性好、可行性高的得</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p>
          <w:p>
            <w:pPr>
              <w:numPr>
                <w:ilvl w:val="0"/>
                <w:numId w:val="0"/>
              </w:numPr>
              <w:spacing w:after="0" w:line="240" w:lineRule="auto"/>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内容基本完整、合理性一般、可行性一般的得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lang w:val="en-US" w:eastAsia="zh-CN"/>
              </w:rPr>
              <w:t xml:space="preserve"> </w:t>
            </w:r>
            <w:r/>
          </w:p>
          <w:p>
            <w:pPr>
              <w:numPr>
                <w:ilvl w:val="0"/>
                <w:numId w:val="0"/>
              </w:numPr>
              <w:spacing w:after="0" w:line="240" w:lineRule="auto"/>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内容不完整、不合理、可行性较差的得1分；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未提供不得分。</w:t>
            </w:r>
            <w:r/>
          </w:p>
          <w:p>
            <w:pPr>
              <w:spacing w:after="0" w:line="24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r>
            <w:r/>
          </w:p>
        </w:tc>
      </w:tr>
      <w:tr>
        <w:trPr>
          <w:trHeight w:val="149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numPr>
                <w:ilvl w:val="0"/>
                <w:numId w:val="0"/>
              </w:numPr>
              <w:spacing w:after="0" w:line="24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考核</w:t>
            </w:r>
            <w:r>
              <w:rPr>
                <w:rFonts w:hint="eastAsia" w:ascii="宋体" w:hAnsi="宋体" w:cs="宋体"/>
                <w:color w:val="000000"/>
                <w:sz w:val="24"/>
                <w:highlight w:val="none"/>
                <w:lang w:val="en-US" w:eastAsia="zh-CN"/>
              </w:rPr>
              <w:t xml:space="preserve">管理执行方案：</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内容严谨完善、合理性好、可行性高的得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内容基本完整、合理性一般、可行性一般的得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内容不完整、不合理、可行性较差的得1分；</w:t>
            </w:r>
            <w:r/>
          </w:p>
          <w:p>
            <w:pPr>
              <w:numPr>
                <w:ilvl w:val="0"/>
                <w:numId w:val="0"/>
              </w:numP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未提供服务措施的不得分。</w:t>
            </w:r>
            <w:r/>
          </w:p>
        </w:tc>
      </w:tr>
      <w:tr>
        <w:trPr>
          <w:trHeight w:val="1045"/>
        </w:trPr>
        <w:tc>
          <w:tcPr>
            <w:tcBorders>
              <w:top w:val="single" w:color="auto" w:sz="4" w:space="0"/>
              <w:left w:val="single" w:color="000000" w:sz="8" w:space="0"/>
              <w:right w:val="single" w:color="000000" w:sz="8" w:space="0"/>
            </w:tcBorders>
            <w:tcMar>
              <w:left w:w="108" w:type="dxa"/>
              <w:top w:w="0" w:type="dxa"/>
              <w:right w:w="108" w:type="dxa"/>
              <w:bottom w:w="0" w:type="dxa"/>
            </w:tcMar>
            <w:tcW w:w="1271" w:type="dxa"/>
            <w:vAlign w:val="center"/>
            <w:vMerge w:val="restart"/>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社会责任及</w:t>
            </w:r>
            <w:r>
              <w:rPr>
                <w:rFonts w:hint="eastAsia" w:ascii="宋体" w:hAnsi="宋体" w:eastAsia="宋体" w:cs="宋体"/>
                <w:color w:val="000000"/>
                <w:sz w:val="24"/>
                <w:szCs w:val="24"/>
                <w:highlight w:val="none"/>
                <w:lang w:val="en-US" w:eastAsia="zh-CN" w:bidi="ar-SA"/>
              </w:rPr>
              <w:t xml:space="preserve">应急预案措施（</w:t>
            </w:r>
            <w:r>
              <w:rPr>
                <w:rFonts w:hint="eastAsia" w:ascii="宋体" w:hAnsi="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highlight w:val="none"/>
                <w:shd w:val="clear" w:color="auto" w:fill="ffffff"/>
              </w:rPr>
              <w:t xml:space="preserve">提供针对项目实施过程中可能出现的突发情况（包括但不限于人员流动、设备故障、</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付款流程延迟</w:t>
            </w:r>
            <w:r>
              <w:rPr>
                <w:rStyle w:val="778"/>
                <w:rFonts w:hint="eastAsia" w:ascii="宋体" w:hAnsi="宋体" w:eastAsia="宋体" w:cs="宋体"/>
                <w:b w:val="0"/>
                <w:bCs/>
                <w:i w:val="0"/>
                <w:iCs w:val="0"/>
                <w:caps w:val="0"/>
                <w:color w:val="333333"/>
                <w:spacing w:val="0"/>
                <w:sz w:val="24"/>
                <w:szCs w:val="24"/>
                <w:highlight w:val="none"/>
              </w:rPr>
              <w:t xml:space="preserve">压力下的持续服务保障</w:t>
            </w:r>
            <w:r>
              <w:rPr>
                <w:rFonts w:hint="eastAsia" w:ascii="宋体" w:hAnsi="宋体" w:eastAsia="宋体" w:cs="宋体"/>
                <w:i w:val="0"/>
                <w:iCs w:val="0"/>
                <w:caps w:val="0"/>
                <w:color w:val="333333"/>
                <w:spacing w:val="0"/>
                <w:sz w:val="24"/>
                <w:szCs w:val="24"/>
                <w:highlight w:val="none"/>
                <w:shd w:val="clear" w:color="auto" w:fill="ffffff"/>
              </w:rPr>
              <w:t xml:space="preserve">‌等）的应急预案。</w:t>
            </w:r>
            <w:r/>
          </w:p>
          <w:p>
            <w:pPr>
              <w:pStyle w:val="745"/>
              <w:ind w:left="0" w:firstLine="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有明确的内部资金垫付承诺，能确保在采购人付款流程延迟期间服务不中断、</w:t>
            </w:r>
            <w:r>
              <w:rPr>
                <w:rFonts w:hint="eastAsia" w:ascii="宋体" w:hAnsi="宋体" w:eastAsia="宋体" w:cs="宋体"/>
                <w:i w:val="0"/>
                <w:iCs w:val="0"/>
                <w:caps w:val="0"/>
                <w:color w:val="333333"/>
                <w:spacing w:val="0"/>
                <w:sz w:val="24"/>
                <w:szCs w:val="24"/>
                <w:highlight w:val="none"/>
                <w:shd w:val="clear" w:color="auto" w:fill="ffffff"/>
                <w:lang w:eastAsia="zh-CN"/>
              </w:rPr>
              <w:t xml:space="preserve">人员不流失、质量不下降；维持社会面稳定有具体的沟通协调机制和争议解决预案的得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4分；</w:t>
            </w:r>
            <w:r/>
          </w:p>
          <w:p>
            <w:pPr>
              <w:pStyle w:val="745"/>
              <w:ind w:left="0" w:firstLine="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方案较完整，有基本的应急措施，但未明确资金保障措施或措施可行性一般的得2分；</w:t>
            </w:r>
            <w:r/>
          </w:p>
          <w:p>
            <w:pPr>
              <w:pStyle w:val="745"/>
              <w:ind w:left="0" w:firstLine="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lang w:eastAsia="zh-CN"/>
              </w:rPr>
              <w:t xml:space="preserve">方案简单，缺乏针对性，可行性较差的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45"/>
              <w:ind w:left="0" w:firstLine="0"/>
              <w:rPr>
                <w:rFonts w:hint="default" w:ascii="Arial" w:hAnsi="Arial" w:eastAsia="宋体" w:cs="Arial"/>
                <w:i w:val="0"/>
                <w:iCs w:val="0"/>
                <w:caps w:val="0"/>
                <w:color w:val="333333"/>
                <w:spacing w:val="0"/>
                <w:sz w:val="24"/>
                <w:szCs w:val="24"/>
                <w:shd w:val="clear" w:color="auto" w:fill="ffffff"/>
                <w:lang w:val="en-US" w:eastAsia="zh-CN"/>
              </w:rPr>
            </w:pPr>
            <w:r>
              <w:rPr>
                <w:rFonts w:hint="eastAsia" w:ascii="宋体" w:hAnsi="宋体" w:eastAsia="宋体" w:cs="宋体"/>
                <w:b/>
                <w:color w:val="000000"/>
                <w:sz w:val="24"/>
                <w:highlight w:val="none"/>
              </w:rPr>
              <w:t xml:space="preserve">未提供服务措施的不得分。</w:t>
            </w:r>
            <w:r/>
          </w:p>
        </w:tc>
      </w:tr>
      <w:tr>
        <w:trPr>
          <w:trHeight w:val="1045"/>
        </w:trPr>
        <w:tc>
          <w:tcPr>
            <w:tcBorders>
              <w:left w:val="single" w:color="000000" w:sz="8" w:space="0"/>
              <w:right w:val="single" w:color="000000" w:sz="8" w:space="0"/>
            </w:tcBorders>
            <w:tcMar>
              <w:left w:w="108" w:type="dxa"/>
              <w:top w:w="0" w:type="dxa"/>
              <w:right w:w="108" w:type="dxa"/>
              <w:bottom w:w="0" w:type="dxa"/>
            </w:tcMar>
            <w:tcW w:w="1271" w:type="dxa"/>
            <w:vAlign w:val="center"/>
            <w:vMerge w:val="continue"/>
            <w:textDirection w:val="lrTb"/>
            <w:noWrap w:val="false"/>
          </w:tcPr>
          <w:p>
            <w:pPr>
              <w:spacing w:after="0" w:line="240" w:lineRule="auto"/>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提供事件的分类与识别及物资准备方案；</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91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提供应急突发事件</w:t>
            </w:r>
            <w:r>
              <w:rPr>
                <w:rFonts w:hint="eastAsia" w:ascii="宋体" w:hAnsi="宋体" w:cs="宋体"/>
                <w:color w:val="000000"/>
                <w:sz w:val="24"/>
                <w:szCs w:val="24"/>
                <w:highlight w:val="none"/>
                <w:lang w:val="en-US" w:eastAsia="zh-CN" w:bidi="ar-SA"/>
              </w:rPr>
              <w:t xml:space="preserve">应急预案</w:t>
            </w:r>
            <w:r>
              <w:rPr>
                <w:rFonts w:hint="eastAsia" w:ascii="宋体" w:hAnsi="宋体" w:eastAsia="宋体" w:cs="宋体"/>
                <w:color w:val="000000"/>
                <w:sz w:val="24"/>
                <w:szCs w:val="24"/>
                <w:highlight w:val="none"/>
                <w:lang w:val="en-US" w:eastAsia="zh-CN" w:bidi="ar-SA"/>
              </w:rPr>
              <w:t xml:space="preserve">（公共管理类事件、火灾类事故、自然灾害类、设备事故类、公共卫生安全类</w:t>
            </w:r>
            <w:r>
              <w:rPr>
                <w:rFonts w:hint="eastAsia" w:ascii="宋体" w:hAnsi="宋体" w:cs="宋体"/>
                <w:color w:val="000000"/>
                <w:sz w:val="24"/>
                <w:szCs w:val="24"/>
                <w:highlight w:val="none"/>
                <w:lang w:val="en-US" w:eastAsia="zh-CN" w:bidi="ar-SA"/>
              </w:rPr>
              <w:t xml:space="preserve">、重大活动类以及节假日活动类</w:t>
            </w:r>
            <w:r>
              <w:rPr>
                <w:rFonts w:hint="eastAsia" w:ascii="宋体" w:hAnsi="宋体" w:eastAsia="宋体" w:cs="宋体"/>
                <w:color w:val="000000"/>
                <w:sz w:val="24"/>
                <w:szCs w:val="24"/>
                <w:highlight w:val="none"/>
                <w:lang w:val="en-US" w:eastAsia="zh-CN" w:bidi="ar-SA"/>
              </w:rPr>
              <w:t xml:space="preserve">）。</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1764"/>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271" w:type="dxa"/>
            <w:vAlign w:val="center"/>
            <w:vMerge w:val="continue"/>
            <w:textDirection w:val="lrTb"/>
            <w:noWrap w:val="false"/>
          </w:tcPr>
          <w:p>
            <w:pPr>
              <w:ind w:left="33"/>
              <w:jc w:val="both"/>
              <w:spacing w:before="141" w:after="0" w:line="22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消防设施、监控操作需熟悉各类消防和安（技）防设施系统的功能和应用；</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服务措施严谨完善、合理性好、可行性高的得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服务措施基本完整、合理性一般、可行性一般的得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spacing w:after="0"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服务措施不完整、不合理、可行性较差的得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未提供服务措施的不得分。</w:t>
            </w:r>
            <w:r/>
          </w:p>
        </w:tc>
      </w:tr>
      <w:tr>
        <w:trPr>
          <w:trHeight w:val="250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电力维保服务措施（6分</w:t>
            </w:r>
            <w:r>
              <w:rPr>
                <w:rFonts w:hint="eastAsia" w:ascii="宋体" w:hAnsi="宋体" w:cs="宋体"/>
                <w:color w:val="000000"/>
                <w:sz w:val="24"/>
                <w:szCs w:val="24"/>
                <w:highlight w:val="none"/>
                <w:lang w:val="en-US" w:eastAsia="zh-CN" w:bidi="ar-SA"/>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对响应文件中的电力维保服务措施的严谨性、合理性、可行性进行评价：</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服务措施严谨完善、合理性好、可行性高的得6分；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服务措施较严谨完善、较为合理、可行性较高的得5分；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服务措施基本完整、合理性一般、可行性一般的得4分；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服务措施不太完整、不太合理、可行性较差的得2分；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服务措施不完整、不合理、不具备可行性的得1分；</w:t>
            </w:r>
            <w:r/>
          </w:p>
          <w:p>
            <w:pPr>
              <w:spacing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未提供服务措施的不得分。</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本章说明：本项目采用综合评分法，评分结果精确到小数点后两位。</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第五章拟签订的合同文本</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none"/>
        </w:rPr>
        <w:t xml:space="preserve">项目名称：</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合</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同</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中标人：</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合同签订日期： 年 月 日</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友情提醒：采购人与中标、中标人应当在中标、成交通知书发出之日起三十日内，按照采购文件确定的事项签订政府采购合同。</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spacing w:after="20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江苏省九里湖国家湿地公园管理中心</w:t>
      </w:r>
      <w:r>
        <w:rPr>
          <w:rFonts w:hint="eastAsia" w:ascii="宋体" w:hAnsi="宋体" w:eastAsia="宋体" w:cs="宋体"/>
          <w:color w:val="000000"/>
          <w:sz w:val="24"/>
          <w:szCs w:val="24"/>
          <w:highlight w:val="none"/>
          <w:u w:val="single"/>
          <w:lang w:val="en-US" w:eastAsia="zh-CN"/>
        </w:rPr>
        <w:t xml:space="preserve">       </w:t>
      </w:r>
      <w:r/>
    </w:p>
    <w:p>
      <w:pPr>
        <w:ind w:firstLine="24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根据国家有关法律、法规的有关规定,为了保障客户的合法权益，增强客户的治安防范能力，经甲、乙双方协商，达成条款如下:</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第一章  总则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第一条:甲方委托聘请乙方为其提供保安服务。乙方通过提供保安服务，坚持预防为主的工作模式，增强甲方的内部治安防范能力，维护甲方正常的学习、工作和生产、生活秩序，维护甲方的合法权益不受侵犯。</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第二条:根据甲方的要求，乙方派出名身体健康、作风正派、遵纪守法并经过专业保安技能培训的，</w:t>
      </w:r>
      <w:r>
        <w:rPr>
          <w:rFonts w:hint="eastAsia" w:ascii="宋体" w:hAnsi="宋体" w:cs="宋体"/>
          <w:color w:val="000000"/>
          <w:sz w:val="24"/>
          <w:szCs w:val="24"/>
          <w:highlight w:val="none"/>
          <w:lang w:val="en-US" w:eastAsia="zh-CN" w:bidi="ar-SA"/>
        </w:rPr>
        <w:t xml:space="preserve">符合《中华人民共和国劳动法》</w:t>
      </w:r>
      <w:r>
        <w:rPr>
          <w:rFonts w:hint="eastAsia" w:ascii="宋体" w:hAnsi="宋体" w:eastAsia="宋体" w:cs="宋体"/>
          <w:color w:val="000000"/>
          <w:sz w:val="24"/>
          <w:szCs w:val="24"/>
          <w:highlight w:val="none"/>
          <w:lang w:val="en-US" w:eastAsia="zh-CN" w:bidi="ar-SA"/>
        </w:rPr>
        <w:t xml:space="preserve">的保安队员进驻甲方，为其提供安保服务。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第三条:根据甲方的要求，乙方派出名身体健康、作风正派、遵纪守法并具备高压电工作业证和低压电工作业证的维保人员进驻甲方，为其提供电力维保服务。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第四条:乙方派驻的人员行政上仍隶属乙方，接受乙方领导，但同时应接受甲方的管理和监督，并遵守甲方的有关规章制度。</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第二章  服务方式、期限及劳务费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第五条:根据甲方要求，乙方提供以下服务。具体方式如下:</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根据《国家级自然公园管理办法（试行）》、</w:t>
      </w:r>
      <w:r>
        <w:rPr>
          <w:rFonts w:hint="eastAsia" w:ascii="宋体" w:hAnsi="宋体" w:eastAsia="宋体" w:cs="宋体"/>
          <w:color w:val="000000"/>
          <w:sz w:val="24"/>
          <w:szCs w:val="24"/>
          <w:highlight w:val="none"/>
          <w:lang w:val="en-US" w:eastAsia="zh-CN"/>
        </w:rPr>
        <w:t xml:space="preserve">泉山区政府《江苏九里湖国家湿地公园管理办法》</w:t>
      </w:r>
      <w:r>
        <w:rPr>
          <w:rFonts w:hint="eastAsia" w:ascii="宋体" w:hAnsi="宋体" w:eastAsia="宋体" w:cs="宋体"/>
          <w:color w:val="000000"/>
          <w:sz w:val="24"/>
          <w:szCs w:val="24"/>
          <w:highlight w:val="none"/>
          <w:lang w:eastAsia="zh-CN"/>
        </w:rPr>
        <w:t xml:space="preserve">，成交供应商负责江苏省九里湖国家湿地公园内安全保卫工作，重点是景区的植物、动物、公共配套设施的防盗、防破坏及公园景区的防火、防盗等工作，维护景区游客人身安全和秩序管理，包括但不限于以下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（1）船、电瓶车维护</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）出入口管理；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）巡逻检查管理；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）消防</w:t>
      </w:r>
      <w:r>
        <w:rPr>
          <w:rFonts w:hint="eastAsia" w:ascii="宋体" w:hAnsi="宋体" w:eastAsia="宋体" w:cs="宋体"/>
          <w:color w:val="000000"/>
          <w:sz w:val="24"/>
          <w:szCs w:val="24"/>
          <w:highlight w:val="none"/>
          <w:lang w:val="en-US" w:eastAsia="zh-CN"/>
        </w:rPr>
        <w:t xml:space="preserve">监控</w:t>
      </w:r>
      <w:r>
        <w:rPr>
          <w:rFonts w:hint="eastAsia" w:ascii="宋体" w:hAnsi="宋体" w:eastAsia="宋体" w:cs="宋体"/>
          <w:color w:val="000000"/>
          <w:sz w:val="24"/>
          <w:szCs w:val="24"/>
          <w:highlight w:val="none"/>
          <w:lang w:eastAsia="zh-CN"/>
        </w:rPr>
        <w:t xml:space="preserve">控制室管理；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）停车场管理；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）临时施工管理；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 夜间故障及隐患报修；</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 防火巡查；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）防汛巡查；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 事故处理；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1) 确保全年</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lang w:eastAsia="zh-CN"/>
        </w:rPr>
        <w:t xml:space="preserve">服务时段内始终有人值守，不发生脱岗情况。</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2) 劝阻各类不文明、禁止类等行为，发现问题后在岗人员应在 5 分钟内到场处置，发现 1 起劝阻 1 起，规范游客文明游园行为，确保园内施工、活动符合安全、文明要求，不影响游客通行。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3) 对劝阻无效的情况，汇报执法部门处置；对打架斗殴、盗窃，携带、投放危险物品，携带管制器具，非法聚集、邪教迷信活动等治安案（事）件，及时汇报执法部门，并按照应急处置流程采取有效的控制措施，做好现场取证工作。</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4) 遇到游客报警时要协助公安机关对公园内发生的案件、违法事件现场进行看护，并及时报告处理，同时配合公安机关处理事件。</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5) 与公安、城管、交通等相关部门紧密配合，工作中积极维护本项目形象。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6) 根据不同公园安全管理需要制定针对性应急预案，如公园节假日大客流、公园临时活动、各类治安事件及突发火灾、游客意外落水、游客突发疾病、游客意外受伤等突发事件的应急预案和处置流程，并定期演练确保公园正常运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7) 建立快速反应机制和工作流程，如发生突发事件或群众事件第一时间，现场安保队员将依照工作规范采取应对措施，最大程度控制现场秩序，并及时向上级部门进行汇报，同时呼叫增援，安保队员必须在最短时间内迅速集结并赶往事发现场协助现场队员开展安全保卫、秩序维护工作，并按照应急预案进行现场处置。</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8) 巡查过程中发现的“事件”和“部件”隐患如设施设备损坏或缺失、大面积环境保洁等情况，第一时间上报，若存在安全隐患，按照应急流程采取有效安全措施。</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9) 非机动车禁入区域无车辆闯入，公园外沿线非机动车停放整齐。及时整理乱停放或停放不规范的非机动车辆，每小时整理不少于 1 次，做好停放引导和停放点日常管理。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0)当节假日人流增加或园区内有大型活动时，应对所发生的状况预先进行安全风险评估，并根据招标人需要有针对性的增加岗位设置及人员配置，维护园区内的秩序及安全。</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1)做好周期性安全巡查、消防设施的检查工作；报警事件的现场确认工作；突发事件的处置工作；临时施工区域的安全检查等工作。巡逻应严格按时、按指定路线巡逻，如发现异常情况，应立即上报。</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）采购人的其他安保相关事务；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）保安岗位的定制需由采购人划定管理区域后，由成交供应商根据实际情况，</w:t>
      </w:r>
      <w:r>
        <w:rPr>
          <w:rFonts w:hint="eastAsia" w:ascii="宋体" w:hAnsi="宋体" w:eastAsia="宋体" w:cs="宋体"/>
          <w:color w:val="000000"/>
          <w:sz w:val="24"/>
          <w:szCs w:val="24"/>
          <w:highlight w:val="none"/>
          <w:lang w:val="en-US" w:eastAsia="zh-CN"/>
        </w:rPr>
        <w:t xml:space="preserve">采用考勤机及巡更系统</w:t>
      </w: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lang w:val="en-US" w:eastAsia="zh-CN"/>
        </w:rPr>
        <w:t xml:space="preserve">巡逻方案，</w:t>
      </w:r>
      <w:r>
        <w:rPr>
          <w:rFonts w:hint="eastAsia" w:ascii="宋体" w:hAnsi="宋体" w:eastAsia="宋体" w:cs="宋体"/>
          <w:color w:val="000000"/>
          <w:sz w:val="24"/>
          <w:szCs w:val="24"/>
          <w:highlight w:val="none"/>
          <w:lang w:eastAsia="zh-CN"/>
        </w:rPr>
        <w:t xml:space="preserve">并随响应文件一起送达采购人。采购人在实际运做中按照岗位需求有权随时增加或减少保安人员，双方给予书面确认，服务费用按照实际发生结算。</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无人机巡</w:t>
      </w:r>
      <w:r>
        <w:rPr>
          <w:rFonts w:hint="eastAsia" w:ascii="宋体" w:hAnsi="宋体" w:eastAsia="宋体" w:cs="宋体"/>
          <w:color w:val="000000"/>
          <w:sz w:val="24"/>
          <w:szCs w:val="24"/>
          <w:highlight w:val="none"/>
          <w:lang w:val="en-US" w:eastAsia="zh-CN"/>
        </w:rPr>
        <w:t xml:space="preserve">查</w:t>
      </w:r>
      <w:r>
        <w:rPr>
          <w:rFonts w:hint="eastAsia" w:ascii="宋体" w:hAnsi="宋体" w:eastAsia="宋体" w:cs="宋体"/>
          <w:color w:val="000000"/>
          <w:sz w:val="24"/>
          <w:szCs w:val="24"/>
          <w:highlight w:val="none"/>
          <w:lang w:eastAsia="zh-CN"/>
        </w:rPr>
        <w:t xml:space="preserve">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在采购方指导下，投标方应提供不少于</w:t>
      </w:r>
      <w:r>
        <w:rPr>
          <w:rFonts w:hint="eastAsia" w:ascii="宋体" w:hAnsi="宋体" w:cs="宋体"/>
          <w:color w:val="000000"/>
          <w:sz w:val="24"/>
          <w:szCs w:val="24"/>
          <w:highlight w:val="none"/>
          <w:lang w:val="en-US" w:eastAsia="zh-CN"/>
        </w:rPr>
        <w:t xml:space="preserve">1架</w:t>
      </w:r>
      <w:r>
        <w:rPr>
          <w:rFonts w:hint="eastAsia" w:ascii="宋体" w:hAnsi="宋体" w:eastAsia="宋体" w:cs="宋体"/>
          <w:color w:val="000000"/>
          <w:sz w:val="24"/>
          <w:szCs w:val="24"/>
          <w:highlight w:val="none"/>
          <w:lang w:val="en-US" w:eastAsia="zh-CN"/>
        </w:rPr>
        <w:t xml:space="preserve">无人机24小时</w:t>
      </w:r>
      <w:r>
        <w:rPr>
          <w:rFonts w:hint="eastAsia" w:ascii="宋体" w:hAnsi="宋体" w:eastAsia="宋体" w:cs="宋体"/>
          <w:color w:val="000000"/>
          <w:sz w:val="24"/>
          <w:szCs w:val="24"/>
          <w:highlight w:val="none"/>
          <w:lang w:eastAsia="zh-CN"/>
        </w:rPr>
        <w:t xml:space="preserve">负责江苏省九里湖国家湿地公园内巡护工作。</w:t>
      </w:r>
      <w:r>
        <w:rPr>
          <w:rFonts w:hint="eastAsia" w:ascii="宋体" w:hAnsi="宋体" w:eastAsia="宋体" w:cs="宋体"/>
          <w:color w:val="000000"/>
          <w:sz w:val="24"/>
          <w:szCs w:val="24"/>
          <w:highlight w:val="none"/>
          <w:lang w:val="en-US" w:eastAsia="zh-CN"/>
        </w:rPr>
        <w:t xml:space="preserve">根据采购方业务场景需求，提供无人机航线规划、日常巡检、数据分析、消息推送、设备维护服务。</w:t>
      </w:r>
      <w:r>
        <w:rPr>
          <w:rFonts w:hint="eastAsia" w:ascii="宋体" w:hAnsi="宋体" w:eastAsia="宋体" w:cs="宋体"/>
          <w:color w:val="000000"/>
          <w:sz w:val="24"/>
          <w:szCs w:val="24"/>
          <w:highlight w:val="none"/>
          <w:lang w:eastAsia="zh-CN"/>
        </w:rPr>
        <w:t xml:space="preserve">重点是景区的植物、动物、公共配套设施、景区游客人身安全等</w:t>
      </w:r>
      <w:r>
        <w:rPr>
          <w:rFonts w:hint="eastAsia" w:ascii="宋体" w:hAnsi="宋体" w:eastAsia="宋体" w:cs="宋体"/>
          <w:color w:val="000000"/>
          <w:sz w:val="24"/>
          <w:szCs w:val="24"/>
          <w:highlight w:val="none"/>
          <w:lang w:val="en-US" w:eastAsia="zh-CN"/>
        </w:rPr>
        <w:t xml:space="preserve">巡查</w:t>
      </w:r>
      <w:r>
        <w:rPr>
          <w:rFonts w:hint="eastAsia" w:ascii="宋体" w:hAnsi="宋体" w:eastAsia="宋体" w:cs="宋体"/>
          <w:color w:val="000000"/>
          <w:sz w:val="24"/>
          <w:szCs w:val="24"/>
          <w:highlight w:val="none"/>
          <w:lang w:eastAsia="zh-CN"/>
        </w:rPr>
        <w:t xml:space="preserve">工作，</w:t>
      </w:r>
      <w:r>
        <w:rPr>
          <w:rFonts w:hint="eastAsia" w:ascii="宋体" w:hAnsi="宋体" w:eastAsia="宋体" w:cs="宋体"/>
          <w:color w:val="000000"/>
          <w:sz w:val="24"/>
          <w:szCs w:val="24"/>
          <w:highlight w:val="none"/>
          <w:lang w:val="en-US" w:eastAsia="zh-CN"/>
        </w:rPr>
        <w:t xml:space="preserve">通过无人机全天候巡视巡查偷捕偷钓、垃圾倾倒、违建、违法排污、污水逆流；落水救援及森林防火等安全管理；湿地秩序维护、消防安全、防汛安全、车辆管理、电力故障巡检等工作，维护游客等人身财产安全，</w:t>
      </w:r>
      <w:r>
        <w:rPr>
          <w:rFonts w:hint="eastAsia" w:ascii="宋体" w:hAnsi="宋体" w:eastAsia="宋体" w:cs="宋体"/>
          <w:color w:val="000000"/>
          <w:sz w:val="24"/>
          <w:szCs w:val="24"/>
          <w:highlight w:val="none"/>
          <w:lang w:eastAsia="zh-CN"/>
        </w:rPr>
        <w:t xml:space="preserve">及时通知安保人员处理，</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eastAsia="zh-CN"/>
        </w:rPr>
        <w:t xml:space="preserve">包括但不限于以下内容：</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（1）无人机运行服务平台搭建、无人机机场建设、算法使用及升级、服务器租赁、网络通讯、硬件损耗更换、灵嗅传感器空气质量检测、无人机24小时巡查运营服务等；</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（2）无人机巡检范围：九里湖国家湿地公园西湖、东湖、北湖、小北湖红线范围内以及采购方指定区域；</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服务期内，采购方可使用投标方的无人机巡检系统，用于：巡检时的无人机实时画面直播；查询历史巡检影像；查询和选择已规划的航线；查询相关统计信息；查询无人机发现的事件及定位。后续投标方系统更新的其他AI模块采购方亦可免费使用。无人机及无人机场相关保险，不低于100万；</w:t>
      </w:r>
      <w:r/>
    </w:p>
    <w:p>
      <w:pPr>
        <w:ind w:firstLine="480"/>
        <w:spacing w:after="20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区域监测与巡查‌：无人机可以对公园的各个区域进行定时巡视，确保24小时不间断地监测公园及停车场的安全状况。消防安全：疑似烟火、火灾程度、黑烟污染、消防通道堵塞等。环境保护：水质监测、空气污染监测（需要额外配备气体检测器）。应急管理：人员聚集检测、大型活动空中巡查、灾害评估、救援指挥调度、物资投放、通信中继等。（其中灾害评估、救援指挥调度、物资投放、通信中继场景需要额外配备其他机型）其他：国有资产巡检、定岗工作人员巡检等。</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）实时监控与信息推送‌：无人机的实时画面可以与公园监控室的大屏相连通，任何安全隐患或不文明行为都会即时在屏幕上显示，</w:t>
      </w:r>
      <w:r>
        <w:rPr>
          <w:rFonts w:hint="eastAsia" w:ascii="宋体" w:hAnsi="宋体" w:eastAsia="宋体" w:cs="宋体"/>
          <w:color w:val="000000"/>
          <w:sz w:val="24"/>
          <w:szCs w:val="24"/>
          <w:highlight w:val="none"/>
          <w:lang w:val="en-US" w:eastAsia="zh-CN"/>
        </w:rPr>
        <w:t xml:space="preserve">通过AI分析和人工分辨</w:t>
      </w:r>
      <w:r>
        <w:rPr>
          <w:rFonts w:hint="eastAsia" w:ascii="宋体" w:hAnsi="宋体" w:eastAsia="宋体" w:cs="宋体"/>
          <w:color w:val="000000"/>
          <w:sz w:val="24"/>
          <w:szCs w:val="24"/>
          <w:highlight w:val="none"/>
          <w:lang w:eastAsia="zh-CN"/>
        </w:rPr>
        <w:t xml:space="preserve">通知就近的安保人员迅速处理。</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）‌热成像技术应用‌：无人机采用热成像技术，能够在空中视角补足人工巡检的盲区，特别是在夜间，有效提升巡查效果。热成像技术能够辨识密林内是否有人逗留、</w:t>
      </w:r>
      <w:r>
        <w:rPr>
          <w:rFonts w:hint="eastAsia" w:ascii="宋体" w:hAnsi="宋体" w:eastAsia="宋体" w:cs="宋体"/>
          <w:color w:val="000000"/>
          <w:sz w:val="24"/>
          <w:szCs w:val="24"/>
          <w:highlight w:val="none"/>
          <w:lang w:val="en-US" w:eastAsia="zh-CN"/>
        </w:rPr>
        <w:t xml:space="preserve">偷捕、偷钓等</w:t>
      </w:r>
      <w:r>
        <w:rPr>
          <w:rFonts w:hint="eastAsia" w:ascii="宋体" w:hAnsi="宋体" w:eastAsia="宋体" w:cs="宋体"/>
          <w:color w:val="000000"/>
          <w:sz w:val="24"/>
          <w:szCs w:val="24"/>
          <w:highlight w:val="none"/>
          <w:lang w:eastAsia="zh-CN"/>
        </w:rPr>
        <w:t xml:space="preserve">，确保夜间游园者的安全‌；</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特定场景的监控‌：无人机在公园内重点关注几个关键场景，包括电瓶车进入、人员密集、热源侦测和河道边界。例如，在儿童游乐区等人员聚集的地方，无人机一旦发现人员过多，就会立即通知安保人员前去维持秩序；河道边界的巡视能够有效预防游园者落水或违规钓鱼等情况；热源侦测则能及时发现游园市民违反禁令使用火源的情况‌；</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）数据收集与分析‌：无人机可以搭载高分辨率摄像头和其他设备，对公园内的植被、水体和鸟类等进行细致观测。通过分析这些数据，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可以更好地了解公园的生态环境状况，及时采取保护措施‌；</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 全天候监控‌：无人机巡查体系实现全方位、全天候的安全巡查。通过与安保人员的紧密合作，无人机能够在任何时间、任何地点进行监控，确保公园的安全管理无死角‌。</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3、电力维保工作内容</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（1）400KVA变压器2台，50KVA箱变4台，园内相关电力设施的定时巡检、日常维护、日常保养、修理服务。</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（2）根据电力行业的工艺和相关规范内容及要求，对配电室及园区内公共设施进行定时巡检、日常维护、保养、修理等工作，以保证设施正常运行。</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在接到采购人故障报修通知后，迅速组织维保人员在最短时间内对配电设施进行维修，原则上应在半小时内响应，2小时内维修完毕，如遇特殊情况，双方应尊重当时的事实情况进行协商，具体时间按实际情况而定。</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（4）对未及时保养维修而产生</w:t>
      </w:r>
      <w:r>
        <w:rPr>
          <w:rFonts w:hint="eastAsia" w:ascii="宋体" w:hAnsi="宋体" w:eastAsia="宋体" w:cs="宋体"/>
          <w:color w:val="000000"/>
          <w:sz w:val="24"/>
          <w:szCs w:val="24"/>
          <w:highlight w:val="none"/>
          <w:lang w:val="en-US" w:eastAsia="zh-CN"/>
        </w:rPr>
        <w:t xml:space="preserve">问题</w:t>
      </w:r>
      <w:r>
        <w:rPr>
          <w:rFonts w:hint="eastAsia" w:ascii="宋体" w:hAnsi="宋体" w:eastAsia="宋体" w:cs="宋体"/>
          <w:color w:val="000000"/>
          <w:sz w:val="24"/>
          <w:szCs w:val="24"/>
          <w:highlight w:val="none"/>
          <w:lang w:eastAsia="zh-CN"/>
        </w:rPr>
        <w:t xml:space="preserve">的项目进行免费整改，并对因此产生的损害结果承担损害赔偿责任。</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（5）为保证维保工作的正常运行，供应商应备有用于系统维修所需的备品备件及周转设备。</w:t>
      </w:r>
      <w:r/>
    </w:p>
    <w:p>
      <w:pPr>
        <w:ind w:firstLine="480"/>
        <w:spacing w:after="20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（6）配电房及园内设施的定时巡检、日常维护、保养、修理、调试等服务应及时做好记录。</w:t>
      </w:r>
      <w:r/>
    </w:p>
    <w:p>
      <w:pPr>
        <w:ind w:firstLine="480"/>
        <w:spacing w:after="200"/>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（7）日常维护及易损件的更换、维修，材料费、维修费均由成交供应商承担。如遇重大电力问题，双方另行协商解决。</w:t>
      </w:r>
      <w:r/>
    </w:p>
    <w:p>
      <w:pPr>
        <w:ind w:left="279" w:firstLine="24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第六条:本合同履行期限为一年,自2026年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日起至2027年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第七条:合同价款的支付</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本合同总金额为人民币大写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(小写金额: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元)。经双方协商一致，选择以下第</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种付款方式：</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（一）付款方式（提交预付款保函的）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合同签订且乙方向甲方出具预付款保函后15个工作日内，甲方应支付合同价款的百分之四十(40%)即￥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元，乙方提供对应金额的增值税发票后，由甲方办理政府采购资金结算手续，经审核后支付给乙方。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预付款后的剩余款项，按月支付，在乙方完成合同全部工作内容并提供对应金额的发票后10个工作日内，由甲方办理政府采购资金结算手续，经审核后支付给乙方。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乙方需提交的支付文件包括：乙方出具的全额正式发票；</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（二）付款方式（不提交预付款保函的）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合同签订后15个工作日内，甲方应支付合同价款的百分之十（10%)即￥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元，乙方提供对应金额的增值税发票后，由甲方办理政府采购资金结算手续，经审核后支付给乙方。</w:t>
      </w:r>
      <w:r/>
    </w:p>
    <w:p>
      <w:pPr>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预付款后的剩余款项，按月支付，在乙方完成合同全部工作内容并提供对应金额的发票后10个工作日内，由甲方办理政府采购资金结算手续，经审核后支付给乙方。</w:t>
      </w:r>
      <w:r/>
    </w:p>
    <w:p>
      <w:pPr>
        <w:numPr>
          <w:ilvl w:val="0"/>
          <w:numId w:val="0"/>
        </w:numPr>
        <w:ind w:firstLine="482"/>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注：按照苏财购 (2020) 52 号文件相关规定，本项目在签订合同时，如乙方明确表示无需预付款的，在出具相关说明后：每月服务费=合同总价款/服务期月数。</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第八条：履约保证金</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成交后签订合同签前，乙方须向甲方缴纳成交金额的百分之五作为履约保证金。(提交方式:支票、汇票、本票、保函等非现金形式缴纳或提交。)</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第三章  乙方的权利和义务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第九条:乙方派驻甲方的保安队员应做到文明执勤、热情服务、礼貌待人，遵守甲方有关规章制度，认真履行岗位职责。</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第十条:乙方应加强对派驻保安队员的管理、督察和培训，积极协助甲方协调处理与保卫工作相关的事项，定期与甲方交流情况，征求意见，整改不足。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第十一条:乙方派驻甲方的保安队员在合同规定的服务范围内，应服从甲方的调配与指挥，积极主动的配合甲方搞好安全防范工作，保障甲方合法权益不受侵害。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二条:乙方应保证派驻人员的相对稳定，除特殊情况外不得随意调换人员，如需调换派驻人员，须征询甲方意见并及时书面通知甲方。对甲方认为不合适继续留在甲方工作的保安队员应及时调换。因乙方调配不当而产生的替班人员加班费用由乙方自行承担。</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第十三条:乙方应根据电力行业的工艺和相关规范内容及要求，对配电室及园区内公共设施进行定时巡检、日常维护、保养、修理工作，以保证设施正常运行。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四条:乙方应在接到甲方故障报修通知后，迅速组织维护人员在最短时间内对配电设施进行维修，原则上应在半小时内响应，2小时内维修完毕，如遇特殊情况，甲乙双方应尊重当时的事实情况进行协商，具体时间按实际情况而定。</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第十五条:乙方应对未及时保养维修而产生的问题进行及时免费整改，并对因此产生的损害结果承担损害赔偿责任。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第十六条:为保证维保工作的正常运行，乙方应备有用于系统维修所需的备品备件及周转设备。</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第十七条:乙方对配电房及园内设施的定时巡检、日常维护、保养、修理、调试等服务应及时做好记录。</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第十八条:上岗人员必须持证上岗，遵守劳动纪律，严禁擅自离岗，上班时间不喝酒、不玩电子产品等，所有操作按照相应规范执行。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第十九条:电力维保日常维护及易损件的更换、维修，材料费、维修费均由乙方承担。如遇重大电力问题，双方另行协商解决。</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第二十条:乙方用工应符合《中华人民共和国劳动法》相关规定，不得拖欠员工工资及各项社会保险费用，由此造成的一切后果由乙方承担。</w:t>
      </w:r>
      <w:r/>
    </w:p>
    <w:p>
      <w:pPr>
        <w:ind w:firstLine="480"/>
        <w:jc w:val="both"/>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第二十一条：乙方出现重大失误或管理脱节，人员空岗等，甲方有权解除合同。</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二条:乙方应指定1人作为无人机巡查项目负责人，负责组织项目具体实施工作，跟踪推进项目工作任务和问题的协调落实；服务团队成员除项目负责人外，其他服务团队成员，需具备相应专业技术和操控设备的能力，能够顺利开展项目实施工作。提供1名具备AOPA无人机驾驶执照的飞手，保障无人机临时飞行任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第四章  甲方的权利和义务</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条:甲方应按本合同约定，依据对乙方提供的服务的考核结果，按时支付劳务费用，不得无故拖欠。</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条:甲方应赋予保安队员与其职责相适应的权利，保证保安队员能够顺利行职责，并负责查处甲方内部人员违反规定影响保安队员正常工作的行为。</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条:甲方应及时向乙方反馈保安队员工作情况，反映存在的问题，加强对保安队员的监督、管理。对不适宜在甲方单位执勤的队员，甲方有权要求乙方子以调换。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条:如特殊情况须保安队员加班的，按甲方要求进行。甲方根据实际情况可酌情给予一定的补助。如擅自安排保安队员从事与职责以外的工作，由此而造成的一切后果由甲方承担。</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条:甲方应做好对配电室及园区内设施的保护，发现故障应及时报修。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条:甲方有义务协调相关部门，做好乙方维修人员进入现场维护的准备工作。</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第二十</w:t>
      </w:r>
      <w:r>
        <w:rPr>
          <w:rFonts w:hint="eastAsia" w:ascii="宋体" w:hAnsi="宋体" w:cs="宋体"/>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条:甲方应根据现有的供电设备提供相关的资料。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w:t>
      </w:r>
      <w:r>
        <w:rPr>
          <w:rFonts w:hint="eastAsia" w:ascii="宋体" w:hAnsi="宋体" w:eastAsia="宋体" w:cs="宋体"/>
          <w:color w:val="000000"/>
          <w:sz w:val="24"/>
          <w:szCs w:val="24"/>
          <w:highlight w:val="none"/>
          <w:lang w:val="en-US" w:eastAsia="zh-CN" w:bidi="ar-SA"/>
        </w:rPr>
        <w:t xml:space="preserve">条:甲方应支持、关心乙方派驻人员的工作、学习，为其提供必备的办公用品。</w:t>
      </w:r>
      <w:r/>
    </w:p>
    <w:p>
      <w:p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第五章   合同的变更、解除和终止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三十一</w:t>
      </w:r>
      <w:r>
        <w:rPr>
          <w:rFonts w:hint="eastAsia" w:ascii="宋体" w:hAnsi="宋体" w:eastAsia="宋体" w:cs="宋体"/>
          <w:color w:val="000000"/>
          <w:sz w:val="24"/>
          <w:szCs w:val="24"/>
          <w:highlight w:val="none"/>
          <w:lang w:val="en-US" w:eastAsia="zh-CN" w:bidi="ar-SA"/>
        </w:rPr>
        <w:t xml:space="preserve">条:合同生效后，即具有法律约束力，任何一方不得随意变更或解除。需要变更或解除合同时，应双方协商一致，达成书面协议。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条:由于不可抗力的原因，使合同无法完全履行或者不必要履行时，经双方协商可以变更或解除合同。</w:t>
      </w:r>
      <w:r/>
    </w:p>
    <w:p>
      <w:pPr>
        <w:numPr>
          <w:ilvl w:val="0"/>
          <w:numId w:val="2"/>
        </w:num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违约责任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条:甲、乙双方应全面、实际履行合同，不能或不适当履行本合同的，应按《中华人民共和国民法典》有关条款及本合同的约定承担违约责任。违约金为一个月劳务费。</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条:当事人一方因不可抗力不能履行合同的，应当及时通知对方，以减轻可能给对方造成的损失,并在合同期限内提供证明。</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条:在合同履行过程中，甲方发生与本合同相关的重大人身及则产损失案件时，经有关部门认定，乙方应积极协助甲方查清事实，承担相应责任。对于因保安队员玩忽职守，不履行职责而造成甲方人身、财产遭受侵害的，甲方有权解除合同，乙方应承担甲方的损失，并追究责任人的行政、法律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条:乙方在本项目实施过程中必须确保安全，在项目实施过程中发生的一切安全事故(包括人身，财产)或者因电力设施维保不到位造成江苏省九里湖国家湿地公园内建筑物出现损毁等情况由乙方负责。乙方应保证派驻人员的相对稳定，除特殊情况外不得随意调换人员，如需调换派驻人员，须征询甲方意见并及时书面通知甲方。维护服务期间，乙方违反下列规定，甲方有权解除本合同且不承担任何责任：</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(1)将承包的服务部分或全部转包他人；</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(2)出现重大责任问题；</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(3)甲方提出的要求或问题未及时处理，经甲方书面通知仍未处理完毕的；</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(4)本合同约定的或法律法规明确的其他情形。</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eastAsia="zh-CN" w:bidi="ar-SA"/>
        </w:rPr>
        <w:t xml:space="preserve">条：协议期间甲方如发现乙方于维护服务未能满足甲方要求，甲方首先可书面告知乙方具体的修改意见，并给予乙方5日的修改期，若期满乙方仍未达到甲方要求3天以上，则甲方有权可单方面解除协议，书面通知乙方终止本协议。</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终止协议时，除对乙方已完成的服务支付相应的服务费用外，甲方不承担其他费用。</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第三十</w:t>
      </w:r>
      <w:r>
        <w:rPr>
          <w:rFonts w:hint="eastAsia" w:ascii="宋体" w:hAnsi="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条：因一方原因造成对方权益受损，损害方应承担法律责任并赔偿受损方由此引发的一切经济损失,并可在合同金额 30%范围内向受损方支付违约金。因不可抗力因素除外的，乙方未能按时完成合同中的项目服务内容，每拖延一天须向甲方支付应付金额百分之一的违约金。</w:t>
      </w:r>
      <w:r/>
    </w:p>
    <w:p>
      <w:pPr>
        <w:ind w:left="0"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三十九条</w:t>
      </w:r>
      <w:r>
        <w:rPr>
          <w:rFonts w:hint="eastAsia" w:ascii="宋体" w:hAnsi="宋体" w:eastAsia="宋体" w:cs="宋体"/>
          <w:color w:val="000000"/>
          <w:sz w:val="24"/>
          <w:szCs w:val="24"/>
          <w:highlight w:val="none"/>
          <w:lang w:val="en-US" w:eastAsia="zh-CN" w:bidi="ar-SA"/>
        </w:rPr>
        <w:t xml:space="preserve">：在协议有效期限内，除本协议约定的可终止条款外，任何一方都不得单方面终止本协议的执行。否则终止方需赔偿对方发生的损失，并向对方承担由此造成的相关损失。</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w:t>
      </w:r>
      <w:r>
        <w:rPr>
          <w:rFonts w:hint="eastAsia" w:ascii="宋体" w:hAnsi="宋体" w:cs="宋体"/>
          <w:color w:val="000000"/>
          <w:sz w:val="24"/>
          <w:szCs w:val="24"/>
          <w:highlight w:val="none"/>
          <w:lang w:val="en-US" w:eastAsia="zh-CN" w:bidi="ar-SA"/>
        </w:rPr>
        <w:t xml:space="preserve">四十</w:t>
      </w:r>
      <w:r>
        <w:rPr>
          <w:rFonts w:hint="eastAsia" w:ascii="宋体" w:hAnsi="宋体" w:eastAsia="宋体" w:cs="宋体"/>
          <w:color w:val="000000"/>
          <w:sz w:val="24"/>
          <w:szCs w:val="24"/>
          <w:highlight w:val="none"/>
          <w:lang w:val="en-US" w:eastAsia="zh-CN" w:bidi="ar-SA"/>
        </w:rPr>
        <w:t xml:space="preserve">条:甲乙双方发生纠纷后，应协商解决。协商不成的，可向项目实施所在地人民法院起诉。</w:t>
      </w:r>
      <w:r/>
    </w:p>
    <w:p>
      <w:pPr>
        <w:numPr>
          <w:ilvl w:val="0"/>
          <w:numId w:val="2"/>
        </w:numPr>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附则</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条:本合同未尽事直，由双方协商补充，甲乙双方签订的其它文件均为本合同的组成部分。如与本合同正文有矛盾之处，以本合同附件为准。附件与正文具有同等法律效力。</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条:本合同自甲、乙双方签字后生效。</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第四十</w:t>
      </w:r>
      <w:r>
        <w:rPr>
          <w:rFonts w:hint="eastAsia" w:ascii="宋体"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条:本合同一式</w:t>
      </w:r>
      <w:r>
        <w:rPr>
          <w:rFonts w:hint="eastAsia" w:ascii="宋体" w:hAnsi="宋体" w:eastAsia="宋体" w:cs="宋体"/>
          <w:color w:val="000000"/>
          <w:sz w:val="24"/>
          <w:szCs w:val="24"/>
          <w:highlight w:val="none"/>
          <w:u w:val="single"/>
          <w:lang w:val="en-US" w:eastAsia="zh-CN" w:bidi="ar-SA"/>
        </w:rPr>
        <w:t xml:space="preserve"> 陆 </w:t>
      </w:r>
      <w:r>
        <w:rPr>
          <w:rFonts w:hint="eastAsia" w:ascii="宋体" w:hAnsi="宋体" w:eastAsia="宋体" w:cs="宋体"/>
          <w:color w:val="000000"/>
          <w:sz w:val="24"/>
          <w:szCs w:val="24"/>
          <w:highlight w:val="none"/>
          <w:lang w:val="en-US" w:eastAsia="zh-CN" w:bidi="ar-SA"/>
        </w:rPr>
        <w:t xml:space="preserve">份，甲方</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份，乙方</w:t>
      </w:r>
      <w:r>
        <w:rPr>
          <w:rFonts w:hint="eastAsia" w:ascii="宋体" w:hAnsi="宋体" w:eastAsia="宋体" w:cs="宋体"/>
          <w:color w:val="000000"/>
          <w:sz w:val="24"/>
          <w:szCs w:val="24"/>
          <w:highlight w:val="none"/>
          <w:u w:val="single"/>
          <w:lang w:val="en-US" w:eastAsia="zh-CN" w:bidi="ar-SA"/>
        </w:rPr>
        <w:t xml:space="preserve"> 壹 </w:t>
      </w:r>
      <w:r>
        <w:rPr>
          <w:rFonts w:hint="eastAsia" w:ascii="宋体" w:hAnsi="宋体" w:eastAsia="宋体" w:cs="宋体"/>
          <w:color w:val="000000"/>
          <w:sz w:val="24"/>
          <w:szCs w:val="24"/>
          <w:highlight w:val="none"/>
          <w:lang w:val="en-US" w:eastAsia="zh-CN" w:bidi="ar-SA"/>
        </w:rPr>
        <w:t xml:space="preserve">份，徐州浩展项目管理咨询有限公司</w:t>
      </w:r>
      <w:r>
        <w:rPr>
          <w:rFonts w:hint="eastAsia" w:ascii="宋体" w:hAnsi="宋体" w:eastAsia="宋体" w:cs="宋体"/>
          <w:color w:val="000000"/>
          <w:sz w:val="24"/>
          <w:szCs w:val="24"/>
          <w:highlight w:val="none"/>
          <w:u w:val="single"/>
          <w:lang w:val="en-US" w:eastAsia="zh-CN" w:bidi="ar-SA"/>
        </w:rPr>
        <w:t xml:space="preserve"> 壹 </w:t>
      </w:r>
      <w:r>
        <w:rPr>
          <w:rFonts w:hint="eastAsia" w:ascii="宋体" w:hAnsi="宋体" w:eastAsia="宋体" w:cs="宋体"/>
          <w:color w:val="000000"/>
          <w:sz w:val="24"/>
          <w:szCs w:val="24"/>
          <w:highlight w:val="none"/>
          <w:lang w:val="en-US" w:eastAsia="zh-CN" w:bidi="ar-SA"/>
        </w:rPr>
        <w:t xml:space="preserve">份存档，政府采购管理部门</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份备案。合同自双方签字盖章且乙方提交履约保证金后生效。本合同未尽事宜，由双方协商处理。</w:t>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jc w:val="both"/>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单位签章：                         单位签章：</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单位地址：                         单位地址：</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                         开户银行：</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银行帐号：                         银行帐号： </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代 表 人：                         代 表 人：</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 系 人：                         联 系 人：</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                         联系电话：</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签字日期：   年 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签字日期：  年  月  日</w:t>
      </w:r>
      <w:r/>
    </w:p>
    <w:p>
      <w:pPr>
        <w:ind w:firstLine="480"/>
        <w:jc w:val="both"/>
        <w:spacing w:before="0" w:beforeAutospacing="0" w:after="0" w:afterAutospacing="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附件一：</w:t>
      </w:r>
      <w:r/>
    </w:p>
    <w:p>
      <w:pPr>
        <w:jc w:val="cente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保安服务合同附加协议</w:t>
      </w:r>
      <w:r/>
    </w:p>
    <w:p>
      <w:pPr>
        <w:spacing w:after="200" w:line="400"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江苏省九里湖国家湿地公园管理中心</w:t>
      </w:r>
      <w:r/>
    </w:p>
    <w:p>
      <w:pPr>
        <w:spacing w:after="20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p>
    <w:p>
      <w:pPr>
        <w:ind w:firstLine="480"/>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本协议(以下简称：协议)为</w:t>
      </w:r>
      <w:r>
        <w:rPr>
          <w:rFonts w:hint="eastAsia" w:ascii="宋体" w:hAnsi="宋体" w:eastAsia="宋体" w:cs="宋体"/>
          <w:color w:val="000000"/>
          <w:sz w:val="24"/>
          <w:szCs w:val="24"/>
          <w:highlight w:val="none"/>
          <w:u w:val="single"/>
          <w:lang w:eastAsia="zh-CN"/>
        </w:rPr>
        <w:t xml:space="preserve">江苏省九里湖国家湿地公园安保服务</w:t>
      </w:r>
      <w:r>
        <w:rPr>
          <w:rFonts w:hint="eastAsia" w:ascii="宋体" w:hAnsi="宋体" w:eastAsia="宋体" w:cs="宋体"/>
          <w:color w:val="000000"/>
          <w:sz w:val="24"/>
          <w:szCs w:val="24"/>
          <w:highlight w:val="none"/>
        </w:rPr>
        <w:t xml:space="preserve">合同(以下简称：合同)附件，与合同具有同等效力。</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一、附加条款：</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1、乙方负责江苏九里湖国家湿地公园内安全保卫，重点是景区的苗木、动物及公共配套设施的防盗、防火、防汛、防破坏，维护景区游客人身安全和秩序管理。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2、乙方保证全年(包括节假日、公休日)人员不缺岗、不空岗，全天24小时在岗巡逻值班。</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3、乙方人员工作期间必须服从甲方指定负责人的安排和检查、监督、指导。</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4、甲方按合同约定标准支付乙方保安服务费后，不再支付其他任何费用。</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5、乙方须接受甲方的月度考核，甲方将按照《江苏省九里湖国家湿地公园保安队员处罚细则》(附件二)进行考核，每月考核产生的处罚款将从当月保安服务费中扣除。</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须根据本行业要求及国家相关规定，为在甲方工作的乙方所有人员缴纳国家规定的各类社会保险等，其费用由乙方自行承担。乙方聘用人员在甲方工作过程中，因工产生的伤亡、职业病及意外事故等情况，均由乙方承担，与甲方无任何关系。乙方负责对其所有人员的日常生活进行管理，发生人身安全、财产安全等事件时，由乙方负责处理，并承担全部责任。</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、本附件如与合同有冲突之处，以附件为准。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二、其他</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1、协议中未尽事宜由甲乙双方依法另行协商。</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2、本协议一式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份，作为合同附件，甲方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cs="宋体"/>
          <w:color w:val="000000"/>
          <w:sz w:val="24"/>
          <w:szCs w:val="24"/>
          <w:highlight w:val="none"/>
          <w:lang w:eastAsia="zh-CN"/>
        </w:rPr>
        <w:t xml:space="preserve">徐州浩展项目管理咨询有限公司</w:t>
      </w:r>
      <w:r>
        <w:rPr>
          <w:rFonts w:hint="eastAsia" w:ascii="宋体" w:hAnsi="宋体" w:eastAsia="宋体" w:cs="宋体"/>
          <w:color w:val="000000"/>
          <w:sz w:val="24"/>
          <w:szCs w:val="24"/>
          <w:highlight w:val="none"/>
          <w:u w:val="single"/>
        </w:rPr>
        <w:t xml:space="preserve">壹 </w:t>
      </w:r>
      <w:r>
        <w:rPr>
          <w:rFonts w:hint="eastAsia" w:ascii="宋体" w:hAnsi="宋体" w:eastAsia="宋体" w:cs="宋体"/>
          <w:color w:val="000000"/>
          <w:sz w:val="24"/>
          <w:szCs w:val="24"/>
          <w:highlight w:val="none"/>
        </w:rPr>
        <w:t xml:space="preserve">份存档，政府采购管理部门</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份备案。</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3、本协议双方签字(盖章)生效。</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                           乙方(盖章)：</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法定代表人(签字)：                     法定代表人(签字)：</w:t>
      </w:r>
      <w:r/>
    </w:p>
    <w:p>
      <w:pP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  期：                               日  期： </w:t>
      </w:r>
      <w:r/>
    </w:p>
    <w:p>
      <w:pPr>
        <w:jc w:val="left"/>
        <w:spacing w:line="6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w:t>
      </w:r>
      <w:r/>
    </w:p>
    <w:p>
      <w:pPr>
        <w:jc w:val="center"/>
        <w:spacing w:line="65"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r>
      <w:r>
        <w:rPr>
          <w:rFonts w:hint="eastAsia" w:ascii="宋体" w:hAnsi="宋体" w:eastAsia="宋体" w:cs="宋体"/>
          <w:color w:val="000000"/>
          <w:sz w:val="28"/>
          <w:szCs w:val="28"/>
          <w:highlight w:val="none"/>
        </w:rPr>
        <w:t xml:space="preserve">九里湖保安服务处罚细则</w:t>
      </w:r>
      <w:r/>
    </w:p>
    <w:p>
      <w:pPr>
        <w:jc w:val="left"/>
        <w:spacing w:line="6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为维护九里湖生态湿地公园景区形象，加强景区保安队伍制度化管理，确保景区内人员和财产的安全使保安队伍切实履行应有职责，特制定本处罚细则。</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一、仪容仪表</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1．仪表端庄，统一着装，着装整洁、干净、规范、标志齐全，着装不整，不规范或标志不齐全的，发现一次罚款一人次 10 元，上岗未着保安服装的，发现一次罚款一人次 20 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2．保安人员不准留长发，蓄胡须，上岗着装时不得散怀，卷卷裤腿，穿拖鞋，不得制服便裤混穿。如发现一次罚款一人次20元。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3．做好治安岗亭的清洁卫生工作，不得有杂物，并认真保持，如有违反，发现一次罚款一人次10元。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二、工作纪律</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1．严格执行工作时间制度，不得有迟到、早退现象，如有违反，发现一次罚款一人次20元。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2．严格执行岗位区域责任制度，不得出现脱岗、旷工现象，脱岗一次罚款一人次 30 元；旷工一次罚款一人次50元；脱岗、旷工第二次将坚决予以辞退。</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3．严格执行交接班制度，打更巡视，做到有记录交接，手把手交接，做到“下岗不接，上岗不离”，交接班时不得有空岗现象。如有违反，发现一次罚款一人次 20 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交接班记录应认真，如实填写并保持清晰、完整，违者罚款一人次20元。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4．严格执行巡更制度，少打一次罚款10元，连续2次视旷工。</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5．严格执行请销假制度，请假需提前一天以书面形式向队长提出申请并有人替岗，事后及时进行销假，未履行请假手续，一律按旷工对待。</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6．严禁酒后上岗，严禁工作时间饮酒。如有违反，发现一次开除。</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7．保安人员必须参加管理中心或保安队组织的政治学习、业务知识学习、训练以及考核讲评等有关会议，不得无故缺席或迟到，违反者罚款一人次20元。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三、执勤</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1．上岗执勤必须精神饱满，严肃认真，态度严谨，仪态端庄，执勤中不准吃零食、吸烟、嬉笑打闹，违反者发现一次罚款一人次10元。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2．上岗后，不做与执勤无关的事，不看书报、不与外来人员闲谈、不会亲友，违者发现一次罚款一人次10元。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3．上岗不得打嗑睡、打电话聊天、打牌下棋、刷手机视频、相互串岗，违者发现一次罚款一人次20元，在岗位上睡觉的发现一次罚款一人次 50元。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4．对待游客及他人应举止端庄，有礼有节，在执勤中做到文明执法，违者视其情节给予处罚。</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5．在执勤中发现各类安全隐患应及时上报，并现场整改，违者每次罚款一人次 50元。</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除管理中心规定的特殊情况以外，禁止一切车辆进入景区，如有违反，发现景区一辆车罚款其进入口处岗亭保安人员一人次20元，连续5次者，坚决予以辞退。如发现一次入口处岗亭升降栏杆不放下的罚款一人次20元，连续5次者，坚决予以辞退。</w:t>
      </w:r>
      <w:r>
        <w:rPr>
          <w:rFonts w:hint="eastAsia" w:ascii="宋体" w:hAnsi="宋体" w:eastAsia="宋体" w:cs="宋体"/>
          <w:color w:val="000000"/>
          <w:sz w:val="24"/>
          <w:szCs w:val="24"/>
          <w:highlight w:val="none"/>
        </w:rPr>
        <w:tab/>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7．禁止以任何形式（包括擅自垂钓、下地笼、下网，下丝溜子等）偷盗鱼虾，如有违反，发现一次对责任区保安人员及巡湖人员各罚款一人次100元。如有保安监守自盗，一经发现该保安人员将坚决予以辞退。</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8．保安人员在执勤中不认真履行安保职责，致使责任区内发生景区设施损坏或丢失，执行九里湖公共财物丢失损坏赔偿制度。</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9．保安人员应爱惜使用治安器材及工具（包括对讲机、喇叭、手电等）与其他公共财物（包括饮水机、微波炉等），如发生人为损坏或丢失，执行九里湖公共财物丢失损坏赔偿制度。</w:t>
      </w:r>
      <w:r/>
    </w:p>
    <w:p>
      <w:pPr>
        <w:jc w:val="left"/>
        <w:keepLines w:val="0"/>
        <w:keepNext w:val="0"/>
        <w:pageBreakBefore w:val="0"/>
        <w:spacing w:line="40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注：甲方按照上述处罚细则进行考核，产生的处罚款将从当月乙方保安服务费中扣除。</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left"/>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附件</w:t>
      </w:r>
      <w:r>
        <w:rPr>
          <w:rFonts w:hint="eastAsia" w:ascii="宋体" w:hAnsi="宋体" w:cs="宋体"/>
          <w:b/>
          <w:color w:val="000000"/>
          <w:sz w:val="30"/>
          <w:lang w:val="en-US" w:eastAsia="zh-CN"/>
        </w:rPr>
        <w:t xml:space="preserve">三</w:t>
      </w:r>
      <w:r>
        <w:rPr>
          <w:rFonts w:hint="eastAsia" w:ascii="宋体" w:hAnsi="宋体" w:eastAsia="宋体" w:cs="宋体"/>
          <w:b/>
          <w:color w:val="000000"/>
          <w:sz w:val="30"/>
        </w:rPr>
        <w:t xml:space="preserve">：</w:t>
      </w:r>
      <w:r/>
    </w:p>
    <w:p>
      <w:pPr>
        <w:ind w:left="0" w:right="0" w:firstLine="602"/>
        <w:jc w:val="left"/>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江苏省九里湖国家湿地公园无人机巡查服务</w:t>
      </w:r>
      <w:r>
        <w:rPr>
          <w:rFonts w:hint="eastAsia" w:ascii="宋体" w:hAnsi="宋体" w:cs="宋体"/>
          <w:b/>
          <w:color w:val="000000"/>
          <w:sz w:val="30"/>
          <w:lang w:val="en-US" w:eastAsia="zh-CN"/>
        </w:rPr>
        <w:t xml:space="preserve">考核</w:t>
      </w:r>
      <w:r>
        <w:rPr>
          <w:rFonts w:hint="eastAsia" w:ascii="宋体" w:hAnsi="宋体" w:eastAsia="宋体" w:cs="宋体"/>
          <w:b/>
          <w:color w:val="000000"/>
          <w:sz w:val="30"/>
        </w:rPr>
        <w:t xml:space="preserve">细则</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为维护江苏省九里湖国家湿地公园景区形象，加强景区无人机巡查服务跟踪管理，确保景区内人员和财产的安全，严格履行无人机巡查应有职责，特制定本</w:t>
      </w:r>
      <w:r>
        <w:rPr>
          <w:rFonts w:hint="eastAsia" w:ascii="宋体" w:hAnsi="宋体" w:cs="宋体"/>
          <w:b w:val="0"/>
          <w:bCs/>
          <w:color w:val="000000"/>
          <w:sz w:val="24"/>
          <w:szCs w:val="24"/>
          <w:lang w:val="en-US" w:eastAsia="zh-CN"/>
        </w:rPr>
        <w:t xml:space="preserve">考核</w:t>
      </w:r>
      <w:r>
        <w:rPr>
          <w:rFonts w:hint="eastAsia" w:ascii="宋体" w:hAnsi="宋体" w:eastAsia="宋体" w:cs="宋体"/>
          <w:b w:val="0"/>
          <w:bCs/>
          <w:color w:val="000000"/>
          <w:sz w:val="24"/>
          <w:szCs w:val="24"/>
        </w:rPr>
        <w:t xml:space="preserve">细则。</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1.针对无人机巡查服务的月度考核满分为100分。</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2.若当月考核最终得分达到95分(含95分)及以上，甲方按本合同第七条约定的付款金额，向乙方支付当期款项，付款时限及方式按合同约定执行。</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3.若当月考核最终得分低于95分，按“每低5分”的标准扣减当期应付服务费，具体扣减规则为:每低于95分一个5分区间，扣减当期应付服务费总额的5%</w:t>
      </w:r>
      <w:r>
        <w:rPr>
          <w:rFonts w:hint="eastAsia" w:ascii="宋体" w:hAnsi="宋体" w:cs="宋体"/>
          <w:b w:val="0"/>
          <w:bCs/>
          <w:color w:val="000000"/>
          <w:sz w:val="24"/>
          <w:szCs w:val="24"/>
          <w:lang w:eastAsia="zh-CN"/>
        </w:rPr>
        <w:t xml:space="preserve">；</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4.为保障甲乙双方合作基本权益，若因考核扣分导致当期应付服务费扣减后金额低于当期应付服务费总额的80%，甲方向乙方支付当期服务费金额的80%，超出最低付款金额的扣减部分，不再另行扣收。</w:t>
      </w:r>
      <w:r/>
    </w:p>
    <w:p>
      <w:pPr>
        <w:ind w:left="0" w:right="0" w:firstLine="480"/>
        <w:jc w:val="left"/>
        <w:keepLines w:val="0"/>
        <w:keepNext w:val="0"/>
        <w:pageBreakBefore w:val="0"/>
        <w:spacing w:before="0" w:after="0" w:line="400" w:lineRule="atLeas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5.每月由甲方进行考核并向乙方反馈。</w:t>
      </w:r>
      <w:r/>
    </w:p>
    <w:p>
      <w:pPr>
        <w:ind w:left="0" w:right="0" w:firstLine="480"/>
        <w:jc w:val="left"/>
        <w:keepLines w:val="0"/>
        <w:keepNext w:val="0"/>
        <w:pageBreakBefore w:val="0"/>
        <w:spacing w:before="0" w:after="0" w:line="400" w:lineRule="atLeast"/>
        <w:widowControl w:val="off"/>
        <w:rPr>
          <w:rFonts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注:甲方按照上述处罚细则进行考核，所产生的处罚款将从当月乙方保安服务费中扣除。</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无人机巡检服务考核评价标准</w:t>
      </w:r>
      <w:r/>
    </w:p>
    <w:tbl>
      <w:tblPr>
        <w:tblStyle w:val="777"/>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36"/>
        <w:gridCol w:w="4186"/>
        <w:gridCol w:w="764"/>
        <w:gridCol w:w="695"/>
        <w:gridCol w:w="969"/>
      </w:tblGrid>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序号</w:t>
            </w:r>
            <w:r/>
          </w:p>
        </w:tc>
        <w:tc>
          <w:tcPr>
            <w:tcW w:w="1336"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考核内容</w:t>
            </w:r>
            <w:r/>
          </w:p>
        </w:tc>
        <w:tc>
          <w:tcPr>
            <w:tcW w:w="4186"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考核标准</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分值</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得分</w:t>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扣分原因</w:t>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1</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巡检架次</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每月按照30天计算，平均每日每台巡检不低于12架次，每月平均日常巡检每减少1架次扣2分(恶劣天气、特殊管制、设备故障等原因除外)，扣完为止。</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24</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eastAsia="宋体" w:cs="宋体"/>
                <w:b w:val="0"/>
                <w:bCs/>
                <w:color w:val="000000"/>
                <w:sz w:val="21"/>
                <w:szCs w:val="21"/>
                <w:vertAlign w:val="baseline"/>
                <w:lang w:val="en-US" w:eastAsia="zh-CN"/>
              </w:rPr>
              <w:t xml:space="preserve">2</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航行时间</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每台单次任务平均时间需大于20分钟，每少2分钟扣0.5分。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20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3</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发现问题数量</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每月按照30天计算，平均每日发现问题数量不得低于2个，并提供问题处置前与整改后的照片，须由甲方认可。问题每少1</w:t>
            </w:r>
            <w:r/>
          </w:p>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个及闭环整改未完成1个扣0.5分(恶劣天气、特殊管制、设备故障等原因除外，扣完为止。</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31</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4</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服务保障报告</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按照要求进行软件平台巡检预警推送，未提供巡检预警推送，每一次扣1分。每月提供一次软件平台巡检飞行记录报告、预警存档报告、维修记录报告，不定期按照用户需求提交专题报告，未提供服务报告，每有一次扣5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10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5</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系统稳定性</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服务运行期间，根据各应用统运行稳定情况，按周期进行考核。因系统故障，导致不能正常提供服务，累计系统故障时间大于30分钟小于等于2小时，扣0.</w:t>
            </w:r>
            <w:r>
              <w:rPr>
                <w:rFonts w:hint="eastAsia" w:ascii="宋体" w:hAnsi="宋体" w:cs="宋体"/>
                <w:b w:val="0"/>
                <w:bCs/>
                <w:color w:val="000000"/>
                <w:sz w:val="21"/>
                <w:szCs w:val="21"/>
                <w:vertAlign w:val="baseline"/>
                <w:lang w:val="en-US" w:eastAsia="zh-CN"/>
              </w:rPr>
              <w:t xml:space="preserve">5</w:t>
            </w:r>
            <w:r>
              <w:rPr>
                <w:rFonts w:hint="eastAsia" w:ascii="宋体" w:hAnsi="宋体" w:eastAsia="宋体" w:cs="宋体"/>
                <w:b w:val="0"/>
                <w:bCs/>
                <w:color w:val="000000"/>
                <w:sz w:val="21"/>
                <w:szCs w:val="21"/>
                <w:vertAlign w:val="baseline"/>
              </w:rPr>
              <w:t xml:space="preserve">分;系统故障时间大于2小时且小于等于4小时;扣1分;系统故障时间大于4小时且等于8小时，扣2分。系统在重大活动或会议期间出现故障并造成不良影响，每有一次扣3分。</w:t>
            </w:r>
            <w:r/>
          </w:p>
        </w:tc>
        <w:tc>
          <w:tcPr>
            <w:tcW w:w="764" w:type="dxa"/>
            <w:textDirection w:val="lrTb"/>
            <w:noWrap w:val="false"/>
          </w:tcPr>
          <w:p>
            <w:pPr>
              <w:ind w:right="0"/>
              <w:jc w:val="center"/>
              <w:spacing w:before="0" w:after="0" w:line="479" w:lineRule="atLeast"/>
              <w:rPr>
                <w:rFonts w:hint="default"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10</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tcW w:w="777"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6</w:t>
            </w:r>
            <w:r/>
          </w:p>
        </w:tc>
        <w:tc>
          <w:tcPr>
            <w:tcW w:w="133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用户评价</w:t>
            </w:r>
            <w:r/>
          </w:p>
        </w:tc>
        <w:tc>
          <w:tcPr>
            <w:tcW w:w="4186" w:type="dxa"/>
            <w:textDirection w:val="lrTb"/>
            <w:noWrap w:val="false"/>
          </w:tcPr>
          <w:p>
            <w:pPr>
              <w:ind w:right="0"/>
              <w:jc w:val="left"/>
              <w:spacing w:before="0" w:after="0" w:line="240" w:lineRule="auto"/>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t xml:space="preserve">受到甲方接待游客、上级单位或其他人员投诉，每有一次扣1分;受到甲方投诉，每有</w:t>
            </w:r>
            <w:r>
              <w:rPr>
                <w:rFonts w:hint="eastAsia" w:ascii="宋体" w:hAnsi="宋体" w:cs="宋体"/>
                <w:b w:val="0"/>
                <w:bCs/>
                <w:color w:val="000000"/>
                <w:sz w:val="21"/>
                <w:szCs w:val="21"/>
                <w:vertAlign w:val="baseline"/>
                <w:lang w:val="en-US" w:eastAsia="zh-CN"/>
              </w:rPr>
              <w:t xml:space="preserve">一</w:t>
            </w:r>
            <w:r>
              <w:rPr>
                <w:rFonts w:hint="eastAsia" w:ascii="宋体" w:hAnsi="宋体" w:eastAsia="宋体" w:cs="宋体"/>
                <w:b w:val="0"/>
                <w:bCs/>
                <w:color w:val="000000"/>
                <w:sz w:val="21"/>
                <w:szCs w:val="21"/>
                <w:vertAlign w:val="baseline"/>
              </w:rPr>
              <w:t xml:space="preserve">次扣2分。</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5</w:t>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r>
        <w:trPr/>
        <w:tc>
          <w:tcPr>
            <w:gridSpan w:val="3"/>
            <w:tcW w:w="6299" w:type="dxa"/>
            <w:textDirection w:val="lrTb"/>
            <w:noWrap w:val="false"/>
          </w:tcPr>
          <w:p>
            <w:pPr>
              <w:ind w:right="0"/>
              <w:jc w:val="center"/>
              <w:spacing w:before="0" w:after="0" w:line="240" w:lineRule="auto"/>
              <w:rPr>
                <w:rFonts w:hint="eastAsia" w:ascii="宋体" w:hAnsi="宋体" w:eastAsia="宋体" w:cs="宋体"/>
                <w:b w:val="0"/>
                <w:bCs/>
                <w:color w:val="000000"/>
                <w:sz w:val="21"/>
                <w:szCs w:val="21"/>
                <w:vertAlign w:val="baseline"/>
                <w:lang w:val="en-US" w:eastAsia="zh-CN"/>
              </w:rPr>
            </w:pPr>
            <w:r>
              <w:rPr>
                <w:rFonts w:hint="eastAsia" w:ascii="宋体" w:hAnsi="宋体" w:cs="宋体"/>
                <w:b w:val="0"/>
                <w:bCs/>
                <w:color w:val="000000"/>
                <w:sz w:val="21"/>
                <w:szCs w:val="21"/>
                <w:vertAlign w:val="baseline"/>
                <w:lang w:val="en-US" w:eastAsia="zh-CN"/>
              </w:rPr>
              <w:t xml:space="preserve">合计</w:t>
            </w:r>
            <w:r/>
          </w:p>
        </w:tc>
        <w:tc>
          <w:tcPr>
            <w:tcW w:w="764"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695"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c>
          <w:tcPr>
            <w:tcW w:w="969" w:type="dxa"/>
            <w:textDirection w:val="lrTb"/>
            <w:noWrap w:val="false"/>
          </w:tcPr>
          <w:p>
            <w:pPr>
              <w:ind w:right="0"/>
              <w:jc w:val="center"/>
              <w:spacing w:before="0" w:after="0" w:line="479" w:lineRule="atLeast"/>
              <w:rPr>
                <w:rFonts w:hint="eastAsia" w:ascii="宋体" w:hAnsi="宋体" w:eastAsia="宋体" w:cs="宋体"/>
                <w:b w:val="0"/>
                <w:bCs/>
                <w:color w:val="000000"/>
                <w:sz w:val="21"/>
                <w:szCs w:val="21"/>
                <w:vertAlign w:val="baseline"/>
              </w:rPr>
            </w:pPr>
            <w:r>
              <w:rPr>
                <w:rFonts w:hint="eastAsia" w:ascii="宋体" w:hAnsi="宋体" w:eastAsia="宋体" w:cs="宋体"/>
                <w:b w:val="0"/>
                <w:bCs/>
                <w:color w:val="000000"/>
                <w:sz w:val="21"/>
                <w:szCs w:val="21"/>
                <w:vertAlign w:val="baseline"/>
              </w:rPr>
            </w:r>
            <w:r/>
          </w:p>
        </w:tc>
      </w:tr>
    </w:tbl>
    <w:p>
      <w:pPr>
        <w:ind w:left="0" w:right="0" w:firstLine="0"/>
        <w:jc w:val="center"/>
        <w:spacing w:before="0" w:after="0" w:line="479" w:lineRule="atLeast"/>
        <w:rPr>
          <w:rFonts w:hint="default"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考核时间：                          考核人：</w:t>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第六章采购需求</w:t>
      </w:r>
      <w:r/>
    </w:p>
    <w:p>
      <w:pPr>
        <w:ind w:firstLine="480"/>
        <w:keepLines w:val="0"/>
        <w:keepNext w:val="0"/>
        <w:pageBreakBefore w:val="0"/>
        <w:spacing w:line="400" w:lineRule="atLeast"/>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auto"/>
          <w:sz w:val="24"/>
          <w:highlight w:val="none"/>
          <w:lang w:eastAsia="zh-CN"/>
        </w:rPr>
        <w:t xml:space="preserve">115.00</w:t>
      </w:r>
      <w:r>
        <w:rPr>
          <w:rFonts w:hint="eastAsia" w:ascii="宋体" w:hAnsi="宋体" w:eastAsia="宋体" w:cs="宋体"/>
          <w:b/>
          <w:bCs/>
          <w:color w:val="auto"/>
          <w:sz w:val="24"/>
          <w:highlight w:val="none"/>
        </w:rPr>
        <w:t xml:space="preserve">万元</w:t>
      </w:r>
      <w:r>
        <w:rPr>
          <w:rFonts w:hint="eastAsia" w:ascii="宋体" w:hAnsi="宋体" w:eastAsia="宋体" w:cs="宋体"/>
          <w:b/>
          <w:bCs/>
          <w:color w:val="000000"/>
          <w:sz w:val="24"/>
          <w:highlight w:val="none"/>
        </w:rPr>
        <w:t xml:space="preserve">人民币（采购项目预算金额）的投标报价。 </w:t>
      </w:r>
      <w:r>
        <w:rPr>
          <w:rFonts w:hint="eastAsia" w:ascii="宋体" w:hAnsi="宋体" w:eastAsia="宋体" w:cs="宋体"/>
          <w:color w:val="000000"/>
          <w:sz w:val="24"/>
          <w:highlight w:val="none"/>
        </w:rPr>
        <w:t xml:space="preserve">报价应包括</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中所确定的服务范围内所含的全部内容，以及为完成上述内容所需的全部费用。响应供应商的报价包括但不限于人工工资、养老保险、医疗保险、失业保险、工伤保险、人身意外伤害商业保险、工具设备、税费等所有费用及合同包含的所有风险、责任等各项应有费用。采购人不再支付报价以外的任何费用。</w:t>
      </w:r>
      <w:r/>
    </w:p>
    <w:p>
      <w:pPr>
        <w:ind w:firstLine="482"/>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 项目概况</w:t>
      </w:r>
      <w:r>
        <w:rPr>
          <w:rFonts w:hint="eastAsia" w:ascii="宋体" w:hAnsi="宋体" w:eastAsia="宋体" w:cs="宋体"/>
          <w:color w:val="000000"/>
          <w:sz w:val="24"/>
          <w:highlight w:val="none"/>
          <w:lang w:eastAsia="zh-CN"/>
        </w:rPr>
        <w:t xml:space="preserve">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1.项目名称：江苏九里湖国家湿地公园保安服务项目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2.服务范围：本项目服务范围包含</w:t>
      </w:r>
      <w:r>
        <w:rPr>
          <w:rFonts w:hint="eastAsia" w:ascii="宋体" w:hAnsi="宋体" w:eastAsia="宋体" w:cs="宋体"/>
          <w:color w:val="000000"/>
          <w:sz w:val="24"/>
          <w:highlight w:val="none"/>
          <w:lang w:val="en-US" w:eastAsia="zh-CN"/>
        </w:rPr>
        <w:t xml:space="preserve">九里湖国家湿地公园西湖、东湖、北湖、小北湖以及红线范围内。</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3.服务内容：做好</w:t>
      </w:r>
      <w:r>
        <w:rPr>
          <w:rFonts w:hint="eastAsia" w:ascii="宋体" w:hAnsi="宋体" w:eastAsia="宋体" w:cs="宋体"/>
          <w:color w:val="000000"/>
          <w:sz w:val="24"/>
          <w:highlight w:val="none"/>
          <w:lang w:val="en-US" w:eastAsia="zh-CN"/>
        </w:rPr>
        <w:t xml:space="preserve">九里湖国家湿地公园西湖、东湖、北湖、小北湖以及红线范围内</w:t>
      </w:r>
      <w:r>
        <w:rPr>
          <w:rFonts w:hint="eastAsia" w:ascii="宋体" w:hAnsi="宋体" w:eastAsia="宋体" w:cs="宋体"/>
          <w:color w:val="000000"/>
          <w:sz w:val="24"/>
          <w:highlight w:val="none"/>
          <w:lang w:eastAsia="zh-CN"/>
        </w:rPr>
        <w:t xml:space="preserve">的安保工作</w:t>
      </w:r>
      <w:r>
        <w:rPr>
          <w:rFonts w:hint="eastAsia" w:ascii="宋体" w:hAnsi="宋体" w:eastAsia="宋体" w:cs="宋体"/>
          <w:color w:val="000000"/>
          <w:sz w:val="24"/>
          <w:highlight w:val="none"/>
          <w:lang w:val="en-US" w:eastAsia="zh-CN"/>
        </w:rPr>
        <w:t xml:space="preserve">及电力维保工作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通过无人机24小时巡查及时反馈，与保安做好工作配合，</w:t>
      </w:r>
      <w:r>
        <w:rPr>
          <w:rFonts w:hint="eastAsia" w:ascii="宋体" w:hAnsi="宋体" w:eastAsia="宋体" w:cs="宋体"/>
          <w:color w:val="000000"/>
          <w:sz w:val="24"/>
          <w:highlight w:val="none"/>
          <w:lang w:eastAsia="zh-CN"/>
        </w:rPr>
        <w:t xml:space="preserve">维护公园游园秩序，确保公园运行安全、</w:t>
      </w:r>
      <w:r>
        <w:rPr>
          <w:rFonts w:hint="eastAsia" w:ascii="宋体" w:hAnsi="宋体" w:eastAsia="宋体" w:cs="宋体"/>
          <w:color w:val="000000"/>
          <w:sz w:val="24"/>
          <w:highlight w:val="none"/>
          <w:lang w:val="en-US" w:eastAsia="zh-CN"/>
        </w:rPr>
        <w:t xml:space="preserve">平稳</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00"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4.服务期限：12 个月，即 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 年 </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 月 </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日至 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 年 </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 日。</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val="en-US" w:eastAsia="zh-CN"/>
        </w:rPr>
        <w:t xml:space="preserve">总体</w:t>
      </w:r>
      <w:r>
        <w:rPr>
          <w:rFonts w:hint="eastAsia" w:ascii="宋体" w:hAnsi="宋体" w:eastAsia="宋体" w:cs="宋体"/>
          <w:color w:val="000000"/>
          <w:sz w:val="24"/>
          <w:highlight w:val="none"/>
          <w:lang w:eastAsia="zh-CN"/>
        </w:rPr>
        <w:t xml:space="preserve">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在采购人的指导下，负责采购人所管项目的治安保卫、严防偷捕偷钓、消防安全、车辆管理、无人机巡查等工作，维护游客等人身财产安全，确保经营活动正常运行。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中标人须设立24小时支援与服务电话，及时提供服务和处理相关事宜，保证遇紧急情况需保安支援时，100%满足要求；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 采购人对岗位设置具有决定权，遇到突发事件、紧急情况中标人派驻的人员必须服从采购人统一调度，采购人对中标人的服务质量进行监督和考评。</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eastAsia="zh-CN"/>
        </w:rPr>
        <w:t xml:space="preserve">中标人对所录用的保安员要严格政审，保证所录用的保安员没有违法犯罪记录，热爱保安事业，健康状况良好、无精神病史，并将录用情况书面提供给采购人。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中标人保安员应遵纪守法，认真履行岗位职责，文明执勤，在岗期间不允许窜岗，上班时按岗位要求统一着装，注意仪表仪容，使用文明礼貌用语。</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lang w:eastAsia="zh-CN"/>
        </w:rPr>
        <w:t xml:space="preserve">中标人对其人员实行准军事化管理，定期做好素质教育培训，相关培训所发生的费用由中标人负责。因管理不善，保安员内部所发生的一切问题，全部责任由中标人承担。同时，保安人员在执行任务中受到人身伤害，由中标人负全责。</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eastAsia="zh-CN"/>
        </w:rPr>
        <w:t xml:space="preserve">实行优质服务，优质管理，为游客提供文明礼貌、主动热情周到的服务，最大限度满足采购人服务质量的要求。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lang w:eastAsia="zh-CN"/>
        </w:rPr>
        <w:t xml:space="preserve">如中标人员工有监守自盗行为，一经发现核实，按财产损失价值双倍处罚服务公司，中标人须开除当事员工。如发生火灾、治安、交通、刑事等事故，经核实，是因中标人管理疏忽、玩忽职守、处理不当所造成的，按事故责任进行赔偿。必要时追诉中标人的刑事责任。</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val="en-US" w:eastAsia="zh-CN"/>
        </w:rPr>
        <w:t xml:space="preserve">安保工作要求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lang w:eastAsia="zh-CN"/>
        </w:rPr>
        <w:t xml:space="preserve">安保工作内容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根据《国家级自然公园管理办法（试行）》、</w:t>
      </w:r>
      <w:r>
        <w:rPr>
          <w:rFonts w:hint="eastAsia" w:ascii="宋体" w:hAnsi="宋体" w:eastAsia="宋体" w:cs="宋体"/>
          <w:color w:val="000000"/>
          <w:sz w:val="24"/>
          <w:highlight w:val="none"/>
          <w:lang w:val="en-US" w:eastAsia="zh-CN"/>
        </w:rPr>
        <w:t xml:space="preserve">泉山区政府《江苏九里湖国家湿地公园管理办法》</w:t>
      </w:r>
      <w:r>
        <w:rPr>
          <w:rFonts w:hint="eastAsia" w:ascii="宋体" w:hAnsi="宋体" w:eastAsia="宋体" w:cs="宋体"/>
          <w:color w:val="000000"/>
          <w:sz w:val="24"/>
          <w:highlight w:val="none"/>
          <w:lang w:eastAsia="zh-CN"/>
        </w:rPr>
        <w:t xml:space="preserve">，成交供应商负责江苏省九里湖国家湿地公园内安全保卫工作，重点是景区的植物、动物、公共配套设施的防盗、防破坏及公园景区的防火、防盗等工作，维护景区游客人身安全和秩序管理，包括但不限于以下内容：</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船、电瓶车维护；</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）出入口管理；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）巡逻检查管理；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）消防</w:t>
      </w:r>
      <w:r>
        <w:rPr>
          <w:rFonts w:hint="eastAsia" w:ascii="宋体" w:hAnsi="宋体" w:eastAsia="宋体" w:cs="宋体"/>
          <w:color w:val="000000"/>
          <w:sz w:val="24"/>
          <w:highlight w:val="none"/>
          <w:lang w:val="en-US" w:eastAsia="zh-CN"/>
        </w:rPr>
        <w:t xml:space="preserve">监控</w:t>
      </w:r>
      <w:r>
        <w:rPr>
          <w:rFonts w:hint="eastAsia" w:ascii="宋体" w:hAnsi="宋体" w:eastAsia="宋体" w:cs="宋体"/>
          <w:color w:val="000000"/>
          <w:sz w:val="24"/>
          <w:highlight w:val="none"/>
          <w:lang w:eastAsia="zh-CN"/>
        </w:rPr>
        <w:t xml:space="preserve">控制室管理；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）停车场管理；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）临时施工管理；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 夜间故障及隐患报修；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 防火巡查；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）防汛巡查；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 事故处理；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1) 确保全年</w:t>
      </w:r>
      <w:r>
        <w:rPr>
          <w:rFonts w:hint="eastAsia" w:ascii="宋体" w:hAnsi="宋体" w:eastAsia="宋体" w:cs="宋体"/>
          <w:color w:val="000000"/>
          <w:sz w:val="24"/>
          <w:highlight w:val="none"/>
          <w:lang w:val="en-US" w:eastAsia="zh-CN"/>
        </w:rPr>
        <w:t xml:space="preserve">24小时</w:t>
      </w:r>
      <w:r>
        <w:rPr>
          <w:rFonts w:hint="eastAsia" w:ascii="宋体" w:hAnsi="宋体" w:eastAsia="宋体" w:cs="宋体"/>
          <w:color w:val="000000"/>
          <w:sz w:val="24"/>
          <w:highlight w:val="none"/>
          <w:lang w:eastAsia="zh-CN"/>
        </w:rPr>
        <w:t xml:space="preserve">服务时段内始终有人值守，不发生脱岗情况。</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 劝阻各类不文明、禁止类等行为，发现问题后在岗人员应在 5 分钟内到场处置，发现 1 起劝阻 1 起，规范游客文明游园行为，确保园内施工、活动符合安全、文明要求，不影响游客通行。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3) 对劝阻无效的情况，汇报执法部门处置；对打架斗殴、盗窃，携带、投放危险物品，携带管制器具，非法聚集、邪教迷信活动等治安案（事）件，及时汇报执法部门，并按照应急处置流程采取有效的控制措施，做好现场取证工作。</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4) 遇到游客报警时要协助公安机关对公园内发生的案件、违法事件现场进行看护，并及时报告处理，同时配合公安机关处理事件。</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5) 与公安、城管、交通等相关部门紧密配合，工作中积极维护本项目形象。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6) 根据不同公园安全管理需要制定针对性应急预案，如公园节假日大客流、公园临时活动、各类治安事件及突发火灾、游客意外落水、游客突发疾病、游客意外受伤等突发事件的应急预案和处置流程，并定期演练确保公园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7) 建立快速反应机制和工作流程，如发生突发事件或群众事件第一时间，现场安保队员将依照工作规范采取应对措施，最大程度控制现场秩序，并及时向上级部门进行汇报，同时呼叫增援，安保队员必须在最短时间内迅速集结并赶往事发现场协助现场队员开展安全保卫、秩序维护工作，并按照应急预案进行现场处置。</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8) 巡查过程中发现的“事件”和“部件”隐患如设施设备损坏或缺失、大面积环境保洁等情况，第一时间上报，若存在安全隐患，按照应急流程采取有效安全措施。</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9) 非机动车禁入区域无车辆闯入，公园外沿线非机动车停放整齐。及时整理乱停放或停放不规范的非机动车辆，每小时整理不少于 1 次，做好停放引导和停放点日常管理。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0)当节假日人流增加或园区内有大型活动时，应对所发生的状况预先进行安全风险评估，并根据招标人需要有针对性的增加岗位设置及人员配置，维护园区内的秩序及安全。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1)做好周期性安全巡查、消防设施的检查工作；报警事件的现场确认工作；突发事件的处置工作；临时施工区域的安全检查等工作。巡逻应严格按时、按指定路线巡逻，如发现异常情况，应立即上报。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）采购人的其他安保相关事务；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lang w:eastAsia="zh-CN"/>
        </w:rPr>
        <w:t xml:space="preserve">）保安岗位的定制需由采购人划定管理区域后，由成交供应商根据实际情况，</w:t>
      </w:r>
      <w:r>
        <w:rPr>
          <w:rFonts w:hint="eastAsia" w:ascii="宋体" w:hAnsi="宋体" w:eastAsia="宋体" w:cs="宋体"/>
          <w:color w:val="000000"/>
          <w:sz w:val="24"/>
          <w:highlight w:val="none"/>
          <w:lang w:val="en-US" w:eastAsia="zh-CN"/>
        </w:rPr>
        <w:t xml:space="preserve">采用考勤机及巡更系统</w:t>
      </w:r>
      <w:r>
        <w:rPr>
          <w:rFonts w:hint="eastAsia" w:ascii="宋体" w:hAnsi="宋体" w:eastAsia="宋体" w:cs="宋体"/>
          <w:color w:val="000000"/>
          <w:sz w:val="24"/>
          <w:highlight w:val="none"/>
          <w:lang w:eastAsia="zh-CN"/>
        </w:rPr>
        <w:t xml:space="preserve">完成</w:t>
      </w:r>
      <w:r>
        <w:rPr>
          <w:rFonts w:hint="eastAsia" w:ascii="宋体" w:hAnsi="宋体" w:eastAsia="宋体" w:cs="宋体"/>
          <w:color w:val="000000"/>
          <w:sz w:val="24"/>
          <w:highlight w:val="none"/>
          <w:lang w:val="en-US" w:eastAsia="zh-CN"/>
        </w:rPr>
        <w:t xml:space="preserve">巡逻方案，</w:t>
      </w:r>
      <w:r>
        <w:rPr>
          <w:rFonts w:hint="eastAsia" w:ascii="宋体" w:hAnsi="宋体" w:eastAsia="宋体" w:cs="宋体"/>
          <w:color w:val="000000"/>
          <w:sz w:val="24"/>
          <w:highlight w:val="none"/>
          <w:lang w:eastAsia="zh-CN"/>
        </w:rPr>
        <w:t xml:space="preserve">并随响应文件一起送达采购人。采购人在实际运做中按照岗位需求有权随时增加或减少保安人员，双方给予书面确认，服务费用按照实际发生结算。</w:t>
      </w:r>
      <w:r/>
    </w:p>
    <w:p>
      <w:pPr>
        <w:ind w:firstLine="480"/>
        <w:keepLines w:val="0"/>
        <w:keepNext w:val="0"/>
        <w:pageBreakBefore w:val="0"/>
        <w:spacing w:line="400" w:lineRule="atLeast"/>
        <w:widowControl w:val="off"/>
        <w:tabs>
          <w:tab w:val="left" w:pos="6681" w:leader="none"/>
        </w:tabs>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服务人员要求 </w:t>
      </w:r>
      <w:r>
        <w:rPr>
          <w:rFonts w:hint="eastAsia" w:ascii="宋体" w:hAnsi="宋体" w:cs="宋体"/>
          <w:color w:val="000000"/>
          <w:sz w:val="24"/>
          <w:highlight w:val="none"/>
          <w:lang w:eastAsia="zh-CN"/>
        </w:rPr>
        <w:tab/>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eastAsia="zh-CN"/>
        </w:rPr>
        <w:t xml:space="preserve">总体要求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本项目全部服务人员在服务期内必须确保岗位人员到位。拟派本项目服务人员总体要求如下：</w:t>
      </w:r>
      <w:bookmarkStart w:id="0" w:name="_GoBack"/>
      <w:r/>
      <w:bookmarkEnd w:id="0"/>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项目经理</w:t>
      </w:r>
      <w:r>
        <w:rPr>
          <w:rFonts w:hint="eastAsia" w:ascii="宋体" w:hAnsi="宋体" w:eastAsia="宋体" w:cs="宋体"/>
          <w:color w:val="000000"/>
          <w:sz w:val="24"/>
          <w:highlight w:val="none"/>
        </w:rPr>
        <w:t xml:space="preserve">配备要求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设置</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经理</w:t>
      </w:r>
      <w:r>
        <w:rPr>
          <w:rFonts w:hint="eastAsia" w:ascii="宋体" w:hAnsi="宋体" w:eastAsia="宋体" w:cs="宋体"/>
          <w:color w:val="000000"/>
          <w:sz w:val="24"/>
          <w:highlight w:val="none"/>
          <w:lang w:eastAsia="zh-CN"/>
        </w:rPr>
        <w:t xml:space="preserve"> 1 人，</w:t>
      </w:r>
      <w:r>
        <w:rPr>
          <w:rFonts w:hint="eastAsia" w:ascii="宋体" w:hAnsi="宋体" w:eastAsia="宋体" w:cs="宋体"/>
          <w:color w:val="000000"/>
          <w:sz w:val="24"/>
          <w:highlight w:val="none"/>
          <w:lang w:val="en-US" w:eastAsia="zh-CN"/>
        </w:rPr>
        <w:t xml:space="preserve">年龄45岁以内，</w:t>
      </w:r>
      <w:r>
        <w:rPr>
          <w:rFonts w:hint="eastAsia" w:ascii="宋体" w:hAnsi="宋体" w:eastAsia="宋体" w:cs="宋体"/>
          <w:color w:val="000000"/>
          <w:sz w:val="24"/>
          <w:highlight w:val="none"/>
          <w:lang w:val="en-US" w:eastAsia="zh-CN"/>
        </w:rPr>
        <w:t xml:space="preserve">大专</w:t>
      </w:r>
      <w:r>
        <w:rPr>
          <w:rFonts w:hint="eastAsia" w:ascii="宋体" w:hAnsi="宋体" w:eastAsia="宋体" w:cs="宋体"/>
          <w:color w:val="000000"/>
          <w:sz w:val="24"/>
          <w:highlight w:val="none"/>
          <w:lang w:val="en-US" w:eastAsia="zh-CN"/>
        </w:rPr>
        <w:t xml:space="preserve">及以上学历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lang w:val="en-US" w:eastAsia="zh-CN"/>
        </w:rPr>
        <w:t xml:space="preserve">项目经理</w:t>
      </w:r>
      <w:r>
        <w:rPr>
          <w:rFonts w:hint="eastAsia" w:ascii="宋体" w:hAnsi="宋体" w:eastAsia="宋体" w:cs="宋体"/>
          <w:color w:val="000000"/>
          <w:sz w:val="24"/>
          <w:highlight w:val="none"/>
          <w:lang w:eastAsia="zh-CN"/>
        </w:rPr>
        <w:t xml:space="preserve">资质不能满足招标文件要求的，以不响应招标文件要求，否决其投标。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保安人员配备要求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除项目经理外须</w:t>
      </w:r>
      <w:r>
        <w:rPr>
          <w:rFonts w:hint="eastAsia" w:ascii="宋体" w:hAnsi="宋体" w:eastAsia="宋体" w:cs="宋体"/>
          <w:color w:val="000000"/>
          <w:sz w:val="24"/>
          <w:highlight w:val="none"/>
        </w:rPr>
        <w:t xml:space="preserve">具有初中以上的文化程度，年龄</w:t>
      </w:r>
      <w:r>
        <w:rPr>
          <w:rFonts w:hint="eastAsia" w:ascii="宋体" w:hAnsi="宋体" w:eastAsia="宋体" w:cs="宋体"/>
          <w:color w:val="000000"/>
          <w:sz w:val="24"/>
          <w:highlight w:val="none"/>
          <w:lang w:eastAsia="zh-CN"/>
        </w:rPr>
        <w:t xml:space="preserve">要求符合《中华人民共和国劳动法》相关规定，</w:t>
      </w:r>
      <w:r>
        <w:rPr>
          <w:rFonts w:hint="eastAsia" w:ascii="宋体" w:hAnsi="宋体" w:eastAsia="宋体" w:cs="宋体"/>
          <w:color w:val="000000"/>
          <w:sz w:val="24"/>
          <w:highlight w:val="none"/>
        </w:rPr>
        <w:t xml:space="preserve">必须具有保安员上岗证，</w:t>
      </w:r>
      <w:r>
        <w:rPr>
          <w:rFonts w:hint="eastAsia" w:ascii="宋体" w:hAnsi="宋体" w:eastAsia="宋体" w:cs="宋体"/>
          <w:color w:val="000000"/>
          <w:sz w:val="24"/>
          <w:highlight w:val="none"/>
          <w:lang w:val="en-US" w:eastAsia="zh-CN"/>
        </w:rPr>
        <w:t xml:space="preserve">其他相关</w:t>
      </w:r>
      <w:r>
        <w:rPr>
          <w:rFonts w:hint="eastAsia" w:ascii="宋体" w:hAnsi="宋体" w:eastAsia="宋体" w:cs="宋体"/>
          <w:color w:val="000000"/>
          <w:sz w:val="24"/>
          <w:highlight w:val="none"/>
        </w:rPr>
        <w:t xml:space="preserve">人员需具备消防设施操作员证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安防监控操作员证</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电工特种作业操作证</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在政审、体检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培训合格基础上持证上岗；</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eastAsia="zh-CN"/>
        </w:rPr>
        <w:t xml:space="preserve">人员素质要求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）五官端正、精神饱满。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）遵纪守法、思想上进、会讲普通话、口齿清楚、具有敏锐的洞察力。</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）遵守公园内的各种规章制度，不准擅自离岗。</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）全面了解公园内环境、设备、设施、景点、娱乐项目等。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）穿着统一制服，佩证上岗，做好值勤记录。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）仪表、仪容整洁大方。不留胡须、长发。</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）用语规范、文明执法、礼貌待人、主动热情。</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）处理游客投诉应及时、耐心、认真，不能发生争吵。对游客提供的依据保存好，做好记录并及时汇报。</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）上班时不准脱岗、喝酒、玩手机、闲聊，做好交接班记录。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）不得在站岗、巡逻时抽烟，不得做出有损保安队伍整体形象的不文明行为。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 设备配置要求</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配备基础设备，满足巡护要求。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5.无人机工作要求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5.1总体要求</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成交供应商要打造基于“飞行管控</w:t>
      </w:r>
      <w:r>
        <w:rPr>
          <w:rFonts w:hint="eastAsia" w:ascii="宋体" w:hAnsi="宋体" w:eastAsia="宋体" w:cs="宋体"/>
          <w:color w:val="000000"/>
          <w:sz w:val="24"/>
          <w:highlight w:val="none"/>
          <w:lang w:val="en-US" w:eastAsia="zh-CN"/>
        </w:rPr>
        <w:t xml:space="preserve">、任务调度管理、AI问题解析、飞行档案、资源管理、系统管理、监控大屏”七大模块，集飞行任务录入、任务优先级判断、飞行任务分发、航线规划、飞行实时直播、影像AI解译、飞行数据管理、历史飞行管理、多无人机分级权限管理、多用户认证权限管理等多项功能于一体，实现无人机巡检、悬停、续飞、抓拍、事件分析、行为分析、问题定位、直播大屏展示、应急指挥管理等功能于一体的智能巡飞平台，同时消除九里湖国家湿地公园监管死角，组建一支经验丰富、技术精湛的24小时运维团队，打造“站得高、望得远、看得清、无间歇”的“高点云台哨兵”阵地。</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eastAsia="zh-CN"/>
        </w:rPr>
        <w:t xml:space="preserve">无人机巡护工作内容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在采购方指导下，投标方应提供不少于</w:t>
      </w:r>
      <w:r>
        <w:rPr>
          <w:rFonts w:hint="eastAsia" w:ascii="宋体" w:hAnsi="宋体" w:eastAsia="宋体" w:cs="宋体"/>
          <w:color w:val="auto"/>
          <w:sz w:val="24"/>
          <w:highlight w:val="none"/>
          <w:lang w:val="en-US" w:eastAsia="zh-CN"/>
        </w:rPr>
        <w:t xml:space="preserve">1架</w:t>
      </w:r>
      <w:r>
        <w:rPr>
          <w:rFonts w:hint="eastAsia" w:ascii="宋体" w:hAnsi="宋体" w:eastAsia="宋体" w:cs="宋体"/>
          <w:color w:val="000000"/>
          <w:sz w:val="24"/>
          <w:highlight w:val="none"/>
          <w:lang w:val="en-US" w:eastAsia="zh-CN"/>
        </w:rPr>
        <w:t xml:space="preserve">无人机24小时</w:t>
      </w:r>
      <w:r>
        <w:rPr>
          <w:rFonts w:hint="eastAsia" w:ascii="宋体" w:hAnsi="宋体" w:eastAsia="宋体" w:cs="宋体"/>
          <w:color w:val="000000"/>
          <w:sz w:val="24"/>
          <w:highlight w:val="none"/>
          <w:lang w:eastAsia="zh-CN"/>
        </w:rPr>
        <w:t xml:space="preserve">负责江苏省九里湖国家湿地公园内巡护工作。</w:t>
      </w:r>
      <w:r>
        <w:rPr>
          <w:rFonts w:hint="eastAsia" w:ascii="宋体" w:hAnsi="宋体" w:eastAsia="宋体" w:cs="宋体"/>
          <w:color w:val="000000"/>
          <w:sz w:val="24"/>
          <w:highlight w:val="none"/>
          <w:lang w:val="en-US" w:eastAsia="zh-CN"/>
        </w:rPr>
        <w:t xml:space="preserve">根据采购方业务场景需求，提供无人机航线规划、日常巡检、数据分析、消息推送、设备维护服务。</w:t>
      </w:r>
      <w:r>
        <w:rPr>
          <w:rFonts w:hint="eastAsia" w:ascii="宋体" w:hAnsi="宋体" w:eastAsia="宋体" w:cs="宋体"/>
          <w:color w:val="000000"/>
          <w:sz w:val="24"/>
          <w:highlight w:val="none"/>
          <w:lang w:eastAsia="zh-CN"/>
        </w:rPr>
        <w:t xml:space="preserve">重点是景区的植物、动物、公共配套设施、景区游客人身安全等</w:t>
      </w:r>
      <w:r>
        <w:rPr>
          <w:rFonts w:hint="eastAsia" w:ascii="宋体" w:hAnsi="宋体" w:eastAsia="宋体" w:cs="宋体"/>
          <w:color w:val="000000"/>
          <w:sz w:val="24"/>
          <w:highlight w:val="none"/>
          <w:lang w:val="en-US" w:eastAsia="zh-CN"/>
        </w:rPr>
        <w:t xml:space="preserve">巡查</w:t>
      </w:r>
      <w:r>
        <w:rPr>
          <w:rFonts w:hint="eastAsia" w:ascii="宋体" w:hAnsi="宋体" w:eastAsia="宋体" w:cs="宋体"/>
          <w:color w:val="000000"/>
          <w:sz w:val="24"/>
          <w:highlight w:val="none"/>
          <w:lang w:eastAsia="zh-CN"/>
        </w:rPr>
        <w:t xml:space="preserve">工作，</w:t>
      </w:r>
      <w:r>
        <w:rPr>
          <w:rFonts w:hint="eastAsia" w:ascii="宋体" w:hAnsi="宋体" w:eastAsia="宋体" w:cs="宋体"/>
          <w:color w:val="000000"/>
          <w:sz w:val="24"/>
          <w:highlight w:val="none"/>
          <w:lang w:val="en-US" w:eastAsia="zh-CN"/>
        </w:rPr>
        <w:t xml:space="preserve">通过无人机全天候巡视巡查偷捕偷钓、垃圾倾倒、违建、违法排污、污水逆流；落水救援及森林防火等安全管理；湿地秩序维护、消防安全、防汛安全、车辆管理、电力故障巡检等工作，维护游客等人身财产安全，</w:t>
      </w:r>
      <w:r>
        <w:rPr>
          <w:rFonts w:hint="eastAsia" w:ascii="宋体" w:hAnsi="宋体" w:eastAsia="宋体" w:cs="宋体"/>
          <w:color w:val="000000"/>
          <w:sz w:val="24"/>
          <w:highlight w:val="none"/>
          <w:lang w:eastAsia="zh-CN"/>
        </w:rPr>
        <w:t xml:space="preserve">及时通知安保人员处理，</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eastAsia="zh-CN"/>
        </w:rPr>
        <w:t xml:space="preserve">包括但不限于以下内容：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（1）无人机运行服务平台搭建、无人机机场建设、算法使用及升级、服务器租赁、网络通讯、硬件损耗更换、灵嗅传感器空气质量检测、无人机24小时巡查运营服务等；</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（2）无人机巡检范围：九里湖国家湿地公园西湖、东湖、北湖、小北湖红线范围内以及采购方指定区域；</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服务期内，采购方可使用投标方的无人机巡检系统，用于：巡检时的无人机实时画面直播；查询历史巡检影像；查询和选择已规划的航线；查询相关统计信息；查询无人机发现的事件及定位。后续投标方系统更新的其他AI模块采购方亦可免费使用。无人机及无人机场相关保险，不低于100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区域监测与巡查‌：无人机可以对公园的各个区域进行定时巡视，确保24小时不间断地监测公园及停车场的安全状况。消防安全：疑似烟火、火灾程度、黑烟污染、消防通道堵塞等。环境保护：水质监测、空气污染监测（需要额外配备气体检测器）。应急管理：人员聚集检测、大型活动空中巡查、灾害评估、救援指挥调度、物资投放、通信中继等。（其中灾害评估、救援指挥调度、物资投放、通信中继场景需要额外配备其他机型）其他：国有资产巡检、定岗工作人员巡检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）实时监控与信息推送‌：无人机的实时画面可以与公园监控室的大屏相连通，任何安全隐患或不文明行为都会即时在屏幕上显示，</w:t>
      </w:r>
      <w:r>
        <w:rPr>
          <w:rFonts w:hint="eastAsia" w:ascii="宋体" w:hAnsi="宋体" w:eastAsia="宋体" w:cs="宋体"/>
          <w:color w:val="000000"/>
          <w:sz w:val="24"/>
          <w:highlight w:val="none"/>
          <w:lang w:val="en-US" w:eastAsia="zh-CN"/>
        </w:rPr>
        <w:t xml:space="preserve">通过AI分析和人工分辨</w:t>
      </w:r>
      <w:r>
        <w:rPr>
          <w:rFonts w:hint="eastAsia" w:ascii="宋体" w:hAnsi="宋体" w:eastAsia="宋体" w:cs="宋体"/>
          <w:color w:val="000000"/>
          <w:sz w:val="24"/>
          <w:highlight w:val="none"/>
          <w:lang w:eastAsia="zh-CN"/>
        </w:rPr>
        <w:t xml:space="preserve">通知就近的安保人员迅速处理。</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）‌热成像技术应用‌：无人机采用热成像技术，能够在空中视角补足人工巡检的盲区，特别是在夜间，有效提升巡查效果。热成像技术能够辨识密林内是否有人逗留、</w:t>
      </w:r>
      <w:r>
        <w:rPr>
          <w:rFonts w:hint="eastAsia" w:ascii="宋体" w:hAnsi="宋体" w:eastAsia="宋体" w:cs="宋体"/>
          <w:color w:val="000000"/>
          <w:sz w:val="24"/>
          <w:highlight w:val="none"/>
          <w:lang w:val="en-US" w:eastAsia="zh-CN"/>
        </w:rPr>
        <w:t xml:space="preserve">偷捕、偷钓等</w:t>
      </w:r>
      <w:r>
        <w:rPr>
          <w:rFonts w:hint="eastAsia" w:ascii="宋体" w:hAnsi="宋体" w:eastAsia="宋体" w:cs="宋体"/>
          <w:color w:val="000000"/>
          <w:sz w:val="24"/>
          <w:highlight w:val="none"/>
          <w:lang w:eastAsia="zh-CN"/>
        </w:rPr>
        <w:t xml:space="preserve">，确保夜间游园者的安全‌；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特定场景的监控‌：无人机在公园内重点关注几个关键场景，包括电瓶车进入、人员密集、热源侦测和河道边界。例如，在儿童游乐区等人员聚集的地方，无人机一旦发现人员过多，就会立即通知安保人员前去维持秩序；河道边界的巡视能够有效预防游园者落水或违规钓鱼等情况；热源侦测则能及时发现游园市民违反禁令使用火源的情况‌；</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）数据收集与分析‌：无人机可以搭载高分辨率摄像头和其他设备，对公园内的植被、水体和鸟类等进行细致观测。通过分析这些数据，</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eastAsia="zh-CN"/>
        </w:rPr>
        <w:t xml:space="preserve">可以更好地了解公园的生态环境状况，及时采取保护措施‌；</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 全天候监控‌：无人机巡</w:t>
      </w:r>
      <w:r>
        <w:rPr>
          <w:rFonts w:hint="eastAsia" w:ascii="宋体" w:hAnsi="宋体" w:eastAsia="宋体" w:cs="宋体"/>
          <w:color w:val="000000"/>
          <w:sz w:val="24"/>
          <w:highlight w:val="none"/>
          <w:lang w:val="en-US" w:eastAsia="zh-CN"/>
        </w:rPr>
        <w:t xml:space="preserve">查</w:t>
      </w:r>
      <w:r>
        <w:rPr>
          <w:rFonts w:hint="eastAsia" w:ascii="宋体" w:hAnsi="宋体" w:eastAsia="宋体" w:cs="宋体"/>
          <w:color w:val="000000"/>
          <w:sz w:val="24"/>
          <w:highlight w:val="none"/>
          <w:lang w:eastAsia="zh-CN"/>
        </w:rPr>
        <w:t xml:space="preserve">体系实现全方位、全天候的安全巡查。通过与安保人员的紧密合作，无人机能够在任何时间、任何地点进行监控，确保公园的安全管理无死角‌。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5.3 无人机参数：</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最大上升速度不小于6 米/秒，最大下降速度不小于5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最大水平飞行速度（海平面附近无风）不小于12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最大抗风速度不小于12 米/秒；</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最大起飞海拔高度不低于5500 米（空载飞行）；</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最长飞行时间（无风环境）不小于</w:t>
      </w:r>
      <w:r>
        <w:rPr>
          <w:rFonts w:hint="eastAsia" w:ascii="宋体" w:hAnsi="宋体" w:eastAsia="宋体" w:cs="宋体"/>
          <w:color w:val="000000"/>
          <w:sz w:val="24"/>
          <w:highlight w:val="none"/>
          <w:lang w:val="en-US" w:eastAsia="zh-CN"/>
        </w:rPr>
        <w:t xml:space="preserve">45</w:t>
      </w:r>
      <w:r>
        <w:rPr>
          <w:rFonts w:hint="default" w:ascii="宋体" w:hAnsi="宋体" w:eastAsia="宋体" w:cs="宋体"/>
          <w:color w:val="000000"/>
          <w:sz w:val="24"/>
          <w:highlight w:val="none"/>
          <w:lang w:val="en-US" w:eastAsia="zh-CN"/>
        </w:rPr>
        <w:t xml:space="preserve">分钟；</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最长悬停时间（无风环境）不少于30分钟；</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lang w:val="en-US" w:eastAsia="zh-CN"/>
        </w:rPr>
        <w:t xml:space="preserve">最大续航里程大于30公里；</w:t>
      </w:r>
      <w:r>
        <w:rPr>
          <w:rFonts w:hint="eastAsia" w:ascii="宋体" w:hAnsi="宋体" w:eastAsia="宋体" w:cs="宋体"/>
          <w:color w:val="000000"/>
          <w:sz w:val="24"/>
          <w:highlight w:val="none"/>
          <w:lang w:val="en-US" w:eastAsia="zh-CN"/>
        </w:rPr>
        <w:t xml:space="preserve">充电时间小于30分钟。</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飞行高度不低于200米。</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支持广角相机有效像素不低于4800万,变焦相机有效像素不低于1200万，具有不低于28倍数码变焦红外热成像相机。</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具备机载广播、探照、空气质量检测、搭载吊装设备等功能，喊话器声压不小于120dB,100米处中心光照度不小于6lux，探照面积不小于400平米，空气质量检测包含但不限于PM</w:t>
      </w:r>
      <w:r>
        <w:rPr>
          <w:rFonts w:hint="eastAsia" w:ascii="宋体" w:hAnsi="宋体" w:eastAsia="宋体" w:cs="宋体"/>
          <w:color w:val="000000"/>
          <w:sz w:val="24"/>
          <w:highlight w:val="none"/>
          <w:vertAlign w:val="subscript"/>
          <w:lang w:val="en-US" w:eastAsia="zh-CN"/>
        </w:rPr>
        <w:t xml:space="preserve">10</w:t>
      </w:r>
      <w:r>
        <w:rPr>
          <w:rFonts w:hint="eastAsia" w:ascii="宋体" w:hAnsi="宋体" w:eastAsia="宋体" w:cs="宋体"/>
          <w:color w:val="000000"/>
          <w:sz w:val="24"/>
          <w:highlight w:val="none"/>
          <w:lang w:val="en-US" w:eastAsia="zh-CN"/>
        </w:rPr>
        <w:t xml:space="preserve">、PM</w:t>
      </w:r>
      <w:r>
        <w:rPr>
          <w:rFonts w:hint="eastAsia" w:ascii="宋体" w:hAnsi="宋体" w:eastAsia="宋体" w:cs="宋体"/>
          <w:color w:val="000000"/>
          <w:sz w:val="24"/>
          <w:highlight w:val="none"/>
          <w:vertAlign w:val="subscript"/>
          <w:lang w:val="en-US" w:eastAsia="zh-CN"/>
        </w:rPr>
        <w:t xml:space="preserve">2.5</w:t>
      </w:r>
      <w:r>
        <w:rPr>
          <w:rFonts w:hint="eastAsia" w:ascii="宋体" w:hAnsi="宋体" w:eastAsia="宋体" w:cs="宋体"/>
          <w:color w:val="000000"/>
          <w:sz w:val="24"/>
          <w:highlight w:val="none"/>
          <w:lang w:val="en-US" w:eastAsia="zh-CN"/>
        </w:rPr>
        <w:t xml:space="preserve">等。</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5.4无人机技术保障</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供应商应指定1人作为项目负责人，负责组织项目具体实施工作，跟踪推进项目工作任务和问题的协调落实；服务团队成员除项目负责人外，其他服务团队成员，需具备相应专业技术和操控设备的能力，能够顺利开展项目实施工作。</w:t>
      </w:r>
      <w:r>
        <w:rPr>
          <w:rFonts w:hint="eastAsia" w:ascii="宋体" w:hAnsi="宋体" w:eastAsia="宋体" w:cs="宋体"/>
          <w:color w:val="000000"/>
          <w:sz w:val="24"/>
          <w:highlight w:val="none"/>
          <w:lang w:val="en-US" w:eastAsia="zh-CN"/>
        </w:rPr>
        <w:t xml:space="preserve">安排人员24小时在监控室值守无人机飞行任务。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lang w:eastAsia="zh-CN"/>
        </w:rPr>
        <w:t xml:space="preserve">其他说明</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方将制定</w:t>
      </w:r>
      <w:r>
        <w:rPr>
          <w:rFonts w:hint="eastAsia" w:ascii="宋体" w:hAnsi="宋体" w:eastAsia="宋体" w:cs="宋体"/>
          <w:color w:val="000000"/>
          <w:sz w:val="24"/>
          <w:highlight w:val="none"/>
          <w:lang w:eastAsia="zh-CN"/>
        </w:rPr>
        <w:t xml:space="preserve">考核办法对供应商的服务进行考核，</w:t>
      </w:r>
      <w:r>
        <w:rPr>
          <w:rFonts w:hint="eastAsia" w:ascii="宋体" w:hAnsi="宋体" w:eastAsia="宋体" w:cs="宋体"/>
          <w:color w:val="000000"/>
          <w:sz w:val="24"/>
          <w:highlight w:val="none"/>
          <w:lang w:val="en-US" w:eastAsia="zh-CN"/>
        </w:rPr>
        <w:t xml:space="preserve">投标方</w:t>
      </w:r>
      <w:r>
        <w:rPr>
          <w:rFonts w:hint="eastAsia" w:ascii="宋体" w:hAnsi="宋体" w:eastAsia="宋体" w:cs="宋体"/>
          <w:color w:val="000000"/>
          <w:sz w:val="24"/>
          <w:highlight w:val="none"/>
          <w:lang w:eastAsia="zh-CN"/>
        </w:rPr>
        <w:t xml:space="preserve">按照考核结果承担相应责任。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5.5.2投标方</w:t>
      </w:r>
      <w:r>
        <w:rPr>
          <w:rFonts w:hint="eastAsia" w:ascii="宋体" w:hAnsi="宋体" w:eastAsia="宋体" w:cs="宋体"/>
          <w:color w:val="000000"/>
          <w:sz w:val="24"/>
          <w:highlight w:val="none"/>
          <w:lang w:eastAsia="zh-CN"/>
        </w:rPr>
        <w:t xml:space="preserve">应在合同</w:t>
      </w:r>
      <w:r>
        <w:rPr>
          <w:rFonts w:hint="eastAsia" w:ascii="宋体" w:hAnsi="宋体" w:eastAsia="宋体" w:cs="宋体"/>
          <w:color w:val="000000"/>
          <w:sz w:val="24"/>
          <w:highlight w:val="none"/>
          <w:lang w:val="en-US" w:eastAsia="zh-CN"/>
        </w:rPr>
        <w:t xml:space="preserve">签订一周</w:t>
      </w:r>
      <w:r>
        <w:rPr>
          <w:rFonts w:hint="eastAsia" w:ascii="宋体" w:hAnsi="宋体" w:eastAsia="宋体" w:cs="宋体"/>
          <w:color w:val="000000"/>
          <w:sz w:val="24"/>
          <w:highlight w:val="none"/>
          <w:lang w:eastAsia="zh-CN"/>
        </w:rPr>
        <w:t xml:space="preserve">内，完成设备部署、功能模块开发。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5.5.3投标方</w:t>
      </w:r>
      <w:r>
        <w:rPr>
          <w:rFonts w:hint="eastAsia" w:ascii="宋体" w:hAnsi="宋体" w:eastAsia="宋体" w:cs="宋体"/>
          <w:color w:val="000000"/>
          <w:sz w:val="24"/>
          <w:highlight w:val="none"/>
          <w:lang w:eastAsia="zh-CN"/>
        </w:rPr>
        <w:t xml:space="preserve">应当安排专门小组，负责调研采购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需求，并定期做好回访工作，不断完善和优化系统，确保系统具有实用性。</w:t>
      </w:r>
      <w:r/>
    </w:p>
    <w:p>
      <w:pPr>
        <w:ind w:firstLine="480"/>
        <w:keepLines w:val="0"/>
        <w:keepNext w:val="0"/>
        <w:pageBreakBefore w:val="0"/>
        <w:spacing w:line="400" w:lineRule="atLeast"/>
        <w:widowControl w:val="off"/>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5.5.4投标方</w:t>
      </w:r>
      <w:r>
        <w:rPr>
          <w:rFonts w:hint="eastAsia" w:ascii="宋体" w:hAnsi="宋体" w:eastAsia="宋体" w:cs="宋体"/>
          <w:color w:val="000000"/>
          <w:sz w:val="24"/>
          <w:highlight w:val="none"/>
          <w:lang w:eastAsia="zh-CN"/>
        </w:rPr>
        <w:t xml:space="preserve">应当安排专人负责对无人机、无人机电池、无人机巢进行定期检查、保养</w:t>
      </w:r>
      <w:r>
        <w:rPr>
          <w:rFonts w:hint="eastAsia" w:ascii="宋体" w:hAnsi="宋体" w:eastAsia="宋体" w:cs="宋体"/>
          <w:color w:val="000000"/>
          <w:sz w:val="24"/>
          <w:highlight w:val="none"/>
          <w:lang w:val="en-US" w:eastAsia="zh-CN"/>
        </w:rPr>
        <w:t xml:space="preserve">和更换。</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5.5.5投标方</w:t>
      </w:r>
      <w:r>
        <w:rPr>
          <w:rFonts w:hint="eastAsia" w:ascii="宋体" w:hAnsi="宋体" w:eastAsia="宋体" w:cs="宋体"/>
          <w:color w:val="000000"/>
          <w:sz w:val="24"/>
          <w:highlight w:val="none"/>
          <w:lang w:eastAsia="zh-CN"/>
        </w:rPr>
        <w:t xml:space="preserve">应当根据采购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的要求，协助其规划好无人机飞行航线，并考虑地形、</w:t>
      </w:r>
      <w:r>
        <w:rPr>
          <w:rFonts w:hint="eastAsia" w:ascii="宋体" w:hAnsi="宋体" w:eastAsia="宋体" w:cs="宋体"/>
          <w:color w:val="000000"/>
          <w:sz w:val="24"/>
          <w:highlight w:val="none"/>
          <w:lang w:val="en-US" w:eastAsia="zh-CN"/>
        </w:rPr>
        <w:t xml:space="preserve">树木</w:t>
      </w:r>
      <w:r>
        <w:rPr>
          <w:rFonts w:hint="eastAsia" w:ascii="宋体" w:hAnsi="宋体" w:eastAsia="宋体" w:cs="宋体"/>
          <w:color w:val="000000"/>
          <w:sz w:val="24"/>
          <w:highlight w:val="none"/>
          <w:lang w:eastAsia="zh-CN"/>
        </w:rPr>
        <w:t xml:space="preserve">、高压线、电线、高楼等风险因素，确保飞行安全。</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5.5.6投标方</w:t>
      </w:r>
      <w:r>
        <w:rPr>
          <w:rFonts w:hint="eastAsia" w:ascii="宋体" w:hAnsi="宋体" w:eastAsia="宋体" w:cs="宋体"/>
          <w:color w:val="000000"/>
          <w:sz w:val="24"/>
          <w:highlight w:val="none"/>
          <w:lang w:eastAsia="zh-CN"/>
        </w:rPr>
        <w:t xml:space="preserve">应当确保在合同约定期限内，为采购</w:t>
      </w:r>
      <w:r>
        <w:rPr>
          <w:rFonts w:hint="eastAsia" w:ascii="宋体" w:hAnsi="宋体" w:eastAsia="宋体" w:cs="宋体"/>
          <w:color w:val="000000"/>
          <w:sz w:val="24"/>
          <w:highlight w:val="none"/>
          <w:lang w:val="en-US" w:eastAsia="zh-CN"/>
        </w:rPr>
        <w:t xml:space="preserve">方</w:t>
      </w:r>
      <w:r>
        <w:rPr>
          <w:rFonts w:hint="eastAsia" w:ascii="宋体" w:hAnsi="宋体" w:eastAsia="宋体" w:cs="宋体"/>
          <w:color w:val="000000"/>
          <w:sz w:val="24"/>
          <w:highlight w:val="none"/>
          <w:lang w:eastAsia="zh-CN"/>
        </w:rPr>
        <w:t xml:space="preserve">提供现场或远程（电话、微信等）的技术咨询和指导。</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5.5.7</w:t>
      </w:r>
      <w:r>
        <w:rPr>
          <w:rFonts w:hint="eastAsia" w:ascii="宋体" w:hAnsi="宋体" w:eastAsia="宋体" w:cs="宋体"/>
          <w:color w:val="000000"/>
          <w:sz w:val="24"/>
          <w:highlight w:val="none"/>
          <w:lang w:eastAsia="zh-CN"/>
        </w:rPr>
        <w:t xml:space="preserve">若无人机炸机，</w:t>
      </w:r>
      <w:r>
        <w:rPr>
          <w:rFonts w:hint="eastAsia" w:ascii="宋体" w:hAnsi="宋体" w:eastAsia="宋体" w:cs="宋体"/>
          <w:color w:val="000000"/>
          <w:sz w:val="24"/>
          <w:highlight w:val="none"/>
          <w:lang w:val="en-US" w:eastAsia="zh-CN"/>
        </w:rPr>
        <w:t xml:space="preserve">投标方需提供备机确保业务服务不能中断</w:t>
      </w:r>
      <w:r>
        <w:rPr>
          <w:rFonts w:hint="eastAsia" w:ascii="宋体" w:hAnsi="宋体" w:eastAsia="宋体" w:cs="宋体"/>
          <w:color w:val="000000"/>
          <w:sz w:val="24"/>
          <w:highlight w:val="none"/>
          <w:lang w:eastAsia="zh-CN"/>
        </w:rPr>
        <w:t xml:space="preserve">，若无人机炸机并造成第三方事故和损失，</w:t>
      </w:r>
      <w:r>
        <w:rPr>
          <w:rFonts w:hint="eastAsia" w:ascii="宋体" w:hAnsi="宋体" w:eastAsia="宋体" w:cs="宋体"/>
          <w:color w:val="000000"/>
          <w:sz w:val="24"/>
          <w:highlight w:val="none"/>
          <w:lang w:val="en-US" w:eastAsia="zh-CN"/>
        </w:rPr>
        <w:t xml:space="preserve">投标方还应</w:t>
      </w:r>
      <w:r>
        <w:rPr>
          <w:rFonts w:hint="eastAsia" w:ascii="宋体" w:hAnsi="宋体" w:eastAsia="宋体" w:cs="宋体"/>
          <w:color w:val="000000"/>
          <w:sz w:val="24"/>
          <w:highlight w:val="none"/>
          <w:lang w:eastAsia="zh-CN"/>
        </w:rPr>
        <w:t xml:space="preserve">在第一时间通知第三方保险公司处理相关事务。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5.5.8投标方设备系统升级、改造、测试等导致服务中断的工作，需要提前3个工作日通知采购方。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5.5.9在服务期内，若设备损坏需要更换，而硬件厂商产品更新迭代导致原合同约定的型号缺货，投标方可选择同等级的其他型号设备予以更换，但必须保证服务性能不低于原有设备型号。</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5.5.10供应商应对项目组成员做好安全培训，在项目实施过程中应注意人员和财产安全，如造成相关人员安全和财产损失问题的，一律由投标方全权承担负责，采购方不承担任何责任。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5.5.11投标方应能保证所提供服务涉及到的知识产权是合法取得，并享有完整的知识产权，不会因为需方的使用而被责令停止使用、追偿或要求赔偿损失，如出现此情况，一切经济和法律责任均由投标方承担。投标方提供的所有服务必须质量符合国际或国家通用标准，如出现质量问题，投标方负责更正，发生的费用由投标方负责。</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.电力维保工作内容</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（1）400KVA变压器2台，50KVA箱变4台，园内相关电力设施的定时巡检、日常维护、日常保养、修理服务。</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（2）根据电力行业的工艺和相关规范内容及要求，对配电室及园区内公共设施进行定时巡检、日常维护、保养、修理等工作，以保证设施正常运行。</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在接到采购人故障报修通知后，迅速组织维保人员在最短时间内对配电设施进行维修，原则上应在半小时内响应，2小时内维修完毕，如遇特殊情况，双方应尊重当时的事实情况进行协商，具体时间按实际情况而定。</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（4）对未及时保养维修而产生</w:t>
      </w:r>
      <w:r>
        <w:rPr>
          <w:rFonts w:hint="eastAsia" w:ascii="宋体" w:hAnsi="宋体" w:eastAsia="宋体" w:cs="宋体"/>
          <w:color w:val="000000"/>
          <w:sz w:val="24"/>
          <w:highlight w:val="none"/>
          <w:lang w:val="en-US" w:eastAsia="zh-CN"/>
        </w:rPr>
        <w:t xml:space="preserve">问题</w:t>
      </w:r>
      <w:r>
        <w:rPr>
          <w:rFonts w:hint="eastAsia" w:ascii="宋体" w:hAnsi="宋体" w:eastAsia="宋体" w:cs="宋体"/>
          <w:color w:val="000000"/>
          <w:sz w:val="24"/>
          <w:highlight w:val="none"/>
          <w:lang w:eastAsia="zh-CN"/>
        </w:rPr>
        <w:t xml:space="preserve">的项目进行免费整改，并对因此产生的损害结果承担损害赔偿责任。</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（5）为保证维保工作的正常运行，供应商应备有用于系统维修所需的备品备件及周转设备。</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（6）配电房及园内设施的定时巡检、日常维护、保养、修理、调试等服务应及时做好记录。</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（7）日常维护及易损件的更换、维修，材料费、维修费均由成交供应商承担。如遇重大电力问题，双方另行协商解决。</w:t>
      </w:r>
      <w:r/>
    </w:p>
    <w:p>
      <w:pPr>
        <w:ind w:firstLine="482"/>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四、考核标准</w:t>
      </w:r>
      <w:r>
        <w:rPr>
          <w:rFonts w:hint="eastAsia" w:ascii="宋体" w:hAnsi="宋体" w:eastAsia="宋体" w:cs="宋体"/>
          <w:color w:val="000000"/>
          <w:sz w:val="24"/>
          <w:highlight w:val="none"/>
          <w:lang w:eastAsia="zh-CN"/>
        </w:rPr>
        <w:t xml:space="preserve"> </w:t>
      </w:r>
      <w:r/>
    </w:p>
    <w:p>
      <w:pPr>
        <w:ind w:firstLine="480"/>
        <w:keepLines w:val="0"/>
        <w:keepNext w:val="0"/>
        <w:pageBreakBefore w:val="0"/>
        <w:spacing w:line="400" w:lineRule="atLeas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投标方</w:t>
      </w:r>
      <w:r>
        <w:rPr>
          <w:rFonts w:hint="eastAsia" w:ascii="宋体" w:hAnsi="宋体" w:eastAsia="宋体" w:cs="宋体"/>
          <w:color w:val="000000"/>
          <w:sz w:val="24"/>
          <w:highlight w:val="none"/>
        </w:rPr>
        <w:t xml:space="preserve">根据各自特点设定有针对此项目的管理方案及规章制度。有相应的管理人员，严格的管理和考勤制度，并且要落到实处。</w:t>
      </w:r>
      <w:r>
        <w:rPr>
          <w:rFonts w:hint="eastAsia" w:ascii="宋体" w:hAnsi="宋体" w:eastAsia="宋体" w:cs="宋体"/>
          <w:color w:val="000000"/>
          <w:sz w:val="24"/>
          <w:highlight w:val="none"/>
          <w:lang w:eastAsia="zh-CN"/>
        </w:rPr>
        <w:t xml:space="preserve">招标人每月根据投标人的岗位安排方案和工作计划进行动态巡查，根据《</w:t>
      </w:r>
      <w:r>
        <w:rPr>
          <w:rFonts w:hint="eastAsia" w:ascii="宋体" w:hAnsi="宋体" w:eastAsia="宋体" w:cs="宋体"/>
          <w:color w:val="000000"/>
          <w:sz w:val="24"/>
          <w:highlight w:val="none"/>
          <w:lang w:val="en-US" w:eastAsia="zh-CN"/>
        </w:rPr>
        <w:t xml:space="preserve">民法典</w:t>
      </w:r>
      <w:r>
        <w:rPr>
          <w:rFonts w:hint="eastAsia" w:ascii="宋体" w:hAnsi="宋体" w:eastAsia="宋体" w:cs="宋体"/>
          <w:color w:val="000000"/>
          <w:sz w:val="24"/>
          <w:highlight w:val="none"/>
          <w:lang w:eastAsia="zh-CN"/>
        </w:rPr>
        <w:t xml:space="preserve">》、《国家级自然公园管理办法（试行）》、</w:t>
      </w:r>
      <w:r>
        <w:rPr>
          <w:rFonts w:hint="eastAsia" w:ascii="宋体" w:hAnsi="宋体" w:eastAsia="宋体" w:cs="宋体"/>
          <w:color w:val="000000"/>
          <w:sz w:val="24"/>
          <w:highlight w:val="none"/>
          <w:lang w:val="en-US" w:eastAsia="zh-CN"/>
        </w:rPr>
        <w:t xml:space="preserve">泉山区政府《江苏九里湖国家湿地公园管理办法》 </w:t>
      </w:r>
      <w:r>
        <w:rPr>
          <w:rFonts w:hint="eastAsia" w:ascii="宋体" w:hAnsi="宋体" w:eastAsia="宋体" w:cs="宋体"/>
          <w:color w:val="000000"/>
          <w:sz w:val="24"/>
          <w:highlight w:val="none"/>
          <w:lang w:eastAsia="zh-CN"/>
        </w:rPr>
        <w:t xml:space="preserve">等相关法律法规和相关要求对投标单位进行检查和考核，并根据考核结果进行奖惩。</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、为保证本服务的顺利进行，投标人应结合本项目要求和自身情况，在响应文件中自行设计编制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服务方案中相关方案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无人机巡查服务措施中相关方案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队伍建设</w:t>
      </w:r>
      <w:r>
        <w:rPr>
          <w:rFonts w:hint="eastAsia" w:ascii="宋体" w:hAnsi="宋体" w:eastAsia="宋体" w:cs="宋体"/>
          <w:color w:val="000000"/>
          <w:sz w:val="24"/>
          <w:highlight w:val="none"/>
          <w:lang w:val="en-US" w:eastAsia="zh-CN"/>
        </w:rPr>
        <w:t xml:space="preserve">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应急预案和紧急事件处置措施中相关方案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电力维保服务措施中相关方案</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以及相关承诺书</w:t>
      </w:r>
      <w:r>
        <w:rPr>
          <w:rFonts w:hint="eastAsia" w:ascii="宋体" w:hAnsi="宋体" w:eastAsia="宋体" w:cs="宋体"/>
          <w:b/>
          <w:bCs/>
          <w:color w:val="000000"/>
          <w:sz w:val="24"/>
          <w:highlight w:val="none"/>
        </w:rPr>
        <w:t xml:space="preserve">等供采购人参考。</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六、其他要求：</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1、饮用水由成交供应商自行提供，一年不低于720桶。</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2、成交供应商须按时支付人员工资，不得拖欠。</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3、成交供应商用人须符合劳动法规定。</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4、成交供应商在服务期内须提供不少于2次人员培训服务。</w:t>
      </w:r>
      <w:r/>
    </w:p>
    <w:p>
      <w:pPr>
        <w:ind w:firstLine="482"/>
        <w:keepLines w:val="0"/>
        <w:keepNext w:val="0"/>
        <w:pageBreakBefore w:val="0"/>
        <w:spacing w:line="400" w:lineRule="atLeast"/>
        <w:widowControl w:val="off"/>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5、见招标文件第五章《拟签订的合同文本》。</w:t>
      </w:r>
      <w:r>
        <w:rPr>
          <w:rFonts w:hint="eastAsia" w:ascii="宋体" w:hAnsi="宋体" w:eastAsia="宋体" w:cs="宋体"/>
          <w:b/>
          <w:bCs/>
          <w:color w:val="000000"/>
          <w:sz w:val="24"/>
          <w:highlight w:val="none"/>
          <w:lang w:val="en-US" w:eastAsia="zh-CN"/>
        </w:rP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第七章投标文件相关格式</w:t>
      </w:r>
      <w:r/>
    </w:p>
    <w:p>
      <w:pPr>
        <w:ind w:left="0" w:right="0" w:firstLine="560"/>
        <w:jc w:val="center"/>
        <w:spacing w:before="0" w:after="0" w:line="519" w:lineRule="atLeast"/>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一、投标函格式</w:t>
      </w:r>
      <w:r/>
    </w:p>
    <w:p>
      <w:pPr>
        <w:ind w:left="0" w:right="0" w:firstLine="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徐州浩展项目管理咨询有限公司</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项目[项目编号：</w:t>
      </w:r>
      <w:r>
        <w:rPr>
          <w:rFonts w:hint="eastAsia" w:ascii="宋体" w:hAnsi="宋体" w:cs="宋体"/>
          <w:color w:val="000000"/>
          <w:sz w:val="24"/>
          <w:szCs w:val="24"/>
          <w:lang w:eastAsia="zh-CN"/>
        </w:rPr>
        <w:t xml:space="preserve">JSZC-320318-XZHZ-G2026-0003</w:t>
      </w:r>
      <w:r>
        <w:rPr>
          <w:rFonts w:ascii="宋体" w:hAnsi="宋体" w:eastAsia="宋体" w:cs="宋体"/>
          <w:color w:val="000000"/>
          <w:sz w:val="24"/>
          <w:szCs w:val="24"/>
        </w:rPr>
        <w:t xml:space="preserve">]招标文件，</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(姓名)代表我方</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（投标人的名称）全权处理本次投标的有关事宜。</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据此函，投标人承诺并同意如下： </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1.投标人唯一投标报价见《开标一览表》。</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2.投标人将按招标文件的规定履行合同责任和义务。</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3.投标人已详细审查全部招标文件，包括第[插入编号] [补遗书][如果有的话]。投标人完全理解并同意放弃对这方面有不明及误解的权力。</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4.投标有效期为开标之日后90天。</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5.投标人同意提供按照贵方可能要求的与其投标有关的一切数据或资料，完全理解贵方不一定接受最低价的投标或收到的任何投标。</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6.投标人同意在授予合同后，按照有关规定支付公证费(如有)。</w:t>
      </w:r>
      <w:r/>
    </w:p>
    <w:p>
      <w:pPr>
        <w:ind w:left="0" w:right="29"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w:t>
      </w:r>
      <w:r>
        <w:rPr>
          <w:rFonts w:hint="eastAsia" w:ascii="宋体" w:hAnsi="宋体" w:cs="宋体"/>
          <w:color w:val="000000"/>
          <w:sz w:val="24"/>
          <w:szCs w:val="24"/>
          <w:lang w:eastAsia="zh-CN"/>
        </w:rPr>
        <w:t xml:space="preserve">徐州浩展项目管理咨询有限公司</w:t>
      </w:r>
      <w:r>
        <w:rPr>
          <w:rFonts w:ascii="宋体" w:hAnsi="宋体" w:eastAsia="宋体" w:cs="宋体"/>
          <w:color w:val="000000"/>
          <w:sz w:val="24"/>
          <w:szCs w:val="24"/>
        </w:rPr>
        <w:t xml:space="preserve">有权将我单位本项目的《开标一览表》予以公示，公示的方式由</w:t>
      </w:r>
      <w:r>
        <w:rPr>
          <w:rFonts w:hint="eastAsia" w:ascii="宋体" w:hAnsi="宋体" w:cs="宋体"/>
          <w:color w:val="000000"/>
          <w:sz w:val="24"/>
          <w:szCs w:val="24"/>
          <w:lang w:eastAsia="zh-CN"/>
        </w:rPr>
        <w:t xml:space="preserve">徐州浩展项目管理咨询有限公司</w:t>
      </w:r>
      <w:r>
        <w:rPr>
          <w:rFonts w:ascii="宋体" w:hAnsi="宋体" w:eastAsia="宋体" w:cs="宋体"/>
          <w:color w:val="000000"/>
          <w:sz w:val="24"/>
          <w:szCs w:val="24"/>
        </w:rPr>
        <w:t xml:space="preserve">确定。</w:t>
      </w:r>
      <w:r/>
    </w:p>
    <w:p>
      <w:pPr>
        <w:ind w:left="0" w:right="29"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9.与本投标有关的一切正式往来信函请寄：</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移动电话： </w:t>
      </w:r>
      <w:r/>
    </w:p>
    <w:p>
      <w:pPr>
        <w:ind w:left="0" w:right="0" w:firstLine="112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传真： </w:t>
      </w:r>
      <w:r/>
    </w:p>
    <w:p>
      <w:pPr>
        <w:ind w:right="0"/>
        <w:jc w:val="right"/>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rPr>
        <w:t xml:space="preserve">（电子签章）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64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二、开标一览表格式</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 </w:t>
      </w:r>
      <w:r/>
    </w:p>
    <w:p>
      <w:pPr>
        <w:ind w:left="0" w:right="0" w:firstLine="560"/>
        <w:jc w:val="both"/>
        <w:spacing w:before="0" w:after="0" w:line="51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p>
      <w:pPr>
        <w:ind w:left="0" w:right="0" w:firstLine="560"/>
        <w:jc w:val="both"/>
        <w:spacing w:before="0" w:after="0" w:line="51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《开标一览表》（政府采购客户端工具输入报价自动生成，加盖电子签章上传）</w:t>
      </w:r>
      <w:r>
        <w:rPr>
          <w:rFonts w:ascii="宋体" w:hAnsi="宋体" w:eastAsia="宋体" w:cs="宋体"/>
          <w:color w:val="000000"/>
          <w:sz w:val="24"/>
          <w:szCs w:val="24"/>
        </w:rPr>
        <w:t xml:space="preserve"> </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294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39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9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ind w:left="0" w:right="0" w:firstLine="0"/>
        <w:jc w:val="both"/>
        <w:spacing w:before="0" w:after="0" w:line="479" w:lineRule="atLeast"/>
        <w:rPr>
          <w:rFonts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r>
      <w:r/>
    </w:p>
    <w:p>
      <w:pPr>
        <w:pStyle w:val="745"/>
        <w:rPr>
          <w:rFonts w:ascii="宋体" w:hAnsi="宋体" w:eastAsia="宋体" w:cs="宋体"/>
          <w:color w:val="000000"/>
          <w:sz w:val="30"/>
        </w:rPr>
      </w:pPr>
      <w:r>
        <w:rPr>
          <w:rFonts w:ascii="宋体" w:hAnsi="宋体" w:eastAsia="宋体" w:cs="宋体"/>
          <w:color w:val="000000"/>
          <w:sz w:val="30"/>
        </w:rPr>
      </w:r>
      <w:r/>
    </w:p>
    <w:p>
      <w:pPr>
        <w:pStyle w:val="745"/>
        <w:rPr>
          <w:rFonts w:ascii="宋体" w:hAnsi="宋体" w:eastAsia="宋体" w:cs="宋体"/>
          <w:color w:val="000000"/>
          <w:sz w:val="30"/>
        </w:rPr>
      </w:pPr>
      <w:r>
        <w:rPr>
          <w:rFonts w:ascii="宋体" w:hAnsi="宋体" w:eastAsia="宋体" w:cs="宋体"/>
          <w:color w:val="000000"/>
          <w:sz w:val="30"/>
        </w:rPr>
      </w:r>
      <w:r/>
    </w:p>
    <w:p>
      <w:pPr>
        <w:pStyle w:val="745"/>
        <w:rPr>
          <w:rFonts w:ascii="宋体" w:hAnsi="宋体" w:eastAsia="宋体" w:cs="宋体"/>
          <w:color w:val="000000"/>
          <w:sz w:val="30"/>
        </w:rPr>
      </w:pPr>
      <w:r>
        <w:rPr>
          <w:rFonts w:ascii="宋体" w:hAnsi="宋体" w:eastAsia="宋体" w:cs="宋体"/>
          <w:color w:val="000000"/>
          <w:sz w:val="30"/>
        </w:rPr>
      </w:r>
      <w:r/>
    </w:p>
    <w:p>
      <w:pPr>
        <w:ind w:left="0" w:right="0" w:firstLine="0"/>
        <w:jc w:val="center"/>
        <w:spacing w:before="0" w:after="0" w:line="479" w:lineRule="atLeast"/>
        <w:rPr>
          <w:rFonts w:hint="eastAsia" w:ascii="宋体" w:hAnsi="宋体" w:eastAsia="宋体" w:cs="宋体"/>
          <w:b/>
          <w:bCs/>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、分项价格表</w:t>
      </w:r>
      <w:r/>
    </w:p>
    <w:p>
      <w:pPr>
        <w:ind w:left="0" w:right="0" w:firstLine="0"/>
        <w:jc w:val="both"/>
        <w:spacing w:before="0" w:after="0" w:line="47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center"/>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格式自拟。</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货币单位：人民币元</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           （盖电子签章）</w:t>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right"/>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表中“产品制造企业的划分”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3、享受政府采购支持政策的残疾人福利性单位的条件以《三部门联合发布关于促进残疾人就业政府采购政策的通知》（财库〔2017〕141号）规定为准。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注：1、如果不提供详细分项报价将视为没有实质性响应招标文件。</w:t>
      </w:r>
      <w:r/>
    </w:p>
    <w:p>
      <w:pPr>
        <w:ind w:left="0" w:right="0" w:firstLine="0"/>
        <w:jc w:val="both"/>
        <w:spacing w:before="0" w:after="0"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2、供应商对以上数据的真实性负责。</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徐州浩展项目管理咨询有限公司</w:t>
      </w:r>
      <w:r>
        <w:rPr>
          <w:rFonts w:hint="eastAsia" w:ascii="宋体" w:hAnsi="宋体" w:eastAsia="宋体" w:cs="宋体"/>
          <w:color w:val="000000"/>
          <w:sz w:val="24"/>
          <w:szCs w:val="24"/>
        </w:rPr>
        <w:t xml:space="preserve">有权将以上内容进行公示。</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560"/>
        <w:jc w:val="center"/>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四</w:t>
      </w:r>
      <w:r>
        <w:rPr>
          <w:rFonts w:ascii="宋体" w:hAnsi="宋体" w:eastAsia="宋体" w:cs="宋体"/>
          <w:b/>
          <w:color w:val="000000"/>
          <w:sz w:val="28"/>
          <w:szCs w:val="28"/>
        </w:rPr>
        <w:t xml:space="preserve">、偏离表格式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600"/>
        <w:jc w:val="both"/>
        <w:spacing w:before="0"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328"/>
        <w:gridCol w:w="1393"/>
        <w:gridCol w:w="1524"/>
        <w:gridCol w:w="1966"/>
        <w:gridCol w:w="1601"/>
      </w:tblGrid>
      <w:tr>
        <w:trPr>
          <w:trHeight w:val="7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7"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ind w:left="0" w:right="0" w:firstLine="0"/>
        <w:jc w:val="both"/>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 </w:t>
      </w:r>
      <w:r/>
    </w:p>
    <w:p>
      <w:pPr>
        <w:ind w:left="0" w:right="0" w:firstLine="56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left="0" w:right="0" w:firstLine="600"/>
        <w:jc w:val="both"/>
        <w:spacing w:before="0" w:after="0"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390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日期：年月日</w:t>
      </w:r>
      <w:r/>
    </w:p>
    <w:p>
      <w:pPr>
        <w:ind w:left="0" w:right="0" w:firstLine="600"/>
        <w:jc w:val="both"/>
        <w:spacing w:before="0" w:after="0"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Fonts w:hint="eastAsia" w:ascii="宋体" w:hAnsi="宋体" w:cs="宋体"/>
          <w:b/>
          <w:bCs/>
          <w:color w:val="000000"/>
          <w:sz w:val="28"/>
          <w:szCs w:val="28"/>
          <w:highlight w:val="none"/>
        </w:rPr>
      </w:pPr>
      <w:r>
        <w:rPr>
          <w:rFonts w:ascii="宋体" w:hAnsi="宋体" w:eastAsia="宋体" w:cs="宋体"/>
          <w:b/>
          <w:bCs/>
          <w:color w:val="000000"/>
          <w:sz w:val="30"/>
        </w:rPr>
        <w:t xml:space="preserve"> </w:t>
      </w: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法定代表人授权书及法定代表人身份证明书</w:t>
      </w:r>
      <w:r/>
    </w:p>
    <w:p>
      <w:pPr>
        <w:jc w:val="center"/>
        <w:spacing w:line="360" w:lineRule="auto"/>
        <w:rPr>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法定代表人授权书</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委托人：</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地  址：</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法定代表人：               职务：</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统一社会信用代码：</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受托人：                   性别：男（女）  </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年龄：  岁                 民族：民   族</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职务：</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身份证号：</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联系方式（手机号）：</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兹委托（       ）全权代表我企业（公司）参与（</w:t>
      </w:r>
      <w:r>
        <w:rPr>
          <w:rFonts w:hint="eastAsia" w:ascii="宋体" w:hAnsi="宋体" w:cs="宋体"/>
          <w:color w:val="000000"/>
          <w:sz w:val="24"/>
          <w:szCs w:val="24"/>
          <w:highlight w:val="none"/>
          <w:lang w:eastAsia="zh-CN"/>
        </w:rPr>
        <w:t xml:space="preserve">江苏九里湖国家湿地公园保安服务项目</w:t>
      </w:r>
      <w:r>
        <w:rPr>
          <w:rFonts w:hint="eastAsia" w:ascii="宋体" w:hAnsi="宋体" w:cs="宋体"/>
          <w:bCs/>
          <w:color w:val="000000"/>
          <w:sz w:val="24"/>
          <w:szCs w:val="24"/>
          <w:highlight w:val="none"/>
        </w:rPr>
        <w:t xml:space="preserve">）项目（项目编号：</w:t>
      </w:r>
      <w:r>
        <w:rPr>
          <w:rFonts w:hint="eastAsia" w:ascii="宋体" w:hAnsi="宋体" w:cs="宋体"/>
          <w:bCs/>
          <w:color w:val="000000"/>
          <w:sz w:val="24"/>
          <w:szCs w:val="24"/>
          <w:highlight w:val="none"/>
          <w:lang w:eastAsia="zh-CN"/>
        </w:rPr>
        <w:t xml:space="preserve">JSZC-320318-XZHZ-G2026-0003</w:t>
      </w:r>
      <w:r>
        <w:rPr>
          <w:rFonts w:hint="eastAsia" w:ascii="宋体" w:hAnsi="宋体" w:cs="宋体"/>
          <w:bCs/>
          <w:color w:val="000000"/>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特此授权委托。</w:t>
      </w:r>
      <w:r/>
    </w:p>
    <w:p>
      <w:pPr>
        <w:ind w:firstLine="63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委托人（</w:t>
      </w:r>
      <w:r>
        <w:rPr>
          <w:rFonts w:hint="eastAsia" w:ascii="宋体" w:hAnsi="宋体" w:cs="宋体"/>
          <w:color w:val="000000"/>
          <w:sz w:val="24"/>
          <w:szCs w:val="24"/>
          <w:highlight w:val="none"/>
        </w:rPr>
        <w:t xml:space="preserve">电子签章</w:t>
      </w:r>
      <w:r>
        <w:rPr>
          <w:rFonts w:hint="eastAsia" w:ascii="宋体" w:hAnsi="宋体" w:cs="宋体"/>
          <w:bCs/>
          <w:color w:val="000000"/>
          <w:sz w:val="24"/>
          <w:szCs w:val="24"/>
          <w:highlight w:val="none"/>
        </w:rPr>
        <w:t xml:space="preserve">）：                  受托人（签字或</w:t>
      </w:r>
      <w:r>
        <w:rPr>
          <w:rFonts w:hint="eastAsia" w:ascii="宋体" w:hAnsi="宋体" w:cs="宋体"/>
          <w:color w:val="000000"/>
          <w:sz w:val="24"/>
          <w:szCs w:val="24"/>
          <w:highlight w:val="none"/>
        </w:rPr>
        <w:t xml:space="preserve">签章</w:t>
      </w:r>
      <w:r>
        <w:rPr>
          <w:rFonts w:hint="eastAsia" w:ascii="宋体" w:hAnsi="宋体" w:cs="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法定代表人（签字或</w:t>
      </w:r>
      <w:r>
        <w:rPr>
          <w:rFonts w:hint="eastAsia" w:ascii="宋体" w:hAnsi="宋体" w:cs="宋体"/>
          <w:color w:val="000000"/>
          <w:sz w:val="24"/>
          <w:szCs w:val="24"/>
          <w:highlight w:val="none"/>
        </w:rPr>
        <w:t xml:space="preserve">电子签章</w:t>
      </w:r>
      <w:r>
        <w:rPr>
          <w:rFonts w:hint="eastAsia" w:ascii="宋体" w:hAnsi="宋体" w:cs="宋体"/>
          <w:bCs/>
          <w:color w:val="000000"/>
          <w:sz w:val="24"/>
          <w:szCs w:val="24"/>
          <w:highlight w:val="none"/>
        </w:rPr>
        <w:t xml:space="preserve">）： </w:t>
      </w:r>
      <w:r/>
    </w:p>
    <w:p>
      <w:pPr>
        <w:ind w:firstLine="720"/>
        <w:jc w:val="righ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年   月   日 </w:t>
      </w:r>
      <w:r/>
    </w:p>
    <w:p>
      <w:pPr>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（受托人身份证原件扫描件附后）</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（2）</w:t>
      </w:r>
      <w:r>
        <w:rPr>
          <w:rFonts w:hint="eastAsia" w:ascii="宋体" w:hAnsi="宋体" w:cs="宋体"/>
          <w:color w:val="000000"/>
          <w:sz w:val="28"/>
          <w:szCs w:val="28"/>
          <w:highlight w:val="none"/>
        </w:rPr>
        <w:t xml:space="preserve">法定代表人身份证明书</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both"/>
        <w:spacing w:after="57"/>
        <w:widowControl w:val="off"/>
        <w:rPr>
          <w:rFonts w:hint="default" w:ascii="Times New Roman" w:hAnsi="Times New Roman" w:eastAsia="宋体" w:cs="Times New Roman"/>
          <w:color w:val="000000"/>
          <w:sz w:val="21"/>
          <w:szCs w:val="24"/>
          <w:highlight w:val="none"/>
          <w:lang w:val="en-US" w:eastAsia="zh-CN" w:bidi="ar-SA"/>
        </w:rPr>
      </w:pPr>
      <w:r>
        <w:rPr>
          <w:rFonts w:hint="default" w:ascii="Times New Roman" w:hAnsi="Times New Roman" w:eastAsia="宋体" w:cs="Times New Roman"/>
          <w:color w:val="000000"/>
          <w:sz w:val="21"/>
          <w:szCs w:val="24"/>
          <w:highlight w:val="none"/>
          <w:lang w:val="en-US" w:eastAsia="zh-CN" w:bidi="ar-SA"/>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地址：</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            性别：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身份证号：        职务：          </w:t>
      </w:r>
      <w:r>
        <w:rPr>
          <w:rFonts w:hint="eastAsia" w:ascii="宋体" w:hAnsi="宋体" w:cs="宋体"/>
          <w:bCs/>
          <w:color w:val="000000"/>
          <w:sz w:val="24"/>
          <w:highlight w:val="none"/>
        </w:rPr>
        <w:t xml:space="preserve">联系方式（手机号）：</w:t>
      </w:r>
      <w:r/>
    </w:p>
    <w:p>
      <w:pPr>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1024"/>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系我司的法定代表人。为签署（项目编号：</w:t>
      </w:r>
      <w:r>
        <w:rPr>
          <w:rFonts w:hint="eastAsia" w:ascii="宋体" w:hAnsi="宋体" w:cs="宋体"/>
          <w:color w:val="000000"/>
          <w:sz w:val="24"/>
          <w:highlight w:val="none"/>
          <w:lang w:eastAsia="zh-CN"/>
        </w:rPr>
        <w:t xml:space="preserve">JSZC-320318-XZHZ-G2026-0003</w:t>
      </w: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rPr>
          <w:rFonts w:hint="eastAsia" w:ascii="宋体" w:hAnsi="宋体" w:cs="宋体"/>
          <w:color w:val="000000"/>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right"/>
        <w:spacing w:line="360" w:lineRule="auto"/>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both"/>
        <w:spacing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3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           （签字或电子签章）  </w:t>
      </w:r>
      <w:r/>
    </w:p>
    <w:p>
      <w:pPr>
        <w:ind w:firstLine="3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80"/>
        <w:spacing w:line="500" w:lineRule="exact"/>
        <w:tabs>
          <w:tab w:val="left" w:pos="72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（法定代表人身份证原件扫描件附后）</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600"/>
        <w:jc w:val="both"/>
        <w:spacing w:before="100" w:after="10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100" w:after="100" w:line="479" w:lineRule="atLeas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六</w:t>
      </w:r>
      <w:r>
        <w:rPr>
          <w:rFonts w:ascii="宋体" w:hAnsi="宋体" w:eastAsia="宋体" w:cs="宋体"/>
          <w:b/>
          <w:color w:val="000000"/>
          <w:sz w:val="28"/>
          <w:szCs w:val="28"/>
        </w:rPr>
        <w:t xml:space="preserve">、中小企业声明函格式</w:t>
      </w:r>
      <w:r/>
    </w:p>
    <w:p>
      <w:pPr>
        <w:ind w:left="0" w:right="0" w:firstLine="28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江苏九里湖国家湿地公园保安服务项目</w:t>
      </w:r>
      <w:r/>
    </w:p>
    <w:p>
      <w:pPr>
        <w:ind w:left="0" w:right="0" w:firstLine="280"/>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p>
    <w:p>
      <w:pPr>
        <w:ind w:left="0" w:right="0" w:firstLine="56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cs="宋体"/>
          <w:color w:val="000000"/>
          <w:sz w:val="24"/>
          <w:szCs w:val="24"/>
          <w:lang w:eastAsia="zh-CN"/>
        </w:rPr>
        <w:t xml:space="preserve">江苏省九里湖国家湿地公园管理中心</w:t>
      </w:r>
      <w:r>
        <w:rPr>
          <w:rFonts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）采购活动，服务全部由符合政策要求的中小企业承接。相关企业的具体情况如下：</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hint="eastAsia" w:ascii="宋体" w:hAnsi="宋体" w:cs="宋体"/>
          <w:color w:val="000000"/>
          <w:sz w:val="24"/>
          <w:szCs w:val="24"/>
          <w:u w:val="single"/>
          <w:lang w:eastAsia="zh-CN"/>
        </w:rPr>
        <w:t xml:space="preserve">江苏九里湖国家湿地公园保安服务项目</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租赁和商务服务</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行业；承建（承接）企业为（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万元，属于（□中型企业、□小型企业、□微型企业，</w:t>
      </w:r>
      <w:r>
        <w:rPr>
          <w:rFonts w:ascii="宋体" w:hAnsi="宋体" w:eastAsia="宋体" w:cs="宋体"/>
          <w:color w:val="c00000"/>
          <w:sz w:val="24"/>
          <w:szCs w:val="24"/>
        </w:rPr>
        <w:t xml:space="preserve">请勾选！</w:t>
      </w:r>
      <w:r>
        <w:rPr>
          <w:rFonts w:ascii="宋体" w:hAnsi="宋体" w:eastAsia="宋体" w:cs="宋体"/>
          <w:color w:val="000000"/>
          <w:sz w:val="24"/>
          <w:szCs w:val="24"/>
        </w:rPr>
        <w:t xml:space="preserve">)；</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以上企业，不属于大企业的分支机构，不存在控股股东为大企业的情形，也不存在与大企业的负责人为同一人的情形。</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本企业对上述声明内容的真实性负责。如有虚假，将依法承担相应责任。</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center"/>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企业名称（供应商名称）</w:t>
      </w:r>
      <w:r>
        <w:rPr>
          <w:rFonts w:ascii="宋体" w:hAnsi="宋体" w:eastAsia="宋体" w:cs="宋体"/>
          <w:b/>
          <w:color w:val="000000"/>
          <w:sz w:val="24"/>
          <w:szCs w:val="24"/>
        </w:rPr>
        <w:t xml:space="preserve">（电子签章）</w:t>
      </w:r>
      <w:r>
        <w:rPr>
          <w:rFonts w:ascii="宋体" w:hAnsi="宋体" w:eastAsia="宋体" w:cs="宋体"/>
          <w:color w:val="000000"/>
          <w:sz w:val="24"/>
          <w:szCs w:val="24"/>
        </w:rPr>
        <w:t xml:space="preserve">： </w:t>
      </w:r>
      <w:r/>
    </w:p>
    <w:p>
      <w:pPr>
        <w:ind w:left="0" w:right="48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0"/>
        <w:jc w:val="both"/>
        <w:spacing w:before="0" w:after="0" w:line="38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注：本项目采购的服务属于</w:t>
      </w:r>
      <w:r>
        <w:rPr>
          <w:rFonts w:hint="eastAsia" w:ascii="宋体" w:hAnsi="宋体" w:eastAsia="宋体" w:cs="宋体"/>
          <w:b/>
          <w:color w:val="000000"/>
          <w:sz w:val="24"/>
          <w:szCs w:val="24"/>
        </w:rPr>
        <w:t xml:space="preserve">租赁和商务服务</w:t>
      </w:r>
      <w:r>
        <w:rPr>
          <w:rFonts w:ascii="宋体" w:hAnsi="宋体" w:eastAsia="宋体" w:cs="宋体"/>
          <w:b/>
          <w:color w:val="000000"/>
          <w:sz w:val="24"/>
          <w:szCs w:val="24"/>
        </w:rPr>
        <w:t xml:space="preserve">。</w:t>
      </w:r>
      <w:r/>
    </w:p>
    <w:p>
      <w:pPr>
        <w:ind w:left="0" w:right="0" w:firstLine="600"/>
        <w:spacing w:before="0" w:after="0"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备注：</w:t>
      </w:r>
      <w:r/>
    </w:p>
    <w:p>
      <w:pPr>
        <w:ind w:left="0" w:right="0" w:firstLine="600"/>
        <w:spacing w:before="0" w:after="0" w:line="46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1、从业人员、营业收入、资产总额填报上一年度数据，无上一年度数据的新成立企业可不填报。</w:t>
      </w:r>
      <w:r/>
    </w:p>
    <w:p>
      <w:pPr>
        <w:ind w:left="0" w:right="0" w:firstLine="600"/>
        <w:spacing w:before="0" w:after="0" w:line="46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2、《中小企业声明函》查询渠道参考工业和信息化部发布的中小企业规模自测小程序。</w:t>
      </w:r>
      <w:r/>
    </w:p>
    <w:p>
      <w:pPr>
        <w:ind w:left="0" w:right="0" w:firstLine="600"/>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3、中标人为中型、小型、微型企业的，采购人或者其委托的采购代理机构有权随中标、成交结果同时公告其《中小企业声明函》，接受社会监督。</w:t>
      </w:r>
      <w:r/>
    </w:p>
    <w:p>
      <w:pPr>
        <w:ind w:left="0" w:right="0" w:firstLine="600"/>
        <w:spacing w:before="0" w:after="0" w:line="46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br w:type="page" w:clear="all"/>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left"/>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附件：</w:t>
      </w:r>
      <w:r>
        <w:rPr>
          <w:rFonts w:hint="eastAsia" w:ascii="宋体" w:hAnsi="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1220470</wp:posOffset>
                </wp:positionH>
                <wp:positionV relativeFrom="paragraph">
                  <wp:posOffset>222885</wp:posOffset>
                </wp:positionV>
                <wp:extent cx="3656965" cy="7592695"/>
                <wp:effectExtent l="0" t="0" r="635" b="8255"/>
                <wp:wrapNone/>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rcRect l="0" t="4030" r="0" b="0"/>
                        <a:stretch/>
                      </pic:blipFill>
                      <pic:spPr bwMode="auto">
                        <a:xfrm>
                          <a:off x="0" y="0"/>
                          <a:ext cx="3656965" cy="7592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96.1pt;mso-position-horizontal:absolute;mso-position-vertical-relative:text;margin-top:17.6pt;mso-position-vertical:absolute;width:287.9pt;height:597.9pt;mso-wrap-distance-left:0.0pt;mso-wrap-distance-top:0.0pt;mso-wrap-distance-right:0.0pt;mso-wrap-distance-bottom:0.0pt;" stroked="f">
                <v:path textboxrect="0,0,0,0"/>
                <v:imagedata r:id="rId15" o:title=""/>
              </v:shape>
            </w:pict>
          </mc:Fallback>
        </mc:AlternateContent>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r>
      <w:r/>
    </w:p>
    <w:p>
      <w:pPr>
        <w:ind w:left="0" w:right="0" w:firstLine="600"/>
        <w:jc w:val="center"/>
        <w:spacing w:before="0" w:after="0"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七</w:t>
      </w:r>
      <w:r>
        <w:rPr>
          <w:rFonts w:ascii="宋体" w:hAnsi="宋体" w:eastAsia="宋体" w:cs="宋体"/>
          <w:b/>
          <w:color w:val="000000"/>
          <w:sz w:val="28"/>
          <w:szCs w:val="28"/>
        </w:rPr>
        <w:t xml:space="preserve">、残疾人福利性单位声明函格式</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项目名称：</w:t>
      </w:r>
      <w:r>
        <w:rPr>
          <w:rFonts w:hint="eastAsia" w:ascii="宋体" w:hAnsi="宋体" w:cs="宋体"/>
          <w:color w:val="000000"/>
          <w:spacing w:val="6"/>
          <w:sz w:val="24"/>
          <w:szCs w:val="24"/>
          <w:lang w:eastAsia="zh-CN"/>
        </w:rPr>
        <w:t xml:space="preserve">江苏九里湖国家湿地公园保安服务项目</w:t>
      </w:r>
      <w:r>
        <w:rPr>
          <w:rFonts w:ascii="宋体" w:hAnsi="宋体" w:eastAsia="宋体" w:cs="宋体"/>
          <w:color w:val="000000"/>
          <w:spacing w:val="6"/>
          <w:sz w:val="24"/>
          <w:szCs w:val="24"/>
        </w:rPr>
        <w:t xml:space="preserve"> </w:t>
      </w:r>
      <w:r/>
    </w:p>
    <w:p>
      <w:pPr>
        <w:ind w:left="0" w:right="0" w:firstLine="624"/>
        <w:jc w:val="both"/>
        <w:spacing w:before="0" w:after="0" w:line="47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项目编号：</w:t>
      </w:r>
      <w:r>
        <w:rPr>
          <w:rFonts w:hint="eastAsia" w:ascii="宋体" w:hAnsi="宋体" w:cs="宋体"/>
          <w:color w:val="000000"/>
          <w:spacing w:val="6"/>
          <w:sz w:val="24"/>
          <w:szCs w:val="24"/>
          <w:lang w:eastAsia="zh-CN"/>
        </w:rPr>
        <w:t xml:space="preserve">JSZC-320318-XZHZ-G2026-0003</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ascii="宋体" w:hAnsi="宋体" w:eastAsia="宋体" w:cs="宋体"/>
          <w:color w:val="000000"/>
          <w:sz w:val="24"/>
          <w:szCs w:val="24"/>
        </w:rPr>
        <w:t xml:space="preserve">〔2017〕141</w:t>
      </w:r>
      <w:r>
        <w:rPr>
          <w:rFonts w:ascii="宋体" w:hAnsi="宋体" w:eastAsia="宋体" w:cs="宋体"/>
          <w:color w:val="000000"/>
          <w:spacing w:val="6"/>
          <w:sz w:val="24"/>
          <w:szCs w:val="24"/>
        </w:rPr>
        <w:t xml:space="preserve">号）的规定，本单位为符合条件的残疾人福利性单位，且本单位参加</w:t>
      </w:r>
      <w:r>
        <w:rPr>
          <w:rFonts w:ascii="宋体" w:hAnsi="宋体" w:eastAsia="宋体" w:cs="宋体"/>
          <w:color w:val="000000"/>
          <w:sz w:val="24"/>
          <w:szCs w:val="24"/>
        </w:rPr>
        <w:t xml:space="preserve">______</w:t>
      </w:r>
      <w:r>
        <w:rPr>
          <w:rFonts w:ascii="宋体" w:hAnsi="宋体" w:eastAsia="宋体" w:cs="宋体"/>
          <w:color w:val="000000"/>
          <w:spacing w:val="6"/>
          <w:sz w:val="24"/>
          <w:szCs w:val="24"/>
        </w:rPr>
        <w:t xml:space="preserve">单位的</w:t>
      </w:r>
      <w:r>
        <w:rPr>
          <w:rFonts w:ascii="宋体" w:hAnsi="宋体" w:eastAsia="宋体" w:cs="宋体"/>
          <w:color w:val="000000"/>
          <w:sz w:val="24"/>
          <w:szCs w:val="24"/>
        </w:rPr>
        <w:t xml:space="preserve">______</w:t>
      </w:r>
      <w:r>
        <w:rPr>
          <w:rFonts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本单位对上述声明的真实性负责。如有虚假，将依法承担相应责任。</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w:t>
      </w:r>
      <w:r/>
    </w:p>
    <w:p>
      <w:pPr>
        <w:ind w:left="0" w:right="0" w:firstLine="624"/>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w:t>
      </w:r>
      <w:r/>
    </w:p>
    <w:p>
      <w:pPr>
        <w:ind w:left="0" w:right="0" w:firstLine="25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600"/>
        <w:jc w:val="both"/>
        <w:spacing w:before="0" w:after="0" w:line="479" w:lineRule="atLeas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八</w:t>
      </w:r>
      <w:r>
        <w:rPr>
          <w:rFonts w:ascii="宋体" w:hAnsi="宋体" w:eastAsia="宋体" w:cs="宋体"/>
          <w:b/>
          <w:color w:val="000000"/>
          <w:sz w:val="28"/>
          <w:szCs w:val="28"/>
        </w:rPr>
        <w:t xml:space="preserve">、投标人参加政府采购活动前3年内在经营活动中没有重大违法记录的书面声明格式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我单位在参加</w:t>
      </w:r>
      <w:r>
        <w:rPr>
          <w:rFonts w:hint="eastAsia" w:ascii="宋体" w:hAnsi="宋体" w:cs="宋体"/>
          <w:color w:val="000000"/>
          <w:sz w:val="24"/>
          <w:szCs w:val="24"/>
          <w:lang w:eastAsia="zh-CN"/>
        </w:rPr>
        <w:t xml:space="preserve">江苏九里湖国家湿地公园保安服务项目</w:t>
      </w: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JSZC-320318-XZHZ-G2026-0003</w:t>
      </w:r>
      <w:r>
        <w:rPr>
          <w:rFonts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我单位对上述声明的真实性负责。如有虚假，将依法承担相应责任。</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28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（电子签章）</w:t>
      </w:r>
      <w:r/>
    </w:p>
    <w:p>
      <w:pPr>
        <w:ind w:left="0" w:right="0" w:firstLine="6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50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950"/>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日期：年月日</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2"/>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pStyle w:val="803"/>
        <w:numPr>
          <w:ilvl w:val="0"/>
          <w:numId w:val="0"/>
        </w:numPr>
        <w:jc w:val="center"/>
        <w:spacing w:line="588" w:lineRule="exact"/>
        <w:widowControl/>
        <w:rPr>
          <w:rFonts w:hint="eastAsia" w:ascii="宋体" w:hAnsi="宋体" w:eastAsia="宋体" w:cs="宋体"/>
          <w:b/>
          <w:bCs w:val="0"/>
          <w:color w:val="000000"/>
          <w:sz w:val="28"/>
          <w:szCs w:val="28"/>
          <w:highlight w:val="none"/>
          <w:lang w:val="en-US" w:eastAsia="zh-CN" w:bidi="ar-SA"/>
        </w:rPr>
      </w:pPr>
      <w:r>
        <w:rPr>
          <w:rFonts w:hint="eastAsia" w:ascii="宋体" w:hAnsi="宋体" w:cs="宋体"/>
          <w:b/>
          <w:bCs w:val="0"/>
          <w:color w:val="000000"/>
          <w:sz w:val="28"/>
          <w:szCs w:val="28"/>
          <w:lang w:val="en-US" w:eastAsia="zh-CN"/>
        </w:rPr>
        <w:t xml:space="preserve">九</w:t>
      </w:r>
      <w:r>
        <w:rPr>
          <w:rFonts w:ascii="宋体" w:hAnsi="宋体" w:eastAsia="宋体" w:cs="宋体"/>
          <w:b/>
          <w:bCs w:val="0"/>
          <w:color w:val="000000"/>
          <w:sz w:val="28"/>
          <w:szCs w:val="28"/>
        </w:rPr>
        <w:t xml:space="preserve">、</w:t>
      </w:r>
      <w:r>
        <w:rPr>
          <w:rFonts w:hint="eastAsia" w:ascii="宋体" w:hAnsi="宋体" w:eastAsia="宋体" w:cs="宋体"/>
          <w:b/>
          <w:bCs w:val="0"/>
          <w:color w:val="000000"/>
          <w:sz w:val="28"/>
          <w:szCs w:val="28"/>
          <w:highlight w:val="none"/>
          <w:lang w:val="en-US" w:eastAsia="zh-CN" w:bidi="ar-SA"/>
        </w:rPr>
        <w:t xml:space="preserve">联合体协议（如有）</w:t>
      </w:r>
      <w:r/>
    </w:p>
    <w:p>
      <w:pPr>
        <w:numPr>
          <w:ilvl w:val="0"/>
          <w:numId w:val="0"/>
        </w:numPr>
        <w:jc w:val="both"/>
        <w:spacing w:after="120"/>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甲方与乙方就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lang w:eastAsia="zh-CN"/>
        </w:rPr>
        <w:t xml:space="preserve">政府采购项目</w:t>
      </w:r>
      <w:r>
        <w:rPr>
          <w:rFonts w:hint="eastAsia" w:ascii="宋体" w:hAnsi="宋体" w:cs="宋体"/>
          <w:color w:val="000000"/>
          <w:sz w:val="24"/>
          <w:szCs w:val="24"/>
          <w:highlight w:val="none"/>
        </w:rPr>
        <w:t xml:space="preserve">，经</w:t>
      </w:r>
      <w:r>
        <w:rPr>
          <w:rFonts w:hint="eastAsia" w:ascii="宋体" w:hAnsi="宋体" w:cs="宋体"/>
          <w:color w:val="000000"/>
          <w:sz w:val="24"/>
          <w:szCs w:val="24"/>
          <w:highlight w:val="none"/>
          <w:lang w:eastAsia="zh-CN"/>
        </w:rPr>
        <w:t xml:space="preserve">双</w:t>
      </w:r>
      <w:r>
        <w:rPr>
          <w:rFonts w:hint="eastAsia" w:ascii="宋体" w:hAnsi="宋体" w:cs="宋体"/>
          <w:color w:val="000000"/>
          <w:sz w:val="24"/>
          <w:szCs w:val="24"/>
          <w:highlight w:val="none"/>
        </w:rPr>
        <w:t xml:space="preserve">方</w:t>
      </w:r>
      <w:r>
        <w:rPr>
          <w:rFonts w:hint="eastAsia" w:ascii="宋体" w:hAnsi="宋体" w:cs="宋体"/>
          <w:color w:val="000000"/>
          <w:sz w:val="24"/>
          <w:szCs w:val="24"/>
          <w:highlight w:val="none"/>
          <w:lang w:eastAsia="zh-CN"/>
        </w:rPr>
        <w:t xml:space="preserve">友好</w:t>
      </w:r>
      <w:r>
        <w:rPr>
          <w:rFonts w:hint="eastAsia" w:ascii="宋体" w:hAnsi="宋体" w:cs="宋体"/>
          <w:color w:val="000000"/>
          <w:sz w:val="24"/>
          <w:szCs w:val="24"/>
          <w:highlight w:val="none"/>
        </w:rPr>
        <w:t xml:space="preserve">协商，达成如下协议：</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一、由甲方牵头，乙方参加，组成联合体共同进行本招标项目的投标工作。</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作为联合体牵头单位，合法代表联合体各成员负责本招标项目投标文件编制和合同签订等招投标活动，并代表联合体提交和接收相关的资料、信息及指示，处理与之有关的一切事务，对项目整体质量、进度</w:t>
      </w:r>
      <w:r>
        <w:rPr>
          <w:rFonts w:hint="eastAsia" w:ascii="宋体" w:hAnsi="宋体" w:cs="宋体"/>
          <w:color w:val="000000"/>
          <w:sz w:val="24"/>
          <w:szCs w:val="24"/>
          <w:highlight w:val="none"/>
          <w:lang w:eastAsia="zh-CN"/>
        </w:rPr>
        <w:t xml:space="preserve">、报批</w:t>
      </w:r>
      <w:r>
        <w:rPr>
          <w:rFonts w:hint="eastAsia" w:ascii="宋体" w:hAnsi="宋体" w:cs="宋体"/>
          <w:color w:val="000000"/>
          <w:sz w:val="24"/>
          <w:szCs w:val="24"/>
          <w:highlight w:val="none"/>
        </w:rPr>
        <w:t xml:space="preserve">管控。</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三、联合体各方任务分工</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甲方（联合体牵头单位）工作内容：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乙方（联合体成员单位）工作内容：</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四、联合体各方不得再以自己名义在本项目中单独投标，也不能和其他单位再组成联合体投标。因发生上述问题导致联合体投标成为废标，联合体的其他成员可追究违约行为。</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五、作为联合体我们承诺中标后联合体各方将向采购人承担连带责任。</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六、若未中标，本协议自动废止。</w:t>
      </w:r>
      <w:r/>
    </w:p>
    <w:p>
      <w:pPr>
        <w:ind w:firstLine="48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七、联合体各方成员应在本协议上共同盖章，不得分别签署协议书。</w:t>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                             乙方（盖章）：</w:t>
      </w:r>
      <w:r/>
    </w:p>
    <w:p>
      <w:pPr>
        <w:ind w:firstLine="240"/>
        <w:jc w:val="left"/>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授权代表签字：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授权代表签字：</w:t>
      </w:r>
      <w:r/>
    </w:p>
    <w:p>
      <w:pPr>
        <w:ind w:firstLine="240"/>
        <w:keepLines w:val="0"/>
        <w:keepNext w:val="0"/>
        <w:pageBreakBefore w:val="0"/>
        <w:spacing w:line="408"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p>
    <w:p>
      <w:pPr>
        <w:rPr>
          <w:rFonts w:hint="default"/>
          <w:color w:val="000000"/>
          <w:sz w:val="24"/>
          <w:szCs w:val="24"/>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default"/>
          <w:color w:val="000000"/>
          <w:sz w:val="24"/>
          <w:szCs w:val="24"/>
          <w:highlight w:val="none"/>
          <w:lang w:val="en-US" w:eastAsia="zh-CN"/>
        </w:rPr>
      </w:r>
      <w:r/>
    </w:p>
    <w:p>
      <w:pPr>
        <w:ind w:left="0" w:right="0" w:firstLine="5320"/>
        <w:jc w:val="both"/>
        <w:spacing w:before="0" w:after="0"/>
        <w:pBdr>
          <w:top w:val="none" w:color="000000" w:sz="0" w:space="0"/>
          <w:left w:val="none" w:color="000000" w:sz="0" w:space="0"/>
          <w:bottom w:val="none" w:color="000000" w:sz="0" w:space="0"/>
          <w:right w:val="none" w:color="000000" w:sz="0" w:space="0"/>
        </w:pBdr>
      </w:pPr>
      <w:r/>
      <w:r/>
    </w:p>
    <w:p>
      <w:pPr>
        <w:jc w:val="center"/>
        <w:rPr>
          <w:rFonts w:hint="eastAsia" w:ascii="宋体" w:hAnsi="宋体" w:cs="宋体"/>
          <w:b/>
          <w:bCs w:val="0"/>
          <w:color w:val="000000"/>
          <w:sz w:val="28"/>
          <w:szCs w:val="28"/>
          <w:highlight w:val="none"/>
        </w:rPr>
      </w:pPr>
      <w:r>
        <w:rPr>
          <w:rFonts w:ascii="宋体" w:hAnsi="宋体" w:eastAsia="宋体" w:cs="宋体"/>
          <w:b/>
          <w:bCs w:val="0"/>
          <w:color w:val="000000"/>
          <w:sz w:val="28"/>
          <w:szCs w:val="28"/>
        </w:rPr>
        <w:t xml:space="preserve">十、</w:t>
      </w:r>
      <w:r>
        <w:rPr>
          <w:rFonts w:hint="eastAsia" w:ascii="宋体" w:hAnsi="宋体" w:cs="宋体"/>
          <w:b/>
          <w:bCs w:val="0"/>
          <w:color w:val="000000"/>
          <w:sz w:val="28"/>
          <w:szCs w:val="28"/>
          <w:highlight w:val="none"/>
        </w:rPr>
        <w:t xml:space="preserve">具备履行合同所必需的设备和专业技术能力的书面声明</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p>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我单位郑重声明：我单位具备履行合同（项目名称：</w:t>
      </w:r>
      <w:r>
        <w:rPr>
          <w:rFonts w:hint="eastAsia" w:ascii="宋体" w:hAnsi="宋体" w:cs="宋体"/>
          <w:color w:val="000000"/>
          <w:sz w:val="24"/>
          <w:highlight w:val="none"/>
          <w:lang w:eastAsia="zh-CN"/>
        </w:rPr>
        <w:t xml:space="preserve">江苏九里湖国家湿地公园保安服务项目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rPr>
          <w:rFonts w:hint="eastAsia" w:ascii="宋体" w:hAnsi="宋体" w:cs="宋体"/>
          <w:color w:val="000000"/>
          <w:sz w:val="24"/>
          <w:highlight w:val="none"/>
        </w:rPr>
        <w:t xml:space="preserve">）所必需的设备和专业技术能力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满足招标文件内《采购需求》全部的需求。</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ind w:left="0" w:right="0" w:firstLine="5880"/>
        <w:jc w:val="both"/>
        <w:spacing w:before="0" w:after="0" w:line="113"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Fonts w:hint="eastAsia" w:ascii="宋体" w:hAnsi="宋体" w:cs="宋体"/>
          <w:b/>
          <w:bCs w:val="0"/>
          <w:color w:val="000000"/>
          <w:sz w:val="28"/>
          <w:szCs w:val="28"/>
          <w:highlight w:val="none"/>
        </w:rPr>
      </w:pPr>
      <w:r>
        <w:rPr>
          <w:rFonts w:ascii="宋体" w:hAnsi="宋体" w:eastAsia="宋体" w:cs="宋体"/>
          <w:b/>
          <w:bCs w:val="0"/>
          <w:color w:val="000000"/>
          <w:sz w:val="28"/>
          <w:szCs w:val="28"/>
        </w:rPr>
        <w:t xml:space="preserve">十</w:t>
      </w:r>
      <w:r>
        <w:rPr>
          <w:rFonts w:hint="eastAsia" w:ascii="宋体" w:hAnsi="宋体" w:cs="宋体"/>
          <w:b/>
          <w:bCs w:val="0"/>
          <w:color w:val="000000"/>
          <w:sz w:val="28"/>
          <w:szCs w:val="28"/>
          <w:lang w:val="en-US" w:eastAsia="zh-CN"/>
        </w:rPr>
        <w:t xml:space="preserve">一、投标人</w:t>
      </w:r>
      <w:r>
        <w:rPr>
          <w:rFonts w:hint="eastAsia" w:ascii="宋体" w:hAnsi="宋体" w:cs="宋体"/>
          <w:b/>
          <w:bCs w:val="0"/>
          <w:color w:val="000000"/>
          <w:sz w:val="28"/>
          <w:szCs w:val="28"/>
          <w:highlight w:val="none"/>
        </w:rPr>
        <w:t xml:space="preserve">相似业绩一览表</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江苏九里湖国家湿地公园保安服务项目</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JSZC-320318-XZHZ-G2026-0003</w:t>
      </w:r>
      <w:r/>
    </w:p>
    <w:p>
      <w:pPr>
        <w:jc w:val="both"/>
        <w:spacing w:after="120"/>
        <w:widowControl w:val="off"/>
        <w:rPr>
          <w:rFonts w:hint="default" w:ascii="Times New Roman" w:hAnsi="Times New Roman" w:eastAsia="宋体" w:cs="Times New Roman"/>
          <w:color w:val="000000"/>
          <w:sz w:val="21"/>
          <w:szCs w:val="24"/>
          <w:highlight w:val="none"/>
          <w:lang w:val="en-US" w:eastAsia="zh-CN" w:bidi="ar-SA"/>
        </w:rPr>
      </w:pPr>
      <w:r>
        <w:rPr>
          <w:rFonts w:hint="default" w:ascii="Times New Roman" w:hAnsi="Times New Roman" w:eastAsia="宋体" w:cs="Times New Roman"/>
          <w:color w:val="000000"/>
          <w:sz w:val="21"/>
          <w:szCs w:val="24"/>
          <w:highlight w:val="none"/>
          <w:lang w:val="en-US" w:eastAsia="zh-CN" w:bidi="ar-SA"/>
        </w:rPr>
      </w:r>
      <w:r/>
    </w:p>
    <w:tbl>
      <w:tblPr>
        <w:tblStyle w:val="744"/>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序号</w:t>
            </w:r>
            <w:r/>
          </w:p>
        </w:tc>
        <w:tc>
          <w:tcPr>
            <w:tcW w:w="1849"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合同签订时间</w:t>
            </w:r>
            <w:r/>
          </w:p>
        </w:tc>
        <w:tc>
          <w:tcPr>
            <w:tcW w:w="1800"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合同主要标的</w:t>
            </w:r>
            <w:r/>
          </w:p>
        </w:tc>
        <w:tc>
          <w:tcPr>
            <w:tcW w:w="1200"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合同金额（元）</w:t>
            </w:r>
            <w:r/>
          </w:p>
        </w:tc>
        <w:tc>
          <w:tcPr>
            <w:tcW w:w="2207"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买方（</w:t>
            </w:r>
            <w:r>
              <w:rPr>
                <w:rFonts w:hint="eastAsia" w:eastAsia="宋体"/>
                <w:b/>
                <w:bCs/>
                <w:color w:val="000000"/>
                <w:sz w:val="24"/>
                <w:highlight w:val="none"/>
                <w:lang w:eastAsia="zh-CN"/>
              </w:rPr>
              <w:t xml:space="preserve">采购人</w:t>
            </w:r>
            <w:r>
              <w:rPr>
                <w:rFonts w:hint="eastAsia"/>
                <w:b/>
                <w:bCs/>
                <w:color w:val="000000"/>
                <w:sz w:val="24"/>
                <w:highlight w:val="none"/>
              </w:rPr>
              <w:t xml:space="preserve">）名称</w:t>
            </w:r>
            <w:r/>
          </w:p>
        </w:tc>
        <w:tc>
          <w:tcPr>
            <w:tcW w:w="1752" w:type="dxa"/>
            <w:vAlign w:val="center"/>
            <w:textDirection w:val="lrTb"/>
            <w:noWrap w:val="false"/>
          </w:tcPr>
          <w:p>
            <w:pPr>
              <w:jc w:val="center"/>
              <w:rPr>
                <w:b/>
                <w:bCs/>
                <w:color w:val="000000"/>
                <w:sz w:val="24"/>
                <w:highlight w:val="none"/>
              </w:rPr>
            </w:pPr>
            <w:r>
              <w:rPr>
                <w:rFonts w:hint="eastAsia" w:eastAsia="宋体"/>
                <w:b/>
                <w:bCs/>
                <w:color w:val="000000"/>
                <w:sz w:val="24"/>
                <w:highlight w:val="none"/>
                <w:lang w:eastAsia="zh-CN"/>
              </w:rPr>
              <w:t xml:space="preserve">采购人</w:t>
            </w:r>
            <w:r>
              <w:rPr>
                <w:rFonts w:hint="eastAsia"/>
                <w:b/>
                <w:bCs/>
                <w:color w:val="000000"/>
                <w:sz w:val="24"/>
                <w:highlight w:val="none"/>
              </w:rPr>
              <w:t xml:space="preserve">联系人及电话</w:t>
            </w:r>
            <w:r/>
          </w:p>
        </w:tc>
        <w:tc>
          <w:tcPr>
            <w:tcW w:w="1224" w:type="dxa"/>
            <w:vAlign w:val="center"/>
            <w:textDirection w:val="lrTb"/>
            <w:noWrap w:val="false"/>
          </w:tcPr>
          <w:p>
            <w:pPr>
              <w:jc w:val="center"/>
              <w:rPr>
                <w:b/>
                <w:bCs/>
                <w:color w:val="000000"/>
                <w:sz w:val="24"/>
                <w:highlight w:val="none"/>
              </w:rPr>
            </w:pPr>
            <w:r>
              <w:rPr>
                <w:rFonts w:hint="eastAsia"/>
                <w:b/>
                <w:bCs/>
                <w:color w:val="000000"/>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1</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2</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3</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color w:val="000000"/>
                <w:sz w:val="24"/>
                <w:highlight w:val="none"/>
              </w:rPr>
            </w:pPr>
            <w:r>
              <w:rPr>
                <w:rFonts w:hint="eastAsia" w:cs="宋体"/>
                <w:color w:val="000000"/>
                <w:sz w:val="24"/>
                <w:highlight w:val="none"/>
              </w:rPr>
              <w:t xml:space="preserve">4</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17" w:hRule="exact"/>
        </w:trPr>
        <w:tc>
          <w:tcPr>
            <w:tcW w:w="661" w:type="dxa"/>
            <w:vAlign w:val="center"/>
            <w:textDirection w:val="lrTb"/>
            <w:noWrap w:val="false"/>
          </w:tcPr>
          <w:p>
            <w:pPr>
              <w:jc w:val="center"/>
              <w:rPr>
                <w:rFonts w:cs="宋体"/>
                <w:color w:val="000000"/>
                <w:sz w:val="24"/>
                <w:highlight w:val="none"/>
              </w:rPr>
            </w:pPr>
            <w:r>
              <w:rPr>
                <w:rFonts w:hint="eastAsia" w:cs="宋体"/>
                <w:color w:val="000000"/>
                <w:sz w:val="24"/>
                <w:highlight w:val="none"/>
              </w:rPr>
              <w:t xml:space="preserve">...</w:t>
            </w:r>
            <w:r/>
          </w:p>
        </w:tc>
        <w:tc>
          <w:tcPr>
            <w:tcW w:w="184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0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5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2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2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注：1.此表仅提供了表格样式，各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可参照上述格式自制表格，但应至少包含上述表格内条目。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应如实填写业绩信息，并附相关证明材料原件扫描件。</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           （盖电子签章）</w:t>
      </w:r>
      <w:r/>
    </w:p>
    <w:p>
      <w:pPr>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ind w:left="0" w:right="0" w:firstLine="4950"/>
        <w:jc w:val="both"/>
        <w:spacing w:before="0" w:after="0" w:line="479"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60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十</w:t>
      </w:r>
      <w:r>
        <w:rPr>
          <w:rFonts w:hint="eastAsia" w:ascii="宋体" w:hAnsi="宋体" w:cs="宋体"/>
          <w:b/>
          <w:color w:val="000000"/>
          <w:sz w:val="28"/>
          <w:szCs w:val="28"/>
          <w:lang w:val="en-US" w:eastAsia="zh-CN"/>
        </w:rPr>
        <w:t xml:space="preserve">二</w:t>
      </w:r>
      <w:r>
        <w:rPr>
          <w:rFonts w:ascii="宋体" w:hAnsi="宋体" w:eastAsia="宋体" w:cs="宋体"/>
          <w:b/>
          <w:color w:val="000000"/>
          <w:sz w:val="28"/>
          <w:szCs w:val="28"/>
        </w:rPr>
        <w:t xml:space="preserve">、预付款保函支付条款模板</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符合条件一：提交预付款保函的</w:t>
      </w:r>
      <w:r/>
    </w:p>
    <w:p>
      <w:pPr>
        <w:ind w:left="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（1）合同签订且乙方向甲方出具预付款保函后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        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乙方需提交的支付文件：乙方出具的全额正式发票。</w:t>
      </w:r>
      <w:r>
        <w:rPr>
          <w:rFonts w:ascii="宋体" w:hAnsi="宋体" w:eastAsia="宋体" w:cs="宋体"/>
          <w:color w:val="000000"/>
          <w:sz w:val="24"/>
          <w:szCs w:val="24"/>
        </w:rPr>
        <w:br/>
      </w:r>
      <w:r>
        <w:rPr>
          <w:rFonts w:ascii="宋体" w:hAnsi="宋体" w:eastAsia="宋体" w:cs="宋体"/>
          <w:color w:val="000000"/>
          <w:sz w:val="24"/>
          <w:szCs w:val="24"/>
        </w:rPr>
        <w:t xml:space="preserve">（2）验收合格后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符合条件二：不提交预付款保函的</w:t>
      </w:r>
      <w:r/>
    </w:p>
    <w:p>
      <w:pPr>
        <w:ind w:left="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（1）合同签订后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乙方需提交的支付文件：乙方出具的全额正式发票。</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（2）验收合格后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个工作日内，甲方应支付合同价款的百分之</w:t>
      </w:r>
      <w:r>
        <w:rPr>
          <w:rFonts w:ascii="宋体" w:hAnsi="宋体" w:eastAsia="宋体" w:cs="宋体"/>
          <w:color w:val="000000"/>
          <w:sz w:val="24"/>
          <w:szCs w:val="24"/>
          <w:u w:val="single"/>
        </w:rPr>
        <w:t xml:space="preserve">XX（    XX%），</w:t>
      </w:r>
      <w:r>
        <w:rPr>
          <w:rFonts w:ascii="宋体" w:hAnsi="宋体" w:eastAsia="宋体" w:cs="宋体"/>
          <w:color w:val="000000"/>
          <w:sz w:val="24"/>
          <w:szCs w:val="24"/>
        </w:rPr>
        <w:t xml:space="preserve">小写￥</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w:t>
      </w:r>
      <w:r/>
    </w:p>
    <w:p>
      <w:pPr>
        <w:ind w:left="140" w:right="0" w:firstLine="605"/>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1、付款条件一中，出具预付款保函后支付的合同款应当与保函金额一致。</w:t>
      </w:r>
      <w:r/>
    </w:p>
    <w:p>
      <w:pPr>
        <w:ind w:left="140" w:right="0" w:firstLine="602"/>
        <w:jc w:val="both"/>
        <w:spacing w:before="0" w:after="0" w:line="47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rPr>
                              <w:rStyle w:val="990"/>
                            </w:rPr>
                          </w:pPr>
                          <w:r>
                            <w:rPr>
                              <w:rStyle w:val="990"/>
                            </w:rPr>
                            <w:fldChar w:fldCharType="begin"/>
                          </w:r>
                          <w:r>
                            <w:rPr>
                              <w:rStyle w:val="990"/>
                            </w:rPr>
                            <w:instrText xml:space="preserve"> PAGE  \* MERGEFORMAT </w:instrText>
                          </w:r>
                          <w:r>
                            <w:rPr>
                              <w:rStyle w:val="990"/>
                            </w:rPr>
                            <w:fldChar w:fldCharType="separate"/>
                          </w:r>
                          <w:r>
                            <w:rPr>
                              <w:rStyle w:val="990"/>
                            </w:rPr>
                            <w:t xml:space="preserve">46</w:t>
                          </w:r>
                          <w:r>
                            <w:rPr>
                              <w:rStyle w:val="990"/>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rPr>
                        <w:rStyle w:val="990"/>
                      </w:rPr>
                    </w:pPr>
                    <w:r>
                      <w:rPr>
                        <w:rStyle w:val="990"/>
                      </w:rPr>
                      <w:fldChar w:fldCharType="begin"/>
                    </w:r>
                    <w:r>
                      <w:rPr>
                        <w:rStyle w:val="990"/>
                      </w:rPr>
                      <w:instrText xml:space="preserve"> PAGE  \* MERGEFORMAT </w:instrText>
                    </w:r>
                    <w:r>
                      <w:rPr>
                        <w:rStyle w:val="990"/>
                      </w:rPr>
                      <w:fldChar w:fldCharType="separate"/>
                    </w:r>
                    <w:r>
                      <w:rPr>
                        <w:rStyle w:val="990"/>
                      </w:rPr>
                      <w:t xml:space="preserve">46</w:t>
                    </w:r>
                    <w:r>
                      <w:rPr>
                        <w:rStyle w:val="990"/>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990"/>
      </w:rPr>
      <w:framePr w:wrap="around" w:vAnchor="text" w:hAnchor="margin" w:xAlign="center" w:y="1"/>
    </w:pPr>
    <w:r>
      <w:fldChar w:fldCharType="begin"/>
    </w:r>
    <w:r>
      <w:rPr>
        <w:rStyle w:val="990"/>
      </w:rPr>
      <w:instrText xml:space="preserve">PAGE  </w:instrText>
    </w:r>
    <w:r>
      <w:fldChar w:fldCharType="end"/>
    </w:r>
    <w:r/>
  </w:p>
  <w:p>
    <w:pPr>
      <w:pStyle w:val="10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link w:val="822"/>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23"/>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824"/>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25"/>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26"/>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2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2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30"/>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文本块111"/>
    <w:basedOn w:val="733"/>
    <w:uiPriority w:val="99"/>
    <w:qFormat/>
    <w:pPr>
      <w:ind w:left="420" w:right="33"/>
      <w:jc w:val="left"/>
    </w:pPr>
    <w:rPr>
      <w:sz w:val="24"/>
      <w:szCs w:val="20"/>
    </w:rPr>
  </w:style>
  <w:style w:type="paragraph" w:styleId="746">
    <w:name w:val="toc 7"/>
    <w:basedOn w:val="733"/>
    <w:next w:val="733"/>
    <w:uiPriority w:val="39"/>
    <w:unhideWhenUsed/>
    <w:qFormat/>
    <w:pPr>
      <w:ind w:left="1701"/>
      <w:spacing w:after="57"/>
    </w:pPr>
  </w:style>
  <w:style w:type="paragraph" w:styleId="747">
    <w:name w:val="Normal Indent"/>
    <w:basedOn w:val="733"/>
    <w:next w:val="733"/>
    <w:uiPriority w:val="0"/>
    <w:qFormat/>
    <w:pPr>
      <w:ind w:firstLine="420"/>
    </w:pPr>
  </w:style>
  <w:style w:type="paragraph" w:styleId="748">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3"/>
    <w:uiPriority w:val="99"/>
    <w:semiHidden/>
    <w:unhideWhenUsed/>
    <w:qFormat/>
    <w:pPr>
      <w:jc w:val="left"/>
    </w:pPr>
  </w:style>
  <w:style w:type="paragraph" w:styleId="750">
    <w:name w:val="Body Text"/>
    <w:basedOn w:val="733"/>
    <w:next w:val="751"/>
    <w:uiPriority w:val="0"/>
    <w:qFormat/>
    <w:pPr>
      <w:spacing w:after="120"/>
    </w:pPr>
  </w:style>
  <w:style w:type="paragraph" w:styleId="751" w:customStyle="1">
    <w:name w:val="一级条标题"/>
    <w:basedOn w:val="752"/>
    <w:next w:val="7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2"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3" w:customStyle="1">
    <w:name w:val="段"/>
    <w:basedOn w:val="733"/>
    <w:next w:val="733"/>
    <w:uiPriority w:val="0"/>
    <w:qFormat/>
    <w:pPr>
      <w:ind w:firstLine="200"/>
      <w:widowControl/>
    </w:pPr>
    <w:rPr>
      <w:rFonts w:hint="eastAsia" w:ascii="宋体"/>
      <w:szCs w:val="20"/>
    </w:rPr>
  </w:style>
  <w:style w:type="paragraph" w:styleId="754">
    <w:name w:val="Body Text Indent"/>
    <w:basedOn w:val="733"/>
    <w:next w:val="755"/>
    <w:uiPriority w:val="99"/>
    <w:qFormat/>
    <w:pPr>
      <w:ind w:left="420"/>
      <w:spacing w:after="120"/>
    </w:pPr>
  </w:style>
  <w:style w:type="paragraph" w:styleId="755">
    <w:name w:val="envelope return"/>
    <w:basedOn w:val="733"/>
    <w:uiPriority w:val="0"/>
    <w:qFormat/>
    <w:rPr>
      <w:rFonts w:ascii="Arial" w:hAnsi="Arial"/>
    </w:rPr>
  </w:style>
  <w:style w:type="paragraph" w:styleId="756">
    <w:name w:val="Block Text"/>
    <w:basedOn w:val="733"/>
    <w:uiPriority w:val="0"/>
    <w:qFormat/>
    <w:pPr>
      <w:ind w:left="567" w:right="454" w:firstLine="498"/>
    </w:pPr>
    <w:rPr>
      <w:rFonts w:ascii="仿宋_GB2312" w:eastAsia="仿宋_GB2312"/>
      <w:sz w:val="30"/>
    </w:rPr>
  </w:style>
  <w:style w:type="paragraph" w:styleId="757">
    <w:name w:val="toc 5"/>
    <w:basedOn w:val="733"/>
    <w:next w:val="733"/>
    <w:uiPriority w:val="39"/>
    <w:unhideWhenUsed/>
    <w:qFormat/>
    <w:pPr>
      <w:ind w:left="1134"/>
      <w:spacing w:after="57"/>
    </w:pPr>
  </w:style>
  <w:style w:type="paragraph" w:styleId="758">
    <w:name w:val="toc 3"/>
    <w:basedOn w:val="733"/>
    <w:next w:val="733"/>
    <w:uiPriority w:val="39"/>
    <w:unhideWhenUsed/>
    <w:qFormat/>
    <w:pPr>
      <w:ind w:left="567"/>
      <w:spacing w:after="57"/>
    </w:pPr>
  </w:style>
  <w:style w:type="paragraph" w:styleId="759">
    <w:name w:val="toc 8"/>
    <w:basedOn w:val="733"/>
    <w:next w:val="733"/>
    <w:uiPriority w:val="39"/>
    <w:unhideWhenUsed/>
    <w:qFormat/>
    <w:pPr>
      <w:ind w:left="1984"/>
      <w:spacing w:after="57"/>
    </w:pPr>
  </w:style>
  <w:style w:type="paragraph" w:styleId="760">
    <w:name w:val="Body Text Indent 2"/>
    <w:basedOn w:val="733"/>
    <w:uiPriority w:val="0"/>
    <w:qFormat/>
    <w:pPr>
      <w:ind w:firstLine="640"/>
      <w:jc w:val="left"/>
      <w:spacing w:line="590" w:lineRule="exact"/>
    </w:pPr>
    <w:rPr>
      <w:rFonts w:ascii="仿宋_GB2312" w:hAnsi="宋体" w:eastAsia="仿宋_GB2312"/>
      <w:sz w:val="32"/>
      <w:szCs w:val="28"/>
    </w:rPr>
  </w:style>
  <w:style w:type="paragraph" w:styleId="761">
    <w:name w:val="endnote text"/>
    <w:basedOn w:val="733"/>
    <w:link w:val="968"/>
    <w:uiPriority w:val="99"/>
    <w:semiHidden/>
    <w:unhideWhenUsed/>
    <w:qFormat/>
    <w:rPr>
      <w:sz w:val="20"/>
    </w:rPr>
  </w:style>
  <w:style w:type="paragraph" w:styleId="762">
    <w:name w:val="Balloon Text"/>
    <w:basedOn w:val="733"/>
    <w:link w:val="1080"/>
    <w:uiPriority w:val="99"/>
    <w:semiHidden/>
    <w:unhideWhenUsed/>
    <w:qFormat/>
    <w:rPr>
      <w:sz w:val="18"/>
      <w:szCs w:val="18"/>
    </w:rPr>
  </w:style>
  <w:style w:type="paragraph" w:styleId="763">
    <w:name w:val="Footer"/>
    <w:basedOn w:val="733"/>
    <w:link w:val="841"/>
    <w:uiPriority w:val="99"/>
    <w:unhideWhenUsed/>
    <w:qFormat/>
    <w:pPr>
      <w:tabs>
        <w:tab w:val="center" w:pos="7143" w:leader="none"/>
        <w:tab w:val="right" w:pos="14287" w:leader="none"/>
      </w:tabs>
    </w:pPr>
  </w:style>
  <w:style w:type="paragraph" w:styleId="764">
    <w:name w:val="Header"/>
    <w:basedOn w:val="733"/>
    <w:link w:val="839"/>
    <w:uiPriority w:val="99"/>
    <w:unhideWhenUsed/>
    <w:qFormat/>
    <w:pPr>
      <w:tabs>
        <w:tab w:val="center" w:pos="7143" w:leader="none"/>
        <w:tab w:val="right" w:pos="14287" w:leader="none"/>
      </w:tabs>
    </w:pPr>
  </w:style>
  <w:style w:type="paragraph" w:styleId="765">
    <w:name w:val="toc 1"/>
    <w:basedOn w:val="733"/>
    <w:next w:val="733"/>
    <w:uiPriority w:val="39"/>
    <w:unhideWhenUsed/>
    <w:qFormat/>
    <w:pPr>
      <w:spacing w:after="57"/>
    </w:pPr>
  </w:style>
  <w:style w:type="paragraph" w:styleId="766">
    <w:name w:val="toc 4"/>
    <w:basedOn w:val="733"/>
    <w:next w:val="733"/>
    <w:uiPriority w:val="39"/>
    <w:unhideWhenUsed/>
    <w:qFormat/>
    <w:pPr>
      <w:ind w:left="850"/>
      <w:spacing w:after="57"/>
    </w:pPr>
  </w:style>
  <w:style w:type="paragraph" w:styleId="767">
    <w:name w:val="Subtitle"/>
    <w:basedOn w:val="733"/>
    <w:next w:val="733"/>
    <w:link w:val="834"/>
    <w:uiPriority w:val="11"/>
    <w:qFormat/>
    <w:pPr>
      <w:spacing w:before="200" w:after="200"/>
    </w:pPr>
    <w:rPr>
      <w:sz w:val="24"/>
    </w:rPr>
  </w:style>
  <w:style w:type="paragraph" w:styleId="768">
    <w:name w:val="footnote text"/>
    <w:basedOn w:val="733"/>
    <w:link w:val="967"/>
    <w:uiPriority w:val="99"/>
    <w:semiHidden/>
    <w:unhideWhenUsed/>
    <w:qFormat/>
    <w:pPr>
      <w:spacing w:after="40"/>
    </w:pPr>
    <w:rPr>
      <w:sz w:val="18"/>
    </w:rPr>
  </w:style>
  <w:style w:type="paragraph" w:styleId="769">
    <w:name w:val="toc 6"/>
    <w:basedOn w:val="733"/>
    <w:next w:val="733"/>
    <w:uiPriority w:val="39"/>
    <w:unhideWhenUsed/>
    <w:qFormat/>
    <w:pPr>
      <w:ind w:left="1417"/>
      <w:spacing w:after="57"/>
    </w:pPr>
  </w:style>
  <w:style w:type="paragraph" w:styleId="770">
    <w:name w:val="table of figures"/>
    <w:basedOn w:val="733"/>
    <w:next w:val="733"/>
    <w:uiPriority w:val="99"/>
    <w:unhideWhenUsed/>
    <w:qFormat/>
  </w:style>
  <w:style w:type="paragraph" w:styleId="771">
    <w:name w:val="toc 2"/>
    <w:basedOn w:val="733"/>
    <w:next w:val="733"/>
    <w:uiPriority w:val="39"/>
    <w:unhideWhenUsed/>
    <w:qFormat/>
    <w:pPr>
      <w:ind w:left="283"/>
      <w:spacing w:after="57"/>
    </w:pPr>
  </w:style>
  <w:style w:type="paragraph" w:styleId="772">
    <w:name w:val="toc 9"/>
    <w:basedOn w:val="733"/>
    <w:next w:val="733"/>
    <w:uiPriority w:val="39"/>
    <w:unhideWhenUsed/>
    <w:qFormat/>
    <w:pPr>
      <w:ind w:left="2268"/>
      <w:spacing w:after="57"/>
    </w:pPr>
  </w:style>
  <w:style w:type="paragraph" w:styleId="773">
    <w:name w:val="Normal (Web)"/>
    <w:basedOn w:val="733"/>
    <w:uiPriority w:val="0"/>
    <w:qFormat/>
    <w:pPr>
      <w:jc w:val="left"/>
      <w:spacing w:beforeAutospacing="1" w:afterAutospacing="1"/>
    </w:pPr>
    <w:rPr>
      <w:sz w:val="24"/>
    </w:rPr>
  </w:style>
  <w:style w:type="paragraph" w:styleId="774">
    <w:name w:val="Title"/>
    <w:basedOn w:val="733"/>
    <w:next w:val="733"/>
    <w:link w:val="833"/>
    <w:uiPriority w:val="10"/>
    <w:qFormat/>
    <w:pPr>
      <w:contextualSpacing/>
      <w:spacing w:before="300" w:after="200"/>
    </w:pPr>
    <w:rPr>
      <w:sz w:val="48"/>
      <w:szCs w:val="48"/>
    </w:rPr>
  </w:style>
  <w:style w:type="paragraph" w:styleId="775">
    <w:name w:val="Body Text First Indent"/>
    <w:basedOn w:val="750"/>
    <w:next w:val="776"/>
    <w:uiPriority w:val="0"/>
    <w:qFormat/>
    <w:pPr>
      <w:ind w:firstLine="200"/>
      <w:spacing w:line="360" w:lineRule="auto"/>
    </w:pPr>
    <w:rPr>
      <w:rFonts w:ascii="仿宋_GB2312" w:eastAsia="仿宋_GB2312"/>
      <w:sz w:val="30"/>
      <w:szCs w:val="30"/>
    </w:rPr>
  </w:style>
  <w:style w:type="paragraph" w:styleId="776">
    <w:name w:val="Body Text First Indent 2"/>
    <w:basedOn w:val="754"/>
    <w:next w:val="733"/>
    <w:uiPriority w:val="99"/>
    <w:qFormat/>
    <w:pPr>
      <w:ind w:left="0" w:firstLine="420"/>
      <w:spacing w:after="0" w:line="360" w:lineRule="auto"/>
    </w:pPr>
    <w:rPr>
      <w:rFonts w:ascii="宋体" w:hAnsi="宋体"/>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43"/>
    <w:uiPriority w:val="22"/>
    <w:qFormat/>
    <w:rPr>
      <w:b/>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character" w:styleId="782" w:customStyle="1">
    <w:name w:val="Heading 1 Char"/>
    <w:basedOn w:val="743"/>
    <w:uiPriority w:val="9"/>
    <w:qFormat/>
    <w:rPr>
      <w:rFonts w:ascii="Arial" w:hAnsi="Arial" w:eastAsia="Arial" w:cs="Arial"/>
      <w:sz w:val="40"/>
      <w:szCs w:val="40"/>
    </w:rPr>
  </w:style>
  <w:style w:type="character" w:styleId="783" w:customStyle="1">
    <w:name w:val="Heading 2 Char"/>
    <w:basedOn w:val="743"/>
    <w:uiPriority w:val="9"/>
    <w:qFormat/>
    <w:rPr>
      <w:rFonts w:ascii="Arial" w:hAnsi="Arial" w:eastAsia="Arial" w:cs="Arial"/>
      <w:sz w:val="34"/>
    </w:rPr>
  </w:style>
  <w:style w:type="character" w:styleId="784" w:customStyle="1">
    <w:name w:val="Heading 3 Char"/>
    <w:basedOn w:val="743"/>
    <w:uiPriority w:val="9"/>
    <w:qFormat/>
    <w:rPr>
      <w:rFonts w:ascii="Arial" w:hAnsi="Arial" w:eastAsia="Arial" w:cs="Arial"/>
      <w:sz w:val="30"/>
      <w:szCs w:val="30"/>
    </w:rPr>
  </w:style>
  <w:style w:type="character" w:styleId="785" w:customStyle="1">
    <w:name w:val="Heading 4 Char"/>
    <w:basedOn w:val="743"/>
    <w:uiPriority w:val="9"/>
    <w:qFormat/>
    <w:rPr>
      <w:rFonts w:ascii="Arial" w:hAnsi="Arial" w:eastAsia="Arial" w:cs="Arial"/>
      <w:b/>
      <w:bCs/>
      <w:sz w:val="26"/>
      <w:szCs w:val="26"/>
    </w:rPr>
  </w:style>
  <w:style w:type="character" w:styleId="786" w:customStyle="1">
    <w:name w:val="Heading 5 Char"/>
    <w:basedOn w:val="743"/>
    <w:uiPriority w:val="9"/>
    <w:qFormat/>
    <w:rPr>
      <w:rFonts w:ascii="Arial" w:hAnsi="Arial" w:eastAsia="Arial" w:cs="Arial"/>
      <w:b/>
      <w:bCs/>
      <w:sz w:val="24"/>
      <w:szCs w:val="24"/>
    </w:rPr>
  </w:style>
  <w:style w:type="character" w:styleId="787" w:customStyle="1">
    <w:name w:val="Heading 6 Char"/>
    <w:basedOn w:val="743"/>
    <w:uiPriority w:val="9"/>
    <w:qFormat/>
    <w:rPr>
      <w:rFonts w:ascii="Arial" w:hAnsi="Arial" w:eastAsia="Arial" w:cs="Arial"/>
      <w:b/>
      <w:bCs/>
      <w:sz w:val="22"/>
      <w:szCs w:val="22"/>
    </w:rPr>
  </w:style>
  <w:style w:type="character" w:styleId="788" w:customStyle="1">
    <w:name w:val="Heading 7 Char"/>
    <w:basedOn w:val="743"/>
    <w:uiPriority w:val="9"/>
    <w:qFormat/>
    <w:rPr>
      <w:rFonts w:ascii="Arial" w:hAnsi="Arial" w:eastAsia="Arial" w:cs="Arial"/>
      <w:b/>
      <w:bCs/>
      <w:i/>
      <w:iCs/>
      <w:sz w:val="22"/>
      <w:szCs w:val="22"/>
    </w:rPr>
  </w:style>
  <w:style w:type="character" w:styleId="789" w:customStyle="1">
    <w:name w:val="Heading 8 Char"/>
    <w:basedOn w:val="743"/>
    <w:uiPriority w:val="9"/>
    <w:qFormat/>
    <w:rPr>
      <w:rFonts w:ascii="Arial" w:hAnsi="Arial" w:eastAsia="Arial" w:cs="Arial"/>
      <w:i/>
      <w:iCs/>
      <w:sz w:val="22"/>
      <w:szCs w:val="22"/>
    </w:rPr>
  </w:style>
  <w:style w:type="character" w:styleId="790" w:customStyle="1">
    <w:name w:val="Heading 9 Char"/>
    <w:basedOn w:val="743"/>
    <w:uiPriority w:val="9"/>
    <w:qFormat/>
    <w:rPr>
      <w:rFonts w:ascii="Arial" w:hAnsi="Arial" w:eastAsia="Arial" w:cs="Arial"/>
      <w:i/>
      <w:iCs/>
      <w:sz w:val="21"/>
      <w:szCs w:val="21"/>
    </w:rPr>
  </w:style>
  <w:style w:type="character" w:styleId="791" w:customStyle="1">
    <w:name w:val="Title Char"/>
    <w:basedOn w:val="743"/>
    <w:uiPriority w:val="10"/>
    <w:qFormat/>
    <w:rPr>
      <w:sz w:val="48"/>
      <w:szCs w:val="48"/>
    </w:rPr>
  </w:style>
  <w:style w:type="character" w:styleId="792" w:customStyle="1">
    <w:name w:val="Subtitle Char"/>
    <w:basedOn w:val="743"/>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43"/>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TOC Heading1"/>
    <w:next w:val="733"/>
    <w:uiPriority w:val="0"/>
    <w:qFormat/>
    <w:rPr>
      <w:rFonts w:hint="default" w:ascii="Calibri" w:hAnsi="Calibri" w:eastAsia="宋体" w:cs="Times New Roman"/>
      <w:sz w:val="32"/>
      <w:lang w:val="en-US" w:eastAsia="zh-CN" w:bidi="ar-SA"/>
    </w:rPr>
  </w:style>
  <w:style w:type="paragraph" w:styleId="801" w:customStyle="1">
    <w:name w:val="文本块11"/>
    <w:basedOn w:val="802"/>
    <w:uiPriority w:val="6"/>
    <w:unhideWhenUsed/>
    <w:qFormat/>
    <w:pPr>
      <w:ind w:left="1440" w:right="1440"/>
      <w:spacing w:after="120"/>
    </w:pPr>
  </w:style>
  <w:style w:type="paragraph" w:styleId="802" w:customStyle="1">
    <w:name w:val="正文12"/>
    <w:next w:val="80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03" w:customStyle="1">
    <w:name w:val="正文1"/>
    <w:basedOn w:val="804"/>
    <w:next w:val="806"/>
    <w:uiPriority w:val="0"/>
    <w:qFormat/>
  </w:style>
  <w:style w:type="paragraph" w:styleId="804"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目录 111"/>
    <w:basedOn w:val="733"/>
    <w:next w:val="804"/>
    <w:uiPriority w:val="39"/>
    <w:unhideWhenUsed/>
    <w:qFormat/>
    <w:pPr>
      <w:jc w:val="left"/>
      <w:spacing w:after="100" w:line="259" w:lineRule="auto"/>
      <w:widowControl/>
    </w:pPr>
    <w:rPr>
      <w:rFonts w:ascii="Calibri" w:hAnsi="Calibri"/>
      <w:sz w:val="22"/>
      <w:szCs w:val="22"/>
    </w:rPr>
  </w:style>
  <w:style w:type="paragraph" w:styleId="806" w:customStyle="1">
    <w:name w:val="脚注文本1"/>
    <w:basedOn w:val="803"/>
    <w:next w:val="807"/>
    <w:uiPriority w:val="0"/>
    <w:qFormat/>
    <w:pPr>
      <w:jc w:val="left"/>
    </w:pPr>
    <w:rPr>
      <w:rFonts w:ascii="宋体" w:eastAsia="Times New Roman"/>
      <w:sz w:val="18"/>
      <w:szCs w:val="18"/>
    </w:rPr>
  </w:style>
  <w:style w:type="paragraph" w:styleId="807" w:customStyle="1">
    <w:name w:val="索引 51"/>
    <w:basedOn w:val="803"/>
    <w:next w:val="803"/>
    <w:uiPriority w:val="0"/>
    <w:qFormat/>
    <w:pPr>
      <w:ind w:left="798"/>
      <w:jc w:val="left"/>
    </w:pPr>
    <w:rPr>
      <w:rFonts w:ascii="Calibri" w:hAnsi="Calibri"/>
    </w:rPr>
  </w:style>
  <w:style w:type="paragraph" w:styleId="808" w:customStyle="1">
    <w:name w:val="正文首行缩进1"/>
    <w:basedOn w:val="809"/>
    <w:next w:val="816"/>
    <w:link w:val="1024"/>
    <w:uiPriority w:val="0"/>
    <w:qFormat/>
    <w:pPr>
      <w:ind w:firstLine="420"/>
    </w:pPr>
    <w:rPr>
      <w:rFonts w:ascii="仿宋_GB2312" w:eastAsia="仿宋_GB2312"/>
      <w:sz w:val="30"/>
      <w:szCs w:val="30"/>
    </w:rPr>
  </w:style>
  <w:style w:type="paragraph" w:styleId="809" w:customStyle="1">
    <w:name w:val="正文文本11"/>
    <w:basedOn w:val="810"/>
    <w:next w:val="811"/>
    <w:uiPriority w:val="0"/>
    <w:qFormat/>
    <w:pPr>
      <w:spacing w:after="120"/>
    </w:pPr>
  </w:style>
  <w:style w:type="paragraph" w:styleId="810"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11"/>
    <w:next w:val="812"/>
    <w:uiPriority w:val="0"/>
    <w:qFormat/>
    <w:pPr>
      <w:jc w:val="both"/>
    </w:pPr>
    <w:rPr>
      <w:rFonts w:hint="default" w:ascii="Times New Roman" w:hAnsi="Times New Roman" w:eastAsia="宋体" w:cs="Times New Roman"/>
      <w:lang w:val="en-US" w:eastAsia="zh-CN" w:bidi="ar-SA"/>
    </w:rPr>
  </w:style>
  <w:style w:type="paragraph" w:styleId="812" w:customStyle="1">
    <w:name w:val="正文首行缩进11"/>
    <w:basedOn w:val="809"/>
    <w:next w:val="813"/>
    <w:uiPriority w:val="0"/>
    <w:qFormat/>
    <w:pPr>
      <w:ind w:firstLine="420"/>
    </w:pPr>
    <w:rPr>
      <w:rFonts w:ascii="仿宋_GB2312" w:eastAsia="仿宋_GB2312"/>
      <w:sz w:val="30"/>
      <w:szCs w:val="30"/>
    </w:rPr>
  </w:style>
  <w:style w:type="paragraph" w:styleId="813" w:customStyle="1">
    <w:name w:val="正文首行缩进 211"/>
    <w:basedOn w:val="814"/>
    <w:uiPriority w:val="0"/>
    <w:qFormat/>
    <w:pPr>
      <w:ind w:firstLine="420"/>
    </w:pPr>
    <w:rPr>
      <w:rFonts w:ascii="Times New Roman" w:hAnsi="Times New Roman"/>
    </w:rPr>
  </w:style>
  <w:style w:type="paragraph" w:styleId="814" w:customStyle="1">
    <w:name w:val="正文文本缩进11"/>
    <w:basedOn w:val="811"/>
    <w:next w:val="815"/>
    <w:uiPriority w:val="0"/>
    <w:qFormat/>
    <w:pPr>
      <w:ind w:left="420"/>
      <w:spacing w:after="120"/>
    </w:pPr>
    <w:rPr>
      <w:rFonts w:ascii="Calibri" w:hAnsi="Calibri"/>
    </w:rPr>
  </w:style>
  <w:style w:type="paragraph" w:styleId="815" w:customStyle="1">
    <w:name w:val="寄信人地址11"/>
    <w:basedOn w:val="811"/>
    <w:uiPriority w:val="0"/>
    <w:qFormat/>
    <w:rPr>
      <w:rFonts w:ascii="Arial" w:hAnsi="Arial"/>
    </w:rPr>
  </w:style>
  <w:style w:type="paragraph" w:styleId="816" w:customStyle="1">
    <w:name w:val="正文首行缩进 21"/>
    <w:basedOn w:val="817"/>
    <w:next w:val="804"/>
    <w:link w:val="999"/>
    <w:uiPriority w:val="0"/>
    <w:qFormat/>
    <w:pPr>
      <w:ind w:firstLine="420"/>
    </w:pPr>
    <w:rPr>
      <w:rFonts w:ascii="Times New Roman" w:hAnsi="Times New Roman"/>
    </w:rPr>
  </w:style>
  <w:style w:type="paragraph" w:styleId="817" w:customStyle="1">
    <w:name w:val="正文文本缩进1"/>
    <w:basedOn w:val="733"/>
    <w:next w:val="818"/>
    <w:link w:val="993"/>
    <w:uiPriority w:val="99"/>
    <w:qFormat/>
    <w:pPr>
      <w:ind w:left="420"/>
      <w:spacing w:after="120"/>
    </w:pPr>
    <w:rPr>
      <w:rFonts w:ascii="Calibri" w:hAnsi="Calibri"/>
    </w:rPr>
  </w:style>
  <w:style w:type="paragraph" w:styleId="818" w:customStyle="1">
    <w:name w:val="寄信人地址1"/>
    <w:basedOn w:val="733"/>
    <w:uiPriority w:val="0"/>
    <w:qFormat/>
    <w:rPr>
      <w:rFonts w:ascii="Arial" w:hAnsi="Arial"/>
    </w:rPr>
  </w:style>
  <w:style w:type="paragraph" w:styleId="819" w:customStyle="1">
    <w:name w:val="目录 11"/>
    <w:basedOn w:val="802"/>
    <w:next w:val="733"/>
    <w:uiPriority w:val="39"/>
    <w:qFormat/>
  </w:style>
  <w:style w:type="paragraph" w:styleId="820" w:customStyle="1">
    <w:name w:val="正文文本111"/>
    <w:basedOn w:val="802"/>
    <w:next w:val="802"/>
    <w:uiPriority w:val="0"/>
    <w:qFormat/>
  </w:style>
  <w:style w:type="paragraph" w:styleId="82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22" w:customStyle="1">
    <w:name w:val="标题 1 Char1"/>
    <w:link w:val="734"/>
    <w:uiPriority w:val="9"/>
    <w:qFormat/>
    <w:rPr>
      <w:rFonts w:ascii="Arial" w:hAnsi="Arial" w:eastAsia="Arial" w:cs="Arial"/>
      <w:sz w:val="40"/>
      <w:szCs w:val="40"/>
    </w:rPr>
  </w:style>
  <w:style w:type="character" w:styleId="823" w:customStyle="1">
    <w:name w:val="标题 2 Char1"/>
    <w:link w:val="735"/>
    <w:uiPriority w:val="9"/>
    <w:qFormat/>
    <w:rPr>
      <w:rFonts w:ascii="Arial" w:hAnsi="Arial" w:eastAsia="Arial" w:cs="Arial"/>
      <w:sz w:val="34"/>
    </w:rPr>
  </w:style>
  <w:style w:type="character" w:styleId="824" w:customStyle="1">
    <w:name w:val="标题 3 Char1"/>
    <w:link w:val="736"/>
    <w:uiPriority w:val="9"/>
    <w:qFormat/>
    <w:rPr>
      <w:rFonts w:ascii="Arial" w:hAnsi="Arial" w:eastAsia="Arial" w:cs="Arial"/>
      <w:sz w:val="30"/>
      <w:szCs w:val="30"/>
    </w:rPr>
  </w:style>
  <w:style w:type="character" w:styleId="825" w:customStyle="1">
    <w:name w:val="标题 4 Char1"/>
    <w:link w:val="737"/>
    <w:uiPriority w:val="9"/>
    <w:qFormat/>
    <w:rPr>
      <w:rFonts w:ascii="Arial" w:hAnsi="Arial" w:eastAsia="Arial" w:cs="Arial"/>
      <w:b/>
      <w:bCs/>
      <w:sz w:val="26"/>
      <w:szCs w:val="26"/>
    </w:rPr>
  </w:style>
  <w:style w:type="character" w:styleId="826" w:customStyle="1">
    <w:name w:val="标题 5 Char"/>
    <w:link w:val="738"/>
    <w:uiPriority w:val="9"/>
    <w:qFormat/>
    <w:rPr>
      <w:rFonts w:ascii="Arial" w:hAnsi="Arial" w:eastAsia="Arial" w:cs="Arial"/>
      <w:b/>
      <w:bCs/>
      <w:sz w:val="24"/>
      <w:szCs w:val="24"/>
    </w:rPr>
  </w:style>
  <w:style w:type="character" w:styleId="827" w:customStyle="1">
    <w:name w:val="标题 6 Char"/>
    <w:link w:val="739"/>
    <w:uiPriority w:val="9"/>
    <w:qFormat/>
    <w:rPr>
      <w:rFonts w:ascii="Arial" w:hAnsi="Arial" w:eastAsia="Arial" w:cs="Arial"/>
      <w:b/>
      <w:bCs/>
      <w:sz w:val="22"/>
      <w:szCs w:val="22"/>
    </w:rPr>
  </w:style>
  <w:style w:type="character" w:styleId="828" w:customStyle="1">
    <w:name w:val="标题 7 Char"/>
    <w:link w:val="740"/>
    <w:uiPriority w:val="9"/>
    <w:qFormat/>
    <w:rPr>
      <w:rFonts w:ascii="Arial" w:hAnsi="Arial" w:eastAsia="Arial" w:cs="Arial"/>
      <w:b/>
      <w:bCs/>
      <w:i/>
      <w:iCs/>
      <w:sz w:val="22"/>
      <w:szCs w:val="22"/>
    </w:rPr>
  </w:style>
  <w:style w:type="character" w:styleId="829" w:customStyle="1">
    <w:name w:val="标题 8 Char"/>
    <w:link w:val="741"/>
    <w:uiPriority w:val="9"/>
    <w:qFormat/>
    <w:rPr>
      <w:rFonts w:ascii="Arial" w:hAnsi="Arial" w:eastAsia="Arial" w:cs="Arial"/>
      <w:i/>
      <w:iCs/>
      <w:sz w:val="22"/>
      <w:szCs w:val="22"/>
    </w:rPr>
  </w:style>
  <w:style w:type="character" w:styleId="830" w:customStyle="1">
    <w:name w:val="标题 9 Char"/>
    <w:link w:val="742"/>
    <w:uiPriority w:val="9"/>
    <w:qFormat/>
    <w:rPr>
      <w:rFonts w:ascii="Arial" w:hAnsi="Arial" w:eastAsia="Arial" w:cs="Arial"/>
      <w:i/>
      <w:iCs/>
      <w:sz w:val="21"/>
      <w:szCs w:val="21"/>
    </w:rPr>
  </w:style>
  <w:style w:type="paragraph" w:styleId="831">
    <w:name w:val="List Paragraph"/>
    <w:basedOn w:val="733"/>
    <w:uiPriority w:val="34"/>
    <w:qFormat/>
    <w:pPr>
      <w:contextualSpacing/>
      <w:ind w:left="720"/>
    </w:pPr>
  </w:style>
  <w:style w:type="paragraph" w:styleId="832">
    <w:name w:val="No Spacing"/>
    <w:uiPriority w:val="1"/>
    <w:qFormat/>
    <w:rPr>
      <w:rFonts w:hint="default" w:ascii="Times New Roman" w:hAnsi="Times New Roman" w:eastAsia="宋体" w:cs="Times New Roman"/>
      <w:lang w:val="en-US" w:eastAsia="zh-CN" w:bidi="ar-SA"/>
    </w:rPr>
  </w:style>
  <w:style w:type="character" w:styleId="833" w:customStyle="1">
    <w:name w:val="标题 Char"/>
    <w:link w:val="774"/>
    <w:uiPriority w:val="10"/>
    <w:qFormat/>
    <w:rPr>
      <w:sz w:val="48"/>
      <w:szCs w:val="48"/>
    </w:rPr>
  </w:style>
  <w:style w:type="character" w:styleId="834" w:customStyle="1">
    <w:name w:val="副标题 Char"/>
    <w:link w:val="767"/>
    <w:uiPriority w:val="11"/>
    <w:qFormat/>
    <w:rPr>
      <w:sz w:val="24"/>
      <w:szCs w:val="24"/>
    </w:rPr>
  </w:style>
  <w:style w:type="paragraph" w:styleId="835">
    <w:name w:val="Quote"/>
    <w:basedOn w:val="733"/>
    <w:next w:val="733"/>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basedOn w:val="733"/>
    <w:next w:val="733"/>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页眉 Char1"/>
    <w:link w:val="764"/>
    <w:uiPriority w:val="99"/>
    <w:qFormat/>
  </w:style>
  <w:style w:type="character" w:styleId="840" w:customStyle="1">
    <w:name w:val="Footer Char"/>
    <w:uiPriority w:val="99"/>
    <w:qFormat/>
  </w:style>
  <w:style w:type="character" w:styleId="841" w:customStyle="1">
    <w:name w:val="页脚 Char1"/>
    <w:link w:val="763"/>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Char"/>
    <w:link w:val="768"/>
    <w:uiPriority w:val="99"/>
    <w:qFormat/>
    <w:rPr>
      <w:sz w:val="18"/>
    </w:rPr>
  </w:style>
  <w:style w:type="character" w:styleId="968" w:customStyle="1">
    <w:name w:val="尾注文本 Char"/>
    <w:link w:val="761"/>
    <w:uiPriority w:val="99"/>
    <w:qFormat/>
    <w:rPr>
      <w:sz w:val="20"/>
    </w:rPr>
  </w:style>
  <w:style w:type="paragraph" w:styleId="969" w:customStyle="1">
    <w:name w:val="TOC 标题1"/>
    <w:uiPriority w:val="39"/>
    <w:unhideWhenUsed/>
    <w:qFormat/>
    <w:rPr>
      <w:rFonts w:hint="default" w:ascii="Times New Roman" w:hAnsi="Times New Roman" w:eastAsia="宋体" w:cs="Times New Roman"/>
      <w:lang w:val="en-US" w:eastAsia="zh-CN" w:bidi="ar-SA"/>
    </w:rPr>
  </w:style>
  <w:style w:type="paragraph" w:styleId="970" w:customStyle="1">
    <w:name w:val="标题 111"/>
    <w:basedOn w:val="733"/>
    <w:next w:val="733"/>
    <w:link w:val="1000"/>
    <w:uiPriority w:val="9"/>
    <w:qFormat/>
    <w:pPr>
      <w:jc w:val="center"/>
      <w:keepLines/>
      <w:keepNext/>
      <w:spacing w:line="578" w:lineRule="auto"/>
      <w:outlineLvl w:val="0"/>
    </w:pPr>
    <w:rPr>
      <w:rFonts w:eastAsia="新宋体"/>
      <w:b/>
      <w:bCs/>
      <w:sz w:val="30"/>
      <w:szCs w:val="44"/>
    </w:rPr>
  </w:style>
  <w:style w:type="paragraph" w:styleId="971" w:customStyle="1">
    <w:name w:val="标题 21"/>
    <w:basedOn w:val="733"/>
    <w:next w:val="733"/>
    <w:link w:val="1001"/>
    <w:uiPriority w:val="0"/>
    <w:qFormat/>
    <w:pPr>
      <w:keepLines/>
      <w:keepNext/>
      <w:spacing w:before="260" w:after="260" w:line="416" w:lineRule="auto"/>
      <w:outlineLvl w:val="1"/>
    </w:pPr>
    <w:rPr>
      <w:rFonts w:ascii="Cambria" w:hAnsi="Cambria"/>
      <w:b/>
      <w:bCs/>
      <w:sz w:val="32"/>
      <w:szCs w:val="32"/>
    </w:rPr>
  </w:style>
  <w:style w:type="paragraph" w:styleId="972" w:customStyle="1">
    <w:name w:val="标题 31"/>
    <w:basedOn w:val="733"/>
    <w:next w:val="733"/>
    <w:link w:val="1002"/>
    <w:uiPriority w:val="9"/>
    <w:qFormat/>
    <w:pPr>
      <w:keepLines/>
      <w:keepNext/>
      <w:spacing w:before="260" w:after="260" w:line="416" w:lineRule="auto"/>
      <w:outlineLvl w:val="2"/>
    </w:pPr>
    <w:rPr>
      <w:b/>
      <w:bCs/>
      <w:sz w:val="32"/>
      <w:szCs w:val="32"/>
    </w:rPr>
  </w:style>
  <w:style w:type="paragraph" w:styleId="973" w:customStyle="1">
    <w:name w:val="标题 41"/>
    <w:basedOn w:val="733"/>
    <w:next w:val="733"/>
    <w:link w:val="1003"/>
    <w:uiPriority w:val="9"/>
    <w:qFormat/>
    <w:pPr>
      <w:keepLines/>
      <w:keepNext/>
      <w:spacing w:before="280" w:after="290" w:line="376" w:lineRule="auto"/>
      <w:outlineLvl w:val="3"/>
    </w:pPr>
    <w:rPr>
      <w:rFonts w:ascii="Cambria" w:hAnsi="Cambria"/>
      <w:b/>
      <w:bCs/>
      <w:sz w:val="28"/>
      <w:szCs w:val="28"/>
    </w:rPr>
  </w:style>
  <w:style w:type="paragraph" w:styleId="974" w:customStyle="1">
    <w:name w:val="标题 51"/>
    <w:basedOn w:val="733"/>
    <w:next w:val="733"/>
    <w:link w:val="992"/>
    <w:uiPriority w:val="0"/>
    <w:qFormat/>
    <w:pPr>
      <w:keepLines/>
      <w:keepNext/>
      <w:spacing w:before="280" w:after="290" w:line="376" w:lineRule="auto"/>
      <w:outlineLvl w:val="4"/>
    </w:pPr>
    <w:rPr>
      <w:b/>
      <w:bCs/>
      <w:sz w:val="28"/>
      <w:szCs w:val="28"/>
    </w:rPr>
  </w:style>
  <w:style w:type="paragraph" w:styleId="975" w:customStyle="1">
    <w:name w:val="标题 71"/>
    <w:basedOn w:val="733"/>
    <w:next w:val="733"/>
    <w:link w:val="994"/>
    <w:uiPriority w:val="9"/>
    <w:qFormat/>
    <w:pPr>
      <w:keepLines/>
      <w:keepNext/>
      <w:spacing w:before="240" w:after="64" w:line="320" w:lineRule="auto"/>
      <w:outlineLvl w:val="6"/>
    </w:pPr>
    <w:rPr>
      <w:rFonts w:ascii="Calibri" w:hAnsi="Calibri"/>
      <w:b/>
      <w:bCs/>
      <w:sz w:val="24"/>
    </w:rPr>
  </w:style>
  <w:style w:type="character" w:styleId="976" w:customStyle="1">
    <w:name w:val="默认段落字体1"/>
    <w:uiPriority w:val="0"/>
    <w:semiHidden/>
    <w:qFormat/>
  </w:style>
  <w:style w:type="table" w:styleId="977" w:customStyle="1">
    <w:name w:val="普通表格1"/>
    <w:uiPriority w:val="0"/>
    <w:semiHidden/>
    <w:qFormat/>
    <w:tblPr>
      <w:tblCellMar>
        <w:left w:w="0" w:type="dxa"/>
        <w:top w:w="0" w:type="dxa"/>
        <w:right w:w="0" w:type="dxa"/>
        <w:bottom w:w="0" w:type="dxa"/>
      </w:tblCellMar>
    </w:tblPr>
  </w:style>
  <w:style w:type="character" w:styleId="978" w:customStyle="1">
    <w:name w:val="font01"/>
    <w:uiPriority w:val="0"/>
    <w:qFormat/>
    <w:rPr>
      <w:rFonts w:hint="eastAsia" w:ascii="仿宋" w:hAnsi="仿宋" w:eastAsia="仿宋" w:cs="仿宋"/>
      <w:color w:val="000000"/>
      <w:sz w:val="20"/>
      <w:szCs w:val="20"/>
      <w:u w:val="none"/>
    </w:rPr>
  </w:style>
  <w:style w:type="character" w:styleId="979" w:customStyle="1">
    <w:name w:val="文档结构图 字符"/>
    <w:uiPriority w:val="0"/>
    <w:qFormat/>
    <w:rPr>
      <w:rFonts w:ascii="Microsoft YaHei UI" w:eastAsia="Microsoft YaHei UI"/>
      <w:sz w:val="18"/>
      <w:szCs w:val="18"/>
    </w:rPr>
  </w:style>
  <w:style w:type="character" w:styleId="980" w:customStyle="1">
    <w:name w:val="标书正文 Char1"/>
    <w:link w:val="981"/>
    <w:uiPriority w:val="0"/>
    <w:qFormat/>
    <w:rPr>
      <w:color w:val="000000"/>
      <w:sz w:val="22"/>
      <w:szCs w:val="28"/>
      <w:lang w:eastAsia="en-US"/>
    </w:rPr>
  </w:style>
  <w:style w:type="paragraph" w:styleId="981" w:customStyle="1">
    <w:name w:val="标书正文"/>
    <w:basedOn w:val="733"/>
    <w:link w:val="98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82" w:customStyle="1">
    <w:name w:val="批注文字 Char1"/>
    <w:uiPriority w:val="0"/>
    <w:qFormat/>
    <w:rPr>
      <w:sz w:val="21"/>
      <w:szCs w:val="24"/>
    </w:rPr>
  </w:style>
  <w:style w:type="character" w:styleId="983" w:customStyle="1">
    <w:name w:val="标题 2 Char"/>
    <w:uiPriority w:val="0"/>
    <w:qFormat/>
    <w:rPr>
      <w:rFonts w:ascii="Cambria" w:hAnsi="Cambria" w:eastAsia="宋体" w:cs="Times New Roman"/>
      <w:b/>
      <w:bCs/>
      <w:sz w:val="32"/>
      <w:szCs w:val="32"/>
    </w:rPr>
  </w:style>
  <w:style w:type="character" w:styleId="984" w:customStyle="1">
    <w:name w:val="标题 4 字符"/>
    <w:uiPriority w:val="0"/>
    <w:semiHidden/>
    <w:qFormat/>
    <w:rPr>
      <w:rFonts w:ascii="等线 Light" w:hAnsi="等线 Light" w:eastAsia="等线 Light" w:cs="Times New Roman"/>
      <w:b/>
      <w:bCs/>
      <w:sz w:val="28"/>
      <w:szCs w:val="28"/>
    </w:rPr>
  </w:style>
  <w:style w:type="character" w:styleId="985" w:customStyle="1">
    <w:name w:val="正文文本 Char"/>
    <w:uiPriority w:val="0"/>
    <w:qFormat/>
    <w:rPr>
      <w:sz w:val="21"/>
      <w:szCs w:val="24"/>
    </w:rPr>
  </w:style>
  <w:style w:type="character" w:styleId="986" w:customStyle="1">
    <w:name w:val="页脚 Char"/>
    <w:uiPriority w:val="0"/>
    <w:qFormat/>
    <w:rPr>
      <w:sz w:val="18"/>
      <w:szCs w:val="18"/>
    </w:rPr>
  </w:style>
  <w:style w:type="character" w:styleId="987" w:customStyle="1">
    <w:name w:val="批注引用1"/>
    <w:uiPriority w:val="99"/>
    <w:qFormat/>
    <w:rPr>
      <w:sz w:val="21"/>
      <w:szCs w:val="21"/>
    </w:rPr>
  </w:style>
  <w:style w:type="character" w:styleId="988" w:customStyle="1">
    <w:name w:val="要点1"/>
    <w:uiPriority w:val="0"/>
    <w:qFormat/>
    <w:rPr>
      <w:b/>
      <w:bCs/>
    </w:rPr>
  </w:style>
  <w:style w:type="character" w:styleId="989" w:customStyle="1">
    <w:name w:val="超链接1"/>
    <w:uiPriority w:val="0"/>
    <w:unhideWhenUsed/>
    <w:qFormat/>
    <w:rPr>
      <w:color w:val="0000ff"/>
      <w:u w:val="single"/>
    </w:rPr>
  </w:style>
  <w:style w:type="character" w:styleId="990" w:customStyle="1">
    <w:name w:val="页码1"/>
    <w:uiPriority w:val="0"/>
    <w:qFormat/>
  </w:style>
  <w:style w:type="character" w:styleId="991" w:customStyle="1">
    <w:name w:val="强调1"/>
    <w:uiPriority w:val="0"/>
    <w:qFormat/>
    <w:rPr>
      <w:i/>
    </w:rPr>
  </w:style>
  <w:style w:type="character" w:styleId="992" w:customStyle="1">
    <w:name w:val="标题 5 字符"/>
    <w:link w:val="974"/>
    <w:uiPriority w:val="0"/>
    <w:semiHidden/>
    <w:qFormat/>
    <w:rPr>
      <w:b/>
      <w:bCs/>
      <w:sz w:val="28"/>
      <w:szCs w:val="28"/>
    </w:rPr>
  </w:style>
  <w:style w:type="character" w:styleId="993" w:customStyle="1">
    <w:name w:val="正文文本缩进 字符"/>
    <w:link w:val="817"/>
    <w:uiPriority w:val="99"/>
    <w:qFormat/>
    <w:rPr>
      <w:rFonts w:ascii="Calibri" w:hAnsi="Calibri"/>
      <w:sz w:val="21"/>
      <w:szCs w:val="24"/>
    </w:rPr>
  </w:style>
  <w:style w:type="character" w:styleId="994" w:customStyle="1">
    <w:name w:val="标题 7 字符"/>
    <w:link w:val="975"/>
    <w:uiPriority w:val="9"/>
    <w:semiHidden/>
    <w:qFormat/>
    <w:rPr>
      <w:rFonts w:ascii="Calibri" w:hAnsi="Calibri"/>
      <w:b/>
      <w:bCs/>
      <w:sz w:val="24"/>
      <w:szCs w:val="24"/>
    </w:rPr>
  </w:style>
  <w:style w:type="character" w:styleId="995" w:customStyle="1">
    <w:name w:val="标题 2 字符"/>
    <w:uiPriority w:val="0"/>
    <w:semiHidden/>
    <w:qFormat/>
    <w:rPr>
      <w:rFonts w:ascii="等线 Light" w:hAnsi="等线 Light" w:eastAsia="等线 Light" w:cs="Times New Roman"/>
      <w:b/>
      <w:bCs/>
      <w:sz w:val="32"/>
      <w:szCs w:val="32"/>
    </w:rPr>
  </w:style>
  <w:style w:type="character" w:styleId="996" w:customStyle="1">
    <w:name w:val="正文缩进 字符"/>
    <w:link w:val="997"/>
    <w:uiPriority w:val="0"/>
    <w:qFormat/>
    <w:rPr>
      <w:sz w:val="21"/>
      <w:szCs w:val="24"/>
      <w:lang w:bidi="ar-SA"/>
    </w:rPr>
  </w:style>
  <w:style w:type="paragraph" w:styleId="997" w:customStyle="1">
    <w:name w:val="正文缩进1"/>
    <w:basedOn w:val="733"/>
    <w:link w:val="996"/>
    <w:uiPriority w:val="0"/>
    <w:qFormat/>
    <w:pPr>
      <w:ind w:firstLine="420"/>
    </w:pPr>
  </w:style>
  <w:style w:type="character" w:styleId="998" w:customStyle="1">
    <w:name w:val="fontstyle01"/>
    <w:uiPriority w:val="0"/>
    <w:qFormat/>
    <w:rPr>
      <w:rFonts w:ascii="MicrosoftYaHeiLight" w:hAnsi="MicrosoftYaHeiLight"/>
      <w:color w:val="000000"/>
      <w:sz w:val="22"/>
      <w:szCs w:val="22"/>
    </w:rPr>
  </w:style>
  <w:style w:type="character" w:styleId="999" w:customStyle="1">
    <w:name w:val="正文文本首行缩进 2 字符"/>
    <w:link w:val="816"/>
    <w:uiPriority w:val="0"/>
    <w:qFormat/>
  </w:style>
  <w:style w:type="character" w:styleId="1000" w:customStyle="1">
    <w:name w:val="标题 1 字符"/>
    <w:link w:val="970"/>
    <w:uiPriority w:val="0"/>
    <w:qFormat/>
    <w:rPr>
      <w:rFonts w:eastAsia="新宋体"/>
      <w:b/>
      <w:bCs/>
      <w:sz w:val="30"/>
      <w:szCs w:val="44"/>
    </w:rPr>
  </w:style>
  <w:style w:type="character" w:styleId="1001" w:customStyle="1">
    <w:name w:val="标题 2 字符1"/>
    <w:link w:val="971"/>
    <w:uiPriority w:val="9"/>
    <w:qFormat/>
    <w:rPr>
      <w:rFonts w:ascii="Cambria" w:hAnsi="Cambria"/>
      <w:b/>
      <w:bCs/>
      <w:sz w:val="32"/>
      <w:szCs w:val="32"/>
    </w:rPr>
  </w:style>
  <w:style w:type="character" w:styleId="1002" w:customStyle="1">
    <w:name w:val="标题 3 字符"/>
    <w:link w:val="972"/>
    <w:uiPriority w:val="0"/>
    <w:semiHidden/>
    <w:qFormat/>
    <w:rPr>
      <w:b/>
      <w:bCs/>
      <w:sz w:val="32"/>
      <w:szCs w:val="32"/>
    </w:rPr>
  </w:style>
  <w:style w:type="character" w:styleId="1003" w:customStyle="1">
    <w:name w:val="标题 4 字符1"/>
    <w:link w:val="973"/>
    <w:uiPriority w:val="9"/>
    <w:semiHidden/>
    <w:qFormat/>
    <w:rPr>
      <w:rFonts w:ascii="Cambria" w:hAnsi="Cambria"/>
      <w:b/>
      <w:bCs/>
      <w:sz w:val="28"/>
      <w:szCs w:val="28"/>
    </w:rPr>
  </w:style>
  <w:style w:type="character" w:styleId="1004" w:customStyle="1">
    <w:name w:val="文档结构图 字符1"/>
    <w:link w:val="1005"/>
    <w:uiPriority w:val="99"/>
    <w:qFormat/>
    <w:rPr>
      <w:rFonts w:ascii="宋体" w:hAnsi="Calibri"/>
      <w:sz w:val="18"/>
      <w:szCs w:val="18"/>
    </w:rPr>
  </w:style>
  <w:style w:type="paragraph" w:styleId="1005" w:customStyle="1">
    <w:name w:val="文档结构图1"/>
    <w:basedOn w:val="733"/>
    <w:link w:val="1004"/>
    <w:uiPriority w:val="99"/>
    <w:unhideWhenUsed/>
    <w:qFormat/>
    <w:rPr>
      <w:rFonts w:ascii="宋体" w:hAnsi="Calibri"/>
      <w:sz w:val="18"/>
      <w:szCs w:val="18"/>
    </w:rPr>
  </w:style>
  <w:style w:type="character" w:styleId="1006" w:customStyle="1">
    <w:name w:val="批注文字 字符"/>
    <w:link w:val="1007"/>
    <w:uiPriority w:val="0"/>
    <w:qFormat/>
    <w:rPr>
      <w:sz w:val="21"/>
      <w:szCs w:val="24"/>
    </w:rPr>
  </w:style>
  <w:style w:type="paragraph" w:styleId="1007" w:customStyle="1">
    <w:name w:val="批注文字1"/>
    <w:basedOn w:val="733"/>
    <w:link w:val="1006"/>
    <w:uiPriority w:val="0"/>
    <w:qFormat/>
    <w:pPr>
      <w:jc w:val="left"/>
    </w:pPr>
  </w:style>
  <w:style w:type="character" w:styleId="1008" w:customStyle="1">
    <w:name w:val="正文文本 字符"/>
    <w:link w:val="1009"/>
    <w:uiPriority w:val="1"/>
    <w:qFormat/>
    <w:rPr>
      <w:rFonts w:ascii="Calibri" w:hAnsi="Calibri"/>
      <w:sz w:val="21"/>
      <w:szCs w:val="24"/>
    </w:rPr>
  </w:style>
  <w:style w:type="paragraph" w:styleId="1009" w:customStyle="1">
    <w:name w:val="正文文本1"/>
    <w:basedOn w:val="733"/>
    <w:link w:val="1008"/>
    <w:uiPriority w:val="0"/>
    <w:qFormat/>
    <w:pPr>
      <w:spacing w:after="120"/>
    </w:pPr>
    <w:rPr>
      <w:rFonts w:ascii="Calibri" w:hAnsi="Calibri"/>
    </w:rPr>
  </w:style>
  <w:style w:type="character" w:styleId="1010" w:customStyle="1">
    <w:name w:val="纯文本 字符"/>
    <w:link w:val="1011"/>
    <w:uiPriority w:val="0"/>
    <w:qFormat/>
    <w:rPr>
      <w:rFonts w:ascii="宋体" w:hAnsi="Courier New"/>
      <w:sz w:val="21"/>
    </w:rPr>
  </w:style>
  <w:style w:type="paragraph" w:styleId="1011" w:customStyle="1">
    <w:name w:val="纯文本1"/>
    <w:basedOn w:val="733"/>
    <w:link w:val="1010"/>
    <w:uiPriority w:val="0"/>
    <w:qFormat/>
    <w:rPr>
      <w:rFonts w:ascii="宋体" w:hAnsi="Courier New"/>
      <w:szCs w:val="20"/>
    </w:rPr>
  </w:style>
  <w:style w:type="character" w:styleId="1012" w:customStyle="1">
    <w:name w:val="日期 字符"/>
    <w:link w:val="1013"/>
    <w:uiPriority w:val="99"/>
    <w:qFormat/>
    <w:rPr>
      <w:rFonts w:eastAsia="仿宋_GB2312"/>
      <w:sz w:val="28"/>
    </w:rPr>
  </w:style>
  <w:style w:type="paragraph" w:styleId="1013" w:customStyle="1">
    <w:name w:val="日期1"/>
    <w:basedOn w:val="733"/>
    <w:next w:val="733"/>
    <w:link w:val="1012"/>
    <w:uiPriority w:val="99"/>
    <w:qFormat/>
    <w:rPr>
      <w:rFonts w:eastAsia="仿宋_GB2312"/>
      <w:sz w:val="28"/>
      <w:szCs w:val="20"/>
    </w:rPr>
  </w:style>
  <w:style w:type="character" w:styleId="1014" w:customStyle="1">
    <w:name w:val="正文文本缩进 2 字符"/>
    <w:link w:val="1015"/>
    <w:uiPriority w:val="0"/>
    <w:qFormat/>
    <w:rPr>
      <w:rFonts w:ascii="仿宋_GB2312" w:eastAsia="仿宋_GB2312"/>
      <w:sz w:val="24"/>
      <w:szCs w:val="24"/>
      <w:lang w:bidi="ar-SA"/>
    </w:rPr>
  </w:style>
  <w:style w:type="paragraph" w:styleId="1015" w:customStyle="1">
    <w:name w:val="正文文本缩进 21"/>
    <w:basedOn w:val="733"/>
    <w:link w:val="1014"/>
    <w:uiPriority w:val="0"/>
    <w:qFormat/>
    <w:pPr>
      <w:ind w:firstLine="475"/>
      <w:spacing w:line="10" w:lineRule="atLeast"/>
    </w:pPr>
    <w:rPr>
      <w:rFonts w:ascii="仿宋_GB2312" w:eastAsia="仿宋_GB2312"/>
      <w:sz w:val="24"/>
    </w:rPr>
  </w:style>
  <w:style w:type="character" w:styleId="1016" w:customStyle="1">
    <w:name w:val="批注框文本 字符"/>
    <w:link w:val="1017"/>
    <w:uiPriority w:val="0"/>
    <w:qFormat/>
    <w:rPr>
      <w:sz w:val="18"/>
      <w:szCs w:val="18"/>
    </w:rPr>
  </w:style>
  <w:style w:type="paragraph" w:styleId="1017" w:customStyle="1">
    <w:name w:val="批注框文本1"/>
    <w:basedOn w:val="733"/>
    <w:link w:val="1016"/>
    <w:uiPriority w:val="0"/>
    <w:qFormat/>
    <w:rPr>
      <w:sz w:val="18"/>
      <w:szCs w:val="18"/>
    </w:rPr>
  </w:style>
  <w:style w:type="character" w:styleId="1018" w:customStyle="1">
    <w:name w:val="页脚 字符"/>
    <w:link w:val="1019"/>
    <w:uiPriority w:val="99"/>
    <w:qFormat/>
    <w:rPr>
      <w:sz w:val="18"/>
      <w:szCs w:val="18"/>
    </w:rPr>
  </w:style>
  <w:style w:type="paragraph" w:styleId="1019" w:customStyle="1">
    <w:name w:val="页脚1"/>
    <w:basedOn w:val="733"/>
    <w:link w:val="1018"/>
    <w:uiPriority w:val="0"/>
    <w:qFormat/>
    <w:pPr>
      <w:jc w:val="left"/>
      <w:tabs>
        <w:tab w:val="center" w:pos="4153" w:leader="none"/>
        <w:tab w:val="right" w:pos="8306" w:leader="none"/>
      </w:tabs>
    </w:pPr>
    <w:rPr>
      <w:sz w:val="18"/>
      <w:szCs w:val="18"/>
    </w:rPr>
  </w:style>
  <w:style w:type="character" w:styleId="1020" w:customStyle="1">
    <w:name w:val="页眉 字符"/>
    <w:link w:val="1021"/>
    <w:uiPriority w:val="0"/>
    <w:qFormat/>
    <w:rPr>
      <w:sz w:val="18"/>
      <w:szCs w:val="18"/>
    </w:rPr>
  </w:style>
  <w:style w:type="paragraph" w:styleId="1021" w:customStyle="1">
    <w:name w:val="页眉1"/>
    <w:basedOn w:val="733"/>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批注主题 字符"/>
    <w:link w:val="1023"/>
    <w:uiPriority w:val="0"/>
    <w:qFormat/>
    <w:rPr>
      <w:b/>
      <w:bCs/>
      <w:sz w:val="21"/>
      <w:szCs w:val="24"/>
    </w:rPr>
  </w:style>
  <w:style w:type="paragraph" w:styleId="1023" w:customStyle="1">
    <w:name w:val="批注主题1"/>
    <w:basedOn w:val="1007"/>
    <w:next w:val="1007"/>
    <w:link w:val="1022"/>
    <w:uiPriority w:val="0"/>
    <w:qFormat/>
    <w:rPr>
      <w:b/>
      <w:bCs/>
    </w:rPr>
  </w:style>
  <w:style w:type="character" w:styleId="1024" w:customStyle="1">
    <w:name w:val="正文文本首行缩进 字符1"/>
    <w:link w:val="808"/>
    <w:uiPriority w:val="0"/>
    <w:qFormat/>
    <w:rPr>
      <w:rFonts w:ascii="仿宋_GB2312" w:hAnsi="Times New Roman" w:eastAsia="仿宋_GB2312"/>
      <w:sz w:val="30"/>
      <w:szCs w:val="30"/>
    </w:rPr>
  </w:style>
  <w:style w:type="character" w:styleId="1025" w:customStyle="1">
    <w:name w:val="标题 3 Char"/>
    <w:uiPriority w:val="9"/>
    <w:qFormat/>
    <w:rPr>
      <w:rFonts w:ascii="Arial" w:hAnsi="Arial" w:eastAsia="宋体" w:cs="Times New Roman"/>
      <w:b/>
      <w:sz w:val="32"/>
      <w:szCs w:val="20"/>
    </w:rPr>
  </w:style>
  <w:style w:type="character" w:styleId="1026" w:customStyle="1">
    <w:name w:val="NormalCharacter1"/>
    <w:uiPriority w:val="0"/>
    <w:semiHidden/>
    <w:qFormat/>
    <w:rPr>
      <w:sz w:val="28"/>
      <w:lang w:val="en-US" w:eastAsia="zh-CN" w:bidi="ar-SA"/>
    </w:rPr>
  </w:style>
  <w:style w:type="character" w:styleId="1027" w:customStyle="1">
    <w:name w:val="font41"/>
    <w:uiPriority w:val="0"/>
    <w:qFormat/>
    <w:rPr>
      <w:rFonts w:ascii="Symbol" w:hAnsi="Symbol" w:cs="Symbol"/>
      <w:color w:val="000000"/>
      <w:sz w:val="20"/>
      <w:szCs w:val="20"/>
      <w:u w:val="none"/>
    </w:rPr>
  </w:style>
  <w:style w:type="character" w:styleId="1028" w:customStyle="1">
    <w:name w:val="正文首行缩进 2 字符"/>
    <w:link w:val="1029"/>
    <w:uiPriority w:val="99"/>
    <w:qFormat/>
    <w:rPr>
      <w:sz w:val="21"/>
      <w:szCs w:val="24"/>
    </w:rPr>
  </w:style>
  <w:style w:type="paragraph" w:styleId="1029" w:customStyle="1">
    <w:name w:val="_Style 63"/>
    <w:basedOn w:val="817"/>
    <w:next w:val="733"/>
    <w:link w:val="1028"/>
    <w:uiPriority w:val="99"/>
    <w:unhideWhenUsed/>
    <w:qFormat/>
    <w:pPr>
      <w:ind w:firstLine="420"/>
    </w:pPr>
    <w:rPr>
      <w:rFonts w:ascii="Times New Roman" w:hAnsi="Times New Roman"/>
    </w:rPr>
  </w:style>
  <w:style w:type="character" w:styleId="1030" w:customStyle="1">
    <w:name w:val="标题 1 Char"/>
    <w:uiPriority w:val="9"/>
    <w:qFormat/>
    <w:rPr>
      <w:b/>
      <w:bCs/>
      <w:sz w:val="44"/>
      <w:szCs w:val="44"/>
    </w:rPr>
  </w:style>
  <w:style w:type="character" w:styleId="1031" w:customStyle="1">
    <w:name w:val="批注文字 Char"/>
    <w:uiPriority w:val="0"/>
    <w:qFormat/>
    <w:rPr>
      <w:rFonts w:ascii="Times New Roman" w:hAnsi="Times New Roman"/>
      <w:sz w:val="21"/>
    </w:rPr>
  </w:style>
  <w:style w:type="character" w:styleId="1032" w:customStyle="1">
    <w:name w:val="文档结构图 Char"/>
    <w:uiPriority w:val="99"/>
    <w:semiHidden/>
    <w:qFormat/>
    <w:rPr>
      <w:rFonts w:ascii="宋体"/>
      <w:sz w:val="18"/>
      <w:szCs w:val="18"/>
    </w:rPr>
  </w:style>
  <w:style w:type="character" w:styleId="1033" w:customStyle="1">
    <w:name w:val="纯文本 Char"/>
    <w:uiPriority w:val="0"/>
    <w:qFormat/>
    <w:rPr>
      <w:rFonts w:ascii="宋体" w:hAnsi="Courier New" w:eastAsia="宋体" w:cs="Courier New"/>
      <w:szCs w:val="21"/>
    </w:rPr>
  </w:style>
  <w:style w:type="character" w:styleId="1034" w:customStyle="1">
    <w:name w:val="纯文本 Char1"/>
    <w:uiPriority w:val="0"/>
    <w:qFormat/>
    <w:rPr>
      <w:rFonts w:ascii="宋体" w:hAnsi="Courier New" w:eastAsia="宋体" w:cs="Times New Roman"/>
      <w:szCs w:val="20"/>
    </w:rPr>
  </w:style>
  <w:style w:type="character" w:styleId="1035" w:customStyle="1">
    <w:name w:val="正文文本首行缩进 字符"/>
    <w:uiPriority w:val="0"/>
    <w:qFormat/>
  </w:style>
  <w:style w:type="character" w:styleId="1036" w:customStyle="1">
    <w:name w:val="页眉 Char"/>
    <w:uiPriority w:val="0"/>
    <w:qFormat/>
    <w:rPr>
      <w:sz w:val="18"/>
      <w:szCs w:val="18"/>
    </w:rPr>
  </w:style>
  <w:style w:type="character" w:styleId="1037" w:customStyle="1">
    <w:name w:val="日期 Char"/>
    <w:uiPriority w:val="99"/>
    <w:semiHidden/>
    <w:qFormat/>
  </w:style>
  <w:style w:type="character" w:styleId="1038" w:customStyle="1">
    <w:name w:val="批注框文本 Char"/>
    <w:uiPriority w:val="0"/>
    <w:qFormat/>
    <w:rPr>
      <w:sz w:val="18"/>
      <w:szCs w:val="18"/>
    </w:rPr>
  </w:style>
  <w:style w:type="character" w:styleId="1039" w:customStyle="1">
    <w:name w:val="apple-converted-space"/>
    <w:uiPriority w:val="0"/>
    <w:qFormat/>
  </w:style>
  <w:style w:type="character" w:styleId="1040" w:customStyle="1">
    <w:name w:val="批注主题 Char"/>
    <w:uiPriority w:val="0"/>
    <w:qFormat/>
    <w:rPr>
      <w:rFonts w:ascii="Times New Roman" w:hAnsi="Times New Roman"/>
      <w:b/>
      <w:bCs/>
      <w:sz w:val="21"/>
    </w:rPr>
  </w:style>
  <w:style w:type="character" w:styleId="1041" w:customStyle="1">
    <w:name w:val="标题 4 Char"/>
    <w:uiPriority w:val="9"/>
    <w:semiHidden/>
    <w:qFormat/>
    <w:rPr>
      <w:rFonts w:ascii="Cambria" w:hAnsi="Cambria" w:eastAsia="宋体" w:cs="Times New Roman"/>
      <w:b/>
      <w:bCs/>
      <w:sz w:val="28"/>
      <w:szCs w:val="28"/>
    </w:rPr>
  </w:style>
  <w:style w:type="paragraph" w:styleId="1042" w:customStyle="1">
    <w:name w:val="索引 41"/>
    <w:basedOn w:val="733"/>
    <w:next w:val="733"/>
    <w:uiPriority w:val="99"/>
    <w:unhideWhenUsed/>
    <w:qFormat/>
    <w:pPr>
      <w:ind w:left="600"/>
    </w:pPr>
    <w:rPr>
      <w:rFonts w:ascii="Calibri" w:hAnsi="Calibri"/>
      <w:szCs w:val="22"/>
    </w:rPr>
  </w:style>
  <w:style w:type="paragraph" w:styleId="1043" w:customStyle="1">
    <w:name w:val="索引 11"/>
    <w:basedOn w:val="733"/>
    <w:next w:val="733"/>
    <w:uiPriority w:val="0"/>
    <w:qFormat/>
    <w:pPr>
      <w:jc w:val="center"/>
      <w:tabs>
        <w:tab w:val="left" w:pos="560" w:leader="none"/>
      </w:tabs>
    </w:pPr>
    <w:rPr>
      <w:rFonts w:ascii="宋体" w:hAnsi="宋体"/>
    </w:rPr>
  </w:style>
  <w:style w:type="paragraph" w:styleId="1044" w:customStyle="1">
    <w:name w:val="脚注文本11"/>
    <w:basedOn w:val="733"/>
    <w:next w:val="1045"/>
    <w:uiPriority w:val="0"/>
    <w:qFormat/>
    <w:pPr>
      <w:jc w:val="left"/>
    </w:pPr>
    <w:rPr>
      <w:rFonts w:ascii="宋体" w:eastAsia="Times New Roman"/>
      <w:sz w:val="18"/>
      <w:szCs w:val="18"/>
    </w:rPr>
  </w:style>
  <w:style w:type="paragraph" w:styleId="1045" w:customStyle="1">
    <w:name w:val="索引 511"/>
    <w:basedOn w:val="733"/>
    <w:next w:val="733"/>
    <w:uiPriority w:val="0"/>
    <w:qFormat/>
    <w:pPr>
      <w:ind w:left="798"/>
      <w:jc w:val="left"/>
    </w:pPr>
    <w:rPr>
      <w:rFonts w:ascii="Calibri" w:hAnsi="Calibri"/>
    </w:rPr>
  </w:style>
  <w:style w:type="paragraph" w:styleId="1046" w:customStyle="1">
    <w:name w:val="索引标题1"/>
    <w:basedOn w:val="733"/>
    <w:next w:val="1043"/>
    <w:uiPriority w:val="0"/>
    <w:qFormat/>
    <w:pPr>
      <w:tabs>
        <w:tab w:val="left" w:pos="560" w:leader="none"/>
      </w:tabs>
    </w:pPr>
    <w:rPr>
      <w:rFonts w:ascii="Arial" w:hAnsi="Arial" w:cs="Arial"/>
      <w:b/>
      <w:bCs/>
    </w:rPr>
  </w:style>
  <w:style w:type="paragraph" w:styleId="1047" w:customStyle="1">
    <w:name w:val="文本块1"/>
    <w:basedOn w:val="733"/>
    <w:uiPriority w:val="0"/>
    <w:qFormat/>
    <w:pPr>
      <w:ind w:left="420" w:right="33"/>
      <w:jc w:val="left"/>
    </w:pPr>
    <w:rPr>
      <w:sz w:val="24"/>
      <w:szCs w:val="20"/>
    </w:rPr>
  </w:style>
  <w:style w:type="paragraph" w:styleId="1048" w:customStyle="1">
    <w:name w:val="普通(网站)1"/>
    <w:basedOn w:val="733"/>
    <w:uiPriority w:val="99"/>
    <w:qFormat/>
    <w:pPr>
      <w:jc w:val="left"/>
      <w:spacing w:before="100" w:beforeAutospacing="1" w:after="100" w:afterAutospacing="1"/>
      <w:widowControl/>
    </w:pPr>
    <w:rPr>
      <w:rFonts w:ascii="宋体" w:hAnsi="宋体" w:cs="宋体"/>
      <w:sz w:val="24"/>
    </w:rPr>
  </w:style>
  <w:style w:type="paragraph" w:styleId="1049" w:customStyle="1">
    <w:name w:val="标题1"/>
    <w:basedOn w:val="733"/>
    <w:next w:val="733"/>
    <w:uiPriority w:val="10"/>
    <w:qFormat/>
    <w:pPr>
      <w:contextualSpacing/>
      <w:spacing w:before="300" w:after="200"/>
    </w:pPr>
    <w:rPr>
      <w:sz w:val="48"/>
      <w:szCs w:val="48"/>
    </w:rPr>
  </w:style>
  <w:style w:type="paragraph" w:styleId="1050" w:customStyle="1">
    <w:name w:val="_Style 15"/>
    <w:basedOn w:val="733"/>
    <w:next w:val="1051"/>
    <w:uiPriority w:val="34"/>
    <w:qFormat/>
    <w:pPr>
      <w:ind w:firstLine="420"/>
    </w:pPr>
    <w:rPr>
      <w:rFonts w:ascii="Calibri" w:hAnsi="Calibri"/>
      <w:szCs w:val="22"/>
    </w:rPr>
  </w:style>
  <w:style w:type="paragraph" w:styleId="1051" w:customStyle="1">
    <w:name w:val="列表段落"/>
    <w:basedOn w:val="733"/>
    <w:uiPriority w:val="99"/>
    <w:qFormat/>
    <w:pPr>
      <w:ind w:firstLine="420"/>
    </w:pPr>
  </w:style>
  <w:style w:type="paragraph" w:styleId="1052" w:customStyle="1">
    <w:name w:val="179"/>
    <w:basedOn w:val="733"/>
    <w:uiPriority w:val="0"/>
    <w:qFormat/>
    <w:pPr>
      <w:ind w:firstLine="420"/>
      <w:jc w:val="left"/>
      <w:widowControl/>
    </w:pPr>
    <w:rPr>
      <w:rFonts w:ascii="宋体" w:hAnsi="宋体"/>
      <w:sz w:val="24"/>
    </w:rPr>
  </w:style>
  <w:style w:type="paragraph" w:styleId="1053" w:customStyle="1">
    <w:name w:val="UserStyle_1"/>
    <w:basedOn w:val="733"/>
    <w:uiPriority w:val="0"/>
    <w:qFormat/>
    <w:pPr>
      <w:ind w:left="-6" w:hanging="99"/>
      <w:jc w:val="left"/>
    </w:pPr>
    <w:rPr>
      <w:rFonts w:ascii="宋体"/>
      <w:b/>
    </w:rPr>
  </w:style>
  <w:style w:type="paragraph" w:styleId="1054" w:customStyle="1">
    <w:name w:val="_Style 101"/>
    <w:basedOn w:val="733"/>
    <w:next w:val="733"/>
    <w:uiPriority w:val="39"/>
    <w:unhideWhenUsed/>
    <w:qFormat/>
    <w:pPr>
      <w:ind w:left="420"/>
    </w:pPr>
    <w:rPr>
      <w:rFonts w:ascii="Calibri" w:hAnsi="Calibri"/>
      <w:szCs w:val="22"/>
    </w:rPr>
  </w:style>
  <w:style w:type="paragraph" w:styleId="1055" w:customStyle="1">
    <w:name w:val="Heading21"/>
    <w:basedOn w:val="733"/>
    <w:next w:val="733"/>
    <w:uiPriority w:val="0"/>
    <w:qFormat/>
    <w:pPr>
      <w:jc w:val="left"/>
      <w:keepLines/>
      <w:keepNext/>
      <w:spacing w:before="260" w:after="260" w:line="416" w:lineRule="auto"/>
    </w:pPr>
    <w:rPr>
      <w:rFonts w:ascii="Calibri Light" w:hAnsi="Calibri Light"/>
      <w:b/>
      <w:bCs/>
      <w:sz w:val="24"/>
      <w:szCs w:val="32"/>
    </w:rPr>
  </w:style>
  <w:style w:type="paragraph" w:styleId="1056" w:customStyle="1">
    <w:name w:val="样式"/>
    <w:uiPriority w:val="0"/>
    <w:qFormat/>
    <w:pPr>
      <w:widowControl w:val="off"/>
    </w:pPr>
    <w:rPr>
      <w:rFonts w:hint="default" w:ascii="宋体" w:hAnsi="宋体" w:eastAsia="宋体" w:cs="宋体"/>
      <w:sz w:val="24"/>
      <w:szCs w:val="24"/>
      <w:lang w:val="en-US" w:eastAsia="zh-CN" w:bidi="ar-SA"/>
    </w:rPr>
  </w:style>
  <w:style w:type="paragraph" w:styleId="1057" w:customStyle="1">
    <w:name w:val="投标文件正文"/>
    <w:basedOn w:val="733"/>
    <w:uiPriority w:val="0"/>
    <w:qFormat/>
    <w:pPr>
      <w:ind w:firstLine="200"/>
      <w:spacing w:before="40" w:after="40" w:line="400" w:lineRule="exact"/>
    </w:pPr>
    <w:rPr>
      <w:sz w:val="24"/>
    </w:rPr>
  </w:style>
  <w:style w:type="paragraph" w:styleId="1058" w:customStyle="1">
    <w:name w:val="TOC 标题2"/>
    <w:basedOn w:val="970"/>
    <w:next w:val="733"/>
    <w:uiPriority w:val="39"/>
    <w:qFormat/>
    <w:pPr>
      <w:jc w:val="left"/>
      <w:spacing w:before="480" w:line="276" w:lineRule="auto"/>
      <w:widowControl/>
      <w:outlineLvl w:val="9"/>
    </w:pPr>
    <w:rPr>
      <w:rFonts w:ascii="Cambria" w:hAnsi="Cambria" w:eastAsia="宋体"/>
      <w:color w:val="365f91"/>
      <w:sz w:val="28"/>
      <w:szCs w:val="28"/>
    </w:rPr>
  </w:style>
  <w:style w:type="paragraph" w:styleId="1059" w:customStyle="1">
    <w:name w:val="NormalIndent1"/>
    <w:basedOn w:val="733"/>
    <w:uiPriority w:val="0"/>
    <w:qFormat/>
    <w:pPr>
      <w:ind w:firstLine="420"/>
    </w:pPr>
    <w:rPr>
      <w:szCs w:val="20"/>
    </w:rPr>
  </w:style>
  <w:style w:type="paragraph" w:styleId="1060" w:customStyle="1">
    <w:name w:val="标题 11"/>
    <w:basedOn w:val="803"/>
    <w:next w:val="803"/>
    <w:uiPriority w:val="0"/>
    <w:qFormat/>
    <w:pPr>
      <w:jc w:val="center"/>
      <w:keepLines/>
      <w:keepNext/>
      <w:spacing w:line="578" w:lineRule="auto"/>
      <w:outlineLvl w:val="0"/>
    </w:pPr>
    <w:rPr>
      <w:rFonts w:eastAsia="新宋体"/>
      <w:b/>
      <w:bCs/>
      <w:sz w:val="30"/>
      <w:szCs w:val="44"/>
    </w:rPr>
  </w:style>
  <w:style w:type="paragraph" w:styleId="1061" w:customStyle="1">
    <w:name w:val="首行缩进"/>
    <w:basedOn w:val="733"/>
    <w:uiPriority w:val="0"/>
    <w:qFormat/>
    <w:pPr>
      <w:ind w:firstLine="480"/>
    </w:pPr>
    <w:rPr>
      <w:szCs w:val="20"/>
      <w:lang w:val="zh-CN"/>
    </w:rPr>
  </w:style>
  <w:style w:type="paragraph" w:styleId="1062" w:customStyle="1">
    <w:name w:val="Other|1"/>
    <w:basedOn w:val="733"/>
    <w:uiPriority w:val="0"/>
    <w:qFormat/>
    <w:pPr>
      <w:ind w:firstLine="400"/>
      <w:spacing w:line="418" w:lineRule="auto"/>
    </w:pPr>
    <w:rPr>
      <w:rFonts w:ascii="宋体" w:hAnsi="宋体" w:cs="宋体"/>
      <w:sz w:val="30"/>
      <w:szCs w:val="30"/>
      <w:lang w:val="zh-TW" w:eastAsia="zh-TW" w:bidi="zh-TW"/>
    </w:rPr>
  </w:style>
  <w:style w:type="paragraph" w:styleId="1063" w:customStyle="1">
    <w:name w:val="BodyTextIndent1"/>
    <w:basedOn w:val="733"/>
    <w:uiPriority w:val="0"/>
    <w:qFormat/>
    <w:pPr>
      <w:ind w:left="420"/>
      <w:spacing w:after="120"/>
    </w:pPr>
    <w:rPr>
      <w:sz w:val="28"/>
      <w:szCs w:val="20"/>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p0"/>
    <w:basedOn w:val="733"/>
    <w:uiPriority w:val="0"/>
    <w:qFormat/>
    <w:pPr>
      <w:widowControl/>
    </w:pPr>
    <w:rPr>
      <w:szCs w:val="21"/>
    </w:rPr>
  </w:style>
  <w:style w:type="paragraph" w:styleId="106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7" w:customStyle="1">
    <w:name w:val="one-p"/>
    <w:basedOn w:val="733"/>
    <w:uiPriority w:val="0"/>
    <w:qFormat/>
    <w:pPr>
      <w:jc w:val="left"/>
      <w:spacing w:before="100" w:beforeAutospacing="1" w:after="100" w:afterAutospacing="1"/>
      <w:widowControl/>
    </w:pPr>
    <w:rPr>
      <w:rFonts w:ascii="宋体" w:hAnsi="宋体" w:cs="宋体"/>
      <w:sz w:val="24"/>
    </w:rPr>
  </w:style>
  <w:style w:type="paragraph" w:styleId="1068" w:customStyle="1">
    <w:name w:val="列出段落1"/>
    <w:basedOn w:val="733"/>
    <w:uiPriority w:val="0"/>
    <w:qFormat/>
    <w:pPr>
      <w:ind w:firstLine="420"/>
    </w:pPr>
    <w:rPr>
      <w:rFonts w:ascii="Calibri" w:hAnsi="Calibri"/>
    </w:rPr>
  </w:style>
  <w:style w:type="table" w:styleId="1069" w:customStyle="1">
    <w:name w:val="网格型11"/>
    <w:basedOn w:val="977"/>
    <w:uiPriority w:val="99"/>
    <w:qFormat/>
    <w:pPr>
      <w:jc w:val="both"/>
      <w:widowControl w:val="off"/>
    </w:pPr>
    <w:tblPr>
      <w:tblCellMar>
        <w:left w:w="0" w:type="dxa"/>
        <w:top w:w="0" w:type="dxa"/>
        <w:right w:w="0" w:type="dxa"/>
        <w:bottom w:w="0" w:type="dxa"/>
      </w:tblCellMar>
    </w:tblPr>
  </w:style>
  <w:style w:type="table" w:styleId="1070" w:customStyle="1">
    <w:name w:val="网格型1"/>
    <w:basedOn w:val="977"/>
    <w:uiPriority w:val="59"/>
    <w:qFormat/>
    <w:pPr>
      <w:jc w:val="both"/>
      <w:widowControl w:val="off"/>
    </w:pPr>
    <w:tblPr>
      <w:tblCellMar>
        <w:left w:w="0" w:type="dxa"/>
        <w:top w:w="0" w:type="dxa"/>
        <w:right w:w="0" w:type="dxa"/>
        <w:bottom w:w="0" w:type="dxa"/>
      </w:tblCellMar>
    </w:tblPr>
  </w:style>
  <w:style w:type="table" w:styleId="1071" w:customStyle="1">
    <w:name w:val="Table Normal"/>
    <w:uiPriority w:val="2"/>
    <w:semiHidden/>
    <w:unhideWhenUsed/>
    <w:qFormat/>
    <w:tblPr>
      <w:tblCellMar>
        <w:left w:w="0" w:type="dxa"/>
        <w:top w:w="0" w:type="dxa"/>
        <w:right w:w="0" w:type="dxa"/>
        <w:bottom w:w="0" w:type="dxa"/>
      </w:tblCellMar>
    </w:tblPr>
  </w:style>
  <w:style w:type="paragraph" w:styleId="1072" w:customStyle="1">
    <w:name w:val="Table Paragraph"/>
    <w:basedOn w:val="733"/>
    <w:uiPriority w:val="1"/>
    <w:qFormat/>
    <w:pPr>
      <w:ind w:left="108"/>
    </w:pPr>
  </w:style>
  <w:style w:type="paragraph" w:styleId="1073" w:customStyle="1">
    <w:name w:val="纯文本2"/>
    <w:basedOn w:val="733"/>
    <w:uiPriority w:val="0"/>
    <w:qFormat/>
    <w:rPr>
      <w:rFonts w:ascii="宋体" w:hAnsi="Courier New"/>
    </w:rPr>
  </w:style>
  <w:style w:type="paragraph" w:styleId="1074" w:customStyle="1">
    <w:name w:val="目录 1111"/>
    <w:basedOn w:val="733"/>
    <w:next w:val="733"/>
    <w:uiPriority w:val="39"/>
    <w:unhideWhenUsed/>
    <w:qFormat/>
    <w:pPr>
      <w:jc w:val="left"/>
      <w:spacing w:after="100" w:line="259" w:lineRule="auto"/>
      <w:widowControl/>
    </w:pPr>
    <w:rPr>
      <w:rFonts w:ascii="Calibri" w:hAnsi="Calibri"/>
      <w:sz w:val="22"/>
      <w:szCs w:val="22"/>
    </w:rPr>
  </w:style>
  <w:style w:type="paragraph" w:styleId="1075" w:customStyle="1">
    <w:name w:val="qowt-stl-正文"/>
    <w:basedOn w:val="733"/>
    <w:uiPriority w:val="0"/>
    <w:qFormat/>
    <w:pPr>
      <w:spacing w:before="100" w:beforeAutospacing="1" w:after="100" w:afterAutospacing="1"/>
    </w:pPr>
    <w:rPr>
      <w:rFonts w:ascii="宋体" w:hAnsi="宋体" w:cs="宋体"/>
      <w:sz w:val="24"/>
    </w:rPr>
  </w:style>
  <w:style w:type="character" w:styleId="1076" w:customStyle="1">
    <w:name w:val="qowt-font2"/>
    <w:uiPriority w:val="0"/>
    <w:qFormat/>
  </w:style>
  <w:style w:type="table" w:styleId="1077" w:customStyle="1">
    <w:name w:val="网格型111"/>
    <w:uiPriority w:val="0"/>
    <w:qFormat/>
    <w:tblPr>
      <w:tblCellMar>
        <w:left w:w="0" w:type="dxa"/>
        <w:top w:w="0" w:type="dxa"/>
        <w:right w:w="0" w:type="dxa"/>
        <w:bottom w:w="0" w:type="dxa"/>
      </w:tblCellMar>
    </w:tblPr>
  </w:style>
  <w:style w:type="paragraph" w:styleId="1078" w:customStyle="1">
    <w:name w:val="标题 211"/>
    <w:basedOn w:val="811"/>
    <w:next w:val="811"/>
    <w:uiPriority w:val="0"/>
    <w:qFormat/>
    <w:pPr>
      <w:keepLines/>
      <w:keepNext/>
      <w:spacing w:before="260" w:after="260" w:line="416" w:lineRule="auto"/>
      <w:outlineLvl w:val="1"/>
    </w:pPr>
    <w:rPr>
      <w:rFonts w:ascii="Calibri Light" w:hAnsi="Calibri Light"/>
      <w:bCs/>
      <w:sz w:val="32"/>
      <w:szCs w:val="32"/>
    </w:rPr>
  </w:style>
  <w:style w:type="paragraph" w:styleId="1079" w:customStyle="1">
    <w:name w:val="正文文本缩进 31"/>
    <w:basedOn w:val="733"/>
    <w:uiPriority w:val="0"/>
    <w:qFormat/>
    <w:pPr>
      <w:ind w:left="420"/>
      <w:spacing w:after="120"/>
    </w:pPr>
    <w:rPr>
      <w:sz w:val="16"/>
      <w:szCs w:val="16"/>
    </w:rPr>
  </w:style>
  <w:style w:type="character" w:styleId="1080" w:customStyle="1">
    <w:name w:val="批注框文本 Char1"/>
    <w:basedOn w:val="743"/>
    <w:link w:val="762"/>
    <w:uiPriority w:val="99"/>
    <w:semiHidden/>
    <w:qFormat/>
    <w:rPr>
      <w:sz w:val="18"/>
      <w:szCs w:val="18"/>
    </w:rPr>
  </w:style>
  <w:style w:type="numbering" w:styleId="9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王倩</cp:lastModifiedBy>
  <cp:revision>10</cp:revision>
  <dcterms:created xsi:type="dcterms:W3CDTF">2026-07-02T08:12:00Z</dcterms:created>
  <dcterms:modified xsi:type="dcterms:W3CDTF">2026-08-18T01:15:15Z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C6FED07E6DD84B628EE919DC896657E4_13</vt:lpwstr>
  </property>
  <property fmtid="{D5CDD505-2E9C-101B-9397-08002B2CF9AE}" pid="4" name="KSOTemplateDocerSaveRecord">
    <vt:lpwstr>eyJoZGlkIjoiOGEzZDQ3MDg5YTBmYjcwMWQyYjY5NWE5MTZmZjI4OTMiLCJ1c2VySWQiOiI1Nzk3Mjk3OTAifQ==</vt:lpwstr>
  </property>
</Properties>
</file>