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E8D1C">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rPr>
          <w:rFonts w:hint="eastAsia" w:ascii="宋体" w:hAnsi="宋体" w:eastAsia="宋体" w:cs="宋体"/>
          <w:kern w:val="2"/>
          <w:sz w:val="28"/>
          <w:szCs w:val="28"/>
          <w:highlight w:val="none"/>
          <w:lang w:val="en-US" w:eastAsia="zh-CN" w:bidi="ar-SA"/>
        </w:rPr>
      </w:pPr>
      <w:r>
        <w:rPr>
          <w:rFonts w:hint="eastAsia" w:ascii="宋体" w:hAnsi="宋体" w:eastAsia="宋体" w:cs="宋体"/>
          <w:color w:val="000000"/>
          <w:kern w:val="2"/>
          <w:sz w:val="28"/>
          <w:szCs w:val="28"/>
          <w:highlight w:val="none"/>
          <w:lang w:val="en-US" w:eastAsia="zh-CN" w:bidi="ar-SA"/>
        </w:rPr>
        <w:t>如有建议或意见，请以书面形式并加盖公章、注明联系人、联系方式，于2026年10月26日17:00之前送至我单位，逾期不受理（如邮寄，2026年10月26日17：00之后到达本单位的邮件将不再受理）。</w:t>
      </w:r>
    </w:p>
    <w:p w14:paraId="73B89C06">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71790B80">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10DA6980">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7621D4A3">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3D1852DD">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11112832">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79747315">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7B566D95">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6682CF70">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6D02C865">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42AAB3C1">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0AC5113A">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41E394CE">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2BC75096">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235C636F">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7E5A402A">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33D2731B">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3CDE9A34">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1E7AD6D2">
      <w:pPr>
        <w:pStyle w:val="4"/>
        <w:pBdr>
          <w:top w:val="none" w:color="000000" w:sz="0" w:space="0"/>
          <w:left w:val="none" w:color="000000" w:sz="0" w:space="0"/>
          <w:bottom w:val="none" w:color="000000" w:sz="0" w:space="0"/>
          <w:right w:val="none" w:color="000000" w:sz="0" w:space="0"/>
        </w:pBdr>
        <w:spacing w:line="85" w:lineRule="atLeast"/>
        <w:jc w:val="center"/>
        <w:outlineLvl w:val="1"/>
        <w:rPr>
          <w:rFonts w:ascii="宋体" w:hAnsi="宋体"/>
          <w:b/>
          <w:sz w:val="30"/>
          <w:szCs w:val="30"/>
          <w:highlight w:val="none"/>
        </w:rPr>
      </w:pPr>
    </w:p>
    <w:p w14:paraId="15CC8EA7">
      <w:pPr>
        <w:pStyle w:val="4"/>
        <w:pBdr>
          <w:top w:val="none" w:color="000000" w:sz="0" w:space="0"/>
          <w:left w:val="none" w:color="000000" w:sz="0" w:space="0"/>
          <w:bottom w:val="none" w:color="000000" w:sz="0" w:space="0"/>
          <w:right w:val="none" w:color="000000" w:sz="0" w:space="0"/>
        </w:pBdr>
        <w:spacing w:line="85" w:lineRule="atLeast"/>
        <w:jc w:val="center"/>
        <w:outlineLvl w:val="1"/>
        <w:rPr>
          <w:highlight w:val="none"/>
        </w:rPr>
      </w:pPr>
      <w:r>
        <w:rPr>
          <w:rFonts w:ascii="宋体" w:hAnsi="宋体"/>
          <w:b/>
          <w:sz w:val="30"/>
          <w:szCs w:val="30"/>
          <w:highlight w:val="none"/>
        </w:rPr>
        <w:t>项目要求（采购需求）</w:t>
      </w:r>
    </w:p>
    <w:p w14:paraId="5A5398A6">
      <w:pPr>
        <w:keepNext w:val="0"/>
        <w:keepLines w:val="0"/>
        <w:pageBreakBefore w:val="0"/>
        <w:tabs>
          <w:tab w:val="left" w:pos="992"/>
        </w:tabs>
        <w:spacing w:line="360" w:lineRule="auto"/>
        <w:outlineLvl w:val="9"/>
        <w:rPr>
          <w:rFonts w:hint="eastAsia" w:ascii="宋体" w:hAnsi="宋体" w:eastAsia="宋体" w:cs="宋体"/>
          <w:color w:val="000000"/>
          <w:sz w:val="24"/>
          <w:highlight w:val="none"/>
          <w:lang w:val="en-US" w:eastAsia="zh-CN"/>
        </w:rPr>
      </w:pPr>
      <w:r>
        <w:rPr>
          <w:rFonts w:hint="eastAsia"/>
          <w:b/>
          <w:bCs/>
          <w:sz w:val="24"/>
          <w:szCs w:val="24"/>
          <w:highlight w:val="none"/>
        </w:rPr>
        <w:t>一</w:t>
      </w:r>
      <w:r>
        <w:rPr>
          <w:rFonts w:hint="eastAsia" w:ascii="宋体" w:hAnsi="宋体" w:eastAsia="宋体" w:cs="宋体"/>
          <w:b/>
          <w:bCs/>
          <w:color w:val="000000"/>
          <w:sz w:val="24"/>
          <w:highlight w:val="none"/>
        </w:rPr>
        <w:t>、采购编号</w:t>
      </w:r>
      <w:r>
        <w:rPr>
          <w:rFonts w:hint="eastAsia" w:ascii="宋体" w:hAnsi="宋体" w:eastAsia="宋体" w:cs="宋体"/>
          <w:color w:val="000000"/>
          <w:sz w:val="24"/>
          <w:highlight w:val="none"/>
        </w:rPr>
        <w:t>：</w:t>
      </w:r>
      <w:r>
        <w:rPr>
          <w:rFonts w:hint="eastAsia" w:ascii="宋体" w:hAnsi="宋体" w:cs="宋体"/>
          <w:color w:val="000000"/>
          <w:sz w:val="24"/>
          <w:highlight w:val="none"/>
          <w:lang w:val="en-US" w:eastAsia="zh-CN"/>
        </w:rPr>
        <w:t>JSZC-320322051-QJXM-C2025-0012</w:t>
      </w:r>
    </w:p>
    <w:p w14:paraId="4A8B736A">
      <w:pPr>
        <w:keepNext w:val="0"/>
        <w:keepLines w:val="0"/>
        <w:pageBreakBefore w:val="0"/>
        <w:spacing w:line="360" w:lineRule="auto"/>
        <w:rPr>
          <w:rFonts w:hint="eastAsia" w:ascii="宋体" w:hAnsi="宋体" w:eastAsia="宋体" w:cs="宋体"/>
          <w:color w:val="000000"/>
          <w:sz w:val="24"/>
          <w:highlight w:val="none"/>
        </w:rPr>
      </w:pPr>
      <w:r>
        <w:rPr>
          <w:rFonts w:hint="eastAsia" w:ascii="宋体" w:hAnsi="宋体" w:cs="宋体"/>
          <w:b/>
          <w:bCs/>
          <w:color w:val="000000"/>
          <w:sz w:val="24"/>
          <w:highlight w:val="none"/>
          <w:lang w:eastAsia="zh-CN"/>
        </w:rPr>
        <w:t>二、</w:t>
      </w:r>
      <w:r>
        <w:rPr>
          <w:rFonts w:hint="eastAsia" w:ascii="宋体" w:hAnsi="宋体" w:eastAsia="宋体" w:cs="宋体"/>
          <w:b/>
          <w:bCs/>
          <w:color w:val="000000"/>
          <w:sz w:val="24"/>
          <w:highlight w:val="none"/>
        </w:rPr>
        <w:t>项目名称</w:t>
      </w:r>
      <w:r>
        <w:rPr>
          <w:rFonts w:hint="eastAsia" w:ascii="宋体" w:hAnsi="宋体" w:eastAsia="宋体" w:cs="宋体"/>
          <w:color w:val="000000"/>
          <w:sz w:val="24"/>
          <w:highlight w:val="none"/>
        </w:rPr>
        <w:t>：</w:t>
      </w:r>
      <w:r>
        <w:rPr>
          <w:rFonts w:hint="eastAsia" w:ascii="宋体" w:hAnsi="宋体" w:cs="宋体"/>
          <w:color w:val="000000"/>
          <w:sz w:val="24"/>
          <w:highlight w:val="none"/>
          <w:lang w:val="en-US" w:eastAsia="zh-CN"/>
        </w:rPr>
        <w:t>沛县经济开发区食堂服务外包采购</w:t>
      </w:r>
    </w:p>
    <w:p w14:paraId="6BD1D718">
      <w:pPr>
        <w:keepNext w:val="0"/>
        <w:keepLines w:val="0"/>
        <w:pageBreakBefore w:val="0"/>
        <w:spacing w:line="360" w:lineRule="auto"/>
        <w:rPr>
          <w:rFonts w:hint="eastAsia" w:ascii="宋体" w:hAnsi="宋体" w:eastAsia="宋体" w:cs="宋体"/>
          <w:color w:val="000000"/>
          <w:sz w:val="24"/>
          <w:highlight w:val="none"/>
          <w:lang w:val="en-US" w:eastAsia="zh-CN"/>
        </w:rPr>
      </w:pPr>
      <w:r>
        <w:rPr>
          <w:rFonts w:hint="eastAsia" w:ascii="宋体" w:hAnsi="宋体" w:cs="宋体"/>
          <w:b/>
          <w:bCs/>
          <w:color w:val="000000"/>
          <w:sz w:val="24"/>
          <w:highlight w:val="none"/>
          <w:lang w:eastAsia="zh-CN"/>
        </w:rPr>
        <w:t>三、</w:t>
      </w:r>
      <w:r>
        <w:rPr>
          <w:rFonts w:hint="eastAsia" w:ascii="宋体" w:hAnsi="宋体" w:eastAsia="宋体" w:cs="宋体"/>
          <w:b/>
          <w:bCs/>
          <w:color w:val="000000"/>
          <w:sz w:val="24"/>
          <w:highlight w:val="none"/>
        </w:rPr>
        <w:t>预</w:t>
      </w:r>
      <w:r>
        <w:rPr>
          <w:rFonts w:hint="eastAsia" w:ascii="宋体" w:hAnsi="宋体" w:eastAsia="宋体" w:cs="宋体"/>
          <w:b/>
          <w:bCs/>
          <w:color w:val="000000"/>
          <w:sz w:val="24"/>
          <w:highlight w:val="none"/>
          <w:lang w:val="en-US" w:eastAsia="zh-CN"/>
        </w:rPr>
        <w:t>算金额</w:t>
      </w:r>
      <w:r>
        <w:rPr>
          <w:rFonts w:hint="eastAsia" w:ascii="宋体" w:hAnsi="宋体" w:eastAsia="宋体" w:cs="宋体"/>
          <w:color w:val="000000"/>
          <w:sz w:val="24"/>
          <w:highlight w:val="none"/>
          <w:lang w:val="en-US" w:eastAsia="zh-CN"/>
        </w:rPr>
        <w:t>：</w:t>
      </w:r>
      <w:r>
        <w:rPr>
          <w:rFonts w:hint="eastAsia" w:ascii="宋体" w:hAnsi="宋体" w:cs="宋体"/>
          <w:color w:val="auto"/>
          <w:sz w:val="24"/>
          <w:highlight w:val="none"/>
          <w:lang w:val="en-US" w:eastAsia="zh-CN"/>
        </w:rPr>
        <w:t>152</w:t>
      </w:r>
      <w:r>
        <w:rPr>
          <w:rFonts w:hint="eastAsia" w:ascii="宋体" w:hAnsi="宋体" w:eastAsia="宋体" w:cs="宋体"/>
          <w:color w:val="auto"/>
          <w:sz w:val="24"/>
          <w:highlight w:val="none"/>
          <w:lang w:val="en-US" w:eastAsia="zh-CN"/>
        </w:rPr>
        <w:t>万元人民币，2年（1+1年模式）。控制价不超过62000元人民币/月的报价。（报价包括完成项目的所有费用，采购人不再支付报价以外的任何费用）。</w:t>
      </w:r>
    </w:p>
    <w:p w14:paraId="44CA395E">
      <w:pPr>
        <w:keepNext w:val="0"/>
        <w:keepLines w:val="0"/>
        <w:pageBreakBefore w:val="0"/>
        <w:spacing w:line="360" w:lineRule="auto"/>
        <w:rPr>
          <w:rFonts w:hint="eastAsia" w:ascii="宋体" w:hAnsi="宋体" w:cs="宋体"/>
          <w:color w:val="000000"/>
          <w:sz w:val="24"/>
          <w:highlight w:val="none"/>
          <w:lang w:val="en-US" w:eastAsia="zh-CN"/>
        </w:rPr>
      </w:pPr>
      <w:r>
        <w:rPr>
          <w:rFonts w:hint="eastAsia" w:ascii="宋体" w:hAnsi="宋体" w:eastAsia="宋体" w:cs="宋体"/>
          <w:b/>
          <w:bCs/>
          <w:color w:val="000000"/>
          <w:sz w:val="24"/>
          <w:highlight w:val="none"/>
          <w:lang w:val="en-US" w:eastAsia="zh-CN"/>
        </w:rPr>
        <w:t>四、合同履行期限：</w:t>
      </w:r>
      <w:r>
        <w:rPr>
          <w:rFonts w:hint="eastAsia" w:ascii="宋体" w:hAnsi="宋体" w:cs="宋体"/>
          <w:color w:val="000000"/>
          <w:sz w:val="24"/>
          <w:highlight w:val="none"/>
          <w:lang w:val="en-US" w:eastAsia="zh-CN"/>
        </w:rPr>
        <w:t>2年（1+1年模式）。</w:t>
      </w:r>
    </w:p>
    <w:p w14:paraId="7E988EDF">
      <w:pPr>
        <w:keepNext w:val="0"/>
        <w:keepLines w:val="0"/>
        <w:pageBreakBefore w:val="0"/>
        <w:spacing w:line="360" w:lineRule="auto"/>
        <w:rPr>
          <w:rFonts w:hint="eastAsia" w:ascii="宋体" w:hAnsi="宋体" w:eastAsia="宋体" w:cs="宋体"/>
          <w:b/>
          <w:bCs/>
          <w:color w:val="000000"/>
          <w:sz w:val="24"/>
          <w:highlight w:val="none"/>
          <w:lang w:eastAsia="zh-CN"/>
        </w:rPr>
      </w:pPr>
      <w:r>
        <w:rPr>
          <w:rFonts w:hint="eastAsia" w:ascii="宋体" w:hAnsi="宋体" w:cs="宋体"/>
          <w:b/>
          <w:bCs/>
          <w:color w:val="000000"/>
          <w:sz w:val="24"/>
          <w:highlight w:val="none"/>
          <w:lang w:val="en-US" w:eastAsia="zh-CN"/>
        </w:rPr>
        <w:t>五</w:t>
      </w:r>
      <w:r>
        <w:rPr>
          <w:rFonts w:hint="eastAsia" w:ascii="宋体" w:hAnsi="宋体" w:eastAsia="宋体" w:cs="宋体"/>
          <w:b/>
          <w:bCs/>
          <w:color w:val="000000"/>
          <w:sz w:val="24"/>
          <w:highlight w:val="none"/>
        </w:rPr>
        <w:t>、</w:t>
      </w:r>
      <w:r>
        <w:rPr>
          <w:rFonts w:hint="eastAsia" w:ascii="宋体" w:hAnsi="宋体" w:cs="宋体"/>
          <w:b/>
          <w:bCs/>
          <w:color w:val="000000"/>
          <w:sz w:val="24"/>
          <w:highlight w:val="none"/>
          <w:lang w:eastAsia="zh-CN"/>
        </w:rPr>
        <w:t>服务内容</w:t>
      </w:r>
      <w:r>
        <w:rPr>
          <w:rFonts w:hint="eastAsia" w:ascii="宋体" w:hAnsi="宋体" w:eastAsia="宋体" w:cs="宋体"/>
          <w:b/>
          <w:bCs/>
          <w:color w:val="000000"/>
          <w:sz w:val="24"/>
          <w:highlight w:val="none"/>
          <w:lang w:eastAsia="zh-CN"/>
        </w:rPr>
        <w:t>：</w:t>
      </w:r>
    </w:p>
    <w:p w14:paraId="7B3AC2CD">
      <w:pPr>
        <w:keepNext w:val="0"/>
        <w:keepLines w:val="0"/>
        <w:pageBreakBefore w:val="0"/>
        <w:widowControl w:val="0"/>
        <w:spacing w:line="360" w:lineRule="auto"/>
        <w:ind w:firstLine="480"/>
        <w:rPr>
          <w:rFonts w:hint="eastAsia" w:ascii="宋体" w:hAnsi="宋体" w:cs="宋体"/>
          <w:i w:val="0"/>
          <w:caps w:val="0"/>
          <w:color w:val="000000"/>
          <w:spacing w:val="0"/>
          <w:sz w:val="24"/>
          <w:szCs w:val="24"/>
          <w:highlight w:val="none"/>
          <w:lang w:val="en-US" w:eastAsia="zh-CN" w:bidi="ar-SA"/>
        </w:rPr>
      </w:pPr>
      <w:bookmarkStart w:id="0" w:name="OLE_LINK20"/>
      <w:bookmarkStart w:id="1" w:name="OLE_LINK11"/>
      <w:r>
        <w:rPr>
          <w:rFonts w:hint="eastAsia" w:ascii="宋体" w:hAnsi="宋体" w:cs="宋体"/>
          <w:i w:val="0"/>
          <w:caps w:val="0"/>
          <w:color w:val="000000"/>
          <w:spacing w:val="0"/>
          <w:sz w:val="24"/>
          <w:szCs w:val="24"/>
          <w:highlight w:val="none"/>
          <w:lang w:val="en-US" w:eastAsia="zh-CN" w:bidi="ar-SA"/>
        </w:rPr>
        <w:t>1）</w:t>
      </w:r>
      <w:r>
        <w:rPr>
          <w:rFonts w:hint="eastAsia" w:ascii="宋体" w:hAnsi="宋体" w:eastAsia="宋体" w:cs="宋体"/>
          <w:i w:val="0"/>
          <w:caps w:val="0"/>
          <w:color w:val="000000"/>
          <w:spacing w:val="0"/>
          <w:sz w:val="24"/>
          <w:szCs w:val="24"/>
          <w:highlight w:val="none"/>
          <w:lang w:val="en-US" w:eastAsia="zh-CN" w:bidi="ar-SA"/>
        </w:rPr>
        <w:t>服务期间采购人免费提供厨房、餐厅、仓库</w:t>
      </w:r>
      <w:bookmarkStart w:id="3" w:name="_GoBack"/>
      <w:bookmarkEnd w:id="3"/>
      <w:r>
        <w:rPr>
          <w:rFonts w:hint="eastAsia" w:ascii="宋体" w:hAnsi="宋体" w:eastAsia="宋体" w:cs="宋体"/>
          <w:i w:val="0"/>
          <w:caps w:val="0"/>
          <w:color w:val="000000"/>
          <w:spacing w:val="0"/>
          <w:sz w:val="24"/>
          <w:szCs w:val="24"/>
          <w:highlight w:val="none"/>
          <w:lang w:val="en-US" w:eastAsia="zh-CN" w:bidi="ar-SA"/>
        </w:rPr>
        <w:t>及全套的餐饮设备、用具；免费提供水电、燃气、清洁用品及日用耗材等；采购人按月把服务外包费用全额拨付给投标人；采购人在一楼为投标人提供约30平方米场所作为便民超市，供投标人经营管理；采购人按托管协议规定内容，负责监督、协调管理等工作，如投标人服务未达标，采购人有权要求投标人及时进行整改</w:t>
      </w:r>
      <w:r>
        <w:rPr>
          <w:rFonts w:hint="eastAsia" w:ascii="宋体" w:hAnsi="宋体" w:cs="宋体"/>
          <w:i w:val="0"/>
          <w:caps w:val="0"/>
          <w:color w:val="000000"/>
          <w:spacing w:val="0"/>
          <w:sz w:val="24"/>
          <w:szCs w:val="24"/>
          <w:highlight w:val="none"/>
          <w:lang w:val="en-US" w:eastAsia="zh-CN" w:bidi="ar-SA"/>
        </w:rPr>
        <w:t xml:space="preserve">。  </w:t>
      </w:r>
    </w:p>
    <w:p w14:paraId="6A03096D">
      <w:pPr>
        <w:keepNext w:val="0"/>
        <w:keepLines w:val="0"/>
        <w:pageBreakBefore w:val="0"/>
        <w:widowControl w:val="0"/>
        <w:spacing w:line="360" w:lineRule="auto"/>
        <w:ind w:firstLine="480"/>
        <w:rPr>
          <w:rFonts w:hint="eastAsia" w:ascii="宋体" w:hAnsi="宋体" w:eastAsia="宋体" w:cs="宋体"/>
          <w:i w:val="0"/>
          <w:caps w:val="0"/>
          <w:color w:val="000000"/>
          <w:spacing w:val="0"/>
          <w:sz w:val="24"/>
          <w:szCs w:val="24"/>
          <w:highlight w:val="none"/>
          <w:lang w:val="en-US" w:eastAsia="zh-CN" w:bidi="ar-SA"/>
        </w:rPr>
      </w:pPr>
      <w:r>
        <w:rPr>
          <w:rFonts w:hint="eastAsia" w:ascii="宋体" w:hAnsi="宋体" w:eastAsia="宋体" w:cs="宋体"/>
          <w:i w:val="0"/>
          <w:caps w:val="0"/>
          <w:color w:val="000000"/>
          <w:spacing w:val="0"/>
          <w:sz w:val="24"/>
          <w:szCs w:val="24"/>
          <w:highlight w:val="none"/>
          <w:lang w:val="en-US" w:eastAsia="zh-CN" w:bidi="ar-SA"/>
        </w:rPr>
        <w:t>投标人负责采购、烹饪和人事、安全及卫生等方面的管理，为采购人提供优质的餐饮服务</w:t>
      </w:r>
      <w:r>
        <w:rPr>
          <w:rFonts w:hint="eastAsia" w:ascii="宋体" w:hAnsi="宋体" w:cs="宋体"/>
          <w:i w:val="0"/>
          <w:caps w:val="0"/>
          <w:color w:val="000000"/>
          <w:spacing w:val="0"/>
          <w:sz w:val="24"/>
          <w:szCs w:val="24"/>
          <w:highlight w:val="none"/>
          <w:lang w:val="en-US" w:eastAsia="zh-CN" w:bidi="ar-SA"/>
        </w:rPr>
        <w:t>；</w:t>
      </w:r>
      <w:r>
        <w:rPr>
          <w:rFonts w:hint="eastAsia" w:ascii="宋体" w:hAnsi="宋体" w:eastAsia="宋体" w:cs="宋体"/>
          <w:i w:val="0"/>
          <w:caps w:val="0"/>
          <w:color w:val="000000"/>
          <w:spacing w:val="0"/>
          <w:sz w:val="24"/>
          <w:szCs w:val="24"/>
          <w:highlight w:val="none"/>
          <w:lang w:val="en-US" w:eastAsia="zh-CN" w:bidi="ar-SA"/>
        </w:rPr>
        <w:t>投标人要服从采购人的监督与管理。</w:t>
      </w:r>
    </w:p>
    <w:p w14:paraId="5E2908AA">
      <w:pPr>
        <w:spacing w:line="360" w:lineRule="auto"/>
        <w:ind w:firstLine="480"/>
        <w:jc w:val="both"/>
        <w:rPr>
          <w:rFonts w:hint="eastAsia" w:ascii="宋体" w:hAnsi="宋体" w:eastAsia="宋体" w:cs="Times New Roman"/>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投标人</w:t>
      </w:r>
      <w:bookmarkEnd w:id="0"/>
      <w:r>
        <w:rPr>
          <w:rFonts w:hint="eastAsia" w:ascii="宋体" w:hAnsi="宋体" w:eastAsia="宋体" w:cs="Times New Roman"/>
          <w:color w:val="auto"/>
          <w:sz w:val="24"/>
          <w:szCs w:val="24"/>
          <w:highlight w:val="none"/>
        </w:rPr>
        <w:t>负责</w:t>
      </w:r>
      <w:r>
        <w:rPr>
          <w:rFonts w:hint="eastAsia" w:ascii="宋体" w:hAnsi="宋体" w:eastAsia="宋体" w:cs="Times New Roman"/>
          <w:color w:val="auto"/>
          <w:sz w:val="24"/>
          <w:szCs w:val="24"/>
          <w:highlight w:val="none"/>
          <w:lang w:eastAsia="zh-CN"/>
        </w:rPr>
        <w:t>制作</w:t>
      </w:r>
      <w:r>
        <w:rPr>
          <w:rFonts w:hint="eastAsia" w:ascii="宋体" w:hAnsi="宋体" w:eastAsia="宋体" w:cs="Times New Roman"/>
          <w:color w:val="auto"/>
          <w:sz w:val="24"/>
          <w:szCs w:val="24"/>
          <w:highlight w:val="none"/>
        </w:rPr>
        <w:t>提供每日</w:t>
      </w:r>
      <w:r>
        <w:rPr>
          <w:rFonts w:hint="eastAsia" w:ascii="宋体" w:hAnsi="宋体" w:cs="Times New Roman"/>
          <w:color w:val="auto"/>
          <w:sz w:val="24"/>
          <w:szCs w:val="24"/>
          <w:highlight w:val="none"/>
          <w:lang w:val="en-US" w:eastAsia="zh-CN"/>
        </w:rPr>
        <w:t>餐饮服务</w:t>
      </w:r>
      <w:r>
        <w:rPr>
          <w:rFonts w:hint="eastAsia" w:ascii="宋体" w:hAnsi="宋体" w:eastAsia="宋体" w:cs="Times New Roman"/>
          <w:color w:val="auto"/>
          <w:sz w:val="24"/>
          <w:szCs w:val="24"/>
          <w:highlight w:val="none"/>
        </w:rPr>
        <w:t>。服务内容主要包括食材加工、烹饪，食堂区域卫生保洁，厨余垃圾清理，食堂管理及</w:t>
      </w:r>
      <w:r>
        <w:rPr>
          <w:rFonts w:hint="eastAsia" w:ascii="宋体" w:hAnsi="宋体" w:eastAsia="宋体" w:cs="Times New Roman"/>
          <w:color w:val="auto"/>
          <w:sz w:val="24"/>
          <w:szCs w:val="24"/>
          <w:highlight w:val="none"/>
          <w:lang w:eastAsia="zh-CN"/>
        </w:rPr>
        <w:t>桌餐服务</w:t>
      </w:r>
      <w:r>
        <w:rPr>
          <w:rFonts w:hint="eastAsia" w:ascii="宋体" w:hAnsi="宋体" w:eastAsia="宋体" w:cs="Times New Roman"/>
          <w:color w:val="auto"/>
          <w:sz w:val="24"/>
          <w:szCs w:val="24"/>
          <w:highlight w:val="none"/>
        </w:rPr>
        <w:t>等。</w:t>
      </w:r>
    </w:p>
    <w:p w14:paraId="297C7C07">
      <w:pPr>
        <w:spacing w:line="360" w:lineRule="auto"/>
        <w:ind w:firstLine="480"/>
        <w:jc w:val="both"/>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早餐主食不低于10个品种，小菜不低于4个品种，汤不低于2个品种；午、晚餐菜品不低于10个品种，主食不低于2种，汤免费。</w:t>
      </w:r>
      <w:r>
        <w:rPr>
          <w:rFonts w:hint="eastAsia" w:ascii="宋体" w:hAnsi="宋体" w:cs="宋体"/>
          <w:color w:val="auto"/>
          <w:sz w:val="24"/>
          <w:szCs w:val="24"/>
          <w:highlight w:val="none"/>
          <w:lang w:val="en-US" w:eastAsia="zh-CN"/>
        </w:rPr>
        <w:t>就餐</w:t>
      </w:r>
      <w:r>
        <w:rPr>
          <w:rFonts w:hint="eastAsia" w:ascii="宋体" w:hAnsi="宋体" w:eastAsia="宋体" w:cs="宋体"/>
          <w:color w:val="auto"/>
          <w:sz w:val="24"/>
          <w:szCs w:val="24"/>
          <w:highlight w:val="none"/>
        </w:rPr>
        <w:t>采取自选方式，职工按照菜品的价格刷市民卡进行结算。</w:t>
      </w:r>
      <w:r>
        <w:rPr>
          <w:rFonts w:hint="eastAsia" w:ascii="宋体" w:hAnsi="宋体" w:cs="宋体"/>
          <w:color w:val="auto"/>
          <w:sz w:val="24"/>
          <w:szCs w:val="24"/>
          <w:highlight w:val="none"/>
          <w:lang w:val="en-US" w:eastAsia="zh-CN"/>
        </w:rPr>
        <w:t>加班餐另行约定。</w:t>
      </w:r>
    </w:p>
    <w:p w14:paraId="5DC2B32B">
      <w:pPr>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注：</w:t>
      </w:r>
      <w:bookmarkEnd w:id="1"/>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rPr>
        <w:t>就餐人数以实际为准，菜单及供餐形式须服从采购人要求。</w:t>
      </w:r>
    </w:p>
    <w:p w14:paraId="606960D9">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2.职工用餐，投标人必须按照零利润运行的原则，为采购人提供正餐服务，确保饭菜成本价格供应；</w:t>
      </w:r>
    </w:p>
    <w:p w14:paraId="4279030D">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3.接待客餐，投标人可在饭菜成本价格的基础上上浮10%，要低于县内酒店同等标准饭菜价格的20%</w:t>
      </w:r>
      <w:r>
        <w:rPr>
          <w:rFonts w:hint="eastAsia" w:ascii="宋体" w:hAnsi="宋体" w:cs="宋体"/>
          <w:b/>
          <w:bCs/>
          <w:color w:val="auto"/>
          <w:sz w:val="24"/>
          <w:szCs w:val="24"/>
          <w:highlight w:val="none"/>
          <w:lang w:val="en-US" w:eastAsia="zh-CN"/>
        </w:rPr>
        <w:t>；</w:t>
      </w:r>
    </w:p>
    <w:p w14:paraId="4AA38A12">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4.投标人应按照采购人要求，提前提供职工用餐及接待客餐菜单由采购人审核，做到：原料新鲜、搭配合理、花样翻新、味道可口、物有所值；</w:t>
      </w:r>
    </w:p>
    <w:p w14:paraId="6836B5F4">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5.职工便民超市要货真价实，所售商品价格应低于市场零售价格；</w:t>
      </w:r>
    </w:p>
    <w:p w14:paraId="061084B3">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6.投标人应保证派驻厨师、服务人员在岗在位。遇到采购人大型活动或重要接待，投标人应无偿增派厨师和服务人员，保证采购人接待的顺利进行；</w:t>
      </w:r>
    </w:p>
    <w:p w14:paraId="0FB55B17">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7.采购人因会务、接待或其他公务活动需投标人员加班的，投标人应随时提供加班服务；</w:t>
      </w:r>
    </w:p>
    <w:p w14:paraId="0D67D330">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8.投标人应严格执行国家所规定的卫生管理条例、食品管理条例及相关行业管理规定，确保所采购的蔬菜、禽类、肉类、油等新鲜并符合国家卫生标准，确保菜肴的新鲜和卫生；定期对食堂进行全面消毒，清除四害；食堂工作人员必须持健康证上岗，工作期间衣着整洁，按规定统一佩戴工作帽、口罩、一次性手套等；</w:t>
      </w:r>
    </w:p>
    <w:p w14:paraId="57FC49D8">
      <w:pPr>
        <w:spacing w:line="360" w:lineRule="auto"/>
        <w:ind w:firstLine="482"/>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9.投标人必须严格执行公安、消防等部门的规定，切实做好防火、防盗、防事故工作，确保托管场所的人身安全及水电气等设备的使用安全，因违规操作发生的安全事故后果由投标人承担</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投标人应正确使用、及时维护采购人提供的所有厨具、餐具、电气等设备设施，因人为原因造成的损失由投标人照价赔偿，投标人应节约水、电、气的使用，如有恶意浪费，采购人据情节给予处罚；</w:t>
      </w:r>
    </w:p>
    <w:p w14:paraId="6256EF5F">
      <w:pPr>
        <w:spacing w:line="360" w:lineRule="auto"/>
        <w:ind w:firstLine="482"/>
        <w:jc w:val="both"/>
        <w:rPr>
          <w:rFonts w:hint="eastAsia"/>
          <w:highlight w:val="none"/>
        </w:rPr>
      </w:pPr>
      <w:r>
        <w:rPr>
          <w:rFonts w:hint="eastAsia" w:ascii="宋体" w:hAnsi="宋体" w:eastAsia="宋体" w:cs="宋体"/>
          <w:b/>
          <w:bCs/>
          <w:color w:val="auto"/>
          <w:sz w:val="24"/>
          <w:szCs w:val="24"/>
          <w:highlight w:val="none"/>
          <w:lang w:val="en-US" w:eastAsia="zh-CN"/>
        </w:rPr>
        <w:t>10.投标人负责外包期间发生工伤、事故、人员纠纷等，一切责任及费用均由投标人承担。</w:t>
      </w:r>
    </w:p>
    <w:p w14:paraId="4E35E5E9">
      <w:pPr>
        <w:spacing w:line="360" w:lineRule="auto"/>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eastAsia="zh-CN"/>
        </w:rPr>
        <w:t>六</w:t>
      </w:r>
      <w:r>
        <w:rPr>
          <w:rFonts w:hint="eastAsia" w:ascii="宋体" w:hAnsi="宋体" w:eastAsia="宋体" w:cs="宋体"/>
          <w:b/>
          <w:bCs/>
          <w:color w:val="auto"/>
          <w:sz w:val="24"/>
          <w:szCs w:val="24"/>
          <w:highlight w:val="none"/>
        </w:rPr>
        <w:t>、服务要求</w:t>
      </w:r>
    </w:p>
    <w:p w14:paraId="7D79BC5F">
      <w:pPr>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（一）食品质量</w:t>
      </w:r>
    </w:p>
    <w:p w14:paraId="59BAFABB">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1、食品烧（炒）熟烧（炒）透，熟制后食品完整不碎及不松散。制作的菜品能达到本菜系的正常水准。</w:t>
      </w:r>
    </w:p>
    <w:p w14:paraId="22054D9A">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2、热菜供餐时保持温热。</w:t>
      </w:r>
    </w:p>
    <w:p w14:paraId="59A286FA">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3、热菜食品表面无风干及水浸现象。</w:t>
      </w:r>
    </w:p>
    <w:p w14:paraId="1A35E415">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4、素食食品即时烹炒并控制过多汤汁和水分。</w:t>
      </w:r>
    </w:p>
    <w:p w14:paraId="1CF1F76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5、建立严格的清洗、消毒制度，餐具要一洗、二清、三消毒，杜绝霉变、有菌食品。</w:t>
      </w:r>
    </w:p>
    <w:p w14:paraId="094F48A1">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6、蔬菜须浸泡处理后再清洗加工。</w:t>
      </w:r>
    </w:p>
    <w:p w14:paraId="32FAD0C1">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7、熟食加工时须与生食品分开加工，以免交叉感染。</w:t>
      </w:r>
    </w:p>
    <w:p w14:paraId="65712139">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8、合理配备数量，尽量做到不少不剩，剩菜隔夜不得供应。</w:t>
      </w:r>
    </w:p>
    <w:p w14:paraId="3C49EFAF">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9、经常了解就餐人员口味，征求用餐意见，做出营养美味的菜肴。</w:t>
      </w:r>
    </w:p>
    <w:p w14:paraId="216831CC">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10、投标人供应之伙食须每餐按规定保管样菜，以供采购人或卫生部门检查。</w:t>
      </w:r>
    </w:p>
    <w:p w14:paraId="67D225F1">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11、杜绝日常用品及水、电等原材料的浪费。</w:t>
      </w:r>
    </w:p>
    <w:p w14:paraId="3CDAD8AA">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12、根据季节变化，调剂饭菜品种、花样，做到烹调方法多样化，营养丰富，使菜品色香味形俱佳，在节假日期间根据实际改善伙食。</w:t>
      </w:r>
    </w:p>
    <w:p w14:paraId="48FE512F">
      <w:pPr>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（二）服务质量</w:t>
      </w:r>
    </w:p>
    <w:p w14:paraId="1F321A2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1、按规定准时开餐，每餐所供食品在开餐前15分钟布置完毕。</w:t>
      </w:r>
    </w:p>
    <w:p w14:paraId="3C17BB6E">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2、合理安排供餐人数、出餐窗口数量及分布，不可出现用餐人员等候拥挤混乱现象。</w:t>
      </w:r>
    </w:p>
    <w:p w14:paraId="4E39CC7D">
      <w:pPr>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（三）卫生管理</w:t>
      </w:r>
    </w:p>
    <w:p w14:paraId="1323BEE0">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1、食堂内部必须保持墙面、地面、灶具整洁卫生，做到每餐后一小扫，每天一清洗，每周一大扫，经常灭鼠、灭蝇、灭蚊。</w:t>
      </w:r>
    </w:p>
    <w:p w14:paraId="6A740C3A">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2、食堂人员一律穿整洁工作服、工作鞋，个人卫生做到不染指甲、不戴首饰、不外露纹身</w:t>
      </w:r>
      <w:r>
        <w:rPr>
          <w:rFonts w:hint="eastAsia" w:ascii="宋体" w:hAnsi="宋体" w:eastAsia="宋体" w:cs="宋体"/>
          <w:color w:val="auto"/>
          <w:sz w:val="24"/>
          <w:szCs w:val="24"/>
          <w:highlight w:val="none"/>
          <w:lang w:eastAsia="zh-CN"/>
        </w:rPr>
        <w:t>，所有工作人员在餐厅内</w:t>
      </w:r>
      <w:r>
        <w:rPr>
          <w:rFonts w:hint="eastAsia" w:ascii="宋体" w:hAnsi="宋体" w:eastAsia="宋体" w:cs="宋体"/>
          <w:color w:val="auto"/>
          <w:sz w:val="24"/>
          <w:szCs w:val="24"/>
          <w:highlight w:val="none"/>
        </w:rPr>
        <w:t>必须戴口罩</w:t>
      </w:r>
      <w:r>
        <w:rPr>
          <w:rFonts w:hint="eastAsia" w:ascii="宋体" w:hAnsi="宋体" w:eastAsia="宋体" w:cs="宋体"/>
          <w:color w:val="auto"/>
          <w:sz w:val="24"/>
          <w:szCs w:val="24"/>
          <w:highlight w:val="none"/>
          <w:lang w:eastAsia="zh-CN"/>
        </w:rPr>
        <w:t>，售餐岗位应在戴口罩基础上加戴</w:t>
      </w:r>
      <w:r>
        <w:rPr>
          <w:rFonts w:hint="eastAsia" w:ascii="宋体" w:hAnsi="宋体" w:eastAsia="宋体" w:cs="宋体"/>
          <w:color w:val="auto"/>
          <w:sz w:val="24"/>
          <w:szCs w:val="24"/>
          <w:highlight w:val="none"/>
        </w:rPr>
        <w:t>一次性手套。</w:t>
      </w:r>
    </w:p>
    <w:p w14:paraId="1819E1AF">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食品加工用具使用过后及时清洗、归位。</w:t>
      </w:r>
    </w:p>
    <w:p w14:paraId="1EF83FA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、冰箱定期清洗、消毒，除异味。</w:t>
      </w:r>
    </w:p>
    <w:p w14:paraId="053D0905">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、工作区域保持通风，除异味，保证食堂空气清新。</w:t>
      </w:r>
    </w:p>
    <w:p w14:paraId="7DF3AB12">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、用餐结束后及时清理残渣，保持用餐区的整齐干净。</w:t>
      </w:r>
    </w:p>
    <w:p w14:paraId="44779104">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、投标人须保证食品干净卫生、人员健康卫生、用餐环境干净整洁。</w:t>
      </w:r>
    </w:p>
    <w:p w14:paraId="344F249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、垃圾处理需按照《徐州市餐厨废弃物管理办法》执行。</w:t>
      </w:r>
    </w:p>
    <w:p w14:paraId="50FD7E2F">
      <w:pPr>
        <w:spacing w:line="360" w:lineRule="auto"/>
        <w:ind w:firstLine="482"/>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（四）食品保存</w:t>
      </w:r>
    </w:p>
    <w:p w14:paraId="345C8BC4">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1、食品与非食品不能混放，食品仓库内不得存放有毒有害物品，不得存放个人物品和杂物。</w:t>
      </w:r>
    </w:p>
    <w:p w14:paraId="2D08EB1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2、仓库内要定期清扫，保持仓库、货架清洁卫生，经常开窗或用机械通风设备通风，保持干燥。</w:t>
      </w:r>
    </w:p>
    <w:p w14:paraId="442D4C3E">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3、做好食品数量、质量合格证明或检验检疫证明的检查验收工作。腐烂变质、发霉生虫、有毒有害、掺杂掺假、质量不新鲜的食品，无卫生许可证的生产经营者提供的食品、来历不明确的食品不得验收入库。</w:t>
      </w:r>
    </w:p>
    <w:p w14:paraId="2EA9003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4、做好食品数量、质量入库登记，做到先进先出。</w:t>
      </w:r>
    </w:p>
    <w:p w14:paraId="0113D34E">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5、食品按类别、品种分架、隔墙、离地整齐摆放，散装食品及原料储存容器加盖密封，同时经常检查，防止霉变。</w:t>
      </w:r>
    </w:p>
    <w:p w14:paraId="72A692CC">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6、肉类、水产品、禽蛋等易腐食品应分别冷藏贮存。用于保存食品的冷藏设备，必须贴有明显标识并有温度显示装置。肉类、水产类分柜存放，生食品、熟食品、半成品分柜存放，杜绝生熟混放。</w:t>
      </w:r>
    </w:p>
    <w:p w14:paraId="30CB26A7">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7、经常检查食品质量，及时发现和处理变质、超过保质期限的食品。</w:t>
      </w:r>
    </w:p>
    <w:p w14:paraId="5D387A90">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8、做好防鼠、防蝇、防蟑螂工作。</w:t>
      </w:r>
    </w:p>
    <w:p w14:paraId="6CACF145">
      <w:pPr>
        <w:spacing w:line="360" w:lineRule="auto"/>
        <w:ind w:firstLine="482"/>
        <w:jc w:val="both"/>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（五）应急</w:t>
      </w:r>
      <w:r>
        <w:rPr>
          <w:rFonts w:hint="eastAsia" w:ascii="宋体" w:hAnsi="宋体" w:eastAsia="宋体" w:cs="宋体"/>
          <w:b/>
          <w:bCs/>
          <w:color w:val="auto"/>
          <w:sz w:val="24"/>
          <w:szCs w:val="24"/>
          <w:highlight w:val="none"/>
          <w:lang w:eastAsia="zh-CN"/>
        </w:rPr>
        <w:t>保障</w:t>
      </w:r>
    </w:p>
    <w:p w14:paraId="251BA064">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1、投标人应配合采购人做好重大应急活动的就餐保障工作。</w:t>
      </w:r>
    </w:p>
    <w:p w14:paraId="3BFF4ED4">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eastAsia="zh-CN"/>
        </w:rPr>
        <w:t>应制定应急方案，防范和应对</w:t>
      </w:r>
      <w:r>
        <w:rPr>
          <w:rFonts w:hint="eastAsia" w:ascii="宋体" w:hAnsi="宋体" w:eastAsia="宋体" w:cs="宋体"/>
          <w:color w:val="auto"/>
          <w:sz w:val="24"/>
          <w:szCs w:val="24"/>
          <w:highlight w:val="none"/>
        </w:rPr>
        <w:t>食物有腐烂变质现象或使用腐烂变质食物造成</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rPr>
        <w:t>安全事故。</w:t>
      </w:r>
    </w:p>
    <w:p w14:paraId="4B9919BF">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3、投标人应在收到采购人较大人员变动通知后立即响应并有计划的实施。投标人应按照《应急方案》中提供针对此项要求的具体事宜实施。</w:t>
      </w:r>
    </w:p>
    <w:p w14:paraId="36C0D875">
      <w:pPr>
        <w:spacing w:line="360" w:lineRule="auto"/>
        <w:ind w:firstLine="482"/>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（六）用工、卫生及安全责任</w:t>
      </w:r>
    </w:p>
    <w:p w14:paraId="137D1C89">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bookmarkStart w:id="2" w:name="OLE_LINK21"/>
      <w:r>
        <w:rPr>
          <w:rFonts w:hint="eastAsia" w:ascii="宋体" w:hAnsi="宋体" w:eastAsia="宋体" w:cs="宋体"/>
          <w:color w:val="auto"/>
          <w:sz w:val="24"/>
          <w:szCs w:val="24"/>
          <w:highlight w:val="none"/>
        </w:rPr>
        <w:t>投标人</w:t>
      </w:r>
      <w:bookmarkEnd w:id="2"/>
      <w:r>
        <w:rPr>
          <w:rFonts w:hint="eastAsia" w:ascii="宋体" w:hAnsi="宋体" w:eastAsia="宋体" w:cs="宋体"/>
          <w:color w:val="auto"/>
          <w:sz w:val="24"/>
          <w:szCs w:val="24"/>
          <w:highlight w:val="none"/>
        </w:rPr>
        <w:t>服务所需用工必须符合《劳动法》和《劳动合同法》等法律法规的要求，依法用工。如发生用工纠纷，由投标人自行负责，采购人不承担责任，食堂内的工作人员属于投标人的职工，与采购人不存在任何雇佣、委托等劳动劳务关系，同时食堂工作人员在工作过程中的安全责任由投标人负责</w:t>
      </w:r>
      <w:r>
        <w:rPr>
          <w:rFonts w:hint="eastAsia" w:ascii="宋体" w:hAnsi="宋体" w:eastAsia="宋体" w:cs="宋体"/>
          <w:color w:val="auto"/>
          <w:sz w:val="24"/>
          <w:szCs w:val="24"/>
          <w:highlight w:val="none"/>
          <w:lang w:eastAsia="zh-CN"/>
        </w:rPr>
        <w:t>，如</w:t>
      </w:r>
      <w:r>
        <w:rPr>
          <w:rFonts w:hint="eastAsia" w:ascii="宋体" w:hAnsi="宋体" w:eastAsia="宋体" w:cs="宋体"/>
          <w:color w:val="auto"/>
          <w:sz w:val="24"/>
          <w:szCs w:val="24"/>
          <w:highlight w:val="none"/>
        </w:rPr>
        <w:t>发生意外伤亡事故，投标人承担全部责任和经济补偿，采购人概不承担任何责任。</w:t>
      </w:r>
    </w:p>
    <w:p w14:paraId="27E55E94">
      <w:pPr>
        <w:spacing w:line="360" w:lineRule="auto"/>
        <w:ind w:firstLine="480"/>
        <w:jc w:val="both"/>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中标人派驻工作人员在用工期间一个月内被服务对象投诉3次及以上，采购人有权要求投标人予以更换，中标人必须在10日内更换完毕。</w:t>
      </w:r>
    </w:p>
    <w:p w14:paraId="35ABB2D2">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2、卫生要求</w:t>
      </w:r>
    </w:p>
    <w:p w14:paraId="5CD7C54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（1）食品卫生</w:t>
      </w:r>
    </w:p>
    <w:p w14:paraId="658031C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①生、熟、半成品分开存放，生、熟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半成品</w:t>
      </w:r>
      <w:r>
        <w:rPr>
          <w:rFonts w:hint="eastAsia" w:ascii="宋体" w:hAnsi="宋体" w:eastAsia="宋体" w:cs="宋体"/>
          <w:color w:val="auto"/>
          <w:sz w:val="24"/>
          <w:szCs w:val="24"/>
          <w:highlight w:val="none"/>
        </w:rPr>
        <w:t>食品工具、容器分开使用，水池、水箱标识齐全。</w:t>
      </w:r>
    </w:p>
    <w:p w14:paraId="4F26A376">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②冷荤部必须做到“五专”（专人、专室、专工具、专冷藏、专消毒）。</w:t>
      </w:r>
    </w:p>
    <w:p w14:paraId="03D64AF1">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③净料、成品、半成品的存放要离地上架。</w:t>
      </w:r>
    </w:p>
    <w:p w14:paraId="51BBDCCC">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④食品防尘、防蝇、无变质。</w:t>
      </w:r>
    </w:p>
    <w:p w14:paraId="5D7CB56F">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（2）环境卫生</w:t>
      </w:r>
    </w:p>
    <w:p w14:paraId="05ED7529">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①饭厅、饭道的门窗及桌椅、地面、墙面整齐清洁，洗碗无残渣油垢，用餐后及时清扫餐桌和地面。</w:t>
      </w:r>
    </w:p>
    <w:p w14:paraId="2C49C63B">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②库房物品码放整齐，货架分类，隔地离墙，通风换气，有防灭鼠措施，冰箱生熟及半成品分开，无变质食品。</w:t>
      </w:r>
    </w:p>
    <w:p w14:paraId="2ADF1ECE">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③食堂沟、池畅通，地面整洁无垃圾，消灭蚊、蝇孳生地。</w:t>
      </w:r>
    </w:p>
    <w:p w14:paraId="06C04D2F">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④食堂内外划分责任区并责任到人，做到活完脚下清、清洗不留渍。每周大扫除，坚持月末卫生日活动。</w:t>
      </w:r>
    </w:p>
    <w:p w14:paraId="47ADC45F">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⑤食堂内禁止吸烟，无痰迹、油垢、杂物，无老鼠、蟑螂等虫害。</w:t>
      </w:r>
    </w:p>
    <w:p w14:paraId="6602E923">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（3）个人卫生</w:t>
      </w:r>
    </w:p>
    <w:p w14:paraId="0D0EC869">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①持证上岗（健康证）。</w:t>
      </w:r>
    </w:p>
    <w:p w14:paraId="58119124">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②个人卫生做到不染指甲、不戴首饰、不外露纹身，出售熟食时必须戴口罩和一次性手套。</w:t>
      </w:r>
    </w:p>
    <w:p w14:paraId="7C50233E">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③穿戴好工作服、工作帽，不随地吐痰、禁止吸烟、不穿拖鞋，操作前及大小便后必须洗净双手，操作期间严格佩戴口罩和一次性手套。</w:t>
      </w:r>
    </w:p>
    <w:p w14:paraId="47CE6D18">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④进入工作区域必须穿着工作服、离开工作区域不得穿着工作服，不准穿工作服上卫生间</w:t>
      </w:r>
      <w:r>
        <w:rPr>
          <w:rFonts w:hint="eastAsia" w:ascii="宋体" w:hAnsi="宋体" w:eastAsia="宋体" w:cs="宋体"/>
          <w:color w:val="auto"/>
          <w:sz w:val="24"/>
          <w:szCs w:val="24"/>
          <w:highlight w:val="none"/>
          <w:lang w:eastAsia="zh-CN"/>
        </w:rPr>
        <w:t>，外出返回食堂区域应洗</w:t>
      </w:r>
      <w:r>
        <w:rPr>
          <w:rFonts w:hint="eastAsia" w:ascii="宋体" w:hAnsi="宋体" w:eastAsia="宋体" w:cs="宋体"/>
          <w:color w:val="auto"/>
          <w:sz w:val="24"/>
          <w:szCs w:val="24"/>
          <w:highlight w:val="none"/>
          <w:lang w:val="en-US" w:eastAsia="zh-CN"/>
        </w:rPr>
        <w:t>手</w:t>
      </w:r>
      <w:r>
        <w:rPr>
          <w:rFonts w:hint="eastAsia" w:ascii="宋体" w:hAnsi="宋体" w:eastAsia="宋体" w:cs="宋体"/>
          <w:color w:val="auto"/>
          <w:sz w:val="24"/>
          <w:szCs w:val="24"/>
          <w:highlight w:val="none"/>
        </w:rPr>
        <w:t>。更衣柜内只能存放个人衣物和洗漱用品。</w:t>
      </w:r>
    </w:p>
    <w:p w14:paraId="3732C42B">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（4）设备、炊具、餐具卫生</w:t>
      </w:r>
    </w:p>
    <w:p w14:paraId="73F2F1F9">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①炊事机械设备使用中生</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半成品</w:t>
      </w:r>
      <w:r>
        <w:rPr>
          <w:rFonts w:hint="eastAsia" w:ascii="宋体" w:hAnsi="宋体" w:eastAsia="宋体" w:cs="宋体"/>
          <w:color w:val="auto"/>
          <w:sz w:val="24"/>
          <w:szCs w:val="24"/>
          <w:highlight w:val="none"/>
        </w:rPr>
        <w:t>分开，使用后必须刷洗干净保持清洁，做到无锈、无油渍、无腐物，定位整齐，防止污染。</w:t>
      </w:r>
    </w:p>
    <w:p w14:paraId="4F3ED4AB">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②炊用具使用前必须清洗，使用中生</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熟</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半成品</w:t>
      </w:r>
      <w:r>
        <w:rPr>
          <w:rFonts w:hint="eastAsia" w:ascii="宋体" w:hAnsi="宋体" w:eastAsia="宋体" w:cs="宋体"/>
          <w:color w:val="auto"/>
          <w:sz w:val="24"/>
          <w:szCs w:val="24"/>
          <w:highlight w:val="none"/>
        </w:rPr>
        <w:t>分开，使用后洗净保持清洁，定位、盖布存放，每周进行消毒，消毒次数随季节增减。</w:t>
      </w:r>
    </w:p>
    <w:p w14:paraId="69CF6FD4">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③餐具要到达光、洁、涩、干，每餐清洗消毒并达到检验标准，密闭储存。</w:t>
      </w:r>
    </w:p>
    <w:p w14:paraId="0E3ABF1C">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④成品，半成品和净料容器（盆、盘、筐）定位存放，每周消毒，消毒次数随季节增减。</w:t>
      </w:r>
    </w:p>
    <w:p w14:paraId="5FD6A5AA">
      <w:p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整个食堂的卫生防疫、就餐环境卫生等级必须达到卫生监督部门要求的卫生标准，采购人有权监督，并定</w:t>
      </w:r>
      <w:r>
        <w:rPr>
          <w:rFonts w:hint="eastAsia" w:ascii="宋体" w:hAnsi="宋体" w:cs="宋体"/>
          <w:color w:val="auto"/>
          <w:sz w:val="24"/>
          <w:szCs w:val="24"/>
          <w:highlight w:val="none"/>
          <w:lang w:val="en-US" w:eastAsia="zh-CN"/>
        </w:rPr>
        <w:t>期</w:t>
      </w:r>
      <w:r>
        <w:rPr>
          <w:rFonts w:hint="eastAsia" w:ascii="宋体" w:hAnsi="宋体" w:eastAsia="宋体" w:cs="宋体"/>
          <w:color w:val="auto"/>
          <w:sz w:val="24"/>
          <w:szCs w:val="24"/>
          <w:highlight w:val="none"/>
        </w:rPr>
        <w:t>检查。</w:t>
      </w:r>
    </w:p>
    <w:p w14:paraId="0BEC5A68">
      <w:pPr>
        <w:numPr>
          <w:ilvl w:val="0"/>
          <w:numId w:val="1"/>
        </w:numPr>
        <w:spacing w:line="360" w:lineRule="auto"/>
        <w:ind w:firstLine="48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安全责任：投标人应注重食品卫生安全。投标人应负责用工、用水、用电、用气安全和消防安全，明确责任人，服从采购人职能部门的统一管理，确保安全无事故。如投标人派驻人员人为造成发生食品安全、水电、燃气、消防安全等方面的安全事故，由投标人承担全部责任。</w:t>
      </w:r>
    </w:p>
    <w:p w14:paraId="24170FC8">
      <w:pPr>
        <w:spacing w:before="0" w:after="0" w:line="480" w:lineRule="exact"/>
        <w:jc w:val="both"/>
      </w:pPr>
      <w:r>
        <w:rPr>
          <w:rFonts w:ascii="Times New Roman" w:hAnsi="Times New Roman" w:eastAsia="宋体"/>
          <w:b/>
          <w:color w:val="FF0000"/>
          <w:sz w:val="24"/>
        </w:rPr>
        <w:t>（七）人员衔接与优先聘用</w:t>
      </w:r>
    </w:p>
    <w:p w14:paraId="247535E2">
      <w:pPr>
        <w:spacing w:before="0" w:after="0" w:line="480" w:lineRule="exact"/>
        <w:ind w:firstLine="480" w:firstLineChars="200"/>
        <w:jc w:val="both"/>
      </w:pPr>
      <w:r>
        <w:rPr>
          <w:rFonts w:ascii="Times New Roman" w:hAnsi="Times New Roman" w:eastAsia="宋体"/>
          <w:b w:val="0"/>
          <w:color w:val="FF0000"/>
          <w:sz w:val="24"/>
        </w:rPr>
        <w:t>1、为保持服务平稳衔接、维护职工队伍稳定，成交供应商在服务期内安排食堂工作人员时，对采购人食堂现有在岗工作人员（以下简称“原工作人员”），在原工作人员本人自愿继续从事相应岗位工作，且具备健康证等法定从业条件、符合岗位任职要求的前提下，应当在同等条件下优先聘用。</w:t>
      </w:r>
    </w:p>
    <w:p w14:paraId="12C21077">
      <w:pPr>
        <w:spacing w:before="0" w:after="0" w:line="480" w:lineRule="exact"/>
        <w:ind w:firstLine="480" w:firstLineChars="200"/>
        <w:jc w:val="both"/>
      </w:pPr>
      <w:r>
        <w:rPr>
          <w:rFonts w:ascii="Times New Roman" w:hAnsi="Times New Roman" w:eastAsia="宋体"/>
          <w:b w:val="0"/>
          <w:color w:val="FF0000"/>
          <w:sz w:val="24"/>
        </w:rPr>
        <w:t>2、成交供应商与原工作人员依法订立劳动合同（或劳务协议），明确双方权利义务；原工作人员与原用人单位之间劳动（劳务）关系的解除、终止及经济补偿等事宜，依法由原用人单位与其本人处理，不属于本项目服务费用范围，成交供应商不承担由此产生的责任及费用。</w:t>
      </w:r>
    </w:p>
    <w:p w14:paraId="623FF786">
      <w:pPr>
        <w:spacing w:before="0" w:after="0" w:line="480" w:lineRule="exact"/>
        <w:ind w:firstLine="480" w:firstLineChars="200"/>
        <w:jc w:val="both"/>
      </w:pPr>
      <w:r>
        <w:rPr>
          <w:rFonts w:ascii="Times New Roman" w:hAnsi="Times New Roman" w:eastAsia="宋体"/>
          <w:b w:val="0"/>
          <w:color w:val="FF0000"/>
          <w:sz w:val="24"/>
        </w:rPr>
        <w:t>3、成交供应商依法享有用工自主权，不得因原工作人员身份而降低用工标准或免除管理责任；原工作人员不符合岗位要求，或存在法律、法规规定的其他情形的，成交供应商可依法处理，但应做好说明及交接。</w:t>
      </w:r>
    </w:p>
    <w:p w14:paraId="0F13ACA7">
      <w:pPr>
        <w:spacing w:before="0" w:after="0" w:line="480" w:lineRule="exact"/>
        <w:ind w:firstLine="480" w:firstLineChars="200"/>
        <w:jc w:val="both"/>
        <w:rPr>
          <w:rFonts w:hint="eastAsia" w:ascii="宋体" w:hAnsi="宋体" w:eastAsia="宋体" w:cs="宋体"/>
          <w:color w:val="auto"/>
          <w:sz w:val="24"/>
          <w:szCs w:val="24"/>
          <w:highlight w:val="none"/>
        </w:rPr>
      </w:pPr>
      <w:r>
        <w:rPr>
          <w:rFonts w:ascii="Times New Roman" w:hAnsi="Times New Roman" w:eastAsia="宋体"/>
          <w:b w:val="0"/>
          <w:color w:val="FF0000"/>
          <w:sz w:val="24"/>
        </w:rPr>
        <w:t>4、成交供应商应在进场交接时向采购人提交人员聘用与交接安排方案，确保服务不断档、人员平稳过渡；人员交接过程中发生的劳动争议、纠纷，由相关单位依法处理，采购人不承担相应责任。</w:t>
      </w:r>
    </w:p>
    <w:p w14:paraId="13A866D3">
      <w:pPr>
        <w:spacing w:line="360" w:lineRule="auto"/>
        <w:jc w:val="both"/>
        <w:rPr>
          <w:rFonts w:hint="eastAsia" w:ascii="宋体" w:hAnsi="宋体" w:eastAsia="宋体" w:cs="宋体"/>
          <w:b/>
          <w:bCs/>
          <w:color w:val="auto"/>
          <w:sz w:val="24"/>
          <w:szCs w:val="24"/>
          <w:highlight w:val="none"/>
        </w:rPr>
      </w:pPr>
      <w:r>
        <w:rPr>
          <w:rFonts w:hint="eastAsia" w:ascii="宋体" w:hAnsi="宋体" w:cs="宋体"/>
          <w:b/>
          <w:bCs/>
          <w:color w:val="auto"/>
          <w:sz w:val="24"/>
          <w:szCs w:val="24"/>
          <w:highlight w:val="none"/>
          <w:lang w:eastAsia="zh-CN"/>
        </w:rPr>
        <w:t>七</w:t>
      </w:r>
      <w:r>
        <w:rPr>
          <w:rFonts w:hint="eastAsia" w:ascii="宋体" w:hAnsi="宋体" w:eastAsia="宋体" w:cs="宋体"/>
          <w:b/>
          <w:bCs/>
          <w:color w:val="auto"/>
          <w:sz w:val="24"/>
          <w:szCs w:val="24"/>
          <w:highlight w:val="none"/>
        </w:rPr>
        <w:t>、其他内容和要求：</w:t>
      </w:r>
      <w:r>
        <w:rPr>
          <w:rFonts w:hint="eastAsia" w:ascii="宋体" w:hAnsi="宋体" w:eastAsia="宋体" w:cs="宋体"/>
          <w:color w:val="auto"/>
          <w:sz w:val="24"/>
          <w:szCs w:val="24"/>
          <w:highlight w:val="none"/>
        </w:rPr>
        <w:t>见《拟签订的合同文本》。</w:t>
      </w:r>
    </w:p>
    <w:p w14:paraId="34F70D6E"/>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4B2C1A"/>
    <w:multiLevelType w:val="singleLevel"/>
    <w:tmpl w:val="9E4B2C1A"/>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D65834"/>
    <w:rsid w:val="26220520"/>
    <w:rsid w:val="3F9A39F4"/>
    <w:rsid w:val="44AD3FC9"/>
    <w:rsid w:val="5F2C65C3"/>
    <w:rsid w:val="65762549"/>
    <w:rsid w:val="65CB6EB6"/>
    <w:rsid w:val="682F0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hint="default" w:ascii="Times New Roman" w:hAnsi="Times New Roman" w:eastAsia="宋体" w:cs="Times New Roman"/>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正文111"/>
    <w:next w:val="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
    <w:name w:val="正文首行缩进1"/>
    <w:basedOn w:val="6"/>
    <w:next w:val="11"/>
    <w:qFormat/>
    <w:uiPriority w:val="0"/>
    <w:pPr>
      <w:ind w:firstLine="420"/>
    </w:pPr>
    <w:rPr>
      <w:rFonts w:ascii="Times New Roman" w:eastAsia="宋体"/>
    </w:rPr>
  </w:style>
  <w:style w:type="paragraph" w:customStyle="1" w:styleId="6">
    <w:name w:val="正文文本11"/>
    <w:basedOn w:val="4"/>
    <w:next w:val="7"/>
    <w:qFormat/>
    <w:uiPriority w:val="0"/>
    <w:pPr>
      <w:spacing w:after="120"/>
    </w:pPr>
  </w:style>
  <w:style w:type="paragraph" w:customStyle="1" w:styleId="7">
    <w:name w:val="一级条标题"/>
    <w:basedOn w:val="8"/>
    <w:next w:val="9"/>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8">
    <w:name w:val="章标题"/>
    <w:next w:val="1"/>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9">
    <w:name w:val="段"/>
    <w:basedOn w:val="10"/>
    <w:next w:val="1"/>
    <w:qFormat/>
    <w:uiPriority w:val="0"/>
    <w:pPr>
      <w:widowControl/>
      <w:ind w:firstLine="200"/>
    </w:pPr>
    <w:rPr>
      <w:rFonts w:ascii="宋体"/>
      <w:sz w:val="20"/>
      <w:szCs w:val="20"/>
    </w:rPr>
  </w:style>
  <w:style w:type="paragraph" w:customStyle="1" w:styleId="10">
    <w:name w:val="正文13"/>
    <w:next w:val="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1">
    <w:name w:val="正文首行缩进 21"/>
    <w:basedOn w:val="12"/>
    <w:next w:val="4"/>
    <w:qFormat/>
    <w:uiPriority w:val="0"/>
    <w:pPr>
      <w:spacing w:after="0" w:line="360" w:lineRule="auto"/>
      <w:ind w:left="0" w:firstLine="420"/>
    </w:pPr>
    <w:rPr>
      <w:rFonts w:ascii="宋体" w:hAnsi="宋体"/>
      <w:sz w:val="20"/>
      <w:szCs w:val="20"/>
    </w:rPr>
  </w:style>
  <w:style w:type="paragraph" w:customStyle="1" w:styleId="12">
    <w:name w:val="正文文本缩进1"/>
    <w:basedOn w:val="4"/>
    <w:qFormat/>
    <w:uiPriority w:val="0"/>
    <w:pPr>
      <w:spacing w:after="120"/>
      <w:ind w:left="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4000</Words>
  <Characters>4062</Characters>
  <Lines>0</Lines>
  <Paragraphs>0</Paragraphs>
  <TotalTime>0</TotalTime>
  <ScaleCrop>false</ScaleCrop>
  <LinksUpToDate>false</LinksUpToDate>
  <CharactersWithSpaces>4064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2025-08-05T07:42:00Z</dcterms:created>
  <dc:creator>admin</dc:creator>
  <cp:lastModifiedBy>双鱼</cp:lastModifiedBy>
  <dcterms:modified xsi:type="dcterms:W3CDTF">2026-10-21T01:58:05Z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D6A17BB3F5C6456FBBF9958FB8A259BA_13</vt:lpwstr>
  </property>
  <property fmtid="{D5CDD505-2E9C-101B-9397-08002B2CF9AE}" pid="4" name="KSOTemplateDocerSaveRecord">
    <vt:lpwstr>eyJoZGlkIjoiYTQ4YWU2NWIwZGVlZTMyZTIyYjJiNTAwNzZlYjQ1MDMiLCJ1c2VySWQiOiIzODI5NTE0MjkifQ==</vt:lpwstr>
  </property>
</Properties>
</file>