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0"/>
        <w:ind w:left="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119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91"/>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pStyle w:val="1190"/>
        <w:ind w:left="0"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b/>
          <w:spacing w:val="76"/>
          <w:sz w:val="96"/>
          <w:szCs w:val="96"/>
          <w:highlight w:val="none"/>
        </w:rPr>
        <w:t xml:space="preserve">竞争性磋商文件</w:t>
      </w:r>
      <w:r/>
    </w:p>
    <w:p>
      <w:pPr>
        <w:pStyle w:val="1190"/>
        <w:ind w:left="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9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91"/>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2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keepLines w:val="0"/>
        <w:keepNext w:val="0"/>
        <w:pageBreakBefore w:val="0"/>
        <w:spacing w:line="480" w:lineRule="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b/>
          <w:bCs/>
          <w:color w:val="000000" w:themeColor="text1"/>
          <w:sz w:val="28"/>
          <w:szCs w:val="28"/>
          <w:highlight w:val="none"/>
          <w14:textFill>
            <w14:solidFill>
              <w14:schemeClr w14:val="tx1"/>
            </w14:solidFill>
          </w14:textFill>
        </w:rPr>
        <w:t xml:space="preserve">项目编号：</w:t>
      </w:r>
      <w:r>
        <w:rPr>
          <w:rFonts w:hint="eastAsia" w:ascii="宋体" w:hAnsi="宋体" w:cs="宋体"/>
          <w:b/>
          <w:bCs/>
          <w:color w:val="000000" w:themeColor="text1"/>
          <w:sz w:val="28"/>
          <w:szCs w:val="28"/>
          <w:highlight w:val="none"/>
          <w:lang w:eastAsia="zh-CN"/>
          <w14:textFill>
            <w14:solidFill>
              <w14:schemeClr w14:val="tx1"/>
            </w14:solidFill>
          </w14:textFill>
        </w:rPr>
        <w:t xml:space="preserve">JSZC-320300-SRZT-C2026-0006</w:t>
      </w:r>
      <w:r/>
    </w:p>
    <w:p>
      <w:pPr>
        <w:pStyle w:val="1177"/>
        <w:ind w:left="0" w:hanging="2530"/>
        <w:keepLines w:val="0"/>
        <w:keepNext w:val="0"/>
        <w:pageBreakBefore w:val="0"/>
        <w:spacing w:after="0" w:line="432" w:lineRule="auto"/>
        <w:widowControl w:val="off"/>
        <w:rPr>
          <w:rFonts w:hint="eastAsia" w:ascii="宋体" w:hAnsi="宋体" w:cs="宋体"/>
          <w:b/>
          <w:bCs/>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b/>
          <w:bCs/>
          <w:color w:val="000000" w:themeColor="text1"/>
          <w:sz w:val="28"/>
          <w:szCs w:val="28"/>
          <w:highlight w:val="none"/>
          <w14:textFill>
            <w14:solidFill>
              <w14:schemeClr w14:val="tx1"/>
            </w14:solidFill>
          </w14:textFill>
        </w:rPr>
        <w:t xml:space="preserve">项目名称：</w:t>
      </w:r>
      <w:r>
        <w:rPr>
          <w:rFonts w:hint="eastAsia" w:ascii="宋体" w:hAnsi="宋体" w:cs="宋体"/>
          <w:b/>
          <w:bCs/>
          <w:color w:val="000000" w:themeColor="text1"/>
          <w:sz w:val="28"/>
          <w:szCs w:val="28"/>
          <w:highlight w:val="none"/>
          <w:lang w:eastAsia="zh-CN"/>
          <w14:textFill>
            <w14:solidFill>
              <w14:schemeClr w14:val="tx1"/>
            </w14:solidFill>
          </w14:textFill>
        </w:rPr>
        <w:t xml:space="preserve">徐州市殡葬管理服务中心殡仪一馆、二馆服务</w:t>
      </w:r>
      <w:r>
        <w:rPr>
          <w:rFonts w:hint="eastAsia" w:ascii="宋体" w:hAnsi="宋体" w:eastAsia="宋体" w:cs="宋体"/>
          <w:b/>
          <w:bCs/>
          <w:color w:val="000000" w:themeColor="text1"/>
          <w:sz w:val="28"/>
          <w:szCs w:val="28"/>
          <w:highlight w:val="none"/>
          <w:lang w:eastAsia="zh-CN"/>
          <w14:textFill>
            <w14:solidFill>
              <w14:schemeClr w14:val="tx1"/>
            </w14:solidFill>
          </w14:textFill>
        </w:rPr>
      </w:r>
      <w:r/>
    </w:p>
    <w:p>
      <w:pPr>
        <w:pStyle w:val="1177"/>
        <w:ind w:left="0" w:hanging="2530"/>
        <w:keepLines w:val="0"/>
        <w:keepNext w:val="0"/>
        <w:pageBreakBefore w:val="0"/>
        <w:spacing w:after="0" w:line="432" w:lineRule="auto"/>
        <w:widowControl w:val="off"/>
        <w:rPr>
          <w:rFonts w:hint="eastAsia" w:ascii="宋体" w:hAnsi="宋体" w:eastAsia="宋体" w:cs="宋体"/>
          <w:b/>
          <w:bCs/>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                                    大厅及接待厅装饰装修改造项目</w:t>
      </w:r>
      <w:r/>
    </w:p>
    <w:p>
      <w:pPr>
        <w:rPr>
          <w:rFonts w:hint="eastAsia"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b/>
          <w:bCs/>
          <w:color w:val="000000" w:themeColor="text1"/>
          <w:sz w:val="28"/>
          <w:szCs w:val="28"/>
          <w:highlight w:val="none"/>
          <w14:textFill>
            <w14:solidFill>
              <w14:schemeClr w14:val="tx1"/>
            </w14:solidFill>
          </w14:textFill>
        </w:rPr>
        <w:t xml:space="preserve">采 购 人：</w:t>
      </w:r>
      <w:r>
        <w:rPr>
          <w:rFonts w:hint="eastAsia" w:ascii="宋体" w:hAnsi="宋体" w:cs="宋体"/>
          <w:b/>
          <w:bCs/>
          <w:color w:val="000000" w:themeColor="text1"/>
          <w:sz w:val="28"/>
          <w:szCs w:val="28"/>
          <w:highlight w:val="none"/>
          <w:lang w:eastAsia="zh-CN"/>
          <w14:textFill>
            <w14:solidFill>
              <w14:schemeClr w14:val="tx1"/>
            </w14:solidFill>
          </w14:textFill>
        </w:rPr>
        <w:t xml:space="preserve">徐州市殡葬管理服务中心</w:t>
      </w:r>
      <w:r>
        <w:rPr>
          <w:rFonts w:hint="eastAsia" w:ascii="宋体" w:hAnsi="宋体" w:cs="宋体"/>
          <w:color w:val="000000" w:themeColor="text1"/>
          <w:sz w:val="32"/>
          <w:szCs w:val="32"/>
          <w:highlight w:val="none"/>
          <w14:textFill>
            <w14:solidFill>
              <w14:schemeClr w14:val="tx1"/>
            </w14:solidFill>
          </w14:textFill>
        </w:rPr>
        <w:t xml:space="preserve"> </w:t>
      </w:r>
      <w:r/>
    </w:p>
    <w:p>
      <w:pPr>
        <w:pStyle w:val="1191"/>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91"/>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91"/>
        <w:jc w:val="center"/>
        <w:rPr>
          <w:rFonts w:hint="eastAsia" w:ascii="宋体" w:hAnsi="宋体" w:cs="宋体"/>
          <w:color w:val="000000" w:themeColor="text1"/>
          <w:highlight w:val="none"/>
          <w14:textFill>
            <w14:solidFill>
              <w14:schemeClr w14:val="tx1"/>
            </w14:solidFill>
          </w14:textFill>
        </w:rPr>
      </w:pPr>
      <w:r>
        <w:rPr>
          <w:rFonts w:hint="eastAsia" w:ascii="宋体" w:hAnsi="宋体" w:eastAsia="宋体" w:cs="宋体"/>
          <w:b/>
          <w:bCs/>
          <w:sz w:val="28"/>
          <w:szCs w:val="28"/>
          <w:highlight w:val="none"/>
        </w:rPr>
        <mc:AlternateContent>
          <mc:Choice Requires="wpg">
            <w:drawing>
              <wp:inline xmlns:wp="http://schemas.openxmlformats.org/drawingml/2006/wordprocessingDrawing" distT="0" distB="0" distL="0" distR="0">
                <wp:extent cx="2374900" cy="1593850"/>
                <wp:effectExtent l="0" t="0" r="6350" b="6350"/>
                <wp:docPr id="11" name="图片 4" descr="QQ图片2018051410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QQ图片20180514103656"/>
                        <pic:cNvPicPr>
                          <a:picLocks noChangeAspect="1"/>
                        </pic:cNvPicPr>
                        <pic:nvPr/>
                      </pic:nvPicPr>
                      <pic:blipFill>
                        <a:blip r:embed="rId27"/>
                        <a:stretch/>
                      </pic:blipFill>
                      <pic:spPr bwMode="auto">
                        <a:xfrm>
                          <a:off x="0" y="0"/>
                          <a:ext cx="2374900" cy="159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7.0pt;height:125.5pt;mso-wrap-distance-left:0.0pt;mso-wrap-distance-top:0.0pt;mso-wrap-distance-right:0.0pt;mso-wrap-distance-bottom:0.0pt;" stroked="f">
                <v:path textboxrect="0,0,0,0"/>
                <v:imagedata r:id="rId27" o:title=""/>
              </v:shape>
            </w:pict>
          </mc:Fallback>
        </mc:AlternateContent>
      </w:r>
      <w:r/>
    </w:p>
    <w:p>
      <w:pPr>
        <w:pStyle w:val="119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9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77"/>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0"/>
          <w:highlight w:val="none"/>
          <w:lang w:eastAsia="zh-CN"/>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采购代理机构：</w:t>
      </w:r>
      <w:r>
        <w:rPr>
          <w:rFonts w:hint="eastAsia" w:ascii="宋体" w:hAnsi="宋体" w:cs="宋体"/>
          <w:b/>
          <w:bCs/>
          <w:color w:val="000000" w:themeColor="text1"/>
          <w:sz w:val="30"/>
          <w:highlight w:val="none"/>
          <w:lang w:eastAsia="zh-CN"/>
          <w14:textFill>
            <w14:solidFill>
              <w14:schemeClr w14:val="tx1"/>
            </w14:solidFill>
          </w14:textFill>
        </w:rPr>
        <w:t xml:space="preserve">江苏日中天工程咨询有限公司</w:t>
      </w:r>
      <w:r/>
    </w:p>
    <w:p>
      <w:pPr>
        <w:jc w:val="center"/>
        <w:spacing w:line="360" w:lineRule="auto"/>
        <w:rPr>
          <w:rFonts w:hint="eastAsia" w:ascii="宋体" w:hAnsi="宋体" w:cs="宋体"/>
          <w:b/>
          <w:bCs/>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二〇二六年</w:t>
      </w:r>
      <w:r>
        <w:rPr>
          <w:rFonts w:hint="eastAsia" w:ascii="宋体" w:hAnsi="宋体" w:cs="宋体"/>
          <w:b/>
          <w:bCs/>
          <w:color w:val="000000" w:themeColor="text1"/>
          <w:sz w:val="30"/>
          <w:highlight w:val="none"/>
          <w:lang w:val="en-US" w:eastAsia="zh-CN"/>
          <w14:textFill>
            <w14:solidFill>
              <w14:schemeClr w14:val="tx1"/>
            </w14:solidFill>
          </w14:textFill>
        </w:rPr>
        <w:t xml:space="preserve">十</w:t>
      </w:r>
      <w:r>
        <w:rPr>
          <w:rFonts w:hint="eastAsia" w:ascii="宋体" w:hAnsi="宋体" w:cs="宋体"/>
          <w:b/>
          <w:bCs/>
          <w:color w:val="000000" w:themeColor="text1"/>
          <w:sz w:val="30"/>
          <w:highlight w:val="none"/>
          <w14:textFill>
            <w14:solidFill>
              <w14:schemeClr w14:val="tx1"/>
            </w14:solidFill>
          </w14:textFill>
        </w:rPr>
        <w:t xml:space="preserve">月</w:t>
      </w:r>
      <w:r/>
    </w:p>
    <w:p>
      <w:pPr>
        <w:jc w:val="center"/>
        <w:spacing w:line="0" w:lineRule="atLeast"/>
        <w:rPr>
          <w:rFonts w:hint="eastAsia" w:ascii="宋体" w:hAnsi="宋体" w:cs="宋体"/>
          <w:b/>
          <w:color w:val="000000" w:themeColor="text1"/>
          <w:sz w:val="36"/>
          <w:highlight w:val="none"/>
          <w14:textFill>
            <w14:solidFill>
              <w14:schemeClr w14:val="tx1"/>
            </w14:solidFill>
          </w14:textFill>
        </w:rPr>
        <w:sectPr>
          <w:headerReference w:type="default" r:id="rId9"/>
          <w:headerReference w:type="first" r:id="rId10"/>
          <w:footerReference w:type="even" r:id="rId13"/>
          <w:footnotePr/>
          <w:endnotePr/>
          <w:type w:val="nextPage"/>
          <w:pgSz w:w="11906" w:h="16838" w:orient="portrait"/>
          <w:pgMar w:top="1134" w:right="1709" w:bottom="1134" w:left="1797" w:header="851" w:footer="992" w:gutter="0"/>
          <w:pgNumType w:start="1"/>
          <w:cols w:num="1" w:sep="0" w:space="1701" w:equalWidth="1"/>
          <w:docGrid w:linePitch="360"/>
          <w:titlePg/>
        </w:sectPr>
      </w:pPr>
      <w:r>
        <w:rPr>
          <w:rFonts w:hint="eastAsia" w:ascii="宋体" w:hAnsi="宋体" w:cs="宋体"/>
          <w:b/>
          <w:color w:val="000000" w:themeColor="text1"/>
          <w:sz w:val="36"/>
          <w:highlight w:val="none"/>
          <w14:textFill>
            <w14:solidFill>
              <w14:schemeClr w14:val="tx1"/>
            </w14:solidFill>
          </w14:textFill>
        </w:rPr>
      </w:r>
      <w:r/>
    </w:p>
    <w:p>
      <w:pPr>
        <w:ind w:left="0" w:right="0" w:firstLine="0"/>
        <w:jc w:val="center"/>
        <w:keepLines w:val="0"/>
        <w:keepNext w:val="0"/>
        <w:pageBreakBefore w:val="0"/>
        <w:spacing w:line="240" w:lineRule="auto"/>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b/>
          <w:color w:val="000000" w:themeColor="text1"/>
          <w:sz w:val="44"/>
          <w:szCs w:val="44"/>
          <w:highlight w:val="none"/>
          <w14:textFill>
            <w14:solidFill>
              <w14:schemeClr w14:val="tx1"/>
            </w14:solidFill>
          </w14:textFill>
        </w:rPr>
        <w:t xml:space="preserve">竞争性磋商文件</w:t>
      </w:r>
      <w:r/>
    </w:p>
    <w:p>
      <w:pPr>
        <w:jc w:val="center"/>
        <w:spacing w:line="360" w:lineRule="auto"/>
        <w:tabs>
          <w:tab w:val="left" w:pos="3240" w:leader="none"/>
        </w:tabs>
        <w:rPr>
          <w:rFonts w:hint="eastAsia" w:ascii="宋体" w:hAnsi="宋体" w:cs="宋体"/>
          <w:b w:val="0"/>
          <w:bCs w:val="0"/>
          <w:color w:val="000000" w:themeColor="text1"/>
          <w:sz w:val="24"/>
          <w:highlight w:val="none"/>
          <w:lang w:eastAsia="zh-CN"/>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项目编号：</w:t>
      </w:r>
      <w:r>
        <w:rPr>
          <w:rFonts w:hint="eastAsia" w:ascii="宋体" w:hAnsi="宋体" w:cs="宋体"/>
          <w:b w:val="0"/>
          <w:bCs w:val="0"/>
          <w:color w:val="000000" w:themeColor="text1"/>
          <w:sz w:val="24"/>
          <w:highlight w:val="none"/>
          <w:lang w:eastAsia="zh-CN"/>
          <w14:textFill>
            <w14:solidFill>
              <w14:schemeClr w14:val="tx1"/>
            </w14:solidFill>
          </w14:textFill>
        </w:rPr>
        <w:t xml:space="preserve">JSZC-320300-SRZT-C2026-0006</w:t>
      </w:r>
      <w:r/>
    </w:p>
    <w:p>
      <w:pPr>
        <w:ind w:firstLine="480"/>
        <w:spacing w:line="360" w:lineRule="auto"/>
        <w:tabs>
          <w:tab w:val="left" w:pos="32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497"/>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lang w:eastAsia="zh-CN"/>
          <w14:textFill>
            <w14:solidFill>
              <w14:schemeClr w14:val="tx1"/>
            </w14:solidFill>
          </w14:textFill>
        </w:rPr>
        <w:t xml:space="preserve">江苏日中天工程咨询有限公司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第一章 项目说明</w:t>
      </w:r>
      <w:r/>
    </w:p>
    <w:p>
      <w:pPr>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徐州市殡葬管理服务中心</w:t>
      </w:r>
      <w:r/>
    </w:p>
    <w:p>
      <w:pPr>
        <w:ind w:firstLine="480"/>
        <w:keepLines w:val="0"/>
        <w:keepNext w:val="0"/>
        <w:pageBreakBefore w:val="0"/>
        <w:spacing w:line="360" w:lineRule="auto"/>
        <w:rPr>
          <w:rFonts w:hint="eastAsia" w:ascii="宋体" w:hAnsi="宋体" w:cs="宋体"/>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u w:val="non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color w:val="000000" w:themeColor="text1"/>
          <w:sz w:val="24"/>
          <w:highlight w:val="none"/>
          <w:u w:val="none"/>
          <w14:textFill>
            <w14:solidFill>
              <w14:schemeClr w14:val="tx1"/>
            </w14:solidFill>
          </w14:textFill>
        </w:rPr>
        <w:t xml:space="preserve"> </w:t>
      </w:r>
      <w:r/>
    </w:p>
    <w:p>
      <w:pPr>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JSZC-320300-SRZT-C2026-0006</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五、采购方式：本项目采用竞争性磋商采购方式。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六、供应商资格条件：</w:t>
      </w:r>
      <w:r>
        <w:rPr>
          <w:rFonts w:hint="eastAsia" w:ascii="宋体" w:hAnsi="宋体" w:eastAsia="宋体" w:cs="宋体"/>
          <w:color w:val="auto"/>
          <w:sz w:val="24"/>
          <w:highlight w:val="none"/>
        </w:rPr>
        <w:t xml:space="preserve">见竞争性磋商公告（项目编号：</w:t>
      </w:r>
      <w:r>
        <w:rPr>
          <w:rFonts w:hint="eastAsia" w:ascii="宋体" w:hAnsi="宋体" w:cs="宋体"/>
          <w:color w:val="000000" w:themeColor="text1"/>
          <w:sz w:val="24"/>
          <w:highlight w:val="none"/>
          <w:lang w:eastAsia="zh-CN"/>
          <w14:textFill>
            <w14:solidFill>
              <w14:schemeClr w14:val="tx1"/>
            </w14:solidFill>
          </w14:textFill>
        </w:rPr>
        <w:t xml:space="preserve">JSZC-320300-SRZT-C2026-0006</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八、采购需求：</w:t>
      </w:r>
      <w:r>
        <w:rPr>
          <w:rFonts w:hint="eastAsia" w:ascii="宋体" w:hAnsi="宋体" w:cs="宋体"/>
          <w:color w:val="000000" w:themeColor="text1"/>
          <w:sz w:val="24"/>
          <w:highlight w:val="none"/>
          <w14:textFill>
            <w14:solidFill>
              <w14:schemeClr w14:val="tx1"/>
            </w14:solidFill>
          </w14:textFill>
        </w:rPr>
        <w:t xml:space="preserve">见《磋商文件》附件2、《项目要求（采购需求）》。</w:t>
      </w:r>
      <w:r/>
    </w:p>
    <w:p>
      <w:pPr>
        <w:ind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九、拟签订的合同文本：</w:t>
      </w:r>
      <w:r>
        <w:rPr>
          <w:rFonts w:hint="eastAsia" w:ascii="宋体" w:hAnsi="宋体" w:cs="宋体"/>
          <w:color w:val="000000" w:themeColor="text1"/>
          <w:sz w:val="24"/>
          <w:highlight w:val="none"/>
          <w14:textFill>
            <w14:solidFill>
              <w14:schemeClr w14:val="tx1"/>
            </w14:solidFill>
          </w14:textFill>
        </w:rPr>
        <w:t xml:space="preserve">见《磋商文件》附件7、《拟签订的合同文本》。</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十、报价要求</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1、供应商报价为要约，采购人无承诺表示时视为未成交，采购人认为必要时可重新进行竞争性磋商采购或采取其它方式采购。</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2、按照《磋商报价表》要求填写首次报价。</w:t>
      </w:r>
      <w:r/>
    </w:p>
    <w:p>
      <w:pPr>
        <w:ind w:right="-57" w:firstLine="480"/>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ind w:left="497" w:firstLine="482"/>
        <w:jc w:val="center"/>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第二章 磋商保证金</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十一、供应商提交磋商保证金</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磋商保证金交纳数额和形式：不需交纳。</w:t>
      </w:r>
      <w:r/>
    </w:p>
    <w:p>
      <w:pPr>
        <w:ind w:left="497" w:firstLine="482"/>
        <w:jc w:val="center"/>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第三章 响应文件</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十二、提交响应文件要求：</w:t>
      </w:r>
      <w:r/>
    </w:p>
    <w:p>
      <w:pPr>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jc w:val="left"/>
        <w:keepLines w:val="0"/>
        <w:keepNext w:val="0"/>
        <w:pageBreakBefore w:val="0"/>
        <w:spacing w:line="36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keepLines w:val="0"/>
        <w:keepNext w:val="0"/>
        <w:pageBreakBefore w:val="0"/>
        <w:spacing w:line="36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2、“CA数字证书”的获</w:t>
      </w:r>
      <w:r>
        <w:rPr>
          <w:rFonts w:hint="eastAsia" w:ascii="宋体" w:hAnsi="宋体" w:cs="宋体"/>
          <w:color w:val="000000" w:themeColor="text1"/>
          <w:sz w:val="24"/>
          <w:highlight w:val="none"/>
          <w14:textFill>
            <w14:solidFill>
              <w14:schemeClr w14:val="tx1"/>
            </w14:solidFill>
          </w14:textFill>
        </w:rPr>
        <w:t xml:space="preserve">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36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w:t>
      </w:r>
      <w:r>
        <w:rPr>
          <w:rFonts w:hint="eastAsia" w:ascii="宋体" w:hAnsi="宋体" w:cs="宋体"/>
          <w:bCs/>
          <w:color w:val="000000" w:themeColor="text1"/>
          <w:sz w:val="24"/>
          <w:highlight w:val="none"/>
          <w14:textFill>
            <w14:solidFill>
              <w14:schemeClr w14:val="tx1"/>
            </w14:solidFill>
          </w14:textFill>
        </w:rPr>
        <w:t xml:space="preserve">（网址：http://jszfcg.jsczt.cn/；或进入徐州政府采购网（网址：http://czj.xz.gov.cn/Home/HomeIndex）--业务工作--用户登录，点击“苏采云”进入系统），按照要求通过互联网方式提交首次响应文件。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4、“苏采云”系统使用要求：</w:t>
      </w:r>
      <w:r/>
    </w:p>
    <w:p>
      <w:pPr>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4.1使用谷歌浏览器参与不见面开标及磋商环节。</w:t>
      </w:r>
      <w:r/>
    </w:p>
    <w:p>
      <w:pPr>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4.2电脑需提前准备好麦克风、音响，摄像头，提前检查保证能够正常使用。</w:t>
      </w:r>
      <w:r/>
    </w:p>
    <w:p>
      <w:pPr>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4.3操作系统至少win7以上，建议使用win10操作系统。</w:t>
      </w:r>
      <w:r/>
    </w:p>
    <w:p>
      <w:pPr>
        <w:pStyle w:val="1174"/>
        <w:ind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（二）首次响应文件提交的截止时间：</w:t>
      </w:r>
      <w:r>
        <w:rPr>
          <w:rFonts w:hint="eastAsia" w:ascii="宋体" w:hAnsi="宋体" w:cs="宋体"/>
          <w:b/>
          <w:bCs/>
          <w:color w:val="000000" w:themeColor="text1"/>
          <w:sz w:val="24"/>
          <w:highlight w:val="none"/>
          <w:u w:val="single"/>
          <w14:textFill>
            <w14:solidFill>
              <w14:schemeClr w14:val="tx1"/>
            </w14:solidFill>
          </w14:textFill>
        </w:rPr>
        <w:t xml:space="preserve">2026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11 </w:t>
      </w:r>
      <w:r>
        <w:rPr>
          <w:rFonts w:hint="eastAsia" w:ascii="宋体" w:hAnsi="宋体" w:cs="宋体"/>
          <w:b/>
          <w:bCs/>
          <w:color w:val="000000" w:themeColor="text1"/>
          <w:sz w:val="24"/>
          <w:highlight w:val="none"/>
          <w:u w:val="none"/>
          <w:lang w:eastAsia="zh-CN"/>
          <w14:textFill>
            <w14:solidFill>
              <w14:schemeClr w14:val="tx1"/>
            </w14:solidFill>
          </w14:textFill>
        </w:rPr>
        <w:t xml:space="preserve">月</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09</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在截止时间后提交的首次响应文件为无效文件，将被拒收。</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1174"/>
        <w:ind w:firstLine="480"/>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u w:val="single"/>
          <w14:textFill>
            <w14:solidFill>
              <w14:schemeClr w14:val="tx1"/>
            </w14:solidFill>
          </w14:textFill>
        </w:rPr>
        <w:t xml:space="preserve">2026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11</w:t>
      </w:r>
      <w:r>
        <w:rPr>
          <w:rFonts w:hint="eastAsia" w:ascii="宋体" w:hAnsi="宋体" w:cs="宋体"/>
          <w:b/>
          <w:bCs/>
          <w:color w:val="000000" w:themeColor="text1"/>
          <w:sz w:val="24"/>
          <w:highlight w:val="none"/>
          <w:u w:val="none"/>
          <w:lang w:eastAsia="zh-CN"/>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09</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0）前。</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2、提交地点：</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（四）首次响应文件开启时间：</w:t>
      </w:r>
      <w:r>
        <w:rPr>
          <w:rFonts w:hint="eastAsia" w:ascii="宋体" w:hAnsi="宋体" w:cs="宋体"/>
          <w:b/>
          <w:bCs/>
          <w:color w:val="000000" w:themeColor="text1"/>
          <w:sz w:val="24"/>
          <w:highlight w:val="none"/>
          <w:u w:val="single"/>
          <w14:textFill>
            <w14:solidFill>
              <w14:schemeClr w14:val="tx1"/>
            </w14:solidFill>
          </w14:textFill>
        </w:rPr>
        <w:t xml:space="preserve">2026</w:t>
      </w:r>
      <w:r>
        <w:rPr>
          <w:rFonts w:hint="eastAsia" w:ascii="宋体" w:hAnsi="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11</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日上午</w:t>
      </w:r>
      <w:r>
        <w:rPr>
          <w:rFonts w:hint="eastAsia" w:ascii="宋体" w:hAnsi="宋体" w:cs="宋体"/>
          <w:b/>
          <w:bCs/>
          <w:color w:val="000000" w:themeColor="text1"/>
          <w:sz w:val="24"/>
          <w:highlight w:val="none"/>
          <w:lang w:val="en-US" w:eastAsia="zh-CN"/>
          <w14:textFill>
            <w14:solidFill>
              <w14:schemeClr w14:val="tx1"/>
            </w14:solidFill>
          </w14:textFill>
        </w:rPr>
        <w:t xml:space="preserve">09</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0。</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（五）首次响应文件开启地点：</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74"/>
        <w:ind w:firstLine="480"/>
        <w:jc w:val="left"/>
        <w:keepLines w:val="0"/>
        <w:keepNext w:val="0"/>
        <w:pageBreakBefore w:val="0"/>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（八）首次响应文件解密：到达开启时间，</w:t>
      </w:r>
      <w:r>
        <w:rPr>
          <w:rFonts w:hint="eastAsia" w:ascii="宋体" w:hAnsi="宋体" w:cs="宋体"/>
          <w:color w:val="000000" w:themeColor="text1"/>
          <w:sz w:val="24"/>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highlight w:val="none"/>
          <w14:textFill>
            <w14:solidFill>
              <w14:schemeClr w14:val="tx1"/>
            </w14:solidFill>
          </w14:textFill>
        </w:rPr>
        <w:t xml:space="preserve">开启时间后30分钟内</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74"/>
        <w:ind w:firstLine="480"/>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（十）相关说明：供应商在“苏采云”系统中提交首次响应文件的时间即为数据电文（响应文件，下同）的发送时间和接收时间。</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十三、响应文件编制要求</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请按照以下要求（包括但不限于以下要求）制作：</w:t>
      </w:r>
      <w:r/>
    </w:p>
    <w:p>
      <w:pPr>
        <w:pStyle w:val="1174"/>
        <w:ind w:firstLine="482"/>
        <w:keepLines w:val="0"/>
        <w:keepNext w:val="0"/>
        <w:pageBreakBefore w:val="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（一）基本目录</w:t>
      </w:r>
      <w:r/>
    </w:p>
    <w:p>
      <w:pPr>
        <w:pStyle w:val="1174"/>
        <w:ind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1、《磋商报价表》</w:t>
      </w:r>
      <w:r>
        <w:rPr>
          <w:rFonts w:hint="eastAsia" w:ascii="宋体" w:hAnsi="宋体" w:cs="宋体"/>
          <w:color w:val="000000" w:themeColor="text1"/>
          <w:sz w:val="24"/>
          <w:highlight w:val="none"/>
          <w14:textFill>
            <w14:solidFill>
              <w14:schemeClr w14:val="tx1"/>
            </w14:solidFill>
          </w14:textFill>
        </w:rPr>
        <w:t xml:space="preserve">（加盖电子签章，格式见《磋商文件》附件</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 政府采购客户端工具输入报价自动生成）；</w:t>
      </w:r>
      <w:r/>
    </w:p>
    <w:p>
      <w:pPr>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2、供应商认为需要提供的其他资料的扫描件（如有）。</w:t>
      </w:r>
      <w:r/>
    </w:p>
    <w:p>
      <w:pPr>
        <w:ind w:firstLine="482"/>
        <w:keepLines w:val="0"/>
        <w:keepNext w:val="0"/>
        <w:pageBreakBefore w:val="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（二）资格条件（1～</w:t>
      </w:r>
      <w:r>
        <w:rPr>
          <w:rFonts w:hint="eastAsia" w:ascii="宋体" w:hAnsi="宋体" w:cs="宋体"/>
          <w:b/>
          <w:color w:val="000000" w:themeColor="text1"/>
          <w:sz w:val="24"/>
          <w:highlight w:val="none"/>
          <w:lang w:val="en-US" w:eastAsia="zh-CN"/>
          <w14:textFill>
            <w14:solidFill>
              <w14:schemeClr w14:val="tx1"/>
            </w14:solidFill>
          </w14:textFill>
        </w:rPr>
        <w:t xml:space="preserve">7</w:t>
      </w:r>
      <w:r>
        <w:rPr>
          <w:rFonts w:hint="eastAsia" w:ascii="宋体" w:hAnsi="宋体" w:cs="宋体"/>
          <w:b/>
          <w:color w:val="000000" w:themeColor="text1"/>
          <w:sz w:val="24"/>
          <w:highlight w:val="none"/>
          <w14:textFill>
            <w14:solidFill>
              <w14:schemeClr w14:val="tx1"/>
            </w14:solidFill>
          </w14:textFill>
        </w:rPr>
        <w:t xml:space="preserve">项必须提供，</w:t>
      </w:r>
      <w:r>
        <w:rPr>
          <w:rFonts w:hint="eastAsia" w:ascii="宋体" w:hAnsi="宋体" w:cs="宋体"/>
          <w:b/>
          <w:bCs/>
          <w:color w:val="000000" w:themeColor="text1"/>
          <w:sz w:val="24"/>
          <w:highlight w:val="none"/>
          <w14:textFill>
            <w14:solidFill>
              <w14:schemeClr w14:val="tx1"/>
            </w14:solidFill>
          </w14:textFill>
        </w:rPr>
        <w:t xml:space="preserve">加盖电子签章</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否则响应无效）</w:t>
      </w:r>
      <w:r/>
    </w:p>
    <w:p>
      <w:pPr>
        <w:pStyle w:val="1155"/>
        <w:ind w:firstLine="482"/>
        <w:jc w:val="both"/>
        <w:keepLines w:val="0"/>
        <w:keepNext w:val="0"/>
        <w:pageBreakBefore w:val="0"/>
        <w:spacing w:before="0" w:beforeAutospacing="0" w:after="0" w:afterAutospacing="0" w:line="360" w:lineRule="auto"/>
        <w:rPr>
          <w:rFonts w:hint="eastAsia" w:eastAsia="宋体"/>
          <w:b/>
          <w:bCs/>
          <w:highlight w:val="none"/>
          <w:lang w:eastAsia="zh-CN"/>
        </w:rPr>
      </w:pPr>
      <w:r>
        <w:rPr>
          <w:rFonts w:hint="eastAsia"/>
          <w:b/>
          <w:bCs/>
          <w:color w:val="000000"/>
          <w:highlight w:val="none"/>
        </w:rPr>
        <w:t xml:space="preserve">1.具有独立承担民事责任的能力，提供合法有效的法人营业执照或其他</w:t>
      </w:r>
      <w:r>
        <w:rPr>
          <w:rFonts w:hint="eastAsia"/>
          <w:b/>
          <w:bCs/>
          <w:color w:val="000000"/>
          <w:highlight w:val="none"/>
          <w:lang w:eastAsia="zh-CN"/>
        </w:rPr>
        <w:t xml:space="preserve">法人</w:t>
      </w:r>
      <w:r>
        <w:rPr>
          <w:rFonts w:hint="eastAsia"/>
          <w:b/>
          <w:bCs/>
          <w:color w:val="000000"/>
          <w:highlight w:val="none"/>
        </w:rPr>
        <w:t xml:space="preserve">证明文件扫描件(加盖电子签章)；</w:t>
      </w:r>
      <w:r/>
    </w:p>
    <w:p>
      <w:pPr>
        <w:pStyle w:val="1155"/>
        <w:ind w:firstLine="482"/>
        <w:jc w:val="both"/>
        <w:keepLines w:val="0"/>
        <w:keepNext w:val="0"/>
        <w:pageBreakBefore w:val="0"/>
        <w:spacing w:before="0" w:beforeAutospacing="0" w:after="0" w:afterAutospacing="0" w:line="360" w:lineRule="auto"/>
        <w:rPr>
          <w:rFonts w:hint="eastAsia"/>
          <w:b/>
          <w:bCs/>
          <w:highlight w:val="none"/>
        </w:rPr>
      </w:pPr>
      <w:r>
        <w:rPr>
          <w:rFonts w:hint="eastAsia"/>
          <w:b/>
          <w:bCs/>
          <w:color w:val="000000"/>
          <w:highlight w:val="none"/>
        </w:rPr>
        <w:t xml:space="preserve">2.财务状况报告</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加盖电子签章</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rPr>
          <w:rFonts w:hint="eastAsia"/>
          <w:b/>
          <w:bCs/>
          <w:color w:val="000000"/>
          <w:highlight w:val="none"/>
        </w:rPr>
        <w:t xml:space="preserve">，至少提供：</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 xml:space="preserve">供应商</w:t>
      </w:r>
      <w:r>
        <w:rPr>
          <w:rFonts w:hint="eastAsia" w:ascii="宋体" w:hAnsi="宋体" w:cs="宋体"/>
          <w:b/>
          <w:bCs/>
          <w:color w:val="000000" w:themeColor="text1"/>
          <w:sz w:val="24"/>
          <w:highlight w:val="none"/>
          <w:lang w:eastAsia="zh-CN"/>
          <w14:textFill>
            <w14:solidFill>
              <w14:schemeClr w14:val="tx1"/>
            </w14:solidFill>
          </w14:textFill>
        </w:rPr>
        <w:t xml:space="preserve">在</w:t>
      </w:r>
      <w:r>
        <w:rPr>
          <w:rFonts w:ascii="宋体" w:hAnsi="宋体" w:cs="宋体"/>
          <w:b/>
          <w:bCs/>
          <w:color w:val="000000" w:themeColor="text1"/>
          <w:sz w:val="24"/>
          <w:highlight w:val="none"/>
          <w14:textFill>
            <w14:solidFill>
              <w14:schemeClr w14:val="tx1"/>
            </w14:solidFill>
          </w14:textFill>
        </w:rPr>
        <w:t xml:space="preserve">“首次响应文件提交的截止时间”前6个月内任何1月（不含“首次响应文件提交的截止时间”当月）的资产负债表</w:t>
      </w:r>
      <w:r>
        <w:rPr>
          <w:rFonts w:hint="eastAsia" w:ascii="宋体" w:hAnsi="宋体" w:cs="宋体"/>
          <w:b/>
          <w:bCs/>
          <w:color w:val="000000" w:themeColor="text1"/>
          <w:sz w:val="24"/>
          <w:highlight w:val="none"/>
          <w14:textFill>
            <w14:solidFill>
              <w14:schemeClr w14:val="tx1"/>
            </w14:solidFill>
          </w14:textFill>
        </w:rPr>
        <w:t xml:space="preserve">、利润表</w:t>
      </w:r>
      <w:r>
        <w:rPr>
          <w:rFonts w:ascii="宋体" w:hAnsi="宋体" w:cs="宋体"/>
          <w:b/>
          <w:bCs/>
          <w:color w:val="000000" w:themeColor="text1"/>
          <w:sz w:val="24"/>
          <w:highlight w:val="none"/>
          <w14:textFill>
            <w14:solidFill>
              <w14:schemeClr w14:val="tx1"/>
            </w14:solidFill>
          </w14:textFill>
        </w:rPr>
        <w:t xml:space="preserve">扫描件</w:t>
      </w:r>
      <w:r>
        <w:rPr>
          <w:rFonts w:hint="eastAsia" w:ascii="宋体" w:hAnsi="宋体" w:cs="宋体"/>
          <w:b/>
          <w:bCs/>
          <w:color w:val="000000" w:themeColor="text1"/>
          <w:sz w:val="24"/>
          <w:highlight w:val="none"/>
          <w14:textFill>
            <w14:solidFill>
              <w14:schemeClr w14:val="tx1"/>
            </w14:solidFill>
          </w14:textFill>
        </w:rPr>
        <w:t xml:space="preserve">各</w:t>
      </w:r>
      <w:r>
        <w:rPr>
          <w:rFonts w:ascii="宋体" w:hAnsi="宋体" w:cs="宋体"/>
          <w:b/>
          <w:bCs/>
          <w:color w:val="000000" w:themeColor="text1"/>
          <w:sz w:val="24"/>
          <w:highlight w:val="none"/>
          <w14:textFill>
            <w14:solidFill>
              <w14:schemeClr w14:val="tx1"/>
            </w14:solidFill>
          </w14:textFill>
        </w:rPr>
        <w:t xml:space="preserve">1份；</w:t>
      </w:r>
      <w:r>
        <w:rPr>
          <w:rFonts w:hint="eastAsia" w:ascii="宋体" w:hAnsi="宋体" w:cs="宋体"/>
          <w:b/>
          <w:bCs/>
          <w:color w:val="000000" w:themeColor="text1"/>
          <w:sz w:val="24"/>
          <w:highlight w:val="none"/>
          <w14:textFill>
            <w14:solidFill>
              <w14:schemeClr w14:val="tx1"/>
            </w14:solidFill>
          </w14:textFill>
        </w:rPr>
        <w:t xml:space="preserve">或提供合法有效的经第三方机构审计的2025年度财务审计报告扫描件（应包括审计报告正文、资产负债表、现金流量表、利润表）扫描件</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或提供“首次响应文件提交的截止时间”前6个月内银行出具的资信证明扫描件；</w:t>
      </w:r>
      <w:bookmarkStart w:id="19" w:name="_GoBack"/>
      <w:r/>
      <w:bookmarkEnd w:id="19"/>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w:t>
      </w:r>
      <w:r>
        <w:rPr>
          <w:rFonts w:hint="eastAsia" w:ascii="宋体" w:hAnsi="宋体" w:cs="宋体"/>
          <w:b/>
          <w:bCs/>
          <w:color w:val="000000" w:themeColor="text1"/>
          <w:sz w:val="24"/>
          <w:highlight w:val="none"/>
          <w:lang w:eastAsia="zh-CN"/>
          <w14:textFill>
            <w14:solidFill>
              <w14:schemeClr w14:val="tx1"/>
            </w14:solidFill>
          </w14:textFill>
        </w:rPr>
        <w:t xml:space="preserve">在</w:t>
      </w:r>
      <w:r>
        <w:rPr>
          <w:rFonts w:hint="eastAsia" w:ascii="宋体" w:hAnsi="宋体" w:cs="宋体"/>
          <w:b/>
          <w:bCs/>
          <w:color w:val="000000" w:themeColor="text1"/>
          <w:sz w:val="24"/>
          <w:highlight w:val="none"/>
          <w14:textFill>
            <w14:solidFill>
              <w14:schemeClr w14:val="tx1"/>
            </w14:solidFill>
          </w14:textFill>
        </w:rPr>
        <w:t xml:space="preserve">“首次响应文件提交的截止时间”前6个月内任何1月</w:t>
      </w:r>
      <w:r>
        <w:rPr>
          <w:rFonts w:ascii="宋体" w:hAnsi="宋体" w:cs="宋体"/>
          <w:b/>
          <w:bCs/>
          <w:color w:val="000000" w:themeColor="text1"/>
          <w:sz w:val="24"/>
          <w:highlight w:val="none"/>
          <w14:textFill>
            <w14:solidFill>
              <w14:schemeClr w14:val="tx1"/>
            </w14:solidFill>
          </w14:textFill>
        </w:rPr>
        <w:t xml:space="preserve">（不含“首次响应文件提交的截止时间”当月）</w:t>
      </w:r>
      <w:r>
        <w:rPr>
          <w:rFonts w:hint="eastAsia" w:ascii="宋体" w:hAnsi="宋体" w:cs="宋体"/>
          <w:b/>
          <w:bCs/>
          <w:color w:val="000000" w:themeColor="text1"/>
          <w:sz w:val="24"/>
          <w:highlight w:val="none"/>
          <w14:textFill>
            <w14:solidFill>
              <w14:schemeClr w14:val="tx1"/>
            </w14:solidFill>
          </w14:textFill>
        </w:rPr>
        <w:t xml:space="preserve">的依法缴纳税收和社会保障资金的相关材料的扫描件；</w:t>
      </w:r>
      <w:r>
        <w:rPr>
          <w:rFonts w:hint="eastAsia" w:ascii="宋体" w:hAnsi="宋体" w:cs="宋体"/>
          <w:b w:val="0"/>
          <w:bCs w:val="0"/>
          <w:color w:val="000000" w:themeColor="text1"/>
          <w:sz w:val="24"/>
          <w:highlight w:val="none"/>
          <w14:textFill>
            <w14:solidFill>
              <w14:schemeClr w14:val="tx1"/>
            </w14:solidFill>
          </w14:textFill>
        </w:rPr>
        <w:t xml:space="preserve">依法免税或不需要缴纳社会保障资金的供应商应提供相应其依法免税或不需要缴纳社会保障资金的证明文件扫描件</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加盖电子签章</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4.《具备履行合同所必需的设备和专业技术能力的书面声明》(加盖电子签章，格式见《磋商文件》附件)；</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5.供应商参加政府采购活动前3年内在经营活动中没有重大违法记录的书面声明（加盖电子签章，格式见《磋商文件》附件）；</w:t>
      </w:r>
      <w:r/>
    </w:p>
    <w:p>
      <w:pPr>
        <w:contextualSpacing w:val="0"/>
        <w:ind w:left="-62" w:right="-334" w:firstLine="482"/>
        <w:jc w:val="left"/>
        <w:keepLines w:val="0"/>
        <w:keepNext w:val="0"/>
        <w:pageBreakBefore w:val="0"/>
        <w:spacing w:line="36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4"/>
          <w:highlight w:val="none"/>
        </w:rPr>
        <w:t xml:space="preserve">6</w:t>
      </w:r>
      <w:r>
        <w:rPr>
          <w:rFonts w:hint="eastAsia" w:ascii="宋体" w:hAnsi="宋体" w:eastAsia="宋体" w:cs="宋体"/>
          <w:b/>
          <w:color w:val="000000"/>
          <w:sz w:val="21"/>
          <w:highlight w:val="none"/>
          <w:lang w:val="en-US" w:eastAsia="zh-CN"/>
        </w:rPr>
        <w:t xml:space="preserve">.</w:t>
      </w:r>
      <w:r>
        <w:rPr>
          <w:rFonts w:ascii="宋体" w:hAnsi="宋体" w:eastAsia="宋体" w:cs="宋体"/>
          <w:b/>
          <w:color w:val="000000"/>
          <w:sz w:val="24"/>
          <w:highlight w:val="none"/>
        </w:rPr>
        <w:t xml:space="preserve">本项目特定资格要求：提供以下资料的扫描件，加盖电子签章</w:t>
      </w:r>
      <w:r/>
    </w:p>
    <w:p>
      <w:pPr>
        <w:contextualSpacing w:val="0"/>
        <w:ind w:left="-62" w:right="-334" w:firstLine="482"/>
        <w:jc w:val="left"/>
        <w:keepLines w:val="0"/>
        <w:keepNext w:val="0"/>
        <w:pageBreakBefore w:val="0"/>
        <w:spacing w:line="360" w:lineRule="auto"/>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4"/>
          <w:highlight w:val="none"/>
        </w:rPr>
        <w:t xml:space="preserve">6.1供应商</w:t>
      </w:r>
      <w:r>
        <w:rPr>
          <w:rFonts w:hint="eastAsia" w:ascii="宋体" w:hAnsi="宋体" w:eastAsia="宋体" w:cs="宋体"/>
          <w:b/>
          <w:color w:val="000000"/>
          <w:sz w:val="24"/>
          <w:highlight w:val="none"/>
        </w:rPr>
        <w:t xml:space="preserve">有效的建筑工程施工总承包叁级及以上</w:t>
      </w:r>
      <w:r>
        <w:rPr>
          <w:rFonts w:hint="eastAsia" w:ascii="宋体" w:hAnsi="宋体" w:cs="宋体"/>
          <w:b/>
          <w:color w:val="000000"/>
          <w:sz w:val="24"/>
          <w:highlight w:val="none"/>
          <w:lang w:val="en-US" w:eastAsia="zh-CN"/>
        </w:rPr>
        <w:t xml:space="preserve">资质</w:t>
      </w:r>
      <w:r>
        <w:rPr>
          <w:rFonts w:hint="eastAsia" w:ascii="宋体" w:hAnsi="宋体" w:eastAsia="宋体" w:cs="宋体"/>
          <w:b/>
          <w:color w:val="000000"/>
          <w:sz w:val="24"/>
          <w:highlight w:val="none"/>
        </w:rPr>
        <w:t xml:space="preserve">或建筑装修装饰贰级及以上资质</w:t>
      </w:r>
      <w:r>
        <w:rPr>
          <w:rFonts w:hint="eastAsia" w:ascii="宋体" w:hAnsi="宋体" w:cs="宋体"/>
          <w:b/>
          <w:color w:val="000000"/>
          <w:sz w:val="24"/>
          <w:highlight w:val="none"/>
          <w:lang w:eastAsia="zh-CN"/>
        </w:rPr>
        <w:t xml:space="preserve">；</w:t>
      </w:r>
      <w:r/>
    </w:p>
    <w:p>
      <w:pPr>
        <w:contextualSpacing w:val="0"/>
        <w:ind w:left="-62" w:right="-334" w:firstLine="482"/>
        <w:jc w:val="left"/>
        <w:keepLines w:val="0"/>
        <w:keepNext w:val="0"/>
        <w:pageBreakBefore w:val="0"/>
        <w:spacing w:line="360" w:lineRule="auto"/>
        <w:rPr>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000000"/>
          <w:sz w:val="24"/>
          <w:highlight w:val="none"/>
          <w:lang w:val="en-US" w:eastAsia="zh-CN"/>
        </w:rPr>
        <w:t xml:space="preserve">6.2供应商</w:t>
      </w:r>
      <w:r>
        <w:rPr>
          <w:rFonts w:ascii="宋体" w:hAnsi="宋体" w:eastAsia="宋体" w:cs="宋体"/>
          <w:b/>
          <w:color w:val="000000"/>
          <w:sz w:val="24"/>
          <w:highlight w:val="none"/>
        </w:rPr>
        <w:t xml:space="preserve">有效的安全生产许可证；</w:t>
      </w:r>
      <w:r/>
    </w:p>
    <w:p>
      <w:pPr>
        <w:contextualSpacing w:val="0"/>
        <w:ind w:left="-62" w:right="-334" w:firstLine="482"/>
        <w:jc w:val="left"/>
        <w:keepLines w:val="0"/>
        <w:keepNext w:val="0"/>
        <w:pageBreakBefore w:val="0"/>
        <w:spacing w:line="36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000000"/>
          <w:sz w:val="24"/>
          <w:highlight w:val="none"/>
        </w:rPr>
        <w:t xml:space="preserve">6.</w:t>
      </w:r>
      <w:r>
        <w:rPr>
          <w:rFonts w:hint="eastAsia" w:ascii="宋体" w:hAnsi="宋体" w:cs="宋体"/>
          <w:b/>
          <w:color w:val="000000"/>
          <w:sz w:val="24"/>
          <w:highlight w:val="none"/>
          <w:lang w:val="en-US" w:eastAsia="zh-CN"/>
        </w:rPr>
        <w:t xml:space="preserve">3供应商</w:t>
      </w:r>
      <w:r>
        <w:rPr>
          <w:rFonts w:ascii="宋体" w:hAnsi="宋体" w:eastAsia="宋体" w:cs="宋体"/>
          <w:b/>
          <w:color w:val="000000"/>
          <w:sz w:val="24"/>
          <w:highlight w:val="none"/>
        </w:rPr>
        <w:t xml:space="preserve">拟派项目负责人</w:t>
      </w:r>
      <w:r>
        <w:rPr>
          <w:rFonts w:hint="eastAsia" w:ascii="宋体" w:hAnsi="宋体" w:cs="宋体"/>
          <w:b/>
          <w:color w:val="000000"/>
          <w:sz w:val="24"/>
          <w:highlight w:val="none"/>
          <w:lang w:val="en-US" w:eastAsia="zh-CN"/>
        </w:rPr>
        <w:t xml:space="preserve">有效的</w:t>
      </w:r>
      <w:r>
        <w:rPr>
          <w:rFonts w:hint="eastAsia" w:ascii="宋体" w:hAnsi="宋体" w:eastAsia="宋体" w:cs="宋体"/>
          <w:b/>
          <w:color w:val="000000"/>
          <w:sz w:val="24"/>
          <w:highlight w:val="none"/>
        </w:rPr>
        <w:t xml:space="preserve">建筑工程专业贰级及以上注册建造师执业资格</w:t>
      </w:r>
      <w:r>
        <w:rPr>
          <w:rFonts w:hint="eastAsia" w:ascii="宋体" w:hAnsi="宋体" w:cs="宋体"/>
          <w:b/>
          <w:color w:val="000000"/>
          <w:sz w:val="24"/>
          <w:highlight w:val="none"/>
          <w:lang w:eastAsia="zh-CN"/>
        </w:rPr>
        <w:t xml:space="preserve">证书、</w:t>
      </w:r>
      <w:r>
        <w:rPr>
          <w:rFonts w:ascii="宋体" w:hAnsi="宋体" w:eastAsia="宋体" w:cs="宋体"/>
          <w:b/>
          <w:color w:val="000000"/>
          <w:sz w:val="24"/>
          <w:highlight w:val="none"/>
        </w:rPr>
        <w:t xml:space="preserve">《建筑施工企业项目负责人安全生产考核合格证书》（B证）</w:t>
      </w:r>
      <w:r>
        <w:rPr>
          <w:rFonts w:hint="eastAsia" w:ascii="宋体" w:hAnsi="宋体" w:cs="宋体"/>
          <w:b/>
          <w:color w:val="000000"/>
          <w:sz w:val="24"/>
          <w:highlight w:val="none"/>
          <w:lang w:val="en-US" w:eastAsia="zh-CN"/>
        </w:rPr>
        <w:t xml:space="preserve">、</w:t>
      </w:r>
      <w:r>
        <w:rPr>
          <w:rFonts w:ascii="宋体" w:hAnsi="宋体" w:eastAsia="宋体" w:cs="宋体"/>
          <w:b/>
          <w:color w:val="000000"/>
          <w:sz w:val="24"/>
          <w:highlight w:val="none"/>
        </w:rPr>
        <w:t xml:space="preserve">无在建工程</w:t>
      </w:r>
      <w:r>
        <w:rPr>
          <w:rFonts w:hint="eastAsia" w:ascii="宋体" w:hAnsi="宋体" w:cs="宋体"/>
          <w:b/>
          <w:color w:val="000000"/>
          <w:sz w:val="24"/>
          <w:highlight w:val="none"/>
          <w:lang w:eastAsia="zh-CN"/>
        </w:rPr>
        <w:t xml:space="preserve">承诺书</w:t>
      </w:r>
      <w:r>
        <w:rPr>
          <w:rFonts w:ascii="宋体" w:hAnsi="宋体" w:eastAsia="宋体" w:cs="宋体"/>
          <w:b/>
          <w:color w:val="000000"/>
          <w:sz w:val="24"/>
          <w:highlight w:val="none"/>
        </w:rPr>
        <w:t xml:space="preserve">（加盖电子签章）；</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.本项目为专门面向中小微企业的项目，</w:t>
      </w:r>
      <w:r>
        <w:rPr>
          <w:rFonts w:hint="eastAsia" w:ascii="宋体" w:hAnsi="宋体" w:cs="宋体"/>
          <w:b/>
          <w:bCs/>
          <w:color w:val="000000"/>
          <w:sz w:val="24"/>
          <w:highlight w:val="none"/>
        </w:rPr>
        <w:t xml:space="preserve">提供供应商《中小企业声明函》</w:t>
      </w:r>
      <w:r>
        <w:rPr>
          <w:rFonts w:hint="eastAsia" w:ascii="宋体" w:hAnsi="宋体" w:cs="宋体"/>
          <w:b/>
          <w:bCs/>
          <w:color w:val="000000" w:themeColor="text1"/>
          <w:sz w:val="24"/>
          <w:highlight w:val="none"/>
          <w14:textFill>
            <w14:solidFill>
              <w14:schemeClr w14:val="tx1"/>
            </w14:solidFill>
          </w14:textFill>
        </w:rPr>
        <w:t xml:space="preserve">（必须提供，填写完整，加盖电子签章，格式见《磋商文件》附件。如不填写完整或未按要求填写的，视为无效）。</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《中小企业声明函》查询渠道参考工业和信息化部发布的中小企业规模自测小程序。</w:t>
      </w:r>
      <w:r/>
    </w:p>
    <w:p>
      <w:pPr>
        <w:ind w:firstLine="482"/>
        <w:keepLines w:val="0"/>
        <w:keepNext w:val="0"/>
        <w:pageBreakBefore w:val="0"/>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注：中小企业（含中型、小型、微型企业，下同），应当同时符合以下条件：</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 ① 符合中小企业划分标准；</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 ② 提供本企业制造的货物、承担的工程或者服务，或者提供其他中小企业制造的货物。本项所称货物不包括使用大型企业注册商标的货物。</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小型、微型企业提供中型企业制造的货物的，视同为中型企业。</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供应商为享受政府采购支持政策的残疾人福利性单位的，提供《残疾人福利性单位声明函》（加盖电子签章，格式见招标文件第七章《投标文件相关格式》）。</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享受政府采购支持政策的残疾人福利性单位应当同时满足以下条件：</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（一）安置的残疾人占本单位在职职工人数的比例不低于25%（含25%），并且安置的残疾人人数不少于10人（含10人）；</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（二）依法与安置的每位残疾人签订了一年以上（含一年）的劳动合同或服务协议；</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（三）为安置的每位残疾人按月足额缴纳了基本养老保险、基本医疗保险、失业保险、工伤保险和生育保险等社会保险费；</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具体以《三部门联合发布关于促进残疾人就业政府采购政策的通知》（财库〔2017〕141号）规定为准。</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特别提示：</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根据《省住房和城乡建设厅关于部分调整我省建筑施工企业安管人员、建筑施工特种作业人员考核、延期复核及证书管理有关事项的公告》〔2023〕第 5号、《江苏省住房和城乡建设厅关于综合服务平台上线运行的公告》〔2023〕第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省住房和城乡建设厅关于我省二级建造师、二级造价工程师、二级注册建筑师、二级注册结构工程师注册证书电子证照换发的公告》〔2023〕26号，旧版电子证照由厅综合服务平台自动逐步换发新版电子证照，换发期后，旧版电子证照停止使用。</w:t>
      </w:r>
      <w:r/>
    </w:p>
    <w:p>
      <w:pPr>
        <w:ind w:firstLine="480"/>
        <w:keepLines w:val="0"/>
        <w:keepNext w:val="0"/>
        <w:pageBreakBefore w:val="0"/>
        <w:spacing w:line="360" w:lineRule="auto"/>
        <w:widowControl/>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如为一级建造师，须提供其电子注册证书，须满足《住房和城乡建设部办公厅关于全面实行一级建造师电子注册证书的通知》（建办市〔2021〕40 号）的相关要求。</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（三）符合条件（必须提供，否则响应无效）</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1、《承诺书》（加盖电子签章，格式见《磋商文件》附件）；</w:t>
      </w:r>
      <w:r/>
    </w:p>
    <w:p>
      <w:pPr>
        <w:pStyle w:val="1177"/>
        <w:ind w:firstLine="482"/>
        <w:keepLines w:val="0"/>
        <w:keepNext w:val="0"/>
        <w:pageBreakBefore w:val="0"/>
        <w:spacing w:after="0" w:line="360" w:lineRule="auto"/>
        <w:rPr>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2、《磋商报价表》（加盖电子签章，格式见《磋商文件》附件）；</w:t>
      </w:r>
      <w:r/>
    </w:p>
    <w:p>
      <w:pPr>
        <w:ind w:right="-334"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3、《分项价格表》（加盖电子签章，格式《磋商文件》附件）；</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4、《授权委托书</w:t>
      </w:r>
      <w:bookmarkStart w:id="0" w:name="OLE_LINK19"/>
      <w:r>
        <w:rPr>
          <w:rFonts w:hint="eastAsia" w:ascii="宋体" w:hAnsi="宋体" w:cs="宋体"/>
          <w:b/>
          <w:bCs/>
          <w:color w:val="000000" w:themeColor="text1"/>
          <w:sz w:val="24"/>
          <w:highlight w:val="none"/>
          <w14:textFill>
            <w14:solidFill>
              <w14:schemeClr w14:val="tx1"/>
            </w14:solidFill>
          </w14:textFill>
        </w:rPr>
        <w:t xml:space="preserve">》</w:t>
      </w:r>
      <w:bookmarkEnd w:id="0"/>
      <w:r>
        <w:rPr>
          <w:rFonts w:hint="eastAsia" w:ascii="宋体" w:hAnsi="宋体" w:cs="宋体"/>
          <w:b/>
          <w:bCs/>
          <w:color w:val="000000" w:themeColor="text1"/>
          <w:sz w:val="24"/>
          <w:highlight w:val="none"/>
          <w14:textFill>
            <w14:solidFill>
              <w14:schemeClr w14:val="tx1"/>
            </w14:solidFill>
          </w14:textFill>
        </w:rPr>
        <w:t xml:space="preserve">（后附授权委托书中受托人身份证扫描件）（加盖电子签章，格式见《磋商文件》附件）；</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5、《偏离表》（加盖电子签章，格式见《磋商文件》附件）；</w:t>
      </w:r>
      <w:r/>
    </w:p>
    <w:p>
      <w:pPr>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主要材料（设备）一览表</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（加盖电子签章，格式见《磋商文件》附件）</w:t>
      </w:r>
      <w:r>
        <w:rPr>
          <w:rFonts w:hint="eastAsia" w:ascii="宋体" w:hAnsi="宋体" w:cs="宋体"/>
          <w:b/>
          <w:bCs/>
          <w:color w:val="000000" w:themeColor="text1"/>
          <w:sz w:val="24"/>
          <w:highlight w:val="none"/>
          <w14:textFill>
            <w14:solidFill>
              <w14:schemeClr w14:val="tx1"/>
            </w14:solidFill>
          </w14:textFill>
        </w:rPr>
        <w:t xml:space="preserve">。</w:t>
      </w:r>
      <w:r/>
    </w:p>
    <w:p>
      <w:pPr>
        <w:ind w:right="-334"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四</w:t>
      </w:r>
      <w:r>
        <w:rPr>
          <w:rFonts w:hint="eastAsia" w:ascii="宋体" w:hAnsi="宋体" w:cs="宋体"/>
          <w:b/>
          <w:bCs/>
          <w:color w:val="000000" w:themeColor="text1"/>
          <w:sz w:val="24"/>
          <w:highlight w:val="none"/>
          <w14:textFill>
            <w14:solidFill>
              <w14:schemeClr w14:val="tx1"/>
            </w14:solidFill>
          </w14:textFill>
        </w:rPr>
        <w:t xml:space="preserve">）综合评审评分项</w:t>
      </w:r>
      <w:r/>
    </w:p>
    <w:p>
      <w:pPr>
        <w:ind w:right="-334"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1.技术部分：</w:t>
      </w:r>
      <w:r/>
    </w:p>
    <w:p>
      <w:pPr>
        <w:ind w:left="210"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bookmarkStart w:id="1" w:name="OLE_LINK38"/>
      <w:r>
        <w:rPr>
          <w:rFonts w:hint="eastAsia" w:ascii="宋体" w:hAnsi="宋体" w:cs="宋体"/>
          <w:color w:val="000000" w:themeColor="text1"/>
          <w:sz w:val="24"/>
          <w:highlight w:val="none"/>
          <w14:textFill>
            <w14:solidFill>
              <w14:schemeClr w14:val="tx1"/>
            </w14:solidFill>
          </w14:textFill>
        </w:rPr>
        <w:t xml:space="preserve">要求见《磋商文件》《评分细则》及《项目要求（采购需求）》。</w:t>
      </w:r>
      <w:bookmarkEnd w:id="1"/>
      <w:r/>
      <w:r/>
    </w:p>
    <w:p>
      <w:pPr>
        <w:ind w:left="210"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2.商务部分：</w:t>
      </w:r>
      <w:r/>
    </w:p>
    <w:p>
      <w:pPr>
        <w:ind w:left="210"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要求见《磋商文件》《评分细则》及《项目要求（采购需求）》。</w:t>
      </w:r>
      <w:r/>
    </w:p>
    <w:p>
      <w:pPr>
        <w:pStyle w:val="1174"/>
        <w:ind w:firstLine="482"/>
        <w:keepLines w:val="0"/>
        <w:keepNext w:val="0"/>
        <w:pageBreakBefore w:val="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五</w:t>
      </w:r>
      <w:r>
        <w:rPr>
          <w:rFonts w:hint="eastAsia" w:ascii="宋体" w:hAnsi="宋体" w:cs="宋体"/>
          <w:b/>
          <w:color w:val="000000" w:themeColor="text1"/>
          <w:sz w:val="24"/>
          <w:highlight w:val="none"/>
          <w14:textFill>
            <w14:solidFill>
              <w14:schemeClr w14:val="tx1"/>
            </w14:solidFill>
          </w14:textFill>
        </w:rPr>
        <w:t xml:space="preserve">）价格折扣文件格式</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企业报价折扣证明：无。</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六</w:t>
      </w:r>
      <w:r>
        <w:rPr>
          <w:rFonts w:hint="eastAsia" w:ascii="宋体" w:hAnsi="宋体" w:cs="宋体"/>
          <w:b/>
          <w:bCs/>
          <w:color w:val="000000" w:themeColor="text1"/>
          <w:sz w:val="24"/>
          <w:highlight w:val="none"/>
          <w14:textFill>
            <w14:solidFill>
              <w14:schemeClr w14:val="tx1"/>
            </w14:solidFill>
          </w14:textFill>
        </w:rPr>
        <w:t xml:space="preserve">）提交的首次响应文件的密封、签署、盖章要求：</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1、加密要求：</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74"/>
        <w:ind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2、签署要求：</w:t>
      </w:r>
      <w:r>
        <w:rPr>
          <w:rFonts w:hint="eastAsia" w:ascii="宋体" w:hAnsi="宋体" w:cs="宋体"/>
          <w:color w:val="000000" w:themeColor="text1"/>
          <w:sz w:val="24"/>
          <w:highlight w:val="none"/>
          <w14:textFill>
            <w14:solidFill>
              <w14:schemeClr w14:val="tx1"/>
            </w14:solidFill>
          </w14:textFill>
        </w:rPr>
        <w:t xml:space="preserve">见《磋商文件》附件中相关格式要求</w:t>
      </w:r>
      <w:r>
        <w:rPr>
          <w:rFonts w:hint="eastAsia" w:ascii="宋体" w:hAnsi="宋体" w:cs="宋体"/>
          <w:b/>
          <w:bCs/>
          <w:color w:val="000000" w:themeColor="text1"/>
          <w:sz w:val="24"/>
          <w:highlight w:val="none"/>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1174"/>
        <w:ind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3、盖章要求：</w:t>
      </w:r>
      <w:r>
        <w:rPr>
          <w:rFonts w:hint="eastAsia" w:ascii="宋体" w:hAnsi="宋体" w:cs="宋体"/>
          <w:color w:val="000000" w:themeColor="text1"/>
          <w:sz w:val="24"/>
          <w:highlight w:val="none"/>
          <w14:textFill>
            <w14:solidFill>
              <w14:schemeClr w14:val="tx1"/>
            </w14:solidFill>
          </w14:textFill>
        </w:rPr>
        <w:t xml:space="preserve">见《磋商文件》第九章附件中相关格式要求。供应商须通过“苏采云”系统提供的政府采购客户端工具（使用“CA数字证书”）加盖电子签章。</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七</w:t>
      </w:r>
      <w:r>
        <w:rPr>
          <w:rFonts w:hint="eastAsia" w:ascii="宋体" w:hAnsi="宋体" w:cs="宋体"/>
          <w:b/>
          <w:bCs/>
          <w:color w:val="000000" w:themeColor="text1"/>
          <w:sz w:val="24"/>
          <w:highlight w:val="none"/>
          <w14:textFill>
            <w14:solidFill>
              <w14:schemeClr w14:val="tx1"/>
            </w14:solidFill>
          </w14:textFill>
        </w:rPr>
        <w:t xml:space="preserve">）通过“苏采云”系统提交政府采购客户端工具导出加密的响应文件（后缀名为zip）。响应文件不得超过150M！ </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2、供应商中标（成交）后，须向代理机构提供</w:t>
      </w:r>
      <w:bookmarkStart w:id="2" w:name="_Hlk105221193"/>
      <w:r>
        <w:rPr>
          <w:rFonts w:hint="eastAsia" w:ascii="宋体" w:hAnsi="宋体" w:cs="宋体"/>
          <w:color w:val="000000" w:themeColor="text1"/>
          <w:sz w:val="24"/>
          <w:highlight w:val="none"/>
          <w14:textFill>
            <w14:solidFill>
              <w14:schemeClr w14:val="tx1"/>
            </w14:solidFill>
          </w14:textFill>
        </w:rPr>
        <w:t xml:space="preserve">纸质版响应文件一正叁副</w:t>
      </w:r>
      <w:bookmarkEnd w:id="2"/>
      <w:r>
        <w:rPr>
          <w:rFonts w:hint="eastAsia" w:ascii="宋体" w:hAnsi="宋体" w:cs="宋体"/>
          <w:color w:val="000000" w:themeColor="text1"/>
          <w:sz w:val="24"/>
          <w:highlight w:val="none"/>
          <w14:textFill>
            <w14:solidFill>
              <w14:schemeClr w14:val="tx1"/>
            </w14:solidFill>
          </w14:textFill>
        </w:rPr>
        <w:t xml:space="preserve">。采购人索取成交供应商的响应文件，须在双方签订政府采购合同后，由采购代理机构提供给采购人。</w:t>
      </w:r>
      <w:r/>
    </w:p>
    <w:p>
      <w:pPr>
        <w:pStyle w:val="1174"/>
        <w:ind w:firstLine="482"/>
        <w:jc w:val="center"/>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第四章 磋商相关说明</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十四、磋商相关说明</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keepLines w:val="0"/>
        <w:keepNext w:val="0"/>
        <w:pageBreakBefore w:val="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6、未在规定时间内进行答疑澄清的，视同放弃澄清。</w:t>
      </w:r>
      <w:r/>
    </w:p>
    <w:p>
      <w:pPr>
        <w:pStyle w:val="1174"/>
        <w:ind w:firstLine="482"/>
        <w:keepLines w:val="0"/>
        <w:keepNext w:val="0"/>
        <w:pageBreakBefore w:val="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7、未在规定时间内进行报价的，视为响应无效。</w:t>
      </w:r>
      <w:r/>
    </w:p>
    <w:p>
      <w:pPr>
        <w:ind w:firstLine="482"/>
        <w:keepLines w:val="0"/>
        <w:keepNext w:val="0"/>
        <w:pageBreakBefore w:val="0"/>
        <w:spacing w:line="360" w:lineRule="auto"/>
        <w:widowControl/>
        <w:rPr>
          <w:rFonts w:hint="eastAsia" w:ascii="宋体" w:hAnsi="宋体"/>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被邀请参与磋商的供应商如未按上述磋商要求执行，视同放弃磋商的权利。</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 查询及使用供应商信用记录</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由采购人查询信用信息。</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查询渠道包括：</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（1）“信用中国”网（www.creditchina.gov.cn）；</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（2）中国政府采购网（www.ccgp.gov.cn）；</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（3）“信用江苏”网（http://credit.jiangsu.gov.cn/）；</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（4）“信用徐州”网（http://www.xuzhoucredit.gov.cn）。</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截止时点（查询环节）：首次响应文件开启后资格审查结束前。</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信用信息查询记录和证据留存的具体方式：</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网页截屏打印，与其他采购文件一并保存。</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信用信息的使用规则：</w:t>
      </w:r>
      <w:r/>
    </w:p>
    <w:p>
      <w:pPr>
        <w:pStyle w:val="1174"/>
        <w:ind w:firstLine="480"/>
        <w:keepLines w:val="0"/>
        <w:keepNext w:val="0"/>
        <w:pageBreakBefore w:val="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174"/>
        <w:ind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评审程序</w:t>
      </w: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.1磋商小组要求供应商澄清、说明或者更正响应文件应当以书面形式作出。供应商的澄清、说明或者更正应当由法定代表人或其授权代表签字或者加盖公章。</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rPr>
          <w:rFonts w:hint="eastAsia" w:ascii="宋体" w:hAnsi="宋体" w:cs="宋体"/>
          <w:color w:val="000000" w:themeColor="text1"/>
          <w:sz w:val="24"/>
          <w:highlight w:val="none"/>
          <w14:textFill>
            <w14:solidFill>
              <w14:schemeClr w14:val="tx1"/>
            </w14:solidFill>
          </w14:textFill>
        </w:rPr>
        <w:t xml:space="preserve">但不得变动磋商文件中的其他内容。实质性变动的内容，须经采购人代表确认。</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.1对磋商文件作出的实质性变动是磋商文件的有效组成部分，磋商小组应当及时以书面形式同时通知所有参加磋商的供应商。</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.2供应商应当按照磋商文件的变动情况和磋商小组的要求重新提交响应文件，并由其法定代表人或授权代表签字或者加盖公章。</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、磋商结束后，磋商进入报价环节，磋商小组应当要求所有参加磋商的供应商在规定时间内进行最后报价。本项目二次报价为最后报价。</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、已提交响应文件的供应商，在提交最后报价之前，可以根据磋商情况退出磋商。</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ind w:firstLine="480"/>
        <w:jc w:val="left"/>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磋商小组启动异常低价投标（响应）审查的情形和具体要求，包括:</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（1）评审过程中出现下列情形之一的，磋商小组应当启动异常低价投标（响应）审查程序：</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③投标（响应）报价低于采购项目最高限价45%的，即投标（响应）报价&lt;采购项目最高限价×45%</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④磋商小组认定的供应商报价过低、有可能影响产品质量或者不能诚信履约的其他情形。</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）异常低价投标审查的启动原因、审查意见和审查结果应当在评标报告中记录，并随供应商提供的相关书面说明及证明材料，以及评标委员会有关互联网浏览、查询历史一并归档。</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keepLines w:val="0"/>
        <w:keepNext w:val="0"/>
        <w:pageBreakBefore w:val="0"/>
        <w:spacing w:line="360" w:lineRule="auto"/>
        <w:widowControl/>
        <w:rPr>
          <w:rFonts w:hint="eastAsia"/>
          <w:highlight w:val="none"/>
        </w:rPr>
      </w:pPr>
      <w:r>
        <w:rPr>
          <w:rFonts w:hint="eastAsia" w:ascii="宋体" w:hAnsi="宋体" w:cs="宋体"/>
          <w:b/>
          <w:bCs/>
          <w:sz w:val="24"/>
          <w:highlight w:val="none"/>
        </w:rPr>
        <w:t xml:space="preserve">相关内容和要求见：《中华人民共和国政府采购法</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中华人民共和国政府采购法实施条例》及《财政部关于推动解决政府采购异常低价问题的通知》（财库〔2026〕2号）。</w:t>
      </w:r>
      <w:r/>
    </w:p>
    <w:p>
      <w:pPr>
        <w:ind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bookmarkStart w:id="3" w:name="OLE_LINK22"/>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highlight w:val="none"/>
          <w14:textFill>
            <w14:solidFill>
              <w14:schemeClr w14:val="tx1"/>
            </w14:solidFill>
          </w14:textFill>
        </w:rPr>
        <w:t xml:space="preserve">）有下列情形之一的，其响应无效：</w:t>
      </w:r>
      <w:bookmarkEnd w:id="3"/>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未在规定时间内解密电子响应文件的；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w:t>
      </w:r>
      <w:r>
        <w:rPr>
          <w:rFonts w:hint="eastAsia" w:ascii="宋体" w:hAnsi="宋体" w:cs="宋体"/>
          <w:color w:val="000000" w:themeColor="text1"/>
          <w:sz w:val="24"/>
          <w:highlight w:val="none"/>
          <w:lang w:eastAsia="zh-CN"/>
          <w14:textFill>
            <w14:solidFill>
              <w14:schemeClr w14:val="tx1"/>
            </w14:solidFill>
          </w14:textFill>
        </w:rPr>
        <w:t xml:space="preserve">失信主体</w:t>
      </w:r>
      <w:r>
        <w:rPr>
          <w:rFonts w:hint="eastAsia" w:ascii="宋体" w:hAnsi="宋体" w:cs="宋体"/>
          <w:color w:val="000000" w:themeColor="text1"/>
          <w:sz w:val="24"/>
          <w:highlight w:val="none"/>
          <w14:textFill>
            <w14:solidFill>
              <w14:schemeClr w14:val="tx1"/>
            </w14:solidFill>
          </w14:textFill>
        </w:rPr>
        <w:t xml:space="preserve">、政府采购严重违法失信行为记录名单的；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7、响应文件未按磋商文件规定的内容和要求填写的；没有在投标系统指定位置上传对应文件、材料的；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8、响应文件中有磋商文件未允许提供的选择性内容；</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9、不同供应商委托同一单位或者个人办理投标事宜的；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10、不同供应商的单位负责人为同一人或者存在直接控股、管理关系的；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11、不同供应商的响应文件的装订形式、纸张情况、目录序号、排版格式、文字风格等存在明显的相似性或一致性，特征显示由同一单位或者同一个人编制的；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12、不同供应商响应文件内容存在非正常一致、项目组成员出现同一人、响应文件中错误（ 或异常）一致或雷同、电子文档信息一致或雷同的、投标报价呈规律性差异的；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13、不同供应商的委托代理人、项目负责人以及其他相关人员有在同一个单位缴纳社会保险 、同一响应文件中单位名称落款与公章不是同一单位的；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14、项目（标段）投标总价超过本项目（标段）预算或最高限价的；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15、提供虚假材料的（包括工商营业执照、财务报表、资格证明文件等）；</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16、响应文件含有采购人不能接受的附加条件的；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18、除单一来源采购项目外，为采购项目提供整体设计、规范编制或者项目管理、监理、检测等服务的；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19、与招标文件提供的工程量清单中项目名称、项目特征、计量单位、工程量不一致的；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20、响应文件内容不全或不符合磋商文件中规定的其它实质性要求的；</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21、法律法规和磋商文件规定的其它无效情形。</w:t>
      </w:r>
      <w:r/>
    </w:p>
    <w:p>
      <w:pPr>
        <w:pStyle w:val="1174"/>
        <w:ind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十五、评审方法和评审标准</w:t>
      </w:r>
      <w:r/>
    </w:p>
    <w:p>
      <w:pPr>
        <w:pStyle w:val="1174"/>
        <w:ind w:left="2" w:right="29"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pStyle w:val="1174"/>
        <w:ind w:left="2" w:right="29"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pStyle w:val="1174"/>
        <w:ind w:left="2" w:right="29"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3、本项目资格审查由评审委员会负责进行。</w:t>
      </w:r>
      <w:r/>
    </w:p>
    <w:p>
      <w:pPr>
        <w:pStyle w:val="1174"/>
        <w:ind w:right="29"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w:t>
      </w:r>
      <w:r>
        <w:rPr>
          <w:rFonts w:hint="eastAsia" w:ascii="宋体" w:hAnsi="宋体" w:cs="宋体"/>
          <w:color w:val="000000" w:themeColor="text1"/>
          <w:sz w:val="24"/>
          <w:highlight w:val="none"/>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1174"/>
        <w:ind w:right="29" w:firstLine="482"/>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w:t>
      </w:r>
      <w:r>
        <w:rPr>
          <w:rFonts w:hint="eastAsia" w:ascii="宋体" w:hAnsi="宋体" w:cs="宋体"/>
          <w:color w:val="000000" w:themeColor="text1"/>
          <w:sz w:val="24"/>
          <w:highlight w:val="none"/>
          <w14:textFill>
            <w14:solidFill>
              <w14:schemeClr w14:val="tx1"/>
            </w14:solidFill>
          </w14:textFill>
        </w:rPr>
        <w:t xml:space="preserve">采购人有权对供应商的响应文件的真实性进行核实，如供应商不能在采购人规定的时间内向采购人提供有效的证明文件，将被采购人视为放弃成交资格。</w:t>
      </w:r>
      <w:r/>
    </w:p>
    <w:p>
      <w:pPr>
        <w:pStyle w:val="1174"/>
        <w:ind w:left="2" w:right="29" w:firstLine="482"/>
        <w:jc w:val="center"/>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pStyle w:val="1174"/>
        <w:ind w:right="29" w:firstLine="482"/>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十八、</w:t>
      </w:r>
      <w:r>
        <w:rPr>
          <w:rFonts w:hint="eastAsia" w:ascii="宋体" w:hAnsi="宋体" w:cs="宋体"/>
          <w:color w:val="000000" w:themeColor="text1"/>
          <w:sz w:val="24"/>
          <w:highlight w:val="none"/>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放弃成交的供应商不得参加对该项目重新开展的采购活动。</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采购人对未成交的供应商不做未成交原因的解释。</w:t>
      </w:r>
      <w:r/>
    </w:p>
    <w:p>
      <w:pPr>
        <w:pStyle w:val="1174"/>
        <w:ind w:firstLine="482"/>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十九、采购人与成交供应商应当在成交通知书发出之日起30日内，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pStyle w:val="1174"/>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1174"/>
        <w:ind w:firstLine="482"/>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w:t>
      </w:r>
      <w:r>
        <w:rPr>
          <w:rFonts w:hint="eastAsia" w:ascii="宋体" w:hAnsi="宋体" w:cs="宋体"/>
          <w:color w:val="000000" w:themeColor="text1"/>
          <w:sz w:val="24"/>
          <w:highlight w:val="none"/>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pStyle w:val="1174"/>
        <w:ind w:firstLine="482"/>
        <w:jc w:val="left"/>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二十一、</w:t>
      </w:r>
      <w:r>
        <w:rPr>
          <w:rFonts w:hint="eastAsia" w:ascii="宋体" w:hAnsi="宋体" w:cs="宋体"/>
          <w:color w:val="000000" w:themeColor="text1"/>
          <w:sz w:val="24"/>
          <w:highlight w:val="none"/>
          <w14:textFill>
            <w14:solidFill>
              <w14:schemeClr w14:val="tx1"/>
            </w14:solidFill>
          </w14:textFill>
        </w:rPr>
        <w:t xml:space="preserve">成交供应商无正当理由拒签合同的，或在签订书面合同时向采购人提出修改合同或者附加条件，采购人取消其成交资格，其投标保证金(如有)不予退还;给采购人造成的损失超过投标保证金(如有)数额的，成交供应商还应当对超过部分予以赔偿。该损失包括但不限于重新招标费用、成交价格高于本次招标价格部分、实现赔偿的诉讼费、律师费等费用。对依法必须进行采购的项目的成交供应商，由有关行政监督部门责令改正。</w:t>
      </w:r>
      <w:r/>
    </w:p>
    <w:p>
      <w:pPr>
        <w:pStyle w:val="1174"/>
        <w:ind w:firstLine="482"/>
        <w:jc w:val="center"/>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pStyle w:val="1174"/>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二十二、《磋商文件》的澄清或者修改</w:t>
      </w:r>
      <w:r/>
    </w:p>
    <w:p>
      <w:pPr>
        <w:ind w:firstLine="480"/>
        <w:jc w:val="left"/>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2"/>
        <w:jc w:val="center"/>
        <w:keepLines w:val="0"/>
        <w:keepNext w:val="0"/>
        <w:pageBreakBefore w:val="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ind w:firstLine="482"/>
        <w:jc w:val="left"/>
        <w:keepLines w:val="0"/>
        <w:keepNext w:val="0"/>
        <w:pageBreakBefore w:val="0"/>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二十三、询问和质疑</w:t>
      </w:r>
      <w:r/>
    </w:p>
    <w:p>
      <w:pPr>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质疑和投诉按《政府采购质疑和投诉办法》执行。供应商在法定质疑期内一次性提出针对同一采购程序环节的质疑。</w:t>
      </w:r>
      <w:r/>
    </w:p>
    <w:p>
      <w:pPr>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质疑函</w:t>
      </w:r>
      <w:r/>
    </w:p>
    <w:p>
      <w:pPr>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接收质疑函的方式：供应商直接送交或供应商通过EMS邮寄。</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联系部门：</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bookmarkStart w:id="4" w:name="OLE_LINK24"/>
      <w:r>
        <w:rPr>
          <w:rFonts w:hint="eastAsia" w:ascii="宋体" w:hAnsi="宋体" w:cs="宋体"/>
          <w:color w:val="000000" w:themeColor="text1"/>
          <w:sz w:val="24"/>
          <w:highlight w:val="none"/>
          <w14:textFill>
            <w14:solidFill>
              <w14:schemeClr w14:val="tx1"/>
            </w14:solidFill>
          </w14:textFill>
        </w:rPr>
        <w:t xml:space="preserve">0516-</w:t>
      </w:r>
      <w:bookmarkEnd w:id="4"/>
      <w:r>
        <w:rPr>
          <w:rFonts w:hint="eastAsia" w:ascii="宋体" w:hAnsi="宋体" w:cs="宋体"/>
          <w:color w:val="000000" w:themeColor="text1"/>
          <w:sz w:val="24"/>
          <w:highlight w:val="none"/>
          <w:lang w:eastAsia="zh-CN"/>
          <w14:textFill>
            <w14:solidFill>
              <w14:schemeClr w14:val="tx1"/>
            </w14:solidFill>
          </w14:textFill>
        </w:rPr>
        <w:t xml:space="preserve">66633932</w:t>
      </w:r>
      <w:r/>
    </w:p>
    <w:p>
      <w:pPr>
        <w:ind w:firstLine="480"/>
        <w:jc w:val="left"/>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徐州市绿地商务城蓝海G座705</w:t>
      </w:r>
      <w:r/>
    </w:p>
    <w:p>
      <w:pPr>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4、供应商对评审过程、成交结果提出质疑的，采购人、采购代理机构可以组织原评审委员会协助答复质疑。</w:t>
      </w:r>
      <w:r/>
    </w:p>
    <w:p>
      <w:pPr>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5、采购人或采购代理机构在收到供应商的书面质疑后7个工作日内予以答复，并告知本项目的有关供应商。</w:t>
      </w:r>
      <w:r/>
    </w:p>
    <w:p>
      <w:pPr>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7.成交供应商在领取成交通知书前，向</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rPr>
          <w:rFonts w:hint="eastAsia" w:ascii="宋体" w:hAnsi="宋体" w:cs="宋体"/>
          <w:color w:val="000000" w:themeColor="text1"/>
          <w:sz w:val="24"/>
          <w:highlight w:val="none"/>
          <w14:textFill>
            <w14:solidFill>
              <w14:schemeClr w14:val="tx1"/>
            </w14:solidFill>
          </w14:textFill>
        </w:rPr>
        <w:t xml:space="preserve">一次性交付招标代理服务费。</w:t>
      </w:r>
      <w:r/>
    </w:p>
    <w:p>
      <w:pPr>
        <w:ind w:firstLine="482"/>
        <w:jc w:val="center"/>
        <w:keepLines w:val="0"/>
        <w:keepNext w:val="0"/>
        <w:pageBreakBefore w:val="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联系方式</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徐州市殡葬管理服务中心 </w:t>
      </w:r>
      <w:r/>
    </w:p>
    <w:p>
      <w:pPr>
        <w:jc w:val="left"/>
        <w:keepLines w:val="0"/>
        <w:keepNext w:val="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徐州市云龙区复兴南路48号</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黄北晨</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15262199236</w:t>
      </w:r>
      <w:r/>
    </w:p>
    <w:p>
      <w:pPr>
        <w:ind w:firstLine="480"/>
        <w:keepLines w:val="0"/>
        <w:keepNext w:val="0"/>
        <w:pageBreakBefore w:val="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徐州市绿地商务城蓝海G座705</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王雪颖</w:t>
      </w:r>
      <w:r/>
    </w:p>
    <w:p>
      <w:pPr>
        <w:ind w:firstLine="480"/>
        <w:keepLines w:val="0"/>
        <w:keepNext w:val="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ascii="宋体" w:hAnsi="宋体" w:cs="宋体"/>
          <w:color w:val="000000" w:themeColor="text1"/>
          <w:sz w:val="24"/>
          <w:highlight w:val="none"/>
          <w14:textFill>
            <w14:solidFill>
              <w14:schemeClr w14:val="tx1"/>
            </w14:solidFill>
          </w14:textFill>
        </w:rPr>
        <w:t xml:space="preserve">0516-</w:t>
      </w:r>
      <w:r>
        <w:rPr>
          <w:rFonts w:hint="eastAsia" w:ascii="宋体" w:hAnsi="宋体" w:cs="宋体"/>
          <w:color w:val="000000" w:themeColor="text1"/>
          <w:sz w:val="24"/>
          <w:highlight w:val="none"/>
          <w:lang w:eastAsia="zh-CN"/>
          <w14:textFill>
            <w14:solidFill>
              <w14:schemeClr w14:val="tx1"/>
            </w14:solidFill>
          </w14:textFill>
        </w:rPr>
        <w:t xml:space="preserve">66633932</w:t>
      </w:r>
      <w:r>
        <w:rPr>
          <w:rFonts w:hint="eastAsia" w:ascii="宋体" w:hAnsi="宋体" w:cs="宋体"/>
          <w:color w:val="000000" w:themeColor="text1"/>
          <w:sz w:val="24"/>
          <w:highlight w:val="none"/>
          <w:lang w:val="en-US" w:eastAsia="zh-CN"/>
          <w14:textFill>
            <w14:solidFill>
              <w14:schemeClr w14:val="tx1"/>
            </w14:solidFill>
          </w14:textFill>
        </w:rPr>
        <w:t xml:space="preserve">  19551641744</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1、《评分细则》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2、《项目要求（采购需求）》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auto"/>
          <w:sz w:val="24"/>
          <w:highlight w:val="none"/>
          <w:lang w:val="en-US" w:eastAsia="zh-CN"/>
        </w:rPr>
        <w:t xml:space="preserve">分项价格表</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bookmarkStart w:id="5" w:name="OLE_LINK36"/>
      <w:r>
        <w:rPr>
          <w:rFonts w:hint="eastAsia" w:ascii="宋体" w:hAnsi="宋体" w:cs="宋体"/>
          <w:color w:val="000000" w:themeColor="text1"/>
          <w:sz w:val="24"/>
          <w:highlight w:val="none"/>
          <w14:textFill>
            <w14:solidFill>
              <w14:schemeClr w14:val="tx1"/>
            </w14:solidFill>
          </w14:textFill>
        </w:rPr>
        <w:t xml:space="preserve">《</w:t>
      </w:r>
      <w:bookmarkEnd w:id="5"/>
      <w:r>
        <w:rPr>
          <w:rFonts w:hint="eastAsia" w:ascii="宋体" w:hAnsi="宋体" w:cs="宋体"/>
          <w:color w:val="000000" w:themeColor="text1"/>
          <w:sz w:val="24"/>
          <w:highlight w:val="none"/>
          <w14:textFill>
            <w14:solidFill>
              <w14:schemeClr w14:val="tx1"/>
            </w14:solidFill>
          </w14:textFill>
        </w:rPr>
        <w:t xml:space="preserve">偏离表</w:t>
      </w:r>
      <w:bookmarkStart w:id="6" w:name="OLE_LINK37"/>
      <w:r>
        <w:rPr>
          <w:rFonts w:hint="eastAsia" w:ascii="宋体" w:hAnsi="宋体" w:cs="宋体"/>
          <w:color w:val="000000" w:themeColor="text1"/>
          <w:sz w:val="24"/>
          <w:highlight w:val="none"/>
          <w14:textFill>
            <w14:solidFill>
              <w14:schemeClr w14:val="tx1"/>
            </w14:solidFill>
          </w14:textFill>
        </w:rPr>
        <w:t xml:space="preserve">》</w:t>
      </w:r>
      <w:bookmarkEnd w:id="6"/>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b w:val="0"/>
          <w:bCs w:val="0"/>
          <w:color w:val="auto"/>
          <w:sz w:val="24"/>
          <w:highlight w:val="none"/>
        </w:rPr>
        <w:t xml:space="preserve">主要材料（设备）一览表</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7、《拟签订的合同文本》</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8、《承诺书》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9、《授权委托书》</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10、《中小企业声明函》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12、《残疾人福利性单位声明函》</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13、《具备履行合同所必需的设备和专业技术能力的书面声明》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14、《代理服务收费标准》</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15、《预付款保函支付条款模板》</w:t>
      </w:r>
      <w:r/>
    </w:p>
    <w:p>
      <w:pPr>
        <w:numPr>
          <w:ilvl w:val="0"/>
          <w:numId w:val="4"/>
        </w:numPr>
        <w:jc w:val="center"/>
        <w:spacing w:line="0" w:lineRule="atLeast"/>
        <w:rPr>
          <w:rFonts w:hint="eastAsia" w:ascii="宋体" w:hAnsi="宋体" w:cs="宋体"/>
          <w:b/>
          <w:color w:val="000000" w:themeColor="text1"/>
          <w:sz w:val="36"/>
          <w:highlight w:val="none"/>
          <w14:textFill>
            <w14:solidFill>
              <w14:schemeClr w14:val="tx1"/>
            </w14:solidFill>
          </w14:textFill>
        </w:rPr>
        <w:sectPr>
          <w:footerReference w:type="default" r:id="rId14"/>
          <w:footerReference w:type="first" r:id="rId15"/>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hint="eastAsia" w:ascii="宋体" w:hAnsi="宋体" w:cs="宋体"/>
          <w:b/>
          <w:color w:val="000000" w:themeColor="text1"/>
          <w:sz w:val="36"/>
          <w:highlight w:val="none"/>
          <w14:textFill>
            <w14:solidFill>
              <w14:schemeClr w14:val="tx1"/>
            </w14:solidFill>
          </w14:textFill>
        </w:rPr>
      </w:r>
      <w:r/>
    </w:p>
    <w:p>
      <w:pPr>
        <w:numPr>
          <w:ilvl w:val="0"/>
          <w:numId w:val="4"/>
        </w:numPr>
        <w:jc w:val="center"/>
        <w:keepLines w:val="0"/>
        <w:keepNext w:val="0"/>
        <w:pageBreakBefore w:val="0"/>
        <w:spacing w:line="240" w:lineRule="auto"/>
        <w:widowControl w:val="off"/>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评分细则</w:t>
      </w:r>
      <w:r/>
    </w:p>
    <w:tbl>
      <w:tblPr>
        <w:tblStyle w:val="1160"/>
        <w:tblpPr w:horzAnchor="page" w:tblpX="1389" w:vertAnchor="text" w:tblpY="393" w:leftFromText="180" w:topFromText="0" w:rightFromText="180" w:bottomFromText="0"/>
        <w:tblW w:w="93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1241"/>
        <w:gridCol w:w="6581"/>
      </w:tblGrid>
      <w:tr>
        <w:trPr>
          <w:trHeight w:val="406"/>
        </w:trPr>
        <w:tc>
          <w:tcPr>
            <w:gridSpan w:val="2"/>
            <w:tcMar>
              <w:left w:w="108" w:type="dxa"/>
              <w:top w:w="0" w:type="dxa"/>
              <w:right w:w="108" w:type="dxa"/>
              <w:bottom w:w="0" w:type="dxa"/>
            </w:tcMar>
            <w:tcW w:w="273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项目</w:t>
            </w:r>
            <w:r/>
          </w:p>
        </w:tc>
        <w:tc>
          <w:tcPr>
            <w:tcMar>
              <w:left w:w="108" w:type="dxa"/>
              <w:top w:w="0" w:type="dxa"/>
              <w:right w:w="108" w:type="dxa"/>
              <w:bottom w:w="0" w:type="dxa"/>
            </w:tcMar>
            <w:tcW w:w="6581"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评分办法</w:t>
            </w:r>
            <w:r/>
          </w:p>
        </w:tc>
      </w:tr>
      <w:tr>
        <w:trPr>
          <w:trHeight w:val="20"/>
        </w:trPr>
        <w:tc>
          <w:tcPr>
            <w:tcMar>
              <w:left w:w="108" w:type="dxa"/>
              <w:top w:w="0" w:type="dxa"/>
              <w:right w:w="108" w:type="dxa"/>
              <w:bottom w:w="0" w:type="dxa"/>
            </w:tcMar>
            <w:tcW w:w="1490"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价格部分</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30</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价格分</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30</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6581" w:type="dxa"/>
            <w:vAlign w:val="top"/>
            <w:textDirection w:val="lrTb"/>
            <w:noWrap w:val="false"/>
          </w:tcPr>
          <w:p>
            <w:pPr>
              <w:ind w:left="0" w:right="0" w:firstLine="0"/>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keepLines w:val="0"/>
              <w:keepNext w:val="0"/>
              <w:pageBreakBefore w:val="0"/>
              <w:spacing w:line="400" w:lineRule="exact"/>
              <w:widowControl w:val="off"/>
              <w:rPr>
                <w:rFonts w:hint="default" w:asciiTheme="minorEastAsia" w:hAnsiTheme="minorEastAsia" w:eastAsiaTheme="minorEastAsia" w:cstheme="minorEastAsia"/>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磋商报价得分=（磋商基准价/最后磋商报价）×</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0</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保留小数点后二位</w:t>
            </w:r>
            <w:r>
              <w:rPr>
                <w:rFonts w:hint="eastAsia" w:asciiTheme="minorEastAsia" w:hAnsiTheme="minorEastAsia" w:eastAsiaTheme="minorEastAsia" w:cstheme="minorEastAsia"/>
                <w:color w:val="000000"/>
                <w:sz w:val="24"/>
                <w:szCs w:val="24"/>
                <w:highlight w:val="none"/>
                <w:lang w:val="en-US" w:eastAsia="zh-CN"/>
              </w:rPr>
              <w:t xml:space="preserve">。</w:t>
            </w:r>
            <w:r/>
          </w:p>
        </w:tc>
      </w:tr>
      <w:tr>
        <w:trPr>
          <w:trHeight w:val="20"/>
        </w:trPr>
        <w:tc>
          <w:tcPr>
            <w:tcMar>
              <w:left w:w="108" w:type="dxa"/>
              <w:top w:w="0" w:type="dxa"/>
              <w:right w:w="108" w:type="dxa"/>
              <w:bottom w:w="0" w:type="dxa"/>
            </w:tcMar>
            <w:tcW w:w="1490"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商务部分</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（4分）</w:t>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tabs>
                <w:tab w:val="left" w:pos="600" w:leader="none"/>
              </w:tabs>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供应商</w:t>
            </w:r>
            <w:r/>
          </w:p>
          <w:p>
            <w:pPr>
              <w:ind w:left="0" w:right="0" w:firstLine="0"/>
              <w:jc w:val="center"/>
              <w:keepLines w:val="0"/>
              <w:keepNext w:val="0"/>
              <w:pageBreakBefore w:val="0"/>
              <w:spacing w:line="400" w:lineRule="exact"/>
              <w:widowControl w:val="off"/>
              <w:tabs>
                <w:tab w:val="left" w:pos="600" w:leader="none"/>
              </w:tabs>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业绩</w:t>
            </w:r>
            <w:r/>
          </w:p>
          <w:p>
            <w:pPr>
              <w:ind w:left="0" w:right="0" w:firstLine="0"/>
              <w:jc w:val="center"/>
              <w:keepLines w:val="0"/>
              <w:keepNext w:val="0"/>
              <w:pageBreakBefore w:val="0"/>
              <w:spacing w:line="400" w:lineRule="exact"/>
              <w:widowControl w:val="off"/>
              <w:tabs>
                <w:tab w:val="left" w:pos="600" w:leader="none"/>
              </w:tabs>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（4分）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供应商自202</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lang w:val="en-US" w:eastAsia="zh-CN"/>
              </w:rPr>
              <w:t xml:space="preserve">10</w:t>
            </w:r>
            <w:r>
              <w:rPr>
                <w:rFonts w:hint="eastAsia" w:asciiTheme="minorEastAsia" w:hAnsiTheme="minorEastAsia" w:eastAsiaTheme="minorEastAsia" w:cstheme="minorEastAsia"/>
                <w:color w:val="000000"/>
                <w:sz w:val="24"/>
                <w:szCs w:val="24"/>
                <w:highlight w:val="none"/>
              </w:rPr>
              <w:t xml:space="preserve">月1日以来承担过类似</w:t>
            </w:r>
            <w:r>
              <w:rPr>
                <w:rFonts w:hint="eastAsia" w:asciiTheme="minorEastAsia" w:hAnsiTheme="minorEastAsia" w:eastAsiaTheme="minorEastAsia" w:cstheme="minorEastAsia"/>
                <w:color w:val="000000"/>
                <w:sz w:val="24"/>
                <w:szCs w:val="24"/>
                <w:highlight w:val="none"/>
                <w:lang w:val="en-US" w:eastAsia="zh-CN"/>
              </w:rPr>
              <w:t xml:space="preserve">装饰装修</w:t>
            </w:r>
            <w:r>
              <w:rPr>
                <w:rFonts w:hint="eastAsia" w:asciiTheme="minorEastAsia" w:hAnsiTheme="minorEastAsia" w:eastAsiaTheme="minorEastAsia" w:cstheme="minorEastAsia"/>
                <w:color w:val="000000"/>
                <w:sz w:val="24"/>
                <w:szCs w:val="24"/>
                <w:highlight w:val="none"/>
              </w:rPr>
              <w:t xml:space="preserve">工程，以中标</w:t>
            </w:r>
            <w:r>
              <w:rPr>
                <w:rFonts w:hint="eastAsia" w:asciiTheme="minorEastAsia" w:hAnsiTheme="minorEastAsia" w:eastAsiaTheme="minorEastAsia" w:cstheme="minorEastAsia"/>
                <w:color w:val="000000"/>
                <w:sz w:val="24"/>
                <w:szCs w:val="24"/>
                <w:highlight w:val="none"/>
                <w:lang w:val="en-US" w:eastAsia="zh-CN"/>
              </w:rPr>
              <w:t xml:space="preserve">/成交</w:t>
            </w:r>
            <w:r>
              <w:rPr>
                <w:rFonts w:hint="eastAsia" w:asciiTheme="minorEastAsia" w:hAnsiTheme="minorEastAsia" w:eastAsiaTheme="minorEastAsia" w:cstheme="minorEastAsia"/>
                <w:color w:val="000000"/>
                <w:sz w:val="24"/>
                <w:szCs w:val="24"/>
                <w:highlight w:val="none"/>
              </w:rPr>
              <w:t xml:space="preserve">通知书、施工合同为准，</w:t>
            </w:r>
            <w:r>
              <w:rPr>
                <w:rFonts w:hint="eastAsia" w:asciiTheme="minorEastAsia" w:hAnsiTheme="minorEastAsia" w:eastAsiaTheme="minorEastAsia" w:cstheme="minorEastAsia"/>
                <w:color w:val="000000"/>
                <w:sz w:val="24"/>
                <w:szCs w:val="24"/>
                <w:highlight w:val="none"/>
                <w:lang w:val="en-US" w:eastAsia="zh-CN"/>
              </w:rPr>
              <w:t xml:space="preserve">二</w:t>
            </w:r>
            <w:r>
              <w:rPr>
                <w:rFonts w:hint="eastAsia" w:asciiTheme="minorEastAsia" w:hAnsiTheme="minorEastAsia" w:eastAsiaTheme="minorEastAsia" w:cstheme="minorEastAsia"/>
                <w:color w:val="000000"/>
                <w:sz w:val="24"/>
                <w:szCs w:val="24"/>
                <w:highlight w:val="none"/>
              </w:rPr>
              <w:t xml:space="preserve">者必须同时具备，时间以</w:t>
            </w:r>
            <w:r>
              <w:rPr>
                <w:rFonts w:hint="eastAsia" w:asciiTheme="minorEastAsia" w:hAnsiTheme="minorEastAsia" w:eastAsiaTheme="minorEastAsia" w:cstheme="minorEastAsia"/>
                <w:color w:val="000000"/>
                <w:sz w:val="24"/>
                <w:szCs w:val="24"/>
                <w:highlight w:val="none"/>
                <w:lang w:val="en-US" w:eastAsia="zh-CN"/>
              </w:rPr>
              <w:t xml:space="preserve">合同签订时</w:t>
            </w:r>
            <w:r>
              <w:rPr>
                <w:rFonts w:hint="eastAsia" w:asciiTheme="minorEastAsia" w:hAnsiTheme="minorEastAsia" w:eastAsiaTheme="minorEastAsia" w:cstheme="minorEastAsia"/>
                <w:color w:val="000000"/>
                <w:sz w:val="24"/>
                <w:szCs w:val="24"/>
                <w:highlight w:val="none"/>
              </w:rPr>
              <w:t xml:space="preserve">间为准，</w:t>
            </w:r>
            <w:r>
              <w:rPr>
                <w:rFonts w:hint="eastAsia" w:asciiTheme="minorEastAsia" w:hAnsiTheme="minorEastAsia" w:eastAsiaTheme="minorEastAsia" w:cstheme="minorEastAsia"/>
                <w:b/>
                <w:color w:val="000000"/>
                <w:sz w:val="24"/>
                <w:szCs w:val="24"/>
                <w:highlight w:val="none"/>
              </w:rPr>
              <w:t xml:space="preserve">每有一</w:t>
            </w:r>
            <w:r>
              <w:rPr>
                <w:rFonts w:hint="eastAsia" w:asciiTheme="minorEastAsia" w:hAnsiTheme="minorEastAsia" w:eastAsiaTheme="minorEastAsia" w:cstheme="minorEastAsia"/>
                <w:b/>
                <w:color w:val="000000"/>
                <w:sz w:val="24"/>
                <w:szCs w:val="24"/>
                <w:highlight w:val="none"/>
                <w:lang w:val="en-US" w:eastAsia="zh-CN"/>
              </w:rPr>
              <w:t xml:space="preserve">份</w:t>
            </w:r>
            <w:r>
              <w:rPr>
                <w:rFonts w:hint="eastAsia" w:asciiTheme="minorEastAsia" w:hAnsiTheme="minorEastAsia" w:eastAsiaTheme="minorEastAsia" w:cstheme="minorEastAsia"/>
                <w:b/>
                <w:color w:val="000000"/>
                <w:sz w:val="24"/>
                <w:szCs w:val="24"/>
                <w:highlight w:val="none"/>
              </w:rPr>
              <w:t xml:space="preserve">得2分，最高得4分。提供证明材料扫描件加盖电子签章，否则不得分。</w:t>
            </w:r>
            <w:r/>
          </w:p>
        </w:tc>
      </w:tr>
      <w:tr>
        <w:trPr>
          <w:trHeight w:val="20"/>
        </w:trPr>
        <w:tc>
          <w:tcPr>
            <w:tcMar>
              <w:left w:w="108" w:type="dxa"/>
              <w:top w:w="0" w:type="dxa"/>
              <w:right w:w="108" w:type="dxa"/>
              <w:bottom w:w="0" w:type="dxa"/>
            </w:tcMar>
            <w:tcW w:w="1490" w:type="dxa"/>
            <w:vAlign w:val="center"/>
            <w:vMerge w:val="restart"/>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技术部分</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60</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总体施工方案</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12</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根据供应商提供的工程总体概述、针对重点部分施工方案及施工工艺方法等方面进行总体评价。</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全面性（</w:t>
            </w:r>
            <w:r>
              <w:rPr>
                <w:rFonts w:hint="eastAsia" w:asciiTheme="minorEastAsia" w:hAnsiTheme="minorEastAsia" w:eastAsiaTheme="minorEastAsia" w:cstheme="minorEastAsia"/>
                <w:b/>
                <w:bCs/>
                <w:color w:val="000000"/>
                <w:sz w:val="24"/>
                <w:szCs w:val="24"/>
                <w:highlight w:val="none"/>
                <w:lang w:val="en-US" w:eastAsia="zh-CN"/>
              </w:rPr>
              <w:t xml:space="preserve">4</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全面详实的得</w:t>
            </w: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分，较全面的得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可行性（</w:t>
            </w:r>
            <w:r>
              <w:rPr>
                <w:rFonts w:hint="eastAsia" w:asciiTheme="minorEastAsia" w:hAnsiTheme="minorEastAsia" w:eastAsiaTheme="minorEastAsia" w:cstheme="minorEastAsia"/>
                <w:b/>
                <w:bCs/>
                <w:color w:val="000000"/>
                <w:sz w:val="24"/>
                <w:szCs w:val="24"/>
                <w:highlight w:val="none"/>
                <w:lang w:val="en-US" w:eastAsia="zh-CN"/>
              </w:rPr>
              <w:t xml:space="preserve">4</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切实可行的得</w:t>
            </w: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分，较为可行的得3分，基本可行的2分，可行性欠缺的得1分；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针对性（</w:t>
            </w:r>
            <w:r>
              <w:rPr>
                <w:rFonts w:hint="eastAsia" w:asciiTheme="minorEastAsia" w:hAnsiTheme="minorEastAsia" w:eastAsiaTheme="minorEastAsia" w:cstheme="minorEastAsia"/>
                <w:b/>
                <w:bCs/>
                <w:color w:val="000000"/>
                <w:sz w:val="24"/>
                <w:szCs w:val="24"/>
                <w:highlight w:val="none"/>
                <w:lang w:val="en-US" w:eastAsia="zh-CN"/>
              </w:rPr>
              <w:t xml:space="preserve">4</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针对性强的得</w:t>
            </w: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分，针对性较强得3分，针对性一般的得2分，针对性不强的得1分；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highlight w:val="none"/>
              </w:rPr>
              <w:t xml:space="preserve">未提供的得0分，本项最高得1</w:t>
            </w:r>
            <w:r>
              <w:rPr>
                <w:rFonts w:hint="eastAsia" w:asciiTheme="minorEastAsia" w:hAnsiTheme="minorEastAsia" w:eastAsiaTheme="minorEastAsia" w:cstheme="minorEastAsia"/>
                <w:b/>
                <w:color w:val="000000"/>
                <w:sz w:val="24"/>
                <w:szCs w:val="24"/>
                <w:highlight w:val="none"/>
                <w:lang w:val="en-US" w:eastAsia="zh-CN"/>
              </w:rPr>
              <w:t xml:space="preserve">2</w:t>
            </w:r>
            <w:r>
              <w:rPr>
                <w:rFonts w:hint="eastAsia" w:asciiTheme="minorEastAsia" w:hAnsiTheme="minorEastAsia" w:eastAsiaTheme="minorEastAsia" w:cstheme="minorEastAsia"/>
                <w:b/>
                <w:color w:val="000000"/>
                <w:sz w:val="24"/>
                <w:szCs w:val="24"/>
                <w:highlight w:val="none"/>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进度及保证措施（1</w:t>
            </w:r>
            <w:r>
              <w:rPr>
                <w:rFonts w:hint="eastAsia" w:asciiTheme="minorEastAsia" w:hAnsiTheme="minorEastAsia" w:eastAsiaTheme="minorEastAsia" w:cstheme="minorEastAsia"/>
                <w:color w:val="000000"/>
                <w:sz w:val="24"/>
                <w:szCs w:val="24"/>
                <w:highlight w:val="none"/>
                <w:lang w:val="en-US" w:eastAsia="zh-CN"/>
              </w:rPr>
              <w:t xml:space="preserve">0</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根据供应商提供的针对本项目工程特点、工程进度计划安排、计划开工竣工日期、关键工作计划及工期保证措施等方面进行总体评价。</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全面性（</w:t>
            </w:r>
            <w:r>
              <w:rPr>
                <w:rFonts w:hint="eastAsia" w:asciiTheme="minorEastAsia" w:hAnsiTheme="minorEastAsia" w:eastAsiaTheme="minorEastAsia" w:cstheme="minorEastAsia"/>
                <w:b/>
                <w:bCs/>
                <w:color w:val="000000"/>
                <w:sz w:val="24"/>
                <w:szCs w:val="24"/>
                <w:highlight w:val="none"/>
                <w:lang w:val="en-US" w:eastAsia="zh-CN"/>
              </w:rPr>
              <w:t xml:space="preserve">4</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全面详实的得</w:t>
            </w: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分，较全面的得3分，基本具备的得2分，欠缺的得1分；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可行性（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切实可行的得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分，较为可行的得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分，基本可行的</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分，可行性欠缺的得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针对性（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针对性强的得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分，针对性较强得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分，针对性一般的得</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分，针对性不强的得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highlight w:val="none"/>
              </w:rPr>
              <w:t xml:space="preserve">未提供的得0分，本项最高得1</w:t>
            </w:r>
            <w:r>
              <w:rPr>
                <w:rFonts w:hint="eastAsia" w:asciiTheme="minorEastAsia" w:hAnsiTheme="minorEastAsia" w:eastAsiaTheme="minorEastAsia" w:cstheme="minorEastAsia"/>
                <w:b/>
                <w:color w:val="000000"/>
                <w:sz w:val="24"/>
                <w:szCs w:val="24"/>
                <w:highlight w:val="none"/>
                <w:lang w:val="en-US" w:eastAsia="zh-CN"/>
              </w:rPr>
              <w:t xml:space="preserve">0</w:t>
            </w:r>
            <w:r>
              <w:rPr>
                <w:rFonts w:hint="eastAsia" w:asciiTheme="minorEastAsia" w:hAnsiTheme="minorEastAsia" w:eastAsiaTheme="minorEastAsia" w:cstheme="minorEastAsia"/>
                <w:b/>
                <w:color w:val="000000"/>
                <w:sz w:val="24"/>
                <w:szCs w:val="24"/>
                <w:highlight w:val="none"/>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安全文明施工措施</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0</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根据供应商提供的安全文明施工措施中安全生产管理措施、文明施工管理措施、环境保护措施等方面进行总体评价。</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全面性（</w:t>
            </w:r>
            <w:r>
              <w:rPr>
                <w:rFonts w:hint="eastAsia" w:asciiTheme="minorEastAsia" w:hAnsiTheme="minorEastAsia" w:eastAsiaTheme="minorEastAsia" w:cstheme="minorEastAsia"/>
                <w:b/>
                <w:bCs/>
                <w:color w:val="000000"/>
                <w:sz w:val="24"/>
                <w:szCs w:val="24"/>
                <w:highlight w:val="none"/>
                <w:lang w:val="en-US" w:eastAsia="zh-CN"/>
              </w:rPr>
              <w:t xml:space="preserve">4</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全面详实的得</w:t>
            </w: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分，较全面的得3分，基本具备的得2分，欠缺的得1分；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可行性（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切实可行的得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分，较为可行的得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分，基本可行的</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分，可行性欠缺的得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针对性（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针对性强的得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分，针对性较强得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分，针对性一般的得</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分，针对性不强的得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highlight w:val="none"/>
              </w:rPr>
              <w:t xml:space="preserve">未提供的得0分，本项最高得1</w:t>
            </w:r>
            <w:r>
              <w:rPr>
                <w:rFonts w:hint="eastAsia" w:asciiTheme="minorEastAsia" w:hAnsiTheme="minorEastAsia" w:eastAsiaTheme="minorEastAsia" w:cstheme="minorEastAsia"/>
                <w:b/>
                <w:color w:val="000000"/>
                <w:sz w:val="24"/>
                <w:szCs w:val="24"/>
                <w:highlight w:val="none"/>
                <w:lang w:val="en-US" w:eastAsia="zh-CN"/>
              </w:rPr>
              <w:t xml:space="preserve">0</w:t>
            </w:r>
            <w:r>
              <w:rPr>
                <w:rFonts w:hint="eastAsia" w:asciiTheme="minorEastAsia" w:hAnsiTheme="minorEastAsia" w:eastAsiaTheme="minorEastAsia" w:cstheme="minorEastAsia"/>
                <w:b/>
                <w:color w:val="000000"/>
                <w:sz w:val="24"/>
                <w:szCs w:val="24"/>
                <w:highlight w:val="none"/>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质量保证</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val="en-US" w:eastAsia="zh-CN"/>
              </w:rPr>
              <w:t xml:space="preserve">0</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根据供应商提供的质量保证措施，对施工质量管理规划及目标、施工质量保证措施及突发情况预防方式等方面进行总体评价。</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全面性（</w:t>
            </w:r>
            <w:r>
              <w:rPr>
                <w:rFonts w:hint="eastAsia" w:asciiTheme="minorEastAsia" w:hAnsiTheme="minorEastAsia" w:eastAsiaTheme="minorEastAsia" w:cstheme="minorEastAsia"/>
                <w:b/>
                <w:bCs/>
                <w:color w:val="000000"/>
                <w:sz w:val="24"/>
                <w:szCs w:val="24"/>
                <w:highlight w:val="none"/>
                <w:lang w:val="en-US" w:eastAsia="zh-CN"/>
              </w:rPr>
              <w:t xml:space="preserve">4</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全面详实的得</w:t>
            </w: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分，较全面的得3分，基本具备的得2分，欠缺的得1分；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可行性（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切实可行的得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分，较为可行的得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分，基本可行的</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分，可行性欠缺的得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针对性（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针对性强的得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分，针对性较强得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分，针对性一般的得</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分，针对性不强的得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highlight w:val="none"/>
              </w:rPr>
              <w:t xml:space="preserve">未提供的得0分，本项最高得1</w:t>
            </w:r>
            <w:r>
              <w:rPr>
                <w:rFonts w:hint="eastAsia" w:asciiTheme="minorEastAsia" w:hAnsiTheme="minorEastAsia" w:eastAsiaTheme="minorEastAsia" w:cstheme="minorEastAsia"/>
                <w:b/>
                <w:color w:val="000000"/>
                <w:sz w:val="24"/>
                <w:szCs w:val="24"/>
                <w:highlight w:val="none"/>
                <w:lang w:val="en-US" w:eastAsia="zh-CN"/>
              </w:rPr>
              <w:t xml:space="preserve">0</w:t>
            </w:r>
            <w:r>
              <w:rPr>
                <w:rFonts w:hint="eastAsia" w:asciiTheme="minorEastAsia" w:hAnsiTheme="minorEastAsia" w:eastAsiaTheme="minorEastAsia" w:cstheme="minorEastAsia"/>
                <w:b/>
                <w:color w:val="000000"/>
                <w:sz w:val="24"/>
                <w:szCs w:val="24"/>
                <w:highlight w:val="none"/>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设备及人员配备</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9</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根据供应商提供的项目部组成主要技术</w:t>
            </w:r>
            <w:r>
              <w:rPr>
                <w:rFonts w:hint="eastAsia" w:asciiTheme="minorEastAsia" w:hAnsiTheme="minorEastAsia" w:eastAsiaTheme="minorEastAsia" w:cstheme="minorEastAsia"/>
                <w:color w:val="000000"/>
                <w:sz w:val="24"/>
                <w:szCs w:val="24"/>
                <w:highlight w:val="none"/>
                <w:lang w:val="en-US" w:eastAsia="zh-CN"/>
              </w:rPr>
              <w:t xml:space="preserve">人</w:t>
            </w:r>
            <w:r>
              <w:rPr>
                <w:rFonts w:hint="eastAsia" w:asciiTheme="minorEastAsia" w:hAnsiTheme="minorEastAsia" w:eastAsiaTheme="minorEastAsia" w:cstheme="minorEastAsia"/>
                <w:color w:val="000000"/>
                <w:sz w:val="24"/>
                <w:szCs w:val="24"/>
                <w:highlight w:val="none"/>
              </w:rPr>
              <w:t xml:space="preserve">员、劳动力配置及保障措施，从全面性、可行性、针对性进行打分。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全面性（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全面详实的得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分，较全面的得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分，基本具备的得</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分，欠缺的得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可行性（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切实可行的得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分，较为可行的得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分，基本可行的</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分，可行性欠缺的得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针对性（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针对性强的得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分，针对性较强得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分，针对性一般的得</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分，针对性不强的得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highlight w:val="none"/>
              </w:rPr>
              <w:t xml:space="preserve">未提供的得0分，本项最高得</w:t>
            </w:r>
            <w:r>
              <w:rPr>
                <w:rFonts w:hint="eastAsia" w:asciiTheme="minorEastAsia" w:hAnsiTheme="minorEastAsia" w:eastAsiaTheme="minorEastAsia" w:cstheme="minorEastAsia"/>
                <w:b/>
                <w:color w:val="000000"/>
                <w:sz w:val="24"/>
                <w:szCs w:val="24"/>
                <w:highlight w:val="none"/>
                <w:lang w:val="en-US" w:eastAsia="zh-CN"/>
              </w:rPr>
              <w:t xml:space="preserve">9</w:t>
            </w:r>
            <w:r>
              <w:rPr>
                <w:rFonts w:hint="eastAsia" w:asciiTheme="minorEastAsia" w:hAnsiTheme="minorEastAsia" w:eastAsiaTheme="minorEastAsia" w:cstheme="minorEastAsia"/>
                <w:b/>
                <w:color w:val="000000"/>
                <w:sz w:val="24"/>
                <w:szCs w:val="24"/>
                <w:highlight w:val="none"/>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材料保证措施</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9</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根据供应商提供的材料供应、来源、投入计划及保证措施，从全面性、可行性、针对性进行打分。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全面性（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全面详实的得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分，较全面的得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分，基本具备的得</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分，欠缺的得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可行性（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切实可行的得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分，较为可行的得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分，基本可行的</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分，可行性欠缺的得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 w:val="24"/>
                <w:szCs w:val="24"/>
                <w:highlight w:val="none"/>
              </w:rPr>
              <w:t xml:space="preserve">针对性（</w:t>
            </w:r>
            <w:r>
              <w:rPr>
                <w:rFonts w:hint="eastAsia" w:asciiTheme="minorEastAsia" w:hAnsiTheme="minorEastAsia" w:eastAsiaTheme="minorEastAsia" w:cstheme="minorEastAsia"/>
                <w:b/>
                <w:bCs/>
                <w:color w:val="000000"/>
                <w:sz w:val="24"/>
                <w:szCs w:val="24"/>
                <w:highlight w:val="none"/>
                <w:lang w:val="en-US" w:eastAsia="zh-CN"/>
              </w:rPr>
              <w:t xml:space="preserve">3</w:t>
            </w:r>
            <w:r>
              <w:rPr>
                <w:rFonts w:hint="eastAsia" w:asciiTheme="minorEastAsia" w:hAnsiTheme="minorEastAsia" w:eastAsiaTheme="minorEastAsia" w:cstheme="minorEastAsia"/>
                <w:b/>
                <w:bCs/>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rPr>
              <w:t xml:space="preserve">针对性强的得</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分，针对性较强得</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分，针对性一般的得</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分，针对性不强的得</w:t>
            </w:r>
            <w:r>
              <w:rPr>
                <w:rFonts w:hint="eastAsia" w:asciiTheme="minorEastAsia" w:hAnsiTheme="minorEastAsia" w:eastAsiaTheme="minorEastAsia" w:cstheme="minorEastAsia"/>
                <w:color w:val="000000"/>
                <w:sz w:val="24"/>
                <w:szCs w:val="24"/>
                <w:highlight w:val="none"/>
                <w:lang w:val="en-US" w:eastAsia="zh-CN"/>
              </w:rPr>
              <w:t xml:space="preserve">0.5</w:t>
            </w:r>
            <w:r>
              <w:rPr>
                <w:rFonts w:hint="eastAsia" w:asciiTheme="minorEastAsia" w:hAnsiTheme="minorEastAsia" w:eastAsiaTheme="minorEastAsia" w:cstheme="minorEastAsia"/>
                <w:color w:val="000000"/>
                <w:sz w:val="24"/>
                <w:szCs w:val="24"/>
                <w:highlight w:val="none"/>
              </w:rPr>
              <w:t xml:space="preserve">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highlight w:val="none"/>
              </w:rPr>
              <w:t xml:space="preserve">未提供的得0分，本项最高得</w:t>
            </w:r>
            <w:r>
              <w:rPr>
                <w:rFonts w:hint="eastAsia" w:asciiTheme="minorEastAsia" w:hAnsiTheme="minorEastAsia" w:eastAsiaTheme="minorEastAsia" w:cstheme="minorEastAsia"/>
                <w:b/>
                <w:color w:val="000000"/>
                <w:sz w:val="24"/>
                <w:szCs w:val="24"/>
                <w:highlight w:val="none"/>
                <w:lang w:val="en-US" w:eastAsia="zh-CN"/>
              </w:rPr>
              <w:t xml:space="preserve">9</w:t>
            </w:r>
            <w:r>
              <w:rPr>
                <w:rFonts w:hint="eastAsia" w:asciiTheme="minorEastAsia" w:hAnsiTheme="minorEastAsia" w:eastAsiaTheme="minorEastAsia" w:cstheme="minorEastAsia"/>
                <w:b/>
                <w:color w:val="000000"/>
                <w:sz w:val="24"/>
                <w:szCs w:val="24"/>
                <w:highlight w:val="none"/>
              </w:rPr>
              <w:t xml:space="preserve">分，最低得0分。</w:t>
            </w:r>
            <w:r/>
          </w:p>
        </w:tc>
      </w:tr>
      <w:tr>
        <w:trPr>
          <w:trHeight w:val="20"/>
        </w:trPr>
        <w:tc>
          <w:tcPr>
            <w:tcW w:w="1490" w:type="dxa"/>
            <w:vAlign w:val="center"/>
            <w:vMerge w:val="restart"/>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eastAsia="zh-CN"/>
              </w:rPr>
              <w:t xml:space="preserve">质保期</w:t>
            </w:r>
            <w:r>
              <w:rPr>
                <w:rFonts w:hint="eastAsia" w:asciiTheme="minorEastAsia" w:hAnsiTheme="minorEastAsia" w:eastAsiaTheme="minorEastAsia" w:cstheme="minorEastAsia"/>
                <w:color w:val="000000"/>
                <w:sz w:val="24"/>
                <w:szCs w:val="24"/>
                <w:highlight w:val="none"/>
              </w:rPr>
              <w:t xml:space="preserve">服务方案及免费质保期承诺</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eastAsia="zh-CN"/>
              </w:rPr>
              <w:t xml:space="preserve">质保期</w:t>
            </w:r>
            <w:r/>
          </w:p>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服务方案    （</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lang w:val="en-US" w:eastAsia="zh-CN"/>
              </w:rPr>
              <w:t xml:space="preserve">根</w:t>
            </w:r>
            <w:r>
              <w:rPr>
                <w:rFonts w:hint="eastAsia" w:asciiTheme="minorEastAsia" w:hAnsiTheme="minorEastAsia" w:eastAsiaTheme="minorEastAsia" w:cstheme="minorEastAsia"/>
                <w:color w:val="000000"/>
                <w:sz w:val="24"/>
                <w:szCs w:val="24"/>
                <w:highlight w:val="none"/>
              </w:rPr>
              <w:t xml:space="preserve">据响应文件中的服务方案，包含缺陷责任期内和缺陷责任期满后的服务方案进行</w:t>
            </w:r>
            <w:r>
              <w:rPr>
                <w:rFonts w:hint="eastAsia" w:asciiTheme="minorEastAsia" w:hAnsiTheme="minorEastAsia" w:eastAsiaTheme="minorEastAsia" w:cstheme="minorEastAsia"/>
                <w:color w:val="000000"/>
                <w:sz w:val="24"/>
                <w:szCs w:val="24"/>
                <w:highlight w:val="none"/>
                <w:lang w:val="en-US" w:eastAsia="zh-CN"/>
              </w:rPr>
              <w:t xml:space="preserve">打</w:t>
            </w:r>
            <w:r>
              <w:rPr>
                <w:rFonts w:hint="eastAsia" w:asciiTheme="minorEastAsia" w:hAnsiTheme="minorEastAsia" w:eastAsiaTheme="minorEastAsia" w:cstheme="minorEastAsia"/>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lang w:val="en-US" w:eastAsia="zh-CN"/>
              </w:rPr>
              <w:t xml:space="preserve">:</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全面具体详实</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可行性强</w:t>
            </w:r>
            <w:r>
              <w:rPr>
                <w:rFonts w:hint="eastAsia" w:asciiTheme="minorEastAsia" w:hAnsiTheme="minorEastAsia" w:eastAsiaTheme="minorEastAsia" w:cstheme="minorEastAsia"/>
                <w:color w:val="000000"/>
                <w:sz w:val="24"/>
                <w:szCs w:val="24"/>
                <w:highlight w:val="none"/>
              </w:rPr>
              <w:t xml:space="preserve">得2分；较全面</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可行性较强</w:t>
            </w:r>
            <w:r>
              <w:rPr>
                <w:rFonts w:hint="eastAsia" w:asciiTheme="minorEastAsia" w:hAnsiTheme="minorEastAsia" w:eastAsiaTheme="minorEastAsia" w:cstheme="minorEastAsia"/>
                <w:color w:val="000000"/>
                <w:sz w:val="24"/>
                <w:szCs w:val="24"/>
                <w:highlight w:val="none"/>
              </w:rPr>
              <w:t xml:space="preserve">得1分；不太全面</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可行性一般</w:t>
            </w:r>
            <w:r>
              <w:rPr>
                <w:rFonts w:hint="eastAsia" w:asciiTheme="minorEastAsia" w:hAnsiTheme="minorEastAsia" w:eastAsiaTheme="minorEastAsia" w:cstheme="minorEastAsia"/>
                <w:color w:val="000000"/>
                <w:sz w:val="24"/>
                <w:szCs w:val="24"/>
                <w:highlight w:val="none"/>
              </w:rPr>
              <w:t xml:space="preserve">得0.5分。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szCs w:val="24"/>
                <w:highlight w:val="none"/>
              </w:rPr>
              <w:t xml:space="preserve">未提供的得0分，本项最高得</w:t>
            </w:r>
            <w:r>
              <w:rPr>
                <w:rFonts w:hint="eastAsia" w:asciiTheme="minorEastAsia" w:hAnsiTheme="minorEastAsia" w:eastAsiaTheme="minorEastAsia" w:cstheme="minorEastAsia"/>
                <w:b/>
                <w:color w:val="000000"/>
                <w:sz w:val="24"/>
                <w:szCs w:val="24"/>
                <w:highlight w:val="none"/>
                <w:lang w:val="en-US" w:eastAsia="zh-CN"/>
              </w:rPr>
              <w:t xml:space="preserve">2</w:t>
            </w:r>
            <w:r>
              <w:rPr>
                <w:rFonts w:hint="eastAsia" w:asciiTheme="minorEastAsia" w:hAnsiTheme="minorEastAsia" w:eastAsiaTheme="minorEastAsia" w:cstheme="minorEastAsia"/>
                <w:b/>
                <w:color w:val="000000"/>
                <w:sz w:val="24"/>
                <w:szCs w:val="24"/>
                <w:highlight w:val="none"/>
              </w:rPr>
              <w:t xml:space="preserve">分，最低得0分。</w:t>
            </w:r>
            <w:r/>
          </w:p>
        </w:tc>
      </w:tr>
      <w:tr>
        <w:trPr>
          <w:trHeight w:val="20"/>
        </w:trPr>
        <w:tc>
          <w:tcPr>
            <w:tcW w:w="1490" w:type="dxa"/>
            <w:vAlign w:val="center"/>
            <w:vMerge w:val="continue"/>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Mar>
              <w:left w:w="108" w:type="dxa"/>
              <w:top w:w="0" w:type="dxa"/>
              <w:right w:w="108" w:type="dxa"/>
              <w:bottom w:w="0" w:type="dxa"/>
            </w:tcMar>
            <w:tcW w:w="1241" w:type="dxa"/>
            <w:vAlign w:val="center"/>
            <w:textDirection w:val="lrTb"/>
            <w:noWrap w:val="false"/>
          </w:tcPr>
          <w:p>
            <w:pPr>
              <w:ind w:left="0" w:right="0"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免费质保期承诺  </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rPr>
              <w:t xml:space="preserve">（4分）</w:t>
            </w:r>
            <w:r/>
          </w:p>
        </w:tc>
        <w:tc>
          <w:tcPr>
            <w:tcMar>
              <w:left w:w="108" w:type="dxa"/>
              <w:top w:w="0" w:type="dxa"/>
              <w:right w:w="108" w:type="dxa"/>
              <w:bottom w:w="0" w:type="dxa"/>
            </w:tcMar>
            <w:tcW w:w="6581" w:type="dxa"/>
            <w:vAlign w:val="center"/>
            <w:textDirection w:val="lrTb"/>
            <w:noWrap w:val="false"/>
          </w:tcPr>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免费质保期在满足磋商文件最低要求（2年）的基础上，整体每增加1年加1分（增加不足1年不计分），本项最高得4分。</w:t>
            </w:r>
            <w:r/>
          </w:p>
          <w:p>
            <w:pPr>
              <w:ind w:left="0" w:right="0" w:firstLine="0"/>
              <w:jc w:val="both"/>
              <w:keepLines w:val="0"/>
              <w:keepNext w:val="0"/>
              <w:pageBreakBefore w:val="0"/>
              <w:spacing w:line="400" w:lineRule="exact"/>
              <w:widowControl w:val="off"/>
              <w:rPr>
                <w:rFonts w:hint="eastAsia" w:asciiTheme="minorEastAsia" w:hAnsiTheme="minorEastAsia" w:eastAsiaTheme="minorEastAsia" w:cs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szCs w:val="24"/>
                <w:highlight w:val="none"/>
              </w:rPr>
              <w:t xml:space="preserve">注：提供承诺函（格式自拟）并加盖公章。未提供或不符合要求的不得分。</w:t>
            </w:r>
            <w:r/>
          </w:p>
        </w:tc>
      </w:tr>
    </w:tbl>
    <w:p>
      <w:pPr>
        <w:keepLines w:val="0"/>
        <w:keepNext w:val="0"/>
        <w:pageBreakBefore w:val="0"/>
        <w:spacing w:line="440" w:lineRule="exact"/>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说明：本项目采用综合评分法。（供应商技术部分得分取所有评委的平均值，保留小数点后二位）。</w:t>
      </w:r>
      <w:r/>
    </w:p>
    <w:p>
      <w:pPr>
        <w:jc w:val="center"/>
        <w:rPr>
          <w:rFonts w:hint="eastAsia" w:ascii="宋体" w:hAnsi="宋体" w:cs="宋体"/>
          <w:b/>
          <w:bCs/>
          <w:color w:val="000000" w:themeColor="text1"/>
          <w:sz w:val="32"/>
          <w:szCs w:val="32"/>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2、项目要求（采购需求）</w:t>
      </w:r>
      <w:r/>
    </w:p>
    <w:p>
      <w:pPr>
        <w:ind w:firstLine="480"/>
        <w:jc w:val="left"/>
        <w:keepLines w:val="0"/>
        <w:keepNext w:val="0"/>
        <w:pageBreakBefore w:val="0"/>
        <w:spacing w:line="400" w:lineRule="exact"/>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lang w:val="zh-CN"/>
          <w14:textFill>
            <w14:solidFill>
              <w14:schemeClr w14:val="tx1"/>
            </w14:solidFill>
          </w14:textFill>
        </w:rPr>
        <w:t xml:space="preserve">一、本项目不接受超过</w:t>
      </w:r>
      <w:r>
        <w:rPr>
          <w:rFonts w:hint="eastAsia" w:ascii="宋体" w:hAnsi="宋体" w:cs="宋体"/>
          <w:b/>
          <w:bCs/>
          <w:color w:val="000000" w:themeColor="text1"/>
          <w:sz w:val="24"/>
          <w:highlight w:val="none"/>
          <w:lang w:val="en-US" w:eastAsia="zh-CN"/>
          <w14:textFill>
            <w14:solidFill>
              <w14:schemeClr w14:val="tx1"/>
            </w14:solidFill>
          </w14:textFill>
        </w:rPr>
        <w:t xml:space="preserve">194.22</w:t>
      </w:r>
      <w:r>
        <w:rPr>
          <w:rFonts w:hint="eastAsia" w:ascii="宋体" w:hAnsi="宋体" w:cs="宋体"/>
          <w:b/>
          <w:bCs/>
          <w:color w:val="000000" w:themeColor="text1"/>
          <w:sz w:val="24"/>
          <w:highlight w:val="none"/>
          <w:lang w:val="zh-CN"/>
          <w14:textFill>
            <w14:solidFill>
              <w14:schemeClr w14:val="tx1"/>
            </w14:solidFill>
          </w14:textFill>
        </w:rPr>
        <w:t xml:space="preserve">万元人民币（采购项目预算金额）的磋商报价（最后报价）。</w:t>
      </w:r>
      <w:r/>
    </w:p>
    <w:p>
      <w:pPr>
        <w:ind w:firstLine="480"/>
        <w:jc w:val="left"/>
        <w:keepLines w:val="0"/>
        <w:keepNext w:val="0"/>
        <w:pageBreakBefore w:val="0"/>
        <w:spacing w:line="400" w:lineRule="exact"/>
        <w:rPr>
          <w:rFonts w:hint="eastAsia" w:ascii="宋体" w:hAnsi="宋体" w:cs="宋体"/>
          <w:b/>
          <w:bCs/>
          <w:color w:val="000000" w:themeColor="text1"/>
          <w:sz w:val="24"/>
          <w:highlight w:val="none"/>
          <w:lang w:val="zh-CN"/>
          <w14:textFill>
            <w14:solidFill>
              <w14:schemeClr w14:val="tx1"/>
            </w14:solidFill>
          </w14:textFill>
        </w:rPr>
        <w:outlineLvl w:val="9"/>
      </w:pPr>
      <w:r>
        <w:rPr>
          <w:rFonts w:hint="eastAsia" w:ascii="宋体" w:hAnsi="宋体" w:cs="宋体"/>
          <w:b/>
          <w:bCs/>
          <w:color w:val="000000" w:themeColor="text1"/>
          <w:sz w:val="24"/>
          <w:highlight w:val="none"/>
          <w:lang w:val="zh-CN"/>
          <w14:textFill>
            <w14:solidFill>
              <w14:schemeClr w14:val="tx1"/>
            </w14:solidFill>
          </w14:textFill>
        </w:rPr>
        <w:t xml:space="preserve">报价包括但不限于完成本项目所需人工、材料、机械、措施费、规费、税金、服务、组织协调、供应商的利润等全部费用。采购人不再支付报价以外的任何费用。</w:t>
      </w:r>
      <w:r/>
    </w:p>
    <w:p>
      <w:pPr>
        <w:pStyle w:val="1155"/>
        <w:ind w:firstLine="482"/>
        <w:keepLines w:val="0"/>
        <w:keepNext w:val="0"/>
        <w:pageBreakBefore w:val="0"/>
        <w:spacing w:before="0" w:beforeAutospacing="0" w:after="0" w:afterAutospacing="0" w:line="400" w:lineRule="exact"/>
        <w:rPr>
          <w:rFonts w:hint="eastAsia"/>
          <w:b/>
          <w:bCs/>
          <w:color w:val="000000" w:themeColor="text1"/>
          <w:highlight w:val="none"/>
          <w14:textFill>
            <w14:solidFill>
              <w14:schemeClr w14:val="tx1"/>
            </w14:solidFill>
          </w14:textFill>
        </w:rPr>
        <w:outlineLvl w:val="9"/>
      </w:pPr>
      <w:r>
        <w:rPr>
          <w:rFonts w:hint="eastAsia"/>
          <w:b/>
          <w:bCs/>
          <w:color w:val="000000" w:themeColor="text1"/>
          <w:highlight w:val="none"/>
          <w:lang w:eastAsia="zh-CN"/>
          <w14:textFill>
            <w14:solidFill>
              <w14:schemeClr w14:val="tx1"/>
            </w14:solidFill>
          </w14:textFill>
        </w:rPr>
        <w:t xml:space="preserve">二</w:t>
      </w:r>
      <w:r>
        <w:rPr>
          <w:rFonts w:hint="eastAsia"/>
          <w:b/>
          <w:bCs/>
          <w:color w:val="000000" w:themeColor="text1"/>
          <w:highlight w:val="none"/>
          <w14:textFill>
            <w14:solidFill>
              <w14:schemeClr w14:val="tx1"/>
            </w14:solidFill>
          </w14:textFill>
        </w:rPr>
        <w:t xml:space="preserve">、项目概况：</w:t>
      </w:r>
      <w:r/>
    </w:p>
    <w:p>
      <w:pPr>
        <w:ind w:firstLine="480"/>
        <w:jc w:val="left"/>
        <w:keepLines w:val="0"/>
        <w:keepNext w:val="0"/>
        <w:pageBreakBefore w:val="0"/>
        <w:spacing w:line="400" w:lineRule="exact"/>
        <w:rPr>
          <w:rFonts w:hint="eastAsia" w:ascii="宋体" w:hAnsi="宋体" w:cs="宋体"/>
          <w:color w:val="000000" w:themeColor="text1"/>
          <w:sz w:val="24"/>
          <w:highlight w:val="none"/>
          <w:lang w:val="zh-CN"/>
          <w14:textFill>
            <w14:solidFill>
              <w14:schemeClr w14:val="tx1"/>
            </w14:solidFill>
          </w14:textFill>
        </w:rPr>
        <w:outlineLvl w:val="9"/>
      </w:pPr>
      <w:r>
        <w:rPr>
          <w:rFonts w:hint="eastAsia" w:ascii="宋体" w:hAnsi="宋体" w:cs="宋体"/>
          <w:color w:val="000000" w:themeColor="text1"/>
          <w:sz w:val="24"/>
          <w:highlight w:val="none"/>
          <w:lang w:val="zh-CN"/>
          <w14:textFill>
            <w14:solidFill>
              <w14:schemeClr w14:val="tx1"/>
            </w14:solidFill>
          </w14:textFill>
        </w:rPr>
        <w:t xml:space="preserve">1、项目名称：徐州市殡葬管理服务中心殡仪一馆、二馆服务大厅及接待厅装饰装修改造项目</w:t>
      </w:r>
      <w:r/>
    </w:p>
    <w:p>
      <w:pPr>
        <w:ind w:firstLine="480"/>
        <w:jc w:val="left"/>
        <w:keepLines w:val="0"/>
        <w:keepNext w:val="0"/>
        <w:pageBreakBefore w:val="0"/>
        <w:spacing w:line="400" w:lineRule="exact"/>
        <w:rPr>
          <w:rFonts w:hint="eastAsia" w:ascii="宋体" w:hAnsi="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项目地址</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徐州市</w:t>
      </w:r>
      <w:r>
        <w:rPr>
          <w:rFonts w:hint="eastAsia" w:ascii="宋体" w:hAnsi="宋体" w:cs="宋体"/>
          <w:color w:val="000000" w:themeColor="text1"/>
          <w:sz w:val="24"/>
          <w:szCs w:val="24"/>
          <w:highlight w:val="none"/>
          <w:lang w:val="zh-CN"/>
          <w14:textFill>
            <w14:solidFill>
              <w14:schemeClr w14:val="tx1"/>
            </w14:solidFill>
          </w14:textFill>
        </w:rPr>
        <w:t xml:space="preserve">殡仪一馆、二馆</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p>
    <w:p>
      <w:pPr>
        <w:pStyle w:val="1128"/>
        <w:ind w:left="0" w:firstLine="480"/>
        <w:jc w:val="left"/>
        <w:keepLines w:val="0"/>
        <w:keepNext w:val="0"/>
        <w:pageBreakBefore w:val="0"/>
        <w:spacing w:after="0" w:line="400" w:lineRule="exact"/>
        <w:rPr>
          <w:rFonts w:ascii="宋体" w:hAnsi="宋体" w:cs="宋体"/>
          <w:sz w:val="24"/>
          <w:szCs w:val="24"/>
          <w:highlight w:val="none"/>
          <w:lang w:val="zh-CN"/>
        </w:rPr>
        <w:outlineLvl w:val="9"/>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3、招</w:t>
      </w:r>
      <w:r>
        <w:rPr>
          <w:rFonts w:hint="eastAsia" w:ascii="宋体" w:hAnsi="宋体" w:cs="宋体"/>
          <w:sz w:val="24"/>
          <w:highlight w:val="none"/>
        </w:rPr>
        <w:t xml:space="preserve">标范围：</w:t>
      </w:r>
      <w:bookmarkStart w:id="7" w:name="OLE_LINK33"/>
      <w:r>
        <w:rPr>
          <w:rFonts w:hint="eastAsia" w:ascii="宋体" w:hAnsi="宋体" w:cs="宋体"/>
          <w:color w:val="000000" w:themeColor="text1"/>
          <w:sz w:val="24"/>
          <w:highlight w:val="none"/>
          <w:lang w:val="zh-CN"/>
          <w14:textFill>
            <w14:solidFill>
              <w14:schemeClr w14:val="tx1"/>
            </w14:solidFill>
          </w14:textFill>
        </w:rPr>
        <w:t xml:space="preserve">具体详见施工图及工程量清单所含全部内容。</w:t>
      </w:r>
      <w:bookmarkEnd w:id="7"/>
      <w:r/>
      <w:r/>
    </w:p>
    <w:p>
      <w:pPr>
        <w:pStyle w:val="1128"/>
        <w:ind w:left="0" w:firstLine="480"/>
        <w:jc w:val="left"/>
        <w:keepLines w:val="0"/>
        <w:keepNext w:val="0"/>
        <w:pageBreakBefore w:val="0"/>
        <w:spacing w:after="0" w:line="400" w:lineRule="exact"/>
        <w:rPr>
          <w:rFonts w:ascii="宋体" w:hAnsi="宋体" w:cs="宋体"/>
          <w:sz w:val="24"/>
          <w:szCs w:val="24"/>
          <w:highlight w:val="none"/>
        </w:rPr>
        <w:outlineLvl w:val="9"/>
      </w:pPr>
      <w:r>
        <w:rPr>
          <w:rFonts w:hint="eastAsia" w:ascii="宋体" w:hAnsi="宋体" w:cs="宋体"/>
          <w:sz w:val="24"/>
          <w:szCs w:val="24"/>
          <w:highlight w:val="none"/>
        </w:rPr>
        <w:t xml:space="preserve">4、承包方式：包工包料。</w:t>
      </w:r>
      <w:r/>
    </w:p>
    <w:p>
      <w:pPr>
        <w:pStyle w:val="1128"/>
        <w:ind w:left="0" w:firstLine="480"/>
        <w:jc w:val="left"/>
        <w:keepLines w:val="0"/>
        <w:keepNext w:val="0"/>
        <w:pageBreakBefore w:val="0"/>
        <w:spacing w:after="0" w:line="400" w:lineRule="exact"/>
        <w:rPr>
          <w:rFonts w:ascii="宋体" w:hAnsi="宋体" w:cs="宋体"/>
          <w:sz w:val="24"/>
          <w:szCs w:val="24"/>
          <w:highlight w:val="none"/>
        </w:rPr>
        <w:outlineLvl w:val="9"/>
      </w:pPr>
      <w:r>
        <w:rPr>
          <w:rFonts w:hint="eastAsia" w:ascii="宋体" w:hAnsi="宋体" w:cs="宋体"/>
          <w:sz w:val="24"/>
          <w:szCs w:val="24"/>
          <w:highlight w:val="none"/>
        </w:rPr>
        <w:t xml:space="preserve">5、计划工期：</w:t>
      </w:r>
      <w:r>
        <w:rPr>
          <w:rFonts w:hint="eastAsia" w:ascii="宋体" w:hAnsi="宋体" w:cs="宋体"/>
          <w:sz w:val="24"/>
          <w:szCs w:val="24"/>
          <w:highlight w:val="none"/>
          <w:lang w:val="en-US" w:eastAsia="zh-CN"/>
        </w:rPr>
        <w:t xml:space="preserve">90</w:t>
      </w:r>
      <w:r>
        <w:rPr>
          <w:rFonts w:hint="eastAsia" w:ascii="宋体" w:hAnsi="宋体" w:cs="宋体"/>
          <w:sz w:val="24"/>
          <w:szCs w:val="24"/>
          <w:highlight w:val="none"/>
        </w:rPr>
        <w:t xml:space="preserve">日历天（具体根据采购人要求）；</w:t>
      </w:r>
      <w:r/>
    </w:p>
    <w:p>
      <w:pPr>
        <w:pStyle w:val="1128"/>
        <w:ind w:left="0" w:firstLine="480"/>
        <w:jc w:val="left"/>
        <w:keepLines w:val="0"/>
        <w:keepNext w:val="0"/>
        <w:pageBreakBefore w:val="0"/>
        <w:spacing w:after="0" w:line="400" w:lineRule="exact"/>
        <w:rPr>
          <w:rFonts w:hint="eastAsia" w:ascii="宋体" w:hAnsi="宋体" w:cs="宋体"/>
          <w:sz w:val="24"/>
          <w:szCs w:val="24"/>
          <w:highlight w:val="none"/>
        </w:rPr>
        <w:outlineLvl w:val="9"/>
      </w:pPr>
      <w:r>
        <w:rPr>
          <w:rFonts w:hint="eastAsia" w:ascii="宋体" w:hAnsi="宋体" w:cs="宋体"/>
          <w:sz w:val="24"/>
          <w:szCs w:val="24"/>
          <w:highlight w:val="none"/>
        </w:rPr>
        <w:t xml:space="preserve">6、质量标准：合格（符合国家标准及行业要求，满足采购人需求）。未达到质量要求的，成交人负责无条件返工，直至达到要求，所发生的费用由成交人承担，成交人还应赔偿因此给采购人造成的损失。</w:t>
      </w:r>
      <w:r/>
    </w:p>
    <w:p>
      <w:pPr>
        <w:pStyle w:val="1128"/>
        <w:ind w:left="0" w:firstLine="480"/>
        <w:jc w:val="left"/>
        <w:keepLines w:val="0"/>
        <w:keepNext w:val="0"/>
        <w:pageBreakBefore w:val="0"/>
        <w:spacing w:after="0" w:line="400" w:lineRule="exact"/>
        <w:rPr>
          <w:rFonts w:hint="eastAsia" w:ascii="宋体" w:hAnsi="宋体" w:cs="宋体"/>
          <w:sz w:val="24"/>
          <w:szCs w:val="24"/>
          <w:highlight w:val="none"/>
          <w:lang w:eastAsia="zh-CN"/>
        </w:rPr>
        <w:outlineLvl w:val="9"/>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lang w:eastAsia="zh-CN"/>
        </w:rPr>
        <w:t xml:space="preserve">质量保修期限：2年。</w:t>
      </w:r>
      <w:r/>
    </w:p>
    <w:p>
      <w:pPr>
        <w:pStyle w:val="1128"/>
        <w:ind w:left="0" w:firstLine="480"/>
        <w:jc w:val="left"/>
        <w:keepLines w:val="0"/>
        <w:keepNext w:val="0"/>
        <w:pageBreakBefore w:val="0"/>
        <w:spacing w:after="0" w:line="400" w:lineRule="exact"/>
        <w:rPr>
          <w:rFonts w:ascii="宋体" w:hAnsi="宋体" w:cs="宋体"/>
          <w:sz w:val="24"/>
          <w:szCs w:val="24"/>
          <w:highlight w:val="none"/>
        </w:rPr>
        <w:outlineLvl w:val="9"/>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、现场勘察：供应商根据自身情况选择是否勘察现场，供应商根据勘察现场情况自行报价。供应商自行勘察现场，费用自理。</w:t>
      </w:r>
      <w:r/>
    </w:p>
    <w:p>
      <w:pPr>
        <w:pStyle w:val="1128"/>
        <w:ind w:left="0" w:firstLine="480"/>
        <w:jc w:val="left"/>
        <w:keepLines w:val="0"/>
        <w:keepNext w:val="0"/>
        <w:pageBreakBefore w:val="0"/>
        <w:spacing w:after="0" w:line="400" w:lineRule="exact"/>
        <w:rPr>
          <w:rFonts w:ascii="宋体" w:hAnsi="宋体" w:cs="宋体"/>
          <w:sz w:val="24"/>
          <w:szCs w:val="24"/>
          <w:highlight w:val="none"/>
        </w:rPr>
        <w:outlineLvl w:val="9"/>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、现场条件：具备施工条件，施工用水用电自行考虑。</w:t>
      </w:r>
      <w:r/>
    </w:p>
    <w:p>
      <w:pPr>
        <w:pStyle w:val="1128"/>
        <w:ind w:left="0" w:firstLine="480"/>
        <w:jc w:val="left"/>
        <w:keepLines w:val="0"/>
        <w:keepNext w:val="0"/>
        <w:pageBreakBefore w:val="0"/>
        <w:spacing w:after="0" w:line="400" w:lineRule="exact"/>
        <w:rPr>
          <w:rFonts w:ascii="宋体" w:hAnsi="宋体" w:cs="宋体"/>
          <w:sz w:val="24"/>
          <w:szCs w:val="24"/>
          <w:highlight w:val="none"/>
        </w:rPr>
        <w:outlineLvl w:val="9"/>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、技术标准和要求：符合现行国家技术、施工及验收规范规程，对施工工艺的特殊要求，按设计图纸及国家有关规定执行。</w:t>
      </w:r>
      <w:r/>
    </w:p>
    <w:p>
      <w:pPr>
        <w:pStyle w:val="1128"/>
        <w:ind w:firstLine="480"/>
        <w:jc w:val="left"/>
        <w:keepLines w:val="0"/>
        <w:keepNext w:val="0"/>
        <w:pageBreakBefore w:val="0"/>
        <w:spacing w:after="0" w:line="400" w:lineRule="exact"/>
        <w:rPr>
          <w:rFonts w:ascii="宋体" w:hAnsi="宋体" w:cs="宋体"/>
          <w:sz w:val="24"/>
          <w:szCs w:val="24"/>
          <w:highlight w:val="none"/>
          <w:lang w:val="zh-CN"/>
        </w:rPr>
        <w:outlineLvl w:val="9"/>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、保修期内</w:t>
      </w:r>
      <w:r>
        <w:rPr>
          <w:rFonts w:hint="eastAsia" w:ascii="宋体" w:hAnsi="宋体" w:cs="宋体"/>
          <w:sz w:val="24"/>
          <w:szCs w:val="24"/>
          <w:highlight w:val="none"/>
          <w:lang w:eastAsia="zh-CN"/>
        </w:rPr>
        <w:t xml:space="preserve">成交商</w:t>
      </w:r>
      <w:r>
        <w:rPr>
          <w:rFonts w:hint="eastAsia" w:ascii="宋体" w:hAnsi="宋体" w:cs="宋体"/>
          <w:sz w:val="24"/>
          <w:szCs w:val="24"/>
          <w:highlight w:val="none"/>
        </w:rPr>
        <w:t xml:space="preserve">的维修或维护响应时间不得超过24小时。  </w:t>
      </w:r>
      <w:r/>
    </w:p>
    <w:p>
      <w:pPr>
        <w:ind w:firstLine="482"/>
        <w:jc w:val="left"/>
        <w:keepLines w:val="0"/>
        <w:keepNext w:val="0"/>
        <w:pageBreakBefore w:val="0"/>
        <w:spacing w:line="400" w:lineRule="exact"/>
        <w:rPr>
          <w:rFonts w:ascii="宋体" w:hAnsi="宋体" w:cs="宋体"/>
          <w:b/>
          <w:bCs/>
          <w:sz w:val="24"/>
          <w:highlight w:val="none"/>
        </w:rPr>
        <w:outlineLvl w:val="9"/>
      </w:pPr>
      <w:r>
        <w:rPr>
          <w:rFonts w:hint="eastAsia" w:ascii="宋体" w:hAnsi="宋体"/>
          <w:b/>
          <w:bCs/>
          <w:sz w:val="24"/>
          <w:highlight w:val="none"/>
        </w:rPr>
        <w:t xml:space="preserve">三、</w:t>
      </w:r>
      <w:r>
        <w:rPr>
          <w:rFonts w:hint="eastAsia" w:ascii="宋体" w:hAnsi="宋体" w:cs="宋体"/>
          <w:b/>
          <w:bCs/>
          <w:sz w:val="24"/>
          <w:highlight w:val="none"/>
        </w:rPr>
        <w:t xml:space="preserve">工程量清单报价</w:t>
      </w:r>
      <w:r/>
    </w:p>
    <w:p>
      <w:pPr>
        <w:pStyle w:val="1128"/>
        <w:ind w:firstLine="480"/>
        <w:jc w:val="left"/>
        <w:keepLines w:val="0"/>
        <w:keepNext w:val="0"/>
        <w:pageBreakBefore w:val="0"/>
        <w:spacing w:after="0" w:line="400" w:lineRule="exact"/>
        <w:rPr>
          <w:rFonts w:ascii="宋体" w:hAnsi="宋体" w:cs="宋体"/>
          <w:sz w:val="24"/>
          <w:szCs w:val="24"/>
          <w:highlight w:val="none"/>
        </w:rPr>
        <w:outlineLvl w:val="9"/>
      </w:pPr>
      <w:r>
        <w:rPr>
          <w:rFonts w:hint="eastAsia" w:ascii="宋体" w:hAnsi="宋体" w:cs="宋体"/>
          <w:sz w:val="24"/>
          <w:szCs w:val="24"/>
          <w:highlight w:val="none"/>
        </w:rPr>
        <w:t xml:space="preserve">(一)工程量清单以及图纸详见本项目磋商文件附件（后附）；</w:t>
      </w:r>
      <w:r/>
    </w:p>
    <w:p>
      <w:pPr>
        <w:pStyle w:val="1128"/>
        <w:ind w:firstLine="480"/>
        <w:jc w:val="left"/>
        <w:keepLines w:val="0"/>
        <w:keepNext w:val="0"/>
        <w:pageBreakBefore w:val="0"/>
        <w:spacing w:after="0" w:line="400" w:lineRule="exact"/>
        <w:rPr>
          <w:rFonts w:ascii="宋体" w:hAnsi="宋体" w:cs="宋体"/>
          <w:sz w:val="24"/>
          <w:szCs w:val="24"/>
          <w:highlight w:val="none"/>
        </w:rPr>
        <w:outlineLvl w:val="9"/>
      </w:pPr>
      <w:r>
        <w:rPr>
          <w:rFonts w:hint="eastAsia" w:ascii="宋体" w:hAnsi="宋体" w:cs="宋体"/>
          <w:sz w:val="24"/>
          <w:szCs w:val="24"/>
          <w:highlight w:val="none"/>
        </w:rPr>
        <w:t xml:space="preserve">(二)《已标价的工程量清单》报价要求。</w:t>
      </w:r>
      <w:r/>
    </w:p>
    <w:p>
      <w:pPr>
        <w:pStyle w:val="1128"/>
        <w:ind w:firstLine="480"/>
        <w:jc w:val="left"/>
        <w:keepLines w:val="0"/>
        <w:keepNext w:val="0"/>
        <w:pageBreakBefore w:val="0"/>
        <w:spacing w:after="0" w:line="400" w:lineRule="exact"/>
        <w:rPr>
          <w:rFonts w:ascii="宋体" w:hAnsi="宋体" w:cs="宋体"/>
          <w:b/>
          <w:bCs/>
          <w:sz w:val="24"/>
          <w:szCs w:val="24"/>
          <w:highlight w:val="none"/>
        </w:rPr>
        <w:outlineLvl w:val="9"/>
      </w:pPr>
      <w:r>
        <w:rPr>
          <w:rFonts w:hint="eastAsia" w:ascii="宋体" w:hAnsi="宋体" w:cs="宋体"/>
          <w:b/>
          <w:bCs/>
          <w:sz w:val="24"/>
          <w:szCs w:val="24"/>
          <w:highlight w:val="none"/>
        </w:rPr>
        <w:t xml:space="preserve">1、报价内容</w:t>
      </w:r>
      <w:r/>
    </w:p>
    <w:p>
      <w:pPr>
        <w:ind w:firstLine="480"/>
        <w:keepLines w:val="0"/>
        <w:keepNext w:val="0"/>
        <w:pageBreakBefore w:val="0"/>
        <w:spacing w:line="400" w:lineRule="exact"/>
        <w:rPr>
          <w:rFonts w:hint="eastAsia" w:ascii="宋体" w:hAnsi="宋体" w:cs="宋体"/>
          <w:sz w:val="24"/>
          <w:highlight w:val="none"/>
        </w:rPr>
        <w:outlineLvl w:val="9"/>
      </w:pPr>
      <w:r>
        <w:rPr>
          <w:rFonts w:hint="eastAsia" w:ascii="宋体" w:hAnsi="宋体" w:cs="宋体"/>
          <w:sz w:val="24"/>
          <w:highlight w:val="none"/>
        </w:rPr>
        <w:t xml:space="preserve">投标报价应包括招标文件所确定的招标范围内工程量清单和施工图的全部内容，以及为完成上述内容所需的全部费用，其根据为</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提交的已标价的工程量清单及附表。</w:t>
      </w:r>
      <w:r/>
    </w:p>
    <w:p>
      <w:pPr>
        <w:ind w:firstLine="480"/>
        <w:keepLines w:val="0"/>
        <w:keepNext w:val="0"/>
        <w:pageBreakBefore w:val="0"/>
        <w:spacing w:line="400" w:lineRule="exact"/>
        <w:rPr>
          <w:rFonts w:hint="eastAsia" w:ascii="宋体" w:hAnsi="宋体" w:cs="宋体"/>
          <w:sz w:val="24"/>
          <w:highlight w:val="none"/>
        </w:rPr>
        <w:outlineLvl w:val="9"/>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应按</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提供的工程量清单填报价格。填写的项目编码、项目名称、项目特征、计量单位、工程量必须与</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提供的一致。</w:t>
      </w:r>
      <w:r/>
    </w:p>
    <w:p>
      <w:pPr>
        <w:ind w:firstLine="480"/>
        <w:keepLines w:val="0"/>
        <w:keepNext w:val="0"/>
        <w:pageBreakBefore w:val="0"/>
        <w:spacing w:line="400" w:lineRule="exact"/>
        <w:rPr>
          <w:rFonts w:hint="eastAsia" w:ascii="宋体" w:hAnsi="宋体" w:cs="宋体"/>
          <w:sz w:val="24"/>
          <w:highlight w:val="none"/>
        </w:rPr>
        <w:outlineLvl w:val="9"/>
      </w:pPr>
      <w:r>
        <w:rPr>
          <w:rFonts w:hint="eastAsia" w:ascii="宋体" w:hAnsi="宋体" w:cs="宋体"/>
          <w:sz w:val="24"/>
          <w:highlight w:val="none"/>
        </w:rPr>
        <w:t xml:space="preserve">实行工程量清单招标的工程建设项目，量的风险由</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承担，价的风险在约定风险范围内的，由承包人承担，风险范围以外的按合同约定。</w:t>
      </w:r>
      <w:r/>
    </w:p>
    <w:p>
      <w:pPr>
        <w:ind w:firstLine="480"/>
        <w:keepLines w:val="0"/>
        <w:keepNext w:val="0"/>
        <w:pageBreakBefore w:val="0"/>
        <w:spacing w:line="400" w:lineRule="exact"/>
        <w:rPr>
          <w:rFonts w:ascii="宋体" w:hAnsi="宋体" w:cs="宋体"/>
          <w:sz w:val="24"/>
          <w:highlight w:val="none"/>
        </w:rPr>
        <w:outlineLvl w:val="9"/>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应按</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提供的工程量计算工程项目的单价和合价。工程量清单中的每一单项均需计算填写单价和合价，</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没有填写单价和合价的项目将不予支付，认为此项费用已包括在工程量清单的其他单价和合价中。</w:t>
      </w:r>
      <w:r/>
    </w:p>
    <w:p>
      <w:pPr>
        <w:ind w:firstLine="480"/>
        <w:keepLines w:val="0"/>
        <w:keepNext w:val="0"/>
        <w:pageBreakBefore w:val="0"/>
        <w:spacing w:line="400" w:lineRule="exact"/>
        <w:rPr>
          <w:rFonts w:ascii="宋体" w:hAnsi="宋体" w:cs="宋体"/>
          <w:sz w:val="24"/>
          <w:highlight w:val="none"/>
        </w:rPr>
        <w:outlineLvl w:val="9"/>
      </w:pPr>
      <w:r>
        <w:rPr>
          <w:rFonts w:hint="eastAsia" w:ascii="宋体" w:hAnsi="宋体" w:cs="宋体"/>
          <w:sz w:val="24"/>
          <w:highlight w:val="none"/>
        </w:rPr>
        <w:t xml:space="preserve">2、响应报价方式</w:t>
      </w:r>
      <w:r/>
    </w:p>
    <w:p>
      <w:pPr>
        <w:ind w:firstLine="480"/>
        <w:keepLines w:val="0"/>
        <w:keepNext w:val="0"/>
        <w:pageBreakBefore w:val="0"/>
        <w:spacing w:line="400" w:lineRule="exact"/>
        <w:rPr>
          <w:rFonts w:hint="eastAsia" w:ascii="宋体" w:hAnsi="宋体" w:cs="宋体"/>
          <w:sz w:val="24"/>
          <w:highlight w:val="none"/>
        </w:rPr>
        <w:outlineLvl w:val="9"/>
      </w:pPr>
      <w:r>
        <w:rPr>
          <w:rFonts w:hint="eastAsia" w:ascii="宋体" w:hAnsi="宋体" w:cs="宋体"/>
          <w:sz w:val="24"/>
          <w:highlight w:val="none"/>
        </w:rPr>
        <w:t xml:space="preserve">本工程采用</w:t>
      </w:r>
      <w:r>
        <w:rPr>
          <w:rFonts w:hint="eastAsia" w:ascii="宋体" w:hAnsi="宋体" w:cs="宋体"/>
          <w:b/>
          <w:bCs/>
          <w:sz w:val="24"/>
          <w:highlight w:val="none"/>
          <w:u w:val="single"/>
        </w:rPr>
        <w:t xml:space="preserve">固定单价合同</w:t>
      </w:r>
      <w:r>
        <w:rPr>
          <w:rFonts w:hint="eastAsia" w:ascii="宋体" w:hAnsi="宋体" w:cs="宋体"/>
          <w:sz w:val="24"/>
          <w:highlight w:val="none"/>
        </w:rPr>
        <w:t xml:space="preserve">（除另有规定外）。</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应充分考虑施工期间各类建材的市场风险，并计入总报价，</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在计算报价时应考虑一定的风险系数。</w:t>
      </w:r>
      <w:r/>
    </w:p>
    <w:p>
      <w:pPr>
        <w:ind w:firstLine="480"/>
        <w:keepLines w:val="0"/>
        <w:keepNext w:val="0"/>
        <w:pageBreakBefore w:val="0"/>
        <w:spacing w:line="400" w:lineRule="exact"/>
        <w:rPr>
          <w:rFonts w:hint="eastAsia" w:ascii="宋体" w:hAnsi="宋体" w:cs="宋体"/>
          <w:sz w:val="24"/>
          <w:highlight w:val="none"/>
        </w:rPr>
        <w:outlineLvl w:val="9"/>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1材料风险约定：</w:t>
      </w:r>
      <w:r/>
    </w:p>
    <w:p>
      <w:pPr>
        <w:ind w:firstLine="480"/>
        <w:keepLines w:val="0"/>
        <w:keepNext w:val="0"/>
        <w:pageBreakBefore w:val="0"/>
        <w:spacing w:line="400" w:lineRule="exact"/>
        <w:rPr>
          <w:rFonts w:hint="eastAsia" w:ascii="宋体" w:hAnsi="宋体" w:cs="宋体"/>
          <w:sz w:val="24"/>
          <w:highlight w:val="none"/>
        </w:rPr>
        <w:outlineLvl w:val="9"/>
      </w:pPr>
      <w:r>
        <w:rPr>
          <w:rFonts w:hint="eastAsia" w:ascii="宋体" w:hAnsi="宋体" w:cs="宋体"/>
          <w:sz w:val="24"/>
          <w:highlight w:val="none"/>
        </w:rPr>
        <w:t xml:space="preserve">供应商应充分考虑施工期间各类建材的市场风险，充分考虑政策性关于人工、机械费用等方面调整，并计入总报价，供应商所填写的单价在合同实施期间不因市场变化因素而变动，结算不再调整。</w:t>
      </w:r>
      <w:r/>
    </w:p>
    <w:p>
      <w:pPr>
        <w:ind w:firstLine="480"/>
        <w:keepLines w:val="0"/>
        <w:keepNext w:val="0"/>
        <w:pageBreakBefore w:val="0"/>
        <w:spacing w:line="400" w:lineRule="exact"/>
        <w:rPr>
          <w:rFonts w:hint="eastAsia" w:ascii="宋体" w:hAnsi="宋体" w:cs="宋体"/>
          <w:sz w:val="24"/>
          <w:highlight w:val="none"/>
        </w:rPr>
        <w:outlineLvl w:val="9"/>
      </w:pPr>
      <w:r>
        <w:rPr>
          <w:rFonts w:hint="eastAsia" w:ascii="宋体" w:hAnsi="宋体" w:cs="宋体"/>
          <w:sz w:val="24"/>
          <w:highlight w:val="none"/>
        </w:rPr>
        <w:t xml:space="preserve">2.2 对于法律、法规、规章或有关政策出台导致工程税金、规费等发生变化的，应按照有关规定执行。</w:t>
      </w:r>
      <w:r/>
    </w:p>
    <w:p>
      <w:pPr>
        <w:ind w:firstLine="480"/>
        <w:keepLines w:val="0"/>
        <w:keepNext w:val="0"/>
        <w:pageBreakBefore w:val="0"/>
        <w:spacing w:line="400" w:lineRule="exact"/>
        <w:rPr>
          <w:rFonts w:ascii="宋体" w:hAnsi="宋体" w:cs="宋体"/>
          <w:sz w:val="24"/>
          <w:highlight w:val="none"/>
        </w:rPr>
        <w:outlineLvl w:val="9"/>
      </w:pPr>
      <w:r>
        <w:rPr>
          <w:rFonts w:hint="eastAsia" w:ascii="宋体" w:hAnsi="宋体" w:cs="宋体"/>
          <w:sz w:val="24"/>
          <w:highlight w:val="none"/>
        </w:rPr>
        <w:t xml:space="preserve">3、报价的计价方法</w:t>
      </w:r>
      <w:r/>
    </w:p>
    <w:p>
      <w:pPr>
        <w:ind w:firstLine="480"/>
        <w:keepLines w:val="0"/>
        <w:keepNext w:val="0"/>
        <w:pageBreakBefore w:val="0"/>
        <w:spacing w:line="400" w:lineRule="exact"/>
        <w:rPr>
          <w:rFonts w:hint="eastAsia" w:ascii="宋体" w:hAnsi="宋体" w:cs="宋体"/>
          <w:sz w:val="24"/>
          <w:highlight w:val="none"/>
        </w:rPr>
        <w:outlineLvl w:val="9"/>
      </w:pPr>
      <w:r>
        <w:rPr>
          <w:rFonts w:hint="eastAsia" w:ascii="宋体" w:hAnsi="宋体" w:cs="宋体"/>
          <w:sz w:val="24"/>
          <w:highlight w:val="none"/>
        </w:rPr>
        <w:t xml:space="preserve">本工程项目采用工程量清单计价。</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应根据</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提供的图纸和工程量清单计算工程项目的单价、合价。工程量清单中每一个子目和单项均需计算填写单价、合价。若</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没有填写单价、合价的项目</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将不予支付，并认为此项费用已包括在工程量清单的其它单价、合价中。</w:t>
      </w:r>
      <w:r/>
    </w:p>
    <w:p>
      <w:pPr>
        <w:ind w:firstLine="480"/>
        <w:keepLines w:val="0"/>
        <w:keepNext w:val="0"/>
        <w:pageBreakBefore w:val="0"/>
        <w:spacing w:line="400" w:lineRule="exact"/>
        <w:rPr>
          <w:rFonts w:hint="eastAsia" w:ascii="宋体" w:hAnsi="宋体" w:eastAsia="宋体" w:cs="宋体"/>
          <w:b/>
          <w:bCs/>
          <w:sz w:val="24"/>
          <w:szCs w:val="24"/>
          <w:highlight w:val="none"/>
        </w:rPr>
        <w:outlineLvl w:val="9"/>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w:t>
      </w:r>
      <w:r>
        <w:rPr>
          <w:rFonts w:hint="eastAsia" w:ascii="宋体" w:hAnsi="宋体" w:eastAsia="宋体" w:cs="宋体"/>
          <w:b/>
          <w:bCs/>
          <w:sz w:val="24"/>
          <w:szCs w:val="24"/>
          <w:highlight w:val="none"/>
        </w:rPr>
        <w:t xml:space="preserve">报价编制依据及要求：</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《建</w:t>
      </w:r>
      <w:r>
        <w:rPr>
          <w:rFonts w:hint="eastAsia" w:ascii="宋体" w:hAnsi="宋体" w:cs="宋体"/>
          <w:color w:val="auto"/>
          <w:sz w:val="24"/>
          <w:szCs w:val="24"/>
          <w:highlight w:val="none"/>
          <w:lang w:val="en-US" w:eastAsia="zh-CN" w:bidi="ar-SA"/>
        </w:rPr>
        <w:t xml:space="preserve">设</w:t>
      </w:r>
      <w:r>
        <w:rPr>
          <w:rFonts w:hint="eastAsia" w:ascii="宋体" w:hAnsi="宋体" w:eastAsia="宋体" w:cs="宋体"/>
          <w:color w:val="auto"/>
          <w:sz w:val="24"/>
          <w:szCs w:val="24"/>
          <w:highlight w:val="none"/>
          <w:lang w:val="en-US" w:eastAsia="zh-CN" w:bidi="ar-SA"/>
        </w:rPr>
        <w:t xml:space="preserve">工程量清单计价</w:t>
      </w:r>
      <w:r>
        <w:rPr>
          <w:rFonts w:hint="eastAsia" w:ascii="宋体" w:hAnsi="宋体" w:cs="宋体"/>
          <w:color w:val="auto"/>
          <w:sz w:val="24"/>
          <w:szCs w:val="24"/>
          <w:highlight w:val="none"/>
          <w:lang w:val="en-US" w:eastAsia="zh-CN" w:bidi="ar-SA"/>
        </w:rPr>
        <w:t xml:space="preserve">标准</w:t>
      </w:r>
      <w:r>
        <w:rPr>
          <w:rFonts w:hint="eastAsia" w:ascii="宋体" w:hAnsi="宋体" w:eastAsia="宋体" w:cs="宋体"/>
          <w:color w:val="auto"/>
          <w:sz w:val="24"/>
          <w:szCs w:val="24"/>
          <w:highlight w:val="none"/>
          <w:lang w:val="en-US" w:eastAsia="zh-CN" w:bidi="ar-SA"/>
        </w:rPr>
        <w:t xml:space="preserve">》(GB/T50500-2024)</w:t>
      </w:r>
      <w:r>
        <w:rPr>
          <w:rFonts w:hint="eastAsia" w:ascii="宋体" w:hAnsi="宋体" w:eastAsia="宋体" w:cs="宋体"/>
          <w:sz w:val="24"/>
          <w:szCs w:val="24"/>
          <w:highlight w:val="none"/>
          <w:lang w:val="en-US" w:eastAsia="zh-CN" w:bidi="ar-SA"/>
        </w:rPr>
        <w:t xml:space="preserve">、《房屋建筑与装饰工程工程量计算规范》(GB/T50854-2024)、《通用安装工程工程量计算规范》(GB/T5085</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-2024)、</w:t>
      </w:r>
      <w:r>
        <w:rPr>
          <w:rFonts w:hint="eastAsia" w:ascii="宋体" w:hAnsi="宋体" w:eastAsia="宋体" w:cs="宋体"/>
          <w:color w:val="auto"/>
          <w:sz w:val="24"/>
          <w:szCs w:val="24"/>
          <w:highlight w:val="none"/>
          <w:lang w:val="en-US" w:eastAsia="zh-CN" w:bidi="ar-SA"/>
        </w:rPr>
        <w:t xml:space="preserve">《市政工程工程量计算规范》(GB/T50857-2024)、《江苏省建筑与装饰工程消耗量》(2026)</w:t>
      </w:r>
      <w:r>
        <w:rPr>
          <w:rFonts w:hint="eastAsia" w:ascii="宋体" w:hAnsi="宋体" w:eastAsia="宋体" w:cs="宋体"/>
          <w:sz w:val="24"/>
          <w:szCs w:val="24"/>
          <w:highlight w:val="none"/>
          <w:lang w:val="en-US" w:eastAsia="zh-CN" w:bidi="ar-SA"/>
        </w:rPr>
        <w:t xml:space="preserve">、《江苏省通用安装工程消耗量》(2026)、《江苏省市政工程消耗量》(2026)等有关文件规定及</w:t>
      </w:r>
      <w:r>
        <w:rPr>
          <w:rFonts w:hint="eastAsia" w:ascii="宋体" w:hAnsi="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t xml:space="preserve">提供的设计图纸。</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2本工程的其他规定：</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2.1招标控制价编制价格执行《徐州市工程造价信息》2026第5期，</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的材料价格根据市场行情自主报价。</w:t>
      </w:r>
      <w:r/>
    </w:p>
    <w:p>
      <w:pPr>
        <w:ind w:firstLine="480"/>
        <w:jc w:val="left"/>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2.2招标控制价人工费调整执行苏建函价〔2026〕76号。</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2.3暂估价材料的单价由</w:t>
      </w:r>
      <w:r>
        <w:rPr>
          <w:rFonts w:hint="eastAsia" w:ascii="宋体" w:hAnsi="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t xml:space="preserve">提供，材料单价组成中应包括场外运输与采购保管费。</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根据该单价计算相应分部分项工程和措施项目的综合单价，并在材料暂估价格表中列出暂估材料的数量、单价、合价和汇总价格，该汇总价格不计入其他项目工程费合计中。</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本工程暂估材料详见清单《材料暂估价格表》，本工程暂估材料共计为</w:t>
      </w:r>
      <w:r>
        <w:rPr>
          <w:rFonts w:hint="eastAsia" w:ascii="宋体" w:hAnsi="宋体" w:eastAsia="宋体" w:cs="宋体"/>
          <w:sz w:val="24"/>
          <w:szCs w:val="24"/>
          <w:highlight w:val="none"/>
          <w:u w:val="single"/>
          <w:lang w:val="en-US" w:eastAsia="zh-CN" w:bidi="ar-SA"/>
        </w:rPr>
        <w:t xml:space="preserve">/</w:t>
      </w:r>
      <w:r>
        <w:rPr>
          <w:rFonts w:hint="eastAsia" w:ascii="宋体" w:hAnsi="宋体" w:eastAsia="宋体" w:cs="宋体"/>
          <w:sz w:val="24"/>
          <w:szCs w:val="24"/>
          <w:highlight w:val="none"/>
          <w:lang w:val="en-US" w:eastAsia="zh-CN" w:bidi="ar-SA"/>
        </w:rPr>
        <w:t xml:space="preserve">万元。</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2.4</w:t>
      </w:r>
      <w:r>
        <w:rPr>
          <w:rFonts w:hint="eastAsia" w:ascii="宋体" w:hAnsi="宋体" w:cs="宋体"/>
          <w:sz w:val="24"/>
          <w:szCs w:val="24"/>
          <w:highlight w:val="none"/>
          <w:lang w:val="en-US" w:eastAsia="zh-CN" w:bidi="ar-SA"/>
        </w:rPr>
        <w:t xml:space="preserve">成交商</w:t>
      </w:r>
      <w:r>
        <w:rPr>
          <w:rFonts w:hint="eastAsia" w:ascii="宋体" w:hAnsi="宋体" w:eastAsia="宋体" w:cs="宋体"/>
          <w:sz w:val="24"/>
          <w:szCs w:val="24"/>
          <w:highlight w:val="none"/>
          <w:lang w:val="en-US" w:eastAsia="zh-CN" w:bidi="ar-SA"/>
        </w:rPr>
        <w:t xml:space="preserve">在施工过程中必须协调好排污、渣土、市容、城建、城管、治安等相关手续并按规定负责办理并承担因此产生的一切费用，对</w:t>
      </w:r>
      <w:r>
        <w:rPr>
          <w:rFonts w:hint="eastAsia" w:ascii="宋体" w:hAnsi="宋体" w:cs="宋体"/>
          <w:sz w:val="24"/>
          <w:szCs w:val="24"/>
          <w:highlight w:val="none"/>
          <w:lang w:val="en-US" w:eastAsia="zh-CN" w:bidi="ar-SA"/>
        </w:rPr>
        <w:t xml:space="preserve">邻近</w:t>
      </w:r>
      <w:r>
        <w:rPr>
          <w:rFonts w:hint="eastAsia" w:ascii="宋体" w:hAnsi="宋体" w:eastAsia="宋体" w:cs="宋体"/>
          <w:sz w:val="24"/>
          <w:szCs w:val="24"/>
          <w:highlight w:val="none"/>
          <w:lang w:val="en-US" w:eastAsia="zh-CN" w:bidi="ar-SA"/>
        </w:rPr>
        <w:t xml:space="preserve">居民和行人的影响由承包人负责处理并承担一切责任。</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3措施项目费</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下述措施项目费中，除现场安全文明施工措施费外其它措施项目均由</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自主报价，可以以工程量乘以综合单价计算，也可以以费率计算。</w:t>
      </w:r>
      <w:r/>
    </w:p>
    <w:p>
      <w:pPr>
        <w:ind w:firstLine="480"/>
        <w:keepLines w:val="0"/>
        <w:keepNext w:val="0"/>
        <w:pageBreakBefore w:val="0"/>
        <w:spacing w:line="400" w:lineRule="exact"/>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3.1安全生产：</w:t>
      </w:r>
      <w:r>
        <w:rPr>
          <w:rFonts w:hint="eastAsia" w:ascii="宋体" w:hAnsi="宋体" w:eastAsia="宋体" w:cs="宋体"/>
          <w:color w:val="auto"/>
          <w:sz w:val="24"/>
          <w:szCs w:val="24"/>
          <w:highlight w:val="none"/>
          <w:lang w:val="en-US" w:eastAsia="zh-CN" w:bidi="ar-SA"/>
        </w:rPr>
        <w:t xml:space="preserve">房屋建筑及装饰工程3.8%，通用安装工程2.9%；（不可竞争费）</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3.2文明施工：招标控制价已计，</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3.3环境保护：</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3.4临时设施：招标控制价已计，</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3.5冬雨季施工增加：</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3.6夜间施工增加：</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3.7特殊地区施工：</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3.8二次搬运：</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3.9 已完工程及设备保护：</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3.10既有建(构)筑物、设施保护：</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3.11 按质论价：</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3.12建筑工人实名制：招标控制价已计，</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3.13特殊施工降效：</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    3.14协管：</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3.15大型机械设备进出场及安拆费：</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ind w:firstLine="480"/>
        <w:keepLines w:val="0"/>
        <w:keepNext w:val="0"/>
        <w:pageBreakBefore w:val="0"/>
        <w:spacing w:line="400" w:lineRule="exact"/>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3.16系统调试费：</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根据实际情况自主报价；</w:t>
      </w:r>
      <w:r/>
    </w:p>
    <w:p>
      <w:pPr>
        <w:ind w:firstLine="480"/>
        <w:keepLines w:val="0"/>
        <w:keepNext w:val="0"/>
        <w:pageBreakBefore w:val="0"/>
        <w:spacing w:line="400" w:lineRule="exact"/>
        <w:rPr>
          <w:rFonts w:hint="eastAsia" w:ascii="宋体" w:hAnsi="宋体" w:eastAsia="宋体" w:cs="宋体"/>
          <w:color w:val="0000ff"/>
          <w:sz w:val="24"/>
          <w:szCs w:val="24"/>
          <w:highlight w:val="none"/>
          <w:lang w:val="en-US" w:eastAsia="zh-CN"/>
        </w:rPr>
        <w:outlineLvl w:val="9"/>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17</w:t>
      </w:r>
      <w:r>
        <w:rPr>
          <w:rFonts w:hint="eastAsia" w:ascii="宋体" w:hAnsi="宋体" w:eastAsia="宋体" w:cs="宋体"/>
          <w:sz w:val="24"/>
          <w:szCs w:val="24"/>
          <w:highlight w:val="none"/>
          <w:lang w:val="en-US" w:eastAsia="zh-CN" w:bidi="ar-SA"/>
        </w:rPr>
        <w:t xml:space="preserve">税金：9%计取；</w:t>
      </w:r>
      <w:r/>
    </w:p>
    <w:p>
      <w:pPr>
        <w:ind w:firstLine="480"/>
        <w:keepLines w:val="0"/>
        <w:keepNext w:val="0"/>
        <w:pageBreakBefore w:val="0"/>
        <w:spacing w:line="400" w:lineRule="exact"/>
        <w:widowControl/>
        <w:rPr>
          <w:rFonts w:ascii="宋体" w:hAnsi="宋体" w:cs="宋体"/>
          <w:b/>
          <w:bCs/>
          <w:sz w:val="24"/>
          <w:szCs w:val="22"/>
          <w:highlight w:val="none"/>
        </w:rPr>
        <w:outlineLvl w:val="9"/>
      </w:pPr>
      <w:r>
        <w:rPr>
          <w:rFonts w:hint="eastAsia" w:ascii="宋体" w:hAnsi="宋体" w:cs="宋体"/>
          <w:b/>
          <w:bCs/>
          <w:sz w:val="24"/>
          <w:szCs w:val="22"/>
          <w:highlight w:val="none"/>
          <w:lang w:val="en-US" w:eastAsia="zh-CN"/>
        </w:rPr>
        <w:t xml:space="preserve">五</w:t>
      </w:r>
      <w:r>
        <w:rPr>
          <w:rFonts w:hint="eastAsia" w:ascii="宋体" w:hAnsi="宋体" w:cs="宋体"/>
          <w:b/>
          <w:bCs/>
          <w:sz w:val="24"/>
          <w:szCs w:val="22"/>
          <w:highlight w:val="none"/>
        </w:rPr>
        <w:t xml:space="preserve">、低于成本报价：</w:t>
      </w:r>
      <w:r/>
    </w:p>
    <w:p>
      <w:pPr>
        <w:ind w:firstLine="480"/>
        <w:keepLines w:val="0"/>
        <w:keepNext w:val="0"/>
        <w:pageBreakBefore w:val="0"/>
        <w:spacing w:line="400" w:lineRule="exact"/>
        <w:widowControl/>
        <w:rPr>
          <w:rFonts w:ascii="宋体" w:hAnsi="宋体" w:cs="宋体"/>
          <w:sz w:val="24"/>
          <w:szCs w:val="20"/>
          <w:highlight w:val="none"/>
        </w:rPr>
        <w:outlineLvl w:val="9"/>
      </w:pPr>
      <w:r>
        <w:rPr>
          <w:rFonts w:hint="eastAsia" w:ascii="宋体" w:hAnsi="宋体" w:cs="宋体"/>
          <w:sz w:val="24"/>
          <w:szCs w:val="22"/>
          <w:highlight w:val="none"/>
        </w:rPr>
        <w:t xml:space="preserve">在磋商过程中，磋商小组</w:t>
      </w:r>
      <w:r>
        <w:rPr>
          <w:rFonts w:hint="eastAsia" w:ascii="宋体" w:hAnsi="宋体" w:cs="宋体"/>
          <w:sz w:val="24"/>
          <w:szCs w:val="20"/>
          <w:highlight w:val="none"/>
        </w:rPr>
        <w:t xml:space="preserve">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keepLines w:val="0"/>
        <w:keepNext w:val="0"/>
        <w:pageBreakBefore w:val="0"/>
        <w:spacing w:line="400" w:lineRule="exact"/>
        <w:widowControl/>
        <w:rPr>
          <w:rFonts w:hint="eastAsia" w:ascii="宋体" w:hAnsi="宋体" w:cs="宋体"/>
          <w:sz w:val="24"/>
          <w:szCs w:val="20"/>
          <w:highlight w:val="none"/>
        </w:rPr>
        <w:outlineLvl w:val="9"/>
      </w:pPr>
      <w:r>
        <w:rPr>
          <w:rFonts w:hint="eastAsia" w:ascii="宋体" w:hAnsi="宋体" w:cs="宋体"/>
          <w:sz w:val="24"/>
          <w:szCs w:val="20"/>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keepLines w:val="0"/>
        <w:keepNext w:val="0"/>
        <w:pageBreakBefore w:val="0"/>
        <w:spacing w:line="400" w:lineRule="exact"/>
        <w:widowControl/>
        <w:rPr>
          <w:rFonts w:hint="eastAsia" w:ascii="宋体" w:hAnsi="宋体" w:eastAsia="宋体" w:cs="宋体"/>
          <w:b/>
          <w:bCs/>
          <w:sz w:val="24"/>
          <w:szCs w:val="20"/>
          <w:highlight w:val="none"/>
          <w:lang w:val="en-US" w:eastAsia="zh-CN"/>
        </w:rPr>
        <w:outlineLvl w:val="9"/>
      </w:pPr>
      <w:r>
        <w:rPr>
          <w:rFonts w:hint="eastAsia" w:ascii="宋体" w:hAnsi="宋体" w:eastAsia="宋体" w:cs="宋体"/>
          <w:b/>
          <w:bCs/>
          <w:sz w:val="24"/>
          <w:szCs w:val="20"/>
          <w:highlight w:val="none"/>
          <w:lang w:val="en-US" w:eastAsia="zh-CN"/>
        </w:rPr>
        <w:t xml:space="preserve">为强化政府采购异常低价审查，根据</w:t>
      </w:r>
      <w:r>
        <w:rPr>
          <w:rFonts w:hint="eastAsia" w:ascii="宋体" w:hAnsi="宋体" w:cs="宋体"/>
          <w:b/>
          <w:bCs/>
          <w:sz w:val="24"/>
          <w:highlight w:val="none"/>
        </w:rPr>
        <w:t xml:space="preserve">财库〔2026〕2号</w:t>
      </w:r>
      <w:r>
        <w:rPr>
          <w:rFonts w:hint="eastAsia" w:ascii="宋体" w:hAnsi="宋体" w:eastAsia="宋体" w:cs="宋体"/>
          <w:b/>
          <w:bCs/>
          <w:sz w:val="24"/>
          <w:szCs w:val="20"/>
          <w:highlight w:val="none"/>
          <w:lang w:val="en-US" w:eastAsia="zh-CN"/>
        </w:rPr>
        <w:t xml:space="preserve">文件要求，本项目采购文件已明确启动异常低价投标审查的情形和具体要求，处理方法具体详见磋商文件第四章《磋商相关说明》相关内容。</w:t>
      </w:r>
      <w:r/>
    </w:p>
    <w:p>
      <w:pPr>
        <w:ind w:firstLine="480"/>
        <w:keepLines w:val="0"/>
        <w:keepNext w:val="0"/>
        <w:pageBreakBefore w:val="0"/>
        <w:spacing w:line="400" w:lineRule="exact"/>
        <w:widowControl/>
        <w:rPr>
          <w:rFonts w:hint="eastAsia" w:ascii="宋体" w:hAnsi="宋体" w:cs="宋体"/>
          <w:b/>
          <w:bCs/>
          <w:sz w:val="24"/>
          <w:szCs w:val="20"/>
          <w:highlight w:val="none"/>
          <w:lang w:val="en-US" w:eastAsia="zh-CN"/>
        </w:rPr>
        <w:outlineLvl w:val="9"/>
      </w:pPr>
      <w:r>
        <w:rPr>
          <w:rFonts w:hint="eastAsia" w:ascii="宋体" w:hAnsi="宋体" w:cs="宋体"/>
          <w:b/>
          <w:bCs/>
          <w:sz w:val="24"/>
          <w:szCs w:val="20"/>
          <w:highlight w:val="none"/>
          <w:lang w:val="en-US" w:eastAsia="zh-CN"/>
        </w:rPr>
        <w:t xml:space="preserve">六、服务要求： </w:t>
      </w:r>
      <w:r/>
    </w:p>
    <w:p>
      <w:pPr>
        <w:ind w:firstLine="480"/>
        <w:jc w:val="left"/>
        <w:keepLines w:val="0"/>
        <w:keepNext w:val="0"/>
        <w:pageBreakBefore w:val="0"/>
        <w:spacing w:line="400" w:lineRule="exact"/>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rPr>
        <w:t xml:space="preserve">1、质保及售后服务：</w:t>
      </w:r>
      <w:r>
        <w:rPr>
          <w:rFonts w:hint="eastAsia" w:ascii="宋体" w:hAnsi="宋体" w:cs="宋体"/>
          <w:b/>
          <w:bCs/>
          <w:color w:val="000000"/>
          <w:sz w:val="24"/>
          <w:highlight w:val="none"/>
        </w:rPr>
        <w:t xml:space="preserve">本项目整体工程质保2年，本工程的质量保修期自竣工验收合格后，办理交付使用之日起计算</w:t>
      </w:r>
      <w:r>
        <w:rPr>
          <w:rFonts w:hint="eastAsia" w:ascii="宋体" w:hAnsi="宋体" w:cs="宋体"/>
          <w:b/>
          <w:color w:val="000000"/>
          <w:sz w:val="24"/>
          <w:highlight w:val="none"/>
        </w:rPr>
        <w:t xml:space="preserve">。</w:t>
      </w:r>
      <w:r>
        <w:rPr>
          <w:rFonts w:hint="eastAsia" w:ascii="宋体" w:hAnsi="宋体" w:eastAsia="宋体" w:cs="宋体"/>
          <w:color w:val="000000"/>
          <w:sz w:val="24"/>
          <w:szCs w:val="20"/>
          <w:highlight w:val="none"/>
        </w:rPr>
        <w:t xml:space="preserve">质保期外，工程质量出现问题，中标人应主动提供维修方案，只收取材料费。 </w:t>
      </w:r>
      <w:r/>
    </w:p>
    <w:p>
      <w:pPr>
        <w:ind w:firstLine="480"/>
        <w:jc w:val="left"/>
        <w:keepLines w:val="0"/>
        <w:keepNext w:val="0"/>
        <w:pageBreakBefore w:val="0"/>
        <w:spacing w:line="400" w:lineRule="exact"/>
        <w:widowControl/>
        <w:rPr>
          <w:rFonts w:hint="eastAsia" w:ascii="宋体" w:hAnsi="宋体" w:eastAsia="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rPr>
        <w:t xml:space="preserve">2、质保期内，如发生故障，采购人通知中标人售后服务人员时，相关服务人员要在2小时内到达现场配合采购人处理问题，进行更换或进行必要的维修。 </w:t>
      </w:r>
      <w:r/>
    </w:p>
    <w:p>
      <w:pPr>
        <w:ind w:firstLine="480"/>
        <w:jc w:val="left"/>
        <w:keepLines w:val="0"/>
        <w:keepNext w:val="0"/>
        <w:pageBreakBefore w:val="0"/>
        <w:spacing w:line="400" w:lineRule="exact"/>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rPr>
        <w:t xml:space="preserve">3、供应商需根据本项目特征及自身情况编制施工方案。</w:t>
      </w:r>
      <w:r/>
    </w:p>
    <w:p>
      <w:pPr>
        <w:ind w:firstLine="480"/>
        <w:keepLines w:val="0"/>
        <w:keepNext w:val="0"/>
        <w:pageBreakBefore w:val="0"/>
        <w:spacing w:line="400" w:lineRule="exact"/>
        <w:widowControl/>
        <w:rPr>
          <w:rFonts w:ascii="宋体" w:hAnsi="宋体" w:cs="宋体"/>
          <w:b/>
          <w:bCs/>
          <w:sz w:val="24"/>
          <w:szCs w:val="20"/>
          <w:highlight w:val="none"/>
        </w:rPr>
        <w:outlineLvl w:val="9"/>
      </w:pPr>
      <w:r>
        <w:rPr>
          <w:rFonts w:hint="eastAsia" w:ascii="宋体" w:hAnsi="宋体" w:cs="宋体"/>
          <w:b/>
          <w:bCs/>
          <w:sz w:val="24"/>
          <w:szCs w:val="20"/>
          <w:highlight w:val="none"/>
          <w:lang w:val="en-US" w:eastAsia="zh-CN"/>
        </w:rPr>
        <w:t xml:space="preserve">七、</w:t>
      </w:r>
      <w:r>
        <w:rPr>
          <w:rFonts w:hint="eastAsia" w:ascii="宋体" w:hAnsi="宋体" w:cs="宋体"/>
          <w:b/>
          <w:bCs/>
          <w:sz w:val="24"/>
          <w:szCs w:val="20"/>
          <w:highlight w:val="none"/>
        </w:rPr>
        <w:t xml:space="preserve">其他要求：</w:t>
      </w:r>
      <w:r/>
    </w:p>
    <w:p>
      <w:pPr>
        <w:ind w:firstLine="480"/>
        <w:keepLines w:val="0"/>
        <w:keepNext w:val="0"/>
        <w:pageBreakBefore w:val="0"/>
        <w:spacing w:line="400" w:lineRule="exact"/>
        <w:widowControl/>
        <w:rPr>
          <w:rFonts w:hint="eastAsia" w:ascii="宋体" w:hAnsi="宋体" w:cs="宋体"/>
          <w:sz w:val="24"/>
          <w:szCs w:val="20"/>
          <w:highlight w:val="none"/>
          <w:lang w:val="en-US" w:eastAsia="zh-CN"/>
        </w:rPr>
        <w:outlineLvl w:val="9"/>
      </w:pPr>
      <w:r>
        <w:rPr>
          <w:rFonts w:hint="eastAsia" w:ascii="宋体" w:hAnsi="宋体" w:cs="宋体"/>
          <w:sz w:val="24"/>
          <w:szCs w:val="20"/>
          <w:highlight w:val="none"/>
          <w:lang w:val="en-US" w:eastAsia="zh-CN"/>
        </w:rPr>
        <w:t xml:space="preserve">1.本工程跨越冬季施工期，成交供应商须充分预判冬季低温、寒潮、雨雪冰冻及春节人员返乡等影响，所有冬施相关措施、材料保管、防寒防冻防护费用均包含在综合报价内，采购人不另行支付任何费用。</w:t>
      </w:r>
      <w:r/>
    </w:p>
    <w:p>
      <w:pPr>
        <w:ind w:firstLine="480"/>
        <w:keepLines w:val="0"/>
        <w:keepNext w:val="0"/>
        <w:pageBreakBefore w:val="0"/>
        <w:spacing w:line="400" w:lineRule="exact"/>
        <w:widowControl/>
        <w:rPr>
          <w:rFonts w:hint="eastAsia" w:ascii="宋体" w:hAnsi="宋体" w:cs="宋体"/>
          <w:sz w:val="24"/>
          <w:szCs w:val="20"/>
          <w:highlight w:val="none"/>
          <w:lang w:val="en-US" w:eastAsia="zh-CN"/>
        </w:rPr>
        <w:outlineLvl w:val="9"/>
      </w:pPr>
      <w:r>
        <w:rPr>
          <w:rFonts w:hint="eastAsia" w:ascii="宋体" w:hAnsi="宋体" w:cs="宋体"/>
          <w:sz w:val="24"/>
          <w:szCs w:val="20"/>
          <w:highlight w:val="none"/>
          <w:lang w:val="en-US" w:eastAsia="zh-CN"/>
        </w:rPr>
        <w:t xml:space="preserve">冬期界定执行《建筑工程冬期施工</w:t>
      </w:r>
      <w:r>
        <w:rPr>
          <w:rFonts w:hint="eastAsia" w:ascii="宋体" w:hAnsi="宋体" w:cs="宋体"/>
          <w:sz w:val="24"/>
          <w:szCs w:val="20"/>
          <w:highlight w:val="none"/>
          <w:lang w:val="en-US" w:eastAsia="zh-CN"/>
        </w:rPr>
        <w:t xml:space="preserve">规程》JGJ/T104-2011：室外日平均气温连续5天稳定低于5℃即进入冬期施工。腻子、内墙涂料、外墙涂饰等面层工程，基层及作业环境温度低于5℃时严禁施工；确需施工的，成交供应商须采取可靠保温加温措施，保证作业条件满足工艺及材料要求。供应商须建立现场测温管理制度，安排专人每日测温，留存室外日平均气温、作业面基层温度、室内环境温度测温台账；遇气温低于-5℃时，应加密测温频次，同步留存测温记录、现场影像资料、气象证明文件，所有测温资料纳入竣工资料归档，以备监理及采购人核查，测温相关费用包干，采购人不另行支付。</w:t>
      </w:r>
      <w:r/>
    </w:p>
    <w:p>
      <w:pPr>
        <w:ind w:firstLine="480"/>
        <w:keepLines w:val="0"/>
        <w:keepNext w:val="0"/>
        <w:pageBreakBefore w:val="0"/>
        <w:spacing w:line="400" w:lineRule="exact"/>
        <w:widowControl/>
        <w:rPr>
          <w:rFonts w:hint="eastAsia" w:ascii="宋体" w:hAnsi="宋体" w:cs="宋体"/>
          <w:color w:val="auto"/>
          <w:sz w:val="24"/>
          <w:szCs w:val="20"/>
          <w:highlight w:val="none"/>
          <w:lang w:val="en-US" w:eastAsia="zh-CN"/>
        </w:rPr>
        <w:outlineLvl w:val="9"/>
      </w:pPr>
      <w:r>
        <w:rPr>
          <w:rFonts w:hint="eastAsia" w:ascii="宋体" w:hAnsi="宋体" w:cs="宋体"/>
          <w:color w:val="auto"/>
          <w:sz w:val="24"/>
          <w:szCs w:val="20"/>
          <w:highlight w:val="none"/>
          <w:lang w:val="en-US" w:eastAsia="zh-CN"/>
        </w:rPr>
        <w:t xml:space="preserve">本工程刮腻子、抹灰、墙面涂料等湿作业分项，受冬期施工环境条件限制：室内作业环境连续温度低于5℃，且无稳定供暖加温措施，不满足装饰装修工程施工质量验收规范要求时，成交供应商为保障工程质量，有权暂停该部分湿作业施工。该暂停施工属于非成交供应商原因，暂停期间工期予以顺延，成交供应商不承担工期违约金。成交供应商应在停工触发条件发生后3个工作日内向采购人提交书面停工通知，附现场测温记录，采购人2日内予以确认；采购人逾期未书面回复视为认可停工事由。</w:t>
      </w:r>
      <w:r/>
    </w:p>
    <w:p>
      <w:pPr>
        <w:ind w:firstLine="480"/>
        <w:keepLines w:val="0"/>
        <w:keepNext w:val="0"/>
        <w:pageBreakBefore w:val="0"/>
        <w:spacing w:line="400" w:lineRule="exact"/>
        <w:widowControl/>
        <w:rPr>
          <w:rFonts w:hint="eastAsia" w:ascii="宋体" w:hAnsi="宋体" w:cs="宋体"/>
          <w:color w:val="auto"/>
          <w:sz w:val="24"/>
          <w:szCs w:val="20"/>
          <w:highlight w:val="none"/>
          <w:lang w:val="en-US" w:eastAsia="zh-CN"/>
        </w:rPr>
        <w:outlineLvl w:val="9"/>
      </w:pPr>
      <w:r>
        <w:rPr>
          <w:rFonts w:hint="eastAsia" w:ascii="宋体" w:hAnsi="宋体" w:cs="宋体"/>
          <w:color w:val="auto"/>
          <w:sz w:val="24"/>
          <w:szCs w:val="20"/>
          <w:highlight w:val="none"/>
          <w:lang w:val="en-US" w:eastAsia="zh-CN"/>
        </w:rPr>
        <w:t xml:space="preserve">停工顺延仅针对腻子、涂料等湿作业对应的关键线路工期；其他不受低温影响的工序成交供应商仍应正常推进。因低温停工产生的人员窝工、设备闲置等费用，由成交供应商自行承担。待室内温度满足规范施工条件后，成交供应商提交复工申请，采购人确认后复工，工期连续计算。</w:t>
      </w:r>
      <w:r/>
    </w:p>
    <w:p>
      <w:pPr>
        <w:ind w:firstLine="480"/>
        <w:keepLines w:val="0"/>
        <w:keepNext w:val="0"/>
        <w:pageBreakBefore w:val="0"/>
        <w:spacing w:line="400" w:lineRule="exact"/>
        <w:widowControl/>
        <w:rPr>
          <w:rFonts w:hint="eastAsia" w:ascii="宋体" w:hAnsi="宋体" w:cs="宋体"/>
          <w:sz w:val="24"/>
          <w:szCs w:val="20"/>
          <w:highlight w:val="none"/>
          <w:lang w:val="en-US" w:eastAsia="zh-CN"/>
        </w:rPr>
        <w:outlineLvl w:val="9"/>
      </w:pPr>
      <w:r>
        <w:rPr>
          <w:rFonts w:hint="eastAsia" w:ascii="宋体" w:hAnsi="宋体" w:cs="宋体"/>
          <w:sz w:val="24"/>
          <w:szCs w:val="20"/>
          <w:highlight w:val="none"/>
          <w:lang w:val="en-US" w:eastAsia="zh-CN"/>
        </w:rPr>
        <w:t xml:space="preserve">发生合同约定的极端异常恶劣气候，凭完整测温+气象资料，经采购人书面确认后方可考虑工期顺延，</w:t>
      </w:r>
      <w:r>
        <w:rPr>
          <w:rFonts w:hint="eastAsia" w:ascii="宋体" w:hAnsi="宋体" w:cs="宋体"/>
          <w:color w:val="auto"/>
          <w:sz w:val="24"/>
          <w:szCs w:val="20"/>
          <w:highlight w:val="none"/>
          <w:lang w:val="en-US" w:eastAsia="zh-CN"/>
        </w:rPr>
        <w:t xml:space="preserve">春节人员返乡（法定春节假期）不计入工期，</w:t>
      </w:r>
      <w:r>
        <w:rPr>
          <w:rFonts w:hint="eastAsia" w:ascii="宋体" w:hAnsi="宋体" w:cs="宋体"/>
          <w:sz w:val="24"/>
          <w:szCs w:val="20"/>
          <w:highlight w:val="none"/>
          <w:lang w:val="en-US" w:eastAsia="zh-CN"/>
        </w:rPr>
        <w:t xml:space="preserve">且只顺延工期，不增加任何费用。</w:t>
      </w:r>
      <w:r/>
    </w:p>
    <w:p>
      <w:pPr>
        <w:ind w:firstLine="480"/>
        <w:keepLines w:val="0"/>
        <w:keepNext w:val="0"/>
        <w:pageBreakBefore w:val="0"/>
        <w:spacing w:line="400" w:lineRule="exact"/>
        <w:widowControl/>
        <w:rPr>
          <w:rFonts w:hint="eastAsia" w:ascii="宋体" w:hAnsi="宋体" w:cs="宋体"/>
          <w:sz w:val="24"/>
          <w:szCs w:val="20"/>
          <w:highlight w:val="none"/>
          <w:lang w:val="en-US" w:eastAsia="zh-CN"/>
        </w:rPr>
        <w:outlineLvl w:val="9"/>
      </w:pPr>
      <w:r>
        <w:rPr>
          <w:rFonts w:hint="eastAsia" w:ascii="宋体" w:hAnsi="宋体" w:cs="宋体"/>
          <w:sz w:val="24"/>
          <w:szCs w:val="20"/>
          <w:highlight w:val="none"/>
          <w:lang w:val="en-US" w:eastAsia="zh-CN"/>
        </w:rPr>
        <w:t xml:space="preserve">工程所有进场材料、半成品、成品的现场保管、覆盖保温、防寒防冻、防潮防结冰保护责任全部由成交供应商承担。成交供应商应根据材料特性设置防寒存放区域，对腻子、砂浆、涂料、管材等怕冻材料采取保温库房、覆盖棉被、封闭围挡等防冻保管措施；因保管不善、防寒防护不到位造成材料受冻失效、结块损坏，由成交供应商自行更换并承担全部损失，工期不予顺延。</w:t>
      </w:r>
      <w:r/>
    </w:p>
    <w:p>
      <w:pPr>
        <w:ind w:firstLine="480"/>
        <w:keepLines w:val="0"/>
        <w:keepNext w:val="0"/>
        <w:pageBreakBefore w:val="0"/>
        <w:spacing w:line="400" w:lineRule="exact"/>
        <w:widowControl/>
        <w:rPr>
          <w:rFonts w:hint="eastAsia" w:ascii="宋体" w:hAnsi="宋体" w:cs="宋体"/>
          <w:sz w:val="24"/>
          <w:szCs w:val="20"/>
          <w:highlight w:val="none"/>
          <w:lang w:val="en-US" w:eastAsia="zh-CN"/>
        </w:rPr>
        <w:outlineLvl w:val="9"/>
      </w:pPr>
      <w:r>
        <w:rPr>
          <w:rFonts w:hint="eastAsia" w:ascii="宋体" w:hAnsi="宋体" w:cs="宋体"/>
          <w:sz w:val="24"/>
          <w:szCs w:val="20"/>
          <w:highlight w:val="none"/>
          <w:lang w:val="en-US" w:eastAsia="zh-CN"/>
        </w:rPr>
        <w:t xml:space="preserve">冬季常规低温、雨雪天气造成施工降效，属于成交供应商投标时应预见风险，相关工期影响由成交供应商在施工总进度计划中统筹安排，一般情况不予工期顺延。</w:t>
      </w:r>
      <w:r/>
    </w:p>
    <w:p>
      <w:pPr>
        <w:ind w:firstLine="480"/>
        <w:keepLines w:val="0"/>
        <w:keepNext w:val="0"/>
        <w:pageBreakBefore w:val="0"/>
        <w:spacing w:line="400" w:lineRule="exact"/>
        <w:widowControl/>
        <w:rPr>
          <w:rFonts w:hint="eastAsia" w:ascii="宋体" w:hAnsi="宋体" w:cs="宋体"/>
          <w:sz w:val="24"/>
          <w:szCs w:val="20"/>
          <w:highlight w:val="none"/>
          <w:lang w:val="en-US" w:eastAsia="zh-CN"/>
        </w:rPr>
        <w:outlineLvl w:val="9"/>
      </w:pPr>
      <w:r>
        <w:rPr>
          <w:rFonts w:hint="eastAsia" w:ascii="宋体" w:hAnsi="宋体" w:cs="宋体"/>
          <w:sz w:val="24"/>
          <w:szCs w:val="20"/>
          <w:highlight w:val="none"/>
          <w:lang w:val="en-US" w:eastAsia="zh-CN"/>
        </w:rPr>
        <w:t xml:space="preserve">严禁在不满足温度条件下强行开展装饰面层施工；违规低温施工造成空鼓、起皮、开裂等质量缺陷，所有返工费用、损失由成交供应商承担，工期不予顺延。</w:t>
      </w:r>
      <w:r/>
    </w:p>
    <w:p>
      <w:pPr>
        <w:ind w:firstLine="480"/>
        <w:keepLines w:val="0"/>
        <w:keepNext w:val="0"/>
        <w:pageBreakBefore w:val="0"/>
        <w:spacing w:line="400" w:lineRule="exact"/>
        <w:widowControl/>
        <w:rPr>
          <w:rFonts w:hint="default" w:ascii="宋体" w:hAnsi="宋体" w:cs="宋体"/>
          <w:sz w:val="24"/>
          <w:szCs w:val="20"/>
          <w:highlight w:val="none"/>
          <w:lang w:val="en-US" w:eastAsia="zh-CN"/>
        </w:rPr>
        <w:outlineLvl w:val="9"/>
      </w:pPr>
      <w:r>
        <w:rPr>
          <w:rFonts w:hint="eastAsia" w:ascii="宋体" w:hAnsi="宋体" w:cs="宋体"/>
          <w:sz w:val="24"/>
          <w:szCs w:val="20"/>
          <w:highlight w:val="none"/>
          <w:lang w:val="en-US" w:eastAsia="zh-CN"/>
        </w:rPr>
        <w:t xml:space="preserve">已完成的分部分项工程成品防寒防冻保护责任由成交供应商负责，做好覆盖、封闭防护，防止已施工部位受冻损坏，相关费用包干。</w:t>
      </w:r>
      <w:r/>
    </w:p>
    <w:p>
      <w:pPr>
        <w:ind w:firstLine="480"/>
        <w:keepLines w:val="0"/>
        <w:keepNext w:val="0"/>
        <w:pageBreakBefore w:val="0"/>
        <w:spacing w:line="400" w:lineRule="exact"/>
        <w:widowControl/>
        <w:rPr>
          <w:rFonts w:ascii="宋体" w:hAnsi="宋体" w:cs="宋体"/>
          <w:sz w:val="24"/>
          <w:highlight w:val="none"/>
        </w:rPr>
        <w:outlineLvl w:val="9"/>
      </w:pPr>
      <w:r>
        <w:rPr>
          <w:rFonts w:hint="eastAsia" w:ascii="宋体" w:hAnsi="宋体" w:cs="宋体"/>
          <w:sz w:val="24"/>
          <w:szCs w:val="20"/>
          <w:highlight w:val="none"/>
          <w:lang w:val="en-US" w:eastAsia="zh-CN"/>
        </w:rPr>
        <w:t xml:space="preserve">2.</w:t>
      </w:r>
      <w:r>
        <w:rPr>
          <w:rFonts w:hint="eastAsia" w:ascii="宋体" w:hAnsi="宋体" w:cs="宋体"/>
          <w:sz w:val="24"/>
          <w:szCs w:val="20"/>
          <w:highlight w:val="none"/>
        </w:rPr>
        <w:t xml:space="preserve">见《磋商文件》附件：6、《拟签订的合同文本》。</w:t>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3、磋商报价表</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JSZC-320300-SRZT-C2026-0006</w:t>
      </w:r>
      <w:r/>
    </w:p>
    <w:p>
      <w:pPr>
        <w:pStyle w:val="1177"/>
        <w:spacing w:after="0" w:line="360" w:lineRule="auto"/>
        <w:rPr>
          <w:color w:val="000000" w:themeColor="text1"/>
          <w:highlight w:val="none"/>
          <w14:textFill>
            <w14:solidFill>
              <w14:schemeClr w14:val="tx1"/>
            </w14:solidFill>
          </w14:textFill>
        </w:rPr>
      </w:pPr>
      <w:r>
        <w:rPr>
          <w:rStyle w:val="1408"/>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color w:val="000000" w:themeColor="text1"/>
          <w:sz w:val="24"/>
          <w:highlight w:val="none"/>
          <w14:textFill>
            <w14:solidFill>
              <w14:schemeClr w14:val="tx1"/>
            </w14:solidFill>
          </w14:textFill>
        </w:rPr>
        <w:t xml:space="preserve"> </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本次为首次报价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货币单位：人民币元</w:t>
      </w:r>
      <w:r/>
    </w:p>
    <w:tbl>
      <w:tblPr>
        <w:tblStyle w:val="1118"/>
        <w:tblW w:w="859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89"/>
        <w:gridCol w:w="1739"/>
        <w:gridCol w:w="1713"/>
        <w:gridCol w:w="1951"/>
      </w:tblGrid>
      <w:tr>
        <w:trPr>
          <w:cantSplit/>
          <w:jc w:val="center"/>
          <w:trHeight w:val="702"/>
        </w:trPr>
        <w:tc>
          <w:tcPr>
            <w:tcW w:w="3189"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项目名称</w:t>
            </w:r>
            <w:r/>
          </w:p>
        </w:tc>
        <w:tc>
          <w:tcPr>
            <w:tcW w:w="1739"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项目内容</w:t>
            </w:r>
            <w:r/>
          </w:p>
        </w:tc>
        <w:tc>
          <w:tcPr>
            <w:tcW w:w="1713"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总价（小写）</w:t>
            </w:r>
            <w:r/>
          </w:p>
        </w:tc>
        <w:tc>
          <w:tcPr>
            <w:tcW w:w="1951" w:type="dxa"/>
            <w:vAlign w:val="center"/>
            <w:textDirection w:val="lrTb"/>
            <w:noWrap w:val="false"/>
          </w:tcPr>
          <w:p>
            <w:pPr>
              <w:jc w:val="both"/>
              <w:rPr>
                <w:rFonts w:hint="eastAsia" w:ascii="宋体" w:hAnsi="宋体" w:cs="宋体"/>
                <w:b/>
                <w:bCs/>
                <w:color w:val="000000" w:themeColor="text1"/>
                <w:sz w:val="24"/>
                <w:highlight w:val="none"/>
                <w14:textFill>
                  <w14:solidFill>
                    <w14:schemeClr w14:val="tx1"/>
                  </w14:solidFill>
                </w14:textFill>
              </w:rPr>
            </w:pPr>
            <w:r>
              <w:rPr>
                <w:rStyle w:val="1408"/>
                <w:rFonts w:hint="eastAsia" w:ascii="宋体" w:hAnsi="宋体" w:cs="宋体"/>
                <w:b/>
                <w:bCs/>
                <w:color w:val="000000" w:themeColor="text1"/>
                <w:sz w:val="24"/>
                <w:highlight w:val="none"/>
                <w14:textFill>
                  <w14:solidFill>
                    <w14:schemeClr w14:val="tx1"/>
                  </w14:solidFill>
                </w14:textFill>
              </w:rPr>
              <w:t xml:space="preserve">工期（日历天）</w:t>
            </w:r>
            <w:r/>
          </w:p>
        </w:tc>
      </w:tr>
      <w:tr>
        <w:trPr>
          <w:cantSplit/>
          <w:jc w:val="center"/>
          <w:trHeight w:val="1155" w:hRule="exact"/>
        </w:trPr>
        <w:tc>
          <w:tcPr>
            <w:tcW w:w="3189" w:type="dxa"/>
            <w:vAlign w:val="center"/>
            <w:textDirection w:val="lrTb"/>
            <w:noWrap w:val="false"/>
          </w:tcPr>
          <w:p>
            <w:pPr>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徐州市殡葬管理服务中心殡仪一馆、二馆服务大厅及接待厅装饰装修改造项目</w:t>
            </w:r>
            <w:r/>
          </w:p>
        </w:tc>
        <w:tc>
          <w:tcPr>
            <w:tcW w:w="1739"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详见响应文件</w:t>
            </w:r>
            <w:r/>
          </w:p>
        </w:tc>
        <w:tc>
          <w:tcPr>
            <w:tcW w:w="1713"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c>
          <w:tcPr>
            <w:tcW w:w="1951" w:type="dxa"/>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r>
      <w:tr>
        <w:trPr>
          <w:cantSplit/>
          <w:jc w:val="center"/>
          <w:trHeight w:val="850" w:hRule="exact"/>
        </w:trPr>
        <w:tc>
          <w:tcPr>
            <w:tcW w:w="3189"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总价（大写）：</w:t>
            </w:r>
            <w:r/>
          </w:p>
        </w:tc>
        <w:tc>
          <w:tcPr>
            <w:gridSpan w:val="3"/>
            <w:tcW w:w="5403"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r>
    </w:tbl>
    <w:p>
      <w:pPr>
        <w:ind w:left="0" w:right="0" w:firstLine="482"/>
        <w:jc w:val="both"/>
        <w:keepLines w:val="0"/>
        <w:keepNext w:val="0"/>
        <w:pageBreakBefore w:val="0"/>
        <w:spacing w:line="400" w:lineRule="exact"/>
        <w:widowControl w:val="off"/>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14:textFill>
            <w14:solidFill>
              <w14:schemeClr w14:val="tx1"/>
            </w14:solidFill>
          </w14:textFill>
        </w:rPr>
        <w:t xml:space="preserve">供应商承诺：</w:t>
      </w:r>
      <w:r/>
    </w:p>
    <w:p>
      <w:pPr>
        <w:ind w:left="0" w:right="0" w:firstLine="482"/>
        <w:jc w:val="both"/>
        <w:keepLines w:val="0"/>
        <w:keepNext w:val="0"/>
        <w:pageBreakBefore w:val="0"/>
        <w:spacing w:line="400" w:lineRule="exact"/>
        <w:widowControl w:val="off"/>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14:textFill>
            <w14:solidFill>
              <w14:schemeClr w14:val="tx1"/>
            </w14:solidFill>
          </w14:textFill>
        </w:rPr>
        <w:t xml:space="preserve">1、本报价（总价）为供应商本企业提供的</w:t>
      </w:r>
      <w:r>
        <w:rPr>
          <w:rFonts w:hint="eastAsia" w:ascii="宋体" w:hAnsi="宋体" w:cs="宋体"/>
          <w:b/>
          <w:bCs/>
          <w:color w:val="000000" w:themeColor="text1"/>
          <w:sz w:val="24"/>
          <w:highlight w:val="none"/>
          <w:lang w:val="en-US" w:eastAsia="zh-CN"/>
          <w14:textFill>
            <w14:solidFill>
              <w14:schemeClr w14:val="tx1"/>
            </w14:solidFill>
          </w14:textFill>
        </w:rPr>
        <w:t xml:space="preserve">施工</w:t>
      </w:r>
      <w:r>
        <w:rPr>
          <w:rFonts w:hint="eastAsia" w:ascii="宋体" w:hAnsi="宋体" w:cs="宋体"/>
          <w:b/>
          <w:bCs/>
          <w:color w:val="000000" w:themeColor="text1"/>
          <w:sz w:val="24"/>
          <w:highlight w:val="none"/>
          <w14:textFill>
            <w14:solidFill>
              <w14:schemeClr w14:val="tx1"/>
            </w14:solidFill>
          </w14:textFill>
        </w:rPr>
        <w:t xml:space="preserve">。</w:t>
      </w:r>
      <w:r/>
    </w:p>
    <w:p>
      <w:pPr>
        <w:ind w:left="0" w:right="0" w:firstLine="482"/>
        <w:jc w:val="both"/>
        <w:keepLines w:val="0"/>
        <w:keepNext w:val="0"/>
        <w:pageBreakBefore w:val="0"/>
        <w:spacing w:line="400" w:lineRule="exact"/>
        <w:widowControl w:val="off"/>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14:textFill>
            <w14:solidFill>
              <w14:schemeClr w14:val="tx1"/>
            </w14:solidFill>
          </w14:textFill>
        </w:rPr>
        <w:t xml:space="preserve">2、质量：</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w:t>
      </w:r>
      <w:r/>
    </w:p>
    <w:p>
      <w:pPr>
        <w:ind w:left="0" w:right="0" w:firstLine="482"/>
        <w:jc w:val="both"/>
        <w:keepLines w:val="0"/>
        <w:keepNext w:val="0"/>
        <w:pageBreakBefore w:val="0"/>
        <w:spacing w:line="400" w:lineRule="exact"/>
        <w:widowControl w:val="off"/>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14:textFill>
            <w14:solidFill>
              <w14:schemeClr w14:val="tx1"/>
            </w14:solidFill>
          </w14:textFill>
        </w:rPr>
        <w:t xml:space="preserve">3、本工程基本保修期限为2年，承诺的免费保修期为</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年。</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报价说明：</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2、报价以总价为准，大小写不一致以大写为准；</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3、偏离说明：详见《偏离表》；</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4、如最后报价未列明单价，则最后所报各项单价计算方法为：（最后报价/最初报价）*各项最初报价的单价。</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法定代表人或授权代表（签字或盖章）：  </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期：   年  月  日</w:t>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4、分项价格表</w:t>
      </w:r>
      <w:r/>
    </w:p>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本次为首次报价</w:t>
      </w:r>
      <w:r/>
    </w:p>
    <w:p>
      <w:pPr>
        <w:jc w:val="left"/>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JSZC-320300-SRZT-C2026-0006</w:t>
      </w:r>
      <w:r/>
    </w:p>
    <w:p>
      <w:pPr>
        <w:pStyle w:val="1177"/>
        <w:keepLines w:val="0"/>
        <w:keepNext w:val="0"/>
        <w:pageBreakBefore w:val="0"/>
        <w:spacing w:after="0" w:line="360" w:lineRule="auto"/>
        <w:widowControl w:val="off"/>
        <w:rPr>
          <w:color w:val="000000" w:themeColor="text1"/>
          <w:highlight w:val="none"/>
          <w14:textFill>
            <w14:solidFill>
              <w14:schemeClr w14:val="tx1"/>
            </w14:solidFill>
          </w14:textFill>
        </w:rPr>
      </w:pPr>
      <w:r>
        <w:rPr>
          <w:rStyle w:val="1408"/>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25"/>
        <w:rPr>
          <w:rFonts w:hint="eastAsia"/>
          <w:highlight w:val="none"/>
        </w:rPr>
      </w:pPr>
      <w:r>
        <w:rPr>
          <w:rFonts w:hint="eastAsia"/>
          <w:highlight w:val="none"/>
        </w:rPr>
      </w:r>
      <w:r/>
    </w:p>
    <w:p>
      <w:pPr>
        <w:pStyle w:val="117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【根据《工程量清单》进行编制】</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56"/>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供应商（电子签章）：</w:t>
      </w:r>
      <w:r/>
    </w:p>
    <w:p>
      <w:pPr>
        <w:ind w:right="29" w:firstLine="313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法定代表人或授权代表（签字或盖章）：</w:t>
      </w:r>
      <w:r/>
    </w:p>
    <w:p>
      <w:pPr>
        <w:ind w:right="29"/>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日</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期：  年  月  日</w:t>
      </w:r>
      <w:r/>
    </w:p>
    <w:p>
      <w:pPr>
        <w:ind w:right="29"/>
        <w:rPr>
          <w:rFonts w:hint="eastAsia"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u w:val="singl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0" w:right="0" w:firstLine="482"/>
        <w:jc w:val="both"/>
        <w:keepLines w:val="0"/>
        <w:keepNext w:val="0"/>
        <w:pageBreakBefore w:val="0"/>
        <w:spacing w:line="400" w:lineRule="exact"/>
        <w:widowControl w:val="off"/>
        <w:rPr>
          <w:rFonts w:hint="eastAsia" w:ascii="宋体" w:hAnsi="宋体" w:cs="宋体"/>
          <w:b/>
          <w:bCs/>
          <w:color w:val="000000" w:themeColor="text1"/>
          <w:sz w:val="24"/>
          <w:highlight w:val="none"/>
          <w14:textFill>
            <w14:solidFill>
              <w14:schemeClr w14:val="tx1"/>
            </w14:solidFill>
          </w14:textFill>
        </w:rPr>
        <w:outlineLvl w:val="9"/>
      </w:pPr>
      <w:r>
        <w:rPr>
          <w:rFonts w:hint="eastAsia" w:ascii="宋体" w:hAnsi="宋体" w:cs="宋体"/>
          <w:b/>
          <w:bCs/>
          <w:color w:val="000000" w:themeColor="text1"/>
          <w:sz w:val="24"/>
          <w:highlight w:val="none"/>
          <w14:textFill>
            <w14:solidFill>
              <w14:schemeClr w14:val="tx1"/>
            </w14:solidFill>
          </w14:textFill>
        </w:rPr>
        <w:t xml:space="preserve">说明：</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2.享受政府采购支持政策的残疾人福利性单位应满足的条件以《关于促进残疾人就业政府采购政策的通知》（财库〔2017〕141号）的规定为准。</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3．供应商为“小型”或“微型”或“监狱企业”、“残疾人福利性单位”的，须算出“小型和微型和监狱企业和残疾人福利性单位” 总价合计。</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注：</w:t>
      </w:r>
      <w:r/>
    </w:p>
    <w:p>
      <w:pPr>
        <w:ind w:left="0" w:right="0" w:firstLine="480"/>
        <w:jc w:val="both"/>
        <w:keepLines w:val="0"/>
        <w:keepNext w:val="0"/>
        <w:pageBreakBefore w:val="0"/>
        <w:spacing w:line="400" w:lineRule="exact"/>
        <w:widowControl w:val="off"/>
        <w:rPr>
          <w:rFonts w:hint="eastAsia" w:ascii="宋体" w:hAnsi="宋体" w:cs="宋体"/>
          <w:bCs/>
          <w:iCs/>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iCs/>
          <w:color w:val="000000" w:themeColor="text1"/>
          <w:sz w:val="24"/>
          <w:highlight w:val="none"/>
          <w14:textFill>
            <w14:solidFill>
              <w14:schemeClr w14:val="tx1"/>
            </w14:solidFill>
          </w14:textFill>
        </w:rPr>
        <w:t xml:space="preserve">如果按单价计算的结果与总价不一致，以总价为准。</w:t>
      </w:r>
      <w:r/>
    </w:p>
    <w:p>
      <w:pPr>
        <w:ind w:left="0" w:right="0" w:firstLine="480"/>
        <w:jc w:val="both"/>
        <w:keepLines w:val="0"/>
        <w:keepNext w:val="0"/>
        <w:pageBreakBefore w:val="0"/>
        <w:spacing w:line="400" w:lineRule="exact"/>
        <w:widowControl w:val="off"/>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t xml:space="preserve">2.如果不提供《分项价格表》将视为没有实质性响应。</w:t>
      </w:r>
      <w:r/>
    </w:p>
    <w:p>
      <w:pPr>
        <w:ind w:left="0" w:right="0" w:firstLine="480"/>
        <w:jc w:val="both"/>
        <w:keepLines w:val="0"/>
        <w:keepNext w:val="0"/>
        <w:pageBreakBefore w:val="0"/>
        <w:spacing w:line="400" w:lineRule="exact"/>
        <w:widowControl w:val="off"/>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3.响应供应商对以上数据的真实性负责。</w:t>
      </w:r>
      <w:r/>
    </w:p>
    <w:p>
      <w:pPr>
        <w:ind w:left="0" w:right="0"/>
        <w:jc w:val="both"/>
        <w:keepLines w:val="0"/>
        <w:keepNext w:val="0"/>
        <w:pageBreakBefore w:val="0"/>
        <w:spacing w:line="400" w:lineRule="exact"/>
        <w:widowControl w:val="off"/>
        <w:rPr>
          <w:rFonts w:hint="eastAsia" w:ascii="宋体" w:hAnsi="宋体" w:cs="宋体"/>
          <w:b/>
          <w:bCs/>
          <w:color w:val="000000" w:themeColor="text1"/>
          <w:sz w:val="36"/>
          <w:highlight w:val="none"/>
          <w14:textFill>
            <w14:solidFill>
              <w14:schemeClr w14:val="tx1"/>
            </w14:solidFill>
          </w14:textFill>
        </w:rPr>
        <w:outlineLvl w:val="9"/>
      </w:pPr>
      <w:r>
        <w:rPr>
          <w:rFonts w:hint="eastAsia" w:ascii="宋体" w:hAnsi="宋体"/>
          <w:b/>
          <w:i/>
          <w:color w:val="000000" w:themeColor="text1"/>
          <w:sz w:val="24"/>
          <w:highlight w:val="none"/>
          <w:lang w:val="en-US" w:eastAsia="zh-CN"/>
          <w14:textFill>
            <w14:solidFill>
              <w14:schemeClr w14:val="tx1"/>
            </w14:solidFill>
          </w14:textFill>
        </w:rPr>
        <w:t xml:space="preserve">    </w:t>
      </w:r>
      <w:r>
        <w:rPr>
          <w:rFonts w:ascii="宋体" w:hAnsi="宋体"/>
          <w:b/>
          <w:i/>
          <w:color w:val="000000" w:themeColor="text1"/>
          <w:sz w:val="24"/>
          <w:highlight w:val="none"/>
          <w:u w:val="single"/>
          <w14:textFill>
            <w14:solidFill>
              <w14:schemeClr w14:val="tx1"/>
            </w14:solidFill>
          </w14:textFill>
        </w:rPr>
        <w:t xml:space="preserve">采购人或采购代理机构有权将以上内容进行公示。</w:t>
      </w:r>
      <w:r/>
    </w:p>
    <w:p>
      <w:pPr>
        <w:ind w:firstLine="482"/>
        <w:rPr>
          <w:rFonts w:hint="eastAsia" w:ascii="宋体" w:hAnsi="宋体" w:cs="宋体"/>
          <w:b/>
          <w:bCs/>
          <w:color w:val="000000" w:themeColor="text1"/>
          <w:sz w:val="36"/>
          <w:highlight w:val="none"/>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000000" w:themeColor="text1"/>
          <w:sz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5、偏离表</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JSZC-320300-SRZT-C2026-0006</w:t>
      </w:r>
      <w:r/>
    </w:p>
    <w:p>
      <w:pPr>
        <w:pStyle w:val="1177"/>
        <w:spacing w:after="0" w:line="360" w:lineRule="auto"/>
        <w:rPr>
          <w:color w:val="000000" w:themeColor="text1"/>
          <w:highlight w:val="none"/>
          <w14:textFill>
            <w14:solidFill>
              <w14:schemeClr w14:val="tx1"/>
            </w14:solidFill>
          </w14:textFill>
        </w:rPr>
      </w:pPr>
      <w:r>
        <w:rPr>
          <w:rStyle w:val="1408"/>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color w:val="000000" w:themeColor="text1"/>
          <w:sz w:val="24"/>
          <w:highlight w:val="none"/>
          <w14:textFill>
            <w14:solidFill>
              <w14:schemeClr w14:val="tx1"/>
            </w14:solidFill>
          </w14:textFill>
        </w:rPr>
        <w:t xml:space="preserve"> </w:t>
      </w:r>
      <w:r/>
    </w:p>
    <w:tbl>
      <w:tblPr>
        <w:tblStyle w:val="1118"/>
        <w:tblW w:w="91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1665"/>
      </w:tblGrid>
      <w:tr>
        <w:trPr>
          <w:jc w:val="center"/>
          <w:trHeight w:val="1009"/>
        </w:trPr>
        <w:tc>
          <w:tcPr>
            <w:tcW w:w="888"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22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241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首次响应文件中的内容</w:t>
            </w:r>
            <w:r/>
          </w:p>
        </w:tc>
        <w:tc>
          <w:tcPr>
            <w:tcW w:w="1351"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166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c>
          <w:tcPr>
            <w:tcW w:w="1665" w:type="dxa"/>
            <w:vAlign w:val="center"/>
            <w:textDirection w:val="lrTb"/>
            <w:noWrap w:val="false"/>
          </w:tcPr>
          <w:p>
            <w:pPr>
              <w:jc w:val="center"/>
              <w:rPr>
                <w:rFonts w:hint="eastAsia"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6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6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6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6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6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6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6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794"/>
        </w:trPr>
        <w:tc>
          <w:tcPr>
            <w:tcW w:w="888"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2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41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7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51"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65"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jc w:val="center"/>
        <w:spacing w:line="520" w:lineRule="exact"/>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法定代表人或授权代表（签字或盖章）：  </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期：   年  月  日</w:t>
      </w:r>
      <w:r/>
    </w:p>
    <w:p>
      <w:pPr>
        <w:jc w:val="left"/>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000000" w:themeColor="text1"/>
          <w:sz w:val="36"/>
          <w:highlight w:val="none"/>
          <w14:textFill>
            <w14:solidFill>
              <w14:schemeClr w14:val="tx1"/>
            </w14:solidFill>
          </w14:textFill>
        </w:rPr>
        <w:t xml:space="preserve">6</w:t>
      </w:r>
      <w:r>
        <w:rPr>
          <w:rFonts w:ascii="宋体" w:hAnsi="宋体" w:cs="宋体"/>
          <w:b/>
          <w:bCs/>
          <w:color w:val="000000" w:themeColor="text1"/>
          <w:sz w:val="36"/>
          <w:highlight w:val="none"/>
          <w14:textFill>
            <w14:solidFill>
              <w14:schemeClr w14:val="tx1"/>
            </w14:solidFill>
          </w14:textFill>
        </w:rPr>
        <w:t xml:space="preserve">、</w:t>
      </w:r>
      <w:r>
        <w:rPr>
          <w:rFonts w:hint="eastAsia" w:ascii="宋体" w:hAnsi="宋体" w:eastAsia="宋体" w:cs="宋体"/>
          <w:b/>
          <w:bCs/>
          <w:color w:val="auto"/>
          <w:sz w:val="36"/>
          <w:highlight w:val="none"/>
        </w:rPr>
        <w:t xml:space="preserve">主要材料（设备）一览表</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JSZC-320300-SRZT-C2026-0006</w:t>
      </w:r>
      <w:r/>
    </w:p>
    <w:p>
      <w:pPr>
        <w:jc w:val="left"/>
        <w:spacing w:line="360" w:lineRule="auto"/>
        <w:rPr>
          <w:rFonts w:hint="eastAsia" w:ascii="宋体" w:hAnsi="宋体" w:eastAsia="宋体" w:cs="宋体"/>
          <w:color w:val="000000"/>
          <w:sz w:val="24"/>
          <w:szCs w:val="24"/>
          <w:highlight w:val="none"/>
          <w:lang w:eastAsia="zh-CN"/>
        </w:rPr>
      </w:pPr>
      <w:r>
        <w:rPr>
          <w:rStyle w:val="1408"/>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徐州市殡葬管理服务中心殡仪一馆、二馆服务大厅及接待厅装饰装修改造项目</w:t>
      </w:r>
      <w:r/>
    </w:p>
    <w:tbl>
      <w:tblPr>
        <w:tblStyle w:val="1118"/>
        <w:tblW w:w="9614" w:type="dxa"/>
        <w:tblInd w:w="-612"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999"/>
        <w:gridCol w:w="2120"/>
        <w:gridCol w:w="1007"/>
        <w:gridCol w:w="1308"/>
        <w:gridCol w:w="2121"/>
        <w:gridCol w:w="718"/>
        <w:gridCol w:w="624"/>
      </w:tblGrid>
      <w:tr>
        <w:trPr>
          <w:trHeight w:val="881"/>
        </w:trPr>
        <w:tc>
          <w:tcPr>
            <w:tcMar>
              <w:left w:w="15" w:type="dxa"/>
              <w:top w:w="15" w:type="dxa"/>
              <w:right w:w="15" w:type="dxa"/>
              <w:bottom w:w="0" w:type="dxa"/>
            </w:tcMar>
            <w:tcW w:w="717"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Mar>
              <w:left w:w="15" w:type="dxa"/>
              <w:top w:w="15" w:type="dxa"/>
              <w:right w:w="15" w:type="dxa"/>
              <w:bottom w:w="0" w:type="dxa"/>
            </w:tcMar>
            <w:tcW w:w="999"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材料编码</w:t>
            </w:r>
            <w:r/>
          </w:p>
        </w:tc>
        <w:tc>
          <w:tcPr>
            <w:tcMar>
              <w:left w:w="15" w:type="dxa"/>
              <w:top w:w="15" w:type="dxa"/>
              <w:right w:w="15" w:type="dxa"/>
              <w:bottom w:w="0" w:type="dxa"/>
            </w:tcMar>
            <w:tcW w:w="2120"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材料（设备）名称</w:t>
            </w:r>
            <w:r/>
          </w:p>
        </w:tc>
        <w:tc>
          <w:tcPr>
            <w:tcMar>
              <w:left w:w="15" w:type="dxa"/>
              <w:top w:w="15" w:type="dxa"/>
              <w:right w:w="15" w:type="dxa"/>
              <w:bottom w:w="0" w:type="dxa"/>
            </w:tcMar>
            <w:tcW w:w="1007"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w:t>
            </w:r>
            <w:r/>
          </w:p>
        </w:tc>
        <w:tc>
          <w:tcPr>
            <w:tcMar>
              <w:left w:w="15" w:type="dxa"/>
              <w:top w:w="15" w:type="dxa"/>
              <w:right w:w="15" w:type="dxa"/>
              <w:bottom w:w="0" w:type="dxa"/>
            </w:tcMar>
            <w:tcW w:w="1308"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规格、型号</w:t>
            </w:r>
            <w:r/>
          </w:p>
        </w:tc>
        <w:tc>
          <w:tcPr>
            <w:tcMar>
              <w:left w:w="15" w:type="dxa"/>
              <w:top w:w="15" w:type="dxa"/>
              <w:right w:w="15" w:type="dxa"/>
              <w:bottom w:w="0" w:type="dxa"/>
            </w:tcMar>
            <w:tcW w:w="2121"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产品制造企业名称</w:t>
            </w:r>
            <w:r/>
          </w:p>
        </w:tc>
        <w:tc>
          <w:tcPr>
            <w:tcMar>
              <w:left w:w="15" w:type="dxa"/>
              <w:top w:w="15" w:type="dxa"/>
              <w:right w:w="15" w:type="dxa"/>
              <w:bottom w:w="0" w:type="dxa"/>
            </w:tcMar>
            <w:tcW w:w="718"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p>
        </w:tc>
        <w:tc>
          <w:tcPr>
            <w:tcMar>
              <w:left w:w="15" w:type="dxa"/>
              <w:top w:w="15" w:type="dxa"/>
              <w:right w:w="15" w:type="dxa"/>
              <w:bottom w:w="0" w:type="dxa"/>
            </w:tcMar>
            <w:tcW w:w="624"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trHeight w:val="300"/>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999"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0" w:type="dxa"/>
            <w:vAlign w:val="bottom"/>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0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1"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1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62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999"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0" w:type="dxa"/>
            <w:vAlign w:val="bottom"/>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0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1"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1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62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999"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0" w:type="dxa"/>
            <w:vAlign w:val="bottom"/>
            <w:textDirection w:val="lrTb"/>
            <w:noWrap w:val="false"/>
          </w:tcPr>
          <w:p>
            <w:pPr>
              <w:jc w:val="center"/>
              <w:spacing w:line="24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0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1"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1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62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22"/>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999"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0"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0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1"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1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62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Mar>
              <w:left w:w="15" w:type="dxa"/>
              <w:top w:w="15" w:type="dxa"/>
              <w:right w:w="15" w:type="dxa"/>
              <w:bottom w:w="0" w:type="dxa"/>
            </w:tcMar>
            <w:tcW w:w="999"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0"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0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1"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1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62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Mar>
              <w:left w:w="15" w:type="dxa"/>
              <w:top w:w="15" w:type="dxa"/>
              <w:right w:w="15" w:type="dxa"/>
              <w:bottom w:w="0" w:type="dxa"/>
            </w:tcMar>
            <w:tcW w:w="999"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0"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0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121"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18"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62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供应商（电子签章）：</w:t>
      </w:r>
      <w:r/>
    </w:p>
    <w:p>
      <w:pPr>
        <w:ind w:right="29" w:firstLine="480"/>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法定代表人或授权代表（签字或盖章）：  </w:t>
      </w:r>
      <w:r/>
    </w:p>
    <w:p>
      <w:pPr>
        <w:ind w:right="29" w:firstLine="480"/>
        <w:spacing w:line="520" w:lineRule="exact"/>
        <w:rPr>
          <w:rFonts w:hint="eastAsia" w:ascii="宋体" w:hAnsi="宋体" w:eastAsia="宋体" w:cs="宋体"/>
          <w:b/>
          <w:bCs/>
          <w:color w:val="000000"/>
          <w:sz w:val="28"/>
          <w:szCs w:val="28"/>
          <w:highlight w:val="none"/>
        </w:rPr>
      </w:pP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w:t>
      </w:r>
      <w:r>
        <w:rPr>
          <w:rFonts w:hint="eastAsia" w:ascii="宋体" w:hAnsi="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期：   年  月  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注：</w:t>
      </w:r>
      <w:r/>
    </w:p>
    <w:p>
      <w:p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1、如果不提供《主要材料（设备）一览表》将视为没有实质性响应。</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2、响应供应商对以上数据的真实性负责。</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采购人或采购代理机构有权将以上内容进行公示。</w:t>
      </w:r>
      <w:r/>
    </w:p>
    <w:p>
      <w:pPr>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723"/>
        <w:keepLines w:val="0"/>
        <w:keepNext w:val="0"/>
        <w:pageBreakBefore w:val="0"/>
        <w:spacing w:line="440" w:lineRule="exact"/>
        <w:widowControl w:val="off"/>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 xml:space="preserve">7、拟签订的合同文本</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项目编号：</w:t>
      </w:r>
      <w:r>
        <w:rPr>
          <w:rFonts w:hint="eastAsia" w:ascii="宋体" w:hAnsi="宋体" w:cs="宋体"/>
          <w:b/>
          <w:bCs/>
          <w:color w:val="000000" w:themeColor="text1"/>
          <w:sz w:val="24"/>
          <w:highlight w:val="none"/>
          <w:lang w:eastAsia="zh-CN"/>
          <w14:textFill>
            <w14:solidFill>
              <w14:schemeClr w14:val="tx1"/>
            </w14:solidFill>
          </w14:textFill>
        </w:rPr>
        <w:t xml:space="preserve">JSZC-320300-SRZT-C2026-0006</w:t>
      </w:r>
      <w:r/>
    </w:p>
    <w:p>
      <w:pPr>
        <w:pStyle w:val="1177"/>
        <w:spacing w:after="0" w:line="360" w:lineRule="auto"/>
        <w:rPr>
          <w:b/>
          <w:bCs/>
          <w:color w:val="000000" w:themeColor="text1"/>
          <w:highlight w:val="none"/>
          <w14:textFill>
            <w14:solidFill>
              <w14:schemeClr w14:val="tx1"/>
            </w14:solidFill>
          </w14:textFill>
        </w:rPr>
      </w:pPr>
      <w:r>
        <w:rPr>
          <w:rStyle w:val="1408"/>
          <w:rFonts w:hint="eastAsia" w:ascii="宋体" w:hAnsi="宋体" w:cs="宋体"/>
          <w:b/>
          <w:bCs/>
          <w:color w:val="000000" w:themeColor="text1"/>
          <w:sz w:val="24"/>
          <w:highlight w:val="none"/>
          <w14:textFill>
            <w14:solidFill>
              <w14:schemeClr w14:val="tx1"/>
            </w14:solidFill>
          </w14:textFill>
        </w:rPr>
        <w:t xml:space="preserve">项目名称</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b/>
          <w:bCs/>
          <w:color w:val="000000" w:themeColor="text1"/>
          <w:sz w:val="24"/>
          <w:highlight w:val="none"/>
          <w14:textFill>
            <w14:solidFill>
              <w14:schemeClr w14:val="tx1"/>
            </w14:solidFill>
          </w14:textFill>
        </w:rPr>
        <w:t xml:space="preserve"> </w:t>
      </w:r>
      <w:r/>
    </w:p>
    <w:p>
      <w:pPr>
        <w:pStyle w:val="1961"/>
        <w:jc w:val="center"/>
        <w:rPr>
          <w:rStyle w:val="1428"/>
          <w:rFonts w:hint="eastAsia" w:asciiTheme="minorEastAsia" w:hAnsiTheme="minorEastAsia" w:eastAsiaTheme="minorEastAsia" w:cstheme="minorBidi"/>
          <w:sz w:val="40"/>
          <w:szCs w:val="40"/>
          <w:highlight w:val="none"/>
        </w:rPr>
      </w:pPr>
      <w:r>
        <w:rPr>
          <w:rFonts w:hint="eastAsia" w:asciiTheme="minorEastAsia" w:hAnsiTheme="minorEastAsia" w:eastAsiaTheme="minorEastAsia" w:cstheme="minorBidi"/>
          <w:sz w:val="40"/>
          <w:szCs w:val="40"/>
          <w:highlight w:val="none"/>
        </w:rPr>
      </w:r>
      <w:r/>
    </w:p>
    <w:p>
      <w:pPr>
        <w:pStyle w:val="1961"/>
        <w:jc w:val="center"/>
        <w:rPr>
          <w:rStyle w:val="1428"/>
          <w:rFonts w:hint="eastAsia" w:ascii="仿宋" w:hAnsi="仿宋" w:eastAsia="仿宋"/>
          <w:b/>
          <w:bCs/>
          <w:sz w:val="40"/>
          <w:szCs w:val="40"/>
          <w:highlight w:val="none"/>
        </w:rPr>
      </w:pPr>
      <w:r>
        <w:rPr>
          <w:rStyle w:val="1428"/>
          <w:rFonts w:asciiTheme="minorEastAsia" w:hAnsiTheme="minorEastAsia" w:eastAsiaTheme="minorEastAsia" w:cstheme="minorBidi"/>
          <w:b/>
          <w:bCs/>
          <w:sz w:val="40"/>
          <w:szCs w:val="40"/>
          <w:highlight w:val="none"/>
        </w:rPr>
        <w:t xml:space="preserve">政</w:t>
      </w:r>
      <w:r/>
    </w:p>
    <w:p>
      <w:pPr>
        <w:pStyle w:val="1961"/>
        <w:jc w:val="center"/>
        <w:rPr>
          <w:rStyle w:val="1428"/>
          <w:rFonts w:hint="eastAsia" w:ascii="仿宋" w:hAnsi="仿宋" w:eastAsia="仿宋"/>
          <w:b/>
          <w:bCs/>
          <w:sz w:val="40"/>
          <w:szCs w:val="40"/>
          <w:highlight w:val="none"/>
        </w:rPr>
      </w:pPr>
      <w:r>
        <w:rPr>
          <w:rStyle w:val="1428"/>
          <w:rFonts w:asciiTheme="minorEastAsia" w:hAnsiTheme="minorEastAsia" w:eastAsiaTheme="minorEastAsia" w:cstheme="minorBidi"/>
          <w:b/>
          <w:bCs/>
          <w:sz w:val="40"/>
          <w:szCs w:val="40"/>
          <w:highlight w:val="none"/>
        </w:rPr>
        <w:t xml:space="preserve">府</w:t>
      </w:r>
      <w:r/>
    </w:p>
    <w:p>
      <w:pPr>
        <w:pStyle w:val="1961"/>
        <w:jc w:val="center"/>
        <w:rPr>
          <w:rStyle w:val="1428"/>
          <w:rFonts w:hint="eastAsia" w:ascii="仿宋" w:hAnsi="仿宋" w:eastAsia="仿宋"/>
          <w:b/>
          <w:bCs/>
          <w:sz w:val="40"/>
          <w:szCs w:val="40"/>
          <w:highlight w:val="none"/>
        </w:rPr>
      </w:pPr>
      <w:r>
        <w:rPr>
          <w:rStyle w:val="1428"/>
          <w:rFonts w:asciiTheme="minorEastAsia" w:hAnsiTheme="minorEastAsia" w:eastAsiaTheme="minorEastAsia" w:cstheme="minorBidi"/>
          <w:b/>
          <w:bCs/>
          <w:sz w:val="40"/>
          <w:szCs w:val="40"/>
          <w:highlight w:val="none"/>
        </w:rPr>
        <w:t xml:space="preserve">采</w:t>
      </w:r>
      <w:r/>
    </w:p>
    <w:p>
      <w:pPr>
        <w:pStyle w:val="1961"/>
        <w:jc w:val="center"/>
        <w:rPr>
          <w:rStyle w:val="1428"/>
          <w:rFonts w:hint="eastAsia" w:ascii="仿宋" w:hAnsi="仿宋" w:eastAsia="仿宋"/>
          <w:b/>
          <w:bCs/>
          <w:sz w:val="40"/>
          <w:szCs w:val="40"/>
          <w:highlight w:val="none"/>
        </w:rPr>
      </w:pPr>
      <w:r>
        <w:rPr>
          <w:rStyle w:val="1428"/>
          <w:rFonts w:asciiTheme="minorEastAsia" w:hAnsiTheme="minorEastAsia" w:eastAsiaTheme="minorEastAsia" w:cstheme="minorBidi"/>
          <w:b/>
          <w:bCs/>
          <w:sz w:val="40"/>
          <w:szCs w:val="40"/>
          <w:highlight w:val="none"/>
        </w:rPr>
        <w:t xml:space="preserve">购</w:t>
      </w:r>
      <w:r/>
    </w:p>
    <w:p>
      <w:pPr>
        <w:pStyle w:val="1961"/>
        <w:jc w:val="center"/>
        <w:rPr>
          <w:rStyle w:val="1428"/>
          <w:rFonts w:hint="eastAsia" w:ascii="仿宋" w:hAnsi="仿宋" w:eastAsia="仿宋"/>
          <w:b/>
          <w:bCs/>
          <w:sz w:val="40"/>
          <w:szCs w:val="40"/>
          <w:highlight w:val="none"/>
        </w:rPr>
      </w:pPr>
      <w:r>
        <w:rPr>
          <w:rStyle w:val="1428"/>
          <w:rFonts w:asciiTheme="minorEastAsia" w:hAnsiTheme="minorEastAsia" w:eastAsiaTheme="minorEastAsia" w:cstheme="minorBidi"/>
          <w:b/>
          <w:bCs/>
          <w:sz w:val="40"/>
          <w:szCs w:val="40"/>
          <w:highlight w:val="none"/>
        </w:rPr>
        <w:t xml:space="preserve">合</w:t>
      </w:r>
      <w:r/>
    </w:p>
    <w:p>
      <w:pPr>
        <w:pStyle w:val="1961"/>
        <w:jc w:val="center"/>
        <w:rPr>
          <w:rStyle w:val="1428"/>
          <w:rFonts w:hint="eastAsia" w:ascii="仿宋" w:hAnsi="仿宋" w:eastAsia="仿宋"/>
          <w:b/>
          <w:bCs/>
          <w:sz w:val="40"/>
          <w:szCs w:val="40"/>
          <w:highlight w:val="none"/>
        </w:rPr>
      </w:pPr>
      <w:r>
        <w:rPr>
          <w:rStyle w:val="1428"/>
          <w:rFonts w:asciiTheme="minorEastAsia" w:hAnsiTheme="minorEastAsia" w:eastAsiaTheme="minorEastAsia" w:cstheme="minorBidi"/>
          <w:b/>
          <w:bCs/>
          <w:sz w:val="40"/>
          <w:szCs w:val="40"/>
          <w:highlight w:val="none"/>
        </w:rPr>
        <w:t xml:space="preserve">同</w:t>
      </w:r>
      <w:r/>
    </w:p>
    <w:p>
      <w:pPr>
        <w:pStyle w:val="1961"/>
        <w:jc w:val="left"/>
        <w:rPr>
          <w:rStyle w:val="1428"/>
          <w:rFonts w:hint="eastAsia" w:ascii="仿宋" w:hAnsi="仿宋" w:eastAsia="仿宋"/>
          <w:b/>
          <w:bCs/>
          <w:highlight w:val="none"/>
        </w:rPr>
      </w:pPr>
      <w:r>
        <w:rPr>
          <w:rFonts w:hint="eastAsia" w:ascii="仿宋" w:hAnsi="仿宋" w:eastAsia="仿宋"/>
          <w:b/>
          <w:bCs/>
          <w:highlight w:val="none"/>
        </w:rPr>
      </w:r>
      <w:r/>
    </w:p>
    <w:p>
      <w:pPr>
        <w:pStyle w:val="1961"/>
        <w:jc w:val="left"/>
        <w:rPr>
          <w:rStyle w:val="1428"/>
          <w:rFonts w:hint="eastAsia" w:ascii="仿宋" w:hAnsi="仿宋" w:eastAsia="仿宋"/>
          <w:highlight w:val="none"/>
        </w:rPr>
      </w:pPr>
      <w:r>
        <w:rPr>
          <w:rFonts w:hint="eastAsia" w:ascii="仿宋" w:hAnsi="仿宋" w:eastAsia="仿宋"/>
          <w:highlight w:val="none"/>
        </w:rPr>
      </w:r>
      <w:r/>
    </w:p>
    <w:p>
      <w:pPr>
        <w:rPr>
          <w:rStyle w:val="1428"/>
          <w:rFonts w:hint="eastAsia" w:ascii="仿宋" w:hAnsi="仿宋" w:eastAsia="仿宋"/>
          <w:highlight w:val="none"/>
        </w:rPr>
      </w:pPr>
      <w:r>
        <w:rPr>
          <w:rFonts w:hint="eastAsia" w:ascii="仿宋" w:hAnsi="仿宋" w:eastAsia="仿宋"/>
          <w:highlight w:val="none"/>
        </w:rPr>
      </w:r>
      <w:r/>
    </w:p>
    <w:p>
      <w:pPr>
        <w:pStyle w:val="1128"/>
        <w:rPr>
          <w:highlight w:val="none"/>
        </w:rPr>
      </w:pPr>
      <w:r>
        <w:rPr>
          <w:highlight w:val="none"/>
        </w:rPr>
      </w:r>
      <w:r/>
    </w:p>
    <w:p>
      <w:pPr>
        <w:pStyle w:val="1961"/>
        <w:jc w:val="left"/>
        <w:rPr>
          <w:rStyle w:val="1428"/>
          <w:rFonts w:hint="eastAsia" w:ascii="仿宋" w:hAnsi="仿宋" w:eastAsia="仿宋"/>
          <w:b/>
          <w:bCs/>
          <w:sz w:val="28"/>
          <w:szCs w:val="28"/>
          <w:highlight w:val="none"/>
        </w:rPr>
      </w:pPr>
      <w:r>
        <w:rPr>
          <w:rStyle w:val="1428"/>
          <w:rFonts w:asciiTheme="minorEastAsia" w:hAnsiTheme="minorEastAsia" w:eastAsiaTheme="minorEastAsia" w:cstheme="minorBidi"/>
          <w:b/>
          <w:bCs/>
          <w:sz w:val="28"/>
          <w:szCs w:val="28"/>
          <w:highlight w:val="none"/>
        </w:rPr>
        <w:t xml:space="preserve">采  购  人：</w:t>
      </w:r>
      <w:r/>
    </w:p>
    <w:p>
      <w:pPr>
        <w:pStyle w:val="1961"/>
        <w:jc w:val="left"/>
        <w:rPr>
          <w:rStyle w:val="1428"/>
          <w:rFonts w:hint="eastAsia" w:ascii="仿宋" w:hAnsi="仿宋" w:eastAsia="仿宋"/>
          <w:b/>
          <w:bCs/>
          <w:sz w:val="28"/>
          <w:szCs w:val="28"/>
          <w:highlight w:val="none"/>
        </w:rPr>
      </w:pPr>
      <w:r>
        <w:rPr>
          <w:rStyle w:val="1428"/>
          <w:rFonts w:asciiTheme="minorEastAsia" w:hAnsiTheme="minorEastAsia" w:eastAsiaTheme="minorEastAsia" w:cstheme="minorBidi"/>
          <w:b/>
          <w:bCs/>
          <w:sz w:val="28"/>
          <w:szCs w:val="28"/>
          <w:highlight w:val="none"/>
        </w:rPr>
        <w:t xml:space="preserve">成交供应商：</w:t>
      </w:r>
      <w:r/>
    </w:p>
    <w:p>
      <w:pPr>
        <w:pStyle w:val="1961"/>
        <w:jc w:val="left"/>
        <w:rPr>
          <w:rStyle w:val="1428"/>
          <w:rFonts w:hint="eastAsia" w:ascii="仿宋" w:hAnsi="仿宋" w:eastAsia="仿宋"/>
          <w:b/>
          <w:bCs/>
          <w:sz w:val="28"/>
          <w:szCs w:val="28"/>
          <w:highlight w:val="none"/>
        </w:rPr>
      </w:pPr>
      <w:r>
        <w:rPr>
          <w:rStyle w:val="1428"/>
          <w:rFonts w:asciiTheme="minorEastAsia" w:hAnsiTheme="minorEastAsia" w:eastAsiaTheme="minorEastAsia" w:cstheme="minorBidi"/>
          <w:b/>
          <w:bCs/>
          <w:sz w:val="28"/>
          <w:szCs w:val="28"/>
          <w:highlight w:val="none"/>
        </w:rPr>
        <w:t xml:space="preserve">合同签订日期： 年 月 日</w:t>
      </w:r>
      <w:r/>
    </w:p>
    <w:p>
      <w:pPr>
        <w:pStyle w:val="1961"/>
        <w:jc w:val="left"/>
        <w:rPr>
          <w:rStyle w:val="1428"/>
          <w:rFonts w:hint="eastAsia" w:asciiTheme="minorEastAsia" w:hAnsiTheme="minorEastAsia" w:eastAsiaTheme="minorEastAsia" w:cstheme="minorBidi"/>
          <w:sz w:val="28"/>
          <w:szCs w:val="28"/>
          <w:highlight w:val="none"/>
        </w:rPr>
      </w:pPr>
      <w:r>
        <w:rPr>
          <w:rStyle w:val="1428"/>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961"/>
        <w:jc w:val="left"/>
        <w:rPr>
          <w:rStyle w:val="1428"/>
          <w:rFonts w:hint="eastAsia" w:asciiTheme="minorEastAsia" w:hAnsiTheme="minorEastAsia" w:eastAsiaTheme="minorEastAsia" w:cstheme="minorBidi"/>
          <w:b/>
          <w:sz w:val="28"/>
          <w:szCs w:val="28"/>
          <w:highlight w:val="none"/>
        </w:rPr>
      </w:pPr>
      <w:r>
        <w:rPr>
          <w:rStyle w:val="1428"/>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75"/>
        <w:jc w:val="center"/>
        <w:spacing w:before="260" w:after="260"/>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第一部分 合同协议书</w:t>
      </w:r>
      <w:r/>
    </w:p>
    <w:p>
      <w:pPr>
        <w:pStyle w:val="1175"/>
        <w:spacing w:line="400" w:lineRule="exact"/>
        <w:widowControl/>
        <w:rPr>
          <w:rFonts w:ascii="宋体" w:hAnsi="宋体" w:cstheme="minorBidi"/>
          <w:b/>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采购人</w:t>
      </w:r>
      <w:r>
        <w:rPr>
          <w:rFonts w:hint="eastAsia" w:ascii="宋体" w:hAnsi="宋体" w:cs="宋体"/>
          <w:b/>
          <w:sz w:val="24"/>
          <w:highlight w:val="none"/>
        </w:rPr>
        <w:t xml:space="preserve">（全称）：</w:t>
      </w:r>
      <w:r/>
    </w:p>
    <w:p>
      <w:pPr>
        <w:pStyle w:val="1175"/>
        <w:spacing w:line="400" w:lineRule="exact"/>
        <w:widowControl/>
        <w:rPr>
          <w:rFonts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val="en-US" w:eastAsia="zh-CN"/>
        </w:rPr>
        <w:t xml:space="preserve">供应商</w:t>
      </w:r>
      <w:r>
        <w:rPr>
          <w:rFonts w:hint="eastAsia" w:ascii="宋体" w:hAnsi="宋体" w:cs="宋体"/>
          <w:b/>
          <w:sz w:val="24"/>
          <w:highlight w:val="none"/>
        </w:rPr>
        <w:t xml:space="preserve">（全称）：</w:t>
      </w:r>
      <w:r/>
    </w:p>
    <w:p>
      <w:pPr>
        <w:pStyle w:val="1175"/>
        <w:ind w:firstLine="440"/>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themeColor="text1"/>
          <w:sz w:val="24"/>
          <w:highlight w:val="none"/>
          <w:u w:val="singl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sz w:val="24"/>
          <w:highlight w:val="none"/>
        </w:rPr>
        <w:t xml:space="preserve">及有关事项协商一致，共同达成如下协议：</w:t>
      </w:r>
      <w:r/>
    </w:p>
    <w:p>
      <w:pPr>
        <w:pStyle w:val="1175"/>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一、工程概况</w:t>
      </w:r>
      <w:r/>
    </w:p>
    <w:p>
      <w:pPr>
        <w:pStyle w:val="1175"/>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1.工程名称：</w:t>
      </w:r>
      <w:r>
        <w:rPr>
          <w:rFonts w:hint="eastAsia" w:ascii="宋体" w:hAnsi="宋体" w:cs="宋体"/>
          <w:color w:val="000000" w:themeColor="text1"/>
          <w:sz w:val="24"/>
          <w:highlight w:val="none"/>
          <w:u w:val="singl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sz w:val="24"/>
          <w:highlight w:val="none"/>
        </w:rPr>
        <w:t xml:space="preserve">。</w:t>
      </w:r>
      <w:r/>
    </w:p>
    <w:p>
      <w:pPr>
        <w:pStyle w:val="1175"/>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2.工程地点：</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w:t>
      </w:r>
      <w:r/>
    </w:p>
    <w:p>
      <w:pPr>
        <w:pStyle w:val="1175"/>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3.工程立项批准文号： </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1175"/>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4.资金来源：</w:t>
      </w:r>
      <w:r>
        <w:rPr>
          <w:rFonts w:hint="eastAsia" w:ascii="宋体" w:hAnsi="宋体" w:cs="宋体"/>
          <w:sz w:val="24"/>
          <w:highlight w:val="none"/>
          <w:u w:val="single"/>
        </w:rPr>
        <w:t xml:space="preserve">财政</w:t>
      </w:r>
      <w:r>
        <w:rPr>
          <w:rFonts w:hint="eastAsia" w:ascii="宋体" w:hAnsi="宋体" w:cs="宋体"/>
          <w:sz w:val="24"/>
          <w:highlight w:val="none"/>
          <w:u w:val="single"/>
          <w:lang w:val="en-US" w:eastAsia="zh-CN"/>
        </w:rPr>
        <w:t xml:space="preserve">资金</w:t>
      </w:r>
      <w:r>
        <w:rPr>
          <w:rFonts w:hint="eastAsia" w:ascii="宋体" w:hAnsi="宋体" w:cs="宋体"/>
          <w:sz w:val="24"/>
          <w:highlight w:val="none"/>
        </w:rPr>
        <w:t xml:space="preserve">。</w:t>
      </w:r>
      <w:r/>
    </w:p>
    <w:p>
      <w:pPr>
        <w:pStyle w:val="1175"/>
        <w:ind w:firstLine="431"/>
        <w:spacing w:line="400" w:lineRule="exact"/>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5.工程内容：</w:t>
      </w:r>
      <w:r>
        <w:rPr>
          <w:rFonts w:hint="eastAsia" w:ascii="宋体" w:hAnsi="宋体" w:cs="宋体"/>
          <w:sz w:val="24"/>
          <w:highlight w:val="none"/>
          <w:u w:val="single"/>
          <w:lang w:eastAsia="zh-CN"/>
        </w:rPr>
        <w:t xml:space="preserve">徐州市殡葬管理服务中心殡仪一馆、二馆服务大厅及接待厅装饰装修改造项目</w:t>
      </w:r>
      <w:r>
        <w:rPr>
          <w:rFonts w:hint="eastAsia" w:ascii="宋体" w:hAnsi="宋体" w:cs="宋体"/>
          <w:sz w:val="24"/>
          <w:highlight w:val="none"/>
          <w:u w:val="single"/>
        </w:rPr>
        <w:t xml:space="preserve">，具体详见工程量清单及图纸所含全部内容。</w:t>
      </w:r>
      <w:r/>
    </w:p>
    <w:p>
      <w:pPr>
        <w:pStyle w:val="1175"/>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6.工程承包范围：</w:t>
      </w:r>
      <w:r>
        <w:rPr>
          <w:rFonts w:hint="eastAsia" w:ascii="宋体" w:hAnsi="宋体" w:cs="宋体"/>
          <w:sz w:val="24"/>
          <w:highlight w:val="none"/>
          <w:u w:val="single"/>
        </w:rPr>
        <w:t xml:space="preserve">详见工程量清单</w:t>
      </w:r>
      <w:r>
        <w:rPr>
          <w:rFonts w:hint="eastAsia" w:ascii="宋体" w:hAnsi="宋体" w:cs="宋体"/>
          <w:sz w:val="24"/>
          <w:highlight w:val="none"/>
          <w:u w:val="single"/>
          <w:lang w:eastAsia="zh-CN"/>
        </w:rPr>
        <w:t xml:space="preserve">及图纸</w:t>
      </w:r>
      <w:r>
        <w:rPr>
          <w:rFonts w:hint="eastAsia" w:ascii="宋体" w:hAnsi="宋体" w:cs="宋体"/>
          <w:sz w:val="24"/>
          <w:highlight w:val="none"/>
          <w:u w:val="single"/>
        </w:rPr>
        <w:t xml:space="preserve">所含全部内容。</w:t>
      </w:r>
      <w:r>
        <w:rPr>
          <w:rFonts w:hint="eastAsia" w:ascii="宋体" w:hAnsi="宋体" w:cs="宋体"/>
          <w:sz w:val="24"/>
          <w:highlight w:val="none"/>
        </w:rPr>
        <w:t xml:space="preserve">  </w:t>
      </w:r>
      <w:r/>
    </w:p>
    <w:p>
      <w:pPr>
        <w:pStyle w:val="1175"/>
        <w:ind w:firstLine="431"/>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7.承包方式：包工包料。</w:t>
      </w:r>
      <w:r/>
    </w:p>
    <w:p>
      <w:pPr>
        <w:pStyle w:val="1175"/>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二、合同工期</w:t>
      </w:r>
      <w:r/>
    </w:p>
    <w:p>
      <w:pPr>
        <w:pStyle w:val="1175"/>
        <w:ind w:firstLine="459"/>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计划开工日期：  年  月  日</w:t>
      </w:r>
      <w:r>
        <w:rPr>
          <w:rFonts w:hint="eastAsia" w:ascii="宋体" w:hAnsi="宋体" w:cs="宋体"/>
          <w:sz w:val="24"/>
          <w:highlight w:val="none"/>
          <w:lang w:eastAsia="zh-CN"/>
        </w:rPr>
        <w:t xml:space="preserve">，实际开工日期以现场监理签发的开工令为准</w:t>
      </w:r>
      <w:r>
        <w:rPr>
          <w:rFonts w:hint="eastAsia" w:ascii="宋体" w:hAnsi="宋体" w:cs="宋体"/>
          <w:sz w:val="24"/>
          <w:highlight w:val="none"/>
        </w:rPr>
        <w:t xml:space="preserve">。</w:t>
      </w:r>
      <w:r/>
    </w:p>
    <w:p>
      <w:pPr>
        <w:pStyle w:val="1175"/>
        <w:ind w:firstLine="459"/>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计划竣工日期：  年  月  日。</w:t>
      </w:r>
      <w:r/>
    </w:p>
    <w:p>
      <w:pPr>
        <w:pStyle w:val="1175"/>
        <w:ind w:firstLine="459"/>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工期总日历天数：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天。工期总日历天数与根据前述计划开竣工日期计算的工期天数不一致的，以工期总日历天数为准。</w:t>
      </w:r>
      <w:r/>
    </w:p>
    <w:p>
      <w:pPr>
        <w:pStyle w:val="1175"/>
        <w:spacing w:line="400" w:lineRule="exac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三、质量标准</w:t>
      </w:r>
      <w:r/>
    </w:p>
    <w:p>
      <w:pPr>
        <w:ind w:firstLine="459"/>
        <w:jc w:val="left"/>
        <w:spacing w:line="360" w:lineRule="auto"/>
        <w:widowControl/>
        <w:rPr>
          <w:rFonts w:ascii="宋体" w:hAnsi="宋体" w:cs="宋体"/>
          <w:sz w:val="24"/>
          <w:highlight w:val="none"/>
        </w:rPr>
      </w:pPr>
      <w:r/>
      <w:bookmarkStart w:id="8" w:name="OLE_LINK34"/>
      <w:r>
        <w:rPr>
          <w:rFonts w:hint="eastAsia" w:ascii="宋体" w:hAnsi="宋体"/>
          <w:sz w:val="24"/>
          <w:highlight w:val="none"/>
        </w:rPr>
        <w:t xml:space="preserve">工程质量符合</w:t>
      </w:r>
      <w:r>
        <w:rPr>
          <w:rFonts w:hint="eastAsia" w:ascii="宋体" w:hAnsi="宋体"/>
          <w:sz w:val="24"/>
          <w:highlight w:val="none"/>
          <w:u w:val="single"/>
        </w:rPr>
        <w:t xml:space="preserve">合格</w:t>
      </w:r>
      <w:r>
        <w:rPr>
          <w:rFonts w:hint="eastAsia" w:ascii="宋体" w:hAnsi="宋体"/>
          <w:sz w:val="24"/>
          <w:highlight w:val="none"/>
        </w:rPr>
        <w:t xml:space="preserve">标准。</w:t>
      </w:r>
      <w:r/>
    </w:p>
    <w:p>
      <w:pPr>
        <w:jc w:val="left"/>
        <w:spacing w:line="330" w:lineRule="atLeast"/>
        <w:widowControl/>
        <w:rPr>
          <w:rFonts w:ascii="Times New Roman" w:hAnsi="Times New Roman"/>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b/>
          <w:sz w:val="24"/>
          <w:szCs w:val="20"/>
          <w:highlight w:val="none"/>
        </w:rPr>
        <w:t xml:space="preserve">四、签约合同价</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1"/>
          <w:bottom w:val="none" w:color="000000" w:sz="0" w:space="0"/>
          <w:right w:val="none" w:color="000000" w:sz="0" w:space="0"/>
        </w:pBdr>
      </w:pPr>
      <w:r>
        <w:rPr>
          <w:rFonts w:hint="eastAsia" w:ascii="宋体" w:hAnsi="宋体" w:cs="宋体"/>
          <w:sz w:val="24"/>
          <w:szCs w:val="20"/>
          <w:highlight w:val="none"/>
        </w:rPr>
        <w:t xml:space="preserve">人民币</w:t>
      </w:r>
      <w:r>
        <w:rPr>
          <w:rFonts w:ascii="宋体" w:hAnsi="宋体" w:cs="宋体"/>
          <w:sz w:val="24"/>
          <w:szCs w:val="20"/>
          <w:highlight w:val="none"/>
        </w:rPr>
        <w:t xml:space="preserve">（</w:t>
      </w:r>
      <w:r>
        <w:rPr>
          <w:rFonts w:hint="eastAsia" w:ascii="宋体" w:hAnsi="宋体" w:cs="宋体"/>
          <w:sz w:val="24"/>
          <w:szCs w:val="20"/>
          <w:highlight w:val="none"/>
        </w:rPr>
        <w:t xml:space="preserve">大</w:t>
      </w:r>
      <w:r>
        <w:rPr>
          <w:rFonts w:ascii="宋体" w:hAnsi="宋体" w:cs="宋体"/>
          <w:sz w:val="24"/>
          <w:szCs w:val="20"/>
          <w:highlight w:val="none"/>
        </w:rPr>
        <w:t xml:space="preserve">写）</w:t>
      </w:r>
      <w:r>
        <w:rPr>
          <w:rFonts w:ascii="宋体" w:hAnsi="宋体" w:cs="宋体"/>
          <w:sz w:val="24"/>
          <w:szCs w:val="20"/>
          <w:highlight w:val="none"/>
          <w:u w:val="single"/>
        </w:rPr>
        <w:t xml:space="preserve">     </w:t>
      </w:r>
      <w:r>
        <w:rPr>
          <w:rFonts w:ascii="宋体" w:hAnsi="宋体" w:cs="宋体"/>
          <w:sz w:val="24"/>
          <w:szCs w:val="20"/>
          <w:highlight w:val="none"/>
        </w:rPr>
        <w:t xml:space="preserve"> (</w:t>
      </w:r>
      <w:r>
        <w:rPr>
          <w:rFonts w:hint="eastAsia" w:ascii="宋体" w:hAnsi="宋体" w:cs="宋体"/>
          <w:sz w:val="24"/>
          <w:szCs w:val="20"/>
          <w:highlight w:val="none"/>
        </w:rPr>
        <w:t xml:space="preserve">小写</w:t>
      </w:r>
      <w:r>
        <w:rPr>
          <w:rFonts w:ascii="宋体" w:hAnsi="宋体" w:cs="宋体"/>
          <w:sz w:val="24"/>
          <w:szCs w:val="20"/>
          <w:highlight w:val="none"/>
          <w:u w:val="single"/>
        </w:rPr>
        <w:t xml:space="preserve">         </w:t>
      </w:r>
      <w:r>
        <w:rPr>
          <w:rFonts w:hint="eastAsia" w:ascii="宋体" w:hAnsi="宋体" w:cs="宋体"/>
          <w:sz w:val="24"/>
          <w:szCs w:val="20"/>
          <w:highlight w:val="none"/>
        </w:rPr>
        <w:t xml:space="preserve">元</w:t>
      </w:r>
      <w:r>
        <w:rPr>
          <w:rFonts w:ascii="宋体" w:hAnsi="宋体" w:cs="宋体"/>
          <w:sz w:val="24"/>
          <w:szCs w:val="20"/>
          <w:highlight w:val="none"/>
        </w:rPr>
        <w:t xml:space="preserve">)；</w:t>
      </w:r>
      <w:r/>
    </w:p>
    <w:p>
      <w:pPr>
        <w:jc w:val="left"/>
        <w:spacing w:line="330" w:lineRule="atLeast"/>
        <w:widowControl/>
        <w:rPr>
          <w:rFonts w:ascii="Times New Roman" w:hAnsi="Times New Roman"/>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b/>
          <w:sz w:val="24"/>
          <w:szCs w:val="20"/>
          <w:highlight w:val="none"/>
        </w:rPr>
        <w:t xml:space="preserve">五、项目经理</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sz w:val="24"/>
          <w:szCs w:val="20"/>
          <w:highlight w:val="none"/>
        </w:rPr>
        <w:t xml:space="preserve">承包人项目经理：</w:t>
      </w:r>
      <w:r>
        <w:rPr>
          <w:rFonts w:ascii="宋体" w:hAnsi="宋体" w:cs="宋体"/>
          <w:sz w:val="24"/>
          <w:szCs w:val="20"/>
          <w:highlight w:val="none"/>
          <w:u w:val="single"/>
        </w:rPr>
        <w:t xml:space="preserve">                   </w:t>
      </w:r>
      <w:r>
        <w:rPr>
          <w:rFonts w:ascii="宋体" w:hAnsi="宋体" w:cs="宋体"/>
          <w:sz w:val="24"/>
          <w:szCs w:val="20"/>
          <w:highlight w:val="none"/>
        </w:rPr>
        <w:t xml:space="preserve">。</w:t>
      </w:r>
      <w:r/>
    </w:p>
    <w:p>
      <w:pPr>
        <w:jc w:val="left"/>
        <w:spacing w:line="330" w:lineRule="atLeast"/>
        <w:widowControl/>
        <w:rPr>
          <w:rFonts w:ascii="Times New Roman" w:hAnsi="Times New Roman"/>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b/>
          <w:sz w:val="24"/>
          <w:szCs w:val="20"/>
          <w:highlight w:val="none"/>
        </w:rPr>
        <w:t xml:space="preserve">六、合同文件构成</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1"/>
          <w:bottom w:val="none" w:color="000000" w:sz="0" w:space="0"/>
          <w:right w:val="none" w:color="000000" w:sz="0" w:space="0"/>
        </w:pBdr>
      </w:pPr>
      <w:r>
        <w:rPr>
          <w:rFonts w:ascii="宋体" w:hAnsi="宋体" w:cs="宋体"/>
          <w:sz w:val="24"/>
          <w:szCs w:val="20"/>
          <w:highlight w:val="none"/>
        </w:rPr>
        <w:t xml:space="preserve">本协议书与下列文件一起构成合同文件：</w:t>
      </w:r>
      <w:r/>
    </w:p>
    <w:p>
      <w:pPr>
        <w:ind w:firstLine="638"/>
        <w:jc w:val="left"/>
        <w:spacing w:line="330" w:lineRule="atLeast"/>
        <w:widowControl/>
        <w:rPr>
          <w:rFonts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1）中标通知书（如果有）；</w:t>
      </w:r>
      <w:r/>
    </w:p>
    <w:p>
      <w:pPr>
        <w:ind w:firstLine="480"/>
        <w:jc w:val="left"/>
        <w:spacing w:line="330" w:lineRule="atLeast"/>
        <w:widowControl/>
        <w:rPr>
          <w:rFonts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（2）投标函及其附录（如果有）； </w:t>
      </w:r>
      <w:r/>
    </w:p>
    <w:p>
      <w:pPr>
        <w:ind w:firstLine="480"/>
        <w:jc w:val="left"/>
        <w:spacing w:line="330" w:lineRule="atLeast"/>
        <w:widowControl/>
        <w:rPr>
          <w:rFonts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（3）专用合同条款及其附件；</w:t>
      </w:r>
      <w:r/>
    </w:p>
    <w:p>
      <w:pPr>
        <w:ind w:firstLine="480"/>
        <w:jc w:val="left"/>
        <w:spacing w:line="330" w:lineRule="atLeast"/>
        <w:widowControl/>
        <w:rPr>
          <w:rFonts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（4）通用合同条款；</w:t>
      </w:r>
      <w:r/>
    </w:p>
    <w:p>
      <w:pPr>
        <w:ind w:firstLine="480"/>
        <w:jc w:val="left"/>
        <w:spacing w:line="330" w:lineRule="atLeast"/>
        <w:widowControl/>
        <w:rPr>
          <w:rFonts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（5）技术标准和要求；</w:t>
      </w:r>
      <w:r/>
    </w:p>
    <w:p>
      <w:pPr>
        <w:ind w:firstLine="480"/>
        <w:jc w:val="left"/>
        <w:spacing w:line="330" w:lineRule="atLeast"/>
        <w:widowControl/>
        <w:rPr>
          <w:rFonts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（6）图纸；</w:t>
      </w:r>
      <w:r/>
    </w:p>
    <w:p>
      <w:pPr>
        <w:ind w:firstLine="480"/>
        <w:jc w:val="left"/>
        <w:spacing w:line="330" w:lineRule="atLeast"/>
        <w:widowControl/>
        <w:rPr>
          <w:rFonts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（7）已标价工程量清单或预算书；</w:t>
      </w:r>
      <w:r/>
    </w:p>
    <w:p>
      <w:pPr>
        <w:ind w:firstLine="480"/>
        <w:jc w:val="left"/>
        <w:spacing w:line="330" w:lineRule="atLeast"/>
        <w:widowControl/>
        <w:rPr>
          <w:rFonts w:ascii="宋体" w:hAnsi="宋体" w:cs="宋体"/>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rPr>
        <w:t xml:space="preserve">（8）其他合同文件。</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在合同订立及履行过程中形成的与合同有关的文件均构成合同文件组成部分。</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sz w:val="24"/>
          <w:szCs w:val="20"/>
          <w:highlight w:val="none"/>
        </w:rPr>
        <w:t xml:space="preserve">七、承诺</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1.</w:t>
      </w:r>
      <w:r>
        <w:rPr>
          <w:rFonts w:hint="eastAsia" w:ascii="宋体" w:hAnsi="宋体" w:cs="宋体"/>
          <w:sz w:val="24"/>
          <w:szCs w:val="20"/>
          <w:highlight w:val="none"/>
          <w:lang w:eastAsia="zh-CN"/>
        </w:rPr>
        <w:t xml:space="preserve">采购人</w:t>
      </w:r>
      <w:r>
        <w:rPr>
          <w:rFonts w:ascii="宋体" w:hAnsi="宋体" w:cs="宋体"/>
          <w:sz w:val="24"/>
          <w:szCs w:val="20"/>
          <w:highlight w:val="none"/>
        </w:rPr>
        <w:t xml:space="preserve">承诺按照法律规定履行项目审批手续、筹集工程建设资金并按照合同约定的期限和方式支付合同价款。</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2.承包人承诺按照法律规定及合同约定组织完成工程施工，确保工程质量和安全，不进行挂靠、转包及违法分包，并在缺陷责任期及保修期内承担相应的工程维修责任。</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3.</w:t>
      </w:r>
      <w:r>
        <w:rPr>
          <w:rFonts w:hint="eastAsia" w:ascii="宋体" w:hAnsi="宋体" w:cs="宋体"/>
          <w:sz w:val="24"/>
          <w:szCs w:val="20"/>
          <w:highlight w:val="none"/>
          <w:lang w:eastAsia="zh-CN"/>
        </w:rPr>
        <w:t xml:space="preserve">采购人</w:t>
      </w:r>
      <w:r>
        <w:rPr>
          <w:rFonts w:ascii="宋体" w:hAnsi="宋体" w:cs="宋体"/>
          <w:sz w:val="24"/>
          <w:szCs w:val="20"/>
          <w:highlight w:val="none"/>
        </w:rPr>
        <w:t xml:space="preserve">和承包人通过招投标形式签订合同的，双方理解并承诺不再就同一工程另行签订与合同实质性内容相背离的协议。</w:t>
      </w:r>
      <w:r/>
    </w:p>
    <w:p>
      <w:pPr>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sz w:val="24"/>
          <w:szCs w:val="20"/>
          <w:highlight w:val="none"/>
        </w:rPr>
        <w:t xml:space="preserve">八、词语含义</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本协议书中词语含义与第二部分通用合同条款中赋予的含义相同。</w:t>
      </w:r>
      <w:r/>
    </w:p>
    <w:p>
      <w:pPr>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sz w:val="24"/>
          <w:szCs w:val="20"/>
          <w:highlight w:val="none"/>
        </w:rPr>
        <w:t xml:space="preserve">九、签订时间</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本合同于</w:t>
      </w:r>
      <w:r>
        <w:rPr>
          <w:rFonts w:ascii="宋体" w:hAnsi="宋体" w:cs="宋体"/>
          <w:sz w:val="24"/>
          <w:szCs w:val="20"/>
          <w:highlight w:val="none"/>
          <w:u w:val="single"/>
        </w:rPr>
        <w:t xml:space="preserve">     </w:t>
      </w:r>
      <w:r>
        <w:rPr>
          <w:rFonts w:ascii="宋体" w:hAnsi="宋体" w:cs="宋体"/>
          <w:sz w:val="24"/>
          <w:szCs w:val="20"/>
          <w:highlight w:val="none"/>
        </w:rPr>
        <w:t xml:space="preserve">年</w:t>
      </w:r>
      <w:r>
        <w:rPr>
          <w:rFonts w:ascii="宋体" w:hAnsi="宋体" w:cs="宋体"/>
          <w:sz w:val="24"/>
          <w:szCs w:val="20"/>
          <w:highlight w:val="none"/>
          <w:u w:val="single"/>
        </w:rPr>
        <w:t xml:space="preserve">     </w:t>
      </w:r>
      <w:r>
        <w:rPr>
          <w:rFonts w:ascii="宋体" w:hAnsi="宋体" w:cs="宋体"/>
          <w:sz w:val="24"/>
          <w:szCs w:val="20"/>
          <w:highlight w:val="none"/>
        </w:rPr>
        <w:t xml:space="preserve">月</w:t>
      </w:r>
      <w:r>
        <w:rPr>
          <w:rFonts w:ascii="宋体" w:hAnsi="宋体" w:cs="宋体"/>
          <w:sz w:val="24"/>
          <w:szCs w:val="20"/>
          <w:highlight w:val="none"/>
          <w:u w:val="single"/>
        </w:rPr>
        <w:t xml:space="preserve">     </w:t>
      </w:r>
      <w:r>
        <w:rPr>
          <w:rFonts w:ascii="宋体" w:hAnsi="宋体" w:cs="宋体"/>
          <w:sz w:val="24"/>
          <w:szCs w:val="20"/>
          <w:highlight w:val="none"/>
        </w:rPr>
        <w:t xml:space="preserve">日签订。</w:t>
      </w:r>
      <w:r/>
    </w:p>
    <w:p>
      <w:pPr>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sz w:val="24"/>
          <w:szCs w:val="20"/>
          <w:highlight w:val="none"/>
        </w:rPr>
        <w:t xml:space="preserve">十、签订地点</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本合同在</w:t>
      </w:r>
      <w:r>
        <w:rPr>
          <w:rFonts w:ascii="宋体" w:hAnsi="宋体" w:cs="宋体"/>
          <w:sz w:val="24"/>
          <w:szCs w:val="20"/>
          <w:highlight w:val="none"/>
          <w:u w:val="single"/>
        </w:rPr>
        <w:t xml:space="preserve">                   </w:t>
      </w:r>
      <w:r>
        <w:rPr>
          <w:rFonts w:ascii="宋体" w:hAnsi="宋体" w:cs="宋体"/>
          <w:sz w:val="24"/>
          <w:szCs w:val="20"/>
          <w:highlight w:val="none"/>
        </w:rPr>
        <w:t xml:space="preserve">签订。</w:t>
      </w:r>
      <w:r/>
    </w:p>
    <w:p>
      <w:pPr>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sz w:val="24"/>
          <w:szCs w:val="20"/>
          <w:highlight w:val="none"/>
        </w:rPr>
        <w:t xml:space="preserve">十一、补充协议</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合同未尽事宜，合同当事人另行签订补充协议，补充协议是合同的组成部分。</w:t>
      </w:r>
      <w:r/>
    </w:p>
    <w:p>
      <w:pPr>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sz w:val="24"/>
          <w:szCs w:val="20"/>
          <w:highlight w:val="none"/>
        </w:rPr>
        <w:t xml:space="preserve">十二、仲裁或诉讼</w:t>
      </w:r>
      <w:r/>
    </w:p>
    <w:p>
      <w:pPr>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  因合同及合同有关事项发生的争议向</w:t>
      </w:r>
      <w:r>
        <w:rPr>
          <w:rFonts w:ascii="宋体" w:hAnsi="宋体" w:cs="宋体"/>
          <w:sz w:val="24"/>
          <w:szCs w:val="20"/>
          <w:highlight w:val="none"/>
          <w:u w:val="single"/>
        </w:rPr>
        <w:t xml:space="preserve">工程所在地</w:t>
      </w:r>
      <w:r>
        <w:rPr>
          <w:rFonts w:ascii="宋体" w:hAnsi="宋体" w:cs="宋体"/>
          <w:sz w:val="24"/>
          <w:szCs w:val="20"/>
          <w:highlight w:val="none"/>
        </w:rPr>
        <w:t xml:space="preserve">人民法院起诉。</w:t>
      </w:r>
      <w:r/>
    </w:p>
    <w:p>
      <w:pPr>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sz w:val="24"/>
          <w:szCs w:val="20"/>
          <w:highlight w:val="none"/>
        </w:rPr>
        <w:t xml:space="preserve">十三、合同生效</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本合同自</w:t>
      </w:r>
      <w:r>
        <w:rPr>
          <w:rFonts w:ascii="宋体" w:hAnsi="宋体" w:cs="宋体"/>
          <w:sz w:val="24"/>
          <w:szCs w:val="20"/>
          <w:highlight w:val="none"/>
          <w:u w:val="single"/>
        </w:rPr>
        <w:t xml:space="preserve">双方签字并盖章后</w:t>
      </w:r>
      <w:r>
        <w:rPr>
          <w:rFonts w:ascii="宋体" w:hAnsi="宋体" w:cs="宋体"/>
          <w:sz w:val="24"/>
          <w:szCs w:val="20"/>
          <w:highlight w:val="none"/>
        </w:rPr>
        <w:t xml:space="preserve">生效。</w:t>
      </w:r>
      <w:r/>
    </w:p>
    <w:p>
      <w:pPr>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sz w:val="24"/>
          <w:szCs w:val="20"/>
          <w:highlight w:val="none"/>
        </w:rPr>
        <w:t xml:space="preserve">十四、合同份数</w:t>
      </w:r>
      <w:r/>
    </w:p>
    <w:p>
      <w:pPr>
        <w:ind w:firstLine="480"/>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本合同一式</w:t>
      </w:r>
      <w:r>
        <w:rPr>
          <w:rFonts w:ascii="宋体" w:hAnsi="宋体" w:cs="宋体"/>
          <w:sz w:val="24"/>
          <w:szCs w:val="20"/>
          <w:highlight w:val="none"/>
          <w:u w:val="single"/>
        </w:rPr>
        <w:t xml:space="preserve">   </w:t>
      </w:r>
      <w:r>
        <w:rPr>
          <w:rFonts w:ascii="宋体" w:hAnsi="宋体" w:cs="宋体"/>
          <w:sz w:val="24"/>
          <w:szCs w:val="20"/>
          <w:highlight w:val="none"/>
        </w:rPr>
        <w:t xml:space="preserve">份，均具有同等法律效力，</w:t>
      </w:r>
      <w:r>
        <w:rPr>
          <w:rFonts w:hint="eastAsia" w:ascii="宋体" w:hAnsi="宋体" w:cs="宋体"/>
          <w:sz w:val="24"/>
          <w:szCs w:val="20"/>
          <w:highlight w:val="none"/>
          <w:lang w:eastAsia="zh-CN"/>
        </w:rPr>
        <w:t xml:space="preserve">采购人</w:t>
      </w:r>
      <w:r>
        <w:rPr>
          <w:rFonts w:ascii="宋体" w:hAnsi="宋体" w:cs="宋体"/>
          <w:sz w:val="24"/>
          <w:szCs w:val="20"/>
          <w:highlight w:val="none"/>
        </w:rPr>
        <w:t xml:space="preserve">执</w:t>
      </w:r>
      <w:r>
        <w:rPr>
          <w:rFonts w:ascii="宋体" w:hAnsi="宋体" w:cs="宋体"/>
          <w:sz w:val="24"/>
          <w:szCs w:val="20"/>
          <w:highlight w:val="none"/>
          <w:u w:val="single"/>
        </w:rPr>
        <w:t xml:space="preserve">   </w:t>
      </w:r>
      <w:r>
        <w:rPr>
          <w:rFonts w:ascii="宋体" w:hAnsi="宋体" w:cs="宋体"/>
          <w:sz w:val="24"/>
          <w:szCs w:val="20"/>
          <w:highlight w:val="none"/>
        </w:rPr>
        <w:t xml:space="preserve">份，承包人执</w:t>
      </w:r>
      <w:r>
        <w:rPr>
          <w:rFonts w:ascii="宋体" w:hAnsi="宋体" w:cs="宋体"/>
          <w:sz w:val="24"/>
          <w:szCs w:val="20"/>
          <w:highlight w:val="none"/>
          <w:u w:val="single"/>
        </w:rPr>
        <w:t xml:space="preserve">   </w:t>
      </w:r>
      <w:r>
        <w:rPr>
          <w:rFonts w:ascii="宋体" w:hAnsi="宋体" w:cs="宋体"/>
          <w:sz w:val="24"/>
          <w:szCs w:val="20"/>
          <w:highlight w:val="none"/>
        </w:rPr>
        <w:t xml:space="preserve">份。</w:t>
      </w:r>
      <w:r/>
    </w:p>
    <w:p>
      <w:pPr>
        <w:jc w:val="left"/>
        <w:spacing w:line="33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 </w:t>
      </w:r>
      <w:r/>
    </w:p>
    <w:p>
      <w:pPr>
        <w:jc w:val="left"/>
        <w:spacing w:line="330" w:lineRule="atLeast"/>
        <w:widowControl/>
        <w:tabs>
          <w:tab w:val="left" w:pos="3828" w:leader="none"/>
        </w:tabs>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highlight w:val="none"/>
          <w:lang w:eastAsia="zh-CN"/>
        </w:rPr>
        <w:t xml:space="preserve">采购人</w:t>
      </w:r>
      <w:r>
        <w:rPr>
          <w:rFonts w:ascii="宋体" w:hAnsi="宋体" w:cs="宋体"/>
          <w:sz w:val="24"/>
          <w:szCs w:val="20"/>
          <w:highlight w:val="none"/>
        </w:rPr>
        <w:t xml:space="preserve">：(公章)</w:t>
      </w:r>
      <w:r>
        <w:rPr>
          <w:rFonts w:hint="eastAsia" w:ascii="宋体" w:hAnsi="宋体" w:cs="宋体"/>
          <w:sz w:val="24"/>
          <w:szCs w:val="20"/>
          <w:highlight w:val="none"/>
        </w:rPr>
        <w:tab/>
      </w:r>
      <w:r>
        <w:rPr>
          <w:rFonts w:ascii="宋体" w:hAnsi="宋体" w:cs="宋体"/>
          <w:sz w:val="24"/>
          <w:szCs w:val="20"/>
          <w:highlight w:val="none"/>
        </w:rPr>
        <w:t xml:space="preserve">承包人：  (公章)</w:t>
      </w:r>
      <w:r/>
    </w:p>
    <w:p>
      <w:pPr>
        <w:jc w:val="left"/>
        <w:spacing w:line="330" w:lineRule="atLeast"/>
        <w:widowControl/>
        <w:tabs>
          <w:tab w:val="left" w:pos="3828" w:leader="none"/>
        </w:tabs>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法定代表人或其委托代理人：</w:t>
      </w:r>
      <w:r>
        <w:rPr>
          <w:rFonts w:hint="eastAsia" w:ascii="宋体" w:hAnsi="宋体" w:cs="宋体"/>
          <w:sz w:val="24"/>
          <w:szCs w:val="20"/>
          <w:highlight w:val="none"/>
        </w:rPr>
        <w:tab/>
      </w:r>
      <w:r>
        <w:rPr>
          <w:rFonts w:ascii="宋体" w:hAnsi="宋体" w:cs="宋体"/>
          <w:sz w:val="24"/>
          <w:szCs w:val="20"/>
          <w:highlight w:val="none"/>
        </w:rPr>
        <w:t xml:space="preserve">法定代表人或其委托代理人：</w:t>
      </w:r>
      <w:r/>
    </w:p>
    <w:p>
      <w:pPr>
        <w:jc w:val="left"/>
        <w:spacing w:line="330" w:lineRule="atLeast"/>
        <w:widowControl/>
        <w:tabs>
          <w:tab w:val="left" w:pos="3828" w:leader="none"/>
        </w:tabs>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（签字）</w:t>
      </w:r>
      <w:r>
        <w:rPr>
          <w:rFonts w:hint="eastAsia" w:ascii="宋体" w:hAnsi="宋体" w:cs="宋体"/>
          <w:sz w:val="24"/>
          <w:szCs w:val="20"/>
          <w:highlight w:val="none"/>
        </w:rPr>
        <w:tab/>
      </w:r>
      <w:r>
        <w:rPr>
          <w:rFonts w:ascii="宋体" w:hAnsi="宋体" w:cs="宋体"/>
          <w:sz w:val="24"/>
          <w:szCs w:val="20"/>
          <w:highlight w:val="none"/>
        </w:rPr>
        <w:t xml:space="preserve">（签字）</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单位名称：</w:t>
      </w:r>
      <w:r>
        <w:rPr>
          <w:rFonts w:hint="eastAsia" w:ascii="宋体" w:hAnsi="宋体" w:cs="宋体"/>
          <w:sz w:val="24"/>
          <w:szCs w:val="20"/>
          <w:highlight w:val="none"/>
        </w:rPr>
        <w:tab/>
      </w:r>
      <w:r>
        <w:rPr>
          <w:rFonts w:hint="eastAsia" w:ascii="宋体" w:hAnsi="宋体" w:cs="宋体"/>
          <w:sz w:val="24"/>
          <w:szCs w:val="20"/>
          <w:highlight w:val="none"/>
        </w:rPr>
        <w:tab/>
      </w:r>
      <w:r>
        <w:rPr>
          <w:rFonts w:ascii="宋体" w:hAnsi="宋体" w:cs="宋体"/>
          <w:sz w:val="24"/>
          <w:szCs w:val="20"/>
          <w:highlight w:val="none"/>
        </w:rPr>
        <w:t xml:space="preserve">单位名称：</w:t>
      </w:r>
      <w:r>
        <w:rPr>
          <w:rFonts w:ascii="宋体" w:hAnsi="宋体" w:cs="宋体"/>
          <w:sz w:val="24"/>
          <w:szCs w:val="20"/>
          <w:highlight w:val="none"/>
          <w:u w:val="single"/>
        </w:rPr>
        <w:t xml:space="preserve">      </w:t>
      </w:r>
      <w:r>
        <w:rPr>
          <w:rFonts w:ascii="宋体" w:hAnsi="宋体" w:cs="宋体"/>
          <w:sz w:val="24"/>
          <w:szCs w:val="20"/>
          <w:highlight w:val="none"/>
        </w:rPr>
        <w:t xml:space="preserve"> </w:t>
      </w:r>
      <w:r/>
    </w:p>
    <w:p>
      <w:pPr>
        <w:ind w:left="5280" w:hanging="5280"/>
        <w:jc w:val="left"/>
        <w:spacing w:line="330" w:lineRule="atLeast"/>
        <w:widowControl/>
        <w:tabs>
          <w:tab w:val="left" w:pos="2400" w:leader="underscore"/>
          <w:tab w:val="left" w:pos="3828" w:leader="none"/>
          <w:tab w:val="left" w:pos="6000" w:leader="underscore"/>
        </w:tabs>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地址：</w:t>
      </w:r>
      <w:r>
        <w:rPr>
          <w:rFonts w:hint="eastAsia" w:ascii="宋体" w:hAnsi="宋体" w:cs="宋体"/>
          <w:sz w:val="24"/>
          <w:szCs w:val="20"/>
          <w:highlight w:val="none"/>
        </w:rPr>
        <w:tab/>
      </w:r>
      <w:r>
        <w:rPr>
          <w:rFonts w:hint="eastAsia" w:ascii="宋体" w:hAnsi="宋体" w:cs="宋体"/>
          <w:sz w:val="24"/>
          <w:szCs w:val="20"/>
          <w:highlight w:val="none"/>
        </w:rPr>
        <w:tab/>
      </w:r>
      <w:r>
        <w:rPr>
          <w:rFonts w:ascii="宋体" w:hAnsi="宋体" w:cs="宋体"/>
          <w:sz w:val="24"/>
          <w:szCs w:val="20"/>
          <w:highlight w:val="none"/>
        </w:rPr>
        <w:t xml:space="preserve">地址：</w:t>
      </w:r>
      <w:r>
        <w:rPr>
          <w:rFonts w:ascii="宋体" w:hAnsi="宋体" w:cs="宋体"/>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highlight w:val="none"/>
          <w:u w:val="singl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邮政编码：</w:t>
      </w:r>
      <w:r>
        <w:rPr>
          <w:rFonts w:hint="eastAsia" w:ascii="宋体" w:hAnsi="宋体" w:cs="宋体"/>
          <w:sz w:val="24"/>
          <w:szCs w:val="20"/>
          <w:highlight w:val="none"/>
        </w:rPr>
        <w:tab/>
      </w:r>
      <w:r>
        <w:rPr>
          <w:rFonts w:hint="eastAsia" w:ascii="宋体" w:hAnsi="宋体" w:cs="宋体"/>
          <w:sz w:val="24"/>
          <w:szCs w:val="20"/>
          <w:highlight w:val="none"/>
        </w:rPr>
        <w:tab/>
      </w:r>
      <w:r>
        <w:rPr>
          <w:rFonts w:ascii="宋体" w:hAnsi="宋体" w:cs="宋体"/>
          <w:sz w:val="24"/>
          <w:szCs w:val="20"/>
          <w:highlight w:val="none"/>
        </w:rPr>
        <w:t xml:space="preserve">邮政编码：</w:t>
      </w:r>
      <w:r>
        <w:rPr>
          <w:rFonts w:ascii="宋体" w:hAnsi="宋体" w:cs="宋体"/>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highlight w:val="none"/>
          <w:u w:val="singl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法定代表人：</w:t>
      </w:r>
      <w:r>
        <w:rPr>
          <w:rFonts w:hint="eastAsia" w:ascii="宋体" w:hAnsi="宋体" w:cs="宋体"/>
          <w:sz w:val="24"/>
          <w:szCs w:val="20"/>
          <w:highlight w:val="none"/>
        </w:rPr>
        <w:tab/>
      </w:r>
      <w:r>
        <w:rPr>
          <w:rFonts w:hint="eastAsia" w:ascii="宋体" w:hAnsi="宋体" w:cs="宋体"/>
          <w:sz w:val="24"/>
          <w:szCs w:val="20"/>
          <w:highlight w:val="none"/>
        </w:rPr>
        <w:tab/>
      </w:r>
      <w:r>
        <w:rPr>
          <w:rFonts w:ascii="宋体" w:hAnsi="宋体" w:cs="宋体"/>
          <w:sz w:val="24"/>
          <w:szCs w:val="20"/>
          <w:highlight w:val="none"/>
        </w:rPr>
        <w:t xml:space="preserve">法定代表人：</w:t>
      </w:r>
      <w:r>
        <w:rPr>
          <w:rFonts w:ascii="宋体" w:hAnsi="宋体" w:cs="宋体"/>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委托代理人：</w:t>
      </w:r>
      <w:r>
        <w:rPr>
          <w:rFonts w:hint="eastAsia" w:ascii="宋体" w:hAnsi="宋体" w:cs="宋体"/>
          <w:sz w:val="24"/>
          <w:szCs w:val="20"/>
          <w:highlight w:val="none"/>
        </w:rPr>
        <w:tab/>
      </w:r>
      <w:r>
        <w:rPr>
          <w:rFonts w:hint="eastAsia" w:ascii="宋体" w:hAnsi="宋体" w:cs="宋体"/>
          <w:sz w:val="24"/>
          <w:szCs w:val="20"/>
          <w:highlight w:val="none"/>
        </w:rPr>
        <w:tab/>
      </w:r>
      <w:r>
        <w:rPr>
          <w:rFonts w:ascii="宋体" w:hAnsi="宋体" w:cs="宋体"/>
          <w:sz w:val="24"/>
          <w:szCs w:val="20"/>
          <w:highlight w:val="none"/>
        </w:rPr>
        <w:t xml:space="preserve">委托代理人：</w:t>
      </w:r>
      <w:r>
        <w:rPr>
          <w:rFonts w:ascii="宋体" w:hAnsi="宋体" w:cs="宋体"/>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电话：</w:t>
      </w:r>
      <w:r>
        <w:rPr>
          <w:rFonts w:hint="eastAsia" w:ascii="宋体" w:hAnsi="宋体" w:cs="宋体"/>
          <w:sz w:val="24"/>
          <w:szCs w:val="20"/>
          <w:highlight w:val="none"/>
        </w:rPr>
        <w:tab/>
      </w:r>
      <w:r>
        <w:rPr>
          <w:rFonts w:hint="eastAsia" w:ascii="宋体" w:hAnsi="宋体" w:cs="宋体"/>
          <w:sz w:val="24"/>
          <w:szCs w:val="20"/>
          <w:highlight w:val="none"/>
        </w:rPr>
        <w:tab/>
      </w:r>
      <w:r>
        <w:rPr>
          <w:rFonts w:ascii="宋体" w:hAnsi="宋体" w:cs="宋体"/>
          <w:sz w:val="24"/>
          <w:szCs w:val="20"/>
          <w:highlight w:val="none"/>
        </w:rPr>
        <w:t xml:space="preserve">电话：</w:t>
      </w:r>
      <w:r>
        <w:rPr>
          <w:rFonts w:ascii="宋体" w:hAnsi="宋体" w:cs="宋体"/>
          <w:sz w:val="24"/>
          <w:szCs w:val="20"/>
          <w:highlight w:val="none"/>
          <w:u w:val="single"/>
        </w:rPr>
        <w:t xml:space="preserve">        </w:t>
      </w:r>
      <w:r/>
    </w:p>
    <w:p>
      <w:pPr>
        <w:ind w:left="5520" w:hanging="5520"/>
        <w:jc w:val="left"/>
        <w:spacing w:line="330" w:lineRule="atLeast"/>
        <w:widowControl/>
        <w:tabs>
          <w:tab w:val="left" w:pos="2400" w:leader="underscore"/>
          <w:tab w:val="left" w:pos="3828" w:leader="none"/>
          <w:tab w:val="left" w:pos="6000" w:leader="underscore"/>
        </w:tabs>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开户银行：</w:t>
      </w:r>
      <w:r>
        <w:rPr>
          <w:rFonts w:hint="eastAsia" w:ascii="宋体" w:hAnsi="宋体" w:cs="宋体"/>
          <w:sz w:val="24"/>
          <w:szCs w:val="20"/>
          <w:highlight w:val="none"/>
        </w:rPr>
        <w:tab/>
      </w:r>
      <w:r>
        <w:rPr>
          <w:rFonts w:hint="eastAsia" w:ascii="宋体" w:hAnsi="宋体" w:cs="宋体"/>
          <w:sz w:val="24"/>
          <w:szCs w:val="20"/>
          <w:highlight w:val="none"/>
        </w:rPr>
        <w:tab/>
      </w:r>
      <w:r>
        <w:rPr>
          <w:rFonts w:ascii="宋体" w:hAnsi="宋体" w:cs="宋体"/>
          <w:sz w:val="24"/>
          <w:szCs w:val="20"/>
          <w:highlight w:val="none"/>
        </w:rPr>
        <w:t xml:space="preserve">开户银行：</w:t>
      </w:r>
      <w:r>
        <w:rPr>
          <w:rFonts w:ascii="宋体" w:hAnsi="宋体" w:cs="宋体"/>
          <w:sz w:val="24"/>
          <w:szCs w:val="20"/>
          <w:highlight w:val="none"/>
          <w:u w:val="single"/>
        </w:rPr>
        <w:t xml:space="preserve">      </w:t>
      </w:r>
      <w:r/>
    </w:p>
    <w:p>
      <w:pPr>
        <w:jc w:val="left"/>
        <w:spacing w:line="330" w:lineRule="atLeast"/>
        <w:widowControl/>
        <w:tabs>
          <w:tab w:val="left" w:pos="2400" w:leader="underscore"/>
          <w:tab w:val="left" w:pos="3828" w:leader="none"/>
          <w:tab w:val="left" w:pos="6000" w:leader="underscore"/>
        </w:tabs>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0"/>
          <w:highlight w:val="none"/>
        </w:rPr>
        <w:t xml:space="preserve">账号：</w:t>
      </w:r>
      <w:r>
        <w:rPr>
          <w:rFonts w:hint="eastAsia" w:ascii="宋体" w:hAnsi="宋体" w:cs="宋体"/>
          <w:sz w:val="24"/>
          <w:szCs w:val="20"/>
          <w:highlight w:val="none"/>
        </w:rPr>
        <w:tab/>
      </w:r>
      <w:r>
        <w:rPr>
          <w:rFonts w:hint="eastAsia" w:ascii="宋体" w:hAnsi="宋体" w:cs="宋体"/>
          <w:sz w:val="24"/>
          <w:szCs w:val="20"/>
          <w:highlight w:val="none"/>
        </w:rPr>
        <w:tab/>
      </w:r>
      <w:r>
        <w:rPr>
          <w:rFonts w:ascii="宋体" w:hAnsi="宋体" w:cs="宋体"/>
          <w:sz w:val="24"/>
          <w:szCs w:val="20"/>
          <w:highlight w:val="none"/>
        </w:rPr>
        <w:t xml:space="preserve">账号：</w:t>
      </w:r>
      <w:r>
        <w:rPr>
          <w:rFonts w:ascii="宋体" w:hAnsi="宋体" w:cs="宋体"/>
          <w:sz w:val="24"/>
          <w:szCs w:val="20"/>
          <w:highlight w:val="none"/>
          <w:u w:val="single"/>
        </w:rPr>
        <w:t xml:space="preserve">        </w:t>
      </w:r>
      <w:r>
        <w:rPr>
          <w:rFonts w:ascii="宋体" w:hAnsi="宋体" w:cs="宋体"/>
          <w:b/>
          <w:sz w:val="32"/>
          <w:szCs w:val="20"/>
          <w:highlight w:val="none"/>
        </w:rPr>
        <w:t xml:space="preserve">     </w:t>
      </w:r>
      <w:r/>
    </w:p>
    <w:p>
      <w:pPr>
        <w:jc w:val="center"/>
        <w:keepLines/>
        <w:keepNext/>
        <w:spacing w:before="320" w:after="200"/>
        <w:widowControl/>
        <w:rPr>
          <w:rFonts w:hint="eastAsia" w:ascii="宋体" w:hAnsi="宋体" w:cs="宋体"/>
          <w:b/>
          <w:sz w:val="32"/>
          <w:szCs w:val="44"/>
          <w:highlight w:val="none"/>
        </w:rPr>
        <w:outlineLvl w:val="2"/>
      </w:pPr>
      <w:r/>
      <w:bookmarkStart w:id="9" w:name="_Toc22303"/>
      <w:r/>
      <w:bookmarkStart w:id="10" w:name="_Toc31643"/>
      <w:r/>
      <w:r/>
    </w:p>
    <w:p>
      <w:pPr>
        <w:jc w:val="center"/>
        <w:keepLines/>
        <w:keepNext/>
        <w:spacing w:before="320" w:after="200"/>
        <w:widowControl/>
        <w:rPr>
          <w:rFonts w:ascii="宋体" w:hAnsi="宋体" w:cs="宋体"/>
          <w:b/>
          <w:sz w:val="32"/>
          <w:szCs w:val="44"/>
          <w:highlight w:val="none"/>
        </w:rPr>
        <w:outlineLvl w:val="2"/>
      </w:pPr>
      <w:r>
        <w:rPr>
          <w:rFonts w:hint="eastAsia" w:ascii="宋体" w:hAnsi="宋体" w:cs="宋体"/>
          <w:b/>
          <w:sz w:val="32"/>
          <w:szCs w:val="44"/>
          <w:highlight w:val="none"/>
        </w:rPr>
        <w:t xml:space="preserve">第二部分 通用合同条款</w:t>
      </w:r>
      <w:bookmarkEnd w:id="9"/>
      <w:r/>
      <w:bookmarkEnd w:id="10"/>
      <w:r>
        <w:rPr>
          <w:rFonts w:hint="eastAsia" w:ascii="宋体" w:hAnsi="宋体" w:cs="宋体"/>
          <w:b/>
          <w:sz w:val="32"/>
          <w:szCs w:val="44"/>
          <w:highlight w:val="none"/>
        </w:rPr>
        <w:t xml:space="preserve">（略）</w:t>
      </w:r>
      <w:r/>
    </w:p>
    <w:p>
      <w:pPr>
        <w:ind w:firstLine="400"/>
        <w:jc w:val="left"/>
        <w:spacing w:line="360" w:lineRule="auto"/>
        <w:widowControl/>
        <w:rPr>
          <w:rFonts w:ascii="宋体" w:hAnsi="宋体" w:cs="宋体"/>
          <w:sz w:val="20"/>
          <w:szCs w:val="21"/>
          <w:highlight w:val="none"/>
        </w:rPr>
      </w:pPr>
      <w:r>
        <w:rPr>
          <w:rFonts w:ascii="宋体" w:hAnsi="宋体" w:cs="宋体"/>
          <w:sz w:val="20"/>
          <w:szCs w:val="21"/>
          <w:highlight w:val="none"/>
        </w:rPr>
      </w:r>
      <w:r/>
    </w:p>
    <w:p>
      <w:pPr>
        <w:ind w:firstLine="482"/>
        <w:jc w:val="center"/>
        <w:spacing w:line="360" w:lineRule="auto"/>
        <w:widowControl/>
        <w:rPr>
          <w:rFonts w:ascii="宋体" w:hAnsi="宋体" w:cs="宋体"/>
          <w:sz w:val="24"/>
          <w:highlight w:val="none"/>
        </w:rPr>
      </w:pPr>
      <w:r>
        <w:rPr>
          <w:rFonts w:hint="eastAsia" w:ascii="宋体" w:hAnsi="宋体" w:cs="宋体"/>
          <w:b/>
          <w:sz w:val="24"/>
          <w:highlight w:val="none"/>
        </w:rPr>
        <w:t xml:space="preserve">采用《建设工程施工合同（示范文本）》（GF—2017—0201）。</w:t>
      </w:r>
      <w:r/>
    </w:p>
    <w:p>
      <w:pPr>
        <w:ind w:firstLine="482"/>
        <w:jc w:val="center"/>
        <w:spacing w:line="400" w:lineRule="atLeast"/>
        <w:widowControl/>
        <w:rPr>
          <w:rFonts w:ascii="Times New Roman" w:hAnsi="Times New Roman"/>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b/>
          <w:sz w:val="24"/>
          <w:szCs w:val="20"/>
          <w:highlight w:val="none"/>
          <w:u w:val="single"/>
        </w:rPr>
        <w:t xml:space="preserve">此部分在正式签订合同时应不加修改的、完整的装订在合同中</w:t>
      </w:r>
      <w:r/>
    </w:p>
    <w:p>
      <w:pPr>
        <w:ind w:right="-36" w:firstLine="504"/>
        <w:jc w:val="left"/>
        <w:spacing w:line="540" w:lineRule="exact"/>
        <w:widowControl/>
        <w:tabs>
          <w:tab w:val="left" w:pos="0" w:leader="none"/>
        </w:tabs>
        <w:rPr>
          <w:rFonts w:ascii="宋体" w:hAnsi="宋体" w:cs="宋体"/>
          <w:sz w:val="20"/>
          <w:szCs w:val="20"/>
          <w:highlight w:val="none"/>
        </w:rPr>
      </w:pPr>
      <w:r>
        <w:rPr>
          <w:rFonts w:ascii="宋体" w:hAnsi="宋体" w:cs="宋体"/>
          <w:sz w:val="20"/>
          <w:szCs w:val="20"/>
          <w:highlight w:val="none"/>
        </w:rPr>
      </w:r>
      <w:r/>
    </w:p>
    <w:p>
      <w:pPr>
        <w:jc w:val="center"/>
        <w:keepLines/>
        <w:keepNext/>
        <w:spacing w:line="360" w:lineRule="auto"/>
        <w:rPr>
          <w:rFonts w:ascii="黑体" w:hAnsi="黑体" w:eastAsia="黑体" w:cs="宋体"/>
          <w:b/>
          <w:bCs/>
          <w:sz w:val="44"/>
          <w:szCs w:val="44"/>
          <w:highlight w:val="none"/>
        </w:rPr>
        <w:outlineLvl w:val="2"/>
      </w:pPr>
      <w:r>
        <w:rPr>
          <w:rFonts w:hint="eastAsia" w:ascii="宋体" w:hAnsi="宋体" w:cs="宋体"/>
          <w:sz w:val="30"/>
          <w:szCs w:val="30"/>
          <w:highlight w:val="none"/>
        </w:rPr>
        <w:br w:type="page" w:clear="all"/>
      </w:r>
      <w:bookmarkStart w:id="11" w:name="_Toc528927365"/>
      <w:r>
        <w:rPr>
          <w:rFonts w:hint="eastAsia" w:ascii="宋体" w:hAnsi="宋体" w:eastAsia="宋体" w:cs="宋体"/>
          <w:b/>
          <w:bCs/>
          <w:sz w:val="44"/>
          <w:szCs w:val="44"/>
          <w:highlight w:val="none"/>
        </w:rPr>
        <w:t xml:space="preserve">第三部分 专用合同条款</w:t>
      </w:r>
      <w:bookmarkEnd w:id="11"/>
      <w:r/>
      <w:bookmarkEnd w:id="8"/>
      <w:r/>
      <w:r/>
    </w:p>
    <w:p>
      <w:pPr>
        <w:pStyle w:val="1397"/>
        <w:ind w:left="0"/>
        <w:jc w:val="center"/>
        <w:pageBreakBefore w:val="0"/>
        <w:spacing w:before="0" w:after="0"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第三部分 专用合同条款</w:t>
      </w:r>
      <w:r/>
    </w:p>
    <w:p>
      <w:pPr>
        <w:pStyle w:val="1398"/>
        <w:ind w:left="0" w:right="0"/>
        <w:pageBreakBefore w:val="0"/>
        <w:spacing w:before="0" w:after="0" w:line="40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t xml:space="preserve">1. 一般约定</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 词语定义</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1.1.1合同</w:t>
      </w:r>
      <w:r/>
    </w:p>
    <w:p>
      <w:pPr>
        <w:ind w:left="0" w:right="0" w:firstLine="480"/>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  合同履行过程中经双方共同签字认可的对合同有影响的会议纪要、签证、及设计变更等相关书面资料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1.1.2 合同当事人及其他相关方</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1.1.2.1</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1.1.2.1监理人：</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名    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资质类别和等级：</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联系电话：</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电子信箱：</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通信地址：</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1.1.2.2设计人：</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名    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资质类别和等级：</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联系电话：</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电子信箱：</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通信地址：</w:t>
      </w:r>
      <w:r>
        <w:rPr>
          <w:rFonts w:hint="eastAsia" w:ascii="宋体" w:hAnsi="宋体" w:cs="宋体"/>
          <w:color w:val="000000"/>
          <w:sz w:val="24"/>
          <w:highlight w:val="none"/>
          <w:u w:val="single"/>
          <w:lang w:val="en-US" w:eastAsia="zh-CN"/>
        </w:rPr>
        <w:t xml:space="preserve">                    。</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1.1.3 工程和设备</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现场临时办公及施工场地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1.3法律 </w:t>
      </w:r>
      <w:r/>
    </w:p>
    <w:p>
      <w:pPr>
        <w:ind w:left="0" w:right="0" w:firstLine="578"/>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 执行国家和地方现行标准、规范的相关规定。</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 标准和规范</w:t>
      </w:r>
      <w:r/>
    </w:p>
    <w:p>
      <w:pPr>
        <w:ind w:left="0" w:right="0" w:firstLine="480"/>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设计有要求的按设计要求执行，设计没有要求的执行现行国家及本省、市有关标准、规范及其他适用于本工程的技术标准、规范、规程。</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1.4.2 </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提供国外标准、规范的名称：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提供国外标准、规范的份数：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提供国外标准、规范的名称：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1.4.3</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left="0" w:right="0" w:firstLine="528"/>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1.5 合同文件的优先顺序：</w:t>
      </w:r>
      <w:r>
        <w:rPr>
          <w:rFonts w:hint="eastAsia" w:ascii="宋体" w:hAnsi="宋体" w:eastAsia="宋体" w:cs="宋体"/>
          <w:color w:val="000000"/>
          <w:sz w:val="24"/>
          <w:highlight w:val="none"/>
          <w:u w:val="single"/>
        </w:rPr>
        <w:t xml:space="preserve">（1）本合同协议书（2）中标通知书（3）响应函及其附录（4）本合同专用条款及其附件（5）本合同通用条款（6）标准、规范及有关技术文件（7）图纸（8）已标价工程量清单或预算书（9）其他合同文件。</w:t>
      </w:r>
      <w:r/>
    </w:p>
    <w:p>
      <w:pPr>
        <w:ind w:left="0" w:right="0" w:firstLine="480"/>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u w:val="single"/>
        </w:rPr>
        <w:t xml:space="preserve">双方有关工程的洽商、变更、会议纪要、双方来往函件(施工过程中的)等书面协议或文件视为本合同的组成部分。</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 图纸和承包人文件</w:t>
      </w:r>
      <w:r>
        <w:rPr>
          <w:rFonts w:hint="eastAsia" w:ascii="宋体" w:hAnsi="宋体" w:eastAsia="宋体" w:cs="宋体"/>
          <w:color w:val="000000"/>
          <w:sz w:val="24"/>
          <w:highlight w:val="none"/>
        </w:rPr>
        <w:tab/>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1.6.1 图纸的提供</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向承包人提供图纸的期限：</w:t>
      </w:r>
      <w:r>
        <w:rPr>
          <w:rFonts w:hint="eastAsia" w:ascii="宋体" w:hAnsi="宋体" w:eastAsia="宋体" w:cs="宋体"/>
          <w:color w:val="000000"/>
          <w:sz w:val="24"/>
          <w:highlight w:val="none"/>
          <w:u w:val="single"/>
        </w:rPr>
        <w:t xml:space="preserve"> 开工前一周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向承包人提供图纸的数量：</w:t>
      </w:r>
      <w:r>
        <w:rPr>
          <w:rFonts w:hint="eastAsia" w:ascii="宋体" w:hAnsi="宋体" w:eastAsia="宋体" w:cs="宋体"/>
          <w:color w:val="000000"/>
          <w:sz w:val="24"/>
          <w:highlight w:val="none"/>
          <w:u w:val="single"/>
        </w:rPr>
        <w:t xml:space="preserve"> 开工前一周，贰套（含用作竣工图使用的图纸）。如承包人需增加施工图纸，由</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与设计院联系，出图费用由承包人自行承担；</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向承包人提供图纸的内容：</w:t>
      </w:r>
      <w:r>
        <w:rPr>
          <w:rFonts w:hint="eastAsia" w:ascii="宋体" w:hAnsi="宋体" w:eastAsia="宋体" w:cs="宋体"/>
          <w:color w:val="000000"/>
          <w:sz w:val="24"/>
          <w:highlight w:val="none"/>
          <w:u w:val="single"/>
        </w:rPr>
        <w:t xml:space="preserve">  全套施工图纸  。</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对图纸的保密要求：</w:t>
      </w:r>
      <w:r>
        <w:rPr>
          <w:rFonts w:hint="eastAsia" w:ascii="宋体" w:hAnsi="宋体" w:eastAsia="宋体" w:cs="宋体"/>
          <w:color w:val="000000"/>
          <w:sz w:val="24"/>
          <w:highlight w:val="none"/>
          <w:u w:val="single"/>
        </w:rPr>
        <w:t xml:space="preserve">   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1.6.4 承包人文件</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需要由承包人提供的文件，包括但不限于：</w:t>
      </w:r>
      <w:r>
        <w:rPr>
          <w:rFonts w:hint="eastAsia" w:ascii="宋体" w:hAnsi="宋体" w:eastAsia="宋体" w:cs="宋体"/>
          <w:color w:val="000000"/>
          <w:sz w:val="24"/>
          <w:highlight w:val="none"/>
          <w:u w:val="single"/>
        </w:rPr>
        <w:t xml:space="preserve">施工组织设计、施工方案等与工程施工有关的文件</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  根据合同约定或发包人、监理人要求</w:t>
      </w:r>
      <w:r>
        <w:rPr>
          <w:rFonts w:hint="eastAsia" w:ascii="宋体" w:hAnsi="宋体" w:cs="宋体"/>
          <w:color w:val="000000"/>
          <w:sz w:val="24"/>
          <w:highlight w:val="none"/>
          <w:u w:val="single"/>
          <w:lang w:eastAsia="zh-CN"/>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  根据合同约定或发包人、监理人要求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  根据合同约定或发包人、监理人要求</w:t>
      </w:r>
      <w:r>
        <w:rPr>
          <w:rFonts w:hint="eastAsia" w:ascii="宋体" w:hAnsi="宋体" w:cs="宋体"/>
          <w:color w:val="000000"/>
          <w:sz w:val="24"/>
          <w:highlight w:val="none"/>
          <w:u w:val="single"/>
          <w:lang w:eastAsia="zh-CN"/>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审批承包人文件的期限：</w:t>
      </w:r>
      <w:r>
        <w:rPr>
          <w:rFonts w:hint="eastAsia" w:ascii="宋体" w:hAnsi="宋体" w:eastAsia="宋体" w:cs="宋体"/>
          <w:color w:val="000000"/>
          <w:sz w:val="24"/>
          <w:highlight w:val="none"/>
          <w:u w:val="single"/>
        </w:rPr>
        <w:t xml:space="preserve">  7个工作日之内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1.6.5 现场图纸准备</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承包人应在施工现场另外保存一套完整的施工蓝图和相关文件，供发包人、监理人及有关人员进行工程检查时使用。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1.7 联络</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1.7.1</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和承包人应当在</w:t>
      </w:r>
      <w:r>
        <w:rPr>
          <w:rFonts w:hint="eastAsia" w:ascii="宋体" w:hAnsi="宋体" w:eastAsia="宋体" w:cs="宋体"/>
          <w:color w:val="000000"/>
          <w:sz w:val="24"/>
          <w:highlight w:val="none"/>
          <w:u w:val="single"/>
        </w:rPr>
        <w:t xml:space="preserve"> 7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1.7.2 </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接收文件的地点：</w:t>
      </w:r>
      <w:r>
        <w:rPr>
          <w:rFonts w:hint="eastAsia" w:ascii="宋体" w:hAnsi="宋体" w:eastAsia="宋体" w:cs="宋体"/>
          <w:color w:val="000000"/>
          <w:sz w:val="24"/>
          <w:highlight w:val="none"/>
          <w:u w:val="single"/>
        </w:rPr>
        <w:t xml:space="preserve">    现场项目部办公室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指定的接收人为：</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指定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        现场项目部办公室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          承包人指定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         /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         /         </w:t>
      </w:r>
      <w:r/>
    </w:p>
    <w:p>
      <w:pPr>
        <w:ind w:left="0" w:right="0" w:firstLine="482"/>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1.10 交通运输</w:t>
      </w:r>
      <w:r/>
    </w:p>
    <w:p>
      <w:pPr>
        <w:ind w:left="0" w:right="0" w:firstLine="480"/>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1.10.1 出入现场的权利</w:t>
      </w:r>
      <w:r>
        <w:rPr>
          <w:rFonts w:hint="eastAsia" w:ascii="宋体" w:hAnsi="宋体" w:eastAsia="宋体" w:cs="宋体"/>
          <w:color w:val="000000"/>
          <w:sz w:val="24"/>
          <w:highlight w:val="none"/>
          <w:u w:val="single"/>
        </w:rPr>
        <w:t xml:space="preserve"> 未经业主及施工单位授权或挂牌的车辆，进出工地人员必须登记单位、姓名等。</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1.10.3 场内交通</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  以现场实际施工条件为准。为保证道路交通安全及运输畅通,当施工期间，承包人必须与交通和公安部门协商，采取足够的交通疏导措施；承包人制定运输计划时，应避开现有道路上在高峰时的运输。所需费用包含在投标报价内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1.10.4超大件和超重件的运输</w:t>
      </w:r>
      <w:r/>
    </w:p>
    <w:p>
      <w:pPr>
        <w:ind w:left="0" w:right="0" w:firstLine="36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承包人</w:t>
      </w:r>
      <w:r>
        <w:rPr>
          <w:rFonts w:hint="eastAsia" w:ascii="宋体" w:hAnsi="宋体" w:eastAsia="宋体" w:cs="宋体"/>
          <w:color w:val="000000"/>
          <w:sz w:val="24"/>
          <w:highlight w:val="none"/>
        </w:rPr>
        <w:t xml:space="preserve">承担。</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1.11 知识产权</w:t>
      </w:r>
      <w:r/>
    </w:p>
    <w:p>
      <w:pPr>
        <w:ind w:left="0" w:right="0" w:firstLine="480"/>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1.11.1关于</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提供给承包人的图纸、</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为实施工程自行编制或委托编制的技术规范以及反映</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关于合同要求或其他类似性质的文件的著作权的归属：</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提供的上述文件的使用限制的要求：</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1.13工程量清单错误的修正</w:t>
      </w:r>
      <w:r/>
    </w:p>
    <w:p>
      <w:pPr>
        <w:ind w:left="0" w:right="0" w:firstLine="480"/>
        <w:pageBreakBefore w:val="0"/>
        <w:spacing w:line="400" w:lineRule="exact"/>
        <w:rPr>
          <w:rFonts w:hint="default" w:ascii="宋体" w:hAnsi="宋体" w:cs="宋体"/>
          <w:color w:val="000000"/>
          <w:sz w:val="24"/>
          <w:highlight w:val="none"/>
          <w:u w:val="single"/>
          <w:lang w:val="en-US" w:eastAsia="zh-CN"/>
        </w:rPr>
        <w:outlineLvl w:val="9"/>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p>
    <w:p>
      <w:pPr>
        <w:ind w:left="0" w:right="0" w:firstLine="480"/>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执行通用条款及专用条款12.1 。</w:t>
      </w:r>
      <w:r/>
    </w:p>
    <w:p>
      <w:pPr>
        <w:pStyle w:val="1398"/>
        <w:ind w:left="0" w:right="0"/>
        <w:pageBreakBefore w:val="0"/>
        <w:spacing w:before="0" w:after="0" w:line="40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t xml:space="preserve">2. </w:t>
      </w:r>
      <w:r>
        <w:rPr>
          <w:rFonts w:hint="eastAsia" w:ascii="宋体" w:hAnsi="宋体" w:cs="宋体"/>
          <w:b w:val="0"/>
          <w:color w:val="000000"/>
          <w:sz w:val="24"/>
          <w:szCs w:val="24"/>
          <w:highlight w:val="none"/>
          <w:lang w:eastAsia="zh-CN"/>
        </w:rPr>
        <w:t xml:space="preserve">采购人</w:t>
      </w:r>
      <w:r/>
    </w:p>
    <w:p>
      <w:pPr>
        <w:ind w:left="0" w:right="0" w:firstLine="482"/>
        <w:keepLines w:val="0"/>
        <w:keepNext w:val="0"/>
        <w:pageBreakBefore w:val="0"/>
        <w:spacing w:line="400" w:lineRule="exact"/>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2.2 </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代表</w:t>
      </w:r>
      <w:r/>
    </w:p>
    <w:p>
      <w:pPr>
        <w:ind w:left="0" w:right="0" w:firstLine="482"/>
        <w:keepLines w:val="0"/>
        <w:keepNext w:val="0"/>
        <w:pageBreakBefore w:val="0"/>
        <w:spacing w:line="400" w:lineRule="exact"/>
        <w:widowControl/>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代表：</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2"/>
        <w:jc w:val="left"/>
        <w:keepLines w:val="0"/>
        <w:keepNext w:val="0"/>
        <w:pageBreakBefore w:val="0"/>
        <w:spacing w:line="400" w:lineRule="exact"/>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姓    名：</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2"/>
        <w:jc w:val="left"/>
        <w:keepLines w:val="0"/>
        <w:keepNext w:val="0"/>
        <w:pageBreakBefore w:val="0"/>
        <w:spacing w:line="400" w:lineRule="exact"/>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2"/>
        <w:jc w:val="left"/>
        <w:keepLines w:val="0"/>
        <w:keepNext w:val="0"/>
        <w:pageBreakBefore w:val="0"/>
        <w:spacing w:line="400" w:lineRule="exact"/>
        <w:widowControl/>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职    务：</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对</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代表的授权范围如下：</w:t>
      </w:r>
      <w:r>
        <w:rPr>
          <w:rFonts w:hint="eastAsia" w:ascii="宋体" w:hAnsi="宋体" w:eastAsia="宋体" w:cs="宋体"/>
          <w:color w:val="000000"/>
          <w:sz w:val="24"/>
          <w:highlight w:val="none"/>
          <w:u w:val="single"/>
        </w:rPr>
        <w:t xml:space="preserve">全权负责现场的协调和管理工作。</w:t>
      </w:r>
      <w:r/>
    </w:p>
    <w:p>
      <w:pPr>
        <w:ind w:left="0" w:right="0" w:firstLine="482"/>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2.4 施工现场、施工条件和基础资料的提供</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2.4.1 提供施工现场</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移交施工现场的期限要求：</w:t>
      </w:r>
      <w:r>
        <w:rPr>
          <w:rFonts w:hint="eastAsia" w:ascii="宋体" w:hAnsi="宋体" w:eastAsia="宋体" w:cs="宋体"/>
          <w:color w:val="000000"/>
          <w:sz w:val="24"/>
          <w:highlight w:val="none"/>
          <w:u w:val="single"/>
        </w:rPr>
        <w:t xml:space="preserve">  开工前3天。 </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en-US"/>
        </w:rPr>
        <w:t xml:space="preserve">2.4.2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提供施工条件</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应负责提供施工所需要的条件，包括：</w:t>
      </w:r>
      <w:r/>
    </w:p>
    <w:p>
      <w:pPr>
        <w:ind w:left="0" w:right="0" w:firstLine="602"/>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负责提供电源接入点，由承包人从接点接入施工现场。从</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提供的电源至施工用电设备线路的安装由承包人负责实施，安装费、线路、设备购置费及施工过程中发生的所有电费，无论承包人是否在投标报价中单独列支，</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均认为此项费用包含在投标报价中 。承包人的实际用电费用（含分摊的线路损耗费用）由承包人自行缴纳。承包人逾期缴纳，</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有权从工程款中直接扣除。</w:t>
      </w:r>
      <w:r/>
    </w:p>
    <w:p>
      <w:pPr>
        <w:ind w:right="0"/>
        <w:jc w:val="left"/>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2.5资金来源证明及支付担保</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提供资金来源证明的期限要求：</w:t>
      </w:r>
      <w:r>
        <w:rPr>
          <w:rFonts w:hint="eastAsia" w:ascii="宋体" w:hAnsi="宋体" w:eastAsia="宋体" w:cs="宋体"/>
          <w:color w:val="000000"/>
          <w:sz w:val="24"/>
          <w:highlight w:val="none"/>
          <w:u w:val="single"/>
        </w:rPr>
        <w:t xml:space="preserve">     /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是否提供支付担保：</w:t>
      </w:r>
      <w:r>
        <w:rPr>
          <w:rFonts w:hint="eastAsia" w:ascii="宋体" w:hAnsi="宋体" w:eastAsia="宋体" w:cs="宋体"/>
          <w:color w:val="000000"/>
          <w:sz w:val="24"/>
          <w:highlight w:val="none"/>
          <w:u w:val="single"/>
        </w:rPr>
        <w:t xml:space="preserve">         /          </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提供支付担保的形式：</w:t>
      </w:r>
      <w:r>
        <w:rPr>
          <w:rFonts w:hint="eastAsia" w:ascii="宋体" w:hAnsi="宋体" w:eastAsia="宋体" w:cs="宋体"/>
          <w:color w:val="000000"/>
          <w:sz w:val="24"/>
          <w:highlight w:val="none"/>
          <w:u w:val="single"/>
        </w:rPr>
        <w:t xml:space="preserve">     /            </w:t>
      </w:r>
      <w:r/>
    </w:p>
    <w:p>
      <w:pPr>
        <w:pStyle w:val="1398"/>
        <w:ind w:left="0" w:right="0"/>
        <w:pageBreakBefore w:val="0"/>
        <w:spacing w:before="0" w:after="0" w:line="40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t xml:space="preserve">3. 承包人 </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3.1 承包人的一般义务：</w:t>
      </w:r>
      <w:r/>
    </w:p>
    <w:p>
      <w:pPr>
        <w:ind w:right="0" w:firstLine="400"/>
        <w:pageBreakBefore w:val="0"/>
        <w:spacing w:line="400" w:lineRule="exact"/>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w:t>
      </w:r>
      <w:r>
        <w:rPr>
          <w:rFonts w:hint="eastAsia" w:ascii="宋体" w:hAnsi="宋体" w:cs="宋体"/>
          <w:b/>
          <w:color w:val="000000"/>
          <w:sz w:val="24"/>
          <w:szCs w:val="24"/>
          <w:highlight w:val="none"/>
          <w:u w:val="single"/>
          <w:lang w:val="en-US" w:eastAsia="zh-CN"/>
        </w:rPr>
        <w:t xml:space="preserve">采购人</w:t>
      </w:r>
      <w:r>
        <w:rPr>
          <w:rFonts w:hint="eastAsia" w:ascii="宋体" w:hAnsi="宋体" w:eastAsia="宋体" w:cs="宋体"/>
          <w:b/>
          <w:color w:val="000000"/>
          <w:sz w:val="24"/>
          <w:szCs w:val="24"/>
          <w:highlight w:val="none"/>
          <w:u w:val="single"/>
          <w:lang w:val="en-US" w:eastAsia="zh-CN"/>
        </w:rPr>
        <w:t xml:space="preserve">妥善处理。 </w:t>
      </w:r>
      <w:r/>
    </w:p>
    <w:p>
      <w:pPr>
        <w:ind w:right="0" w:firstLine="400"/>
        <w:pageBreakBefore w:val="0"/>
        <w:spacing w:line="400" w:lineRule="exact"/>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3.1.2 施工过程中的排污、环卫、市容、城建、城管、治安、人口管理、夜间施工、渣土许可等相关手续由承包人按规定负责办理，对临近办公人的影响由承包人负责处理并承担相应费用。 </w:t>
      </w:r>
      <w:r/>
    </w:p>
    <w:p>
      <w:pPr>
        <w:ind w:right="0" w:firstLine="400"/>
        <w:pageBreakBefore w:val="0"/>
        <w:spacing w:line="400" w:lineRule="exact"/>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3.1.3 承包人负责采取有效措施对原有成品（根据</w:t>
      </w:r>
      <w:r>
        <w:rPr>
          <w:rFonts w:hint="eastAsia" w:ascii="宋体" w:hAnsi="宋体" w:cs="宋体"/>
          <w:b/>
          <w:color w:val="000000"/>
          <w:sz w:val="24"/>
          <w:szCs w:val="24"/>
          <w:highlight w:val="none"/>
          <w:u w:val="single"/>
          <w:lang w:val="en-US" w:eastAsia="zh-CN"/>
        </w:rPr>
        <w:t xml:space="preserve">采购人</w:t>
      </w:r>
      <w:r>
        <w:rPr>
          <w:rFonts w:hint="eastAsia" w:ascii="宋体" w:hAnsi="宋体" w:eastAsia="宋体" w:cs="宋体"/>
          <w:b/>
          <w:color w:val="000000"/>
          <w:sz w:val="24"/>
          <w:szCs w:val="24"/>
          <w:highlight w:val="none"/>
          <w:u w:val="single"/>
          <w:lang w:val="en-US" w:eastAsia="zh-CN"/>
        </w:rPr>
        <w:t xml:space="preserve">要求）及本项目已完成工程成品的保护，费用由承包人承担。保护期间发生的损坏承包人自费予以修理。损坏其他单位所承担的施工内容，由承包人负责赔偿，并承担修复费用。 </w:t>
      </w:r>
      <w:r/>
    </w:p>
    <w:p>
      <w:pPr>
        <w:ind w:right="0" w:firstLine="400"/>
        <w:pageBreakBefore w:val="0"/>
        <w:spacing w:line="400" w:lineRule="exact"/>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3.1.4 承包人按规定做好施工场地周围地下管线和邻近建筑物的保护，费用由承包人承担。保护期间发生的损坏承包人自费予以修理。 </w:t>
      </w:r>
      <w:r/>
    </w:p>
    <w:p>
      <w:pPr>
        <w:ind w:right="0" w:firstLine="400"/>
        <w:pageBreakBefore w:val="0"/>
        <w:spacing w:line="400" w:lineRule="exact"/>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right="0" w:firstLine="400"/>
        <w:pageBreakBefore w:val="0"/>
        <w:spacing w:line="400" w:lineRule="exact"/>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3.1.6承包人必须对工程现场施工人员全部实行实名制考勤管理，签订劳动合同，设立工资存储专户，按照工程进度和工人实名制登记信息，按月足额由银行代发工资。相关费用由承包人承担。</w:t>
      </w:r>
      <w:r/>
    </w:p>
    <w:p>
      <w:pPr>
        <w:ind w:right="0" w:firstLine="400"/>
        <w:pageBreakBefore w:val="0"/>
        <w:spacing w:line="40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b/>
          <w:color w:val="000000"/>
          <w:sz w:val="24"/>
          <w:szCs w:val="24"/>
          <w:highlight w:val="none"/>
          <w:u w:val="single"/>
        </w:rPr>
        <w:t xml:space="preserve"> 承包人按照GB/T50328-2001《建设工程文件归档整理规范》及江苏省相关法规、规范标准及本合同要求绘制竣工图及完整的工程技术档案、工程质量保修书、及有关工程使用、保养、维护的说明，因发包方原因不能提供的除外 。</w:t>
      </w:r>
      <w:r/>
    </w:p>
    <w:p>
      <w:pPr>
        <w:ind w:right="0" w:firstLine="400"/>
        <w:jc w:val="left"/>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承包人需要提交的竣工资料套数：</w:t>
      </w:r>
      <w:r>
        <w:rPr>
          <w:rFonts w:hint="eastAsia" w:ascii="宋体" w:hAnsi="宋体" w:eastAsia="宋体" w:cs="宋体"/>
          <w:b/>
          <w:color w:val="000000"/>
          <w:sz w:val="24"/>
          <w:szCs w:val="24"/>
          <w:highlight w:val="none"/>
          <w:u w:val="single"/>
        </w:rPr>
        <w:t xml:space="preserve">  ①满足行政主管部门要求；②向</w:t>
      </w:r>
      <w:r>
        <w:rPr>
          <w:rFonts w:hint="eastAsia" w:ascii="宋体" w:hAnsi="宋体" w:cs="宋体"/>
          <w:b/>
          <w:color w:val="000000"/>
          <w:sz w:val="24"/>
          <w:szCs w:val="24"/>
          <w:highlight w:val="none"/>
          <w:u w:val="single"/>
          <w:lang w:eastAsia="zh-CN"/>
        </w:rPr>
        <w:t xml:space="preserve">采购人</w:t>
      </w:r>
      <w:r>
        <w:rPr>
          <w:rFonts w:hint="eastAsia" w:ascii="宋体" w:hAnsi="宋体" w:eastAsia="宋体" w:cs="宋体"/>
          <w:b/>
          <w:color w:val="000000"/>
          <w:sz w:val="24"/>
          <w:szCs w:val="24"/>
          <w:highlight w:val="none"/>
          <w:u w:val="single"/>
        </w:rPr>
        <w:t xml:space="preserve">提交盖承包人公章和工程竣工资料专用章的纸质版资料三套、电子文档资料一套；③承包人自留一套</w:t>
      </w:r>
      <w:r>
        <w:rPr>
          <w:rFonts w:hint="eastAsia" w:ascii="宋体" w:hAnsi="宋体" w:eastAsia="宋体" w:cs="宋体"/>
          <w:color w:val="000000"/>
          <w:sz w:val="24"/>
          <w:szCs w:val="24"/>
          <w:highlight w:val="none"/>
        </w:rPr>
        <w:t xml:space="preserve">。</w:t>
      </w:r>
      <w:r/>
    </w:p>
    <w:p>
      <w:pPr>
        <w:ind w:left="608" w:right="0"/>
        <w:jc w:val="left"/>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承包人提交的竣工资料的费用承担：</w:t>
      </w:r>
      <w:r>
        <w:rPr>
          <w:rFonts w:hint="eastAsia" w:ascii="宋体" w:hAnsi="宋体" w:eastAsia="宋体" w:cs="宋体"/>
          <w:b/>
          <w:bCs/>
          <w:sz w:val="24"/>
          <w:szCs w:val="24"/>
          <w:highlight w:val="none"/>
          <w:u w:val="single"/>
        </w:rPr>
        <w:t xml:space="preserve">承包人承担</w:t>
      </w:r>
      <w:r>
        <w:rPr>
          <w:rFonts w:hint="eastAsia" w:ascii="宋体" w:hAnsi="宋体" w:eastAsia="宋体" w:cs="宋体"/>
          <w:b/>
          <w:bCs/>
          <w:sz w:val="24"/>
          <w:szCs w:val="24"/>
          <w:highlight w:val="none"/>
        </w:rPr>
        <w:t xml:space="preserve">。</w:t>
      </w:r>
      <w:r/>
    </w:p>
    <w:p>
      <w:pPr>
        <w:ind w:left="608" w:right="0"/>
        <w:jc w:val="left"/>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承包人提交的竣工资料移交时间：</w:t>
      </w:r>
      <w:r>
        <w:rPr>
          <w:rFonts w:hint="eastAsia" w:ascii="宋体" w:hAnsi="宋体" w:eastAsia="宋体" w:cs="宋体"/>
          <w:b/>
          <w:bCs/>
          <w:sz w:val="24"/>
          <w:szCs w:val="24"/>
          <w:highlight w:val="none"/>
          <w:u w:val="single"/>
        </w:rPr>
        <w:t xml:space="preserve">  工程竣工验收合格之日起28日内完成移交，若逾期提交，发包人有权暂停支付工程款 。</w:t>
      </w:r>
      <w:r/>
    </w:p>
    <w:p>
      <w:pPr>
        <w:ind w:right="0" w:firstLine="400"/>
        <w:jc w:val="left"/>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承包人提交的竣工资料形式要求：</w:t>
      </w:r>
      <w:r>
        <w:rPr>
          <w:rFonts w:hint="eastAsia" w:ascii="宋体" w:hAnsi="宋体" w:eastAsia="宋体" w:cs="宋体"/>
          <w:b/>
          <w:bCs/>
          <w:sz w:val="24"/>
          <w:szCs w:val="24"/>
          <w:highlight w:val="none"/>
          <w:u w:val="single"/>
        </w:rPr>
        <w:t xml:space="preserve">立卷、装订成册的纸质文档和电子文档</w:t>
      </w:r>
      <w:r>
        <w:rPr>
          <w:rFonts w:hint="eastAsia" w:ascii="宋体" w:hAnsi="宋体" w:eastAsia="宋体" w:cs="宋体"/>
          <w:sz w:val="24"/>
          <w:szCs w:val="24"/>
          <w:highlight w:val="none"/>
        </w:rPr>
        <w:t xml:space="preserve">。</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sz w:val="24"/>
          <w:szCs w:val="24"/>
          <w:highlight w:val="none"/>
        </w:rPr>
        <w:t xml:space="preserve">（10）承包人应履行的其他义务：</w:t>
      </w: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1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⑴</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承包人应按</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的指令，完成</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要求的对工程内容的任何增加和删减。</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2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⑵</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承包人应积极主动核对图纸中的技术数据，充分理解设计意图。若由于明显的图纸设计问题（例如尺寸标注不闭合、文字标识相互矛盾等）和</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（包括监理）不正确的指令，承包人发现后有口头或书面的告知义务，否则造成工程质量、安全、进度损失，也不能免除承包人的责任。</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3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⑶</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承包人必须对工程现场施工人员全部实行实名制考勤管理，签订劳动合同，设立工资存储专户，按照工程进度和工人实名制登记信息，按月足额发工资。</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4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⑷</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承包人应按照政府相关规定，建立健全的雇员工资发放和劳动保障制度，如因雇员的工资发放和劳动保障制度不健全而引发纠纷，导致民工围堵</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等的，每发生一次支付 10万元的违约金，发生2 次后</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有权解除合同，并有权要求承包人无条件退场。</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5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⑸</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施工过程中的排污、环保、渣土、环卫、市容、城建、城管、治安、人口管理等相关手续由承包人按规定负责办理并承担因此产生的一切费用。</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6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⑹</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有权安排其他施工单位修复，所需费用从承包人工程款中扣除。</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7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⑺</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符合徐州市有关部门规定的标准化施工现场要求，同时应满足市政、市容等相关主管部门的有关规定。承包人违反规定所造成的损失和处罚由承包人承担。承包人负责在竣工验收合格后十日内将施工现场彻底清洁完毕，承包人拒绝清洁的，</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有权安排其他施工单位修复，所需费用从承包人工程款中扣除。</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8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⑻</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承担施工安全保卫工作及非夜间施工照明的责任和要求：由承包人按建设行政管理部门和相关部门的要求自行承担，并设置明显警示标志和专职人员维护公共安全。</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lang w:val="en-US" w:eastAsia="zh-CN" w:bidi="ar-SA"/>
        </w:rPr>
        <w:fldChar w:fldCharType="begin"/>
      </w:r>
      <w:r>
        <w:rPr>
          <w:rFonts w:hint="eastAsia" w:ascii="宋体" w:hAnsi="宋体" w:eastAsia="宋体" w:cs="宋体"/>
          <w:color w:val="000000"/>
          <w:sz w:val="24"/>
          <w:highlight w:val="none"/>
          <w:lang w:val="en-US" w:eastAsia="zh-CN" w:bidi="ar-SA"/>
        </w:rPr>
        <w:instrText xml:space="preserve"> = 9 \* GB2 </w:instrText>
      </w:r>
      <w:r>
        <w:rPr>
          <w:rFonts w:hint="eastAsia" w:ascii="宋体" w:hAnsi="宋体" w:eastAsia="宋体" w:cs="宋体"/>
          <w:color w:val="000000"/>
          <w:sz w:val="24"/>
          <w:highlight w:val="none"/>
          <w:lang w:val="en-US" w:eastAsia="zh-CN" w:bidi="ar-SA"/>
        </w:rPr>
        <w:fldChar w:fldCharType="separate"/>
      </w:r>
      <w:r>
        <w:rPr>
          <w:rFonts w:hint="eastAsia" w:ascii="宋体" w:hAnsi="宋体" w:eastAsia="宋体" w:cs="宋体"/>
          <w:color w:val="000000"/>
          <w:sz w:val="24"/>
          <w:highlight w:val="none"/>
          <w:lang w:val="en-US" w:eastAsia="zh-CN" w:bidi="ar-SA"/>
        </w:rPr>
        <w:t xml:space="preserve">⑼</w:t>
      </w:r>
      <w:r>
        <w:rPr>
          <w:rFonts w:hint="eastAsia" w:ascii="宋体" w:hAnsi="宋体" w:eastAsia="宋体" w:cs="宋体"/>
          <w:color w:val="000000"/>
          <w:sz w:val="24"/>
          <w:highlight w:val="non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10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⑽</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承包人负责在竣工验收合格后十日内将施工现场彻底清洁完毕并撤离现场，承包人拒绝清洁的，</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有权安排其他施工单位修复，所需费用从承包人工程款中扣除；</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fldChar w:fldCharType="begin"/>
      </w:r>
      <w:r>
        <w:rPr>
          <w:rFonts w:hint="eastAsia" w:ascii="宋体" w:hAnsi="宋体" w:eastAsia="宋体" w:cs="宋体"/>
          <w:color w:val="000000"/>
          <w:sz w:val="24"/>
          <w:highlight w:val="none"/>
          <w:u w:val="single"/>
          <w:lang w:val="en-US" w:eastAsia="zh-CN" w:bidi="ar-SA"/>
        </w:rPr>
        <w:instrText xml:space="preserve"> = 11 \* GB2 </w:instrText>
      </w:r>
      <w:r>
        <w:rPr>
          <w:rFonts w:hint="eastAsia" w:ascii="宋体" w:hAnsi="宋体" w:eastAsia="宋体" w:cs="宋体"/>
          <w:color w:val="000000"/>
          <w:sz w:val="24"/>
          <w:highlight w:val="none"/>
          <w:u w:val="single"/>
          <w:lang w:val="en-US" w:eastAsia="zh-CN" w:bidi="ar-SA"/>
        </w:rPr>
        <w:fldChar w:fldCharType="separate"/>
      </w:r>
      <w:r>
        <w:rPr>
          <w:rFonts w:hint="eastAsia" w:ascii="宋体" w:hAnsi="宋体" w:eastAsia="宋体" w:cs="宋体"/>
          <w:color w:val="000000"/>
          <w:sz w:val="24"/>
          <w:highlight w:val="none"/>
          <w:u w:val="single"/>
          <w:lang w:val="en-US" w:eastAsia="zh-CN" w:bidi="ar-SA"/>
        </w:rPr>
        <w:t xml:space="preserve">⑾</w:t>
      </w:r>
      <w:r>
        <w:rPr>
          <w:rFonts w:hint="eastAsia" w:ascii="宋体" w:hAnsi="宋体" w:eastAsia="宋体" w:cs="宋体"/>
          <w:color w:val="000000"/>
          <w:sz w:val="24"/>
          <w:highlight w:val="none"/>
          <w:u w:val="single"/>
          <w:lang w:val="en-US" w:eastAsia="zh-CN" w:bidi="ar-SA"/>
        </w:rPr>
        <w:fldChar w:fldCharType="end"/>
      </w:r>
      <w:r>
        <w:rPr>
          <w:rFonts w:hint="eastAsia" w:ascii="宋体" w:hAnsi="宋体" w:eastAsia="宋体" w:cs="宋体"/>
          <w:color w:val="000000"/>
          <w:sz w:val="24"/>
          <w:highlight w:val="none"/>
          <w:u w:val="single"/>
          <w:lang w:val="en-US" w:eastAsia="zh-CN" w:bidi="ar-SA"/>
        </w:rPr>
        <w:t xml:space="preserve">承担施工过程中的相关材料检验及最终工程验收，其中检测费用按相关文件执行。工程验收费用</w:t>
      </w:r>
      <w:r>
        <w:rPr>
          <w:rFonts w:hint="eastAsia" w:ascii="宋体" w:hAnsi="宋体" w:cs="宋体"/>
          <w:color w:val="000000"/>
          <w:sz w:val="24"/>
          <w:highlight w:val="none"/>
          <w:u w:val="single"/>
          <w:lang w:val="en-US" w:eastAsia="zh-CN" w:bidi="ar-SA"/>
        </w:rPr>
        <w:t xml:space="preserve">供应商</w:t>
      </w:r>
      <w:r>
        <w:rPr>
          <w:rFonts w:hint="eastAsia" w:ascii="宋体" w:hAnsi="宋体" w:eastAsia="宋体" w:cs="宋体"/>
          <w:color w:val="000000"/>
          <w:sz w:val="24"/>
          <w:highlight w:val="none"/>
          <w:u w:val="single"/>
          <w:lang w:val="en-US" w:eastAsia="zh-CN" w:bidi="ar-SA"/>
        </w:rPr>
        <w:t xml:space="preserve">应综合考虑在企业管理费中，结算时不再调整。</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t xml:space="preserve">（12）向</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、监理提供的办公和生活房屋及设施的要求：</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t xml:space="preserve">（13）已完工程成品保护的特殊要求及费用承担：由承包人负责承担。</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t xml:space="preserve">（14）施工场地清洁卫生和要求：应按建设行政主管部门和相关部门的规定办理，所需费用由承包人负担。</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t xml:space="preserve">（15）需承包人办理的有关施工场地交通、环卫和施工噪音管理等手续：由承包人负责承担，费用也由承包方承担并综合考虑在投标报价内。</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t xml:space="preserve">（16）地方关系由承包人负责协调，费用包含在合同价款中。</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t xml:space="preserve">(17) </w:t>
      </w:r>
      <w:r>
        <w:rPr>
          <w:rFonts w:hint="eastAsia" w:ascii="宋体" w:hAnsi="宋体" w:cs="宋体"/>
          <w:color w:val="000000"/>
          <w:sz w:val="24"/>
          <w:highlight w:val="none"/>
          <w:u w:val="single"/>
          <w:lang w:val="en-US" w:eastAsia="zh-CN" w:bidi="ar-SA"/>
        </w:rPr>
        <w:t xml:space="preserve">供应商</w:t>
      </w:r>
      <w:r>
        <w:rPr>
          <w:rFonts w:hint="eastAsia" w:ascii="宋体" w:hAnsi="宋体" w:eastAsia="宋体" w:cs="宋体"/>
          <w:color w:val="000000"/>
          <w:sz w:val="24"/>
          <w:highlight w:val="none"/>
          <w:u w:val="single"/>
          <w:lang w:val="en-US" w:eastAsia="zh-CN" w:bidi="ar-SA"/>
        </w:rPr>
        <w:t xml:space="preserve">的扬尘防控环保要求必须严格按照《关于印发&lt;徐州市建设工程扬尘(噪声)智慧监管系统建设实施</w:t>
      </w:r>
      <w:r>
        <w:rPr>
          <w:rFonts w:hint="eastAsia" w:ascii="宋体" w:hAnsi="宋体" w:eastAsia="宋体" w:cs="宋体"/>
          <w:color w:val="000000"/>
          <w:sz w:val="24"/>
          <w:highlight w:val="none"/>
          <w:u w:val="single"/>
          <w:lang w:val="en-US" w:eastAsia="zh-CN" w:bidi="ar-SA"/>
        </w:rPr>
        <w:t xml:space="preserve">意见(试行)&gt;的通知》 (徐污防攻坚指办[2023] 26号)、《市政府关于印发徐州市2017-2018年秋冬季大气污染防治强化管控方案的通知》（徐政发﹝2017﹞53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t xml:space="preserve">(18) 承包人勘查现场后已经在施工组织设计中体现： 1、承包人与现场其他施工企业保持有序、顺利施工的措施方案；2、现场分段施工的措施方案；3、现场开辟新临时通道的方案，且承包人必须考虑完成以上 3 点所要增加的一切费用。</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在临时设施费用中为承包人综合考虑了以上费用，承包人自主报价，结算时</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不再支付与以上3 点关联的任何费用。</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t xml:space="preserve">(19) 检测机构检测费按相关文件执行。需要明确的是，</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如需增加抽检，检测合格费用由</w:t>
      </w:r>
      <w:r>
        <w:rPr>
          <w:rFonts w:hint="eastAsia" w:ascii="宋体" w:hAnsi="宋体" w:cs="宋体"/>
          <w:color w:val="000000"/>
          <w:sz w:val="24"/>
          <w:highlight w:val="none"/>
          <w:u w:val="single"/>
          <w:lang w:val="en-US" w:eastAsia="zh-CN" w:bidi="ar-SA"/>
        </w:rPr>
        <w:t xml:space="preserve">采购人</w:t>
      </w:r>
      <w:r>
        <w:rPr>
          <w:rFonts w:hint="eastAsia" w:ascii="宋体" w:hAnsi="宋体" w:eastAsia="宋体" w:cs="宋体"/>
          <w:color w:val="000000"/>
          <w:sz w:val="24"/>
          <w:highlight w:val="none"/>
          <w:u w:val="single"/>
          <w:lang w:val="en-US" w:eastAsia="zh-CN" w:bidi="ar-SA"/>
        </w:rPr>
        <w:t xml:space="preserve">支付；检测不合格，视为</w:t>
      </w:r>
      <w:r>
        <w:rPr>
          <w:rFonts w:hint="eastAsia" w:ascii="宋体" w:hAnsi="宋体" w:cs="宋体"/>
          <w:color w:val="000000"/>
          <w:sz w:val="24"/>
          <w:highlight w:val="none"/>
          <w:u w:val="single"/>
          <w:lang w:val="en-US" w:eastAsia="zh-CN" w:bidi="ar-SA"/>
        </w:rPr>
        <w:t xml:space="preserve">供应商</w:t>
      </w:r>
      <w:r>
        <w:rPr>
          <w:rFonts w:hint="eastAsia" w:ascii="宋体" w:hAnsi="宋体" w:eastAsia="宋体" w:cs="宋体"/>
          <w:color w:val="000000"/>
          <w:sz w:val="24"/>
          <w:highlight w:val="none"/>
          <w:u w:val="single"/>
          <w:lang w:val="en-US" w:eastAsia="zh-CN" w:bidi="ar-SA"/>
        </w:rPr>
        <w:t xml:space="preserve">违约，检测费、整改至合格的费用由</w:t>
      </w:r>
      <w:r>
        <w:rPr>
          <w:rFonts w:hint="eastAsia" w:ascii="宋体" w:hAnsi="宋体" w:cs="宋体"/>
          <w:color w:val="000000"/>
          <w:sz w:val="24"/>
          <w:highlight w:val="none"/>
          <w:u w:val="single"/>
          <w:lang w:val="en-US" w:eastAsia="zh-CN" w:bidi="ar-SA"/>
        </w:rPr>
        <w:t xml:space="preserve">供应商</w:t>
      </w:r>
      <w:r>
        <w:rPr>
          <w:rFonts w:hint="eastAsia" w:ascii="宋体" w:hAnsi="宋体" w:eastAsia="宋体" w:cs="宋体"/>
          <w:color w:val="000000"/>
          <w:sz w:val="24"/>
          <w:highlight w:val="none"/>
          <w:u w:val="single"/>
          <w:lang w:val="en-US" w:eastAsia="zh-CN" w:bidi="ar-SA"/>
        </w:rPr>
        <w:t xml:space="preserve">支付，且需要支付相关分项工程 5%的违约金。</w:t>
      </w:r>
      <w:r/>
    </w:p>
    <w:p>
      <w:pPr>
        <w:ind w:right="0" w:firstLine="420"/>
        <w:pageBreakBefore w:val="0"/>
        <w:spacing w:line="400" w:lineRule="exact"/>
        <w:rPr>
          <w:rFonts w:hint="eastAsia" w:ascii="宋体" w:hAnsi="宋体" w:eastAsia="宋体" w:cs="宋体"/>
          <w:color w:val="000000"/>
          <w:sz w:val="24"/>
          <w:highlight w:val="none"/>
          <w:u w:val="single"/>
          <w:lang w:val="en-US" w:eastAsia="zh-CN" w:bidi="ar-SA"/>
        </w:rPr>
      </w:pPr>
      <w:r>
        <w:rPr>
          <w:rFonts w:hint="eastAsia" w:ascii="宋体" w:hAnsi="宋体" w:eastAsia="宋体" w:cs="宋体"/>
          <w:color w:val="000000"/>
          <w:sz w:val="24"/>
          <w:highlight w:val="none"/>
          <w:u w:val="single"/>
          <w:lang w:val="en-US" w:eastAsia="zh-CN" w:bidi="ar-SA"/>
        </w:rPr>
        <w:t xml:space="preserve">(20) 投标前投标前应充分考察现场，本工程现场地表、沟渠、池塘等明水排除费用由承包人承担，该部分费用不单独列项，</w:t>
      </w:r>
      <w:r>
        <w:rPr>
          <w:rFonts w:hint="eastAsia" w:ascii="宋体" w:hAnsi="宋体" w:cs="宋体"/>
          <w:color w:val="000000"/>
          <w:sz w:val="24"/>
          <w:highlight w:val="none"/>
          <w:u w:val="single"/>
          <w:lang w:val="en-US" w:eastAsia="zh-CN" w:bidi="ar-SA"/>
        </w:rPr>
        <w:t xml:space="preserve">供应商</w:t>
      </w:r>
      <w:r>
        <w:rPr>
          <w:rFonts w:hint="eastAsia" w:ascii="宋体" w:hAnsi="宋体" w:eastAsia="宋体" w:cs="宋体"/>
          <w:color w:val="000000"/>
          <w:sz w:val="24"/>
          <w:highlight w:val="none"/>
          <w:u w:val="single"/>
          <w:lang w:val="en-US" w:eastAsia="zh-CN" w:bidi="ar-SA"/>
        </w:rPr>
        <w:t xml:space="preserve">应综合考虑在投标报价中，结算时不再调整。</w:t>
      </w:r>
      <w:r/>
    </w:p>
    <w:p>
      <w:pPr>
        <w:ind w:right="0" w:firstLine="400"/>
        <w:pageBreakBefore w:val="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highlight w:val="none"/>
          <w:u w:val="single"/>
          <w:lang w:val="en-US" w:eastAsia="zh-CN" w:bidi="ar-SA"/>
        </w:rPr>
        <w:t xml:space="preserve">(21) 承包人应充分考虑中标后至工程正式开工的间隔期对自身产生的影响并视为已体现在投标报价中，结算时不再因此予以调整。</w:t>
      </w:r>
      <w:r/>
    </w:p>
    <w:p>
      <w:pPr>
        <w:ind w:left="0" w:right="0" w:firstLine="602"/>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3.2 项目经理</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 项目经理：</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承包人对项目经理的授权范围如下：</w:t>
      </w:r>
      <w:r>
        <w:rPr>
          <w:rFonts w:hint="eastAsia" w:ascii="宋体" w:hAnsi="宋体" w:eastAsia="宋体" w:cs="宋体"/>
          <w:color w:val="000000"/>
          <w:sz w:val="24"/>
          <w:highlight w:val="none"/>
          <w:u w:val="single"/>
        </w:rPr>
        <w:t xml:space="preserve"> 对工程质量、安全、进度和文明施工全面负责，并完成承包人应做的各项工作。</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 开工之日到竣工结束，在正常施工期间保证每周在工地主持施工工作不少于6天，每天工作时间不少于8小时，且应及时参加发包人、监理方组织的例会并保证现 场施工及时顺畅的进行。</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承包人未提交劳动合同，以及没有为项目经理缴纳社会保险证明的违约责任：</w:t>
      </w:r>
      <w:r>
        <w:rPr>
          <w:rFonts w:hint="eastAsia" w:ascii="宋体" w:hAnsi="宋体" w:eastAsia="宋体" w:cs="宋体"/>
          <w:color w:val="000000"/>
          <w:sz w:val="24"/>
          <w:highlight w:val="none"/>
          <w:u w:val="single"/>
        </w:rPr>
        <w:t xml:space="preserve">承包人承担合同价万分之一罚款，已经查实项目经理为挂靠注册或非承包人员工，发包人有权单方面终止合同，并要求承包人承担由此造成的一切后果。</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建造师不得擅自更换，否则应向发包人合同价万分之二每次的违约金。</w:t>
      </w:r>
      <w:r/>
    </w:p>
    <w:p>
      <w:pPr>
        <w:ind w:left="0" w:right="0" w:firstLine="480"/>
        <w:jc w:val="left"/>
        <w:pageBreakBefore w:val="0"/>
        <w:spacing w:line="400" w:lineRule="exact"/>
        <w:tabs>
          <w:tab w:val="left" w:pos="945"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若</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认为承包人委派的项目经理工作能力和业务水平不称职，承包人应尽快撤回项目经理，并重新委派具备相应工作能力及业务水平的项目经理，委派人员应书面报监理人审核确认，并书面报送</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存档备查，否则视为违约，</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有权扣除中标价的2%的违约金直至终止施工合同，由此所造成的一切经济损失及后果均由承包人承担。</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 承包人人员</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  合同签订后，开工前7日内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若</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认为承包人委派的人员的工作能力和业务水平不称职，承包人应尽快撤回上述人员，并重新委派具备相应工作能力及业务水平的称职人员，委派人员应书面报监理人审核确认，并书面报送</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存档备查，否则视为违约，</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有权扣除中标价的2%的违约金直至终止施工合同并没收履约保证金，由不称职人员所造成的一切经济损失及后果均由承包人承担。</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提前报请监理人、</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同意后方可离场 。</w:t>
      </w:r>
      <w:r/>
    </w:p>
    <w:p>
      <w:pPr>
        <w:ind w:left="0" w:right="0" w:firstLine="540"/>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 承包人承担合同价万分之一每次的违约金。</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承包人主要施工管理人员擅自离开施工现场的违约责任：</w:t>
      </w:r>
      <w:r>
        <w:rPr>
          <w:rFonts w:hint="eastAsia" w:ascii="宋体" w:hAnsi="宋体" w:eastAsia="宋体" w:cs="宋体"/>
          <w:color w:val="000000"/>
          <w:sz w:val="24"/>
          <w:highlight w:val="none"/>
          <w:u w:val="single"/>
        </w:rPr>
        <w:t xml:space="preserve">每查实一次支付违约金3000元/人次，费用从当期应付工程款中直接扣除。如有特殊情况离开现场，应提前报请监理人、</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同意  。</w:t>
      </w:r>
      <w:r/>
    </w:p>
    <w:p>
      <w:pPr>
        <w:ind w:left="0" w:right="0" w:firstLine="480"/>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 分包</w:t>
      </w:r>
      <w:r/>
    </w:p>
    <w:p>
      <w:pPr>
        <w:ind w:left="0" w:right="0" w:firstLine="480"/>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 分包的一般约定</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承包人承包范围内全部工程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3.5.2分包的确定</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  不得分包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3.5.4 分包合同价款</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关于分包合同价款支付的约定：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2"/>
        <w:jc w:val="left"/>
        <w:pageBreakBefore w:val="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3.6 工程照管与成品、半成品保护</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执行通用条款</w:t>
      </w:r>
      <w:r/>
    </w:p>
    <w:p>
      <w:pPr>
        <w:ind w:left="0" w:right="0" w:firstLine="482"/>
        <w:jc w:val="left"/>
        <w:pageBreakBefore w:val="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3.7 履约担保</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  提供，签订合同前缴纳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承包人提供履约担保的形式、金额及期限的：</w:t>
      </w:r>
      <w:r>
        <w:rPr>
          <w:rFonts w:hint="eastAsia" w:ascii="宋体" w:hAnsi="宋体" w:eastAsia="宋体" w:cs="宋体"/>
          <w:color w:val="000000"/>
          <w:sz w:val="24"/>
          <w:highlight w:val="none"/>
          <w:u w:val="single"/>
        </w:rPr>
        <w:t xml:space="preserve"> 以支票、汇票、本票或者金融机构、担保机构出具的保函等非现金形式提交。</w:t>
      </w:r>
      <w:r/>
    </w:p>
    <w:p>
      <w:pPr>
        <w:pStyle w:val="1398"/>
        <w:ind w:right="0" w:firstLine="480"/>
        <w:pageBreakBefore w:val="0"/>
        <w:spacing w:before="0" w:after="0" w:line="400" w:lineRule="exact"/>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t xml:space="preserve">履约保证金的金额：</w:t>
      </w:r>
      <w:r>
        <w:rPr>
          <w:rFonts w:hint="eastAsia" w:ascii="宋体" w:hAnsi="宋体" w:cs="宋体"/>
          <w:b w:val="0"/>
          <w:bCs/>
          <w:color w:val="000000"/>
          <w:sz w:val="24"/>
          <w:szCs w:val="24"/>
          <w:highlight w:val="none"/>
          <w:u w:val="single"/>
          <w:lang w:val="en-US" w:eastAsia="zh-CN"/>
        </w:rPr>
        <w:t xml:space="preserve">成交</w:t>
      </w:r>
      <w:r>
        <w:rPr>
          <w:rFonts w:hint="eastAsia" w:ascii="宋体" w:hAnsi="宋体" w:eastAsia="宋体" w:cs="宋体"/>
          <w:b w:val="0"/>
          <w:bCs/>
          <w:color w:val="000000"/>
          <w:sz w:val="24"/>
          <w:szCs w:val="24"/>
          <w:highlight w:val="none"/>
          <w:u w:val="single"/>
        </w:rPr>
        <w:t xml:space="preserve">金额的</w:t>
      </w:r>
      <w:r>
        <w:rPr>
          <w:rFonts w:hint="eastAsia" w:ascii="宋体" w:hAnsi="宋体" w:cs="宋体"/>
          <w:b w:val="0"/>
          <w:bCs/>
          <w:color w:val="000000"/>
          <w:sz w:val="24"/>
          <w:szCs w:val="24"/>
          <w:highlight w:val="none"/>
          <w:u w:val="single"/>
          <w:lang w:val="en-US" w:eastAsia="zh-CN"/>
        </w:rPr>
        <w:t xml:space="preserve">10</w:t>
      </w:r>
      <w:r>
        <w:rPr>
          <w:rFonts w:hint="eastAsia" w:ascii="宋体" w:hAnsi="宋体" w:eastAsia="宋体" w:cs="宋体"/>
          <w:b w:val="0"/>
          <w:bCs/>
          <w:color w:val="000000"/>
          <w:sz w:val="24"/>
          <w:szCs w:val="24"/>
          <w:highlight w:val="none"/>
          <w:u w:val="single"/>
        </w:rPr>
        <w:t xml:space="preserve">%</w:t>
      </w:r>
      <w:r>
        <w:rPr>
          <w:rFonts w:hint="eastAsia" w:ascii="宋体" w:hAnsi="宋体" w:cs="宋体"/>
          <w:b w:val="0"/>
          <w:bCs/>
          <w:color w:val="000000"/>
          <w:sz w:val="24"/>
          <w:szCs w:val="24"/>
          <w:highlight w:val="none"/>
          <w:u w:val="single"/>
          <w:lang w:eastAsia="zh-CN"/>
        </w:rPr>
        <w:t xml:space="preserve">，</w:t>
      </w:r>
      <w:r>
        <w:rPr>
          <w:rFonts w:hint="eastAsia" w:ascii="宋体" w:hAnsi="宋体" w:cs="宋体"/>
          <w:b w:val="0"/>
          <w:bCs/>
          <w:color w:val="000000"/>
          <w:sz w:val="24"/>
          <w:szCs w:val="24"/>
          <w:highlight w:val="none"/>
          <w:u w:val="single"/>
          <w:lang w:val="en-US" w:eastAsia="zh-CN"/>
        </w:rPr>
        <w:t xml:space="preserve">成交供应商</w:t>
      </w:r>
      <w:r>
        <w:rPr>
          <w:rFonts w:hint="eastAsia" w:ascii="宋体" w:hAnsi="宋体" w:cs="宋体"/>
          <w:b w:val="0"/>
          <w:bCs/>
          <w:color w:val="000000"/>
          <w:sz w:val="24"/>
          <w:szCs w:val="24"/>
          <w:highlight w:val="none"/>
          <w:u w:val="single"/>
          <w:lang w:eastAsia="zh-CN"/>
        </w:rPr>
        <w:t xml:space="preserve">在收到</w:t>
      </w:r>
      <w:r>
        <w:rPr>
          <w:rFonts w:hint="eastAsia" w:ascii="宋体" w:hAnsi="宋体" w:cs="宋体"/>
          <w:b w:val="0"/>
          <w:bCs/>
          <w:color w:val="000000"/>
          <w:sz w:val="24"/>
          <w:szCs w:val="24"/>
          <w:highlight w:val="none"/>
          <w:u w:val="single"/>
          <w:lang w:val="en-US" w:eastAsia="zh-CN"/>
        </w:rPr>
        <w:t xml:space="preserve">成交</w:t>
      </w:r>
      <w:r>
        <w:rPr>
          <w:rFonts w:hint="eastAsia" w:ascii="宋体" w:hAnsi="宋体" w:cs="宋体"/>
          <w:b w:val="0"/>
          <w:bCs/>
          <w:color w:val="000000"/>
          <w:sz w:val="24"/>
          <w:szCs w:val="24"/>
          <w:highlight w:val="none"/>
          <w:u w:val="single"/>
          <w:lang w:eastAsia="zh-CN"/>
        </w:rPr>
        <w:t xml:space="preserve">通知书领取通知后，须在7日历天内向</w:t>
      </w:r>
      <w:r>
        <w:rPr>
          <w:rFonts w:hint="eastAsia" w:ascii="宋体" w:hAnsi="宋体" w:cs="宋体"/>
          <w:b w:val="0"/>
          <w:bCs/>
          <w:color w:val="000000"/>
          <w:sz w:val="24"/>
          <w:szCs w:val="24"/>
          <w:highlight w:val="none"/>
          <w:u w:val="single"/>
          <w:lang w:val="en-US" w:eastAsia="zh-CN"/>
        </w:rPr>
        <w:t xml:space="preserve">采购</w:t>
      </w:r>
      <w:r>
        <w:rPr>
          <w:rFonts w:hint="eastAsia" w:ascii="宋体" w:hAnsi="宋体" w:cs="宋体"/>
          <w:b w:val="0"/>
          <w:bCs/>
          <w:color w:val="000000"/>
          <w:sz w:val="24"/>
          <w:szCs w:val="24"/>
          <w:highlight w:val="none"/>
          <w:u w:val="single"/>
          <w:lang w:eastAsia="zh-CN"/>
        </w:rPr>
        <w:t xml:space="preserve">人足额提交履约保证金，否则</w:t>
      </w:r>
      <w:r>
        <w:rPr>
          <w:rFonts w:hint="eastAsia" w:ascii="宋体" w:hAnsi="宋体" w:cs="宋体"/>
          <w:b w:val="0"/>
          <w:bCs/>
          <w:color w:val="000000"/>
          <w:sz w:val="24"/>
          <w:szCs w:val="24"/>
          <w:highlight w:val="none"/>
          <w:u w:val="single"/>
          <w:lang w:val="en-US" w:eastAsia="zh-CN"/>
        </w:rPr>
        <w:t xml:space="preserve">采购</w:t>
      </w:r>
      <w:r>
        <w:rPr>
          <w:rFonts w:hint="eastAsia" w:ascii="宋体" w:hAnsi="宋体" w:cs="宋体"/>
          <w:b w:val="0"/>
          <w:bCs/>
          <w:color w:val="000000"/>
          <w:sz w:val="24"/>
          <w:szCs w:val="24"/>
          <w:highlight w:val="none"/>
          <w:u w:val="single"/>
          <w:lang w:eastAsia="zh-CN"/>
        </w:rPr>
        <w:t xml:space="preserve">可以取消其中标资格。</w:t>
      </w:r>
      <w:r/>
    </w:p>
    <w:p>
      <w:pPr>
        <w:pStyle w:val="1398"/>
        <w:ind w:right="0" w:firstLine="480"/>
        <w:pageBreakBefore w:val="0"/>
        <w:spacing w:before="0" w:after="0" w:line="400" w:lineRule="exact"/>
        <w:rPr>
          <w:rFonts w:hint="eastAsia" w:ascii="宋体" w:hAnsi="宋体" w:eastAsia="宋体" w:cs="宋体"/>
          <w:b w:val="0"/>
          <w:bCs/>
          <w:color w:val="000000"/>
          <w:sz w:val="24"/>
          <w:szCs w:val="24"/>
          <w:highlight w:val="none"/>
          <w:u w:val="single"/>
        </w:rPr>
        <w:outlineLvl w:val="9"/>
      </w:pPr>
      <w:r>
        <w:rPr>
          <w:rFonts w:hint="eastAsia" w:ascii="宋体" w:hAnsi="宋体" w:eastAsia="宋体" w:cs="宋体"/>
          <w:b w:val="0"/>
          <w:bCs/>
          <w:color w:val="000000"/>
          <w:sz w:val="24"/>
          <w:szCs w:val="24"/>
          <w:highlight w:val="none"/>
        </w:rPr>
        <w:t xml:space="preserve">履约保证金的返还：</w:t>
      </w:r>
      <w:r>
        <w:rPr>
          <w:rFonts w:hint="eastAsia" w:ascii="宋体" w:hAnsi="宋体" w:eastAsia="宋体" w:cs="宋体"/>
          <w:b w:val="0"/>
          <w:bCs/>
          <w:color w:val="000000"/>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w:t>
      </w:r>
      <w:r>
        <w:rPr>
          <w:rFonts w:hint="eastAsia" w:ascii="宋体" w:hAnsi="宋体" w:cs="宋体"/>
          <w:b w:val="0"/>
          <w:bCs/>
          <w:color w:val="000000"/>
          <w:sz w:val="24"/>
          <w:szCs w:val="24"/>
          <w:highlight w:val="none"/>
          <w:u w:val="single"/>
          <w:lang w:eastAsia="zh-CN"/>
        </w:rPr>
        <w:t xml:space="preserve">采购人</w:t>
      </w:r>
      <w:r>
        <w:rPr>
          <w:rFonts w:hint="eastAsia" w:ascii="宋体" w:hAnsi="宋体" w:eastAsia="宋体" w:cs="宋体"/>
          <w:b w:val="0"/>
          <w:bCs/>
          <w:color w:val="000000"/>
          <w:sz w:val="24"/>
          <w:szCs w:val="24"/>
          <w:highlight w:val="none"/>
          <w:u w:val="single"/>
        </w:rPr>
        <w:t xml:space="preserve">有权扣除履约保证金取得补偿。</w:t>
      </w:r>
      <w:r/>
    </w:p>
    <w:p>
      <w:pPr>
        <w:pStyle w:val="1179"/>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u w:val="singl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履约保证金不予退还情形：</w:t>
      </w:r>
      <w:r>
        <w:rPr>
          <w:rFonts w:hint="eastAsia" w:ascii="宋体" w:hAnsi="宋体" w:eastAsia="宋体" w:cs="宋体"/>
          <w:b w:val="0"/>
          <w:bCs/>
          <w:color w:val="000000"/>
          <w:sz w:val="24"/>
          <w:szCs w:val="24"/>
          <w:highlight w:val="none"/>
          <w:u w:val="single"/>
          <w:lang w:val="en-US" w:eastAsia="zh-CN" w:bidi="ar-SA"/>
        </w:rPr>
        <w:t xml:space="preserve">①承包人不履行与发包人订立的合同的，履约保证金不予退还。②项目验收结果不合格的，履约保证金将不予退还。③其他违反国家相关法律法规及本合同相关约定的情形。</w:t>
      </w:r>
      <w:r/>
    </w:p>
    <w:p>
      <w:pPr>
        <w:pStyle w:val="1398"/>
        <w:ind w:right="0"/>
        <w:pageBreakBefore w:val="0"/>
        <w:spacing w:before="0" w:after="0" w:line="400" w:lineRule="exact"/>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4. 监理人</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4.1监理人的一般规定</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施工阶段的“三控三管一协调” 。</w:t>
      </w:r>
      <w:r/>
    </w:p>
    <w:p>
      <w:pPr>
        <w:ind w:left="0" w:right="0" w:firstLine="480"/>
        <w:pageBreakBefore w:val="0"/>
        <w:spacing w:line="400" w:lineRule="exact"/>
        <w:rPr>
          <w:rFonts w:hint="eastAsia" w:ascii="宋体" w:hAnsi="宋体" w:cs="宋体"/>
          <w:color w:val="000000"/>
          <w:sz w:val="24"/>
          <w:highlight w:val="none"/>
          <w:u w:val="single"/>
          <w:lang w:eastAsia="zh-CN"/>
        </w:rPr>
        <w:outlineLvl w:val="9"/>
      </w:pPr>
      <w:r>
        <w:rPr>
          <w:rFonts w:hint="eastAsia" w:ascii="宋体" w:hAnsi="宋体" w:eastAsia="宋体" w:cs="宋体"/>
          <w:color w:val="000000"/>
          <w:sz w:val="24"/>
          <w:highlight w:val="none"/>
        </w:rPr>
        <w:t xml:space="preserve">关于监理人的监理权限：</w:t>
      </w:r>
      <w:r>
        <w:rPr>
          <w:rFonts w:hint="eastAsia" w:ascii="宋体" w:hAnsi="宋体" w:cs="宋体"/>
          <w:color w:val="000000"/>
          <w:sz w:val="24"/>
          <w:highlight w:val="none"/>
          <w:u w:val="single"/>
          <w:lang w:eastAsia="zh-CN"/>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left="0" w:right="0" w:firstLine="480"/>
        <w:pageBreakBefore w:val="0"/>
        <w:spacing w:line="400" w:lineRule="exact"/>
        <w:rPr>
          <w:rFonts w:hint="eastAsia" w:ascii="宋体" w:hAnsi="宋体" w:cs="宋体"/>
          <w:color w:val="000000"/>
          <w:sz w:val="24"/>
          <w:highlight w:val="none"/>
          <w:u w:val="single"/>
          <w:lang w:eastAsia="zh-CN"/>
        </w:rPr>
        <w:outlineLvl w:val="9"/>
      </w:pPr>
      <w:r>
        <w:rPr>
          <w:rFonts w:hint="eastAsia" w:ascii="宋体" w:hAnsi="宋体" w:cs="宋体"/>
          <w:color w:val="000000"/>
          <w:sz w:val="24"/>
          <w:highlight w:val="none"/>
          <w:u w:val="single"/>
          <w:lang w:eastAsia="zh-CN"/>
        </w:rPr>
        <w:t xml:space="preserve">工程变更和签证授权：</w:t>
      </w:r>
      <w:r/>
    </w:p>
    <w:p>
      <w:pPr>
        <w:ind w:left="0" w:right="0" w:firstLine="480"/>
        <w:pageBreakBefore w:val="0"/>
        <w:spacing w:line="400" w:lineRule="exact"/>
        <w:rPr>
          <w:rFonts w:hint="eastAsia" w:ascii="宋体" w:hAnsi="宋体" w:cs="宋体"/>
          <w:color w:val="000000"/>
          <w:sz w:val="24"/>
          <w:highlight w:val="none"/>
          <w:u w:val="single"/>
          <w:lang w:eastAsia="zh-CN"/>
        </w:rPr>
        <w:outlineLvl w:val="9"/>
      </w:pPr>
      <w:r>
        <w:rPr>
          <w:rFonts w:hint="eastAsia" w:ascii="宋体" w:hAnsi="宋体" w:cs="宋体"/>
          <w:color w:val="000000"/>
          <w:sz w:val="24"/>
          <w:highlight w:val="none"/>
          <w:u w:val="single"/>
          <w:lang w:eastAsia="zh-CN"/>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left="0" w:right="0" w:firstLine="480"/>
        <w:pageBreakBefore w:val="0"/>
        <w:spacing w:line="400" w:lineRule="exact"/>
        <w:rPr>
          <w:rFonts w:hint="eastAsia" w:ascii="宋体" w:hAnsi="宋体" w:cs="宋体"/>
          <w:color w:val="000000"/>
          <w:sz w:val="24"/>
          <w:highlight w:val="none"/>
          <w:u w:val="single"/>
          <w:lang w:eastAsia="zh-CN"/>
        </w:rPr>
        <w:outlineLvl w:val="9"/>
      </w:pPr>
      <w:r>
        <w:rPr>
          <w:rFonts w:hint="eastAsia" w:ascii="宋体" w:hAnsi="宋体" w:cs="宋体"/>
          <w:color w:val="000000"/>
          <w:sz w:val="24"/>
          <w:highlight w:val="none"/>
          <w:u w:val="single"/>
          <w:lang w:eastAsia="zh-CN"/>
        </w:rPr>
        <w:t xml:space="preserve">监理人在征得委托人代表同意的前提下，有权要求承包人调换其人员。</w:t>
      </w:r>
      <w:r/>
    </w:p>
    <w:p>
      <w:pPr>
        <w:ind w:left="0" w:right="0" w:firstLine="480"/>
        <w:pageBreakBefore w:val="0"/>
        <w:spacing w:line="400" w:lineRule="exact"/>
        <w:rPr>
          <w:rFonts w:hint="eastAsia" w:ascii="宋体" w:hAnsi="宋体" w:eastAsia="宋体" w:cs="宋体"/>
          <w:color w:val="000000"/>
          <w:sz w:val="24"/>
          <w:highlight w:val="none"/>
          <w:u w:val="single"/>
          <w:lang w:eastAsia="zh-CN"/>
        </w:rPr>
        <w:outlineLvl w:val="9"/>
      </w:pPr>
      <w:r>
        <w:rPr>
          <w:rFonts w:hint="eastAsia" w:ascii="宋体" w:hAnsi="宋体" w:cs="宋体"/>
          <w:color w:val="000000"/>
          <w:sz w:val="24"/>
          <w:highlight w:val="none"/>
          <w:u w:val="single"/>
          <w:lang w:eastAsia="zh-CN"/>
        </w:rPr>
        <w:t xml:space="preserve">关于监理人在施工现场的办公场所、生活场所的提供和费用承担的约定： 由承包人提供并承担费用。</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4.2 监理人员</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总监理工程师：</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姓    名：</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职    务：</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监理工程师执业资格证书号：；</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关于监理人的其他约定：。</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4.4 商定或确定</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在</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和承包人不能通过协商达成一致意见时，</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授权监理人对以下事项进行确定：</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总监理工程师在对合同内涉及费用变化的任何事项进行商定或确定时，必须取得</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的书面确认，否则无效。  </w:t>
      </w:r>
      <w:r>
        <w:rPr>
          <w:rFonts w:hint="eastAsia" w:ascii="宋体" w:hAnsi="宋体" w:eastAsia="宋体" w:cs="宋体"/>
          <w:color w:val="000000"/>
          <w:sz w:val="24"/>
          <w:highlight w:val="none"/>
        </w:rPr>
        <w:t xml:space="preserve">；</w:t>
      </w:r>
      <w:r/>
    </w:p>
    <w:p>
      <w:pPr>
        <w:pStyle w:val="1398"/>
        <w:ind w:left="0" w:right="0"/>
        <w:pageBreakBefore w:val="0"/>
        <w:spacing w:before="0" w:after="0"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 工程质量</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5.1 质量要求</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关于工程奖项的约定：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5.3 隐蔽工程检查</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5.3.2承包人提前通知监理人隐蔽工程检查的期限的约定：</w:t>
      </w:r>
      <w:r>
        <w:rPr>
          <w:rFonts w:hint="eastAsia" w:ascii="宋体" w:hAnsi="宋体" w:eastAsia="宋体" w:cs="宋体"/>
          <w:color w:val="000000"/>
          <w:sz w:val="24"/>
          <w:highlight w:val="none"/>
          <w:u w:val="single"/>
        </w:rPr>
        <w:t xml:space="preserve">执行通用条款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小时提交书面延期要求。</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小时。</w:t>
      </w:r>
      <w:r/>
    </w:p>
    <w:p>
      <w:pPr>
        <w:pStyle w:val="1398"/>
        <w:ind w:left="0" w:right="0"/>
        <w:pageBreakBefore w:val="0"/>
        <w:spacing w:before="0" w:after="0"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 安全文明施工与环境保护</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6.1安全文明施工</w:t>
      </w:r>
      <w:r/>
    </w:p>
    <w:p>
      <w:pPr>
        <w:ind w:right="0" w:firstLine="400"/>
        <w:pageBreakBefore w:val="0"/>
        <w:spacing w:line="400" w:lineRule="exact"/>
        <w:rPr>
          <w:rFonts w:hint="eastAsia" w:ascii="宋体" w:hAnsi="宋体" w:eastAsia="宋体" w:cs="宋体"/>
          <w:b/>
          <w:bCs/>
          <w:sz w:val="24"/>
          <w:szCs w:val="24"/>
          <w:highlight w:val="none"/>
          <w:u w:val="single"/>
        </w:rPr>
        <w:outlineLvl w:val="0"/>
      </w:pPr>
      <w:r/>
      <w:bookmarkStart w:id="12" w:name="_Toc11943715"/>
      <w:r/>
      <w:bookmarkStart w:id="13" w:name="_Toc20547"/>
      <w:r/>
      <w:bookmarkStart w:id="14" w:name="_Toc8832265"/>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b/>
          <w:bCs/>
          <w:sz w:val="24"/>
          <w:szCs w:val="24"/>
          <w:highlight w:val="none"/>
          <w:u w:val="single"/>
        </w:rPr>
        <w:t xml:space="preserve">达标目标为《建筑施工安全检查标准》（JGJ59-2011）及相关规范标准。其安全文明施工费用已经含在合同价款（即中标价）内。</w:t>
      </w:r>
      <w:bookmarkEnd w:id="12"/>
      <w:r/>
      <w:bookmarkEnd w:id="13"/>
      <w:r/>
      <w:bookmarkEnd w:id="14"/>
      <w:r>
        <w:rPr>
          <w:rFonts w:hint="eastAsia" w:ascii="宋体" w:hAnsi="宋体" w:eastAsia="宋体" w:cs="宋体"/>
          <w:b/>
          <w:bCs/>
          <w:sz w:val="24"/>
          <w:szCs w:val="24"/>
          <w:highlight w:val="none"/>
          <w:u w:val="single"/>
        </w:rPr>
        <w:t xml:space="preserve"> </w:t>
      </w:r>
      <w:r/>
    </w:p>
    <w:p>
      <w:pPr>
        <w:ind w:right="0" w:firstLine="482"/>
        <w:pageBreakBefore w:val="0"/>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u w:val="single"/>
        </w:rPr>
        <w:t xml:space="preserve">《关于印发&lt;徐州市建设工程扬尘（噪声）智慧监管系统建设实施意见（试行）&gt;的通知》（徐污防攻坚指办〔2023〕26号），</w:t>
      </w:r>
      <w:r>
        <w:rPr>
          <w:rFonts w:hint="eastAsia" w:ascii="宋体" w:hAnsi="宋体" w:eastAsia="宋体" w:cs="宋体"/>
          <w:b/>
          <w:sz w:val="24"/>
          <w:szCs w:val="24"/>
          <w:highlight w:val="none"/>
          <w:u w:val="single"/>
          <w:lang w:eastAsia="zh-CN"/>
        </w:rPr>
        <w:t xml:space="preserve">承包单位</w:t>
      </w:r>
      <w:r>
        <w:rPr>
          <w:rFonts w:hint="eastAsia" w:ascii="宋体" w:hAnsi="宋体" w:eastAsia="宋体" w:cs="宋体"/>
          <w:b/>
          <w:sz w:val="24"/>
          <w:szCs w:val="24"/>
          <w:highlight w:val="none"/>
          <w:u w:val="single"/>
        </w:rPr>
        <w:t xml:space="preserve">严格按照要求落实。扬尘污染防治增加费已按相关文件计取，在工程量清单中列出，承包人须按要求进行报价，</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不再支付任何有关费用。</w:t>
      </w:r>
      <w:r/>
    </w:p>
    <w:p>
      <w:pPr>
        <w:ind w:right="0" w:firstLine="482"/>
        <w:pageBreakBefore w:val="0"/>
        <w:spacing w:line="40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开工通知载明的开工日期7天前提交</w:t>
      </w:r>
      <w:r>
        <w:rPr>
          <w:rFonts w:hint="eastAsia" w:ascii="宋体" w:hAnsi="宋体" w:eastAsia="宋体" w:cs="宋体"/>
          <w:b/>
          <w:color w:val="000000"/>
          <w:sz w:val="24"/>
          <w:szCs w:val="24"/>
          <w:highlight w:val="none"/>
          <w:u w:val="single"/>
        </w:rPr>
        <w:t xml:space="preserve">安全技术措施或专项施工方案、安全生产责任制度、治</w:t>
      </w:r>
      <w:r>
        <w:rPr>
          <w:rFonts w:hint="eastAsia" w:ascii="宋体" w:hAnsi="宋体" w:eastAsia="宋体" w:cs="宋体"/>
          <w:b/>
          <w:sz w:val="24"/>
          <w:szCs w:val="24"/>
          <w:highlight w:val="none"/>
          <w:u w:val="single"/>
        </w:rPr>
        <w:t xml:space="preserve">安保卫制度及安全生产教育培训制度；在施工和维修整个工程期间，承包人应于工程地点明显位置，日间设置具有警示作用的装置，夜间设置照明装置，在施工现场出入口设置监控装置或加防护设施，费用由承包人承担，承包人经劝解后仍不按照规定设置的，</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安排相关专业作业人员按照规定设置，费用按照实际成本1-3倍计取，直接从承包人工程款中扣除。 </w:t>
      </w:r>
      <w:r/>
    </w:p>
    <w:p>
      <w:pPr>
        <w:ind w:right="0" w:firstLine="482"/>
        <w:jc w:val="left"/>
        <w:pageBreakBefore w:val="0"/>
        <w:spacing w:line="40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本工程在整个施工期间杜绝一切人身伤亡和重大质量安全事故。如发生上述事故，则</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视为承包人违约；在施工期间每发生一起人身损害（不包括死亡）事故，承包人除了接受政府相关部门处罚外，承包人须向</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支付违约金伍万元；每发生一起人身死亡事故承包人除接受相关部门处罚外，承包人按合同价款的百分之五向招标方支付违约金。</w:t>
      </w:r>
      <w:r/>
    </w:p>
    <w:p>
      <w:pPr>
        <w:ind w:right="0" w:firstLine="482"/>
        <w:jc w:val="left"/>
        <w:pageBreakBefore w:val="0"/>
        <w:spacing w:line="40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承包人若在施工期间因拖欠农民工工资问题上访，不得以任何理由及借口拖延处理。如因</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未能按时拨付工程款造成上访的，</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自愿接受并执行建设行政主管部门的处理意见；如因承包人未能按时支付工人工资而造成上访的且未能及时解决，因处理不力造成影响，每一例承包人按合同价款的百分之五向招标方支付违约金。</w:t>
      </w:r>
      <w:r/>
    </w:p>
    <w:p>
      <w:pPr>
        <w:ind w:right="0" w:firstLine="482"/>
        <w:jc w:val="left"/>
        <w:pageBreakBefore w:val="0"/>
        <w:spacing w:line="400" w:lineRule="exact"/>
        <w:widowControl w:val="off"/>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全面执行徐州市关于建筑工程现场作业人员实行实名制管理的通知、农民工工资打卡制度，正式启用在建工程实名制考勤系统，承包人施工现场应当按照徐州市建筑工程现场作业人员实名制服务监管平台及</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要求安装可以兼容</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项目管理系统进行人脸识别的打卡设备，并保证时时上传相关数据，供住建主管部门、</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审查、备案，核查农民工工资发放情况。否则</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有权拒绝承包人工程款支付申请，承包人采用其他措施隐瞒农民工工资打卡发放，造成农民工工资拖欠的，</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可以处以拖欠农民工工资五倍以上违约金</w:t>
      </w:r>
      <w:r>
        <w:rPr>
          <w:rFonts w:hint="eastAsia" w:ascii="宋体" w:hAnsi="宋体" w:eastAsia="宋体" w:cs="宋体"/>
          <w:b/>
          <w:bCs/>
          <w:sz w:val="24"/>
          <w:szCs w:val="24"/>
          <w:highlight w:val="none"/>
          <w:u w:val="single"/>
        </w:rPr>
        <w:t xml:space="preserve">。</w:t>
      </w:r>
      <w:r/>
    </w:p>
    <w:p>
      <w:pPr>
        <w:ind w:right="0" w:firstLine="482"/>
        <w:pageBreakBefore w:val="0"/>
        <w:spacing w:line="40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执行通用条款，并根据</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和监理人批准的施工组织设计和工程的具体情况采取相应的防护措施承担施工安全保卫工作及夜间施工照明的责任，费用由承包方负责。</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6.1.5 文明施工</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执行通用条款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合同价（即中标价）款中已含，与合同价款同期支付</w:t>
      </w:r>
      <w:r>
        <w:rPr>
          <w:rFonts w:hint="eastAsia" w:ascii="宋体" w:hAnsi="宋体" w:eastAsia="宋体" w:cs="宋体"/>
          <w:color w:val="000000"/>
          <w:sz w:val="24"/>
          <w:highlight w:val="none"/>
        </w:rPr>
        <w:t xml:space="preserve">。</w:t>
      </w:r>
      <w:r/>
    </w:p>
    <w:p>
      <w:pPr>
        <w:pStyle w:val="1398"/>
        <w:ind w:left="0" w:right="0"/>
        <w:pageBreakBefore w:val="0"/>
        <w:spacing w:before="0" w:after="0" w:line="40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t xml:space="preserve">7. 工期和进度</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7.1 施工组织设计</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7.1.1 合同当事人约定的施工组织设计应包括的其他内容：</w:t>
      </w:r>
      <w:r/>
    </w:p>
    <w:p>
      <w:pPr>
        <w:ind w:left="0" w:right="0" w:firstLine="36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7.1.2 施工组织设计的提交和修改</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color w:val="000000"/>
          <w:sz w:val="24"/>
          <w:highlight w:val="none"/>
          <w:u w:val="single"/>
        </w:rPr>
        <w:t xml:space="preserve">进场后 15 日内</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和监理人在收到详细的施工组织设计后确认或提出修改意见的期限：</w:t>
      </w:r>
      <w:r>
        <w:rPr>
          <w:rFonts w:hint="eastAsia" w:ascii="宋体" w:hAnsi="宋体" w:eastAsia="宋体" w:cs="宋体"/>
          <w:color w:val="000000"/>
          <w:sz w:val="24"/>
          <w:highlight w:val="none"/>
          <w:u w:val="single"/>
        </w:rPr>
        <w:t xml:space="preserve"> 收到后7天内</w:t>
      </w:r>
      <w:r>
        <w:rPr>
          <w:rFonts w:hint="eastAsia" w:ascii="宋体" w:hAnsi="宋体" w:eastAsia="宋体" w:cs="宋体"/>
          <w:color w:val="000000"/>
          <w:sz w:val="24"/>
          <w:highlight w:val="none"/>
        </w:rPr>
        <w:t xml:space="preserve">。</w:t>
      </w:r>
      <w:r/>
    </w:p>
    <w:p>
      <w:pPr>
        <w:ind w:left="0" w:right="0" w:firstLine="482"/>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7.2 施工进度计划</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7.2.2 施工进度计划的修订</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和监理人在收到修订的施工进度计划后确认或提出修改意见的期限：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2"/>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7.3 开工</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7.3.1 开工准备</w:t>
      </w:r>
      <w:r/>
    </w:p>
    <w:p>
      <w:pPr>
        <w:ind w:left="0" w:right="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    关于承包人提交工程开工报审表的期限：</w:t>
      </w:r>
      <w:r>
        <w:rPr>
          <w:rFonts w:hint="eastAsia" w:ascii="宋体" w:hAnsi="宋体" w:eastAsia="宋体" w:cs="宋体"/>
          <w:color w:val="000000"/>
          <w:sz w:val="24"/>
          <w:highlight w:val="none"/>
          <w:u w:val="single"/>
        </w:rPr>
        <w:t xml:space="preserve"> 合同签订后、开工前 。</w:t>
      </w:r>
      <w:r/>
    </w:p>
    <w:p>
      <w:pPr>
        <w:ind w:left="0" w:right="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    关于</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应完成的其他开工准备工作及期限：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7.3.2开工通知</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因</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原因造成监理人未能在计划开工日期之日起</w:t>
      </w:r>
      <w:r>
        <w:rPr>
          <w:rFonts w:hint="eastAsia" w:ascii="宋体" w:hAnsi="宋体" w:cs="宋体"/>
          <w:bCs/>
          <w:color w:val="000000"/>
          <w:sz w:val="24"/>
          <w:highlight w:val="none"/>
          <w:u w:val="single"/>
          <w:lang w:val="en-US" w:eastAsia="zh-CN"/>
        </w:rPr>
        <w:t xml:space="preserve">90</w:t>
      </w:r>
      <w:r>
        <w:rPr>
          <w:rFonts w:hint="eastAsia" w:ascii="宋体" w:hAnsi="宋体" w:eastAsia="宋体" w:cs="宋体"/>
          <w:bCs/>
          <w:color w:val="000000"/>
          <w:sz w:val="24"/>
          <w:highlight w:val="none"/>
          <w:u w:val="single"/>
        </w:rPr>
        <w:t xml:space="preserve">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2"/>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7.4 测量放线</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7.4.1</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通过监理人向承包人提供测量基准点、基准线和水准点及其书面资料的期限：</w:t>
      </w:r>
      <w:r>
        <w:rPr>
          <w:rFonts w:hint="eastAsia" w:ascii="宋体" w:hAnsi="宋体" w:eastAsia="宋体" w:cs="宋体"/>
          <w:color w:val="000000"/>
          <w:sz w:val="24"/>
          <w:highlight w:val="none"/>
          <w:u w:val="single"/>
        </w:rPr>
        <w:t xml:space="preserve">开工前提供，由</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、承包人、监理人现场交验。监理工程师对放样、线形或标高的核查，均不能免除承包人对其准确性所负的责任。</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7.5 工期延误</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7.5.1 因</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原因导致工期延误</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（7）因</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原因导致工期延误的其他情形：</w:t>
      </w:r>
      <w:r>
        <w:rPr>
          <w:rFonts w:hint="eastAsia" w:ascii="宋体" w:hAnsi="宋体" w:eastAsia="宋体" w:cs="宋体"/>
          <w:color w:val="000000"/>
          <w:sz w:val="24"/>
          <w:highlight w:val="none"/>
          <w:u w:val="single"/>
        </w:rPr>
        <w:t xml:space="preserve">  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7.5.2 因承包人原因导致工期延误</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因承包人原因造成工期延误，逾期竣工违约金的计算方法为：</w:t>
      </w:r>
      <w:r>
        <w:rPr>
          <w:rFonts w:hint="eastAsia" w:ascii="宋体" w:hAnsi="宋体" w:eastAsia="宋体" w:cs="宋体"/>
          <w:color w:val="000000"/>
          <w:sz w:val="24"/>
          <w:highlight w:val="none"/>
          <w:u w:val="single"/>
        </w:rPr>
        <w:t xml:space="preserve">每逾期1天，每天按20000元计算违约金，且</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有权采取任何补救措施来弥补该延误，由此增加的费用由承包人承担。</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  按法律规定执行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7.6 不利物质条件</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7.7异常恶劣的气候条件</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和承包人同意以下情形视为异常恶劣的气候条件：</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fldChar w:fldCharType="begin"/>
      </w:r>
      <w:r>
        <w:rPr>
          <w:rFonts w:hint="eastAsia" w:ascii="宋体" w:hAnsi="宋体" w:eastAsia="宋体" w:cs="宋体"/>
          <w:color w:val="000000"/>
          <w:sz w:val="24"/>
          <w:highlight w:val="none"/>
          <w:u w:val="single"/>
        </w:rPr>
        <w:instrText xml:space="preserve"> = 1 \* GB3 \* MERGEFORMAT </w:instrText>
      </w:r>
      <w:r>
        <w:rPr>
          <w:rFonts w:hint="eastAsia" w:ascii="宋体" w:hAnsi="宋体" w:eastAsia="宋体" w:cs="宋体"/>
          <w:color w:val="000000"/>
          <w:sz w:val="24"/>
          <w:highlight w:val="none"/>
          <w:u w:val="single"/>
        </w:rPr>
        <w:fldChar w:fldCharType="separate"/>
      </w:r>
      <w:r>
        <w:rPr>
          <w:highlight w:val="none"/>
        </w:rPr>
        <w:t xml:space="preserve">①</w:t>
      </w:r>
      <w:r>
        <w:rPr>
          <w:rFonts w:hint="eastAsia" w:ascii="宋体" w:hAnsi="宋体" w:eastAsia="宋体" w:cs="宋体"/>
          <w:color w:val="000000"/>
          <w:sz w:val="24"/>
          <w:highlight w:val="none"/>
          <w:u w:val="single"/>
        </w:rPr>
        <w:fldChar w:fldCharType="end"/>
      </w:r>
      <w:r>
        <w:rPr>
          <w:rFonts w:hint="eastAsia" w:ascii="宋体" w:hAnsi="宋体" w:eastAsia="宋体" w:cs="宋体"/>
          <w:color w:val="000000"/>
          <w:sz w:val="24"/>
          <w:highlight w:val="none"/>
          <w:u w:val="single"/>
        </w:rPr>
        <w:t xml:space="preserve">24小时降雨量≥100mm（大暴雨及以上）；</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fldChar w:fldCharType="begin"/>
      </w:r>
      <w:r>
        <w:rPr>
          <w:rFonts w:hint="eastAsia" w:ascii="宋体" w:hAnsi="宋体" w:eastAsia="宋体" w:cs="宋体"/>
          <w:color w:val="000000"/>
          <w:sz w:val="24"/>
          <w:highlight w:val="none"/>
          <w:u w:val="single"/>
        </w:rPr>
        <w:instrText xml:space="preserve"> = 2 \* GB3 \* MERGEFORMAT </w:instrText>
      </w:r>
      <w:r>
        <w:rPr>
          <w:rFonts w:hint="eastAsia" w:ascii="宋体" w:hAnsi="宋体" w:eastAsia="宋体" w:cs="宋体"/>
          <w:color w:val="000000"/>
          <w:sz w:val="24"/>
          <w:highlight w:val="none"/>
          <w:u w:val="single"/>
        </w:rPr>
        <w:fldChar w:fldCharType="separate"/>
      </w:r>
      <w:r>
        <w:rPr>
          <w:highlight w:val="none"/>
        </w:rPr>
        <w:t xml:space="preserve">②</w:t>
      </w:r>
      <w:r>
        <w:rPr>
          <w:rFonts w:hint="eastAsia" w:ascii="宋体" w:hAnsi="宋体" w:eastAsia="宋体" w:cs="宋体"/>
          <w:color w:val="000000"/>
          <w:sz w:val="24"/>
          <w:highlight w:val="none"/>
          <w:u w:val="single"/>
        </w:rPr>
        <w:fldChar w:fldCharType="end"/>
      </w:r>
      <w:r>
        <w:rPr>
          <w:rFonts w:hint="eastAsia" w:ascii="宋体" w:hAnsi="宋体" w:eastAsia="宋体" w:cs="宋体"/>
          <w:color w:val="000000"/>
          <w:sz w:val="24"/>
          <w:highlight w:val="none"/>
          <w:u w:val="single"/>
        </w:rPr>
        <w:t xml:space="preserve">连续7天日最高气温≥38℃极端高温；</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fldChar w:fldCharType="begin"/>
      </w:r>
      <w:r>
        <w:rPr>
          <w:rFonts w:hint="eastAsia" w:ascii="宋体" w:hAnsi="宋体" w:eastAsia="宋体" w:cs="宋体"/>
          <w:color w:val="000000"/>
          <w:sz w:val="24"/>
          <w:highlight w:val="none"/>
          <w:u w:val="single"/>
        </w:rPr>
        <w:instrText xml:space="preserve"> = 3 \* GB3 \* MERGEFORMAT </w:instrText>
      </w:r>
      <w:r>
        <w:rPr>
          <w:rFonts w:hint="eastAsia" w:ascii="宋体" w:hAnsi="宋体" w:eastAsia="宋体" w:cs="宋体"/>
          <w:color w:val="000000"/>
          <w:sz w:val="24"/>
          <w:highlight w:val="none"/>
          <w:u w:val="single"/>
        </w:rPr>
        <w:fldChar w:fldCharType="separate"/>
      </w:r>
      <w:r>
        <w:rPr>
          <w:highlight w:val="none"/>
        </w:rPr>
        <w:t xml:space="preserve">③</w:t>
      </w:r>
      <w:r>
        <w:rPr>
          <w:rFonts w:hint="eastAsia" w:ascii="宋体" w:hAnsi="宋体" w:eastAsia="宋体" w:cs="宋体"/>
          <w:color w:val="000000"/>
          <w:sz w:val="24"/>
          <w:highlight w:val="none"/>
          <w:u w:val="single"/>
        </w:rPr>
        <w:fldChar w:fldCharType="end"/>
      </w:r>
      <w:r>
        <w:rPr>
          <w:rFonts w:hint="eastAsia" w:ascii="宋体" w:hAnsi="宋体" w:eastAsia="宋体" w:cs="宋体"/>
          <w:color w:val="000000"/>
          <w:sz w:val="24"/>
          <w:highlight w:val="none"/>
          <w:u w:val="single"/>
        </w:rPr>
        <w:t xml:space="preserve">连续7天日最低气温≤-8℃持续冰冻；</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fldChar w:fldCharType="begin"/>
      </w:r>
      <w:r>
        <w:rPr>
          <w:rFonts w:hint="eastAsia" w:ascii="宋体" w:hAnsi="宋体" w:eastAsia="宋体" w:cs="宋体"/>
          <w:color w:val="000000"/>
          <w:sz w:val="24"/>
          <w:highlight w:val="none"/>
          <w:u w:val="single"/>
        </w:rPr>
        <w:instrText xml:space="preserve"> = 4 \* GB3 \* MERGEFORMAT </w:instrText>
      </w:r>
      <w:r>
        <w:rPr>
          <w:rFonts w:hint="eastAsia" w:ascii="宋体" w:hAnsi="宋体" w:eastAsia="宋体" w:cs="宋体"/>
          <w:color w:val="000000"/>
          <w:sz w:val="24"/>
          <w:highlight w:val="none"/>
          <w:u w:val="single"/>
        </w:rPr>
        <w:fldChar w:fldCharType="separate"/>
      </w:r>
      <w:r>
        <w:rPr>
          <w:highlight w:val="none"/>
        </w:rPr>
        <w:t xml:space="preserve">④</w:t>
      </w:r>
      <w:r>
        <w:rPr>
          <w:rFonts w:hint="eastAsia" w:ascii="宋体" w:hAnsi="宋体" w:eastAsia="宋体" w:cs="宋体"/>
          <w:color w:val="000000"/>
          <w:sz w:val="24"/>
          <w:highlight w:val="none"/>
          <w:u w:val="single"/>
        </w:rPr>
        <w:fldChar w:fldCharType="end"/>
      </w:r>
      <w:r>
        <w:rPr>
          <w:rFonts w:hint="eastAsia" w:ascii="宋体" w:hAnsi="宋体" w:eastAsia="宋体" w:cs="宋体"/>
          <w:color w:val="000000"/>
          <w:sz w:val="24"/>
          <w:highlight w:val="none"/>
          <w:u w:val="single"/>
        </w:rPr>
        <w:t xml:space="preserve">瞬时风力≥10 级大风；</w:t>
      </w:r>
      <w:r/>
    </w:p>
    <w:p>
      <w:pPr>
        <w:ind w:left="0" w:right="0" w:firstLine="480"/>
        <w:jc w:val="left"/>
        <w:pageBreakBefore w:val="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fldChar w:fldCharType="begin"/>
      </w:r>
      <w:r>
        <w:rPr>
          <w:rFonts w:hint="eastAsia" w:ascii="宋体" w:hAnsi="宋体" w:eastAsia="宋体" w:cs="宋体"/>
          <w:color w:val="000000"/>
          <w:sz w:val="24"/>
          <w:highlight w:val="none"/>
          <w:u w:val="single"/>
        </w:rPr>
        <w:instrText xml:space="preserve"> = 5 \* GB3 \* MERGEFORMAT </w:instrText>
      </w:r>
      <w:r>
        <w:rPr>
          <w:rFonts w:hint="eastAsia" w:ascii="宋体" w:hAnsi="宋体" w:eastAsia="宋体" w:cs="宋体"/>
          <w:color w:val="000000"/>
          <w:sz w:val="24"/>
          <w:highlight w:val="none"/>
          <w:u w:val="single"/>
        </w:rPr>
        <w:fldChar w:fldCharType="separate"/>
      </w:r>
      <w:r>
        <w:rPr>
          <w:highlight w:val="none"/>
        </w:rPr>
        <w:t xml:space="preserve">⑤</w:t>
      </w:r>
      <w:r>
        <w:rPr>
          <w:rFonts w:hint="eastAsia" w:ascii="宋体" w:hAnsi="宋体" w:eastAsia="宋体" w:cs="宋体"/>
          <w:color w:val="000000"/>
          <w:sz w:val="24"/>
          <w:highlight w:val="none"/>
          <w:u w:val="single"/>
        </w:rPr>
        <w:fldChar w:fldCharType="end"/>
      </w:r>
      <w:r>
        <w:rPr>
          <w:rFonts w:hint="eastAsia" w:ascii="宋体" w:hAnsi="宋体" w:eastAsia="宋体" w:cs="宋体"/>
          <w:color w:val="000000"/>
          <w:sz w:val="24"/>
          <w:highlight w:val="none"/>
          <w:u w:val="single"/>
        </w:rPr>
        <w:t xml:space="preserve">24小时降雪量≥20mm暴雪；</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fldChar w:fldCharType="begin"/>
      </w:r>
      <w:r>
        <w:rPr>
          <w:rFonts w:hint="eastAsia" w:ascii="宋体" w:hAnsi="宋体" w:eastAsia="宋体" w:cs="宋体"/>
          <w:color w:val="000000"/>
          <w:sz w:val="24"/>
          <w:highlight w:val="none"/>
          <w:u w:val="single"/>
        </w:rPr>
        <w:instrText xml:space="preserve"> = 6 \* GB3 \* MERGEFORMAT </w:instrText>
      </w:r>
      <w:r>
        <w:rPr>
          <w:rFonts w:hint="eastAsia" w:ascii="宋体" w:hAnsi="宋体" w:eastAsia="宋体" w:cs="宋体"/>
          <w:color w:val="000000"/>
          <w:sz w:val="24"/>
          <w:highlight w:val="none"/>
          <w:u w:val="single"/>
        </w:rPr>
        <w:fldChar w:fldCharType="separate"/>
      </w:r>
      <w:r>
        <w:rPr>
          <w:highlight w:val="none"/>
        </w:rPr>
        <w:t xml:space="preserve">⑥</w:t>
      </w:r>
      <w:r>
        <w:rPr>
          <w:rFonts w:hint="eastAsia" w:ascii="宋体" w:hAnsi="宋体" w:eastAsia="宋体" w:cs="宋体"/>
          <w:color w:val="000000"/>
          <w:sz w:val="24"/>
          <w:highlight w:val="none"/>
          <w:u w:val="single"/>
        </w:rPr>
        <w:fldChar w:fldCharType="end"/>
      </w:r>
      <w:r>
        <w:rPr>
          <w:rFonts w:hint="eastAsia" w:ascii="宋体" w:hAnsi="宋体" w:eastAsia="宋体" w:cs="宋体"/>
          <w:color w:val="000000"/>
          <w:sz w:val="24"/>
          <w:highlight w:val="none"/>
          <w:u w:val="single"/>
        </w:rPr>
        <w:t xml:space="preserve">气象部门发布红色气象预警的暴雨、台风、寒潮、冰雹等灾害性天气</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7.9 提前竣工的奖励</w:t>
      </w:r>
      <w:r/>
    </w:p>
    <w:p>
      <w:pPr>
        <w:ind w:left="0" w:right="0" w:firstLine="480"/>
        <w:jc w:val="left"/>
        <w:pageBreakBefore w:val="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pStyle w:val="1398"/>
        <w:ind w:left="0" w:right="0"/>
        <w:pageBreakBefore w:val="0"/>
        <w:spacing w:before="0" w:after="0" w:line="40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t xml:space="preserve">8. 材料与设备</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8.4材料与工程设备的保管与使用</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8.4.1</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供应的材料设备的保管费用的承担：</w:t>
      </w:r>
      <w:r>
        <w:rPr>
          <w:rFonts w:hint="eastAsia" w:ascii="宋体" w:hAnsi="宋体" w:eastAsia="宋体" w:cs="宋体"/>
          <w:color w:val="000000"/>
          <w:sz w:val="24"/>
          <w:highlight w:val="none"/>
          <w:u w:val="single"/>
        </w:rPr>
        <w:t xml:space="preserve">由承包人负责保管，保管费用由承包人自行承担，已包含在合同价中,结算不调整。</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8.6 样品</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8.6.1</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样品的报送与封存</w:t>
      </w:r>
      <w:r/>
    </w:p>
    <w:p>
      <w:pPr>
        <w:ind w:left="0" w:right="0" w:firstLine="24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需要承包人报送样品的材料或工程设备，样品的种类、名称、规格、数量要求：</w:t>
      </w:r>
      <w:r>
        <w:rPr>
          <w:rFonts w:hint="eastAsia" w:ascii="宋体" w:hAnsi="宋体" w:eastAsia="宋体" w:cs="宋体"/>
          <w:color w:val="000000"/>
          <w:sz w:val="24"/>
          <w:highlight w:val="none"/>
          <w:u w:val="single"/>
        </w:rPr>
        <w:t xml:space="preserve">  按照</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要求 。</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8.8 施工设备和临时设施</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8.8.1 承包人提供的施工设备和临时设施</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 由承包人承担 </w:t>
      </w:r>
      <w:r>
        <w:rPr>
          <w:rFonts w:hint="eastAsia" w:ascii="宋体" w:hAnsi="宋体" w:eastAsia="宋体" w:cs="宋体"/>
          <w:color w:val="000000"/>
          <w:sz w:val="24"/>
          <w:highlight w:val="none"/>
        </w:rPr>
        <w:t xml:space="preserve">。     </w:t>
      </w:r>
      <w:r/>
    </w:p>
    <w:p>
      <w:pPr>
        <w:pStyle w:val="1398"/>
        <w:ind w:left="0" w:right="0"/>
        <w:pageBreakBefore w:val="0"/>
        <w:spacing w:before="0" w:after="0" w:line="40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t xml:space="preserve">9. 试验与检验</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9.1试验设备与试验人员</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9.1.2 试验设备</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 按有关规定执行      </w:t>
      </w:r>
      <w:r>
        <w:rPr>
          <w:rFonts w:hint="eastAsia" w:ascii="宋体" w:hAnsi="宋体" w:eastAsia="宋体" w:cs="宋体"/>
          <w:color w:val="000000"/>
          <w:sz w:val="24"/>
          <w:highlight w:val="none"/>
        </w:rPr>
        <w:t xml:space="preserve">。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按有关规定执行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按有关规定执行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9.4 现场工艺试验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 承包人根据相关法律、标准和规范及发包人、监理人指示进行试验并承担检测费用 。</w:t>
      </w:r>
      <w:r/>
    </w:p>
    <w:p>
      <w:pPr>
        <w:pStyle w:val="1398"/>
        <w:ind w:left="0" w:right="0"/>
        <w:pageBreakBefore w:val="0"/>
        <w:spacing w:before="0" w:after="0"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 变更</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10.1变更的范围</w:t>
      </w:r>
      <w:r/>
    </w:p>
    <w:p>
      <w:pPr>
        <w:pStyle w:val="1443"/>
        <w:ind w:left="0" w:right="0" w:firstLine="480"/>
        <w:jc w:val="left"/>
        <w:pageBreakBefore w:val="0"/>
        <w:spacing w:after="0" w:line="400" w:lineRule="exact"/>
        <w:rPr>
          <w:rFonts w:hint="eastAsia" w:ascii="宋体" w:hAnsi="宋体" w:eastAsia="宋体" w:cs="宋体"/>
          <w:b/>
          <w:bCs/>
          <w:color w:val="000000"/>
          <w:spacing w:val="-3"/>
          <w:sz w:val="24"/>
          <w:szCs w:val="24"/>
          <w:highlight w:val="none"/>
          <w:u w:val="single"/>
        </w:rP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b/>
          <w:bCs/>
          <w:color w:val="000000"/>
          <w:spacing w:val="-3"/>
          <w:sz w:val="24"/>
          <w:szCs w:val="24"/>
          <w:highlight w:val="none"/>
          <w:u w:val="single"/>
        </w:rPr>
        <w:t xml:space="preserve">设计变更、现场签证和新增工程等变更均须经设计院、监理工程师和</w:t>
      </w:r>
      <w:r>
        <w:rPr>
          <w:rFonts w:hint="eastAsia" w:ascii="宋体" w:hAnsi="宋体" w:eastAsia="宋体" w:cs="宋体"/>
          <w:b/>
          <w:bCs/>
          <w:color w:val="000000"/>
          <w:spacing w:val="-3"/>
          <w:sz w:val="24"/>
          <w:szCs w:val="24"/>
          <w:highlight w:val="none"/>
          <w:u w:val="single"/>
          <w:lang w:eastAsia="zh-CN"/>
        </w:rPr>
        <w:t xml:space="preserve">采购人</w:t>
      </w:r>
      <w:r>
        <w:rPr>
          <w:rFonts w:hint="eastAsia" w:ascii="宋体" w:hAnsi="宋体" w:eastAsia="宋体" w:cs="宋体"/>
          <w:b/>
          <w:bCs/>
          <w:color w:val="000000"/>
          <w:spacing w:val="-3"/>
          <w:sz w:val="24"/>
          <w:szCs w:val="24"/>
          <w:highlight w:val="none"/>
          <w:u w:val="single"/>
        </w:rPr>
        <w:t xml:space="preserve">代表签字认可并加盖</w:t>
      </w:r>
      <w:r>
        <w:rPr>
          <w:rFonts w:hint="eastAsia" w:ascii="宋体" w:hAnsi="宋体" w:eastAsia="宋体" w:cs="宋体"/>
          <w:b/>
          <w:bCs/>
          <w:color w:val="000000"/>
          <w:spacing w:val="-3"/>
          <w:sz w:val="24"/>
          <w:szCs w:val="24"/>
          <w:highlight w:val="none"/>
          <w:u w:val="single"/>
          <w:lang w:eastAsia="zh-CN"/>
        </w:rPr>
        <w:t xml:space="preserve">采购人</w:t>
      </w:r>
      <w:r>
        <w:rPr>
          <w:rFonts w:hint="eastAsia" w:ascii="宋体" w:hAnsi="宋体" w:eastAsia="宋体" w:cs="宋体"/>
          <w:b/>
          <w:bCs/>
          <w:color w:val="000000"/>
          <w:spacing w:val="-3"/>
          <w:sz w:val="24"/>
          <w:szCs w:val="24"/>
          <w:highlight w:val="none"/>
          <w:u w:val="single"/>
        </w:rPr>
        <w:t xml:space="preserve">公章，否则不作为结算调整依据。其价款调整的办法：①增加或减少工程量清单中已有的项目，均按投标时的单价进行增减；②相近或相似的工程项目参照执行③清单中无此项的增加项：a依据投标报价中相应的人工、材料、机械价格及费用计取标准计算组成新增项目的结算价和通过市场调查取得合法依据的市场价格提出变更工程项目的结算价；b对于投标报价中相关价格、标准混乱或无法鉴别的，则按编制工程预算相同的标准计算新增项目的预算价，以预算价下浮后确定新增项目的结算价，下浮率为（1-（中标价-暂估价）/（工程预算价-暂估价））×100%。</w:t>
      </w:r>
      <w:r/>
    </w:p>
    <w:p>
      <w:pPr>
        <w:ind w:left="0" w:right="0" w:firstLine="480"/>
        <w:pageBreakBefore w:val="0"/>
        <w:spacing w:line="400" w:lineRule="exact"/>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10.4 变更估价</w:t>
      </w:r>
      <w:r/>
    </w:p>
    <w:p>
      <w:pPr>
        <w:ind w:left="0" w:right="0" w:firstLine="480"/>
        <w:jc w:val="left"/>
        <w:pageBreakBefore w:val="0"/>
        <w:spacing w:line="400" w:lineRule="exact"/>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10.4.1 变更估价原则</w:t>
      </w:r>
      <w:r/>
    </w:p>
    <w:p>
      <w:pPr>
        <w:ind w:left="0" w:right="0" w:firstLine="480"/>
        <w:jc w:val="left"/>
        <w:pageBreakBefore w:val="0"/>
        <w:spacing w:line="400" w:lineRule="exact"/>
        <w:rPr>
          <w:rFonts w:hint="eastAsia" w:ascii="宋体" w:hAnsi="宋体" w:cs="宋体"/>
          <w:color w:val="000000"/>
          <w:spacing w:val="-3"/>
          <w:sz w:val="24"/>
          <w:highlight w:val="none"/>
          <w:u w:val="single"/>
          <w:lang w:val="en-US" w:eastAsia="zh-CN"/>
        </w:rPr>
        <w:outlineLvl w:val="9"/>
      </w:pPr>
      <w:r>
        <w:rPr>
          <w:rFonts w:hint="eastAsia" w:ascii="宋体" w:hAnsi="宋体" w:eastAsia="宋体" w:cs="宋体"/>
          <w:bCs/>
          <w:color w:val="000000"/>
          <w:sz w:val="24"/>
          <w:highlight w:val="none"/>
        </w:rPr>
        <w:t xml:space="preserve">关于变更估价的约定: </w:t>
      </w:r>
      <w:r>
        <w:rPr>
          <w:rFonts w:hint="eastAsia" w:ascii="宋体" w:hAnsi="宋体" w:cs="宋体"/>
          <w:color w:val="000000"/>
          <w:spacing w:val="-3"/>
          <w:sz w:val="24"/>
          <w:highlight w:val="none"/>
          <w:u w:val="single"/>
          <w:lang w:val="en-US" w:eastAsia="zh-CN"/>
        </w:rPr>
        <w:t xml:space="preserve">/ </w:t>
      </w:r>
      <w:r/>
    </w:p>
    <w:p>
      <w:pPr>
        <w:ind w:left="0" w:right="0" w:firstLine="480"/>
        <w:jc w:val="left"/>
        <w:pageBreakBefore w:val="0"/>
        <w:spacing w:line="400" w:lineRule="exact"/>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10.5承包人的合理化建议</w:t>
      </w:r>
      <w:r/>
    </w:p>
    <w:p>
      <w:pPr>
        <w:ind w:left="0" w:right="0" w:firstLine="480"/>
        <w:jc w:val="left"/>
        <w:pageBreakBefore w:val="0"/>
        <w:spacing w:line="400" w:lineRule="exact"/>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监理人审查承包人合理化建议的期限：</w:t>
      </w:r>
      <w:r>
        <w:rPr>
          <w:rFonts w:hint="eastAsia" w:ascii="宋体" w:hAnsi="宋体" w:eastAsia="宋体" w:cs="宋体"/>
          <w:bCs/>
          <w:color w:val="000000"/>
          <w:sz w:val="24"/>
          <w:highlight w:val="none"/>
          <w:u w:val="single"/>
        </w:rPr>
        <w:t xml:space="preserve">  / </w:t>
      </w:r>
      <w:r>
        <w:rPr>
          <w:rFonts w:hint="eastAsia" w:ascii="宋体" w:hAnsi="宋体" w:eastAsia="宋体" w:cs="宋体"/>
          <w:bCs/>
          <w:color w:val="000000"/>
          <w:sz w:val="24"/>
          <w:highlight w:val="none"/>
        </w:rPr>
        <w:t xml:space="preserve">。</w:t>
      </w:r>
      <w:r/>
    </w:p>
    <w:p>
      <w:pPr>
        <w:ind w:left="0" w:right="0" w:firstLine="480"/>
        <w:jc w:val="left"/>
        <w:pageBreakBefore w:val="0"/>
        <w:spacing w:line="400" w:lineRule="exact"/>
        <w:rPr>
          <w:rFonts w:hint="eastAsia" w:ascii="宋体" w:hAnsi="宋体" w:eastAsia="宋体" w:cs="宋体"/>
          <w:bCs/>
          <w:color w:val="000000"/>
          <w:sz w:val="24"/>
          <w:highlight w:val="none"/>
        </w:rPr>
        <w:outlineLvl w:val="9"/>
      </w:pPr>
      <w:r>
        <w:rPr>
          <w:rFonts w:hint="eastAsia" w:ascii="宋体" w:hAnsi="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审批承包人合理化建议的期限：</w:t>
      </w:r>
      <w:r>
        <w:rPr>
          <w:rFonts w:hint="eastAsia" w:ascii="宋体" w:hAnsi="宋体" w:eastAsia="宋体" w:cs="宋体"/>
          <w:bCs/>
          <w:color w:val="000000"/>
          <w:sz w:val="24"/>
          <w:highlight w:val="none"/>
          <w:u w:val="single"/>
        </w:rPr>
        <w:t xml:space="preserve">  / </w:t>
      </w:r>
      <w:r>
        <w:rPr>
          <w:rFonts w:hint="eastAsia" w:ascii="宋体" w:hAnsi="宋体" w:eastAsia="宋体" w:cs="宋体"/>
          <w:bCs/>
          <w:color w:val="000000"/>
          <w:sz w:val="24"/>
          <w:highlight w:val="none"/>
        </w:rPr>
        <w:t xml:space="preserve">。</w:t>
      </w:r>
      <w:r/>
    </w:p>
    <w:p>
      <w:pPr>
        <w:ind w:left="0" w:right="0" w:firstLine="480"/>
        <w:jc w:val="left"/>
        <w:pageBreakBefore w:val="0"/>
        <w:spacing w:line="400" w:lineRule="exact"/>
        <w:rPr>
          <w:rFonts w:hint="eastAsia" w:ascii="宋体" w:hAnsi="宋体" w:eastAsia="宋体" w:cs="宋体"/>
          <w:bCs/>
          <w:color w:val="000000"/>
          <w:sz w:val="24"/>
          <w:highlight w:val="none"/>
          <w:u w:val="single"/>
        </w:rPr>
        <w:outlineLvl w:val="9"/>
      </w:pPr>
      <w:r>
        <w:rPr>
          <w:rFonts w:hint="eastAsia" w:ascii="宋体" w:hAnsi="宋体" w:eastAsia="宋体" w:cs="宋体"/>
          <w:bCs/>
          <w:color w:val="000000"/>
          <w:sz w:val="24"/>
          <w:highlight w:val="none"/>
        </w:rPr>
        <w:t xml:space="preserve">承包人提出的合理化建议降低了合同价格或者提高了工程经济效益的奖励的方法和金额为：</w:t>
      </w:r>
      <w:r>
        <w:rPr>
          <w:rFonts w:hint="eastAsia" w:ascii="宋体" w:hAnsi="宋体" w:eastAsia="宋体" w:cs="宋体"/>
          <w:bCs/>
          <w:color w:val="000000"/>
          <w:sz w:val="24"/>
          <w:highlight w:val="none"/>
          <w:u w:val="single"/>
        </w:rPr>
        <w:t xml:space="preserve">               /                 </w:t>
      </w:r>
      <w:r>
        <w:rPr>
          <w:rFonts w:hint="eastAsia" w:ascii="宋体" w:hAnsi="宋体" w:eastAsia="宋体" w:cs="宋体"/>
          <w:bCs/>
          <w:color w:val="000000"/>
          <w:sz w:val="24"/>
          <w:highlight w:val="none"/>
        </w:rPr>
        <w:t xml:space="preserve">。</w:t>
      </w:r>
      <w:r/>
    </w:p>
    <w:p>
      <w:pPr>
        <w:pStyle w:val="1398"/>
        <w:ind w:left="0" w:right="0"/>
        <w:pageBreakBefore w:val="0"/>
        <w:spacing w:before="0" w:after="0" w:line="40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t xml:space="preserve">11. 价格调整</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11.1 市场价格波动引起的调整</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color w:val="000000"/>
          <w:sz w:val="24"/>
          <w:highlight w:val="none"/>
          <w:u w:val="single"/>
        </w:rPr>
        <w:t xml:space="preserve">承包人应充分考虑施工期间各类建材的市场风险，合同约定由承包人供应的材料，其价格在结算时均不再调整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种方式对合同价格进行调整：</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第1种方式：采用价格指数进行价格调整。</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第2种方式：采用造价信息进行价格调整。</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（2）关于基准价格的约定：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%时，或材料单价跌幅以已标价工程量清单或预算书中载明材料单价为基础超过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%时，其超过部分据实调整。</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%时，材料单价涨幅以已标价工程量清单或预算书中载明材料单价为基础超过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%时，其超过部分据实调整。</w:t>
      </w:r>
      <w:r/>
    </w:p>
    <w:p>
      <w:pPr>
        <w:ind w:left="0" w:right="0" w:firstLine="645"/>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%时，其超过部分据实调整。</w:t>
      </w:r>
      <w:r/>
    </w:p>
    <w:p>
      <w:pPr>
        <w:ind w:left="0" w:right="0" w:firstLine="645"/>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szCs w:val="24"/>
          <w:highlight w:val="none"/>
          <w:u w:val="single"/>
        </w:rPr>
        <w:t xml:space="preserve">不调整</w:t>
      </w:r>
      <w:r/>
    </w:p>
    <w:p>
      <w:pPr>
        <w:pStyle w:val="1398"/>
        <w:ind w:left="0" w:right="0"/>
        <w:pageBreakBefore w:val="0"/>
        <w:spacing w:before="0" w:after="0"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合同价格、计量与支付</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12.1 合同价格形式</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1、单价合同。</w:t>
      </w:r>
      <w:r/>
    </w:p>
    <w:p>
      <w:pPr>
        <w:ind w:righ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4"/>
          <w:highlight w:val="none"/>
          <w:u w:val="single"/>
          <w:lang w:val="en-US" w:eastAsia="zh-CN" w:bidi="ar-SA"/>
        </w:rPr>
      </w:pPr>
      <w:r>
        <w:rPr>
          <w:rFonts w:hint="eastAsia" w:asciiTheme="minorEastAsia" w:hAnsiTheme="minorEastAsia" w:eastAsiaTheme="minorEastAsia" w:cstheme="minorEastAsia"/>
          <w:color w:val="000000"/>
          <w:sz w:val="24"/>
          <w:highlight w:val="none"/>
        </w:rPr>
        <w:t xml:space="preserve">综合单价包含的风险范围：</w:t>
      </w:r>
      <w:r>
        <w:rPr>
          <w:rFonts w:hint="eastAsia" w:asciiTheme="minorEastAsia" w:hAnsiTheme="minorEastAsia" w:eastAsiaTheme="minorEastAsia" w:cstheme="minorEastAsia"/>
          <w:color w:val="000000"/>
          <w:sz w:val="24"/>
          <w:highlight w:val="none"/>
          <w:u w:val="single"/>
        </w:rPr>
        <w:t xml:space="preserve"> </w:t>
      </w:r>
      <w:r>
        <w:rPr>
          <w:rFonts w:hint="eastAsia" w:asciiTheme="minorEastAsia" w:hAnsiTheme="minorEastAsia" w:eastAsiaTheme="minorEastAsia" w:cstheme="minorEastAsia"/>
          <w:color w:val="000000"/>
          <w:sz w:val="24"/>
          <w:highlight w:val="none"/>
          <w:u w:val="single"/>
          <w:lang w:val="en-US" w:eastAsia="zh-CN" w:bidi="ar-SA"/>
        </w:rPr>
        <w:t xml:space="preserve">①投标报价应包括招标文件所确定的招标范围内工程量清单中所含施工图项目的全部内容，以及为完成上述内容所需的全部费用，其根据为供应商提交的已标价的工程量清单及附表。</w:t>
      </w:r>
      <w:r/>
    </w:p>
    <w:p>
      <w:pPr>
        <w:ind w:righ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4"/>
          <w:highlight w:val="none"/>
          <w:u w:val="single"/>
          <w:lang w:val="en-US" w:eastAsia="zh-CN" w:bidi="ar-SA"/>
        </w:rPr>
      </w:pPr>
      <w:r>
        <w:rPr>
          <w:rFonts w:hint="eastAsia" w:asciiTheme="minorEastAsia" w:hAnsiTheme="minorEastAsia" w:eastAsiaTheme="minorEastAsia" w:cstheme="minorEastAsia"/>
          <w:color w:val="000000"/>
          <w:sz w:val="24"/>
          <w:highlight w:val="none"/>
          <w:u w:val="single"/>
          <w:lang w:val="en-US" w:eastAsia="zh-CN" w:bidi="ar-SA"/>
        </w:rPr>
        <w:t xml:space="preserve">②承包人应完全承担的是技术和管理风险，如管理费和利润、由于承包人使用机械设备、施工技术以及组织管理水平等自身原因造成施工费用增加的及施工期间各类市场风险等。承包人建设标准高于采购人要求标准时引起多投入的费用已包含在合同价款中，不再另行增补.招标文件及合同明确约定给予调整的情形外的其他一切风险。</w:t>
      </w:r>
      <w:r/>
    </w:p>
    <w:p>
      <w:pPr>
        <w:ind w:righ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4"/>
          <w:highlight w:val="none"/>
          <w:u w:val="single"/>
          <w:lang w:val="en-US" w:eastAsia="zh-CN" w:bidi="ar-SA"/>
        </w:rPr>
      </w:pPr>
      <w:r>
        <w:rPr>
          <w:rFonts w:hint="eastAsia" w:asciiTheme="minorEastAsia" w:hAnsiTheme="minorEastAsia" w:eastAsiaTheme="minorEastAsia" w:cstheme="minorEastAsia"/>
          <w:color w:val="000000"/>
          <w:sz w:val="24"/>
          <w:highlight w:val="none"/>
          <w:u w:val="single"/>
          <w:lang w:val="en-US" w:eastAsia="zh-CN" w:bidi="ar-SA"/>
        </w:rPr>
        <w:t xml:space="preserve">③本工程工期紧、任务重，供应商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righ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4"/>
          <w:highlight w:val="none"/>
          <w:u w:val="single"/>
          <w:lang w:val="en-US" w:eastAsia="zh-CN" w:bidi="ar-SA"/>
        </w:rPr>
      </w:pPr>
      <w:r>
        <w:rPr>
          <w:rFonts w:hint="eastAsia" w:asciiTheme="minorEastAsia" w:hAnsiTheme="minorEastAsia" w:eastAsiaTheme="minorEastAsia" w:cstheme="minorEastAsia"/>
          <w:color w:val="000000"/>
          <w:sz w:val="24"/>
          <w:highlight w:val="none"/>
          <w:u w:val="single"/>
          <w:lang w:val="en-US" w:eastAsia="zh-CN" w:bidi="ar-SA"/>
        </w:rPr>
        <w:t xml:space="preserve">④承包人建设标准高于采购人要求标准时引起多投入的费用已包含在合同价款中，不再另行增补。</w:t>
      </w:r>
      <w:r/>
    </w:p>
    <w:p>
      <w:pPr>
        <w:ind w:righ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4"/>
          <w:highlight w:val="none"/>
          <w:u w:val="single"/>
          <w:lang w:val="en-US" w:eastAsia="zh-CN" w:bidi="ar-SA"/>
        </w:rPr>
      </w:pPr>
      <w:r>
        <w:rPr>
          <w:rFonts w:hint="eastAsia" w:asciiTheme="minorEastAsia" w:hAnsiTheme="minorEastAsia" w:eastAsiaTheme="minorEastAsia" w:cstheme="minorEastAsia"/>
          <w:color w:val="000000"/>
          <w:sz w:val="24"/>
          <w:highlight w:val="none"/>
          <w:u w:val="single"/>
          <w:lang w:val="en-US" w:eastAsia="zh-CN" w:bidi="ar-SA"/>
        </w:rPr>
        <w:t xml:space="preserve">⑤地方关系、施工涉及的交通协调费供应商自行考虑，就此项采购人不支付任何费用。</w:t>
      </w:r>
      <w:r/>
    </w:p>
    <w:p>
      <w:pPr>
        <w:ind w:righ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4"/>
          <w:highlight w:val="none"/>
          <w:u w:val="single"/>
          <w:lang w:val="en-US" w:eastAsia="zh-CN" w:bidi="ar-SA"/>
        </w:rPr>
      </w:pPr>
      <w:r>
        <w:rPr>
          <w:rFonts w:hint="eastAsia" w:asciiTheme="minorEastAsia" w:hAnsiTheme="minorEastAsia" w:eastAsiaTheme="minorEastAsia" w:cstheme="minorEastAsia"/>
          <w:color w:val="000000"/>
          <w:sz w:val="24"/>
          <w:highlight w:val="none"/>
          <w:u w:val="single"/>
          <w:lang w:val="en-US" w:eastAsia="zh-CN" w:bidi="ar-SA"/>
        </w:rPr>
        <w:t xml:space="preserve">⑥供应商作为一个有经验的承包商，施工时自行采取措施保护项目周边现有建筑物、构筑物及设施、设备等，施工时需做好防护措施保证周边安全，因中标人保障不利对采购人或第三方造成损失的，赔偿责任全部由中标人承担，若因此会增加费用，控制价不计取，供应商自行考虑在报价中，结算时不予调整。</w:t>
      </w:r>
      <w:r/>
    </w:p>
    <w:p>
      <w:pPr>
        <w:ind w:right="0" w:firstLine="420"/>
        <w:keepLines w:val="0"/>
        <w:keepNext w:val="0"/>
        <w:pageBreakBefore w:val="0"/>
        <w:spacing w:line="400" w:lineRule="exact"/>
        <w:widowControl w:val="off"/>
        <w:rPr>
          <w:rFonts w:hint="eastAsia" w:asciiTheme="minorEastAsia" w:hAnsiTheme="minorEastAsia" w:eastAsiaTheme="minorEastAsia" w:cstheme="minorEastAsia"/>
          <w:color w:val="000000"/>
          <w:sz w:val="24"/>
          <w:highlight w:val="none"/>
          <w:u w:val="single"/>
          <w:lang w:val="en-US" w:eastAsia="zh-CN" w:bidi="ar-SA"/>
        </w:rPr>
      </w:pPr>
      <w:r>
        <w:rPr>
          <w:rFonts w:hint="eastAsia" w:asciiTheme="minorEastAsia" w:hAnsiTheme="minorEastAsia" w:eastAsiaTheme="minorEastAsia" w:cstheme="minorEastAsia"/>
          <w:color w:val="000000"/>
          <w:sz w:val="24"/>
          <w:highlight w:val="none"/>
          <w:u w:val="single"/>
          <w:lang w:val="en-US" w:eastAsia="zh-CN" w:bidi="ar-SA"/>
        </w:rPr>
        <w:t xml:space="preserve">⑦供应商勘查现场后必须在施工</w:t>
      </w:r>
      <w:r>
        <w:rPr>
          <w:rFonts w:hint="eastAsia" w:asciiTheme="minorEastAsia" w:hAnsiTheme="minorEastAsia" w:eastAsiaTheme="minorEastAsia" w:cstheme="minorEastAsia"/>
          <w:color w:val="000000"/>
          <w:sz w:val="24"/>
          <w:highlight w:val="none"/>
          <w:u w:val="single"/>
          <w:lang w:val="en-US" w:eastAsia="zh-CN" w:bidi="ar-SA"/>
        </w:rPr>
        <w:t xml:space="preserve">组织设计中体现：①、供应商保正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供应商自行勘察现场。以上是供应商必须考虑的费用，但不限于此，采购人在措施费用中为供应商综合考虑了以上费用，供应商自主报价，结算时不再调整。</w:t>
      </w:r>
      <w:r/>
    </w:p>
    <w:p>
      <w:pPr>
        <w:ind w:right="0" w:firstLine="482"/>
        <w:jc w:val="left"/>
        <w:keepLines w:val="0"/>
        <w:keepNext w:val="0"/>
        <w:pageBreakBefore w:val="0"/>
        <w:spacing w:line="4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highlight w:val="none"/>
          <w:u w:val="single"/>
          <w:lang w:val="en-US" w:eastAsia="zh-CN" w:bidi="ar-SA"/>
        </w:rPr>
        <w:t xml:space="preserve">⑧招标文件及合同明确约定给予调整的情形外的其他一切风险。</w:t>
      </w:r>
      <w:r/>
    </w:p>
    <w:p>
      <w:pPr>
        <w:ind w:left="0" w:right="0" w:firstLine="480"/>
        <w:jc w:val="left"/>
        <w:keepLines w:val="0"/>
        <w:keepNext w:val="0"/>
        <w:pageBreakBefore w:val="0"/>
        <w:spacing w:line="400" w:lineRule="exact"/>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4"/>
          <w:highlight w:val="none"/>
          <w:u w:val="single"/>
          <w:lang w:val="en-US" w:eastAsia="en-US" w:bidi="ar-SA"/>
        </w:rPr>
        <w:t xml:space="preserve"> 综合单价应考虑招标文件和合同中要求承包人承担的风险内容及其范围产生的风险费用。在施工过程中，当出现的风险范围在合同约定的范围内，综合单价不予调整。 </w:t>
      </w:r>
      <w:r/>
    </w:p>
    <w:p>
      <w:pPr>
        <w:ind w:left="0" w:right="0" w:firstLine="480"/>
        <w:jc w:val="left"/>
        <w:keepLines w:val="0"/>
        <w:keepNext w:val="0"/>
        <w:pageBreakBefore w:val="0"/>
        <w:spacing w:line="400" w:lineRule="exact"/>
        <w:widowControl w:val="off"/>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风险范围以外合同价格的调整方法：</w:t>
      </w:r>
      <w:r/>
    </w:p>
    <w:p>
      <w:pPr>
        <w:ind w:right="0" w:firstLine="480"/>
        <w:jc w:val="left"/>
        <w:keepLines w:val="0"/>
        <w:keepNext w:val="0"/>
        <w:pageBreakBefore w:val="0"/>
        <w:spacing w:line="400" w:lineRule="exact"/>
        <w:widowControl w:val="off"/>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①工程量清单项目的项目特征与投标报价中项目相同的，按投标报价的综合单价计算。</w:t>
      </w:r>
      <w:r/>
    </w:p>
    <w:p>
      <w:pPr>
        <w:ind w:right="0" w:firstLine="482"/>
        <w:jc w:val="left"/>
        <w:keepLines w:val="0"/>
        <w:keepNext w:val="0"/>
        <w:pageBreakBefore w:val="0"/>
        <w:spacing w:line="400" w:lineRule="exact"/>
        <w:widowControl w:val="off"/>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②新增工程量清单项目的项目特征与投标报价中项目类似的，综合单价参照类似项目的单价进行结算。</w:t>
      </w:r>
      <w:r/>
    </w:p>
    <w:p>
      <w:pPr>
        <w:ind w:right="0" w:firstLine="482"/>
        <w:keepLines w:val="0"/>
        <w:keepNext w:val="0"/>
        <w:pageBreakBefore w:val="0"/>
        <w:spacing w:line="400" w:lineRule="exact"/>
        <w:widowControl w:val="off"/>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③投标报价中没有综合单价的新的工程量清单项目，新增项目的综合单价由承包人提出，经</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确认后执行。</w:t>
      </w:r>
      <w:r/>
    </w:p>
    <w:p>
      <w:pPr>
        <w:ind w:right="0" w:firstLine="482"/>
        <w:jc w:val="left"/>
        <w:keepLines w:val="0"/>
        <w:keepNext w:val="0"/>
        <w:pageBreakBefore w:val="0"/>
        <w:spacing w:line="400" w:lineRule="exact"/>
        <w:widowControl w:val="off"/>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④除上述情况以外的综合单价，由双方协商按现场签证办理。新增综合单价及材料市场价由承包人提出，经监理方认可、审计部门审核、</w:t>
      </w:r>
      <w:r>
        <w:rPr>
          <w:rFonts w:hint="eastAsia" w:ascii="宋体" w:hAnsi="宋体" w:cs="宋体"/>
          <w:b/>
          <w:sz w:val="24"/>
          <w:szCs w:val="24"/>
          <w:highlight w:val="none"/>
          <w:u w:val="single"/>
          <w:lang w:eastAsia="zh-CN"/>
        </w:rPr>
        <w:t xml:space="preserve">采购人</w:t>
      </w:r>
      <w:r>
        <w:rPr>
          <w:rFonts w:hint="eastAsia" w:ascii="宋体" w:hAnsi="宋体" w:eastAsia="宋体" w:cs="宋体"/>
          <w:b/>
          <w:sz w:val="24"/>
          <w:szCs w:val="24"/>
          <w:highlight w:val="none"/>
          <w:u w:val="single"/>
        </w:rPr>
        <w:t xml:space="preserve">确定后作为结算单价。</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2、总价合同。</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2"/>
        <w:jc w:val="left"/>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12.2.1 预付款的支付</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bCs/>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b w:val="0"/>
          <w:bCs w:val="0"/>
          <w:color w:val="000000"/>
          <w:sz w:val="24"/>
          <w:highlight w:val="none"/>
          <w:u w:val="single"/>
        </w:rPr>
        <w:outlineLvl w:val="9"/>
      </w:pPr>
      <w:r>
        <w:rPr>
          <w:rFonts w:hint="eastAsia" w:ascii="宋体" w:hAnsi="宋体" w:eastAsia="宋体" w:cs="宋体"/>
          <w:color w:val="000000"/>
          <w:sz w:val="24"/>
          <w:highlight w:val="none"/>
        </w:rPr>
        <w:t xml:space="preserve">预付款支付期限：</w:t>
      </w:r>
      <w:r>
        <w:rPr>
          <w:rFonts w:hint="eastAsia" w:ascii="宋体" w:hAnsi="宋体" w:eastAsia="宋体" w:cs="宋体"/>
          <w:b w:val="0"/>
          <w:bCs w:val="0"/>
          <w:color w:val="000000"/>
          <w:sz w:val="24"/>
          <w:highlight w:val="none"/>
          <w:u w:val="single"/>
        </w:rPr>
        <w:t xml:space="preserve"> /。</w:t>
      </w:r>
      <w:r/>
    </w:p>
    <w:p>
      <w:pPr>
        <w:ind w:left="0" w:right="0" w:firstLine="480"/>
        <w:pageBreakBefore w:val="0"/>
        <w:spacing w:line="400" w:lineRule="exact"/>
        <w:rPr>
          <w:rFonts w:hint="eastAsia" w:ascii="宋体" w:hAnsi="宋体" w:eastAsia="宋体" w:cs="宋体"/>
          <w:b w:val="0"/>
          <w:bCs w:val="0"/>
          <w:color w:val="000000"/>
          <w:sz w:val="24"/>
          <w:highlight w:val="none"/>
          <w:u w:val="single"/>
        </w:rPr>
        <w:outlineLvl w:val="9"/>
      </w:pPr>
      <w:r>
        <w:rPr>
          <w:rFonts w:hint="eastAsia" w:ascii="宋体" w:hAnsi="宋体" w:eastAsia="宋体" w:cs="宋体"/>
          <w:b w:val="0"/>
          <w:bCs w:val="0"/>
          <w:color w:val="000000"/>
          <w:sz w:val="24"/>
          <w:highlight w:val="none"/>
        </w:rPr>
        <w:t xml:space="preserve">预付款扣回的方式：</w:t>
      </w:r>
      <w:r>
        <w:rPr>
          <w:rFonts w:hint="eastAsia" w:ascii="宋体" w:hAnsi="宋体" w:eastAsia="宋体" w:cs="宋体"/>
          <w:b w:val="0"/>
          <w:bCs w:val="0"/>
          <w:color w:val="000000"/>
          <w:sz w:val="24"/>
          <w:highlight w:val="none"/>
          <w:u w:val="single"/>
        </w:rPr>
        <w:t xml:space="preserve"> / 。</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12.2.2 预付款担保</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12.3 计量</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12.3.1 计量原则</w:t>
      </w:r>
      <w:r/>
    </w:p>
    <w:p>
      <w:pPr>
        <w:ind w:left="0" w:right="0" w:firstLine="480"/>
        <w:pageBreakBefore w:val="0"/>
        <w:spacing w:line="400" w:lineRule="exact"/>
        <w:rPr>
          <w:rFonts w:hint="eastAsia" w:ascii="宋体" w:hAnsi="宋体" w:eastAsia="宋体" w:cs="宋体"/>
          <w:b/>
          <w:color w:val="000000"/>
          <w:sz w:val="24"/>
          <w:highlight w:val="none"/>
          <w:u w:val="single"/>
        </w:rPr>
        <w:outlineLvl w:val="9"/>
      </w:pPr>
      <w:r>
        <w:rPr>
          <w:rFonts w:hint="eastAsia" w:ascii="宋体" w:hAnsi="宋体" w:eastAsia="宋体" w:cs="宋体"/>
          <w:color w:val="000000"/>
          <w:sz w:val="24"/>
          <w:highlight w:val="none"/>
        </w:rPr>
        <w:t xml:space="preserve">工程量计算规则：</w:t>
      </w:r>
      <w:r>
        <w:rPr>
          <w:rFonts w:hint="eastAsia" w:ascii="宋体" w:hAnsi="宋体" w:eastAsia="宋体" w:cs="宋体"/>
          <w:b/>
          <w:color w:val="auto"/>
          <w:sz w:val="24"/>
          <w:highlight w:val="none"/>
          <w:u w:val="single"/>
        </w:rPr>
        <w:t xml:space="preserve">《建设工程量清单计价标准》(GB/T50500-2024)、《房屋建筑与装饰工程工程量计算规范》(GB/T50854-2024)、《通用安装工程工程量计算规范》(GB/T50856-2024)、《市政工程工程量计算规范》(GB/T50857-2024)、《江苏省建筑与装饰工程消耗量》(2026)、《江苏省通用安装工程消耗量》(2026)、《江苏省市政工程消耗量》(2026)等有关文件规定及采购人提供的设计图纸，还包括磋商文件、工程量清单及其补充通知和答疑纪要等有关文件规定。</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12.3.2 计量周期</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12.3.3 单价合同的计量</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关于单价合同计量的约定：</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u w:val="single"/>
        </w:rPr>
        <w:t xml:space="preserve">（1）工程完工后承包人向监理人报送已完成的工程量报告，并附具付款申请单、已完成工程量报表和有关资料。</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u w:val="single"/>
        </w:rPr>
        <w:t xml:space="preserve">（2）监理人应在收到承包人提交的工程量报告后7天内完成对承包人提交的工程量报表的审核并报送</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，以确定实际完成的工程量。监理人对工程量有异议的，有权要求承包人进行共同复核或抽样复测。承包人应协助监理人进行复核或抽样复测，并按监理人要求提供补充计量资料。</w:t>
      </w:r>
      <w:r/>
    </w:p>
    <w:p>
      <w:pPr>
        <w:ind w:left="0" w:right="0" w:firstLine="480"/>
        <w:jc w:val="left"/>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color w:val="000000"/>
          <w:sz w:val="24"/>
          <w:highlight w:val="none"/>
          <w:u w:val="single"/>
        </w:rPr>
        <w:t xml:space="preserve">（3）工程价款根据监理人和</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的审核结果计算。</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12.3.4 总价合同的计量</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12.3.5总价合同采用支付分解表计量支付的，是否适用第12.3.4 项〔总价合同的计量〕约定进行计量：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12.3.6 其他价格形式合同的计量</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highlight w:val="none"/>
        </w:rPr>
        <w:t xml:space="preserve">12.4 工程进度款支付</w:t>
      </w:r>
      <w:r/>
    </w:p>
    <w:p>
      <w:pPr>
        <w:ind w:left="0" w:right="0" w:firstLine="480"/>
        <w:jc w:val="left"/>
        <w:pageBreakBefore w:val="0"/>
        <w:spacing w:line="40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highlight w:val="none"/>
        </w:rPr>
        <w:t xml:space="preserve">12.4.1 付款周期</w:t>
      </w:r>
      <w:r/>
    </w:p>
    <w:p>
      <w:pPr>
        <w:ind w:left="0" w:right="0" w:firstLine="480"/>
        <w:jc w:val="left"/>
        <w:pageBreakBefore w:val="0"/>
        <w:spacing w:line="400" w:lineRule="exact"/>
        <w:rPr>
          <w:rFonts w:hint="eastAsia" w:ascii="宋体" w:hAnsi="宋体" w:eastAsia="宋体" w:cs="宋体"/>
          <w:b/>
          <w:bCs/>
          <w:color w:val="auto"/>
          <w:sz w:val="24"/>
          <w:szCs w:val="22"/>
          <w:highlight w:val="none"/>
        </w:rPr>
        <w:outlineLvl w:val="9"/>
      </w:pPr>
      <w:r>
        <w:rPr>
          <w:rFonts w:hint="eastAsia" w:ascii="宋体" w:hAnsi="宋体" w:eastAsia="宋体" w:cs="宋体"/>
          <w:b/>
          <w:bCs/>
          <w:color w:val="auto"/>
          <w:sz w:val="24"/>
          <w:szCs w:val="22"/>
          <w:highlight w:val="none"/>
        </w:rPr>
        <w:t xml:space="preserve">合同生效且主要施工人员进场开工后15个工作日内支付工程合同价款的30%预付款；工程竣工验收合格后15个工作日内付至合同价款的80%（以财政资金下达为准）；审计结束后28日内，并将竣工结算资料报送采购人后付至经双方认可的竣工结算价款的100%。</w:t>
      </w:r>
      <w:r/>
    </w:p>
    <w:p>
      <w:pPr>
        <w:ind w:left="0" w:right="0" w:firstLine="480"/>
        <w:jc w:val="left"/>
        <w:pageBreakBefore w:val="0"/>
        <w:spacing w:line="400" w:lineRule="exact"/>
        <w:rPr>
          <w:rFonts w:hint="eastAsia" w:ascii="宋体" w:hAnsi="宋体" w:eastAsia="宋体" w:cs="宋体"/>
          <w:b/>
          <w:bCs/>
          <w:color w:val="auto"/>
          <w:sz w:val="24"/>
          <w:szCs w:val="22"/>
          <w:highlight w:val="none"/>
        </w:rPr>
        <w:outlineLvl w:val="9"/>
      </w:pPr>
      <w:r>
        <w:rPr>
          <w:rFonts w:hint="eastAsia" w:ascii="宋体" w:hAnsi="宋体" w:eastAsia="宋体" w:cs="宋体"/>
          <w:b/>
          <w:bCs/>
          <w:color w:val="auto"/>
          <w:sz w:val="24"/>
          <w:szCs w:val="22"/>
          <w:highlight w:val="none"/>
        </w:rPr>
        <w:t xml:space="preserve">进度款与质量挂钩，如果所完成工程的质量达不到验收规范要求，发包人有权暂缓支付该部分工程款，待承包人整改完成符合验收规范要求后再行支付，付款前承包人应提供符合发包人要求的增值税发票，否则发包人有权拒绝付款且不视为违约。</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12.4.2 进度付款申请单的编制</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12.4.3 进度付款申请单的提交</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按本合同约定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12.4.4 进度款审核和支付</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（1）监理人审查并报送</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的期限：</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完成审批并签发进度款支付证书的期限：</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支付进度款的期限：</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60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逾期支付进度款的违约金的计算方式：</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60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12.4.6 支付分解表的编制</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pStyle w:val="1398"/>
        <w:ind w:left="0" w:right="0"/>
        <w:pageBreakBefore w:val="0"/>
        <w:spacing w:before="0" w:after="0" w:line="400" w:lineRule="exact"/>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t xml:space="preserve">13. 验收和工程试车</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13.1 分部分项工程验收</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小时提交书面延期要求。</w:t>
      </w:r>
      <w:r/>
    </w:p>
    <w:p>
      <w:pPr>
        <w:ind w:left="0" w:right="0" w:firstLine="480"/>
        <w:jc w:val="left"/>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  48 </w:t>
      </w:r>
      <w:r>
        <w:rPr>
          <w:rFonts w:hint="eastAsia" w:ascii="宋体" w:hAnsi="宋体" w:eastAsia="宋体" w:cs="宋体"/>
          <w:color w:val="000000"/>
          <w:sz w:val="24"/>
          <w:highlight w:val="none"/>
        </w:rPr>
        <w:t xml:space="preserve">小时。</w:t>
      </w:r>
      <w:r/>
    </w:p>
    <w:p>
      <w:pPr>
        <w:ind w:left="0" w:right="0" w:firstLine="482"/>
        <w:pageBreakBefore w:val="0"/>
        <w:spacing w:line="40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13.2 竣工验收</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13.2.2竣工验收程序</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   按通用条款执行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不按照本项约定组织竣工验收、颁发工程接收证书的违约金的计算方法：</w:t>
      </w:r>
      <w:r>
        <w:rPr>
          <w:rFonts w:hint="eastAsia" w:ascii="宋体" w:hAnsi="宋体" w:eastAsia="宋体" w:cs="宋体"/>
          <w:color w:val="000000"/>
          <w:sz w:val="24"/>
          <w:highlight w:val="none"/>
          <w:u w:val="single"/>
        </w:rPr>
        <w:t xml:space="preserve">  按通用条款执行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13.2.5移交、接收全部与部分工程</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承包人向</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移交工程的期限：</w:t>
      </w:r>
      <w:r>
        <w:rPr>
          <w:rFonts w:hint="eastAsia" w:ascii="宋体" w:hAnsi="宋体" w:eastAsia="宋体" w:cs="宋体"/>
          <w:color w:val="000000"/>
          <w:sz w:val="24"/>
          <w:highlight w:val="none"/>
          <w:u w:val="single"/>
        </w:rPr>
        <w:t xml:space="preserve"> 颁发工程接收证书后7天内完成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未按本合同约定接收全部或部分工程的，违约金的计算方法为：</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承包人未按时移交工程的，违约金的计算方法为：</w:t>
      </w:r>
      <w:r>
        <w:rPr>
          <w:rFonts w:hint="eastAsia" w:ascii="宋体" w:hAnsi="宋体" w:eastAsia="宋体" w:cs="宋体"/>
          <w:b/>
          <w:color w:val="000000"/>
          <w:sz w:val="24"/>
          <w:highlight w:val="none"/>
          <w:u w:val="single"/>
        </w:rPr>
        <w:t xml:space="preserve">每延迟一天承包人应向</w:t>
      </w:r>
      <w:r>
        <w:rPr>
          <w:rFonts w:hint="eastAsia" w:ascii="宋体" w:hAnsi="宋体" w:cs="宋体"/>
          <w:b/>
          <w:color w:val="000000"/>
          <w:sz w:val="24"/>
          <w:highlight w:val="none"/>
          <w:u w:val="single"/>
          <w:lang w:eastAsia="zh-CN"/>
        </w:rPr>
        <w:t xml:space="preserve">采购人</w:t>
      </w:r>
      <w:r>
        <w:rPr>
          <w:rFonts w:hint="eastAsia" w:ascii="宋体" w:hAnsi="宋体" w:eastAsia="宋体" w:cs="宋体"/>
          <w:b/>
          <w:color w:val="000000"/>
          <w:sz w:val="24"/>
          <w:highlight w:val="none"/>
          <w:u w:val="single"/>
        </w:rPr>
        <w:t xml:space="preserve">支付合同价的千分之一违约金。</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13.3 工程试车</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13.3.1 试车程序</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承担；</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承担。</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13.3.3 投料试车</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13.6 竣工退场</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13.6.1 竣工退场</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移交手续办理完毕28日内</w:t>
      </w:r>
      <w:r>
        <w:rPr>
          <w:rFonts w:hint="eastAsia" w:ascii="宋体" w:hAnsi="宋体" w:eastAsia="宋体" w:cs="宋体"/>
          <w:color w:val="000000"/>
          <w:sz w:val="24"/>
          <w:highlight w:val="none"/>
        </w:rPr>
        <w:t xml:space="preserve">。</w:t>
      </w:r>
      <w:r/>
    </w:p>
    <w:p>
      <w:pPr>
        <w:pStyle w:val="1398"/>
        <w:ind w:left="0" w:right="0"/>
        <w:pageBreakBefore w:val="0"/>
        <w:spacing w:before="0" w:after="0"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 竣工结算</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14.1 竣工结算申请</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color w:val="000000"/>
          <w:sz w:val="24"/>
          <w:highlight w:val="none"/>
          <w:u w:val="single"/>
        </w:rPr>
        <w:t xml:space="preserve"> 工程竣工验收合格后28天内提交符合</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要求的完整结算资料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color w:val="000000"/>
          <w:sz w:val="24"/>
          <w:highlight w:val="none"/>
          <w:u w:val="single"/>
        </w:rPr>
        <w:t xml:space="preserve">招标文件、响应文件、中标通知书；合同文本；开、竣工报告；竣工验收合格证明书；签证变更资料；甲控材料认价单；竣工图；监理人、</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签收的满足城建档案管理要求的工程竣工资料（含竣工图）的交接单以及承包人已全部提交竣工结算资料的承诺书。</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14.2 竣工结算审核</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审批竣工付款申请单的期限：</w:t>
      </w:r>
      <w:r>
        <w:rPr>
          <w:rFonts w:hint="eastAsia" w:ascii="宋体" w:hAnsi="宋体" w:eastAsia="宋体" w:cs="宋体"/>
          <w:color w:val="000000"/>
          <w:sz w:val="24"/>
          <w:highlight w:val="none"/>
          <w:u w:val="single"/>
        </w:rPr>
        <w:t xml:space="preserve">  另行协商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完成竣工付款的期限：</w:t>
      </w:r>
      <w:r>
        <w:rPr>
          <w:rFonts w:hint="eastAsia" w:ascii="宋体" w:hAnsi="宋体" w:eastAsia="宋体" w:cs="宋体"/>
          <w:color w:val="000000"/>
          <w:sz w:val="24"/>
          <w:highlight w:val="none"/>
          <w:u w:val="single"/>
        </w:rPr>
        <w:t xml:space="preserve">  竣工结算资料经审计部门审计完成并出具审计报告后。</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：按通用条款执行。</w:t>
      </w:r>
      <w:r/>
    </w:p>
    <w:p>
      <w:pPr>
        <w:ind w:left="0" w:right="0" w:firstLine="482"/>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b/>
          <w:color w:val="000000"/>
          <w:sz w:val="24"/>
          <w:highlight w:val="none"/>
        </w:rPr>
        <w:t xml:space="preserve">14.4 最终结清</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14.4.1 最终结清申请单</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承包人提交最终结清申请单的份数：</w:t>
      </w:r>
      <w:r>
        <w:rPr>
          <w:rFonts w:hint="eastAsia" w:ascii="宋体" w:hAnsi="宋体" w:eastAsia="宋体" w:cs="宋体"/>
          <w:color w:val="000000"/>
          <w:sz w:val="24"/>
          <w:highlight w:val="none"/>
          <w:u w:val="single"/>
        </w:rPr>
        <w:t xml:space="preserve">    根据</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要求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承包人提交最终结算申请单的期限：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14.4.2 最终结清证书和支付</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完成最终结清申请单的审批并颁发最终结清证书的期限：</w:t>
      </w:r>
      <w:r>
        <w:rPr>
          <w:rFonts w:hint="eastAsia" w:ascii="宋体" w:hAnsi="宋体" w:eastAsia="宋体" w:cs="宋体"/>
          <w:color w:val="000000"/>
          <w:sz w:val="24"/>
          <w:highlight w:val="none"/>
          <w:u w:val="single"/>
        </w:rPr>
        <w:t xml:space="preserve">执行通用条款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完成支付的期限：</w:t>
      </w:r>
      <w:r>
        <w:rPr>
          <w:rFonts w:hint="eastAsia" w:ascii="宋体" w:hAnsi="宋体" w:eastAsia="宋体" w:cs="宋体"/>
          <w:color w:val="000000"/>
          <w:sz w:val="24"/>
          <w:highlight w:val="none"/>
          <w:u w:val="single"/>
        </w:rPr>
        <w:t xml:space="preserve">执行通用条款。</w:t>
      </w:r>
      <w:r/>
    </w:p>
    <w:p>
      <w:pPr>
        <w:pStyle w:val="1398"/>
        <w:ind w:left="0" w:right="0"/>
        <w:pageBreakBefore w:val="0"/>
        <w:spacing w:before="0" w:after="0"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 缺陷责任期与保修</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15.2缺陷责任期</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自实际竣工日后24个月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15.4保修</w:t>
      </w:r>
      <w:r/>
    </w:p>
    <w:p>
      <w:pPr>
        <w:ind w:left="0" w:right="0" w:firstLine="468"/>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15.4.1 保修责任</w:t>
      </w:r>
      <w:r/>
    </w:p>
    <w:p>
      <w:pPr>
        <w:ind w:left="0" w:right="0" w:firstLine="468"/>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工程保修期为：</w:t>
      </w:r>
      <w:r>
        <w:rPr>
          <w:rFonts w:hint="eastAsia" w:ascii="宋体" w:hAnsi="宋体" w:eastAsia="宋体" w:cs="宋体"/>
          <w:color w:val="000000"/>
          <w:sz w:val="24"/>
          <w:highlight w:val="none"/>
          <w:u w:val="single"/>
        </w:rPr>
        <w:t xml:space="preserve">  见工程质量保修</w:t>
      </w:r>
      <w:r>
        <w:rPr>
          <w:rFonts w:hint="eastAsia" w:ascii="宋体" w:hAnsi="宋体" w:eastAsia="宋体" w:cs="宋体"/>
          <w:color w:val="000000"/>
          <w:sz w:val="24"/>
          <w:highlight w:val="none"/>
        </w:rPr>
        <w:t xml:space="preserve">。</w:t>
      </w:r>
      <w:r/>
    </w:p>
    <w:p>
      <w:pPr>
        <w:ind w:left="0" w:right="0" w:firstLine="468"/>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15.4.3 修复通知</w:t>
      </w:r>
      <w:r/>
    </w:p>
    <w:p>
      <w:pPr>
        <w:ind w:left="0" w:right="0" w:firstLine="468"/>
        <w:jc w:val="left"/>
        <w:pageBreakBefore w:val="0"/>
        <w:spacing w:line="400" w:lineRule="exact"/>
        <w:shd w:val="clear" w:color="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通知后48小时内</w:t>
      </w:r>
      <w:r>
        <w:rPr>
          <w:rFonts w:hint="eastAsia" w:ascii="宋体" w:hAnsi="宋体" w:eastAsia="宋体" w:cs="宋体"/>
          <w:color w:val="000000"/>
          <w:sz w:val="24"/>
          <w:highlight w:val="none"/>
        </w:rPr>
        <w:t xml:space="preserve">。</w:t>
      </w:r>
      <w:r/>
    </w:p>
    <w:p>
      <w:pPr>
        <w:pStyle w:val="1398"/>
        <w:ind w:left="0" w:right="0"/>
        <w:pageBreakBefore w:val="0"/>
        <w:spacing w:before="0" w:after="0" w:line="400" w:lineRule="exact"/>
        <w:shd w:val="clear" w:color="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 违约</w:t>
      </w:r>
      <w:r/>
    </w:p>
    <w:p>
      <w:pPr>
        <w:ind w:left="0" w:right="0" w:firstLine="480"/>
        <w:pageBreakBefore w:val="0"/>
        <w:spacing w:line="400" w:lineRule="exact"/>
        <w:shd w:val="clear" w:color="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16.1 </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违约</w:t>
      </w:r>
      <w:r/>
    </w:p>
    <w:p>
      <w:pPr>
        <w:ind w:left="0" w:right="0" w:firstLine="480"/>
        <w:jc w:val="left"/>
        <w:pageBreakBefore w:val="0"/>
        <w:spacing w:line="400" w:lineRule="exact"/>
        <w:shd w:val="clear" w:color="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16.1.1</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违约的情形</w:t>
      </w:r>
      <w:r/>
    </w:p>
    <w:p>
      <w:pPr>
        <w:ind w:left="0" w:right="0" w:firstLine="480"/>
        <w:jc w:val="left"/>
        <w:pageBreakBefore w:val="0"/>
        <w:spacing w:line="400" w:lineRule="exact"/>
        <w:shd w:val="clear" w:color="auto"/>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违约的其他情形：</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hanging="1200"/>
        <w:jc w:val="left"/>
        <w:pageBreakBefore w:val="0"/>
        <w:spacing w:line="400" w:lineRule="exact"/>
        <w:shd w:val="clear" w:color="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16.1.2 </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违约的责任</w:t>
      </w:r>
      <w:r/>
    </w:p>
    <w:p>
      <w:pPr>
        <w:ind w:left="0" w:right="0" w:firstLine="480"/>
        <w:jc w:val="left"/>
        <w:pageBreakBefore w:val="0"/>
        <w:spacing w:line="400" w:lineRule="exact"/>
        <w:shd w:val="clear" w:color="auto"/>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违约责任的承担方式和计算方法：</w:t>
      </w:r>
      <w:r/>
    </w:p>
    <w:p>
      <w:pPr>
        <w:ind w:left="0" w:right="0" w:firstLine="480"/>
        <w:jc w:val="left"/>
        <w:pageBreakBefore w:val="0"/>
        <w:spacing w:line="400" w:lineRule="exact"/>
        <w:shd w:val="clear" w:color="auto"/>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（1）因</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原因未能在计划开工日期前7天内下达开工通知的违约责任：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shd w:val="clear" w:color="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（2）因</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原因未能按合同约定支付合同价款的违约责任：</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shd w:val="clear" w:color="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提供的材料、工程设备的规格、数量或质量不符合合同约定，或因</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（5）因</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无正当理由没有在约定期限内发出复工指示，导致承包人无法复工的违约责任：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无 </w:t>
      </w:r>
      <w:r>
        <w:rPr>
          <w:rFonts w:hint="eastAsia" w:ascii="宋体" w:hAnsi="宋体" w:eastAsia="宋体" w:cs="宋体"/>
          <w:color w:val="000000"/>
          <w:sz w:val="24"/>
          <w:highlight w:val="none"/>
        </w:rPr>
        <w:t xml:space="preserve">。</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16.1.3 因</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违约解除合同</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承包人按16.1.1项〔</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违约的情形〕约定暂停施工满</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天后</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仍不纠正其违约行为并致使合同目的不能实现的，承包人有权解除合同。</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16.2 承包人违约</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16.2.1 承包人违约的情形</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施工期间承包人未经</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批准停止施工48小时，</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有权更换承包人，承包人必须按</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的要求限期退场。由此造成的一切损失由承包人承担。</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16.2.2承包人违约的责任</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如在施工过程中出现质量事故、质量责任或不合格情况，</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有权拒付相应工程款，承包人应承担由此产生的相关费用，直至达到合同要求的质量标准，工期不顺延。 </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16.2.3 因承包人违约解除合同</w:t>
      </w:r>
      <w:r/>
    </w:p>
    <w:p>
      <w:pPr>
        <w:ind w:left="0" w:right="0" w:firstLine="480"/>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按通用条款执行</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另行协商  。</w:t>
      </w:r>
      <w:r/>
    </w:p>
    <w:p>
      <w:pPr>
        <w:pStyle w:val="1398"/>
        <w:ind w:left="0" w:right="0"/>
        <w:pageBreakBefore w:val="0"/>
        <w:spacing w:before="0" w:after="0"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 不可抗力 </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17.1 不可抗力的确认</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17.4 因不可抗力解除合同</w:t>
      </w:r>
      <w:r/>
    </w:p>
    <w:p>
      <w:pPr>
        <w:ind w:left="0" w:right="0" w:firstLine="24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合同解除后，</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应在商定或确定</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应支付款项后</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天</w:t>
      </w:r>
      <w:r>
        <w:rPr>
          <w:rFonts w:hint="eastAsia" w:ascii="宋体" w:hAnsi="宋体" w:eastAsia="宋体" w:cs="宋体"/>
          <w:color w:val="000000"/>
          <w:sz w:val="24"/>
          <w:highlight w:val="none"/>
        </w:rPr>
        <w:t xml:space="preserve">内完成款项的支付。</w:t>
      </w:r>
      <w:r/>
    </w:p>
    <w:p>
      <w:pPr>
        <w:pStyle w:val="1398"/>
        <w:ind w:left="0" w:right="0"/>
        <w:pageBreakBefore w:val="0"/>
        <w:spacing w:before="0" w:after="0"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 保险</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18.1 工程保险</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  执行徐州市相关规定，费用由承包人自行承担 。</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18.3 其他保险</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承包人必须为施工场地内员工办理意外伤害保险，并缴纳保险费。</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        </w:t>
      </w:r>
      <w:r>
        <w:rPr>
          <w:rFonts w:hint="eastAsia" w:ascii="宋体" w:hAnsi="宋体" w:eastAsia="宋体" w:cs="宋体"/>
          <w:color w:val="000000"/>
          <w:sz w:val="24"/>
          <w:highlight w:val="none"/>
        </w:rPr>
        <w:t xml:space="preserve">。</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18.7 通知义务</w:t>
      </w:r>
      <w:r/>
    </w:p>
    <w:p>
      <w:pPr>
        <w:ind w:left="0" w:right="0" w:firstLine="48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按通用条款执行        </w:t>
      </w:r>
      <w:r>
        <w:rPr>
          <w:rFonts w:hint="eastAsia" w:ascii="宋体" w:hAnsi="宋体" w:eastAsia="宋体" w:cs="宋体"/>
          <w:color w:val="000000"/>
          <w:sz w:val="24"/>
          <w:highlight w:val="none"/>
        </w:rPr>
        <w:t xml:space="preserve">。</w:t>
      </w:r>
      <w:r/>
    </w:p>
    <w:p>
      <w:pPr>
        <w:pStyle w:val="1398"/>
        <w:ind w:left="0" w:right="0"/>
        <w:pageBreakBefore w:val="0"/>
        <w:spacing w:before="0" w:after="0" w:line="4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 争议解决</w:t>
      </w:r>
      <w:r/>
    </w:p>
    <w:p>
      <w:pPr>
        <w:ind w:left="0" w:right="0" w:firstLine="480"/>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jc w:val="left"/>
        <w:pageBreakBefore w:val="0"/>
        <w:spacing w:line="400" w:lineRule="exact"/>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 </w:t>
      </w:r>
      <w:r>
        <w:rPr>
          <w:rFonts w:hint="eastAsia" w:ascii="宋体" w:hAnsi="宋体" w:eastAsia="宋体" w:cs="宋体"/>
          <w:color w:val="000000"/>
          <w:sz w:val="24"/>
          <w:highlight w:val="none"/>
        </w:rPr>
        <w:t xml:space="preserve">人民法院起诉。</w:t>
      </w:r>
      <w:r/>
    </w:p>
    <w:p>
      <w:pPr>
        <w:ind w:left="0" w:right="0"/>
        <w:jc w:val="left"/>
        <w:pageBreakBefore w:val="0"/>
        <w:spacing w:line="400" w:lineRule="exact"/>
        <w:rPr>
          <w:rFonts w:hint="eastAsia" w:ascii="宋体" w:hAnsi="宋体" w:eastAsia="宋体" w:cs="宋体"/>
          <w:color w:val="000000"/>
          <w:sz w:val="24"/>
          <w:highlight w:val="none"/>
          <w:u w:val="single"/>
        </w:rPr>
        <w:outlineLvl w:val="9"/>
      </w:pPr>
      <w:r>
        <w:rPr>
          <w:rFonts w:hint="eastAsia" w:ascii="宋体" w:hAnsi="宋体" w:eastAsia="宋体" w:cs="宋体"/>
          <w:b/>
          <w:color w:val="000000"/>
          <w:sz w:val="24"/>
          <w:highlight w:val="none"/>
        </w:rPr>
        <w:t xml:space="preserve">21.补充条款：</w:t>
      </w:r>
      <w:r/>
    </w:p>
    <w:p>
      <w:pPr>
        <w:ind w:firstLine="480"/>
        <w:jc w:val="left"/>
        <w:spacing w:line="480" w:lineRule="exact"/>
        <w:rPr>
          <w:rFonts w:hint="eastAsia" w:ascii="宋体" w:hAnsi="宋体" w:cs="宋体"/>
          <w:color w:val="000000"/>
          <w:sz w:val="24"/>
          <w:highlight w:val="none"/>
          <w:u w:val="single"/>
          <w:lang w:val="en-US" w:eastAsia="zh-CN"/>
        </w:rPr>
        <w:outlineLvl w:val="9"/>
      </w:pPr>
      <w:r/>
      <w:bookmarkStart w:id="15" w:name="_Toc351203652"/>
      <w:r>
        <w:rPr>
          <w:rFonts w:hint="eastAsia" w:ascii="宋体" w:hAnsi="宋体" w:cs="宋体"/>
          <w:color w:val="000000"/>
          <w:sz w:val="24"/>
          <w:highlight w:val="none"/>
          <w:u w:val="single"/>
          <w:lang w:val="en-US" w:eastAsia="zh-CN"/>
        </w:rPr>
        <w:t xml:space="preserve">21.1本工程刮腻子、抹灰、墙面涂料等湿作业分项，受冬期施工环境条件限制：室内作业环境连续温度低于5℃，且无稳定供暖加温措施，不满足装饰装修工程施工质量验收规范要求时，承包人为保障工程质量，有权暂停该部分湿作业施工。该暂停施工属于非承包人原因，暂停期间工期予以顺延，承包人不承担工期违约金。承包人应在停工触发条件发生后3个工作日内向发包人提交书面停工通知，附现场测温记录，发包人2日内予以确认；发包人逾期未书面回复视为认可停工事由。</w:t>
      </w:r>
      <w:r/>
    </w:p>
    <w:p>
      <w:pPr>
        <w:ind w:firstLine="480"/>
        <w:jc w:val="left"/>
        <w:spacing w:line="480" w:lineRule="exact"/>
        <w:rPr>
          <w:rFonts w:hint="eastAsia" w:ascii="宋体" w:hAnsi="宋体" w:cs="宋体"/>
          <w:color w:val="000000"/>
          <w:sz w:val="24"/>
          <w:highlight w:val="none"/>
          <w:u w:val="single"/>
          <w:lang w:val="en-US" w:eastAsia="zh-CN"/>
        </w:rPr>
        <w:outlineLvl w:val="9"/>
      </w:pPr>
      <w:r>
        <w:rPr>
          <w:rFonts w:hint="eastAsia" w:ascii="宋体" w:hAnsi="宋体" w:cs="宋体"/>
          <w:color w:val="000000"/>
          <w:sz w:val="24"/>
          <w:highlight w:val="none"/>
          <w:u w:val="single"/>
          <w:lang w:val="en-US" w:eastAsia="zh-CN"/>
        </w:rPr>
        <w:t xml:space="preserve">停工顺延仅针对腻子、涂料等湿作业对应的关键线路工期；其他不受低温影响的工序承包人仍应正常推进。因低温停工产生的人员窝工、设备闲置等费用，由承包人自行承担。待室内温度满足规范施工条件后，承包人提交复工申请，发包人确认后复工，工期连续计算。</w:t>
      </w:r>
      <w:r/>
    </w:p>
    <w:p>
      <w:pPr>
        <w:ind w:firstLine="480"/>
        <w:jc w:val="left"/>
        <w:spacing w:line="480" w:lineRule="exact"/>
        <w:rPr>
          <w:rFonts w:hint="eastAsia" w:ascii="宋体" w:hAnsi="宋体" w:cs="宋体"/>
          <w:color w:val="000000"/>
          <w:sz w:val="24"/>
          <w:highlight w:val="none"/>
          <w:u w:val="single"/>
          <w:lang w:val="en-US" w:eastAsia="zh-CN"/>
        </w:rPr>
        <w:outlineLvl w:val="9"/>
      </w:pPr>
      <w:r>
        <w:rPr>
          <w:rFonts w:hint="eastAsia" w:ascii="宋体" w:hAnsi="宋体" w:cs="宋体"/>
          <w:color w:val="000000"/>
          <w:sz w:val="24"/>
          <w:highlight w:val="none"/>
          <w:u w:val="single"/>
          <w:lang w:val="en-US" w:eastAsia="zh-CN"/>
        </w:rPr>
        <w:t xml:space="preserve">发生合同约定的极端异常恶劣气候，凭完整测温+气象资料，经发包人书面确认后方可考虑工期顺延，春节人员返乡（法定春节假期）不计入工期，且只顺延工期，不增加任何费用。</w:t>
      </w:r>
      <w:r/>
    </w:p>
    <w:p>
      <w:pPr>
        <w:ind w:firstLine="480"/>
        <w:jc w:val="left"/>
        <w:spacing w:line="480" w:lineRule="exact"/>
        <w:rPr>
          <w:rFonts w:hint="eastAsia" w:ascii="宋体" w:hAnsi="宋体" w:cs="宋体"/>
          <w:color w:val="000000"/>
          <w:sz w:val="24"/>
          <w:highlight w:val="none"/>
          <w:u w:val="single"/>
          <w:lang w:val="en-US" w:eastAsia="zh-CN"/>
        </w:rPr>
        <w:outlineLvl w:val="9"/>
      </w:pPr>
      <w:r>
        <w:rPr>
          <w:rFonts w:hint="eastAsia" w:ascii="宋体" w:hAnsi="宋体" w:cs="宋体"/>
          <w:color w:val="000000"/>
          <w:sz w:val="24"/>
          <w:highlight w:val="none"/>
          <w:u w:val="single"/>
          <w:lang w:val="en-US" w:eastAsia="zh-CN"/>
        </w:rPr>
        <w:t xml:space="preserve">21.2发包人逾期付款的，应当向承包人支付逾期付款利息，逾期利率按本合同订立时全国银行间同业拆借中心公布的一年期贷款市场报价利率(LPR)固定计算，逾期期间利率不作动态调整。</w:t>
      </w:r>
      <w:r/>
    </w:p>
    <w:p>
      <w:pPr>
        <w:ind w:firstLine="480"/>
        <w:jc w:val="left"/>
        <w:spacing w:line="480" w:lineRule="exact"/>
        <w:rPr>
          <w:rFonts w:hint="eastAsia" w:ascii="宋体" w:hAnsi="宋体" w:cs="宋体"/>
          <w:color w:val="000000"/>
          <w:sz w:val="24"/>
          <w:highlight w:val="none"/>
          <w:u w:val="single"/>
          <w:lang w:val="en-US" w:eastAsia="zh-CN"/>
        </w:rPr>
        <w:outlineLvl w:val="9"/>
      </w:pPr>
      <w:r>
        <w:rPr>
          <w:rFonts w:hint="eastAsia" w:ascii="宋体" w:hAnsi="宋体" w:cs="宋体"/>
          <w:color w:val="000000"/>
          <w:sz w:val="24"/>
          <w:highlight w:val="none"/>
          <w:u w:val="single"/>
          <w:lang w:val="en-US" w:eastAsia="zh-CN"/>
        </w:rPr>
        <w:t xml:space="preserve">21.3承包人应在收到发包人索赔要求后14日内作出书面回复，否则该索赔要求将被视为已被承包人接受。承包人应在发包人发出索赔要求后14日内，按照发包人选择的救济方法解决索赔事官。承包人自愿赔偿因违约给发包人造成的损失，包括但不限于因维权产生的律师费、诉讼费、保全费、鉴定费、交通费、诉讼保全担保费等损失。</w:t>
      </w:r>
      <w:r/>
    </w:p>
    <w:p>
      <w:pPr>
        <w:ind w:firstLine="480"/>
        <w:jc w:val="left"/>
        <w:spacing w:line="480" w:lineRule="exact"/>
        <w:rPr>
          <w:rFonts w:hint="eastAsia" w:ascii="宋体" w:hAnsi="宋体" w:cs="宋体"/>
          <w:color w:val="000000"/>
          <w:sz w:val="24"/>
          <w:highlight w:val="none"/>
          <w:u w:val="single"/>
          <w:lang w:val="en-US" w:eastAsia="zh-CN"/>
        </w:rPr>
        <w:outlineLvl w:val="9"/>
      </w:pPr>
      <w:r>
        <w:rPr>
          <w:rFonts w:hint="eastAsia" w:ascii="宋体" w:hAnsi="宋体" w:cs="宋体"/>
          <w:color w:val="000000"/>
          <w:sz w:val="24"/>
          <w:highlight w:val="none"/>
          <w:u w:val="single"/>
          <w:lang w:val="en-US" w:eastAsia="zh-CN"/>
        </w:rPr>
        <w:t xml:space="preserve">21.4如承包人出现多项违约，承包人自愿按合同总金额并以违约行为发生时中国人民银行授权全国银行间同业拆借中心公布的一年期贷款市场报价利率(LPR)标准为基础的4倍，计算并承担违约金，不足以弥补损失的，承包人应另行据实赔偿。</w:t>
      </w:r>
      <w:r/>
    </w:p>
    <w:p>
      <w:pPr>
        <w:ind w:firstLine="480"/>
        <w:jc w:val="left"/>
        <w:spacing w:line="480" w:lineRule="exact"/>
        <w:rPr>
          <w:rFonts w:hint="eastAsia" w:ascii="宋体" w:hAnsi="宋体" w:cs="宋体"/>
          <w:color w:val="000000"/>
          <w:sz w:val="24"/>
          <w:highlight w:val="none"/>
          <w:u w:val="single"/>
          <w:lang w:val="en-US" w:eastAsia="zh-CN"/>
        </w:rPr>
        <w:outlineLvl w:val="9"/>
      </w:pPr>
      <w:r>
        <w:rPr>
          <w:rFonts w:hint="eastAsia" w:ascii="宋体" w:hAnsi="宋体" w:cs="宋体"/>
          <w:color w:val="000000"/>
          <w:sz w:val="24"/>
          <w:highlight w:val="none"/>
          <w:u w:val="single"/>
          <w:lang w:val="en-US" w:eastAsia="zh-CN"/>
        </w:rPr>
        <w:t xml:space="preserve">21.5如合同条款对同一事项存在相互冲突约定或多项约定时，须建设单位与施工单位共同书面明确后作为结算依据。</w:t>
      </w:r>
      <w:r/>
    </w:p>
    <w:p>
      <w:pPr>
        <w:jc w:val="left"/>
        <w:spacing w:line="48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jc w:val="left"/>
        <w:spacing w:line="480" w:lineRule="exact"/>
        <w:rPr>
          <w:rFonts w:hint="eastAsia" w:ascii="宋体" w:hAnsi="宋体" w:eastAsia="宋体" w:cs="宋体"/>
          <w:b/>
          <w:color w:val="000000"/>
          <w:sz w:val="24"/>
          <w:highlight w:val="none"/>
        </w:rPr>
        <w:sectPr>
          <w:footerReference w:type="default" r:id="rId18"/>
          <w:footerReference w:type="first" r:id="rId19"/>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b/>
          <w:color w:val="000000"/>
          <w:sz w:val="24"/>
          <w:highlight w:val="none"/>
        </w:rPr>
      </w:r>
      <w:r/>
    </w:p>
    <w:p>
      <w:pPr>
        <w:jc w:val="left"/>
        <w:spacing w:line="360"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附件</w:t>
      </w:r>
      <w:bookmarkEnd w:id="15"/>
      <w:r/>
      <w:r/>
    </w:p>
    <w:p>
      <w:pPr>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附件1：</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供应材料设备一览表</w:t>
      </w:r>
      <w:r/>
    </w:p>
    <w:p>
      <w:pPr>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附件2：工程质量保修书</w:t>
      </w:r>
      <w:r/>
    </w:p>
    <w:p>
      <w:pPr>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附件3：承包人用于本工程施工的机械设备表</w:t>
      </w:r>
      <w:r/>
    </w:p>
    <w:p>
      <w:pPr>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附件4：承包人主要施工管理人员表</w:t>
      </w:r>
      <w:r/>
    </w:p>
    <w:p>
      <w:pPr>
        <w:jc w:val="left"/>
        <w:spacing w:line="360" w:lineRule="auto"/>
        <w:rPr>
          <w:rFonts w:hint="eastAsia" w:ascii="宋体" w:hAnsi="宋体" w:eastAsia="宋体" w:cs="宋体"/>
          <w:color w:val="000000"/>
          <w:sz w:val="24"/>
          <w:highlight w:val="none"/>
        </w:rPr>
        <w:sectPr>
          <w:footerReference w:type="default" r:id="rId20"/>
          <w:footerReference w:type="first" r:id="rId21"/>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000000"/>
          <w:sz w:val="24"/>
          <w:highlight w:val="none"/>
        </w:rPr>
        <w:t xml:space="preserve">附件5：工程项目工资监管协议</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附件1：</w:t>
      </w:r>
      <w:r/>
    </w:p>
    <w:p>
      <w:pPr>
        <w:jc w:val="center"/>
        <w:spacing w:before="156" w:after="156" w:line="360" w:lineRule="auto"/>
        <w:rPr>
          <w:rFonts w:hint="eastAsia" w:ascii="宋体" w:hAnsi="宋体" w:eastAsia="宋体" w:cs="宋体"/>
          <w:b/>
          <w:bCs/>
          <w:color w:val="000000"/>
          <w:sz w:val="28"/>
          <w:szCs w:val="28"/>
          <w:highlight w:val="none"/>
        </w:rPr>
      </w:pPr>
      <w:r>
        <w:rPr>
          <w:rFonts w:hint="eastAsia" w:ascii="宋体" w:hAnsi="宋体" w:cs="宋体"/>
          <w:b/>
          <w:bCs/>
          <w:color w:val="000000"/>
          <w:sz w:val="28"/>
          <w:szCs w:val="28"/>
          <w:highlight w:val="none"/>
          <w:lang w:eastAsia="zh-CN"/>
        </w:rPr>
        <w:t xml:space="preserve">采购人</w:t>
      </w:r>
      <w:r>
        <w:rPr>
          <w:rFonts w:hint="eastAsia" w:ascii="宋体" w:hAnsi="宋体" w:eastAsia="宋体" w:cs="宋体"/>
          <w:b/>
          <w:bCs/>
          <w:color w:val="000000"/>
          <w:sz w:val="28"/>
          <w:szCs w:val="28"/>
          <w:highlight w:val="none"/>
        </w:rPr>
        <w:t xml:space="preserve">供应材料设备一览表</w:t>
      </w:r>
      <w:r/>
    </w:p>
    <w:tbl>
      <w:tblPr>
        <w:tblStyle w:val="1118"/>
        <w:tblW w:w="867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5"/>
        <w:gridCol w:w="966"/>
        <w:gridCol w:w="1023"/>
        <w:gridCol w:w="595"/>
        <w:gridCol w:w="595"/>
        <w:gridCol w:w="1236"/>
        <w:gridCol w:w="1023"/>
        <w:gridCol w:w="1023"/>
        <w:gridCol w:w="1023"/>
        <w:gridCol w:w="595"/>
      </w:tblGrid>
      <w:tr>
        <w:trPr>
          <w:jc w:val="center"/>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w:t>
            </w:r>
            <w:r/>
          </w:p>
          <w:p>
            <w:pPr>
              <w:pStyle w:val="1177"/>
              <w:ind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设备品种</w:t>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规格型号</w:t>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单价（元）</w:t>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质量等级</w:t>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供应时间</w:t>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送达地点</w:t>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p>
        </w:tc>
      </w:tr>
      <w:tr>
        <w:trPr>
          <w:jc w:val="center"/>
          <w:trHeight w:val="567"/>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6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2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9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t xml:space="preserve">附件2：    </w:t>
      </w:r>
      <w:r/>
    </w:p>
    <w:p>
      <w:pPr>
        <w:jc w:val="center"/>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8"/>
          <w:szCs w:val="28"/>
          <w:highlight w:val="none"/>
        </w:rPr>
        <w:t xml:space="preserve">工程质量保修书</w:t>
      </w:r>
      <w:r/>
    </w:p>
    <w:p>
      <w:pPr>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（全称）：</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承包人（全称）：</w:t>
      </w:r>
      <w:r/>
    </w:p>
    <w:p>
      <w:pPr>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和承包人根据</w:t>
      </w:r>
      <w:r>
        <w:rPr>
          <w:rFonts w:hint="eastAsia" w:ascii="宋体" w:hAnsi="宋体" w:eastAsia="宋体" w:cs="宋体"/>
          <w:color w:val="000000"/>
          <w:sz w:val="24"/>
          <w:highlight w:val="none"/>
          <w:u w:val="single"/>
        </w:rPr>
        <w:t xml:space="preserve">《中华人民共和国建筑法》和《建设工程质量管理条例》</w:t>
      </w:r>
      <w:r>
        <w:rPr>
          <w:rFonts w:hint="eastAsia" w:ascii="宋体" w:hAnsi="宋体" w:eastAsia="宋体" w:cs="宋体"/>
          <w:color w:val="000000"/>
          <w:sz w:val="24"/>
          <w:highlight w:val="none"/>
        </w:rPr>
        <w:t xml:space="preserve">，经协商一致就（工程全称）签订工程质量保修书。</w:t>
      </w:r>
      <w:r/>
    </w:p>
    <w:p>
      <w:pPr>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一、工程质量保修范围和内容</w:t>
      </w:r>
      <w:r/>
    </w:p>
    <w:p>
      <w:pPr>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承包人在质量保修期内，按照有关法律规定和合同约定，承担工程质量保修责任。</w:t>
      </w:r>
      <w:r/>
    </w:p>
    <w:p>
      <w:pPr>
        <w:keepLines w:val="0"/>
        <w:keepNext w:val="0"/>
        <w:pageBreakBefore w:val="0"/>
        <w:spacing w:line="440" w:lineRule="exact"/>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由承包人承担的施工全部内容。</w:t>
      </w:r>
      <w:r/>
    </w:p>
    <w:p>
      <w:pPr>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二、质量保修期</w:t>
      </w:r>
      <w:r/>
    </w:p>
    <w:p>
      <w:p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根据《建设工程质量管理条例》及有关规定，工程的质量保修期如下：</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地基基础工程和主体结构工程为设计文件规定的工程合理使用年限；</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2"/>
          <w:highlight w:val="none"/>
          <w:lang w:val="en-US" w:eastAsia="en-US" w:bidi="ar-SA"/>
        </w:rPr>
        <w:t xml:space="preserve">2</w:t>
      </w:r>
      <w:r>
        <w:rPr>
          <w:rFonts w:hint="eastAsia" w:ascii="宋体" w:hAnsi="宋体" w:cs="宋体"/>
          <w:color w:val="000000"/>
          <w:sz w:val="24"/>
          <w:szCs w:val="22"/>
          <w:highlight w:val="none"/>
          <w:lang w:val="en-US" w:eastAsia="zh-CN" w:bidi="ar-SA"/>
        </w:rPr>
        <w:t xml:space="preserve">.</w:t>
      </w:r>
      <w:r>
        <w:rPr>
          <w:rFonts w:hint="eastAsia" w:ascii="宋体" w:hAnsi="宋体" w:eastAsia="宋体" w:cs="宋体"/>
          <w:color w:val="000000"/>
          <w:sz w:val="24"/>
          <w:highlight w:val="none"/>
        </w:rPr>
        <w:t xml:space="preserve">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2"/>
          <w:highlight w:val="none"/>
          <w:lang w:val="en-US" w:eastAsia="en-US" w:bidi="ar-SA"/>
        </w:rPr>
        <w:t xml:space="preserve">3</w:t>
      </w:r>
      <w:r>
        <w:rPr>
          <w:rFonts w:hint="eastAsia" w:ascii="宋体" w:hAnsi="宋体" w:cs="宋体"/>
          <w:color w:val="000000"/>
          <w:sz w:val="24"/>
          <w:szCs w:val="22"/>
          <w:highlight w:val="none"/>
          <w:lang w:val="en-US" w:eastAsia="zh-CN" w:bidi="ar-SA"/>
        </w:rPr>
        <w:t xml:space="preserve">.</w:t>
      </w:r>
      <w:r>
        <w:rPr>
          <w:rFonts w:hint="eastAsia" w:ascii="宋体" w:hAnsi="宋体" w:eastAsia="宋体" w:cs="宋体"/>
          <w:color w:val="000000"/>
          <w:sz w:val="24"/>
          <w:highlight w:val="none"/>
        </w:rPr>
        <w:t xml:space="preserve">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numPr>
          <w:ilvl w:val="0"/>
          <w:numId w:val="16"/>
        </w:num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szCs w:val="22"/>
          <w:highlight w:val="none"/>
          <w:lang w:val="en-US" w:eastAsia="zh-CN" w:bidi="ar-SA"/>
        </w:rPr>
        <w:t xml:space="preserve">6</w:t>
      </w:r>
      <w:r>
        <w:rPr>
          <w:rFonts w:hint="eastAsia" w:ascii="宋体" w:hAnsi="宋体" w:cs="宋体"/>
          <w:color w:val="000000"/>
          <w:sz w:val="24"/>
          <w:szCs w:val="22"/>
          <w:highlight w:val="none"/>
          <w:lang w:val="en-US" w:eastAsia="zh-CN" w:bidi="ar-SA"/>
        </w:rPr>
        <w:t xml:space="preserve">.</w:t>
      </w:r>
      <w:r>
        <w:rPr>
          <w:rFonts w:hint="eastAsia" w:ascii="宋体" w:hAnsi="宋体" w:eastAsia="宋体" w:cs="宋体"/>
          <w:color w:val="000000"/>
          <w:sz w:val="24"/>
          <w:highlight w:val="none"/>
        </w:rPr>
        <w:t xml:space="preserve">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其他项目保修期限约定如下：</w:t>
      </w:r>
      <w:r>
        <w:rPr>
          <w:rFonts w:hint="eastAsia" w:ascii="宋体" w:hAnsi="宋体" w:eastAsia="宋体" w:cs="宋体"/>
          <w:color w:val="000000"/>
          <w:sz w:val="24"/>
          <w:highlight w:val="none"/>
          <w:u w:val="single"/>
        </w:rPr>
        <w:t xml:space="preserve">   2年   </w:t>
      </w:r>
      <w:r/>
    </w:p>
    <w:p>
      <w:pPr>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质量保修期自工程竣工验收合格之日起计算。</w:t>
      </w:r>
      <w:r/>
    </w:p>
    <w:p>
      <w:pPr>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三、缺陷责任期</w:t>
      </w:r>
      <w:r/>
    </w:p>
    <w:p>
      <w:p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24</w:t>
      </w:r>
      <w:r>
        <w:rPr>
          <w:rFonts w:hint="eastAsia" w:ascii="宋体" w:hAnsi="宋体" w:eastAsia="宋体" w:cs="宋体"/>
          <w:color w:val="000000"/>
          <w:sz w:val="24"/>
          <w:highlight w:val="none"/>
        </w:rPr>
        <w:t xml:space="preserve">个月，缺陷责任期自工程实际竣工之日起计算。单位工程先于全部工程进行验收，单位工程缺陷责任期自单位工程验收合格之日起算。</w:t>
      </w:r>
      <w:r/>
    </w:p>
    <w:p>
      <w:pPr>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四、质量保修责任</w:t>
      </w:r>
      <w:r/>
    </w:p>
    <w:p>
      <w:pPr>
        <w:ind w:left="105" w:firstLine="491"/>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1．属于保修范围、内容的项目，承包人应当在接到保修通知之日起48小时内派人保修。承包人不在约定期限内派人保修的，</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可以委托他人修理。</w:t>
      </w:r>
      <w:r/>
    </w:p>
    <w:p>
      <w:pPr>
        <w:ind w:left="105" w:firstLine="491"/>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105" w:firstLine="491"/>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4．质量保修完成后，由</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组织验收。</w:t>
      </w:r>
      <w:r/>
    </w:p>
    <w:p>
      <w:pPr>
        <w:keepLines w:val="0"/>
        <w:keepNext w:val="0"/>
        <w:pageBreakBefore w:val="0"/>
        <w:spacing w:line="44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五、保修费用</w:t>
      </w:r>
      <w:r/>
    </w:p>
    <w:p>
      <w:p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保修费用由造成质量缺陷的责任方承担。</w:t>
      </w:r>
      <w:r/>
    </w:p>
    <w:p>
      <w:pPr>
        <w:ind w:firstLine="480"/>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工程保修金返还约定：缺陷责任期满后28天内在确认承包人已完成保修期内的责任和相关工作后，</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在扣除该保修期间的有关费用支出后，一次性结清全部保修余款，保修金不计取利息。</w:t>
      </w:r>
      <w:r/>
    </w:p>
    <w:p>
      <w:pPr>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保修期间保修费用由承包方承担。但在保修期内确属人为因素而非材料或工程质量问题造成的破损，承包人负责维修，</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支付维修所需材料费用。</w:t>
      </w:r>
      <w:r/>
    </w:p>
    <w:p>
      <w:pPr>
        <w:jc w:val="left"/>
        <w:keepLines w:val="0"/>
        <w:keepNext w:val="0"/>
        <w:pageBreakBefore w:val="0"/>
        <w:spacing w:line="44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六、双方约定的其他工程质量保修事项：</w:t>
      </w:r>
      <w:r/>
    </w:p>
    <w:p>
      <w:pPr>
        <w:ind w:firstLine="480"/>
        <w:jc w:val="left"/>
        <w:keepLines w:val="0"/>
        <w:keepNext w:val="0"/>
        <w:pageBreakBefore w:val="0"/>
        <w:spacing w:line="440" w:lineRule="exact"/>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承包人在竣工交付后落实专人负责向</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办理交付手续，在保修期内承包人明确专人服务。承包人在竣工交付的同时以公函形式明确人员、联系方法、通讯地址，在保修期内如有变化，承包人应以公函形式告知</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，联系不上、保修函被退回的情况均视为已通知到承包人，</w:t>
      </w:r>
      <w:r>
        <w:rPr>
          <w:rFonts w:hint="eastAsia" w:ascii="宋体" w:hAnsi="宋体" w:cs="宋体"/>
          <w:color w:val="000000"/>
          <w:sz w:val="24"/>
          <w:highlight w:val="none"/>
          <w:u w:val="single"/>
          <w:lang w:eastAsia="zh-CN"/>
        </w:rPr>
        <w:t xml:space="preserve">采购人</w:t>
      </w:r>
      <w:r>
        <w:rPr>
          <w:rFonts w:hint="eastAsia" w:ascii="宋体" w:hAnsi="宋体" w:eastAsia="宋体" w:cs="宋体"/>
          <w:color w:val="000000"/>
          <w:sz w:val="24"/>
          <w:highlight w:val="none"/>
          <w:u w:val="single"/>
        </w:rPr>
        <w:t xml:space="preserve">可按本章第四条中的1条款的约定执行。</w:t>
      </w:r>
      <w:r/>
    </w:p>
    <w:p>
      <w:pPr>
        <w:ind w:firstLine="480"/>
        <w:jc w:val="left"/>
        <w:keepLines w:val="0"/>
        <w:keepNext w:val="0"/>
        <w:pageBreakBefore w:val="0"/>
        <w:spacing w:line="440" w:lineRule="exact"/>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2.如因承包人的责任，造成直接或间接损失，由承包人负责赔偿，费用从质保金中扣除。 </w:t>
      </w:r>
      <w:r/>
    </w:p>
    <w:p>
      <w:pPr>
        <w:ind w:firstLine="456"/>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工程质量保修书由</w:t>
      </w: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、承包人在工程竣工验收前共同签署，作为施工合同附件，其有效期限至保修期满。</w:t>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u w:val="single"/>
        </w:rPr>
        <w:t xml:space="preserve">        </w:t>
      </w:r>
      <w:r>
        <w:rPr>
          <w:rFonts w:hint="eastAsia" w:ascii="宋体" w:hAnsi="宋体" w:eastAsia="宋体" w:cs="宋体"/>
          <w:color w:val="000000"/>
          <w:sz w:val="24"/>
          <w:highlight w:val="none"/>
        </w:rPr>
        <w:t xml:space="preserve"> 承包人(公章)：</w:t>
      </w:r>
      <w:r>
        <w:rPr>
          <w:rFonts w:hint="eastAsia" w:ascii="宋体" w:hAnsi="宋体" w:eastAsia="宋体" w:cs="宋体"/>
          <w:color w:val="000000"/>
          <w:sz w:val="24"/>
          <w:highlight w:val="none"/>
          <w:u w:val="single"/>
        </w:rPr>
        <w:t xml:space="preserve">          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 地  址：</w:t>
      </w:r>
      <w:r>
        <w:rPr>
          <w:rFonts w:hint="eastAsia" w:ascii="宋体" w:hAnsi="宋体" w:eastAsia="宋体" w:cs="宋体"/>
          <w:color w:val="000000"/>
          <w:sz w:val="24"/>
          <w:highlight w:val="none"/>
          <w:u w:val="single"/>
        </w:rPr>
        <w:t xml:space="preserve"> 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法定代表人(签字)：</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委托代理人(签字)：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委托代理人(签字)：</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传  真：</w:t>
      </w:r>
      <w:r>
        <w:rPr>
          <w:rFonts w:hint="eastAsia" w:ascii="宋体" w:hAnsi="宋体" w:eastAsia="宋体" w:cs="宋体"/>
          <w:color w:val="000000"/>
          <w:sz w:val="24"/>
          <w:highlight w:val="none"/>
          <w:u w:val="single"/>
        </w:rPr>
        <w:t xml:space="preserve">  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开户银行：</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  账  号：</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 邮政编码：</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rPr>
        <w:br w:type="page" w:clear="all"/>
      </w:r>
      <w:r>
        <w:rPr>
          <w:rFonts w:hint="eastAsia" w:ascii="宋体" w:hAnsi="宋体" w:eastAsia="宋体" w:cs="宋体"/>
          <w:b/>
          <w:bCs/>
          <w:color w:val="000000"/>
          <w:sz w:val="24"/>
          <w:highlight w:val="none"/>
        </w:rPr>
        <w:t xml:space="preserve">附件3：</w:t>
      </w:r>
      <w:r/>
    </w:p>
    <w:p>
      <w:pPr>
        <w:jc w:val="center"/>
        <w:spacing w:before="156" w:after="156"/>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承包人用于本工程施工的机械设备表</w:t>
      </w:r>
      <w:r/>
    </w:p>
    <w:tbl>
      <w:tblPr>
        <w:tblStyle w:val="1118"/>
        <w:tblW w:w="867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02"/>
        <w:gridCol w:w="1686"/>
        <w:gridCol w:w="1036"/>
        <w:gridCol w:w="603"/>
        <w:gridCol w:w="603"/>
        <w:gridCol w:w="1036"/>
        <w:gridCol w:w="1469"/>
        <w:gridCol w:w="1036"/>
        <w:gridCol w:w="603"/>
      </w:tblGrid>
      <w:tr>
        <w:trPr>
          <w:jc w:val="center"/>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机械或设备名称</w:t>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规格型号</w:t>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产地</w:t>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制造年份</w:t>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额定功率(kW)</w:t>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生产能力</w:t>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p>
        </w:tc>
      </w:tr>
      <w:tr>
        <w:trPr>
          <w:jc w:val="center"/>
          <w:trHeight w:val="567"/>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pStyle w:val="1177"/>
              <w:ind w:left="63" w:right="63"/>
              <w:jc w:val="center"/>
              <w:keepNex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67"/>
        </w:trPr>
        <w:tc>
          <w:tcPr>
            <w:tcW w:w="602"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8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6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3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0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hint="eastAsia" w:ascii="宋体" w:hAnsi="宋体" w:eastAsia="宋体" w:cs="宋体"/>
          <w:highlight w:val="none"/>
        </w:rPr>
      </w:pPr>
      <w:r>
        <w:rPr>
          <w:rFonts w:hint="eastAsia" w:ascii="宋体" w:hAnsi="宋体" w:eastAsia="宋体" w:cs="宋体"/>
          <w:highlight w:val="none"/>
        </w:rPr>
      </w:r>
      <w:r/>
    </w:p>
    <w:p>
      <w:pPr>
        <w:pStyle w:val="1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附件4：</w:t>
      </w:r>
      <w:r/>
    </w:p>
    <w:p>
      <w:pPr>
        <w:ind w:left="0" w:right="0" w:firstLine="0"/>
        <w:jc w:val="center"/>
        <w:keepLines w:val="0"/>
        <w:keepNext w:val="0"/>
        <w:pageBreakBefore w:val="0"/>
        <w:spacing w:line="440" w:lineRule="exact"/>
        <w:widowControl w:val="off"/>
        <w:rPr>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承包人主要施工管理人员表</w:t>
      </w:r>
      <w:r/>
    </w:p>
    <w:tbl>
      <w:tblPr>
        <w:tblStyle w:val="1118"/>
        <w:tblW w:w="867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52"/>
        <w:gridCol w:w="1252"/>
        <w:gridCol w:w="1001"/>
        <w:gridCol w:w="1001"/>
        <w:gridCol w:w="3765"/>
      </w:tblGrid>
      <w:tr>
        <w:trPr>
          <w:jc w:val="center"/>
        </w:trPr>
        <w:tc>
          <w:tcPr>
            <w:tcW w:w="1652" w:type="dxa"/>
            <w:vAlign w:val="center"/>
            <w:textDirection w:val="lrTb"/>
            <w:noWrap w:val="false"/>
          </w:tcPr>
          <w:p>
            <w:pPr>
              <w:pStyle w:val="1177"/>
              <w:ind w:left="63" w:right="63"/>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p>
        </w:tc>
        <w:tc>
          <w:tcPr>
            <w:tcW w:w="1252" w:type="dxa"/>
            <w:vAlign w:val="center"/>
            <w:textDirection w:val="lrTb"/>
            <w:noWrap w:val="false"/>
          </w:tcPr>
          <w:p>
            <w:pPr>
              <w:pStyle w:val="1177"/>
              <w:ind w:left="63" w:right="63"/>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1001" w:type="dxa"/>
            <w:vAlign w:val="center"/>
            <w:textDirection w:val="lrTb"/>
            <w:noWrap w:val="false"/>
          </w:tcPr>
          <w:p>
            <w:pPr>
              <w:pStyle w:val="1177"/>
              <w:ind w:left="63" w:right="63"/>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职务</w:t>
            </w:r>
            <w:r/>
          </w:p>
        </w:tc>
        <w:tc>
          <w:tcPr>
            <w:tcW w:w="1001" w:type="dxa"/>
            <w:vAlign w:val="center"/>
            <w:textDirection w:val="lrTb"/>
            <w:noWrap w:val="false"/>
          </w:tcPr>
          <w:p>
            <w:pPr>
              <w:pStyle w:val="1177"/>
              <w:ind w:left="63" w:right="63"/>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p>
        </w:tc>
        <w:tc>
          <w:tcPr>
            <w:tcW w:w="3765" w:type="dxa"/>
            <w:vAlign w:val="center"/>
            <w:textDirection w:val="lrTb"/>
            <w:noWrap w:val="false"/>
          </w:tcPr>
          <w:p>
            <w:pPr>
              <w:pStyle w:val="1177"/>
              <w:ind w:left="63" w:right="63"/>
              <w:jc w:val="center"/>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主要资历、经验及承担过的项目</w:t>
            </w:r>
            <w:r/>
          </w:p>
        </w:tc>
      </w:tr>
      <w:tr>
        <w:trPr>
          <w:jc w:val="center"/>
        </w:trPr>
        <w:tc>
          <w:tcPr>
            <w:gridSpan w:val="5"/>
            <w:tcW w:w="867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一、总部人员</w:t>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项目主管</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其他人员</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gridSpan w:val="5"/>
            <w:tcW w:w="867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二、现场人员</w:t>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项目经理</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项目副经理</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技术负责人</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造价管理</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质量管理</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材料管理</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施工管理</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安全管理</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vMerge w:val="restart"/>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其他人员</w:t>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vMerge w:val="continue"/>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vMerge w:val="continue"/>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vMerge w:val="continue"/>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vMerge w:val="continue"/>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652" w:type="dxa"/>
            <w:vAlign w:val="center"/>
            <w:vMerge w:val="continue"/>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52"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1"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765" w:type="dxa"/>
            <w:vAlign w:val="center"/>
            <w:textDirection w:val="lrTb"/>
            <w:noWrap w:val="false"/>
          </w:tcPr>
          <w:p>
            <w:pPr>
              <w:pStyle w:val="1177"/>
              <w:ind w:left="63" w:right="6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hint="eastAsia" w:ascii="宋体" w:hAnsi="宋体" w:eastAsia="宋体" w:cs="宋体"/>
          <w:b/>
          <w:bCs/>
          <w:color w:val="000000"/>
          <w:sz w:val="24"/>
          <w:highlight w:val="none"/>
          <w:lang w:val="en-US" w:eastAsia="zh-CN"/>
        </w:rPr>
      </w:pPr>
      <w:r>
        <w:rPr>
          <w:rFonts w:hint="eastAsia" w:ascii="宋体" w:hAnsi="宋体" w:eastAsia="宋体" w:cs="宋体"/>
          <w:highlight w:val="none"/>
        </w:rPr>
        <w:br w:type="page" w:clear="all"/>
      </w:r>
      <w:r>
        <w:rPr>
          <w:rFonts w:hint="eastAsia" w:ascii="宋体" w:hAnsi="宋体" w:eastAsia="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val="en-US" w:eastAsia="zh-CN"/>
        </w:rPr>
        <w:t xml:space="preserve">：</w:t>
      </w:r>
      <w:r/>
    </w:p>
    <w:p>
      <w:pPr>
        <w:ind w:left="0" w:right="0" w:firstLine="0"/>
        <w:jc w:val="center"/>
        <w:keepLines w:val="0"/>
        <w:keepNext w:val="0"/>
        <w:pageBreakBefore w:val="0"/>
        <w:spacing w:line="440" w:lineRule="exact"/>
        <w:widowControl w:val="off"/>
        <w:rPr>
          <w:rFonts w:hint="default"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t xml:space="preserve">工程项目工资监管协议</w:t>
      </w:r>
      <w:r/>
    </w:p>
    <w:p>
      <w:pPr>
        <w:ind w:left="480" w:hanging="480"/>
        <w:keepLines w:val="0"/>
        <w:keepNext w:val="0"/>
        <w:pageBreakBefore w:val="0"/>
        <w:spacing w:line="400" w:lineRule="exact"/>
        <w:widowControl w:val="off"/>
        <w:rPr>
          <w:rFonts w:hint="default" w:ascii="宋体" w:hAnsi="宋体" w:eastAsia="宋体" w:cs="宋体"/>
          <w:sz w:val="24"/>
          <w:szCs w:val="24"/>
          <w:highlight w:val="none"/>
        </w:rPr>
      </w:pP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甲方（建设单位）：</w:t>
      </w:r>
      <w:bookmarkStart w:id="16" w:name="OLE_LINK2"/>
      <w:r>
        <w:rPr>
          <w:rFonts w:hint="eastAsia" w:ascii="宋体" w:hAnsi="宋体" w:eastAsia="宋体" w:cs="宋体"/>
          <w:b w:val="0"/>
          <w:bCs w:val="0"/>
          <w:color w:val="auto"/>
          <w:sz w:val="24"/>
          <w:szCs w:val="24"/>
          <w:highlight w:val="none"/>
          <w:u w:val="single"/>
        </w:rPr>
        <w:t xml:space="preserve">徐州市殡葬管理服务中心</w:t>
      </w:r>
      <w:bookmarkEnd w:id="16"/>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地址：</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rPr>
        <w:t xml:space="preserve">徐州市复兴南路48号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法定代表人：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联系人及电话：</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u w:val="single"/>
          <w:lang w:val="en-US" w:eastAsia="zh-CN"/>
        </w:rPr>
        <w:t xml:space="preserve">乙方（施工单位）：</w:t>
      </w:r>
      <w:bookmarkStart w:id="17" w:name="OLE_LINK27"/>
      <w:r/>
      <w:bookmarkStart w:id="18" w:name="OLE_LINK26"/>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br/>
      </w:r>
      <w:bookmarkEnd w:id="17"/>
      <w:r/>
      <w:bookmarkEnd w:id="18"/>
      <w:r>
        <w:rPr>
          <w:rFonts w:hint="eastAsia" w:ascii="宋体" w:hAnsi="宋体" w:eastAsia="宋体" w:cs="宋体"/>
          <w:b w:val="0"/>
          <w:bCs w:val="0"/>
          <w:color w:val="auto"/>
          <w:sz w:val="24"/>
          <w:szCs w:val="24"/>
          <w:highlight w:val="none"/>
        </w:rPr>
        <w:t xml:space="preserve">地址：</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rPr>
        <w:br/>
      </w:r>
      <w:r>
        <w:rPr>
          <w:rFonts w:hint="eastAsia" w:ascii="宋体" w:hAnsi="宋体" w:eastAsia="宋体" w:cs="宋体"/>
          <w:b w:val="0"/>
          <w:bCs w:val="0"/>
          <w:color w:val="auto"/>
          <w:sz w:val="24"/>
          <w:szCs w:val="24"/>
          <w:highlight w:val="none"/>
        </w:rPr>
        <w:t xml:space="preserve">法定代表人：</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联系人及电话：</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u w:val="none"/>
        </w:rPr>
        <w:t xml:space="preserve">第一条 协议背景与目的 </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none"/>
        </w:rPr>
        <w:t xml:space="preserve">1.1 根据相关规定，为</w:t>
      </w:r>
      <w:r>
        <w:rPr>
          <w:rFonts w:hint="eastAsia" w:ascii="宋体" w:hAnsi="宋体" w:eastAsia="宋体" w:cs="宋体"/>
          <w:b w:val="0"/>
          <w:bCs w:val="0"/>
          <w:color w:val="auto"/>
          <w:sz w:val="24"/>
          <w:szCs w:val="24"/>
          <w:highlight w:val="none"/>
          <w:u w:val="none"/>
          <w:lang w:val="en-US" w:eastAsia="zh-CN"/>
        </w:rPr>
        <w:t xml:space="preserve">确保</w:t>
      </w:r>
      <w:r>
        <w:rPr>
          <w:rFonts w:hint="eastAsia" w:ascii="宋体" w:hAnsi="宋体" w:cs="宋体"/>
          <w:b w:val="0"/>
          <w:bCs w:val="0"/>
          <w:color w:val="auto"/>
          <w:sz w:val="24"/>
          <w:szCs w:val="24"/>
          <w:highlight w:val="none"/>
          <w:u w:val="single"/>
          <w:lang w:eastAsia="zh-CN"/>
        </w:rPr>
        <w:t xml:space="preserve">徐州市殡葬管理服务中心殡仪一馆、二馆服务大厅及接待厅装饰装修改造项目</w:t>
      </w:r>
      <w:r>
        <w:rPr>
          <w:rFonts w:hint="eastAsia" w:ascii="宋体" w:hAnsi="宋体" w:eastAsia="宋体" w:cs="宋体"/>
          <w:b w:val="0"/>
          <w:bCs w:val="0"/>
          <w:color w:val="auto"/>
          <w:sz w:val="24"/>
          <w:szCs w:val="24"/>
          <w:highlight w:val="none"/>
          <w:u w:val="none"/>
        </w:rPr>
        <w:t xml:space="preserve">（以下简称</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本项目</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）农民工工资按时足额发放，双方协商设立工资专用监管账户。  </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none"/>
        </w:rPr>
        <w:t xml:space="preserve">1.2 本协议旨在明确工资专户的资金监管、支付流程及各方的权利义务。  </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bCs/>
          <w:color w:val="auto"/>
          <w:sz w:val="24"/>
          <w:szCs w:val="24"/>
          <w:highlight w:val="none"/>
          <w:u w:val="none"/>
        </w:rPr>
        <w:t xml:space="preserve">第二条 工资专用账户设立</w:t>
      </w:r>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none"/>
        </w:rPr>
        <w:t xml:space="preserve">2.1 乙方应在</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rPr>
        <w:t xml:space="preserve">（建设单位中标服务银行）开设农民工工资监管账户（以下简称</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专户</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），户名：</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rPr>
        <w:t xml:space="preserve">账号：</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none"/>
        </w:rPr>
        <w:t xml:space="preserve">2.2 监管账户资金仅用于本项目农民工工资发放，不得提取现金或挪作他用。</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none"/>
        </w:rPr>
        <w:t xml:space="preserve">2.3 监管账户开立网上银行，设置两名网银操作员，分别由甲方和乙方委派人员担任，乙方担任录入角色，甲方担任复核角色，乙方发起的支付流程需要由甲方审批。  </w:t>
      </w:r>
      <w:r>
        <w:rPr>
          <w:rFonts w:hint="eastAsia" w:ascii="宋体" w:hAnsi="宋体" w:eastAsia="宋体" w:cs="宋体"/>
          <w:b w:val="0"/>
          <w:bCs w:val="0"/>
          <w:color w:val="auto"/>
          <w:sz w:val="24"/>
          <w:szCs w:val="24"/>
          <w:highlight w:val="none"/>
          <w:u w:val="none"/>
        </w:rPr>
        <w:br/>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u w:val="none"/>
        </w:rPr>
        <w:t xml:space="preserve">2.4  乙方账户及网银变更业务须经甲方同意，并由甲方出具相关说明。</w:t>
      </w:r>
      <w:r>
        <w:rPr>
          <w:rFonts w:hint="eastAsia" w:ascii="宋体" w:hAnsi="宋体" w:eastAsia="宋体" w:cs="宋体"/>
          <w:color w:val="auto"/>
          <w:sz w:val="24"/>
          <w:szCs w:val="24"/>
          <w:highlight w:val="none"/>
          <w:u w:val="none"/>
        </w:rPr>
        <w:br/>
      </w:r>
      <w:r>
        <w:rPr>
          <w:rFonts w:hint="eastAsia" w:ascii="宋体" w:hAnsi="宋体" w:eastAsia="宋体" w:cs="宋体"/>
          <w:color w:val="auto"/>
          <w:sz w:val="24"/>
          <w:szCs w:val="24"/>
          <w:highlight w:val="none"/>
          <w:u w:val="none"/>
          <w:lang w:val="en-US" w:eastAsia="zh-CN"/>
        </w:rPr>
        <w:t xml:space="preserve">  </w:t>
      </w:r>
      <w:r>
        <w:rPr>
          <w:rFonts w:hint="default" w:ascii="宋体" w:hAnsi="宋体" w:eastAsia="宋体" w:cs="宋体"/>
          <w:b/>
          <w:bCs/>
          <w:sz w:val="24"/>
          <w:szCs w:val="24"/>
          <w:highlight w:val="none"/>
        </w:rPr>
        <w:t xml:space="preserve">第三条 资金存入与监管</w:t>
      </w:r>
      <w:r>
        <w:rPr>
          <w:rFonts w:hint="default" w:ascii="宋体" w:hAnsi="宋体" w:eastAsia="宋体" w:cs="宋体"/>
          <w:sz w:val="24"/>
          <w:szCs w:val="24"/>
          <w:highlight w:val="none"/>
        </w:rPr>
        <w:t xml:space="preserve">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rPr>
        <w:t xml:space="preserve">3.1 甲方应按工程</w:t>
      </w:r>
      <w:r>
        <w:rPr>
          <w:rFonts w:hint="eastAsia" w:ascii="宋体" w:hAnsi="宋体" w:eastAsia="宋体" w:cs="宋体"/>
          <w:sz w:val="24"/>
          <w:szCs w:val="24"/>
          <w:highlight w:val="none"/>
        </w:rPr>
        <w:t xml:space="preserve">付款</w:t>
      </w:r>
      <w:r>
        <w:rPr>
          <w:rFonts w:hint="default" w:ascii="宋体" w:hAnsi="宋体" w:eastAsia="宋体" w:cs="宋体"/>
          <w:sz w:val="24"/>
          <w:szCs w:val="24"/>
          <w:highlight w:val="none"/>
        </w:rPr>
        <w:t xml:space="preserve">进度，</w:t>
      </w:r>
      <w:r>
        <w:rPr>
          <w:rFonts w:hint="eastAsia" w:ascii="宋体" w:hAnsi="宋体" w:eastAsia="宋体" w:cs="宋体"/>
          <w:sz w:val="24"/>
          <w:szCs w:val="24"/>
          <w:highlight w:val="none"/>
        </w:rPr>
        <w:t xml:space="preserve">付款节点付款时</w:t>
      </w:r>
      <w:r>
        <w:rPr>
          <w:rFonts w:hint="default" w:ascii="宋体" w:hAnsi="宋体" w:eastAsia="宋体" w:cs="宋体"/>
          <w:sz w:val="24"/>
          <w:szCs w:val="24"/>
          <w:highlight w:val="none"/>
        </w:rPr>
        <w:t xml:space="preserve">将农民工工资款（工程</w:t>
      </w:r>
      <w:r>
        <w:rPr>
          <w:rFonts w:hint="eastAsia" w:ascii="宋体" w:hAnsi="宋体" w:eastAsia="宋体" w:cs="宋体"/>
          <w:sz w:val="24"/>
          <w:szCs w:val="24"/>
          <w:highlight w:val="none"/>
        </w:rPr>
        <w:t xml:space="preserve">付款节点应付款的</w:t>
      </w:r>
      <w:r>
        <w:rPr>
          <w:rFonts w:hint="eastAsia" w:ascii="宋体" w:hAnsi="宋体" w:eastAsia="宋体" w:cs="宋体"/>
          <w:sz w:val="24"/>
          <w:szCs w:val="24"/>
          <w:highlight w:val="none"/>
          <w:u w:val="single"/>
          <w:lang w:val="en-US" w:eastAsia="zh-CN"/>
        </w:rPr>
        <w:t xml:space="preserve">     </w:t>
      </w:r>
      <w:r>
        <w:rPr>
          <w:rFonts w:hint="default" w:ascii="宋体" w:hAnsi="宋体" w:eastAsia="宋体" w:cs="宋体"/>
          <w:sz w:val="24"/>
          <w:szCs w:val="24"/>
          <w:highlight w:val="none"/>
        </w:rPr>
        <w:t xml:space="preserve">%）划入专户。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rPr>
        <w:t xml:space="preserve">3.2 未经甲方确认，不得办理资金转出。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b/>
          <w:bCs/>
          <w:sz w:val="24"/>
          <w:szCs w:val="24"/>
          <w:highlight w:val="none"/>
        </w:rPr>
        <w:t xml:space="preserve">第四条 工资支付流程</w:t>
      </w:r>
      <w:r>
        <w:rPr>
          <w:rFonts w:hint="default" w:ascii="宋体" w:hAnsi="宋体" w:eastAsia="宋体" w:cs="宋体"/>
          <w:sz w:val="24"/>
          <w:szCs w:val="24"/>
          <w:highlight w:val="none"/>
        </w:rPr>
        <w:t xml:space="preserve">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rPr>
        <w:t xml:space="preserve">4.1 材料提交：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rPr>
        <w:t xml:space="preserve">乙方</w:t>
      </w:r>
      <w:r>
        <w:rPr>
          <w:rFonts w:hint="eastAsia" w:ascii="宋体" w:hAnsi="宋体" w:eastAsia="宋体" w:cs="宋体"/>
          <w:sz w:val="24"/>
          <w:szCs w:val="24"/>
          <w:highlight w:val="none"/>
        </w:rPr>
        <w:t xml:space="preserve">在工资发放前需要向甲方提供如下材料</w:t>
      </w:r>
      <w:r>
        <w:rPr>
          <w:rFonts w:hint="default" w:ascii="宋体" w:hAnsi="宋体" w:eastAsia="宋体" w:cs="宋体"/>
          <w:sz w:val="24"/>
          <w:szCs w:val="24"/>
          <w:highlight w:val="none"/>
        </w:rPr>
        <w:t xml:space="preserve">：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rPr>
        <w:t xml:space="preserve">经监理确认的《农民工考勤表》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rPr>
        <w:t xml:space="preserve">《农民工工资支付表》（含姓名、身份证号、银行卡号、工资金额、本人签字）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rPr>
        <w:t xml:space="preserve">4.2 审核与发放：</w:t>
      </w:r>
      <w:r>
        <w:rPr>
          <w:rFonts w:hint="eastAsia" w:ascii="宋体" w:hAnsi="宋体" w:eastAsia="宋体" w:cs="宋体"/>
          <w:sz w:val="24"/>
          <w:szCs w:val="24"/>
          <w:highlight w:val="none"/>
        </w:rPr>
        <w:t xml:space="preserve">项目人员工资通过网银发放，由乙方发起，甲方复核</w:t>
      </w:r>
      <w:r>
        <w:rPr>
          <w:rFonts w:hint="default" w:ascii="宋体" w:hAnsi="宋体" w:eastAsia="宋体" w:cs="宋体"/>
          <w:sz w:val="24"/>
          <w:szCs w:val="24"/>
          <w:highlight w:val="none"/>
        </w:rPr>
        <w:t xml:space="preserve">。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b/>
          <w:bCs/>
          <w:sz w:val="24"/>
          <w:szCs w:val="24"/>
          <w:highlight w:val="none"/>
        </w:rPr>
        <w:t xml:space="preserve">第五条 各方权利义务</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5.1 甲方义务：按时足额拨付工资款项；监督乙方工资支付行为；对乙方提交的工资材料进行书面确认。  </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5.2 乙方义务：真实、完整提供农民工用工信息；配合甲方和开户行的监督检查；承担因虚报、漏报导致的全部责任。  </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b/>
          <w:bCs/>
          <w:sz w:val="24"/>
          <w:szCs w:val="24"/>
          <w:highlight w:val="none"/>
        </w:rPr>
        <w:t xml:space="preserve">第六条 违约责任 </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6.1 甲方未按时拨付工资款的，每逾期一日按应拨付金额的0.05%支付违约金。  </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6.2 乙方提供虚假材料的，应承担相应行政处罚，或</w:t>
      </w:r>
      <w:r>
        <w:rPr>
          <w:rFonts w:hint="eastAsia" w:ascii="宋体" w:hAnsi="宋体" w:eastAsia="宋体" w:cs="宋体"/>
          <w:color w:val="000000"/>
          <w:sz w:val="24"/>
          <w:szCs w:val="24"/>
          <w:highlight w:val="none"/>
        </w:rPr>
        <w:t xml:space="preserve">有违反本监管协议任一</w:t>
      </w:r>
      <w:r>
        <w:rPr>
          <w:rFonts w:hint="eastAsia" w:ascii="宋体" w:hAnsi="宋体" w:eastAsia="宋体" w:cs="宋体"/>
          <w:sz w:val="24"/>
          <w:szCs w:val="24"/>
          <w:highlight w:val="none"/>
        </w:rPr>
        <w:t xml:space="preserve">条款情形之一的，乙方自愿按违约金额为基数另行向甲</w:t>
      </w:r>
      <w:r>
        <w:rPr>
          <w:rFonts w:hint="eastAsia" w:ascii="宋体" w:hAnsi="宋体" w:eastAsia="宋体" w:cs="宋体"/>
          <w:color w:val="000000"/>
          <w:sz w:val="24"/>
          <w:szCs w:val="24"/>
          <w:highlight w:val="none"/>
        </w:rPr>
        <w:t xml:space="preserve">方支付20%的违约金。</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bCs/>
          <w:sz w:val="24"/>
          <w:szCs w:val="24"/>
          <w:highlight w:val="none"/>
        </w:rPr>
        <w:t xml:space="preserve">第七条 协议终止  </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7.1 本协议满足以下情形终止：  </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项目竣工经验收审计及工资监管账户依法注销后且工资全部结清；  </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协商一致解除；  </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一方严重违约且经催告未改正。  </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7.2 协议终止后，账户余额经双方确认后处理。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b/>
          <w:bCs/>
          <w:sz w:val="24"/>
          <w:szCs w:val="24"/>
          <w:highlight w:val="none"/>
        </w:rPr>
        <w:t xml:space="preserve">第八条 其他条款 </w:t>
      </w:r>
      <w:r>
        <w:rPr>
          <w:rFonts w:hint="default" w:ascii="宋体" w:hAnsi="宋体" w:eastAsia="宋体" w:cs="宋体"/>
          <w:sz w:val="24"/>
          <w:szCs w:val="24"/>
          <w:highlight w:val="none"/>
        </w:rPr>
        <w:t xml:space="preserve">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rPr>
        <w:t xml:space="preserve">8.</w:t>
      </w:r>
      <w:r>
        <w:rPr>
          <w:rFonts w:hint="eastAsia" w:ascii="宋体" w:hAnsi="宋体" w:eastAsia="宋体" w:cs="宋体"/>
          <w:sz w:val="24"/>
          <w:szCs w:val="24"/>
          <w:highlight w:val="none"/>
        </w:rPr>
        <w:t xml:space="preserve">1</w:t>
      </w:r>
      <w:r>
        <w:rPr>
          <w:rFonts w:hint="default" w:ascii="宋体" w:hAnsi="宋体" w:eastAsia="宋体" w:cs="宋体"/>
          <w:sz w:val="24"/>
          <w:szCs w:val="24"/>
          <w:highlight w:val="none"/>
        </w:rPr>
        <w:t xml:space="preserve"> 争议解决：提交</w:t>
      </w:r>
      <w:r>
        <w:rPr>
          <w:rFonts w:hint="default" w:ascii="宋体" w:hAnsi="宋体" w:eastAsia="宋体" w:cs="宋体"/>
          <w:sz w:val="24"/>
          <w:szCs w:val="24"/>
          <w:highlight w:val="none"/>
          <w:u w:val="single"/>
        </w:rPr>
        <w:t xml:space="preserve">徐州市</w:t>
      </w:r>
      <w:r>
        <w:rPr>
          <w:rFonts w:hint="default" w:ascii="宋体" w:hAnsi="宋体" w:eastAsia="宋体" w:cs="宋体"/>
          <w:sz w:val="24"/>
          <w:szCs w:val="24"/>
          <w:highlight w:val="none"/>
        </w:rPr>
        <w:t xml:space="preserve">（工程所在地）人民法院诉讼解决。  </w:t>
      </w:r>
      <w:r>
        <w:rPr>
          <w:rFonts w:hint="default"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w:t>
      </w:r>
      <w:r>
        <w:rPr>
          <w:rFonts w:hint="default" w:ascii="宋体" w:hAnsi="宋体" w:eastAsia="宋体" w:cs="宋体"/>
          <w:sz w:val="24"/>
          <w:szCs w:val="24"/>
          <w:highlight w:val="none"/>
        </w:rPr>
        <w:t xml:space="preserve">8.3 本协议一式</w:t>
      </w:r>
      <w:r>
        <w:rPr>
          <w:rFonts w:hint="eastAsia" w:ascii="宋体" w:hAnsi="宋体" w:eastAsia="宋体" w:cs="宋体"/>
          <w:sz w:val="24"/>
          <w:szCs w:val="24"/>
          <w:highlight w:val="none"/>
        </w:rPr>
        <w:t xml:space="preserve">两</w:t>
      </w:r>
      <w:r>
        <w:rPr>
          <w:rFonts w:hint="default" w:ascii="宋体" w:hAnsi="宋体" w:eastAsia="宋体" w:cs="宋体"/>
          <w:sz w:val="24"/>
          <w:szCs w:val="24"/>
          <w:highlight w:val="none"/>
        </w:rPr>
        <w:t xml:space="preserve">份，</w:t>
      </w:r>
      <w:r>
        <w:rPr>
          <w:rFonts w:hint="eastAsia" w:ascii="宋体" w:hAnsi="宋体" w:eastAsia="宋体" w:cs="宋体"/>
          <w:sz w:val="24"/>
          <w:szCs w:val="24"/>
          <w:highlight w:val="none"/>
        </w:rPr>
        <w:t xml:space="preserve">双</w:t>
      </w:r>
      <w:r>
        <w:rPr>
          <w:rFonts w:hint="default" w:ascii="宋体" w:hAnsi="宋体" w:eastAsia="宋体" w:cs="宋体"/>
          <w:sz w:val="24"/>
          <w:szCs w:val="24"/>
          <w:highlight w:val="none"/>
        </w:rPr>
        <w:t xml:space="preserve">方各执</w:t>
      </w:r>
      <w:r>
        <w:rPr>
          <w:rFonts w:hint="eastAsia" w:ascii="宋体" w:hAnsi="宋体" w:eastAsia="宋体" w:cs="宋体"/>
          <w:sz w:val="24"/>
          <w:szCs w:val="24"/>
          <w:highlight w:val="none"/>
        </w:rPr>
        <w:t xml:space="preserve">一</w:t>
      </w:r>
      <w:r>
        <w:rPr>
          <w:rFonts w:hint="default" w:ascii="宋体" w:hAnsi="宋体" w:eastAsia="宋体" w:cs="宋体"/>
          <w:sz w:val="24"/>
          <w:szCs w:val="24"/>
          <w:highlight w:val="none"/>
        </w:rPr>
        <w:t xml:space="preserve">份，自签字盖章之日起生效。  </w:t>
      </w:r>
      <w:r>
        <w:rPr>
          <w:rFonts w:hint="default" w:ascii="宋体" w:hAnsi="宋体" w:eastAsia="宋体" w:cs="宋体"/>
          <w:sz w:val="24"/>
          <w:szCs w:val="24"/>
          <w:highlight w:val="none"/>
        </w:rPr>
        <w:br/>
      </w:r>
      <w:r/>
    </w:p>
    <w:p>
      <w:pPr>
        <w:ind w:left="480" w:hanging="480"/>
        <w:keepLines w:val="0"/>
        <w:keepNext w:val="0"/>
        <w:pageBreakBefore w:val="0"/>
        <w:spacing w:line="400" w:lineRule="exact"/>
        <w:widowControl w:val="off"/>
        <w:rPr>
          <w:rFonts w:hint="default" w:ascii="宋体" w:hAnsi="宋体" w:eastAsia="宋体" w:cs="宋体"/>
          <w:sz w:val="24"/>
          <w:szCs w:val="24"/>
          <w:highlight w:val="none"/>
        </w:rPr>
      </w:pPr>
      <w:r>
        <w:rPr>
          <w:rFonts w:hint="default" w:ascii="宋体" w:hAnsi="宋体" w:eastAsia="宋体" w:cs="宋体"/>
          <w:sz w:val="24"/>
          <w:szCs w:val="24"/>
          <w:highlight w:val="none"/>
        </w:rPr>
      </w:r>
      <w:r/>
    </w:p>
    <w:p>
      <w:pPr>
        <w:ind w:left="479" w:firstLine="0"/>
        <w:keepLines w:val="0"/>
        <w:keepNext w:val="0"/>
        <w:pageBreakBefore w:val="0"/>
        <w:spacing w:line="460" w:lineRule="exact"/>
        <w:widowControl w:val="off"/>
        <w:rPr>
          <w:rFonts w:hint="eastAsia" w:ascii="仿宋" w:hAnsi="仿宋" w:eastAsia="宋体" w:cs="仿宋"/>
          <w:color w:val="auto"/>
          <w:sz w:val="24"/>
          <w:szCs w:val="24"/>
          <w:highlight w:val="none"/>
          <w:lang w:val="en-US" w:eastAsia="zh-CN"/>
        </w:rPr>
        <w:sectPr>
          <w:headerReference w:type="default" r:id="rId12"/>
          <w:footerReference w:type="default" r:id="rId22"/>
          <w:footerReference w:type="first" r:id="rId23"/>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宋体" w:hAnsi="宋体" w:eastAsia="宋体" w:cs="宋体"/>
          <w:sz w:val="24"/>
          <w:szCs w:val="24"/>
          <w:highlight w:val="none"/>
        </w:rPr>
        <w:t xml:space="preserve">甲方（盖章）：</w:t>
      </w:r>
      <w:r>
        <w:rPr>
          <w:rFonts w:hint="default" w:ascii="宋体" w:hAnsi="宋体" w:eastAsia="宋体" w:cs="宋体"/>
          <w:sz w:val="24"/>
          <w:szCs w:val="24"/>
          <w:highlight w:val="none"/>
          <w:u w:val="single"/>
        </w:rPr>
        <w:t xml:space="preserve">徐州市殡葬管理服务中心</w:t>
      </w:r>
      <w:r>
        <w:rPr>
          <w:rFonts w:hint="default" w:ascii="宋体" w:hAnsi="宋体" w:eastAsia="宋体" w:cs="宋体"/>
          <w:sz w:val="24"/>
          <w:szCs w:val="24"/>
          <w:highlight w:val="none"/>
        </w:rPr>
        <w:t xml:space="preserve">  </w:t>
      </w:r>
      <w:r>
        <w:rPr>
          <w:rFonts w:hint="default" w:ascii="宋体" w:hAnsi="宋体" w:eastAsia="宋体" w:cs="宋体"/>
          <w:sz w:val="24"/>
          <w:szCs w:val="24"/>
          <w:highlight w:val="none"/>
        </w:rPr>
        <w:br/>
      </w:r>
      <w:r>
        <w:rPr>
          <w:rFonts w:hint="default" w:ascii="宋体" w:hAnsi="宋体" w:eastAsia="宋体" w:cs="宋体"/>
          <w:sz w:val="24"/>
          <w:szCs w:val="24"/>
          <w:highlight w:val="none"/>
        </w:rPr>
        <w:t xml:space="preserve">法定代表人/授权代表签字：_________  </w:t>
      </w:r>
      <w:r>
        <w:rPr>
          <w:rFonts w:hint="default" w:ascii="宋体" w:hAnsi="宋体" w:eastAsia="宋体" w:cs="宋体"/>
          <w:sz w:val="24"/>
          <w:szCs w:val="24"/>
          <w:highlight w:val="none"/>
        </w:rPr>
        <w:br/>
      </w:r>
      <w:r>
        <w:rPr>
          <w:rFonts w:hint="default" w:ascii="宋体" w:hAnsi="宋体" w:eastAsia="宋体" w:cs="宋体"/>
          <w:sz w:val="24"/>
          <w:szCs w:val="24"/>
          <w:highlight w:val="none"/>
        </w:rPr>
        <w:t xml:space="preserve">日期：</w:t>
      </w:r>
      <w:r>
        <w:rPr>
          <w:rFonts w:hint="default" w:ascii="宋体" w:hAnsi="宋体" w:eastAsia="宋体" w:cs="宋体"/>
          <w:sz w:val="24"/>
          <w:szCs w:val="24"/>
          <w:highlight w:val="none"/>
        </w:rPr>
        <w:br/>
      </w:r>
      <w:r>
        <w:rPr>
          <w:rFonts w:hint="default" w:ascii="宋体" w:hAnsi="宋体" w:eastAsia="宋体" w:cs="宋体"/>
          <w:sz w:val="24"/>
          <w:szCs w:val="24"/>
          <w:highlight w:val="none"/>
        </w:rPr>
        <w:br/>
      </w:r>
      <w:r>
        <w:rPr>
          <w:rFonts w:hint="default" w:ascii="宋体" w:hAnsi="宋体" w:eastAsia="宋体" w:cs="宋体"/>
          <w:sz w:val="24"/>
          <w:szCs w:val="24"/>
          <w:highlight w:val="none"/>
        </w:rPr>
        <w:t xml:space="preserve">乙方（盖章）：</w:t>
      </w:r>
      <w:r>
        <w:rPr>
          <w:rFonts w:hint="eastAsia" w:ascii="宋体" w:hAnsi="宋体" w:eastAsia="宋体" w:cs="宋体"/>
          <w:sz w:val="24"/>
          <w:szCs w:val="24"/>
          <w:highlight w:val="none"/>
          <w:u w:val="single"/>
          <w:lang w:val="en-US" w:eastAsia="zh-CN"/>
        </w:rPr>
        <w:t xml:space="preserve">                      </w:t>
      </w:r>
      <w:r>
        <w:rPr>
          <w:rFonts w:hint="default" w:ascii="宋体" w:hAnsi="宋体" w:eastAsia="宋体" w:cs="宋体"/>
          <w:sz w:val="24"/>
          <w:szCs w:val="24"/>
          <w:highlight w:val="none"/>
        </w:rPr>
        <w:t xml:space="preserve"> </w:t>
      </w:r>
      <w:r>
        <w:rPr>
          <w:rFonts w:hint="default" w:ascii="宋体" w:hAnsi="宋体" w:eastAsia="宋体" w:cs="宋体"/>
          <w:sz w:val="24"/>
          <w:szCs w:val="24"/>
          <w:highlight w:val="none"/>
        </w:rPr>
        <w:br/>
      </w:r>
      <w:r>
        <w:rPr>
          <w:rFonts w:hint="default" w:ascii="宋体" w:hAnsi="宋体" w:eastAsia="宋体" w:cs="宋体"/>
          <w:sz w:val="24"/>
          <w:szCs w:val="24"/>
          <w:highlight w:val="none"/>
        </w:rPr>
        <w:t xml:space="preserve">法定代表人/授权代表签字：_________  </w:t>
      </w:r>
      <w:r>
        <w:rPr>
          <w:rFonts w:hint="default" w:ascii="宋体" w:hAnsi="宋体" w:eastAsia="宋体" w:cs="宋体"/>
          <w:sz w:val="24"/>
          <w:szCs w:val="24"/>
          <w:highlight w:val="none"/>
        </w:rPr>
        <w:br/>
      </w:r>
      <w:r>
        <w:rPr>
          <w:rFonts w:hint="default" w:ascii="宋体" w:hAnsi="宋体" w:eastAsia="宋体" w:cs="宋体"/>
          <w:sz w:val="24"/>
          <w:szCs w:val="24"/>
          <w:highlight w:val="none"/>
        </w:rPr>
        <w:t xml:space="preserve">日</w:t>
      </w:r>
      <w:r>
        <w:rPr>
          <w:rFonts w:hint="eastAsia" w:ascii="宋体" w:hAnsi="宋体" w:eastAsia="宋体" w:cs="宋体"/>
          <w:sz w:val="24"/>
          <w:szCs w:val="24"/>
          <w:highlight w:val="none"/>
          <w:lang w:eastAsia="zh-CN"/>
        </w:rPr>
        <w:t xml:space="preserve">期：</w:t>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8、承诺书</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                     （采购人）：</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根据贵方《磋商文件》（项目编号：）要求，本供应商正式提交以下首次响应文件。</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（1）承诺书；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（2）磋商报价表；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（3）偏离表；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（4）磋商文件要求提供的其他响应文件。</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供应商兹宣布同意如下: </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二、保证所提供的响应文件及所有材料的真实、合法、有效，并对其负责。</w:t>
      </w:r>
      <w:r/>
    </w:p>
    <w:p>
      <w:pPr>
        <w:ind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四、所供货物保证符合国家有关产品质量、性能和安全标准，无权利瑕疵。</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五、报价有效期为30个工作日。</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七、完全理解贵方不一定要接受最低的报价或收到的任何报价。</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rPr>
          <w:rFonts w:hint="eastAsia" w:ascii="宋体" w:hAnsi="宋体" w:cs="宋体"/>
          <w:color w:val="000000" w:themeColor="text1"/>
          <w:sz w:val="24"/>
          <w:highlight w:val="none"/>
          <w14:textFill>
            <w14:solidFill>
              <w14:schemeClr w14:val="tx1"/>
            </w14:solidFill>
          </w14:textFill>
        </w:rPr>
        <w:t xml:space="preserve">有权将我单位本项目的《磋商报价表》和《分项报价表》予以公示，公示的方式由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江苏日中天工程咨询有限公司</w:t>
      </w:r>
      <w:r>
        <w:rPr>
          <w:rFonts w:hint="eastAsia" w:ascii="宋体" w:hAnsi="宋体" w:cs="宋体"/>
          <w:color w:val="000000" w:themeColor="text1"/>
          <w:sz w:val="24"/>
          <w:highlight w:val="none"/>
          <w14:textFill>
            <w14:solidFill>
              <w14:schemeClr w14:val="tx1"/>
            </w14:solidFill>
          </w14:textFill>
        </w:rPr>
        <w:t xml:space="preserve">确定。</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九、采购人有权对供应商的响应文件的真实性进行核实，如供应商不能在采购人规定的时间内向采购人提供有效的证明文件，将被采购人视为放弃中标（成交）资格。</w:t>
      </w:r>
      <w:r/>
    </w:p>
    <w:p>
      <w:pPr>
        <w:ind w:right="29" w:firstLine="600"/>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29"/>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供应商（电子签章）：</w:t>
      </w:r>
      <w:r/>
    </w:p>
    <w:p>
      <w:pPr>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联系电话：</w:t>
      </w:r>
      <w:r/>
    </w:p>
    <w:p>
      <w:pPr>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移动电话：</w:t>
      </w:r>
      <w:r/>
    </w:p>
    <w:p>
      <w:pPr>
        <w:ind w:right="29"/>
        <w:spacing w:line="40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9、授权委托书</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委托人（全称）：</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地址：</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法定代表人（负责人）：</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受托人：先生（女士）</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身份证号：</w:t>
      </w:r>
      <w:r/>
    </w:p>
    <w:p>
      <w:pPr>
        <w:spacing w:line="440" w:lineRule="exact"/>
        <w:rPr>
          <w:rFonts w:hint="eastAsia" w:ascii="宋体" w:hAnsi="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手机号：</w:t>
      </w:r>
      <w:r/>
    </w:p>
    <w:p>
      <w:pPr>
        <w:jc w:val="cente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firstLine="630"/>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]的磋商活动及签订合同。（</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）以我企业（公司）名义所为的行为及签署的文件，我企业（公司）均予以认可。有关法律责任均由我企业（公司）承担。（     ）无转委托权。委托期限自  年  月日起至  年  月  日止。</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委托人（电子签章）：</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法定代表人（负责人）（签字）：</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受托人（签字）：</w:t>
      </w:r>
      <w:r/>
    </w:p>
    <w:p>
      <w:pPr>
        <w:ind w:firstLine="5228"/>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年  月  日</w:t>
      </w:r>
      <w:r/>
    </w:p>
    <w:p>
      <w:pPr>
        <w:spacing w:line="44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(受托人身份证扫描件附后)</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10、中小企业声明函</w:t>
      </w:r>
      <w:r/>
    </w:p>
    <w:p>
      <w:pPr>
        <w:ind w:firstLine="480"/>
        <w:jc w:val="left"/>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项目编号：</w:t>
      </w:r>
      <w:r>
        <w:rPr>
          <w:rFonts w:hint="eastAsia" w:ascii="宋体" w:hAnsi="宋体" w:cs="宋体"/>
          <w:b w:val="0"/>
          <w:bCs w:val="0"/>
          <w:color w:val="000000" w:themeColor="text1"/>
          <w:sz w:val="24"/>
          <w:highlight w:val="none"/>
          <w:lang w:eastAsia="zh-CN"/>
          <w14:textFill>
            <w14:solidFill>
              <w14:schemeClr w14:val="tx1"/>
            </w14:solidFill>
          </w14:textFill>
        </w:rPr>
        <w:t xml:space="preserve">JSZC-320300-SRZT-C2026-0006</w:t>
      </w:r>
      <w:r/>
    </w:p>
    <w:p>
      <w:pPr>
        <w:pStyle w:val="1177"/>
        <w:ind w:firstLine="480"/>
        <w:spacing w:after="0" w:line="360" w:lineRule="auto"/>
        <w:rPr>
          <w:b/>
          <w:bCs/>
          <w:color w:val="000000" w:themeColor="text1"/>
          <w:highlight w:val="none"/>
          <w14:textFill>
            <w14:solidFill>
              <w14:schemeClr w14:val="tx1"/>
            </w14:solidFill>
          </w14:textFill>
        </w:rPr>
      </w:pPr>
      <w:r>
        <w:rPr>
          <w:rStyle w:val="1408"/>
          <w:rFonts w:hint="eastAsia" w:ascii="宋体" w:hAnsi="宋体" w:cs="宋体"/>
          <w:b w:val="0"/>
          <w:bCs w:val="0"/>
          <w:color w:val="000000" w:themeColor="text1"/>
          <w:sz w:val="24"/>
          <w:highlight w:val="none"/>
          <w14:textFill>
            <w14:solidFill>
              <w14:schemeClr w14:val="tx1"/>
            </w14:solidFill>
          </w14:textFill>
        </w:rPr>
        <w:t xml:space="preserve">项目名称</w:t>
      </w:r>
      <w:r>
        <w:rPr>
          <w:rFonts w:hint="eastAsia" w:ascii="宋体" w:hAnsi="宋体" w:cs="宋体"/>
          <w:b w:val="0"/>
          <w:bCs w:val="0"/>
          <w:color w:val="000000" w:themeColor="text1"/>
          <w:sz w:val="24"/>
          <w:highlight w:val="none"/>
          <w14:textFill>
            <w14:solidFill>
              <w14:schemeClr w14:val="tx1"/>
            </w14:solidFill>
          </w14:textFill>
        </w:rPr>
        <w:t xml:space="preserve">：</w:t>
      </w:r>
      <w:r>
        <w:rPr>
          <w:rFonts w:hint="eastAsia" w:ascii="宋体" w:hAnsi="宋体" w:cs="宋体"/>
          <w:b w:val="0"/>
          <w:bCs w:val="0"/>
          <w:color w:val="000000" w:themeColor="text1"/>
          <w:sz w:val="24"/>
          <w:highlight w:val="non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b/>
          <w:bCs/>
          <w:color w:val="000000" w:themeColor="text1"/>
          <w:sz w:val="24"/>
          <w:highlight w:val="none"/>
          <w14:textFill>
            <w14:solidFill>
              <w14:schemeClr w14:val="tx1"/>
            </w14:solidFill>
          </w14:textFill>
        </w:rPr>
        <w:t xml:space="preserve"> </w:t>
      </w:r>
      <w:r/>
    </w:p>
    <w:p>
      <w:pPr>
        <w:ind w:left="0" w:right="0" w:firstLine="480"/>
        <w:jc w:val="both"/>
        <w:keepLines w:val="0"/>
        <w:keepNext w:val="0"/>
        <w:pageBreakBefore w:val="0"/>
        <w:spacing w:line="360" w:lineRule="auto"/>
        <w:widowControl w:val="off"/>
        <w:tabs>
          <w:tab w:val="left" w:pos="312" w:leader="none"/>
        </w:tabs>
        <w:rPr>
          <w:rFonts w:hint="eastAsia" w:ascii="宋体" w:hAnsi="宋体" w:cstheme="minorEastAsia"/>
          <w:color w:val="000000" w:themeColor="text1"/>
          <w:sz w:val="24"/>
          <w:highlight w:val="none"/>
          <w14:textFill>
            <w14:solidFill>
              <w14:schemeClr w14:val="tx1"/>
            </w14:solidFill>
          </w14:textFill>
        </w:rPr>
        <w:outlineLvl w:val="9"/>
      </w:pPr>
      <w:r>
        <w:rPr>
          <w:rFonts w:hint="eastAsia" w:ascii="宋体" w:hAnsi="宋体" w:cstheme="minorEastAsia"/>
          <w:color w:val="000000" w:themeColor="text1"/>
          <w:sz w:val="24"/>
          <w:highlight w:val="none"/>
          <w14:textFill>
            <w14:solidFill>
              <w14:schemeClr w14:val="tx1"/>
            </w14:solidFill>
          </w14:textFill>
        </w:rPr>
        <w:t xml:space="preserve">本公司郑重声明，根据《政府采购促进中小企业发展管理办法》（财库 〔2020〕46号）的规定，本公司参加（单位名称）的（项目名称）采购活动，工程</w:t>
      </w:r>
      <w:r>
        <w:rPr>
          <w:rFonts w:hint="eastAsia" w:ascii="宋体" w:hAnsi="宋体" w:cstheme="minorEastAsia"/>
          <w:color w:val="000000" w:themeColor="text1"/>
          <w:sz w:val="24"/>
          <w:highlight w:val="none"/>
          <w:lang w:val="en-US" w:eastAsia="zh-CN"/>
          <w14:textFill>
            <w14:solidFill>
              <w14:schemeClr w14:val="tx1"/>
            </w14:solidFill>
          </w14:textFill>
        </w:rPr>
        <w:t xml:space="preserve">施工全</w:t>
      </w:r>
      <w:r>
        <w:rPr>
          <w:rFonts w:hint="eastAsia" w:ascii="宋体" w:hAnsi="宋体" w:cstheme="minorEastAsia"/>
          <w:color w:val="000000" w:themeColor="text1"/>
          <w:sz w:val="24"/>
          <w:highlight w:val="none"/>
          <w14:textFill>
            <w14:solidFill>
              <w14:schemeClr w14:val="tx1"/>
            </w14:solidFill>
          </w14:textFill>
        </w:rPr>
        <w:t xml:space="preserve">部由符合政策要求的中小企业承接。相关企业的具体情况如下：</w:t>
      </w:r>
      <w:r/>
    </w:p>
    <w:p>
      <w:pPr>
        <w:ind w:left="0" w:right="0" w:firstLine="480"/>
        <w:jc w:val="both"/>
        <w:keepLines w:val="0"/>
        <w:keepNext w:val="0"/>
        <w:pageBreakBefore w:val="0"/>
        <w:spacing w:line="360" w:lineRule="auto"/>
        <w:widowControl w:val="off"/>
        <w:tabs>
          <w:tab w:val="left" w:pos="312" w:leader="none"/>
        </w:tabs>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u w:val="single"/>
          <w14:textFill>
            <w14:solidFill>
              <w14:schemeClr w14:val="tx1"/>
            </w14:solidFill>
          </w14:textFill>
        </w:rPr>
        <w:t xml:space="preserve">1.（标的名称）</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建筑业</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；承建（承接）企业为</w:t>
      </w:r>
      <w:r>
        <w:rPr>
          <w:rFonts w:hint="eastAsia" w:ascii="宋体" w:hAnsi="宋体" w:cs="宋体"/>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color w:val="000000" w:themeColor="text1"/>
          <w:sz w:val="24"/>
          <w:highlight w:val="none"/>
          <w14:textFill>
            <w14:solidFill>
              <w14:schemeClr w14:val="tx1"/>
            </w14:solidFill>
          </w14:textFill>
        </w:rPr>
        <w:t xml:space="preserve">（□中型企业、□小型企业、□微型企业，请勾选！）；</w:t>
      </w:r>
      <w:r/>
    </w:p>
    <w:p>
      <w:pPr>
        <w:ind w:left="0" w:right="0" w:firstLine="480"/>
        <w:jc w:val="both"/>
        <w:keepLines w:val="0"/>
        <w:keepNext w:val="0"/>
        <w:pageBreakBefore w:val="0"/>
        <w:spacing w:line="360" w:lineRule="auto"/>
        <w:widowControl w:val="off"/>
        <w:rPr>
          <w:rFonts w:hint="eastAsia" w:ascii="宋体" w:hAnsi="宋体" w:cstheme="minorEastAsia"/>
          <w:color w:val="000000" w:themeColor="text1"/>
          <w:sz w:val="24"/>
          <w:highlight w:val="none"/>
          <w14:textFill>
            <w14:solidFill>
              <w14:schemeClr w14:val="tx1"/>
            </w14:solidFill>
          </w14:textFill>
        </w:rPr>
        <w:outlineLvl w:val="9"/>
      </w:pPr>
      <w:r>
        <w:rPr>
          <w:rFonts w:hint="eastAsia" w:ascii="宋体" w:hAnsi="宋体" w:cstheme="minorEastAsia"/>
          <w:color w:val="000000" w:themeColor="text1"/>
          <w:sz w:val="24"/>
          <w:highlight w:val="none"/>
          <w14:textFill>
            <w14:solidFill>
              <w14:schemeClr w14:val="tx1"/>
            </w14:solidFill>
          </w14:textFill>
        </w:rPr>
        <w:t xml:space="preserve">……</w:t>
      </w:r>
      <w:r/>
    </w:p>
    <w:p>
      <w:pPr>
        <w:ind w:left="0" w:right="0" w:firstLine="480"/>
        <w:jc w:val="both"/>
        <w:keepLines w:val="0"/>
        <w:keepNext w:val="0"/>
        <w:pageBreakBefore w:val="0"/>
        <w:spacing w:line="360" w:lineRule="auto"/>
        <w:widowControl w:val="off"/>
        <w:rPr>
          <w:rFonts w:hint="eastAsia" w:ascii="宋体" w:hAnsi="宋体" w:cstheme="minorEastAsia"/>
          <w:color w:val="000000" w:themeColor="text1"/>
          <w:sz w:val="24"/>
          <w:highlight w:val="none"/>
          <w14:textFill>
            <w14:solidFill>
              <w14:schemeClr w14:val="tx1"/>
            </w14:solidFill>
          </w14:textFill>
        </w:rPr>
        <w:outlineLvl w:val="9"/>
      </w:pPr>
      <w:r>
        <w:rPr>
          <w:rFonts w:hint="eastAsia" w:ascii="宋体" w:hAnsi="宋体" w:cstheme="minorEastAsia"/>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0" w:right="0" w:firstLine="480"/>
        <w:jc w:val="both"/>
        <w:keepLines w:val="0"/>
        <w:keepNext w:val="0"/>
        <w:pageBreakBefore w:val="0"/>
        <w:spacing w:line="360" w:lineRule="auto"/>
        <w:widowControl w:val="off"/>
        <w:rPr>
          <w:rFonts w:hint="eastAsia" w:ascii="宋体" w:hAnsi="宋体" w:cstheme="minorEastAsia"/>
          <w:color w:val="000000" w:themeColor="text1"/>
          <w:sz w:val="24"/>
          <w:highlight w:val="none"/>
          <w14:textFill>
            <w14:solidFill>
              <w14:schemeClr w14:val="tx1"/>
            </w14:solidFill>
          </w14:textFill>
        </w:rPr>
        <w:outlineLvl w:val="9"/>
      </w:pPr>
      <w:r>
        <w:rPr>
          <w:rFonts w:hint="eastAsia" w:ascii="宋体" w:hAnsi="宋体" w:cstheme="minorEastAsia"/>
          <w:color w:val="000000" w:themeColor="text1"/>
          <w:sz w:val="24"/>
          <w:highlight w:val="none"/>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r>
      <w:r/>
    </w:p>
    <w:p>
      <w:pPr>
        <w:jc w:val="righ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 企业名称（供应商名称）（电子签章）： </w:t>
      </w:r>
      <w:r/>
    </w:p>
    <w:p>
      <w:pPr>
        <w:ind w:right="480"/>
        <w:jc w:val="right"/>
        <w:spacing w:line="360" w:lineRule="auto"/>
        <w:widowControl/>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                               日  期：  年  月  日</w:t>
      </w:r>
      <w:r/>
    </w:p>
    <w:p>
      <w:pPr>
        <w:spacing w:line="360" w:lineRule="auto"/>
        <w:rPr>
          <w:rFonts w:hint="eastAsia" w:ascii="宋体" w:hAnsi="宋体" w:cstheme="minorEastAsia"/>
          <w:b/>
          <w:bCs/>
          <w:color w:val="000000" w:themeColor="text1"/>
          <w:sz w:val="24"/>
          <w:highlight w:val="none"/>
          <w14:textFill>
            <w14:solidFill>
              <w14:schemeClr w14:val="tx1"/>
            </w14:solidFill>
          </w14:textFill>
        </w:rPr>
      </w:pPr>
      <w:r>
        <w:rPr>
          <w:rFonts w:hint="eastAsia" w:ascii="宋体" w:hAnsi="宋体" w:cstheme="minorEastAsia"/>
          <w:b/>
          <w:bCs/>
          <w:color w:val="000000" w:themeColor="text1"/>
          <w:sz w:val="24"/>
          <w:highlight w:val="none"/>
          <w:lang w:val="en-US" w:eastAsia="zh-CN"/>
          <w14:textFill>
            <w14:solidFill>
              <w14:schemeClr w14:val="tx1"/>
            </w14:solidFill>
          </w14:textFill>
        </w:rPr>
        <w:t xml:space="preserve">     </w:t>
      </w:r>
      <w:r>
        <w:rPr>
          <w:rFonts w:hint="eastAsia" w:ascii="宋体" w:hAnsi="宋体" w:cstheme="minorEastAsia"/>
          <w:b/>
          <w:bCs/>
          <w:color w:val="000000" w:themeColor="text1"/>
          <w:sz w:val="24"/>
          <w:highlight w:val="none"/>
          <w14:textFill>
            <w14:solidFill>
              <w14:schemeClr w14:val="tx1"/>
            </w14:solidFill>
          </w14:textFill>
        </w:rPr>
        <w:t xml:space="preserve">注：本项目采购的属于建筑业。</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备注：</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2、从业人员、营业收入、资产总额填报供应商上一年度数据，无上一年度数据的新成立企业可不填报。</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3、成交供应商为小型、微型企业的，采购人或者其委托的采购代理机构有权随中标、成交结果同时公告其《中小企业声明函》，接受社会监督。</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4、执行江苏省财政厅关于进一步加大政府采购支持中小企业力度的通知（苏财购〔2022〕45号）的规定。</w:t>
      </w:r>
      <w:r/>
    </w:p>
    <w:p>
      <w:pPr>
        <w:ind w:firstLine="600"/>
        <w:jc w:val="left"/>
        <w:spacing w:line="360" w:lineRule="auto"/>
        <w:rPr>
          <w:rFonts w:hint="eastAsia" w:ascii="宋体" w:hAnsi="宋体" w:cstheme="minorEastAsia"/>
          <w:color w:val="000000" w:themeColor="text1"/>
          <w:sz w:val="24"/>
          <w:highlight w:val="none"/>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w:t xml:space="preserve">5、供应商提供的《中小企业声明函》与事实不符的，依照《中华人民共和国政府采购法》第七十七条第一款的规定追究法律责任。</w:t>
      </w:r>
      <w:r/>
    </w:p>
    <w:p>
      <w:pPr>
        <w:pStyle w:val="1417"/>
        <w:ind w:firstLine="60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theme="minorEastAsia"/>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897255</wp:posOffset>
                </wp:positionH>
                <wp:positionV relativeFrom="page">
                  <wp:posOffset>1550670</wp:posOffset>
                </wp:positionV>
                <wp:extent cx="3462655" cy="6986905"/>
                <wp:effectExtent l="0" t="0" r="0" b="0"/>
                <wp:wrapTopAndBottom/>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8"/>
                        <a:stretch/>
                      </pic:blipFill>
                      <pic:spPr bwMode="auto">
                        <a:xfrm>
                          <a:off x="0" y="0"/>
                          <a:ext cx="3462654" cy="69869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70.6pt;mso-position-horizontal:absolute;mso-position-vertical-relative:page;margin-top:122.1pt;mso-position-vertical:absolute;width:272.6pt;height:550.1pt;mso-wrap-distance-left:9.0pt;mso-wrap-distance-top:0.0pt;mso-wrap-distance-right:9.0pt;mso-wrap-distance-bottom:0.0pt;" stroked="false">
                <v:path textboxrect="0,0,0,0"/>
                <w10:wrap type="topAndBottom"/>
                <v:imagedata r:id="rId28" o:title=""/>
              </v:shape>
            </w:pict>
          </mc:Fallback>
        </mc:AlternateContent>
      </w:r>
      <w:r>
        <w:rPr>
          <w:rFonts w:hint="eastAsia" w:ascii="宋体" w:hAnsi="宋体" w:cstheme="minorEastAsia"/>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、《中小企业声明函》查询渠道用微信搜索</w:t>
      </w:r>
      <w:r>
        <w:rPr>
          <w:rFonts w:ascii="Calibri" w:hAnsi="Calibri" w:cs="Calibri"/>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中小企业规模类型自测小程序</w:t>
      </w:r>
      <w:r>
        <w:rPr>
          <w:rFonts w:ascii="Calibri" w:hAnsi="Calibri" w:cs="Calibri"/>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417"/>
        <w:ind w:firstLine="60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br w:type="page" w:clear="all"/>
      </w:r>
      <w:r/>
    </w:p>
    <w:p>
      <w:pPr>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r>
      <w:r/>
    </w:p>
    <w:p>
      <w:pPr>
        <w:ind w:firstLine="48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）政府采购活动前3年内在经营活动中没有重大违法记录。重大违法记录是指因违法经营受到刑事处罚或者责令停产停业、吊销许可证或者执照、较大数额罚款等行政处罚。</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29"/>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right="29"/>
        <w:jc w:val="right"/>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right="29"/>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期：</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ind w:left="239" w:firstLine="264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12、残疾人福利性单位声明函</w:t>
      </w:r>
      <w:r/>
    </w:p>
    <w:p>
      <w:pPr>
        <w:pStyle w:val="1155"/>
        <w:ind w:firstLine="241"/>
        <w:jc w:val="center"/>
        <w:spacing w:before="0" w:beforeAutospacing="0" w:after="0" w:afterAutospacing="0" w:line="240" w:lineRule="atLeast"/>
        <w:rPr>
          <w:rFonts w:hint="eastAsia"/>
          <w:highlight w:val="none"/>
        </w:rPr>
      </w:pPr>
      <w:r>
        <w:rPr>
          <w:rFonts w:hint="eastAsia"/>
          <w:b/>
          <w:bCs/>
          <w:color w:val="000000"/>
          <w:highlight w:val="none"/>
        </w:rPr>
        <w:t xml:space="preserve">（如供应商不属于残疾人福利性单位，不需提供此声明函）</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项目编号： </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pacing w:val="6"/>
          <w:sz w:val="24"/>
          <w:highlight w:val="none"/>
          <w14:textFill>
            <w14:solidFill>
              <w14:schemeClr w14:val="tx1"/>
            </w14:solidFill>
          </w14:textFill>
        </w:rPr>
        <w:t xml:space="preserve"> </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 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w:t>
      </w:r>
      <w:r/>
    </w:p>
    <w:p>
      <w:pPr>
        <w:ind w:firstLine="624"/>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w:t>
      </w:r>
      <w:r/>
    </w:p>
    <w:p>
      <w:pPr>
        <w:ind w:right="1560" w:firstLine="624"/>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单位名称（电子签章）：</w:t>
      </w:r>
      <w:r/>
    </w:p>
    <w:p>
      <w:pPr>
        <w:ind w:right="1560" w:firstLine="624"/>
        <w:jc w:val="cente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14:textFill>
            <w14:solidFill>
              <w14:schemeClr w14:val="tx1"/>
            </w14:solidFill>
          </w14:textFill>
        </w:rPr>
        <w:t xml:space="preserve">       日期：</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w:t>
      </w:r>
      <w:r/>
    </w:p>
    <w:p>
      <w:pPr>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说明：</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600"/>
        <w:spacing w:line="48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r>
        <w:rPr>
          <w:rFonts w:hint="eastAsia" w:ascii="宋体" w:hAnsi="宋体" w:cs="宋体"/>
          <w:b/>
          <w:color w:val="000000" w:themeColor="text1"/>
          <w:sz w:val="24"/>
          <w:highlight w:val="none"/>
          <w14:textFill>
            <w14:solidFill>
              <w14:schemeClr w14:val="tx1"/>
            </w14:solidFill>
          </w14:textFill>
        </w:rPr>
        <w:br w:type="page" w:clear="all"/>
      </w:r>
      <w:r/>
    </w:p>
    <w:p>
      <w:pPr>
        <w:ind w:firstLine="482"/>
        <w:jc w:val="cente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13、具备履行合同所必需的设备和专业技术能力的书面声明</w:t>
      </w:r>
      <w:r/>
    </w:p>
    <w:p>
      <w:pPr>
        <w:ind w:firstLine="480"/>
        <w:jc w:val="left"/>
        <w:spacing w:line="360" w:lineRule="auto"/>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项目编号：</w:t>
      </w:r>
      <w:r>
        <w:rPr>
          <w:rFonts w:hint="eastAsia" w:ascii="宋体" w:hAnsi="宋体" w:cs="宋体"/>
          <w:b w:val="0"/>
          <w:bCs w:val="0"/>
          <w:color w:val="000000" w:themeColor="text1"/>
          <w:sz w:val="24"/>
          <w:highlight w:val="none"/>
          <w:lang w:eastAsia="zh-CN"/>
          <w14:textFill>
            <w14:solidFill>
              <w14:schemeClr w14:val="tx1"/>
            </w14:solidFill>
          </w14:textFill>
        </w:rPr>
        <w:t xml:space="preserve">JSZC-320300-SRZT-C2026-0006</w:t>
      </w:r>
      <w:r/>
    </w:p>
    <w:p>
      <w:pPr>
        <w:pStyle w:val="1177"/>
        <w:ind w:firstLine="480"/>
        <w:spacing w:after="0" w:line="360" w:lineRule="auto"/>
        <w:rPr>
          <w:b/>
          <w:bCs/>
          <w:color w:val="000000" w:themeColor="text1"/>
          <w:highlight w:val="none"/>
          <w14:textFill>
            <w14:solidFill>
              <w14:schemeClr w14:val="tx1"/>
            </w14:solidFill>
          </w14:textFill>
        </w:rPr>
      </w:pPr>
      <w:r>
        <w:rPr>
          <w:rStyle w:val="1408"/>
          <w:rFonts w:hint="eastAsia" w:ascii="宋体" w:hAnsi="宋体" w:cs="宋体"/>
          <w:b w:val="0"/>
          <w:bCs w:val="0"/>
          <w:color w:val="000000" w:themeColor="text1"/>
          <w:sz w:val="24"/>
          <w:highlight w:val="none"/>
          <w14:textFill>
            <w14:solidFill>
              <w14:schemeClr w14:val="tx1"/>
            </w14:solidFill>
          </w14:textFill>
        </w:rPr>
        <w:t xml:space="preserve">项目名称</w:t>
      </w:r>
      <w:r>
        <w:rPr>
          <w:rFonts w:hint="eastAsia" w:ascii="宋体" w:hAnsi="宋体" w:cs="宋体"/>
          <w:b w:val="0"/>
          <w:bCs w:val="0"/>
          <w:color w:val="000000" w:themeColor="text1"/>
          <w:sz w:val="24"/>
          <w:highlight w:val="none"/>
          <w14:textFill>
            <w14:solidFill>
              <w14:schemeClr w14:val="tx1"/>
            </w14:solidFill>
          </w14:textFill>
        </w:rPr>
        <w:t xml:space="preserve">：</w:t>
      </w:r>
      <w:r>
        <w:rPr>
          <w:rFonts w:hint="eastAsia" w:ascii="宋体" w:hAnsi="宋体" w:cs="宋体"/>
          <w:b w:val="0"/>
          <w:bCs w:val="0"/>
          <w:color w:val="000000" w:themeColor="text1"/>
          <w:sz w:val="24"/>
          <w:highlight w:val="none"/>
          <w:lang w:eastAsia="zh-CN"/>
          <w14:textFill>
            <w14:solidFill>
              <w14:schemeClr w14:val="tx1"/>
            </w14:solidFill>
          </w14:textFill>
        </w:rPr>
        <w:t xml:space="preserve">徐州市殡葬管理服务中心殡仪一馆、二馆服务大厅及接待厅装饰装修改造项目</w:t>
      </w:r>
      <w:r>
        <w:rPr>
          <w:rFonts w:hint="eastAsia" w:ascii="宋体" w:hAnsi="宋体" w:cs="宋体"/>
          <w:b/>
          <w:bCs/>
          <w:color w:val="000000" w:themeColor="text1"/>
          <w:sz w:val="24"/>
          <w:highlight w:val="non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584"/>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szCs w:val="24"/>
          <w:highlight w:val="none"/>
          <w:lang w:bidi="ar"/>
        </w:rPr>
        <w:t xml:space="preserve">我单位在参加</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具备履行合同所必需的设备和专业技术能力。</w:t>
      </w:r>
      <w:r/>
    </w:p>
    <w:p>
      <w:pPr>
        <w:pStyle w:val="112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25"/>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jc w:val="center"/>
        <w:spacing w:line="360" w:lineRule="auto"/>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供应商：</w:t>
      </w:r>
      <w:r>
        <w:rPr>
          <w:rFonts w:ascii="宋体" w:hAnsi="宋体"/>
          <w:color w:val="000000" w:themeColor="text1"/>
          <w:sz w:val="24"/>
          <w:szCs w:val="20"/>
          <w:highlight w:val="none"/>
          <w:u w:val="singl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w:t>
      </w:r>
      <w:r>
        <w:rPr>
          <w:rFonts w:ascii="Arial" w:hAnsi="Arial"/>
          <w:color w:val="000000" w:themeColor="text1"/>
          <w:sz w:val="24"/>
          <w:szCs w:val="20"/>
          <w:highlight w:val="none"/>
          <w14:textFill>
            <w14:solidFill>
              <w14:schemeClr w14:val="tx1"/>
            </w14:solidFill>
          </w14:textFill>
        </w:rPr>
        <w:t xml:space="preserve">电子签章</w:t>
      </w:r>
      <w:r>
        <w:rPr>
          <w:rFonts w:ascii="宋体" w:hAnsi="宋体"/>
          <w:color w:val="000000" w:themeColor="text1"/>
          <w:sz w:val="24"/>
          <w:szCs w:val="20"/>
          <w:highlight w:val="none"/>
          <w14:textFill>
            <w14:solidFill>
              <w14:schemeClr w14:val="tx1"/>
            </w14:solidFill>
          </w14:textFill>
        </w:rPr>
        <w:t xml:space="preserve">）</w:t>
      </w:r>
      <w:r/>
    </w:p>
    <w:p>
      <w:pPr>
        <w:jc w:val="right"/>
        <w:spacing w:line="360" w:lineRule="auto"/>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   法定代表人或</w:t>
      </w:r>
      <w:r>
        <w:rPr>
          <w:rFonts w:hint="eastAsia" w:ascii="宋体" w:hAnsi="宋体"/>
          <w:color w:val="000000" w:themeColor="text1"/>
          <w:sz w:val="24"/>
          <w:szCs w:val="20"/>
          <w:highlight w:val="none"/>
          <w:lang w:val="en-US" w:eastAsia="zh-CN"/>
          <w14:textFill>
            <w14:solidFill>
              <w14:schemeClr w14:val="tx1"/>
            </w14:solidFill>
          </w14:textFill>
        </w:rPr>
        <w:t xml:space="preserve">受</w:t>
      </w:r>
      <w:r>
        <w:rPr>
          <w:rFonts w:hint="eastAsia" w:ascii="宋体" w:hAnsi="宋体"/>
          <w:color w:val="000000" w:themeColor="text1"/>
          <w:sz w:val="24"/>
          <w:szCs w:val="20"/>
          <w:highlight w:val="none"/>
          <w14:textFill>
            <w14:solidFill>
              <w14:schemeClr w14:val="tx1"/>
            </w14:solidFill>
          </w14:textFill>
        </w:rPr>
        <w:t xml:space="preserve">权代表</w:t>
      </w:r>
      <w:r>
        <w:rPr>
          <w:rFonts w:ascii="宋体" w:hAnsi="宋体"/>
          <w:color w:val="000000" w:themeColor="text1"/>
          <w:sz w:val="24"/>
          <w:szCs w:val="20"/>
          <w:highlight w:val="none"/>
          <w14:textFill>
            <w14:solidFill>
              <w14:schemeClr w14:val="tx1"/>
            </w14:solidFill>
          </w14:textFill>
        </w:rPr>
        <w:t xml:space="preserve">：</w:t>
      </w:r>
      <w:r>
        <w:rPr>
          <w:rFonts w:ascii="宋体" w:hAnsi="宋体"/>
          <w:color w:val="000000" w:themeColor="text1"/>
          <w:sz w:val="24"/>
          <w:szCs w:val="20"/>
          <w:highlight w:val="none"/>
          <w:u w:val="singl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（签字或盖章）</w:t>
      </w:r>
      <w:r/>
    </w:p>
    <w:p>
      <w:pPr>
        <w:ind w:right="1560" w:firstLine="624"/>
        <w:jc w:val="center"/>
        <w:spacing w:line="480" w:lineRule="exact"/>
        <w:rPr>
          <w:rFonts w:hint="eastAsia" w:ascii="宋体" w:hAnsi="宋体" w:cs="宋体"/>
          <w:color w:val="000000" w:themeColor="text1"/>
          <w:spacing w:val="6"/>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0"/>
          <w:highlight w:val="none"/>
          <w14:textFill>
            <w14:solidFill>
              <w14:schemeClr w14:val="tx1"/>
            </w14:solidFill>
          </w14:textFill>
        </w:rPr>
        <w:t xml:space="preserve">            </w:t>
      </w:r>
      <w:r>
        <w:rPr>
          <w:rFonts w:ascii="宋体" w:hAnsi="宋体"/>
          <w:color w:val="000000" w:themeColor="text1"/>
          <w:sz w:val="24"/>
          <w:szCs w:val="20"/>
          <w:highlight w:val="none"/>
          <w14:textFill>
            <w14:solidFill>
              <w14:schemeClr w14:val="tx1"/>
            </w14:solidFill>
          </w14:textFill>
        </w:rPr>
        <w:t xml:space="preserve">日期：   年  月  日</w:t>
      </w:r>
      <w:r/>
    </w:p>
    <w:p>
      <w:pPr>
        <w:pStyle w:val="1177"/>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14、代理服务收费标准</w:t>
      </w:r>
      <w:r/>
    </w:p>
    <w:p>
      <w:pPr>
        <w:ind w:firstLine="480"/>
        <w:spacing w:line="519"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highlight w:val="none"/>
          <w14:textFill>
            <w14:solidFill>
              <w14:schemeClr w14:val="tx1"/>
            </w14:solidFill>
          </w14:textFill>
        </w:rPr>
      </w:r>
      <w:r/>
    </w:p>
    <w:tbl>
      <w:tblPr>
        <w:tblStyle w:val="1160"/>
        <w:tblW w:w="764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5"/>
        <w:gridCol w:w="2698"/>
      </w:tblGrid>
      <w:tr>
        <w:trPr>
          <w:jc w:val="cente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费率</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5000元</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1.6%</w:t>
            </w:r>
            <w:r/>
          </w:p>
        </w:tc>
      </w:tr>
      <w:tr>
        <w:trPr>
          <w:jc w:val="center"/>
          <w:trHeight w:val="56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50万-400万元（含400万元）</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400万-1000万元（含1000万元）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1000万-5000万元（含5000万元）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5000万-1亿元（含1亿元）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1亿-10亿元（含10亿元）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10亿-50亿元（含50亿元）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jc w:val="cente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0.005%</w:t>
            </w:r>
            <w:r/>
          </w:p>
        </w:tc>
      </w:tr>
    </w:tbl>
    <w:p>
      <w:pPr>
        <w:ind w:firstLine="480"/>
        <w:spacing w:line="40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说明：</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1.按上表计算的收费为代理服务全过程的收费金额。各社会代理机构不另外收取采购文件制作售卖费用。</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2.代理服务费按差额定率累进法计算。</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3.代理服务费基准金额（按差额定率累进法计算的）=中标金额（按差额定率累进法计算的）*费率（%）</w:t>
      </w:r>
      <w:r>
        <w:rPr>
          <w:rFonts w:hint="eastAsia" w:ascii="宋体" w:hAnsi="宋体" w:cs="宋体"/>
          <w:color w:val="000000" w:themeColor="text1"/>
          <w:sz w:val="24"/>
          <w:highlight w:val="none"/>
          <w:lang w:val="en-US" w:eastAsia="zh-CN"/>
          <w14:textFill>
            <w14:solidFill>
              <w14:schemeClr w14:val="tx1"/>
            </w14:solidFill>
          </w14:textFill>
        </w:rPr>
        <w:t xml:space="preserve">*40%</w:t>
      </w:r>
      <w:r>
        <w:rPr>
          <w:rFonts w:hint="eastAsia" w:ascii="宋体" w:hAnsi="宋体" w:cs="宋体"/>
          <w:color w:val="000000" w:themeColor="text1"/>
          <w:sz w:val="24"/>
          <w:highlight w:val="none"/>
          <w:lang w:val="en-US" w:eastAsia="zh-CN"/>
          <w14:textFill>
            <w14:solidFill>
              <w14:schemeClr w14:val="tx1"/>
            </w14:solidFill>
          </w14:textFill>
        </w:rPr>
        <w:t xml:space="preserve">（自行约定）</w:t>
      </w:r>
      <w:r>
        <w:rPr>
          <w:rFonts w:ascii="宋体" w:hAnsi="宋体" w:cs="宋体"/>
          <w:color w:val="000000" w:themeColor="text1"/>
          <w:sz w:val="24"/>
          <w:highlight w:val="none"/>
          <w14:textFill>
            <w14:solidFill>
              <w14:schemeClr w14:val="tx1"/>
            </w14:solidFill>
          </w14:textFill>
        </w:rPr>
        <w:t xml:space="preserve">。</w:t>
      </w:r>
      <w:r/>
    </w:p>
    <w:p>
      <w:pPr>
        <w:ind w:left="479" w:firstLine="0"/>
        <w:spacing w:line="400"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w:t>
      </w:r>
      <w:r/>
    </w:p>
    <w:p>
      <w:pPr>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数。</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5.定点类等无金额或事先不能计算出价格总额的项目，按中标（成交）金额100万元计算服务费。</w:t>
      </w:r>
      <w:r/>
    </w:p>
    <w:p>
      <w:pPr>
        <w:ind w:firstLine="480"/>
        <w:spacing w:line="400" w:lineRule="atLeas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6.有分包（分标段）的按一个项目计算。</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账户信息：</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开户人：江苏日中天工程咨询有限公司</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开户行：江苏银行徐州分行营业部</w:t>
      </w:r>
      <w:r/>
    </w:p>
    <w:p>
      <w:pPr>
        <w:ind w:left="0" w:firstLine="7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账  号：60090188000128359</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177"/>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15、预付款保函支付条款模板</w:t>
      </w:r>
      <w:r/>
    </w:p>
    <w:p>
      <w:pPr>
        <w:ind w:left="0" w:right="0" w:firstLine="643"/>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themeColor="text1"/>
          <w:sz w:val="24"/>
          <w:highlight w:val="none"/>
          <w14:textFill>
            <w14:solidFill>
              <w14:schemeClr w14:val="tx1"/>
            </w14:solidFill>
          </w14:textFill>
        </w:rPr>
        <w:t xml:space="preserve">付款条件一：提交预付款保函的</w:t>
      </w:r>
      <w:r/>
    </w:p>
    <w:p>
      <w:pPr>
        <w:ind w:left="0" w:right="0" w:firstLine="64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0" w:right="0" w:firstLine="64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rPr>
          <w:rFonts w:hint="eastAsia" w:ascii="宋体" w:hAnsi="宋体" w:cs="宋体"/>
          <w:color w:val="000000" w:themeColor="text1"/>
          <w:sz w:val="24"/>
          <w:highlight w:val="none"/>
          <w14:textFill>
            <w14:solidFill>
              <w14:schemeClr w14:val="tx1"/>
            </w14:solidFill>
          </w14:textFill>
        </w:rPr>
        <w:br/>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0" w:right="0" w:firstLine="643"/>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themeColor="text1"/>
          <w:sz w:val="24"/>
          <w:highlight w:val="none"/>
          <w14:textFill>
            <w14:solidFill>
              <w14:schemeClr w14:val="tx1"/>
            </w14:solidFill>
          </w14:textFill>
        </w:rPr>
        <w:t xml:space="preserve">……</w:t>
      </w:r>
      <w:r/>
    </w:p>
    <w:p>
      <w:pPr>
        <w:ind w:left="0" w:right="0" w:firstLine="643"/>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themeColor="text1"/>
          <w:sz w:val="24"/>
          <w:highlight w:val="none"/>
          <w14:textFill>
            <w14:solidFill>
              <w14:schemeClr w14:val="tx1"/>
            </w14:solidFill>
          </w14:textFill>
        </w:rPr>
        <w:t xml:space="preserve">付款条件二：不提交预付款保函的</w:t>
      </w:r>
      <w:r/>
    </w:p>
    <w:p>
      <w:pPr>
        <w:ind w:left="0" w:right="0" w:firstLine="64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0" w:right="0" w:firstLine="64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ind w:left="0" w:right="0" w:firstLine="64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left="0" w:right="0" w:firstLine="643"/>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themeColor="text1"/>
          <w:sz w:val="24"/>
          <w:highlight w:val="none"/>
          <w14:textFill>
            <w14:solidFill>
              <w14:schemeClr w14:val="tx1"/>
            </w14:solidFill>
          </w14:textFill>
        </w:rPr>
        <w:t xml:space="preserve">……</w:t>
      </w:r>
      <w:r/>
    </w:p>
    <w:p>
      <w:pPr>
        <w:ind w:left="0" w:right="0" w:firstLine="643"/>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themeColor="text1"/>
          <w:sz w:val="24"/>
          <w:highlight w:val="none"/>
          <w14:textFill>
            <w14:solidFill>
              <w14:schemeClr w14:val="tx1"/>
            </w14:solidFill>
          </w14:textFill>
        </w:rPr>
        <w:t xml:space="preserve">注:</w:t>
      </w:r>
      <w:r/>
    </w:p>
    <w:p>
      <w:pPr>
        <w:ind w:left="0" w:right="0" w:firstLine="630"/>
        <w:jc w:val="both"/>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ind w:left="0" w:right="0" w:firstLine="630"/>
        <w:jc w:val="both"/>
        <w:keepLines w:val="0"/>
        <w:keepNext w:val="0"/>
        <w:pageBreakBefore w:val="0"/>
        <w:spacing w:line="360" w:lineRule="auto"/>
        <w:widowControl w:val="off"/>
        <w:rPr>
          <w:rFonts w:hint="eastAsia"/>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18" w:right="1274" w:bottom="1418"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Arial Rounded MT Bold">
    <w:panose1 w:val="020F0704030504030204"/>
  </w:font>
  <w:font w:name="方正楷体_GBK">
    <w:panose1 w:val="020B0503020202020204"/>
  </w:font>
  <w:font w:name="楷体_GB2312">
    <w:panose1 w:val="02010609060101010101"/>
  </w:font>
  <w:font w:name="宋体-18030">
    <w:panose1 w:val="02010600030101010101"/>
  </w:font>
  <w:font w:name="MingLiU">
    <w:panose1 w:val="02020500000000000000"/>
  </w:font>
  <w:font w:name="Tahoma">
    <w:panose1 w:val="020B0604030504040204"/>
  </w:font>
  <w:font w:name="Symbol">
    <w:panose1 w:val="05050102010706020507"/>
  </w:font>
  <w:font w:name="新宋体">
    <w:panose1 w:val="02010609030101010101"/>
  </w:font>
  <w:font w:name="方正仿宋_GBK">
    <w:panose1 w:val="020B0503020202020204"/>
  </w:font>
  <w:font w:name="Futura Bk">
    <w:panose1 w:val="020B0503020202020204"/>
  </w:font>
  <w:font w:name="Cambria">
    <w:panose1 w:val="02040503050406030204"/>
  </w:font>
  <w:font w:name="Courier New">
    <w:panose1 w:val="02070309020205020404"/>
  </w:font>
  <w:font w:name="仿宋">
    <w:panose1 w:val="02010609060101010101"/>
  </w:font>
  <w:font w:name="幼圆">
    <w:panose1 w:val="02010509060101010101"/>
  </w:font>
  <w:font w:name="黑体">
    <w:panose1 w:val="020106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rPr>
        <w:rStyle w:val="1406"/>
      </w:rPr>
      <w:framePr w:wrap="around" w:vAnchor="text" w:hAnchor="margin" w:xAlign="center" w:y="1"/>
    </w:pPr>
    <w:r>
      <w:fldChar w:fldCharType="begin"/>
    </w:r>
    <w:r>
      <w:rPr>
        <w:rStyle w:val="1406"/>
      </w:rPr>
      <w:instrText xml:space="preserve">PAGE  </w:instrText>
    </w:r>
    <w:r>
      <w:fldChar w:fldCharType="end"/>
    </w:r>
    <w:r/>
  </w:p>
  <w:p>
    <w:pPr>
      <w:pStyle w:val="14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11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t xml:space="preserve">第 </w:t>
                          </w:r>
                          <w:r>
                            <w:fldChar w:fldCharType="begin"/>
                          </w:r>
                          <w:r>
                            <w:instrText xml:space="preserve"> PAGE  \* MERGEFORMAT </w:instrText>
                          </w:r>
                          <w:r>
                            <w:fldChar w:fldCharType="separate"/>
                          </w:r>
                          <w:r>
                            <w:t xml:space="preserve">24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t xml:space="preserve">第 </w:t>
                    </w:r>
                    <w:r>
                      <w:fldChar w:fldCharType="begin"/>
                    </w:r>
                    <w:r>
                      <w:instrText xml:space="preserve"> PAGE  \* MERGEFORMAT </w:instrText>
                    </w:r>
                    <w:r>
                      <w:fldChar w:fldCharType="separate"/>
                    </w:r>
                    <w:r>
                      <w:t xml:space="preserve">24</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41"/>
                          </w:pPr>
                          <w:r>
                            <w:t xml:space="preserve">第 </w:t>
                          </w:r>
                          <w:r>
                            <w:fldChar w:fldCharType="begin"/>
                          </w:r>
                          <w:r>
                            <w:instrText xml:space="preserve"> PAGE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41"/>
                    </w:pPr>
                    <w:r>
                      <w:t xml:space="preserve">第 </w:t>
                    </w:r>
                    <w:r>
                      <w:fldChar w:fldCharType="begin"/>
                    </w:r>
                    <w:r>
                      <w:instrText xml:space="preserve"> PAGE  \* MERGEFORMAT </w:instrText>
                    </w:r>
                    <w:r>
                      <w:fldChar w:fldCharType="separate"/>
                    </w:r>
                    <w:r>
                      <w:t xml:space="preserve">52</w:t>
                    </w:r>
                    <w:r>
                      <w:fldChar w:fldCharType="end"/>
                    </w:r>
                    <w: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隶书" w:hAnsi="Times New Roman" w:eastAsia="隶书" w:cs="Times New Roman"/>
        <w:b/>
        <w:i/>
        <w:sz w:val="18"/>
        <w:szCs w:val="21"/>
        <w:lang w:bidi="ar-SA"/>
      </w:rPr>
    </w:pPr>
    <w:r>
      <w:rPr>
        <w:rFonts w:hint="default" w:ascii="Times New Roman" w:hAnsi="Times New Roman" w:eastAsia="宋体" w:cs="Times New Roman"/>
        <w:sz w:val="18"/>
        <w:szCs w:val="21"/>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spacing w:after="0" w:line="240" w:lineRule="auto"/>
                            <w:widowControl w:val="off"/>
                            <w:tabs>
                              <w:tab w:val="center" w:pos="7143" w:leader="none"/>
                              <w:tab w:val="right" w:pos="14287" w:leader="none"/>
                            </w:tabs>
                            <w:rPr>
                              <w:rFonts w:ascii="Calibri" w:hAnsi="Calibri" w:eastAsia="宋体" w:cs="Times New Roman"/>
                              <w:sz w:val="21"/>
                              <w:szCs w:val="24"/>
                              <w:lang w:val="en-US" w:eastAsia="zh-CN" w:bidi="ar-SA"/>
                            </w:rPr>
                          </w:pPr>
                          <w:r>
                            <w:rPr>
                              <w:rFonts w:cs="Times New Roman"/>
                              <w:sz w:val="21"/>
                              <w:szCs w:val="24"/>
                              <w:lang w:val="en-US" w:eastAsia="zh-CN" w:bidi="ar-SA"/>
                            </w:rPr>
                            <w:t xml:space="preserve">第 </w:t>
                          </w:r>
                          <w:r>
                            <w:rPr>
                              <w:rFonts w:cs="Times New Roman"/>
                              <w:sz w:val="21"/>
                              <w:szCs w:val="24"/>
                              <w:lang w:val="en-US" w:eastAsia="zh-CN" w:bidi="ar-SA"/>
                            </w:rPr>
                            <w:fldChar w:fldCharType="begin"/>
                          </w:r>
                          <w:r>
                            <w:rPr>
                              <w:rFonts w:cs="Times New Roman"/>
                              <w:sz w:val="21"/>
                              <w:szCs w:val="24"/>
                              <w:lang w:val="en-US" w:eastAsia="zh-CN" w:bidi="ar-SA"/>
                            </w:rPr>
                            <w:instrText xml:space="preserve"> PAGE  \* MERGEFORMAT </w:instrText>
                          </w:r>
                          <w:r>
                            <w:rPr>
                              <w:rFonts w:cs="Times New Roman"/>
                              <w:sz w:val="21"/>
                              <w:szCs w:val="24"/>
                              <w:lang w:val="en-US" w:eastAsia="zh-CN" w:bidi="ar-SA"/>
                            </w:rPr>
                            <w:fldChar w:fldCharType="separate"/>
                          </w:r>
                          <w:r>
                            <w:rPr>
                              <w:rFonts w:cs="Times New Roman"/>
                              <w:sz w:val="21"/>
                              <w:szCs w:val="24"/>
                              <w:lang w:val="en-US" w:eastAsia="zh-CN" w:bidi="ar-SA"/>
                            </w:rPr>
                            <w:t xml:space="preserve">59</w:t>
                          </w:r>
                          <w:r>
                            <w:rPr>
                              <w:rFonts w:cs="Times New Roman"/>
                              <w:sz w:val="21"/>
                              <w:szCs w:val="24"/>
                              <w:lang w:val="en-US" w:eastAsia="zh-CN" w:bidi="ar-SA"/>
                            </w:rPr>
                            <w:fldChar w:fldCharType="end"/>
                          </w:r>
                          <w:r>
                            <w:rPr>
                              <w:rFonts w:cs="Times New Roman"/>
                              <w:sz w:val="21"/>
                              <w:szCs w:val="24"/>
                              <w:lang w:val="en-US" w:eastAsia="zh-CN" w:bidi="ar-SA"/>
                            </w:rPr>
                            <w:t xml:space="preserve"> 页</w:t>
                          </w:r>
                          <w:r/>
                        </w:p>
                      </w:txbxContent>
                    </wps:txbx>
                    <wps:bodyPr wrap="none" lIns="0" tIns="0" rIns="0" bIns="0" upright="0">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7143" w:leader="none"/>
                        <w:tab w:val="right" w:pos="14287" w:leader="none"/>
                      </w:tabs>
                      <w:rPr>
                        <w:rFonts w:ascii="Calibri" w:hAnsi="Calibri" w:eastAsia="宋体" w:cs="Times New Roman"/>
                        <w:sz w:val="21"/>
                        <w:szCs w:val="24"/>
                        <w:lang w:val="en-US" w:eastAsia="zh-CN" w:bidi="ar-SA"/>
                      </w:rPr>
                    </w:pPr>
                    <w:r>
                      <w:rPr>
                        <w:rFonts w:cs="Times New Roman"/>
                        <w:sz w:val="21"/>
                        <w:szCs w:val="24"/>
                        <w:lang w:val="en-US" w:eastAsia="zh-CN" w:bidi="ar-SA"/>
                      </w:rPr>
                      <w:t xml:space="preserve">第 </w:t>
                    </w:r>
                    <w:r>
                      <w:rPr>
                        <w:rFonts w:cs="Times New Roman"/>
                        <w:sz w:val="21"/>
                        <w:szCs w:val="24"/>
                        <w:lang w:val="en-US" w:eastAsia="zh-CN" w:bidi="ar-SA"/>
                      </w:rPr>
                      <w:fldChar w:fldCharType="begin"/>
                    </w:r>
                    <w:r>
                      <w:rPr>
                        <w:rFonts w:cs="Times New Roman"/>
                        <w:sz w:val="21"/>
                        <w:szCs w:val="24"/>
                        <w:lang w:val="en-US" w:eastAsia="zh-CN" w:bidi="ar-SA"/>
                      </w:rPr>
                      <w:instrText xml:space="preserve"> PAGE  \* MERGEFORMAT </w:instrText>
                    </w:r>
                    <w:r>
                      <w:rPr>
                        <w:rFonts w:cs="Times New Roman"/>
                        <w:sz w:val="21"/>
                        <w:szCs w:val="24"/>
                        <w:lang w:val="en-US" w:eastAsia="zh-CN" w:bidi="ar-SA"/>
                      </w:rPr>
                      <w:fldChar w:fldCharType="separate"/>
                    </w:r>
                    <w:r>
                      <w:rPr>
                        <w:rFonts w:cs="Times New Roman"/>
                        <w:sz w:val="21"/>
                        <w:szCs w:val="24"/>
                        <w:lang w:val="en-US" w:eastAsia="zh-CN" w:bidi="ar-SA"/>
                      </w:rPr>
                      <w:t xml:space="preserve">59</w:t>
                    </w:r>
                    <w:r>
                      <w:rPr>
                        <w:rFonts w:cs="Times New Roman"/>
                        <w:sz w:val="21"/>
                        <w:szCs w:val="24"/>
                        <w:lang w:val="en-US" w:eastAsia="zh-CN" w:bidi="ar-SA"/>
                      </w:rPr>
                      <w:fldChar w:fldCharType="end"/>
                    </w:r>
                    <w:r>
                      <w:rPr>
                        <w:rFonts w:cs="Times New Roman"/>
                        <w:sz w:val="21"/>
                        <w:szCs w:val="24"/>
                        <w:lang w:val="en-US" w:eastAsia="zh-CN" w:bidi="ar-SA"/>
                      </w:rPr>
                      <w:t xml:space="preserve"> 页</w:t>
                    </w:r>
                    <w:r/>
                  </w:p>
                </w:txbxContent>
              </v:textbox>
            </v:shape>
          </w:pict>
        </mc:Fallback>
      </mc:AlternateContent>
    </w:r>
    <w:r/>
  </w:p>
  <w:p>
    <w:pPr>
      <w:jc w:val="both"/>
      <w:widowControl w:val="off"/>
      <w:rPr>
        <w:rFonts w:hint="default" w:ascii="隶书" w:hAnsi="Times New Roman" w:eastAsia="隶书" w:cs="Times New Roman"/>
        <w:b/>
        <w:i/>
        <w:sz w:val="18"/>
        <w:szCs w:val="21"/>
        <w:lang w:bidi="ar-SA"/>
      </w:rPr>
    </w:pPr>
    <w:r>
      <w:rPr>
        <w:rFonts w:hint="default" w:ascii="隶书" w:hAnsi="Times New Roman" w:eastAsia="隶书" w:cs="Times New Roman"/>
        <w:b/>
        <w:i/>
        <w:sz w:val="18"/>
        <w:szCs w:val="21"/>
        <w:lang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Times New Roman" w:hAnsi="Times New Roman" w:eastAsia="宋体" w:cs="Times New Roman"/>
        <w:sz w:val="21"/>
        <w:szCs w:val="21"/>
        <w:lang w:bidi="ar-SA"/>
      </w:rPr>
    </w:pPr>
    <w:r>
      <w:rPr>
        <w:rFonts w:hint="default" w:ascii="Times New Roman" w:hAnsi="Times New Roman" w:eastAsia="宋体" w:cs="Times New Roman"/>
        <w:sz w:val="20"/>
        <w:szCs w:val="21"/>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spacing w:after="0" w:line="240" w:lineRule="auto"/>
                            <w:widowControl w:val="off"/>
                            <w:tabs>
                              <w:tab w:val="center" w:pos="7143" w:leader="none"/>
                              <w:tab w:val="right" w:pos="14287" w:leader="none"/>
                            </w:tabs>
                            <w:rPr>
                              <w:rFonts w:ascii="Calibri" w:hAnsi="Calibri" w:eastAsia="宋体" w:cs="Times New Roman"/>
                              <w:sz w:val="21"/>
                              <w:szCs w:val="24"/>
                              <w:lang w:val="en-US" w:eastAsia="zh-CN" w:bidi="ar-SA"/>
                            </w:rPr>
                          </w:pPr>
                          <w:r>
                            <w:rPr>
                              <w:rFonts w:cs="Times New Roman"/>
                              <w:sz w:val="21"/>
                              <w:szCs w:val="24"/>
                              <w:lang w:val="en-US" w:eastAsia="zh-CN" w:bidi="ar-SA"/>
                            </w:rPr>
                            <w:t xml:space="preserve">第 </w:t>
                          </w:r>
                          <w:r>
                            <w:rPr>
                              <w:rFonts w:cs="Times New Roman"/>
                              <w:sz w:val="21"/>
                              <w:szCs w:val="24"/>
                              <w:lang w:val="en-US" w:eastAsia="zh-CN" w:bidi="ar-SA"/>
                            </w:rPr>
                            <w:fldChar w:fldCharType="begin"/>
                          </w:r>
                          <w:r>
                            <w:rPr>
                              <w:rFonts w:cs="Times New Roman"/>
                              <w:sz w:val="21"/>
                              <w:szCs w:val="24"/>
                              <w:lang w:val="en-US" w:eastAsia="zh-CN" w:bidi="ar-SA"/>
                            </w:rPr>
                            <w:instrText xml:space="preserve"> PAGE  \* MERGEFORMAT </w:instrText>
                          </w:r>
                          <w:r>
                            <w:rPr>
                              <w:rFonts w:cs="Times New Roman"/>
                              <w:sz w:val="21"/>
                              <w:szCs w:val="24"/>
                              <w:lang w:val="en-US" w:eastAsia="zh-CN" w:bidi="ar-SA"/>
                            </w:rPr>
                            <w:fldChar w:fldCharType="separate"/>
                          </w:r>
                          <w:r>
                            <w:rPr>
                              <w:rFonts w:cs="Times New Roman"/>
                              <w:sz w:val="21"/>
                              <w:szCs w:val="24"/>
                              <w:lang w:val="en-US" w:eastAsia="zh-CN" w:bidi="ar-SA"/>
                            </w:rPr>
                            <w:t xml:space="preserve">58</w:t>
                          </w:r>
                          <w:r>
                            <w:rPr>
                              <w:rFonts w:cs="Times New Roman"/>
                              <w:sz w:val="21"/>
                              <w:szCs w:val="24"/>
                              <w:lang w:val="en-US" w:eastAsia="zh-CN" w:bidi="ar-SA"/>
                            </w:rPr>
                            <w:fldChar w:fldCharType="end"/>
                          </w:r>
                          <w:r>
                            <w:rPr>
                              <w:rFonts w:cs="Times New Roman"/>
                              <w:sz w:val="21"/>
                              <w:szCs w:val="24"/>
                              <w:lang w:val="en-US" w:eastAsia="zh-CN" w:bidi="ar-SA"/>
                            </w:rPr>
                            <w:t xml:space="preserve"> 页</w:t>
                          </w:r>
                          <w:r/>
                        </w:p>
                      </w:txbxContent>
                    </wps:txbx>
                    <wps:bodyPr wrap="none" lIns="0" tIns="0" rIns="0" bIns="0" upright="0">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7143" w:leader="none"/>
                        <w:tab w:val="right" w:pos="14287" w:leader="none"/>
                      </w:tabs>
                      <w:rPr>
                        <w:rFonts w:ascii="Calibri" w:hAnsi="Calibri" w:eastAsia="宋体" w:cs="Times New Roman"/>
                        <w:sz w:val="21"/>
                        <w:szCs w:val="24"/>
                        <w:lang w:val="en-US" w:eastAsia="zh-CN" w:bidi="ar-SA"/>
                      </w:rPr>
                    </w:pPr>
                    <w:r>
                      <w:rPr>
                        <w:rFonts w:cs="Times New Roman"/>
                        <w:sz w:val="21"/>
                        <w:szCs w:val="24"/>
                        <w:lang w:val="en-US" w:eastAsia="zh-CN" w:bidi="ar-SA"/>
                      </w:rPr>
                      <w:t xml:space="preserve">第 </w:t>
                    </w:r>
                    <w:r>
                      <w:rPr>
                        <w:rFonts w:cs="Times New Roman"/>
                        <w:sz w:val="21"/>
                        <w:szCs w:val="24"/>
                        <w:lang w:val="en-US" w:eastAsia="zh-CN" w:bidi="ar-SA"/>
                      </w:rPr>
                      <w:fldChar w:fldCharType="begin"/>
                    </w:r>
                    <w:r>
                      <w:rPr>
                        <w:rFonts w:cs="Times New Roman"/>
                        <w:sz w:val="21"/>
                        <w:szCs w:val="24"/>
                        <w:lang w:val="en-US" w:eastAsia="zh-CN" w:bidi="ar-SA"/>
                      </w:rPr>
                      <w:instrText xml:space="preserve"> PAGE  \* MERGEFORMAT </w:instrText>
                    </w:r>
                    <w:r>
                      <w:rPr>
                        <w:rFonts w:cs="Times New Roman"/>
                        <w:sz w:val="21"/>
                        <w:szCs w:val="24"/>
                        <w:lang w:val="en-US" w:eastAsia="zh-CN" w:bidi="ar-SA"/>
                      </w:rPr>
                      <w:fldChar w:fldCharType="separate"/>
                    </w:r>
                    <w:r>
                      <w:rPr>
                        <w:rFonts w:cs="Times New Roman"/>
                        <w:sz w:val="21"/>
                        <w:szCs w:val="24"/>
                        <w:lang w:val="en-US" w:eastAsia="zh-CN" w:bidi="ar-SA"/>
                      </w:rPr>
                      <w:t xml:space="preserve">58</w:t>
                    </w:r>
                    <w:r>
                      <w:rPr>
                        <w:rFonts w:cs="Times New Roman"/>
                        <w:sz w:val="21"/>
                        <w:szCs w:val="24"/>
                        <w:lang w:val="en-US" w:eastAsia="zh-CN" w:bidi="ar-SA"/>
                      </w:rPr>
                      <w:fldChar w:fldCharType="end"/>
                    </w:r>
                    <w:r>
                      <w:rPr>
                        <w:rFonts w:cs="Times New Roman"/>
                        <w:sz w:val="21"/>
                        <w:szCs w:val="24"/>
                        <w:lang w:val="en-US" w:eastAsia="zh-CN" w:bidi="ar-S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tabs>
        <w:tab w:val="right" w:pos="4153" w:leader="none"/>
        <w:tab w:val="left" w:pos="8306" w:leader="underscore"/>
      </w:tabs>
      <w:rPr>
        <w:rStyle w:val="1428"/>
        <w:sz w:val="18"/>
      </w:rPr>
    </w:pPr>
    <w:r>
      <w:rPr>
        <w:sz w:val="18"/>
      </w:rPr>
    </w:r>
    <w:r/>
  </w:p>
  <w:p>
    <w:pPr>
      <w:pStyle w:val="1179"/>
      <w:rPr>
        <w:rStyle w:val="1428"/>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japaneseCounting"/>
      <w:pStyle w:val="1869"/>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2"/>
      <w:numFmt w:val="decimal"/>
      <w:pStyle w:val="186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79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pStyle w:val="1874"/>
      <w:isLgl w:val="false"/>
      <w:suff w:val="space"/>
      <w:lvlText w:val="第%1章"/>
      <w:lvlJc w:val="left"/>
      <w:pPr>
        <w:ind w:left="0" w:firstLine="0"/>
      </w:pPr>
      <w:rPr>
        <w:rFonts w:hint="eastAsia"/>
        <w:sz w:val="36"/>
        <w:lang w:val="en-US"/>
      </w:rPr>
    </w:lvl>
    <w:lvl w:ilvl="1">
      <w:start w:val="1"/>
      <w:numFmt w:val="decimal"/>
      <w:isLgl/>
      <w:suff w:val="space"/>
      <w:lvlText w:val="%1.%2"/>
      <w:lvlJc w:val="left"/>
      <w:pPr>
        <w:ind w:left="0" w:firstLine="0"/>
      </w:pPr>
      <w:rPr>
        <w:rFonts w:hint="default" w:ascii="Calibri" w:hAnsi="Calibri"/>
        <w:b/>
        <w:sz w:val="28"/>
        <w:lang w:eastAsia="zh-CN"/>
      </w:rPr>
    </w:lvl>
    <w:lvl w:ilvl="2">
      <w:start w:val="1"/>
      <w:numFmt w:val="decimal"/>
      <w:isLgl/>
      <w:suff w:val="space"/>
      <w:lvlText w:val="%1.%2.%3"/>
      <w:lvlJc w:val="left"/>
      <w:pPr>
        <w:ind w:left="0" w:firstLine="0"/>
      </w:pPr>
      <w:rPr>
        <w:rFonts w:hint="eastAsia"/>
        <w:b/>
        <w:sz w:val="24"/>
        <w:szCs w:val="28"/>
      </w:rPr>
    </w:lvl>
    <w:lvl w:ilvl="3">
      <w:start w:val="1"/>
      <w:numFmt w:val="decimal"/>
      <w:isLgl/>
      <w:suff w:val="space"/>
      <w:lvlText w:val="%1.%2.%3.%4"/>
      <w:lvlJc w:val="left"/>
      <w:pPr>
        <w:ind w:left="0" w:firstLine="0"/>
      </w:pPr>
      <w:rPr>
        <w:rFonts w:hint="default" w:ascii="Calibri" w:hAnsi="Calibri"/>
        <w:sz w:val="24"/>
        <w:lang w:val="en-US" w:eastAsia="zh-CN"/>
      </w:rPr>
    </w:lvl>
    <w:lvl w:ilvl="4">
      <w:start w:val="1"/>
      <w:numFmt w:val="decimal"/>
      <w:isLgl/>
      <w:suff w:val="space"/>
      <w:lvlText w:val="%1.%2.%3.%4.%5"/>
      <w:lvlJc w:val="left"/>
      <w:pPr>
        <w:ind w:left="426" w:firstLine="0"/>
      </w:pPr>
      <w:rPr>
        <w:rFonts w:hint="eastAsia"/>
        <w:b/>
        <w:sz w:val="24"/>
        <w:szCs w:val="24"/>
        <w:lang w:val="en-US"/>
      </w:rPr>
    </w:lvl>
    <w:lvl w:ilvl="5">
      <w:start w:val="1"/>
      <w:numFmt w:val="decimal"/>
      <w:isLgl/>
      <w:suff w:val="tab"/>
      <w:lvlText w:val="%1.%2.%3.%4.%5.%6"/>
      <w:lvlJc w:val="left"/>
      <w:pPr>
        <w:ind w:left="0" w:firstLine="0"/>
        <w:tabs>
          <w:tab w:val="left" w:pos="360" w:leader="none"/>
        </w:tabs>
      </w:pPr>
      <w:rPr>
        <w:rFonts w:hint="eastAsia"/>
      </w:rPr>
    </w:lvl>
    <w:lvl w:ilvl="6">
      <w:start w:val="1"/>
      <w:numFmt w:val="decimal"/>
      <w:isLgl w:val="false"/>
      <w:suff w:val="tab"/>
      <w:lvlText w:val=""/>
      <w:lvlJc w:val="left"/>
      <w:pPr>
        <w:ind w:left="0" w:firstLine="0"/>
      </w:pPr>
      <w:rPr>
        <w:rFonts w:hint="eastAsia"/>
      </w:rPr>
    </w:lvl>
    <w:lvl w:ilvl="7">
      <w:start w:val="1"/>
      <w:numFmt w:val="decimal"/>
      <w:isLgl w:val="false"/>
      <w:suff w:val="tab"/>
      <w:lvlText w:val=""/>
      <w:lvlJc w:val="left"/>
      <w:pPr>
        <w:ind w:left="0" w:firstLine="0"/>
      </w:pPr>
      <w:rPr>
        <w:rFonts w:hint="eastAsia"/>
      </w:rPr>
    </w:lvl>
    <w:lvl w:ilvl="8">
      <w:start w:val="1"/>
      <w:numFmt w:val="decimal"/>
      <w:pStyle w:val="1873"/>
      <w:isLgl w:val="false"/>
      <w:suff w:val="tab"/>
      <w:lvlText w:val=""/>
      <w:lvlJc w:val="left"/>
      <w:pPr>
        <w:ind w:left="0" w:firstLine="0"/>
      </w:pPr>
      <w:rPr>
        <w:rFonts w:hint="eastAsia"/>
      </w:rPr>
    </w:lvl>
  </w:abstractNum>
  <w:abstractNum w:abstractNumId="4">
    <w:multiLevelType w:val="hybridMultilevel"/>
    <w:lvl w:ilvl="0">
      <w:start w:val="1"/>
      <w:numFmt w:val="decimal"/>
      <w:pStyle w:val="142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pStyle w:val="1879"/>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39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5"/>
      <w:numFmt w:val="japaneseCounting"/>
      <w:pStyle w:val="1868"/>
      <w:isLgl w:val="false"/>
      <w:suff w:val="tab"/>
      <w:lvlText w:val="%1、"/>
      <w:lvlJc w:val="left"/>
      <w:pPr>
        <w:ind w:left="960" w:hanging="48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8">
    <w:multiLevelType w:val="hybridMultilevel"/>
    <w:lvl w:ilvl="0">
      <w:start w:val="2"/>
      <w:numFmt w:val="decimalEnclosedCircle"/>
      <w:pStyle w:val="1865"/>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6"/>
      <w:numFmt w:val="chineseCounting"/>
      <w:pStyle w:val="1866"/>
      <w:isLgl w:val="false"/>
      <w:suff w:val="nothing"/>
      <w:lvlText w:val="%1、"/>
      <w:lvlJc w:val="left"/>
      <w:pPr/>
      <w:rPr>
        <w:rFonts w:hint="eastAsia"/>
      </w:rPr>
    </w:lvl>
    <w:lvl w:ilvl="1">
      <w:start w:val="1"/>
      <w:numFmt w:val="bullet"/>
      <w:isLgl w:val="false"/>
      <w:suff w:val="tab"/>
      <w:lvlText w:val="o"/>
      <w:lvlJc w:val="left"/>
      <w:pPr>
        <w:ind w:left="2150" w:hanging="360"/>
      </w:pPr>
      <w:rPr>
        <w:rFonts w:hint="default" w:ascii="Courier New" w:hAnsi="Courier New" w:eastAsia="Courier New" w:cs="Courier New"/>
      </w:rPr>
    </w:lvl>
    <w:lvl w:ilvl="2">
      <w:start w:val="1"/>
      <w:numFmt w:val="bullet"/>
      <w:isLgl w:val="false"/>
      <w:suff w:val="tab"/>
      <w:lvlText w:val="§"/>
      <w:lvlJc w:val="left"/>
      <w:pPr>
        <w:ind w:left="2870" w:hanging="360"/>
      </w:pPr>
      <w:rPr>
        <w:rFonts w:hint="default" w:ascii="Wingdings" w:hAnsi="Wingdings" w:eastAsia="Wingdings" w:cs="Wingdings"/>
      </w:rPr>
    </w:lvl>
    <w:lvl w:ilvl="3">
      <w:start w:val="1"/>
      <w:numFmt w:val="bullet"/>
      <w:isLgl w:val="false"/>
      <w:suff w:val="tab"/>
      <w:lvlText w:val="·"/>
      <w:lvlJc w:val="left"/>
      <w:pPr>
        <w:ind w:left="3590" w:hanging="360"/>
      </w:pPr>
      <w:rPr>
        <w:rFonts w:hint="default" w:ascii="Symbol" w:hAnsi="Symbol" w:eastAsia="Symbol" w:cs="Symbol"/>
      </w:rPr>
    </w:lvl>
    <w:lvl w:ilvl="4">
      <w:start w:val="1"/>
      <w:numFmt w:val="bullet"/>
      <w:isLgl w:val="false"/>
      <w:suff w:val="tab"/>
      <w:lvlText w:val="o"/>
      <w:lvlJc w:val="left"/>
      <w:pPr>
        <w:ind w:left="4310" w:hanging="360"/>
      </w:pPr>
      <w:rPr>
        <w:rFonts w:hint="default" w:ascii="Courier New" w:hAnsi="Courier New" w:eastAsia="Courier New" w:cs="Courier New"/>
      </w:rPr>
    </w:lvl>
    <w:lvl w:ilvl="5">
      <w:start w:val="1"/>
      <w:numFmt w:val="bullet"/>
      <w:isLgl w:val="false"/>
      <w:suff w:val="tab"/>
      <w:lvlText w:val="§"/>
      <w:lvlJc w:val="left"/>
      <w:pPr>
        <w:ind w:left="5030" w:hanging="360"/>
      </w:pPr>
      <w:rPr>
        <w:rFonts w:hint="default" w:ascii="Wingdings" w:hAnsi="Wingdings" w:eastAsia="Wingdings" w:cs="Wingdings"/>
      </w:rPr>
    </w:lvl>
    <w:lvl w:ilvl="6">
      <w:start w:val="1"/>
      <w:numFmt w:val="bullet"/>
      <w:isLgl w:val="false"/>
      <w:suff w:val="tab"/>
      <w:lvlText w:val="·"/>
      <w:lvlJc w:val="left"/>
      <w:pPr>
        <w:ind w:left="5750" w:hanging="360"/>
      </w:pPr>
      <w:rPr>
        <w:rFonts w:hint="default" w:ascii="Symbol" w:hAnsi="Symbol" w:eastAsia="Symbol" w:cs="Symbol"/>
      </w:rPr>
    </w:lvl>
    <w:lvl w:ilvl="7">
      <w:start w:val="1"/>
      <w:numFmt w:val="bullet"/>
      <w:isLgl w:val="false"/>
      <w:suff w:val="tab"/>
      <w:lvlText w:val="o"/>
      <w:lvlJc w:val="left"/>
      <w:pPr>
        <w:ind w:left="6470" w:hanging="360"/>
      </w:pPr>
      <w:rPr>
        <w:rFonts w:hint="default" w:ascii="Courier New" w:hAnsi="Courier New" w:eastAsia="Courier New" w:cs="Courier New"/>
      </w:rPr>
    </w:lvl>
    <w:lvl w:ilvl="8">
      <w:start w:val="1"/>
      <w:numFmt w:val="bullet"/>
      <w:isLgl w:val="false"/>
      <w:suff w:val="tab"/>
      <w:lvlText w:val="§"/>
      <w:lvlJc w:val="left"/>
      <w:pPr>
        <w:ind w:left="7190" w:hanging="360"/>
      </w:pPr>
      <w:rPr>
        <w:rFonts w:hint="default" w:ascii="Wingdings" w:hAnsi="Wingdings" w:eastAsia="Wingdings" w:cs="Wingdings"/>
      </w:rPr>
    </w:lvl>
  </w:abstractNum>
  <w:abstractNum w:abstractNumId="10">
    <w:multiLevelType w:val="hybridMultilevel"/>
    <w:lvl w:ilvl="0">
      <w:start w:val="1"/>
      <w:numFmt w:val="decimal"/>
      <w:pStyle w:val="187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Thousand"/>
      <w:pStyle w:val="1875"/>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3">
    <w:multiLevelType w:val="hybridMultilevel"/>
    <w:lvl w:ilvl="0">
      <w:start w:val="1"/>
      <w:numFmt w:val="decimal"/>
      <w:pStyle w:val="1864"/>
      <w:isLgl w:val="false"/>
      <w:suff w:val="tab"/>
      <w:lvlText w:val="%1"/>
      <w:lvlJc w:val="left"/>
      <w:pPr>
        <w:ind w:left="425" w:hanging="425"/>
      </w:pPr>
    </w:lvl>
    <w:lvl w:ilvl="1">
      <w:start w:val="1"/>
      <w:numFmt w:val="decimal"/>
      <w:pStyle w:val="1429"/>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pStyle w:val="187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3"/>
      <w:numFmt w:val="decimal"/>
      <w:pStyle w:val="1867"/>
      <w:isLgl w:val="false"/>
      <w:suff w:val="tab"/>
      <w:lvlText w:val="%1、"/>
      <w:lvlJc w:val="left"/>
      <w:pPr>
        <w:ind w:left="912" w:hanging="360"/>
      </w:pPr>
      <w:rPr>
        <w:rFonts w:hint="default"/>
      </w:rPr>
    </w:lvl>
    <w:lvl w:ilvl="1">
      <w:start w:val="1"/>
      <w:numFmt w:val="lowerLetter"/>
      <w:isLgl w:val="false"/>
      <w:suff w:val="tab"/>
      <w:lvlText w:val="%2)"/>
      <w:lvlJc w:val="left"/>
      <w:pPr>
        <w:ind w:left="1432" w:hanging="440"/>
      </w:pPr>
    </w:lvl>
    <w:lvl w:ilvl="2">
      <w:start w:val="1"/>
      <w:numFmt w:val="lowerRoman"/>
      <w:isLgl w:val="false"/>
      <w:suff w:val="tab"/>
      <w:lvlText w:val="%3."/>
      <w:lvlJc w:val="right"/>
      <w:pPr>
        <w:ind w:left="1872" w:hanging="440"/>
      </w:pPr>
    </w:lvl>
    <w:lvl w:ilvl="3">
      <w:start w:val="1"/>
      <w:numFmt w:val="decimal"/>
      <w:isLgl w:val="false"/>
      <w:suff w:val="tab"/>
      <w:lvlText w:val="%4."/>
      <w:lvlJc w:val="left"/>
      <w:pPr>
        <w:ind w:left="2312" w:hanging="440"/>
      </w:pPr>
    </w:lvl>
    <w:lvl w:ilvl="4">
      <w:start w:val="1"/>
      <w:numFmt w:val="lowerLetter"/>
      <w:isLgl w:val="false"/>
      <w:suff w:val="tab"/>
      <w:lvlText w:val="%5)"/>
      <w:lvlJc w:val="left"/>
      <w:pPr>
        <w:ind w:left="2752" w:hanging="440"/>
      </w:pPr>
    </w:lvl>
    <w:lvl w:ilvl="5">
      <w:start w:val="1"/>
      <w:numFmt w:val="lowerRoman"/>
      <w:isLgl w:val="false"/>
      <w:suff w:val="tab"/>
      <w:lvlText w:val="%6."/>
      <w:lvlJc w:val="right"/>
      <w:pPr>
        <w:ind w:left="3192" w:hanging="440"/>
      </w:pPr>
    </w:lvl>
    <w:lvl w:ilvl="6">
      <w:start w:val="1"/>
      <w:numFmt w:val="decimal"/>
      <w:isLgl w:val="false"/>
      <w:suff w:val="tab"/>
      <w:lvlText w:val="%7."/>
      <w:lvlJc w:val="left"/>
      <w:pPr>
        <w:ind w:left="3632" w:hanging="440"/>
      </w:pPr>
    </w:lvl>
    <w:lvl w:ilvl="7">
      <w:start w:val="1"/>
      <w:numFmt w:val="lowerLetter"/>
      <w:isLgl w:val="false"/>
      <w:suff w:val="tab"/>
      <w:lvlText w:val="%8)"/>
      <w:lvlJc w:val="left"/>
      <w:pPr>
        <w:ind w:left="4072" w:hanging="440"/>
      </w:pPr>
    </w:lvl>
    <w:lvl w:ilvl="8">
      <w:start w:val="1"/>
      <w:numFmt w:val="lowerRoman"/>
      <w:isLgl w:val="false"/>
      <w:suff w:val="tab"/>
      <w:lvlText w:val="%9."/>
      <w:lvlJc w:val="right"/>
      <w:pPr>
        <w:ind w:left="4512" w:hanging="440"/>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9"/>
  </w:num>
  <w:num w:numId="8">
    <w:abstractNumId w:val="15"/>
  </w:num>
  <w:num w:numId="9">
    <w:abstractNumId w:val="7"/>
  </w:num>
  <w:num w:numId="10">
    <w:abstractNumId w:val="0"/>
  </w:num>
  <w:num w:numId="11">
    <w:abstractNumId w:val="10"/>
  </w:num>
  <w:num w:numId="12">
    <w:abstractNumId w:val="14"/>
  </w:num>
  <w:num w:numId="13">
    <w:abstractNumId w:val="3"/>
  </w:num>
  <w:num w:numId="14">
    <w:abstractNumId w:val="12"/>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7"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1108">
    <w:name w:val="Heading 1"/>
    <w:basedOn w:val="1107"/>
    <w:next w:val="1107"/>
    <w:link w:val="1258"/>
    <w:uiPriority w:val="0"/>
    <w:qFormat/>
    <w:pPr>
      <w:keepLines/>
      <w:keepNext/>
      <w:spacing w:before="480" w:after="200"/>
      <w:outlineLvl w:val="0"/>
    </w:pPr>
    <w:rPr>
      <w:rFonts w:ascii="Arial" w:hAnsi="Arial" w:eastAsia="Arial" w:cs="Arial"/>
      <w:sz w:val="40"/>
      <w:szCs w:val="40"/>
    </w:rPr>
  </w:style>
  <w:style w:type="paragraph" w:styleId="1109">
    <w:name w:val="Heading 2"/>
    <w:basedOn w:val="1107"/>
    <w:next w:val="1107"/>
    <w:link w:val="1259"/>
    <w:uiPriority w:val="9"/>
    <w:unhideWhenUsed/>
    <w:qFormat/>
    <w:pPr>
      <w:keepLines/>
      <w:keepNext/>
      <w:spacing w:before="360" w:after="200"/>
      <w:outlineLvl w:val="1"/>
    </w:pPr>
    <w:rPr>
      <w:rFonts w:ascii="Arial" w:hAnsi="Arial" w:eastAsia="Arial" w:cs="Arial"/>
      <w:sz w:val="34"/>
    </w:rPr>
  </w:style>
  <w:style w:type="paragraph" w:styleId="1110">
    <w:name w:val="Heading 3"/>
    <w:basedOn w:val="1107"/>
    <w:next w:val="1107"/>
    <w:link w:val="1260"/>
    <w:uiPriority w:val="0"/>
    <w:unhideWhenUsed/>
    <w:qFormat/>
    <w:pPr>
      <w:keepLines/>
      <w:keepNext/>
      <w:spacing w:before="320" w:after="200"/>
      <w:outlineLvl w:val="2"/>
    </w:pPr>
    <w:rPr>
      <w:rFonts w:ascii="Arial" w:hAnsi="Arial" w:eastAsia="Arial" w:cs="Arial"/>
      <w:sz w:val="30"/>
      <w:szCs w:val="30"/>
    </w:rPr>
  </w:style>
  <w:style w:type="paragraph" w:styleId="1111">
    <w:name w:val="Heading 4"/>
    <w:basedOn w:val="1107"/>
    <w:next w:val="1107"/>
    <w:link w:val="1261"/>
    <w:uiPriority w:val="0"/>
    <w:unhideWhenUsed/>
    <w:qFormat/>
    <w:pPr>
      <w:keepLines/>
      <w:keepNext/>
      <w:spacing w:before="320" w:after="200"/>
      <w:outlineLvl w:val="3"/>
    </w:pPr>
    <w:rPr>
      <w:rFonts w:ascii="Arial" w:hAnsi="Arial" w:eastAsia="Arial" w:cs="Arial"/>
      <w:b/>
      <w:bCs/>
      <w:sz w:val="26"/>
      <w:szCs w:val="26"/>
    </w:rPr>
  </w:style>
  <w:style w:type="paragraph" w:styleId="1112">
    <w:name w:val="Heading 5"/>
    <w:basedOn w:val="1107"/>
    <w:next w:val="1107"/>
    <w:link w:val="1262"/>
    <w:uiPriority w:val="0"/>
    <w:unhideWhenUsed/>
    <w:qFormat/>
    <w:pPr>
      <w:keepLines/>
      <w:keepNext/>
      <w:spacing w:before="320" w:after="200"/>
      <w:outlineLvl w:val="4"/>
    </w:pPr>
    <w:rPr>
      <w:rFonts w:ascii="Arial" w:hAnsi="Arial" w:eastAsia="Arial" w:cs="Arial"/>
      <w:b/>
      <w:bCs/>
      <w:sz w:val="24"/>
    </w:rPr>
  </w:style>
  <w:style w:type="paragraph" w:styleId="1113">
    <w:name w:val="Heading 6"/>
    <w:basedOn w:val="1107"/>
    <w:next w:val="1107"/>
    <w:link w:val="1263"/>
    <w:uiPriority w:val="0"/>
    <w:unhideWhenUsed/>
    <w:qFormat/>
    <w:pPr>
      <w:keepLines/>
      <w:keepNext/>
      <w:spacing w:before="320" w:after="200"/>
      <w:outlineLvl w:val="5"/>
    </w:pPr>
    <w:rPr>
      <w:rFonts w:ascii="Arial" w:hAnsi="Arial" w:eastAsia="Arial" w:cs="Arial"/>
      <w:b/>
      <w:bCs/>
      <w:sz w:val="22"/>
      <w:szCs w:val="22"/>
    </w:rPr>
  </w:style>
  <w:style w:type="paragraph" w:styleId="1114">
    <w:name w:val="Heading 7"/>
    <w:basedOn w:val="1107"/>
    <w:next w:val="1107"/>
    <w:link w:val="1264"/>
    <w:uiPriority w:val="0"/>
    <w:unhideWhenUsed/>
    <w:qFormat/>
    <w:pPr>
      <w:keepLines/>
      <w:keepNext/>
      <w:spacing w:before="320" w:after="200"/>
      <w:outlineLvl w:val="6"/>
    </w:pPr>
    <w:rPr>
      <w:rFonts w:ascii="Arial" w:hAnsi="Arial" w:eastAsia="Arial" w:cs="Arial"/>
      <w:b/>
      <w:bCs/>
      <w:i/>
      <w:iCs/>
      <w:sz w:val="22"/>
      <w:szCs w:val="22"/>
    </w:rPr>
  </w:style>
  <w:style w:type="paragraph" w:styleId="1115">
    <w:name w:val="Heading 8"/>
    <w:basedOn w:val="1107"/>
    <w:next w:val="1107"/>
    <w:link w:val="1265"/>
    <w:uiPriority w:val="0"/>
    <w:unhideWhenUsed/>
    <w:qFormat/>
    <w:pPr>
      <w:keepLines/>
      <w:keepNext/>
      <w:spacing w:before="320" w:after="200"/>
      <w:outlineLvl w:val="7"/>
    </w:pPr>
    <w:rPr>
      <w:rFonts w:ascii="Arial" w:hAnsi="Arial" w:eastAsia="Arial" w:cs="Arial"/>
      <w:i/>
      <w:iCs/>
      <w:sz w:val="22"/>
      <w:szCs w:val="22"/>
    </w:rPr>
  </w:style>
  <w:style w:type="paragraph" w:styleId="1116">
    <w:name w:val="Heading 9"/>
    <w:basedOn w:val="1107"/>
    <w:next w:val="1107"/>
    <w:link w:val="1266"/>
    <w:uiPriority w:val="0"/>
    <w:unhideWhenUsed/>
    <w:qFormat/>
    <w:pPr>
      <w:keepLines/>
      <w:keepNext/>
      <w:spacing w:before="320" w:after="200"/>
      <w:outlineLvl w:val="8"/>
    </w:pPr>
    <w:rPr>
      <w:rFonts w:ascii="Arial" w:hAnsi="Arial" w:eastAsia="Arial" w:cs="Arial"/>
      <w:i/>
      <w:iCs/>
      <w:szCs w:val="21"/>
    </w:rPr>
  </w:style>
  <w:style w:type="character" w:styleId="1117" w:default="1">
    <w:name w:val="Default Paragraph Font"/>
    <w:uiPriority w:val="1"/>
    <w:unhideWhenUsed/>
    <w:qFormat/>
  </w:style>
  <w:style w:type="table" w:styleId="1118" w:default="1">
    <w:name w:val="Normal Table"/>
    <w:uiPriority w:val="99"/>
    <w:unhideWhenUsed/>
    <w:qFormat/>
    <w:tblPr>
      <w:tblCellMar>
        <w:left w:w="108" w:type="dxa"/>
        <w:top w:w="0" w:type="dxa"/>
        <w:right w:w="108" w:type="dxa"/>
        <w:bottom w:w="0" w:type="dxa"/>
      </w:tblCellMar>
    </w:tblPr>
  </w:style>
  <w:style w:type="paragraph" w:styleId="1119">
    <w:name w:val="List 3"/>
    <w:basedOn w:val="1107"/>
    <w:link w:val="1616"/>
    <w:uiPriority w:val="0"/>
    <w:qFormat/>
    <w:pPr>
      <w:ind w:left="100" w:hanging="200"/>
      <w:jc w:val="left"/>
      <w:widowControl/>
    </w:pPr>
    <w:rPr>
      <w:bCs/>
      <w:sz w:val="24"/>
      <w:szCs w:val="32"/>
    </w:rPr>
  </w:style>
  <w:style w:type="paragraph" w:styleId="1120">
    <w:name w:val="toc 7"/>
    <w:basedOn w:val="1107"/>
    <w:next w:val="1107"/>
    <w:uiPriority w:val="39"/>
    <w:unhideWhenUsed/>
    <w:qFormat/>
    <w:pPr>
      <w:ind w:left="1701"/>
      <w:spacing w:after="57"/>
    </w:pPr>
  </w:style>
  <w:style w:type="paragraph" w:styleId="1121">
    <w:name w:val="index 8"/>
    <w:basedOn w:val="1107"/>
    <w:next w:val="1107"/>
    <w:uiPriority w:val="99"/>
    <w:unhideWhenUsed/>
    <w:qFormat/>
    <w:pPr>
      <w:ind w:left="1400"/>
      <w:jc w:val="left"/>
      <w:spacing w:after="200" w:line="276" w:lineRule="auto"/>
      <w:widowControl/>
    </w:pPr>
    <w:rPr>
      <w:rFonts w:asciiTheme="minorHAnsi" w:hAnsiTheme="minorHAnsi" w:eastAsiaTheme="minorHAnsi" w:cstheme="minorBidi"/>
      <w:sz w:val="22"/>
      <w:szCs w:val="22"/>
      <w:lang w:eastAsia="en-US"/>
    </w:rPr>
  </w:style>
  <w:style w:type="paragraph" w:styleId="1122">
    <w:name w:val="Normal Indent"/>
    <w:basedOn w:val="1107"/>
    <w:link w:val="1618"/>
    <w:uiPriority w:val="0"/>
    <w:qFormat/>
    <w:pPr>
      <w:ind w:firstLine="420"/>
    </w:pPr>
  </w:style>
  <w:style w:type="paragraph" w:styleId="1123">
    <w:name w:val="Caption"/>
    <w:basedOn w:val="1107"/>
    <w:next w:val="1107"/>
    <w:uiPriority w:val="0"/>
    <w:unhideWhenUsed/>
    <w:qFormat/>
    <w:pPr>
      <w:spacing w:line="276" w:lineRule="auto"/>
    </w:pPr>
    <w:rPr>
      <w:b/>
      <w:bCs/>
      <w:color w:val="5b9bd5" w:themeColor="accent1"/>
      <w:sz w:val="18"/>
      <w:szCs w:val="18"/>
      <w14:textFill>
        <w14:solidFill>
          <w14:schemeClr w14:val="accent1"/>
        </w14:solidFill>
      </w14:textFill>
    </w:rPr>
  </w:style>
  <w:style w:type="paragraph" w:styleId="1124">
    <w:name w:val="index 5"/>
    <w:basedOn w:val="1107"/>
    <w:next w:val="1107"/>
    <w:uiPriority w:val="0"/>
    <w:qFormat/>
    <w:pPr>
      <w:ind w:left="798"/>
      <w:jc w:val="left"/>
      <w:spacing w:after="200" w:line="276" w:lineRule="auto"/>
      <w:widowControl/>
    </w:pPr>
    <w:rPr>
      <w:rFonts w:eastAsiaTheme="minorHAnsi" w:cstheme="minorBidi"/>
      <w:szCs w:val="22"/>
      <w:lang w:eastAsia="en-US"/>
    </w:rPr>
  </w:style>
  <w:style w:type="paragraph" w:styleId="1125">
    <w:name w:val="Document Map"/>
    <w:basedOn w:val="1107"/>
    <w:link w:val="1447"/>
    <w:uiPriority w:val="0"/>
    <w:unhideWhenUsed/>
    <w:qFormat/>
    <w:pPr>
      <w:jc w:val="left"/>
      <w:widowControl/>
    </w:pPr>
    <w:rPr>
      <w:rFonts w:ascii="宋体" w:hAnsi="Times New Roman"/>
      <w:sz w:val="18"/>
      <w:szCs w:val="18"/>
    </w:rPr>
  </w:style>
  <w:style w:type="paragraph" w:styleId="1126">
    <w:name w:val="annotation text"/>
    <w:basedOn w:val="1107"/>
    <w:link w:val="1413"/>
    <w:uiPriority w:val="0"/>
    <w:unhideWhenUsed/>
    <w:qFormat/>
    <w:pPr>
      <w:jc w:val="left"/>
    </w:pPr>
  </w:style>
  <w:style w:type="paragraph" w:styleId="1127">
    <w:name w:val="Body Text 3"/>
    <w:basedOn w:val="1107"/>
    <w:link w:val="1621"/>
    <w:uiPriority w:val="0"/>
    <w:qFormat/>
    <w:pPr>
      <w:jc w:val="left"/>
      <w:widowControl/>
    </w:pPr>
    <w:rPr>
      <w:rFonts w:ascii="仿宋_GB2312" w:hAnsi="Arial" w:eastAsia="仿宋_GB2312"/>
      <w:sz w:val="32"/>
      <w:szCs w:val="32"/>
    </w:rPr>
  </w:style>
  <w:style w:type="paragraph" w:styleId="1128">
    <w:name w:val="Body Text"/>
    <w:basedOn w:val="1107"/>
    <w:link w:val="1410"/>
    <w:uiPriority w:val="0"/>
    <w:qFormat/>
    <w:pPr>
      <w:ind w:left="72" w:right="30"/>
      <w:jc w:val="center"/>
      <w:spacing w:after="60" w:line="360" w:lineRule="atLeast"/>
    </w:pPr>
    <w:rPr>
      <w:rFonts w:ascii="Times New Roman" w:hAnsi="Times New Roman"/>
      <w:sz w:val="20"/>
      <w:szCs w:val="20"/>
    </w:rPr>
  </w:style>
  <w:style w:type="paragraph" w:styleId="1129">
    <w:name w:val="Body Text Indent"/>
    <w:basedOn w:val="1107"/>
    <w:link w:val="1416"/>
    <w:uiPriority w:val="0"/>
    <w:unhideWhenUsed/>
    <w:qFormat/>
    <w:pPr>
      <w:ind w:left="420"/>
      <w:spacing w:after="120"/>
    </w:pPr>
  </w:style>
  <w:style w:type="paragraph" w:styleId="1130">
    <w:name w:val="Block Text"/>
    <w:basedOn w:val="1107"/>
    <w:uiPriority w:val="0"/>
    <w:qFormat/>
    <w:pPr>
      <w:ind w:left="256" w:right="6" w:firstLine="624"/>
    </w:pPr>
    <w:rPr>
      <w:rFonts w:eastAsia="仿宋"/>
      <w:sz w:val="28"/>
      <w:szCs w:val="20"/>
    </w:rPr>
  </w:style>
  <w:style w:type="paragraph" w:styleId="1131">
    <w:name w:val="HTML Address"/>
    <w:basedOn w:val="1107"/>
    <w:link w:val="1627"/>
    <w:uiPriority w:val="0"/>
    <w:qFormat/>
    <w:pPr>
      <w:jc w:val="left"/>
      <w:widowControl/>
    </w:pPr>
    <w:rPr>
      <w:rFonts w:ascii="宋体"/>
      <w:i/>
      <w:iCs/>
      <w:szCs w:val="21"/>
    </w:rPr>
  </w:style>
  <w:style w:type="paragraph" w:styleId="1132">
    <w:name w:val="index 4"/>
    <w:basedOn w:val="1107"/>
    <w:next w:val="1107"/>
    <w:uiPriority w:val="0"/>
    <w:qFormat/>
    <w:pPr>
      <w:ind w:left="600"/>
      <w:jc w:val="left"/>
      <w:widowControl/>
    </w:pPr>
    <w:rPr>
      <w:rFonts w:ascii="Times New Roman" w:hAnsi="Times New Roman"/>
      <w:color w:val="000000"/>
      <w:sz w:val="20"/>
      <w:szCs w:val="20"/>
    </w:rPr>
  </w:style>
  <w:style w:type="paragraph" w:styleId="1133">
    <w:name w:val="toc 5"/>
    <w:basedOn w:val="1107"/>
    <w:next w:val="1107"/>
    <w:uiPriority w:val="39"/>
    <w:unhideWhenUsed/>
    <w:qFormat/>
    <w:pPr>
      <w:ind w:left="1134"/>
      <w:spacing w:after="57"/>
    </w:pPr>
  </w:style>
  <w:style w:type="paragraph" w:styleId="1134">
    <w:name w:val="toc 3"/>
    <w:basedOn w:val="1107"/>
    <w:next w:val="1107"/>
    <w:uiPriority w:val="39"/>
    <w:unhideWhenUsed/>
    <w:qFormat/>
    <w:pPr>
      <w:ind w:left="567"/>
      <w:spacing w:after="57"/>
    </w:pPr>
  </w:style>
  <w:style w:type="paragraph" w:styleId="1135">
    <w:name w:val="Plain Text"/>
    <w:basedOn w:val="1107"/>
    <w:next w:val="1107"/>
    <w:link w:val="1628"/>
    <w:uiPriority w:val="0"/>
    <w:qFormat/>
    <w:rPr>
      <w:rFonts w:hint="eastAsia" w:ascii="宋体" w:hAnsi="Courier New" w:eastAsia="仿宋_GB2312"/>
      <w:sz w:val="30"/>
      <w:szCs w:val="20"/>
    </w:rPr>
  </w:style>
  <w:style w:type="paragraph" w:styleId="1136">
    <w:name w:val="toc 8"/>
    <w:basedOn w:val="1107"/>
    <w:next w:val="1107"/>
    <w:uiPriority w:val="39"/>
    <w:unhideWhenUsed/>
    <w:qFormat/>
    <w:pPr>
      <w:ind w:left="1984"/>
      <w:spacing w:after="57"/>
    </w:pPr>
  </w:style>
  <w:style w:type="paragraph" w:styleId="1137">
    <w:name w:val="Date"/>
    <w:basedOn w:val="1107"/>
    <w:next w:val="1107"/>
    <w:link w:val="1629"/>
    <w:uiPriority w:val="0"/>
    <w:unhideWhenUsed/>
    <w:qFormat/>
    <w:rPr>
      <w:rFonts w:ascii="宋体" w:hAnsi="Times New Roman"/>
    </w:rPr>
  </w:style>
  <w:style w:type="paragraph" w:styleId="1138">
    <w:name w:val="Body Text Indent 2"/>
    <w:basedOn w:val="1107"/>
    <w:link w:val="1631"/>
    <w:uiPriority w:val="0"/>
    <w:qFormat/>
    <w:pPr>
      <w:ind w:left="420"/>
      <w:spacing w:after="120" w:line="480" w:lineRule="auto"/>
    </w:pPr>
  </w:style>
  <w:style w:type="paragraph" w:styleId="1139">
    <w:name w:val="endnote text"/>
    <w:basedOn w:val="1107"/>
    <w:link w:val="1385"/>
    <w:uiPriority w:val="0"/>
    <w:unhideWhenUsed/>
    <w:qFormat/>
    <w:rPr>
      <w:sz w:val="20"/>
    </w:rPr>
  </w:style>
  <w:style w:type="paragraph" w:styleId="1140">
    <w:name w:val="Balloon Text"/>
    <w:basedOn w:val="1107"/>
    <w:link w:val="1412"/>
    <w:uiPriority w:val="0"/>
    <w:unhideWhenUsed/>
    <w:qFormat/>
    <w:rPr>
      <w:sz w:val="18"/>
      <w:szCs w:val="18"/>
    </w:rPr>
  </w:style>
  <w:style w:type="paragraph" w:styleId="1141">
    <w:name w:val="Footer"/>
    <w:basedOn w:val="1107"/>
    <w:link w:val="1277"/>
    <w:uiPriority w:val="0"/>
    <w:unhideWhenUsed/>
    <w:qFormat/>
    <w:pPr>
      <w:tabs>
        <w:tab w:val="center" w:pos="7143" w:leader="none"/>
        <w:tab w:val="right" w:pos="14287" w:leader="none"/>
      </w:tabs>
    </w:pPr>
  </w:style>
  <w:style w:type="paragraph" w:styleId="1142">
    <w:name w:val="envelope return"/>
    <w:basedOn w:val="1107"/>
    <w:uiPriority w:val="0"/>
    <w:qFormat/>
    <w:pPr>
      <w:jc w:val="left"/>
      <w:spacing w:after="200" w:line="276" w:lineRule="auto"/>
      <w:widowControl/>
    </w:pPr>
    <w:rPr>
      <w:rFonts w:ascii="Arial" w:hAnsi="Arial" w:eastAsiaTheme="minorHAnsi" w:cstheme="minorBidi"/>
      <w:sz w:val="22"/>
      <w:szCs w:val="22"/>
      <w:lang w:eastAsia="en-US"/>
    </w:rPr>
  </w:style>
  <w:style w:type="paragraph" w:styleId="1143">
    <w:name w:val="Header"/>
    <w:basedOn w:val="1107"/>
    <w:link w:val="1275"/>
    <w:uiPriority w:val="0"/>
    <w:unhideWhenUsed/>
    <w:qFormat/>
    <w:pPr>
      <w:tabs>
        <w:tab w:val="center" w:pos="7143" w:leader="none"/>
        <w:tab w:val="right" w:pos="14287" w:leader="none"/>
      </w:tabs>
    </w:pPr>
  </w:style>
  <w:style w:type="paragraph" w:styleId="1144">
    <w:name w:val="toc 1"/>
    <w:basedOn w:val="1107"/>
    <w:next w:val="1107"/>
    <w:uiPriority w:val="39"/>
    <w:unhideWhenUsed/>
    <w:qFormat/>
    <w:pPr>
      <w:spacing w:after="57"/>
    </w:pPr>
  </w:style>
  <w:style w:type="paragraph" w:styleId="1145">
    <w:name w:val="toc 4"/>
    <w:basedOn w:val="1107"/>
    <w:next w:val="1107"/>
    <w:uiPriority w:val="39"/>
    <w:unhideWhenUsed/>
    <w:qFormat/>
    <w:pPr>
      <w:ind w:left="850"/>
      <w:spacing w:after="57"/>
    </w:pPr>
  </w:style>
  <w:style w:type="paragraph" w:styleId="1146">
    <w:name w:val="Subtitle"/>
    <w:basedOn w:val="1107"/>
    <w:next w:val="1107"/>
    <w:link w:val="1270"/>
    <w:uiPriority w:val="0"/>
    <w:qFormat/>
    <w:pPr>
      <w:spacing w:before="200" w:after="200"/>
    </w:pPr>
    <w:rPr>
      <w:sz w:val="24"/>
    </w:rPr>
  </w:style>
  <w:style w:type="paragraph" w:styleId="1147">
    <w:name w:val="footnote text"/>
    <w:basedOn w:val="1107"/>
    <w:link w:val="1384"/>
    <w:uiPriority w:val="0"/>
    <w:unhideWhenUsed/>
    <w:qFormat/>
    <w:pPr>
      <w:spacing w:after="40"/>
    </w:pPr>
    <w:rPr>
      <w:sz w:val="18"/>
    </w:rPr>
  </w:style>
  <w:style w:type="paragraph" w:styleId="1148">
    <w:name w:val="toc 6"/>
    <w:basedOn w:val="1107"/>
    <w:next w:val="1107"/>
    <w:uiPriority w:val="39"/>
    <w:unhideWhenUsed/>
    <w:qFormat/>
    <w:pPr>
      <w:ind w:left="1417"/>
      <w:spacing w:after="57"/>
    </w:pPr>
  </w:style>
  <w:style w:type="paragraph" w:styleId="1149">
    <w:name w:val="Body Text Indent 3"/>
    <w:basedOn w:val="1107"/>
    <w:link w:val="1420"/>
    <w:uiPriority w:val="0"/>
    <w:qFormat/>
    <w:pPr>
      <w:ind w:left="645" w:firstLine="645"/>
      <w:jc w:val="left"/>
      <w:spacing w:after="200" w:line="276" w:lineRule="auto"/>
      <w:widowControl/>
    </w:pPr>
    <w:rPr>
      <w:rFonts w:ascii="Arial" w:hAnsi="Arial" w:eastAsia="仿宋_GB2312" w:cstheme="minorBidi"/>
      <w:color w:val="ffff00"/>
      <w:sz w:val="32"/>
      <w:szCs w:val="32"/>
      <w:lang w:eastAsia="en-US"/>
    </w:rPr>
  </w:style>
  <w:style w:type="paragraph" w:styleId="1150">
    <w:name w:val="table of figures"/>
    <w:basedOn w:val="1107"/>
    <w:next w:val="1107"/>
    <w:uiPriority w:val="99"/>
    <w:unhideWhenUsed/>
    <w:qFormat/>
  </w:style>
  <w:style w:type="paragraph" w:styleId="1151">
    <w:name w:val="toc 2"/>
    <w:basedOn w:val="1107"/>
    <w:next w:val="1107"/>
    <w:uiPriority w:val="39"/>
    <w:unhideWhenUsed/>
    <w:qFormat/>
    <w:pPr>
      <w:ind w:left="283"/>
      <w:spacing w:after="57"/>
    </w:pPr>
  </w:style>
  <w:style w:type="paragraph" w:styleId="1152">
    <w:name w:val="toc 9"/>
    <w:basedOn w:val="1107"/>
    <w:next w:val="1107"/>
    <w:uiPriority w:val="39"/>
    <w:unhideWhenUsed/>
    <w:qFormat/>
    <w:pPr>
      <w:ind w:left="2268"/>
      <w:spacing w:after="57"/>
    </w:pPr>
  </w:style>
  <w:style w:type="paragraph" w:styleId="1153">
    <w:name w:val="Body Text 2"/>
    <w:basedOn w:val="1107"/>
    <w:link w:val="1421"/>
    <w:uiPriority w:val="0"/>
    <w:unhideWhenUsed/>
    <w:qFormat/>
    <w:pPr>
      <w:jc w:val="left"/>
      <w:spacing w:after="120" w:line="480" w:lineRule="auto"/>
      <w:widowControl/>
    </w:pPr>
    <w:rPr>
      <w:rFonts w:asciiTheme="minorHAnsi" w:hAnsiTheme="minorHAnsi" w:eastAsiaTheme="minorHAnsi" w:cstheme="minorBidi"/>
      <w:sz w:val="22"/>
      <w:szCs w:val="22"/>
      <w:lang w:eastAsia="en-US"/>
    </w:rPr>
  </w:style>
  <w:style w:type="paragraph" w:styleId="1154">
    <w:name w:val="HTML Preformatted"/>
    <w:basedOn w:val="1107"/>
    <w:link w:val="16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55">
    <w:name w:val="Normal (Web)"/>
    <w:basedOn w:val="1107"/>
    <w:uiPriority w:val="0"/>
    <w:unhideWhenUsed/>
    <w:qFormat/>
    <w:pPr>
      <w:jc w:val="left"/>
      <w:spacing w:before="100" w:beforeAutospacing="1" w:after="100" w:afterAutospacing="1"/>
      <w:widowControl/>
    </w:pPr>
    <w:rPr>
      <w:rFonts w:ascii="宋体" w:hAnsi="宋体" w:cs="宋体"/>
      <w:sz w:val="24"/>
    </w:rPr>
  </w:style>
  <w:style w:type="paragraph" w:styleId="1156">
    <w:name w:val="Title"/>
    <w:basedOn w:val="1107"/>
    <w:next w:val="1107"/>
    <w:link w:val="1269"/>
    <w:uiPriority w:val="0"/>
    <w:qFormat/>
    <w:pPr>
      <w:contextualSpacing/>
      <w:spacing w:before="300" w:after="200"/>
    </w:pPr>
    <w:rPr>
      <w:sz w:val="48"/>
      <w:szCs w:val="48"/>
    </w:rPr>
  </w:style>
  <w:style w:type="paragraph" w:styleId="1157">
    <w:name w:val="annotation subject"/>
    <w:basedOn w:val="1126"/>
    <w:next w:val="1126"/>
    <w:link w:val="1414"/>
    <w:uiPriority w:val="0"/>
    <w:unhideWhenUsed/>
    <w:qFormat/>
    <w:rPr>
      <w:b/>
      <w:bCs/>
    </w:rPr>
  </w:style>
  <w:style w:type="paragraph" w:styleId="1158">
    <w:name w:val="Body Text First Indent"/>
    <w:basedOn w:val="1128"/>
    <w:next w:val="1159"/>
    <w:link w:val="1418"/>
    <w:uiPriority w:val="0"/>
    <w:unhideWhenUsed/>
    <w:qFormat/>
    <w:pPr>
      <w:ind w:left="0" w:right="0" w:firstLine="420"/>
      <w:jc w:val="left"/>
      <w:spacing w:after="120" w:line="276" w:lineRule="auto"/>
      <w:widowControl/>
    </w:pPr>
    <w:rPr>
      <w:rFonts w:asciiTheme="minorHAnsi" w:hAnsiTheme="minorHAnsi" w:eastAsiaTheme="minorHAnsi" w:cstheme="minorBidi"/>
      <w:sz w:val="22"/>
      <w:szCs w:val="22"/>
      <w:lang w:eastAsia="en-US"/>
    </w:rPr>
  </w:style>
  <w:style w:type="paragraph" w:styleId="1159">
    <w:name w:val="Body Text First Indent 2"/>
    <w:basedOn w:val="1129"/>
    <w:link w:val="1419"/>
    <w:uiPriority w:val="99"/>
    <w:unhideWhenUsed/>
    <w:qFormat/>
    <w:pPr>
      <w:ind w:left="0" w:firstLine="420"/>
      <w:jc w:val="left"/>
      <w:spacing w:line="276" w:lineRule="auto"/>
      <w:widowControl/>
    </w:pPr>
    <w:rPr>
      <w:rFonts w:asciiTheme="minorHAnsi" w:hAnsiTheme="minorHAnsi" w:eastAsiaTheme="minorHAnsi" w:cstheme="minorBidi"/>
      <w:sz w:val="22"/>
      <w:szCs w:val="22"/>
      <w:lang w:eastAsia="en-US"/>
    </w:rPr>
  </w:style>
  <w:style w:type="table" w:styleId="1160">
    <w:name w:val="Table Grid"/>
    <w:basedOn w:val="11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1">
    <w:name w:val="Strong"/>
    <w:basedOn w:val="1117"/>
    <w:uiPriority w:val="0"/>
    <w:qFormat/>
    <w:rPr>
      <w:b/>
    </w:rPr>
  </w:style>
  <w:style w:type="character" w:styleId="1162">
    <w:name w:val="endnote reference"/>
    <w:basedOn w:val="1117"/>
    <w:uiPriority w:val="99"/>
    <w:unhideWhenUsed/>
    <w:qFormat/>
    <w:rPr>
      <w:vertAlign w:val="superscript"/>
    </w:rPr>
  </w:style>
  <w:style w:type="character" w:styleId="1163">
    <w:name w:val="page number"/>
    <w:uiPriority w:val="0"/>
    <w:qFormat/>
  </w:style>
  <w:style w:type="character" w:styleId="1164">
    <w:name w:val="FollowedHyperlink"/>
    <w:basedOn w:val="1117"/>
    <w:uiPriority w:val="99"/>
    <w:unhideWhenUsed/>
    <w:qFormat/>
    <w:rPr>
      <w:color w:val="333333"/>
      <w:u w:val="none"/>
    </w:rPr>
  </w:style>
  <w:style w:type="character" w:styleId="1165">
    <w:name w:val="Emphasis"/>
    <w:uiPriority w:val="0"/>
    <w:qFormat/>
  </w:style>
  <w:style w:type="character" w:styleId="1166">
    <w:name w:val="Hyperlink"/>
    <w:uiPriority w:val="99"/>
    <w:unhideWhenUsed/>
    <w:qFormat/>
    <w:rPr>
      <w:color w:val="0563c1" w:themeColor="hyperlink"/>
      <w:u w:val="single"/>
      <w14:textFill>
        <w14:solidFill>
          <w14:schemeClr w14:val="hlink"/>
        </w14:solidFill>
      </w14:textFill>
    </w:rPr>
  </w:style>
  <w:style w:type="character" w:styleId="1167">
    <w:name w:val="HTML Code"/>
    <w:uiPriority w:val="99"/>
    <w:unhideWhenUsed/>
    <w:qFormat/>
    <w:rPr>
      <w:rFonts w:ascii="monospace" w:hAnsi="monospace" w:eastAsia="monospace" w:cs="monospace"/>
      <w:sz w:val="21"/>
      <w:szCs w:val="21"/>
    </w:rPr>
  </w:style>
  <w:style w:type="character" w:styleId="1168">
    <w:name w:val="annotation reference"/>
    <w:basedOn w:val="1117"/>
    <w:uiPriority w:val="0"/>
    <w:unhideWhenUsed/>
    <w:qFormat/>
    <w:rPr>
      <w:sz w:val="21"/>
      <w:szCs w:val="21"/>
    </w:rPr>
  </w:style>
  <w:style w:type="character" w:styleId="1169">
    <w:name w:val="footnote reference"/>
    <w:basedOn w:val="1117"/>
    <w:uiPriority w:val="99"/>
    <w:unhideWhenUsed/>
    <w:qFormat/>
    <w:rPr>
      <w:vertAlign w:val="superscript"/>
    </w:rPr>
  </w:style>
  <w:style w:type="character" w:styleId="1170">
    <w:name w:val="HTML Keyboard"/>
    <w:uiPriority w:val="99"/>
    <w:unhideWhenUsed/>
    <w:qFormat/>
    <w:rPr>
      <w:rFonts w:hint="default" w:ascii="monospace" w:hAnsi="monospace" w:eastAsia="monospace" w:cs="monospace"/>
      <w:sz w:val="21"/>
      <w:szCs w:val="21"/>
    </w:rPr>
  </w:style>
  <w:style w:type="character" w:styleId="1171">
    <w:name w:val="HTML Sample"/>
    <w:uiPriority w:val="99"/>
    <w:unhideWhenUsed/>
    <w:qFormat/>
    <w:rPr>
      <w:rFonts w:hint="default" w:ascii="monospace" w:hAnsi="monospace" w:eastAsia="monospace" w:cs="monospace"/>
      <w:sz w:val="21"/>
      <w:szCs w:val="21"/>
    </w:rPr>
  </w:style>
  <w:style w:type="paragraph" w:styleId="1172" w:customStyle="1">
    <w:name w:val="一级条标题"/>
    <w:basedOn w:val="1173"/>
    <w:next w:val="1192"/>
    <w:link w:val="16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3" w:customStyle="1">
    <w:name w:val="章标题"/>
    <w:basedOn w:val="1174"/>
    <w:next w:val="1107"/>
    <w:link w:val="162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74" w:customStyle="1">
    <w:name w:val="正文1"/>
    <w:basedOn w:val="1175"/>
    <w:next w:val="1181"/>
    <w:uiPriority w:val="0"/>
    <w:qFormat/>
  </w:style>
  <w:style w:type="paragraph" w:styleId="1175" w:customStyle="1">
    <w:name w:val="正文111"/>
    <w:next w:val="11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正文首行缩进1"/>
    <w:basedOn w:val="1177"/>
    <w:next w:val="1189"/>
    <w:uiPriority w:val="0"/>
    <w:qFormat/>
    <w:pPr>
      <w:ind w:firstLine="200"/>
      <w:spacing w:line="360" w:lineRule="auto"/>
    </w:pPr>
    <w:rPr>
      <w:rFonts w:ascii="仿宋_GB2312" w:hAnsi="Times New Roman" w:eastAsia="仿宋_GB2312"/>
      <w:sz w:val="30"/>
      <w:szCs w:val="30"/>
    </w:rPr>
  </w:style>
  <w:style w:type="paragraph" w:styleId="1177" w:customStyle="1">
    <w:name w:val="正文文本11"/>
    <w:basedOn w:val="1178"/>
    <w:next w:val="1179"/>
    <w:uiPriority w:val="0"/>
    <w:qFormat/>
    <w:pPr>
      <w:spacing w:after="120"/>
    </w:pPr>
  </w:style>
  <w:style w:type="paragraph" w:styleId="1178" w:customStyle="1">
    <w:name w:val="正文112"/>
    <w:next w:val="11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正文11"/>
    <w:basedOn w:val="1107"/>
    <w:next w:val="1180"/>
    <w:link w:val="1580"/>
    <w:uiPriority w:val="0"/>
    <w:qFormat/>
  </w:style>
  <w:style w:type="paragraph" w:styleId="1180" w:customStyle="1">
    <w:name w:val="正文首行缩进11"/>
    <w:basedOn w:val="1181"/>
    <w:next w:val="1183"/>
    <w:uiPriority w:val="0"/>
    <w:qFormat/>
    <w:pPr>
      <w:ind w:firstLine="420"/>
    </w:pPr>
    <w:rPr>
      <w:rFonts w:ascii="仿宋_GB2312" w:hAnsi="Times New Roman" w:eastAsia="仿宋_GB2312"/>
      <w:sz w:val="30"/>
      <w:szCs w:val="30"/>
    </w:rPr>
  </w:style>
  <w:style w:type="paragraph" w:styleId="1181" w:customStyle="1">
    <w:name w:val="正文文本1"/>
    <w:basedOn w:val="1182"/>
    <w:next w:val="1172"/>
    <w:uiPriority w:val="0"/>
    <w:qFormat/>
    <w:pPr>
      <w:spacing w:after="120"/>
    </w:pPr>
    <w:rPr>
      <w:lang w:eastAsia="en-US"/>
    </w:rPr>
  </w:style>
  <w:style w:type="paragraph" w:styleId="1182" w:customStyle="1">
    <w:name w:val="正文13"/>
    <w:next w:val="11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正文首行缩进 211"/>
    <w:basedOn w:val="1184"/>
    <w:uiPriority w:val="99"/>
    <w:qFormat/>
    <w:pPr>
      <w:ind w:left="0" w:firstLine="420"/>
      <w:spacing w:after="0" w:line="360" w:lineRule="auto"/>
    </w:pPr>
    <w:rPr>
      <w:rFonts w:ascii="宋体" w:hAnsi="宋体"/>
    </w:rPr>
  </w:style>
  <w:style w:type="paragraph" w:styleId="1184" w:customStyle="1">
    <w:name w:val="正文文本缩进11"/>
    <w:basedOn w:val="1185"/>
    <w:next w:val="1188"/>
    <w:uiPriority w:val="0"/>
    <w:qFormat/>
    <w:pPr>
      <w:ind w:left="420"/>
      <w:spacing w:after="120"/>
    </w:pPr>
  </w:style>
  <w:style w:type="paragraph" w:styleId="1185" w:customStyle="1">
    <w:name w:val="正文12"/>
    <w:next w:val="11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正文文本111"/>
    <w:basedOn w:val="1187"/>
    <w:next w:val="1185"/>
    <w:uiPriority w:val="0"/>
    <w:qFormat/>
  </w:style>
  <w:style w:type="paragraph" w:styleId="1187" w:customStyle="1">
    <w:name w:val="正文1121"/>
    <w:next w:val="1186"/>
    <w:uiPriority w:val="0"/>
    <w:qFormat/>
    <w:pPr>
      <w:jc w:val="both"/>
      <w:widowControl w:val="off"/>
    </w:pPr>
    <w:rPr>
      <w:rFonts w:hint="default" w:ascii="Calibri" w:hAnsi="Calibri" w:eastAsia="宋体" w:cs="Times New Roman"/>
      <w:sz w:val="21"/>
      <w:szCs w:val="24"/>
      <w:lang w:val="en-US" w:eastAsia="zh-CN" w:bidi="ar-SA"/>
    </w:rPr>
  </w:style>
  <w:style w:type="paragraph" w:styleId="1188" w:customStyle="1">
    <w:name w:val="寄信人地址11"/>
    <w:basedOn w:val="1107"/>
    <w:uiPriority w:val="0"/>
    <w:qFormat/>
    <w:pPr>
      <w:jc w:val="left"/>
      <w:spacing w:after="200" w:line="276" w:lineRule="auto"/>
      <w:widowControl/>
    </w:pPr>
    <w:rPr>
      <w:rFonts w:ascii="Arial" w:hAnsi="Arial" w:eastAsiaTheme="minorHAnsi" w:cstheme="minorBidi"/>
      <w:sz w:val="22"/>
      <w:szCs w:val="22"/>
      <w:lang w:eastAsia="en-US"/>
    </w:rPr>
  </w:style>
  <w:style w:type="paragraph" w:styleId="1189" w:customStyle="1">
    <w:name w:val="正文首行缩进 21"/>
    <w:basedOn w:val="1190"/>
    <w:next w:val="1175"/>
    <w:link w:val="1578"/>
    <w:uiPriority w:val="0"/>
    <w:qFormat/>
    <w:pPr>
      <w:ind w:firstLine="420"/>
      <w:widowControl/>
    </w:pPr>
    <w:rPr>
      <w:rFonts w:ascii="仿宋_GB2312" w:hAnsi="Times New Roman" w:eastAsia="仿宋_GB2312"/>
      <w:color w:val="ff6600"/>
    </w:rPr>
  </w:style>
  <w:style w:type="paragraph" w:styleId="1190" w:customStyle="1">
    <w:name w:val="正文文本缩进1"/>
    <w:basedOn w:val="1185"/>
    <w:next w:val="1191"/>
    <w:link w:val="1575"/>
    <w:uiPriority w:val="0"/>
    <w:qFormat/>
    <w:pPr>
      <w:ind w:left="420"/>
      <w:spacing w:after="120"/>
    </w:pPr>
  </w:style>
  <w:style w:type="paragraph" w:styleId="1191" w:customStyle="1">
    <w:name w:val="寄信人地址1"/>
    <w:basedOn w:val="1179"/>
    <w:uiPriority w:val="0"/>
    <w:qFormat/>
    <w:rPr>
      <w:rFonts w:ascii="Arial" w:hAnsi="Arial"/>
    </w:rPr>
  </w:style>
  <w:style w:type="paragraph" w:styleId="1192" w:customStyle="1">
    <w:name w:val="段"/>
    <w:basedOn w:val="1174"/>
    <w:next w:val="1107"/>
    <w:uiPriority w:val="0"/>
    <w:qFormat/>
    <w:pPr>
      <w:ind w:firstLine="200"/>
      <w:widowControl/>
    </w:pPr>
    <w:rPr>
      <w:rFonts w:hint="eastAsia" w:ascii="宋体"/>
      <w:szCs w:val="20"/>
    </w:rPr>
  </w:style>
  <w:style w:type="table" w:styleId="1193" w:customStyle="1">
    <w:name w:val="Plain Table 1"/>
    <w:basedOn w:val="11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4" w:customStyle="1">
    <w:name w:val="Plain Table 2"/>
    <w:basedOn w:val="11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5" w:customStyle="1">
    <w:name w:val="Plain Table 3"/>
    <w:basedOn w:val="11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6" w:customStyle="1">
    <w:name w:val="Plain Table 4"/>
    <w:basedOn w:val="11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7" w:customStyle="1">
    <w:name w:val="Plain Table 5"/>
    <w:basedOn w:val="11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8" w:customStyle="1">
    <w:name w:val="Grid Table 1 Light"/>
    <w:basedOn w:val="11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9" w:customStyle="1">
    <w:name w:val="Grid Table 2"/>
    <w:basedOn w:val="11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0" w:customStyle="1">
    <w:name w:val="Grid Table 3"/>
    <w:basedOn w:val="11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4"/>
    <w:basedOn w:val="11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2" w:customStyle="1">
    <w:name w:val="Grid Table 5 Dark"/>
    <w:basedOn w:val="11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3" w:customStyle="1">
    <w:name w:val="Grid Table 6 Colorful"/>
    <w:basedOn w:val="11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4" w:customStyle="1">
    <w:name w:val="Grid Table 7 Colorful"/>
    <w:basedOn w:val="11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5" w:customStyle="1">
    <w:name w:val="List Table 1 Light"/>
    <w:basedOn w:val="11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6" w:customStyle="1">
    <w:name w:val="List Table 2"/>
    <w:basedOn w:val="11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7" w:customStyle="1">
    <w:name w:val="List Table 3"/>
    <w:basedOn w:val="11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8" w:customStyle="1">
    <w:name w:val="List Table 4"/>
    <w:basedOn w:val="11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9" w:customStyle="1">
    <w:name w:val="List Table 5 Dark"/>
    <w:basedOn w:val="11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6 Colorful"/>
    <w:basedOn w:val="11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1" w:customStyle="1">
    <w:name w:val="List Table 7 Colorful"/>
    <w:basedOn w:val="11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12" w:customStyle="1">
    <w:name w:val="TOC Heading"/>
    <w:uiPriority w:val="39"/>
    <w:unhideWhenUsed/>
    <w:qFormat/>
    <w:rPr>
      <w:rFonts w:hint="default" w:ascii="Times New Roman" w:hAnsi="Times New Roman" w:eastAsia="宋体" w:cs="Times New Roman"/>
    </w:rPr>
  </w:style>
  <w:style w:type="table" w:styleId="1213" w:customStyle="1">
    <w:name w:val="无格式表格 11"/>
    <w:basedOn w:val="11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4" w:customStyle="1">
    <w:name w:val="无格式表格 21"/>
    <w:basedOn w:val="11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5" w:customStyle="1">
    <w:name w:val="无格式表格 31"/>
    <w:basedOn w:val="111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6" w:customStyle="1">
    <w:name w:val="无格式表格 41"/>
    <w:basedOn w:val="111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7" w:customStyle="1">
    <w:name w:val="无格式表格 51"/>
    <w:basedOn w:val="1118"/>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8" w:customStyle="1">
    <w:name w:val="网格表 1 浅色1"/>
    <w:basedOn w:val="11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9" w:customStyle="1">
    <w:name w:val="网格表 21"/>
    <w:basedOn w:val="11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0" w:customStyle="1">
    <w:name w:val="网格表 31"/>
    <w:basedOn w:val="11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1" w:customStyle="1">
    <w:name w:val="网格表 41"/>
    <w:basedOn w:val="11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2" w:customStyle="1">
    <w:name w:val="网格表 5 深色1"/>
    <w:basedOn w:val="11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23" w:customStyle="1">
    <w:name w:val="网格表 6 彩色1"/>
    <w:basedOn w:val="11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24" w:customStyle="1">
    <w:name w:val="网格表 7 彩色1"/>
    <w:basedOn w:val="11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5" w:customStyle="1">
    <w:name w:val="清单表 1 浅色1"/>
    <w:basedOn w:val="11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6" w:customStyle="1">
    <w:name w:val="清单表 21"/>
    <w:basedOn w:val="11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7" w:customStyle="1">
    <w:name w:val="清单表 31"/>
    <w:basedOn w:val="11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8" w:customStyle="1">
    <w:name w:val="清单表 41"/>
    <w:basedOn w:val="11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9" w:customStyle="1">
    <w:name w:val="清单表 5 深色1"/>
    <w:basedOn w:val="11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清单表 6 彩色1"/>
    <w:basedOn w:val="11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1" w:customStyle="1">
    <w:name w:val="清单表 7 彩色1"/>
    <w:basedOn w:val="11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32" w:customStyle="1">
    <w:name w:val="TOC 标题1"/>
    <w:uiPriority w:val="39"/>
    <w:unhideWhenUsed/>
    <w:qFormat/>
    <w:rPr>
      <w:rFonts w:hint="default" w:ascii="Times New Roman" w:hAnsi="Times New Roman" w:eastAsia="宋体" w:cs="Times New Roman"/>
      <w:lang w:val="en-US" w:eastAsia="zh-CN" w:bidi="ar-SA"/>
    </w:rPr>
  </w:style>
  <w:style w:type="paragraph" w:styleId="1233" w:customStyle="1">
    <w:name w:val="TOC 标题114"/>
    <w:uiPriority w:val="39"/>
    <w:unhideWhenUsed/>
    <w:qFormat/>
    <w:rPr>
      <w:rFonts w:hint="default" w:ascii="Times New Roman" w:hAnsi="Times New Roman" w:eastAsia="宋体" w:cs="Times New Roman"/>
      <w:lang w:val="en-US" w:eastAsia="zh-CN" w:bidi="ar-SA"/>
    </w:rPr>
  </w:style>
  <w:style w:type="paragraph" w:styleId="1234" w:customStyle="1">
    <w:name w:val="TOC 标题113"/>
    <w:uiPriority w:val="39"/>
    <w:unhideWhenUsed/>
    <w:qFormat/>
    <w:rPr>
      <w:rFonts w:hint="default" w:ascii="Times New Roman" w:hAnsi="Times New Roman" w:eastAsia="宋体" w:cs="Times New Roman"/>
      <w:lang w:val="en-US" w:eastAsia="zh-CN" w:bidi="ar-SA"/>
    </w:rPr>
  </w:style>
  <w:style w:type="paragraph" w:styleId="1235" w:customStyle="1">
    <w:name w:val="TOC 标题112"/>
    <w:uiPriority w:val="39"/>
    <w:unhideWhenUsed/>
    <w:qFormat/>
    <w:rPr>
      <w:rFonts w:hint="default" w:ascii="Times New Roman" w:hAnsi="Times New Roman" w:eastAsia="宋体" w:cs="Times New Roman"/>
      <w:lang w:val="en-US" w:eastAsia="zh-CN" w:bidi="ar-SA"/>
    </w:rPr>
  </w:style>
  <w:style w:type="character" w:styleId="1236" w:customStyle="1">
    <w:name w:val="Heading 1 Char"/>
    <w:basedOn w:val="1117"/>
    <w:uiPriority w:val="9"/>
    <w:qFormat/>
    <w:rPr>
      <w:rFonts w:ascii="Arial" w:hAnsi="Arial" w:eastAsia="Arial" w:cs="Arial"/>
      <w:sz w:val="40"/>
      <w:szCs w:val="40"/>
    </w:rPr>
  </w:style>
  <w:style w:type="character" w:styleId="1237" w:customStyle="1">
    <w:name w:val="Heading 2 Char"/>
    <w:basedOn w:val="1117"/>
    <w:uiPriority w:val="9"/>
    <w:qFormat/>
    <w:rPr>
      <w:rFonts w:ascii="Arial" w:hAnsi="Arial" w:eastAsia="Arial" w:cs="Arial"/>
      <w:sz w:val="34"/>
    </w:rPr>
  </w:style>
  <w:style w:type="character" w:styleId="1238" w:customStyle="1">
    <w:name w:val="Heading 3 Char"/>
    <w:basedOn w:val="1117"/>
    <w:uiPriority w:val="9"/>
    <w:qFormat/>
    <w:rPr>
      <w:rFonts w:ascii="Arial" w:hAnsi="Arial" w:eastAsia="Arial" w:cs="Arial"/>
      <w:sz w:val="30"/>
      <w:szCs w:val="30"/>
    </w:rPr>
  </w:style>
  <w:style w:type="character" w:styleId="1239" w:customStyle="1">
    <w:name w:val="Heading 4 Char"/>
    <w:basedOn w:val="1117"/>
    <w:uiPriority w:val="9"/>
    <w:qFormat/>
    <w:rPr>
      <w:rFonts w:ascii="Arial" w:hAnsi="Arial" w:eastAsia="Arial" w:cs="Arial"/>
      <w:b/>
      <w:bCs/>
      <w:sz w:val="26"/>
      <w:szCs w:val="26"/>
    </w:rPr>
  </w:style>
  <w:style w:type="character" w:styleId="1240" w:customStyle="1">
    <w:name w:val="Heading 5 Char"/>
    <w:basedOn w:val="1117"/>
    <w:uiPriority w:val="9"/>
    <w:qFormat/>
    <w:rPr>
      <w:rFonts w:ascii="Arial" w:hAnsi="Arial" w:eastAsia="Arial" w:cs="Arial"/>
      <w:b/>
      <w:bCs/>
      <w:sz w:val="24"/>
      <w:szCs w:val="24"/>
    </w:rPr>
  </w:style>
  <w:style w:type="character" w:styleId="1241" w:customStyle="1">
    <w:name w:val="Heading 6 Char"/>
    <w:basedOn w:val="1117"/>
    <w:link w:val="1242"/>
    <w:uiPriority w:val="9"/>
    <w:qFormat/>
    <w:rPr>
      <w:rFonts w:ascii="Arial" w:hAnsi="Arial" w:eastAsia="Arial" w:cs="Arial"/>
      <w:b/>
      <w:bCs/>
      <w:sz w:val="22"/>
      <w:szCs w:val="22"/>
    </w:rPr>
  </w:style>
  <w:style w:type="paragraph" w:styleId="1242" w:customStyle="1">
    <w:name w:val="标题 61"/>
    <w:next w:val="1107"/>
    <w:link w:val="124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character" w:styleId="1243" w:customStyle="1">
    <w:name w:val="Heading 7 Char"/>
    <w:basedOn w:val="1117"/>
    <w:link w:val="1244"/>
    <w:uiPriority w:val="9"/>
    <w:qFormat/>
    <w:rPr>
      <w:rFonts w:ascii="Arial" w:hAnsi="Arial" w:eastAsia="Arial" w:cs="Arial"/>
      <w:b/>
      <w:bCs/>
      <w:i/>
      <w:iCs/>
      <w:sz w:val="22"/>
      <w:szCs w:val="22"/>
    </w:rPr>
  </w:style>
  <w:style w:type="paragraph" w:styleId="1244" w:customStyle="1">
    <w:name w:val="标题 71"/>
    <w:next w:val="1107"/>
    <w:link w:val="1243"/>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character" w:styleId="1245" w:customStyle="1">
    <w:name w:val="Heading 8 Char"/>
    <w:basedOn w:val="1117"/>
    <w:link w:val="1246"/>
    <w:uiPriority w:val="9"/>
    <w:qFormat/>
    <w:rPr>
      <w:rFonts w:ascii="Arial" w:hAnsi="Arial" w:eastAsia="Arial" w:cs="Arial"/>
      <w:i/>
      <w:iCs/>
      <w:sz w:val="22"/>
      <w:szCs w:val="22"/>
    </w:rPr>
  </w:style>
  <w:style w:type="paragraph" w:styleId="1246" w:customStyle="1">
    <w:name w:val="标题 81"/>
    <w:next w:val="1107"/>
    <w:link w:val="1245"/>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character" w:styleId="1247" w:customStyle="1">
    <w:name w:val="Heading 9 Char"/>
    <w:basedOn w:val="1117"/>
    <w:link w:val="1248"/>
    <w:uiPriority w:val="9"/>
    <w:qFormat/>
    <w:rPr>
      <w:rFonts w:ascii="Arial" w:hAnsi="Arial" w:eastAsia="Arial" w:cs="Arial"/>
      <w:i/>
      <w:iCs/>
      <w:sz w:val="21"/>
      <w:szCs w:val="21"/>
    </w:rPr>
  </w:style>
  <w:style w:type="paragraph" w:styleId="1248" w:customStyle="1">
    <w:name w:val="标题 91"/>
    <w:next w:val="1107"/>
    <w:link w:val="124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249" w:customStyle="1">
    <w:name w:val="Title Char"/>
    <w:basedOn w:val="1117"/>
    <w:uiPriority w:val="0"/>
    <w:qFormat/>
    <w:rPr>
      <w:sz w:val="48"/>
      <w:szCs w:val="48"/>
    </w:rPr>
  </w:style>
  <w:style w:type="character" w:styleId="1250" w:customStyle="1">
    <w:name w:val="Subtitle Char"/>
    <w:basedOn w:val="1117"/>
    <w:uiPriority w:val="11"/>
    <w:qFormat/>
    <w:rPr>
      <w:sz w:val="24"/>
      <w:szCs w:val="24"/>
    </w:rPr>
  </w:style>
  <w:style w:type="character" w:styleId="1251" w:customStyle="1">
    <w:name w:val="Quote Char"/>
    <w:uiPriority w:val="29"/>
    <w:qFormat/>
    <w:rPr>
      <w:i/>
    </w:rPr>
  </w:style>
  <w:style w:type="character" w:styleId="1252" w:customStyle="1">
    <w:name w:val="Intense Quote Char"/>
    <w:uiPriority w:val="30"/>
    <w:qFormat/>
    <w:rPr>
      <w:i/>
    </w:rPr>
  </w:style>
  <w:style w:type="character" w:styleId="1253" w:customStyle="1">
    <w:name w:val="Header Char"/>
    <w:basedOn w:val="1117"/>
    <w:uiPriority w:val="99"/>
    <w:qFormat/>
  </w:style>
  <w:style w:type="character" w:styleId="1254" w:customStyle="1">
    <w:name w:val="Caption Char"/>
    <w:uiPriority w:val="99"/>
    <w:qFormat/>
  </w:style>
  <w:style w:type="character" w:styleId="1255" w:customStyle="1">
    <w:name w:val="Footnote Text Char"/>
    <w:uiPriority w:val="0"/>
    <w:qFormat/>
    <w:rPr>
      <w:sz w:val="18"/>
    </w:rPr>
  </w:style>
  <w:style w:type="character" w:styleId="1256" w:customStyle="1">
    <w:name w:val="Endnote Text Char"/>
    <w:uiPriority w:val="99"/>
    <w:qFormat/>
    <w:rPr>
      <w:sz w:val="20"/>
    </w:rPr>
  </w:style>
  <w:style w:type="paragraph" w:styleId="1257" w:customStyle="1">
    <w:name w:val="TOC 标题111"/>
    <w:uiPriority w:val="39"/>
    <w:unhideWhenUsed/>
    <w:qFormat/>
    <w:rPr>
      <w:rFonts w:hint="default" w:ascii="Calibri" w:hAnsi="Calibri" w:eastAsia="宋体" w:cs="Times New Roman"/>
      <w:lang w:val="en-US" w:eastAsia="zh-CN" w:bidi="ar-SA"/>
    </w:rPr>
  </w:style>
  <w:style w:type="character" w:styleId="1258" w:customStyle="1">
    <w:name w:val="标题 1 字符"/>
    <w:basedOn w:val="1117"/>
    <w:link w:val="1108"/>
    <w:uiPriority w:val="0"/>
    <w:qFormat/>
    <w:rPr>
      <w:rFonts w:ascii="Arial" w:hAnsi="Arial" w:eastAsia="Arial" w:cs="Arial"/>
      <w:sz w:val="40"/>
      <w:szCs w:val="40"/>
    </w:rPr>
  </w:style>
  <w:style w:type="character" w:styleId="1259" w:customStyle="1">
    <w:name w:val="标题 2 字符"/>
    <w:basedOn w:val="1117"/>
    <w:link w:val="1109"/>
    <w:uiPriority w:val="9"/>
    <w:qFormat/>
    <w:rPr>
      <w:rFonts w:ascii="Arial" w:hAnsi="Arial" w:eastAsia="Arial" w:cs="Arial"/>
      <w:sz w:val="34"/>
    </w:rPr>
  </w:style>
  <w:style w:type="character" w:styleId="1260" w:customStyle="1">
    <w:name w:val="标题 3 字符"/>
    <w:basedOn w:val="1117"/>
    <w:link w:val="1110"/>
    <w:uiPriority w:val="9"/>
    <w:qFormat/>
    <w:rPr>
      <w:rFonts w:ascii="Arial" w:hAnsi="Arial" w:eastAsia="Arial" w:cs="Arial"/>
      <w:sz w:val="30"/>
      <w:szCs w:val="30"/>
    </w:rPr>
  </w:style>
  <w:style w:type="character" w:styleId="1261" w:customStyle="1">
    <w:name w:val="标题 4 字符"/>
    <w:basedOn w:val="1117"/>
    <w:link w:val="1111"/>
    <w:uiPriority w:val="9"/>
    <w:qFormat/>
    <w:rPr>
      <w:rFonts w:ascii="Arial" w:hAnsi="Arial" w:eastAsia="Arial" w:cs="Arial"/>
      <w:b/>
      <w:bCs/>
      <w:sz w:val="26"/>
      <w:szCs w:val="26"/>
    </w:rPr>
  </w:style>
  <w:style w:type="character" w:styleId="1262" w:customStyle="1">
    <w:name w:val="标题 5 字符"/>
    <w:basedOn w:val="1117"/>
    <w:link w:val="1112"/>
    <w:uiPriority w:val="9"/>
    <w:qFormat/>
    <w:rPr>
      <w:rFonts w:ascii="Arial" w:hAnsi="Arial" w:eastAsia="Arial" w:cs="Arial"/>
      <w:b/>
      <w:bCs/>
      <w:sz w:val="24"/>
      <w:szCs w:val="24"/>
    </w:rPr>
  </w:style>
  <w:style w:type="character" w:styleId="1263" w:customStyle="1">
    <w:name w:val="标题 6 字符"/>
    <w:basedOn w:val="1117"/>
    <w:link w:val="1113"/>
    <w:uiPriority w:val="9"/>
    <w:qFormat/>
    <w:rPr>
      <w:rFonts w:ascii="Arial" w:hAnsi="Arial" w:eastAsia="Arial" w:cs="Arial"/>
      <w:b/>
      <w:bCs/>
      <w:sz w:val="22"/>
      <w:szCs w:val="22"/>
    </w:rPr>
  </w:style>
  <w:style w:type="character" w:styleId="1264" w:customStyle="1">
    <w:name w:val="标题 7 字符"/>
    <w:basedOn w:val="1117"/>
    <w:link w:val="1114"/>
    <w:uiPriority w:val="9"/>
    <w:qFormat/>
    <w:rPr>
      <w:rFonts w:ascii="Arial" w:hAnsi="Arial" w:eastAsia="Arial" w:cs="Arial"/>
      <w:b/>
      <w:bCs/>
      <w:i/>
      <w:iCs/>
      <w:sz w:val="22"/>
      <w:szCs w:val="22"/>
    </w:rPr>
  </w:style>
  <w:style w:type="character" w:styleId="1265" w:customStyle="1">
    <w:name w:val="标题 8 字符"/>
    <w:basedOn w:val="1117"/>
    <w:link w:val="1115"/>
    <w:uiPriority w:val="9"/>
    <w:qFormat/>
    <w:rPr>
      <w:rFonts w:ascii="Arial" w:hAnsi="Arial" w:eastAsia="Arial" w:cs="Arial"/>
      <w:i/>
      <w:iCs/>
      <w:sz w:val="22"/>
      <w:szCs w:val="22"/>
    </w:rPr>
  </w:style>
  <w:style w:type="character" w:styleId="1266" w:customStyle="1">
    <w:name w:val="标题 9 字符"/>
    <w:basedOn w:val="1117"/>
    <w:link w:val="1116"/>
    <w:uiPriority w:val="9"/>
    <w:qFormat/>
    <w:rPr>
      <w:rFonts w:ascii="Arial" w:hAnsi="Arial" w:eastAsia="Arial" w:cs="Arial"/>
      <w:i/>
      <w:iCs/>
      <w:sz w:val="21"/>
      <w:szCs w:val="21"/>
    </w:rPr>
  </w:style>
  <w:style w:type="paragraph" w:styleId="1267" w:customStyle="1">
    <w:name w:val="List Paragraph"/>
    <w:basedOn w:val="1107"/>
    <w:uiPriority w:val="34"/>
    <w:qFormat/>
    <w:pPr>
      <w:contextualSpacing/>
      <w:ind w:left="720"/>
    </w:pPr>
  </w:style>
  <w:style w:type="paragraph" w:styleId="1268" w:customStyle="1">
    <w:name w:val="No Spacing"/>
    <w:uiPriority w:val="0"/>
    <w:qFormat/>
    <w:rPr>
      <w:rFonts w:hint="default" w:asciiTheme="minorHAnsi" w:hAnsiTheme="minorHAnsi" w:eastAsiaTheme="minorEastAsia" w:cstheme="minorBidi"/>
      <w:lang w:val="en-US" w:eastAsia="zh-CN" w:bidi="ar-SA"/>
    </w:rPr>
  </w:style>
  <w:style w:type="character" w:styleId="1269" w:customStyle="1">
    <w:name w:val="标题 字符"/>
    <w:basedOn w:val="1117"/>
    <w:link w:val="1156"/>
    <w:uiPriority w:val="10"/>
    <w:qFormat/>
    <w:rPr>
      <w:sz w:val="48"/>
      <w:szCs w:val="48"/>
    </w:rPr>
  </w:style>
  <w:style w:type="character" w:styleId="1270" w:customStyle="1">
    <w:name w:val="副标题 字符"/>
    <w:basedOn w:val="1117"/>
    <w:link w:val="1146"/>
    <w:uiPriority w:val="11"/>
    <w:qFormat/>
    <w:rPr>
      <w:sz w:val="24"/>
      <w:szCs w:val="24"/>
    </w:rPr>
  </w:style>
  <w:style w:type="paragraph" w:styleId="1271" w:customStyle="1">
    <w:name w:val="Quote"/>
    <w:basedOn w:val="1107"/>
    <w:next w:val="1107"/>
    <w:link w:val="1272"/>
    <w:uiPriority w:val="0"/>
    <w:qFormat/>
    <w:pPr>
      <w:ind w:left="720" w:right="720"/>
    </w:pPr>
    <w:rPr>
      <w:i/>
    </w:rPr>
  </w:style>
  <w:style w:type="character" w:styleId="1272" w:customStyle="1">
    <w:name w:val="引用 字符"/>
    <w:link w:val="1271"/>
    <w:uiPriority w:val="29"/>
    <w:qFormat/>
    <w:rPr>
      <w:i/>
    </w:rPr>
  </w:style>
  <w:style w:type="paragraph" w:styleId="1273" w:customStyle="1">
    <w:name w:val="Intense Quote"/>
    <w:basedOn w:val="1107"/>
    <w:next w:val="1107"/>
    <w:link w:val="127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4" w:customStyle="1">
    <w:name w:val="明显引用 字符"/>
    <w:link w:val="1273"/>
    <w:uiPriority w:val="30"/>
    <w:qFormat/>
    <w:rPr>
      <w:i/>
    </w:rPr>
  </w:style>
  <w:style w:type="character" w:styleId="1275" w:customStyle="1">
    <w:name w:val="页眉 字符"/>
    <w:basedOn w:val="1117"/>
    <w:link w:val="1143"/>
    <w:uiPriority w:val="99"/>
    <w:qFormat/>
  </w:style>
  <w:style w:type="character" w:styleId="1276" w:customStyle="1">
    <w:name w:val="Footer Char"/>
    <w:basedOn w:val="1117"/>
    <w:uiPriority w:val="0"/>
    <w:qFormat/>
  </w:style>
  <w:style w:type="character" w:styleId="1277" w:customStyle="1">
    <w:name w:val="页脚 字符"/>
    <w:link w:val="1141"/>
    <w:uiPriority w:val="99"/>
    <w:qFormat/>
  </w:style>
  <w:style w:type="table" w:styleId="1278" w:customStyle="1">
    <w:name w:val="Table Grid Light"/>
    <w:basedOn w:val="11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79" w:customStyle="1">
    <w:name w:val="Grid Table 1 Light - Accent 1"/>
    <w:basedOn w:val="11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280" w:customStyle="1">
    <w:name w:val="Grid Table 1 Light - Accent 2"/>
    <w:basedOn w:val="11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81" w:customStyle="1">
    <w:name w:val="Grid Table 1 Light - Accent 3"/>
    <w:basedOn w:val="11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82" w:customStyle="1">
    <w:name w:val="Grid Table 1 Light - Accent 4"/>
    <w:basedOn w:val="11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83" w:customStyle="1">
    <w:name w:val="Grid Table 1 Light - Accent 5"/>
    <w:basedOn w:val="11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284" w:customStyle="1">
    <w:name w:val="Grid Table 1 Light - Accent 6"/>
    <w:basedOn w:val="11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85" w:customStyle="1">
    <w:name w:val="Grid Table 2 - Accent 1"/>
    <w:basedOn w:val="11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286" w:customStyle="1">
    <w:name w:val="Grid Table 2 - Accent 2"/>
    <w:basedOn w:val="11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87" w:customStyle="1">
    <w:name w:val="Grid Table 2 - Accent 3"/>
    <w:basedOn w:val="11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88" w:customStyle="1">
    <w:name w:val="Grid Table 2 - Accent 4"/>
    <w:basedOn w:val="11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89" w:customStyle="1">
    <w:name w:val="Grid Table 2 - Accent 5"/>
    <w:basedOn w:val="11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290" w:customStyle="1">
    <w:name w:val="Grid Table 2 - Accent 6"/>
    <w:basedOn w:val="11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91" w:customStyle="1">
    <w:name w:val="Grid Table 3 - Accent 1"/>
    <w:basedOn w:val="11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2" w:customStyle="1">
    <w:name w:val="Grid Table 3 - Accent 2"/>
    <w:basedOn w:val="11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3" w:customStyle="1">
    <w:name w:val="Grid Table 3 - Accent 3"/>
    <w:basedOn w:val="11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4" w:customStyle="1">
    <w:name w:val="Grid Table 3 - Accent 4"/>
    <w:basedOn w:val="11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5" w:customStyle="1">
    <w:name w:val="Grid Table 3 - Accent 5"/>
    <w:basedOn w:val="11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6" w:customStyle="1">
    <w:name w:val="Grid Table 3 - Accent 6"/>
    <w:basedOn w:val="11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7" w:customStyle="1">
    <w:name w:val="Grid Table 4 - Accent 1"/>
    <w:basedOn w:val="11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98" w:customStyle="1">
    <w:name w:val="Grid Table 4 - Accent 2"/>
    <w:basedOn w:val="11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99" w:customStyle="1">
    <w:name w:val="Grid Table 4 - Accent 3"/>
    <w:basedOn w:val="11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00" w:customStyle="1">
    <w:name w:val="Grid Table 4 - Accent 4"/>
    <w:basedOn w:val="11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301" w:customStyle="1">
    <w:name w:val="Grid Table 4 - Accent 5"/>
    <w:basedOn w:val="11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302" w:customStyle="1">
    <w:name w:val="Grid Table 4 - Accent 6"/>
    <w:basedOn w:val="11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03" w:customStyle="1">
    <w:name w:val="Grid Table 5 Dark- Accent 1"/>
    <w:basedOn w:val="11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304" w:customStyle="1">
    <w:name w:val="Grid Table 5 Dark - Accent 2"/>
    <w:basedOn w:val="11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05" w:customStyle="1">
    <w:name w:val="Grid Table 5 Dark - Accent 3"/>
    <w:basedOn w:val="11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06" w:customStyle="1">
    <w:name w:val="Grid Table 5 Dark- Accent 4"/>
    <w:basedOn w:val="11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07" w:customStyle="1">
    <w:name w:val="Grid Table 5 Dark - Accent 5"/>
    <w:basedOn w:val="11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308" w:customStyle="1">
    <w:name w:val="Grid Table 5 Dark - Accent 6"/>
    <w:basedOn w:val="11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09" w:customStyle="1">
    <w:name w:val="Grid Table 6 Colorful - Accent 1"/>
    <w:basedOn w:val="11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310" w:customStyle="1">
    <w:name w:val="Grid Table 6 Colorful - Accent 2"/>
    <w:basedOn w:val="11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311" w:customStyle="1">
    <w:name w:val="Grid Table 6 Colorful - Accent 3"/>
    <w:basedOn w:val="11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312" w:customStyle="1">
    <w:name w:val="Grid Table 6 Colorful - Accent 4"/>
    <w:basedOn w:val="11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313" w:customStyle="1">
    <w:name w:val="Grid Table 6 Colorful - Accent 5"/>
    <w:basedOn w:val="11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14" w:customStyle="1">
    <w:name w:val="Grid Table 6 Colorful - Accent 6"/>
    <w:basedOn w:val="11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315" w:customStyle="1">
    <w:name w:val="Grid Table 7 Colorful - Accent 1"/>
    <w:basedOn w:val="11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316" w:customStyle="1">
    <w:name w:val="Grid Table 7 Colorful - Accent 2"/>
    <w:basedOn w:val="11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17" w:customStyle="1">
    <w:name w:val="Grid Table 7 Colorful - Accent 3"/>
    <w:basedOn w:val="11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18" w:customStyle="1">
    <w:name w:val="Grid Table 7 Colorful - Accent 4"/>
    <w:basedOn w:val="11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19" w:customStyle="1">
    <w:name w:val="Grid Table 7 Colorful - Accent 5"/>
    <w:basedOn w:val="11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320" w:customStyle="1">
    <w:name w:val="Grid Table 7 Colorful - Accent 6"/>
    <w:basedOn w:val="11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21" w:customStyle="1">
    <w:name w:val="List Table 1 Light - Accent 1"/>
    <w:basedOn w:val="11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322" w:customStyle="1">
    <w:name w:val="List Table 1 Light - Accent 2"/>
    <w:basedOn w:val="11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23" w:customStyle="1">
    <w:name w:val="List Table 1 Light - Accent 3"/>
    <w:basedOn w:val="11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24" w:customStyle="1">
    <w:name w:val="List Table 1 Light - Accent 4"/>
    <w:basedOn w:val="11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25" w:customStyle="1">
    <w:name w:val="List Table 1 Light - Accent 5"/>
    <w:basedOn w:val="11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326" w:customStyle="1">
    <w:name w:val="List Table 1 Light - Accent 6"/>
    <w:basedOn w:val="11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27" w:customStyle="1">
    <w:name w:val="List Table 2 - Accent 1"/>
    <w:basedOn w:val="11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328" w:customStyle="1">
    <w:name w:val="List Table 2 - Accent 2"/>
    <w:basedOn w:val="11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29" w:customStyle="1">
    <w:name w:val="List Table 2 - Accent 3"/>
    <w:basedOn w:val="11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30" w:customStyle="1">
    <w:name w:val="List Table 2 - Accent 4"/>
    <w:basedOn w:val="11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31" w:customStyle="1">
    <w:name w:val="List Table 2 - Accent 5"/>
    <w:basedOn w:val="11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332" w:customStyle="1">
    <w:name w:val="List Table 2 - Accent 6"/>
    <w:basedOn w:val="11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33" w:customStyle="1">
    <w:name w:val="List Table 3 - Accent 1"/>
    <w:basedOn w:val="11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34" w:customStyle="1">
    <w:name w:val="List Table 3 - Accent 2"/>
    <w:basedOn w:val="11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35" w:customStyle="1">
    <w:name w:val="List Table 3 - Accent 3"/>
    <w:basedOn w:val="11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36" w:customStyle="1">
    <w:name w:val="List Table 3 - Accent 4"/>
    <w:basedOn w:val="11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37" w:customStyle="1">
    <w:name w:val="List Table 3 - Accent 5"/>
    <w:basedOn w:val="11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338" w:customStyle="1">
    <w:name w:val="List Table 3 - Accent 6"/>
    <w:basedOn w:val="11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39" w:customStyle="1">
    <w:name w:val="List Table 4 - Accent 1"/>
    <w:basedOn w:val="11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340" w:customStyle="1">
    <w:name w:val="List Table 4 - Accent 2"/>
    <w:basedOn w:val="11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41" w:customStyle="1">
    <w:name w:val="List Table 4 - Accent 3"/>
    <w:basedOn w:val="11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42" w:customStyle="1">
    <w:name w:val="List Table 4 - Accent 4"/>
    <w:basedOn w:val="11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43" w:customStyle="1">
    <w:name w:val="List Table 4 - Accent 5"/>
    <w:basedOn w:val="11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344" w:customStyle="1">
    <w:name w:val="List Table 4 - Accent 6"/>
    <w:basedOn w:val="11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45" w:customStyle="1">
    <w:name w:val="List Table 5 Dark - Accent 1"/>
    <w:basedOn w:val="11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6" w:customStyle="1">
    <w:name w:val="List Table 5 Dark - Accent 2"/>
    <w:basedOn w:val="11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7" w:customStyle="1">
    <w:name w:val="List Table 5 Dark - Accent 3"/>
    <w:basedOn w:val="11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8" w:customStyle="1">
    <w:name w:val="List Table 5 Dark - Accent 4"/>
    <w:basedOn w:val="11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9" w:customStyle="1">
    <w:name w:val="List Table 5 Dark - Accent 5"/>
    <w:basedOn w:val="11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0" w:customStyle="1">
    <w:name w:val="List Table 5 Dark - Accent 6"/>
    <w:basedOn w:val="11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1" w:customStyle="1">
    <w:name w:val="List Table 6 Colorful - Accent 1"/>
    <w:basedOn w:val="11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352" w:customStyle="1">
    <w:name w:val="List Table 6 Colorful - Accent 2"/>
    <w:basedOn w:val="11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53" w:customStyle="1">
    <w:name w:val="List Table 6 Colorful - Accent 3"/>
    <w:basedOn w:val="11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54" w:customStyle="1">
    <w:name w:val="List Table 6 Colorful - Accent 4"/>
    <w:basedOn w:val="11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55" w:customStyle="1">
    <w:name w:val="List Table 6 Colorful - Accent 5"/>
    <w:basedOn w:val="11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356" w:customStyle="1">
    <w:name w:val="List Table 6 Colorful - Accent 6"/>
    <w:basedOn w:val="11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57" w:customStyle="1">
    <w:name w:val="List Table 7 Colorful - Accent 1"/>
    <w:basedOn w:val="11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358" w:customStyle="1">
    <w:name w:val="List Table 7 Colorful - Accent 2"/>
    <w:basedOn w:val="11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59" w:customStyle="1">
    <w:name w:val="List Table 7 Colorful - Accent 3"/>
    <w:basedOn w:val="11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60" w:customStyle="1">
    <w:name w:val="List Table 7 Colorful - Accent 4"/>
    <w:basedOn w:val="11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61" w:customStyle="1">
    <w:name w:val="List Table 7 Colorful - Accent 5"/>
    <w:basedOn w:val="11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362" w:customStyle="1">
    <w:name w:val="List Table 7 Colorful - Accent 6"/>
    <w:basedOn w:val="11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63" w:customStyle="1">
    <w:name w:val="Lined - Accent"/>
    <w:basedOn w:val="11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64" w:customStyle="1">
    <w:name w:val="Lined - Accent 1"/>
    <w:basedOn w:val="1118"/>
    <w:uiPriority w:val="99"/>
    <w:qFormat/>
    <w:rPr>
      <w:rFonts w:ascii="Calibri" w:hAnsi="Calibri"/>
      <w:color w:val="404040"/>
    </w:rPr>
    <w:tblPr>
      <w:tblCellMar>
        <w:left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65" w:customStyle="1">
    <w:name w:val="Lined - Accent 2"/>
    <w:basedOn w:val="11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66" w:customStyle="1">
    <w:name w:val="Lined - Accent 3"/>
    <w:basedOn w:val="11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67" w:customStyle="1">
    <w:name w:val="Lined - Accent 4"/>
    <w:basedOn w:val="11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68" w:customStyle="1">
    <w:name w:val="Lined - Accent 5"/>
    <w:basedOn w:val="11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69" w:customStyle="1">
    <w:name w:val="Lined - Accent 6"/>
    <w:basedOn w:val="11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70" w:customStyle="1">
    <w:name w:val="Bordered &amp; Lined - Accent"/>
    <w:basedOn w:val="11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71" w:customStyle="1">
    <w:name w:val="Bordered &amp; Lined - Accent 1"/>
    <w:basedOn w:val="1118"/>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372" w:customStyle="1">
    <w:name w:val="Bordered &amp; Lined - Accent 2"/>
    <w:basedOn w:val="11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73" w:customStyle="1">
    <w:name w:val="Bordered &amp; Lined - Accent 3"/>
    <w:basedOn w:val="11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74" w:customStyle="1">
    <w:name w:val="Bordered &amp; Lined - Accent 4"/>
    <w:basedOn w:val="11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75" w:customStyle="1">
    <w:name w:val="Bordered &amp; Lined - Accent 5"/>
    <w:basedOn w:val="11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376" w:customStyle="1">
    <w:name w:val="Bordered &amp; Lined - Accent 6"/>
    <w:basedOn w:val="11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77" w:customStyle="1">
    <w:name w:val="Bordered"/>
    <w:basedOn w:val="11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78" w:customStyle="1">
    <w:name w:val="Bordered - Accent 1"/>
    <w:basedOn w:val="11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379" w:customStyle="1">
    <w:name w:val="Bordered - Accent 2"/>
    <w:basedOn w:val="11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80" w:customStyle="1">
    <w:name w:val="Bordered - Accent 3"/>
    <w:basedOn w:val="11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381" w:customStyle="1">
    <w:name w:val="Bordered - Accent 4"/>
    <w:basedOn w:val="11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382" w:customStyle="1">
    <w:name w:val="Bordered - Accent 5"/>
    <w:basedOn w:val="11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83" w:customStyle="1">
    <w:name w:val="Bordered - Accent 6"/>
    <w:basedOn w:val="11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84" w:customStyle="1">
    <w:name w:val="脚注文本 字符"/>
    <w:link w:val="1147"/>
    <w:uiPriority w:val="99"/>
    <w:qFormat/>
    <w:rPr>
      <w:sz w:val="18"/>
    </w:rPr>
  </w:style>
  <w:style w:type="character" w:styleId="1385" w:customStyle="1">
    <w:name w:val="尾注文本 字符"/>
    <w:link w:val="1139"/>
    <w:uiPriority w:val="99"/>
    <w:qFormat/>
    <w:rPr>
      <w:sz w:val="20"/>
    </w:rPr>
  </w:style>
  <w:style w:type="paragraph" w:styleId="1386"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387" w:customStyle="1">
    <w:name w:val="目录 11"/>
    <w:basedOn w:val="1185"/>
    <w:next w:val="1185"/>
    <w:uiPriority w:val="0"/>
    <w:unhideWhenUsed/>
    <w:qFormat/>
    <w:pPr>
      <w:jc w:val="left"/>
      <w:spacing w:after="100" w:line="259" w:lineRule="auto"/>
      <w:widowControl/>
    </w:pPr>
    <w:rPr>
      <w:rFonts w:ascii="Calibri" w:hAnsi="Calibri"/>
      <w:sz w:val="22"/>
      <w:szCs w:val="22"/>
    </w:rPr>
  </w:style>
  <w:style w:type="paragraph" w:styleId="1388" w:customStyle="1">
    <w:name w:val="脚注文本1"/>
    <w:basedOn w:val="1174"/>
    <w:next w:val="1389"/>
    <w:uiPriority w:val="0"/>
    <w:qFormat/>
    <w:pPr>
      <w:jc w:val="left"/>
      <w:spacing w:line="360" w:lineRule="atLeast"/>
    </w:pPr>
    <w:rPr>
      <w:rFonts w:ascii="宋体" w:eastAsia="Times New Roman"/>
      <w:sz w:val="18"/>
      <w:szCs w:val="18"/>
    </w:rPr>
  </w:style>
  <w:style w:type="paragraph" w:styleId="1389" w:customStyle="1">
    <w:name w:val="索引 51"/>
    <w:basedOn w:val="1175"/>
    <w:next w:val="1174"/>
    <w:uiPriority w:val="0"/>
    <w:qFormat/>
    <w:pPr>
      <w:ind w:left="798"/>
      <w:jc w:val="left"/>
      <w:spacing w:line="360" w:lineRule="atLeast"/>
    </w:pPr>
    <w:rPr>
      <w:sz w:val="24"/>
      <w:szCs w:val="20"/>
    </w:rPr>
  </w:style>
  <w:style w:type="paragraph" w:styleId="1390" w:customStyle="1">
    <w:name w:val="标题 21"/>
    <w:basedOn w:val="1185"/>
    <w:next w:val="1179"/>
    <w:link w:val="158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391" w:customStyle="1">
    <w:name w:val="彩色列表 - 着色 11"/>
    <w:basedOn w:val="1107"/>
    <w:uiPriority w:val="0"/>
    <w:qFormat/>
    <w:pPr>
      <w:ind w:firstLine="420"/>
    </w:pPr>
    <w:rPr>
      <w:rFonts w:ascii="Times New Roman" w:hAnsi="Times New Roman"/>
      <w:sz w:val="20"/>
    </w:rPr>
  </w:style>
  <w:style w:type="paragraph" w:styleId="1392" w:customStyle="1">
    <w:name w:val="普通(网站)1"/>
    <w:basedOn w:val="1107"/>
    <w:link w:val="1581"/>
    <w:uiPriority w:val="99"/>
    <w:qFormat/>
    <w:pPr>
      <w:jc w:val="left"/>
      <w:spacing w:before="100" w:beforeAutospacing="1" w:after="100" w:afterAutospacing="1"/>
      <w:widowControl/>
    </w:pPr>
    <w:rPr>
      <w:rFonts w:ascii="宋体" w:hAnsi="宋体" w:cs="宋体"/>
      <w:sz w:val="24"/>
    </w:rPr>
  </w:style>
  <w:style w:type="paragraph" w:styleId="1393" w:customStyle="1">
    <w:name w:val="纯文本1"/>
    <w:basedOn w:val="1107"/>
    <w:link w:val="1579"/>
    <w:uiPriority w:val="0"/>
    <w:qFormat/>
    <w:rPr>
      <w:rFonts w:ascii="宋体" w:hAnsi="Courier New"/>
      <w:szCs w:val="21"/>
    </w:rPr>
  </w:style>
  <w:style w:type="paragraph" w:styleId="139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_Style 2"/>
    <w:basedOn w:val="1396"/>
    <w:next w:val="1107"/>
    <w:uiPriority w:val="0"/>
    <w:qFormat/>
    <w:pPr>
      <w:jc w:val="both"/>
      <w:spacing w:line="576" w:lineRule="auto"/>
      <w:outlineLvl w:val="9"/>
    </w:pPr>
    <w:rPr>
      <w:rFonts w:ascii="Times New Roman" w:hAnsi="Times New Roman"/>
    </w:rPr>
  </w:style>
  <w:style w:type="paragraph" w:styleId="1396" w:customStyle="1">
    <w:name w:val="标题 11"/>
    <w:basedOn w:val="1107"/>
    <w:next w:val="1107"/>
    <w:uiPriority w:val="9"/>
    <w:qFormat/>
    <w:pPr>
      <w:jc w:val="center"/>
      <w:keepLines/>
      <w:keepNext/>
      <w:spacing w:before="340" w:after="330" w:line="578" w:lineRule="auto"/>
      <w:outlineLvl w:val="0"/>
    </w:pPr>
    <w:rPr>
      <w:b/>
      <w:bCs/>
      <w:sz w:val="44"/>
      <w:szCs w:val="44"/>
    </w:rPr>
  </w:style>
  <w:style w:type="paragraph" w:styleId="1397" w:customStyle="1">
    <w:name w:val="标题 31"/>
    <w:basedOn w:val="1107"/>
    <w:next w:val="1107"/>
    <w:uiPriority w:val="9"/>
    <w:qFormat/>
    <w:pPr>
      <w:keepLines/>
      <w:keepNext/>
      <w:spacing w:before="260" w:after="260" w:line="416" w:lineRule="auto"/>
      <w:outlineLvl w:val="2"/>
    </w:pPr>
    <w:rPr>
      <w:b/>
      <w:bCs/>
      <w:sz w:val="32"/>
      <w:szCs w:val="32"/>
    </w:rPr>
  </w:style>
  <w:style w:type="paragraph" w:styleId="1398" w:customStyle="1">
    <w:name w:val="标题 41"/>
    <w:basedOn w:val="1399"/>
    <w:next w:val="1179"/>
    <w:uiPriority w:val="9"/>
    <w:qFormat/>
    <w:pPr>
      <w:keepLines/>
      <w:keepNext/>
      <w:spacing w:before="280" w:after="290" w:line="372" w:lineRule="auto"/>
      <w:outlineLvl w:val="3"/>
    </w:pPr>
    <w:rPr>
      <w:rFonts w:ascii="Cambria" w:hAnsi="Cambria"/>
      <w:b/>
      <w:bCs/>
      <w:sz w:val="28"/>
      <w:szCs w:val="28"/>
    </w:rPr>
  </w:style>
  <w:style w:type="paragraph" w:styleId="1399" w:customStyle="1">
    <w:name w:val="正文1111"/>
    <w:next w:val="1400"/>
    <w:link w:val="15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文本块11"/>
    <w:basedOn w:val="1401"/>
    <w:uiPriority w:val="0"/>
    <w:qFormat/>
    <w:pPr>
      <w:ind w:left="420" w:right="33"/>
      <w:jc w:val="left"/>
    </w:pPr>
    <w:rPr>
      <w:sz w:val="24"/>
      <w:szCs w:val="20"/>
    </w:rPr>
  </w:style>
  <w:style w:type="paragraph" w:styleId="1401" w:customStyle="1">
    <w:name w:val="正文121"/>
    <w:next w:val="14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2" w:customStyle="1">
    <w:name w:val="目录 21"/>
    <w:basedOn w:val="1175"/>
    <w:next w:val="1175"/>
    <w:uiPriority w:val="0"/>
    <w:qFormat/>
    <w:pPr>
      <w:ind w:left="420"/>
    </w:pPr>
  </w:style>
  <w:style w:type="paragraph" w:styleId="1403" w:customStyle="1">
    <w:name w:val="文本块1"/>
    <w:basedOn w:val="1175"/>
    <w:next w:val="1107"/>
    <w:uiPriority w:val="0"/>
    <w:qFormat/>
    <w:pPr>
      <w:ind w:left="256" w:right="6" w:firstLine="624"/>
    </w:pPr>
    <w:rPr>
      <w:rFonts w:eastAsia="仿宋"/>
      <w:sz w:val="28"/>
      <w:szCs w:val="20"/>
    </w:rPr>
  </w:style>
  <w:style w:type="paragraph" w:styleId="1404" w:customStyle="1">
    <w:name w:val="页脚1"/>
    <w:basedOn w:val="1107"/>
    <w:uiPriority w:val="99"/>
    <w:qFormat/>
    <w:pPr>
      <w:jc w:val="left"/>
      <w:tabs>
        <w:tab w:val="center" w:pos="4153" w:leader="none"/>
        <w:tab w:val="right" w:pos="8306" w:leader="none"/>
      </w:tabs>
    </w:pPr>
    <w:rPr>
      <w:sz w:val="18"/>
      <w:szCs w:val="18"/>
    </w:rPr>
  </w:style>
  <w:style w:type="paragraph" w:styleId="1405" w:customStyle="1">
    <w:name w:val="页眉1"/>
    <w:basedOn w:val="1107"/>
    <w:uiPriority w:val="99"/>
    <w:qFormat/>
    <w:pPr>
      <w:jc w:val="center"/>
      <w:tabs>
        <w:tab w:val="center" w:pos="4153" w:leader="none"/>
        <w:tab w:val="right" w:pos="8306" w:leader="none"/>
      </w:tabs>
      <w:pBdr>
        <w:bottom w:val="single" w:color="000000" w:sz="6" w:space="1"/>
      </w:pBdr>
    </w:pPr>
    <w:rPr>
      <w:sz w:val="18"/>
      <w:szCs w:val="18"/>
    </w:rPr>
  </w:style>
  <w:style w:type="character" w:styleId="1406" w:customStyle="1">
    <w:name w:val="页码1"/>
    <w:basedOn w:val="1407"/>
    <w:uiPriority w:val="0"/>
    <w:qFormat/>
    <w:rPr>
      <w:rFonts w:hint="default" w:ascii="Calibri" w:hAnsi="Calibri" w:eastAsia="宋体" w:cs="Times New Roman"/>
      <w:sz w:val="21"/>
      <w:szCs w:val="24"/>
      <w:lang w:val="en-US" w:eastAsia="zh-CN" w:bidi="ar-SA"/>
    </w:rPr>
  </w:style>
  <w:style w:type="character" w:styleId="1407" w:customStyle="1">
    <w:name w:val="默认段落字体1"/>
    <w:uiPriority w:val="0"/>
    <w:semiHidden/>
    <w:qFormat/>
  </w:style>
  <w:style w:type="character" w:styleId="1408" w:customStyle="1">
    <w:name w:val="NormalCharacter1"/>
    <w:uiPriority w:val="0"/>
    <w:semiHidden/>
    <w:qFormat/>
    <w:rPr>
      <w:sz w:val="21"/>
      <w:szCs w:val="24"/>
      <w:lang w:val="en-US" w:eastAsia="zh-CN" w:bidi="ar-SA"/>
    </w:rPr>
  </w:style>
  <w:style w:type="paragraph" w:styleId="1409" w:customStyle="1">
    <w:name w:val="Blockquote"/>
    <w:basedOn w:val="1107"/>
    <w:uiPriority w:val="0"/>
    <w:qFormat/>
    <w:pPr>
      <w:ind w:left="764" w:right="567"/>
      <w:jc w:val="left"/>
      <w:spacing w:before="100" w:after="100"/>
    </w:pPr>
    <w:rPr>
      <w:rFonts w:ascii="Times New Roman" w:hAnsi="Times New Roman"/>
      <w:sz w:val="24"/>
      <w:szCs w:val="20"/>
    </w:rPr>
  </w:style>
  <w:style w:type="character" w:styleId="1410" w:customStyle="1">
    <w:name w:val="正文文本 字符"/>
    <w:link w:val="1128"/>
    <w:uiPriority w:val="0"/>
    <w:qFormat/>
  </w:style>
  <w:style w:type="character" w:styleId="1411" w:customStyle="1">
    <w:name w:val="正文文本 字符1"/>
    <w:basedOn w:val="1117"/>
    <w:uiPriority w:val="99"/>
    <w:semiHidden/>
    <w:qFormat/>
    <w:rPr>
      <w:rFonts w:ascii="Calibri" w:hAnsi="Calibri"/>
      <w:sz w:val="21"/>
      <w:szCs w:val="24"/>
    </w:rPr>
  </w:style>
  <w:style w:type="character" w:styleId="1412" w:customStyle="1">
    <w:name w:val="批注框文本 字符"/>
    <w:basedOn w:val="1117"/>
    <w:link w:val="1140"/>
    <w:uiPriority w:val="99"/>
    <w:semiHidden/>
    <w:qFormat/>
    <w:rPr>
      <w:rFonts w:ascii="Calibri" w:hAnsi="Calibri"/>
      <w:sz w:val="18"/>
      <w:szCs w:val="18"/>
    </w:rPr>
  </w:style>
  <w:style w:type="character" w:styleId="1413" w:customStyle="1">
    <w:name w:val="批注文字 字符"/>
    <w:basedOn w:val="1117"/>
    <w:link w:val="1126"/>
    <w:uiPriority w:val="99"/>
    <w:semiHidden/>
    <w:qFormat/>
    <w:rPr>
      <w:sz w:val="21"/>
      <w:szCs w:val="24"/>
    </w:rPr>
  </w:style>
  <w:style w:type="character" w:styleId="1414" w:customStyle="1">
    <w:name w:val="批注主题 字符"/>
    <w:basedOn w:val="1413"/>
    <w:link w:val="1157"/>
    <w:uiPriority w:val="99"/>
    <w:semiHidden/>
    <w:qFormat/>
    <w:rPr>
      <w:b/>
      <w:bCs/>
      <w:sz w:val="21"/>
      <w:szCs w:val="24"/>
    </w:rPr>
  </w:style>
  <w:style w:type="paragraph" w:styleId="1415" w:customStyle="1">
    <w:name w:val="Default"/>
    <w:uiPriority w:val="0"/>
    <w:unhideWhenUsed/>
    <w:qFormat/>
    <w:pPr>
      <w:widowControl w:val="off"/>
    </w:pPr>
    <w:rPr>
      <w:rFonts w:hint="eastAsia" w:ascii="宋体" w:hAnsi="宋体" w:eastAsia="宋体" w:cs="Times New Roman"/>
      <w:color w:val="000000"/>
      <w:sz w:val="24"/>
      <w:lang w:val="en-US" w:eastAsia="zh-CN" w:bidi="ar-SA"/>
    </w:rPr>
  </w:style>
  <w:style w:type="character" w:styleId="1416" w:customStyle="1">
    <w:name w:val="正文文本缩进 字符"/>
    <w:basedOn w:val="1117"/>
    <w:link w:val="1129"/>
    <w:uiPriority w:val="0"/>
    <w:qFormat/>
    <w:rPr>
      <w:rFonts w:ascii="Calibri" w:hAnsi="Calibri"/>
      <w:sz w:val="21"/>
      <w:szCs w:val="24"/>
    </w:rPr>
  </w:style>
  <w:style w:type="paragraph" w:styleId="1417" w:customStyle="1">
    <w:name w:val="脚注文本11"/>
    <w:basedOn w:val="1107"/>
    <w:next w:val="1107"/>
    <w:uiPriority w:val="0"/>
    <w:unhideWhenUsed/>
    <w:qFormat/>
    <w:pPr>
      <w:jc w:val="left"/>
      <w:spacing w:after="40" w:line="276" w:lineRule="auto"/>
      <w:widowControl/>
    </w:pPr>
    <w:rPr>
      <w:rFonts w:asciiTheme="minorHAnsi" w:hAnsiTheme="minorHAnsi" w:eastAsiaTheme="minorHAnsi" w:cstheme="minorBidi"/>
      <w:sz w:val="18"/>
      <w:szCs w:val="22"/>
      <w:lang w:eastAsia="en-US"/>
    </w:rPr>
  </w:style>
  <w:style w:type="character" w:styleId="1418" w:customStyle="1">
    <w:name w:val="正文文本首行缩进 字符"/>
    <w:basedOn w:val="1410"/>
    <w:link w:val="1158"/>
    <w:uiPriority w:val="0"/>
    <w:qFormat/>
    <w:rPr>
      <w:rFonts w:asciiTheme="minorHAnsi" w:hAnsiTheme="minorHAnsi" w:eastAsiaTheme="minorHAnsi" w:cstheme="minorBidi"/>
      <w:sz w:val="22"/>
      <w:szCs w:val="22"/>
      <w:lang w:eastAsia="en-US"/>
    </w:rPr>
  </w:style>
  <w:style w:type="character" w:styleId="1419" w:customStyle="1">
    <w:name w:val="正文文本首行缩进 2 字符"/>
    <w:basedOn w:val="1416"/>
    <w:link w:val="1159"/>
    <w:uiPriority w:val="99"/>
    <w:qFormat/>
    <w:rPr>
      <w:rFonts w:asciiTheme="minorHAnsi" w:hAnsiTheme="minorHAnsi" w:eastAsiaTheme="minorHAnsi" w:cstheme="minorBidi"/>
      <w:sz w:val="22"/>
      <w:szCs w:val="22"/>
      <w:lang w:eastAsia="en-US"/>
    </w:rPr>
  </w:style>
  <w:style w:type="character" w:styleId="1420" w:customStyle="1">
    <w:name w:val="正文文本缩进 3 字符"/>
    <w:basedOn w:val="1117"/>
    <w:link w:val="1149"/>
    <w:uiPriority w:val="0"/>
    <w:qFormat/>
    <w:rPr>
      <w:rFonts w:ascii="Arial" w:hAnsi="Arial" w:eastAsia="仿宋_GB2312" w:cstheme="minorBidi"/>
      <w:color w:val="ffff00"/>
      <w:sz w:val="32"/>
      <w:szCs w:val="32"/>
      <w:lang w:eastAsia="en-US"/>
    </w:rPr>
  </w:style>
  <w:style w:type="character" w:styleId="1421" w:customStyle="1">
    <w:name w:val="正文文本 2 字符"/>
    <w:basedOn w:val="1117"/>
    <w:link w:val="1153"/>
    <w:uiPriority w:val="99"/>
    <w:semiHidden/>
    <w:qFormat/>
    <w:rPr>
      <w:rFonts w:asciiTheme="minorHAnsi" w:hAnsiTheme="minorHAnsi" w:eastAsiaTheme="minorHAnsi" w:cstheme="minorBidi"/>
      <w:sz w:val="22"/>
      <w:szCs w:val="22"/>
      <w:lang w:eastAsia="en-US"/>
    </w:rPr>
  </w:style>
  <w:style w:type="paragraph" w:styleId="1422" w:customStyle="1">
    <w:name w:val="索引 511"/>
    <w:basedOn w:val="1107"/>
    <w:next w:val="1107"/>
    <w:uiPriority w:val="0"/>
    <w:qFormat/>
    <w:pPr>
      <w:ind w:left="798"/>
      <w:jc w:val="left"/>
      <w:spacing w:after="200" w:line="276" w:lineRule="auto"/>
      <w:widowControl/>
    </w:pPr>
    <w:rPr>
      <w:rFonts w:eastAsiaTheme="minorHAnsi" w:cstheme="minorBidi"/>
      <w:szCs w:val="22"/>
      <w:lang w:eastAsia="en-US"/>
    </w:rPr>
  </w:style>
  <w:style w:type="paragraph" w:styleId="1423" w:customStyle="1">
    <w:name w:val="标题 211"/>
    <w:basedOn w:val="1399"/>
    <w:next w:val="1399"/>
    <w:uiPriority w:val="9"/>
    <w:qFormat/>
    <w:pPr>
      <w:numPr>
        <w:ilvl w:val="0"/>
        <w:numId w:val="2"/>
      </w:numPr>
      <w:keepLines/>
      <w:keepNext/>
      <w:spacing w:before="260" w:after="260" w:line="416" w:lineRule="auto"/>
      <w:outlineLvl w:val="1"/>
    </w:pPr>
    <w:rPr>
      <w:rFonts w:ascii="Cambria" w:hAnsi="Cambria"/>
      <w:b/>
      <w:bCs/>
      <w:sz w:val="28"/>
      <w:szCs w:val="32"/>
    </w:rPr>
  </w:style>
  <w:style w:type="paragraph" w:styleId="1424" w:customStyle="1">
    <w:name w:val="标题 111"/>
    <w:basedOn w:val="1179"/>
    <w:next w:val="1179"/>
    <w:uiPriority w:val="0"/>
    <w:qFormat/>
    <w:pPr>
      <w:jc w:val="center"/>
      <w:keepLines/>
      <w:keepNext/>
      <w:spacing w:line="578" w:lineRule="auto"/>
      <w:outlineLvl w:val="0"/>
    </w:pPr>
    <w:rPr>
      <w:rFonts w:ascii="Times New Roman" w:hAnsi="Times New Roman" w:eastAsia="新宋体"/>
      <w:b/>
      <w:bCs/>
      <w:sz w:val="30"/>
      <w:szCs w:val="44"/>
    </w:rPr>
  </w:style>
  <w:style w:type="paragraph" w:styleId="1425" w:customStyle="1">
    <w:name w:val="正文文本 21"/>
    <w:basedOn w:val="1179"/>
    <w:uiPriority w:val="0"/>
    <w:qFormat/>
    <w:pPr>
      <w:spacing w:after="120" w:line="480" w:lineRule="auto"/>
    </w:pPr>
    <w:rPr>
      <w:rFonts w:ascii="Times New Roman" w:hAnsi="Times New Roman"/>
    </w:rPr>
  </w:style>
  <w:style w:type="paragraph" w:styleId="142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BlockQuote"/>
    <w:basedOn w:val="1175"/>
    <w:uiPriority w:val="0"/>
    <w:qFormat/>
    <w:pPr>
      <w:ind w:left="256" w:right="6" w:firstLine="624"/>
    </w:pPr>
    <w:rPr>
      <w:rFonts w:eastAsia="仿宋_GB2312"/>
      <w:sz w:val="28"/>
    </w:rPr>
  </w:style>
  <w:style w:type="character" w:styleId="1428" w:customStyle="1">
    <w:name w:val="NormalCharacter"/>
    <w:link w:val="1179"/>
    <w:uiPriority w:val="0"/>
    <w:qFormat/>
    <w:rPr>
      <w:rFonts w:ascii="Calibri" w:hAnsi="Calibri"/>
      <w:sz w:val="21"/>
      <w:szCs w:val="24"/>
    </w:rPr>
  </w:style>
  <w:style w:type="paragraph" w:styleId="1429" w:customStyle="1">
    <w:name w:val="标题 2(智慧花都)"/>
    <w:basedOn w:val="1109"/>
    <w:uiPriority w:val="0"/>
    <w:qFormat/>
    <w:pPr>
      <w:numPr>
        <w:ilvl w:val="1"/>
        <w:numId w:val="3"/>
      </w:numPr>
      <w:jc w:val="left"/>
      <w:spacing w:before="120" w:after="120" w:line="360" w:lineRule="auto"/>
      <w:widowControl/>
      <w:tabs>
        <w:tab w:val="left" w:pos="480" w:leader="none"/>
      </w:tabs>
    </w:pPr>
    <w:rPr>
      <w:rFonts w:ascii="仿宋" w:hAnsi="仿宋" w:eastAsia="仿宋"/>
      <w:szCs w:val="28"/>
      <w:lang w:eastAsia="en-US" w:bidi="en-US"/>
    </w:rPr>
  </w:style>
  <w:style w:type="paragraph" w:styleId="1430" w:customStyle="1">
    <w:name w:val="列表段落1"/>
    <w:basedOn w:val="1174"/>
    <w:next w:val="1107"/>
    <w:uiPriority w:val="0"/>
    <w:qFormat/>
    <w:pPr>
      <w:ind w:left="840" w:firstLine="420"/>
      <w:spacing w:line="360" w:lineRule="auto"/>
    </w:pPr>
    <w:rPr>
      <w:rFonts w:ascii="黑体" w:hAnsi="黑体" w:eastAsia="黑体"/>
      <w:sz w:val="24"/>
    </w:rPr>
  </w:style>
  <w:style w:type="paragraph" w:styleId="1431" w:customStyle="1">
    <w:name w:val="文档结构图1"/>
    <w:basedOn w:val="1179"/>
    <w:uiPriority w:val="0"/>
    <w:qFormat/>
    <w:rPr>
      <w:rFonts w:ascii="宋体" w:hAnsi="Times New Roman"/>
      <w:sz w:val="18"/>
      <w:szCs w:val="18"/>
    </w:rPr>
  </w:style>
  <w:style w:type="paragraph" w:styleId="1432" w:customStyle="1">
    <w:name w:val="列出段落1"/>
    <w:basedOn w:val="1179"/>
    <w:link w:val="1647"/>
    <w:uiPriority w:val="0"/>
    <w:qFormat/>
    <w:pPr>
      <w:ind w:firstLine="420"/>
    </w:pPr>
    <w:rPr>
      <w:rFonts w:ascii="Times New Roman" w:hAnsi="Times New Roman"/>
    </w:rPr>
  </w:style>
  <w:style w:type="paragraph" w:styleId="1433" w:customStyle="1">
    <w:name w:val="p0"/>
    <w:basedOn w:val="1179"/>
    <w:uiPriority w:val="0"/>
    <w:qFormat/>
    <w:pPr>
      <w:widowControl/>
    </w:pPr>
    <w:rPr>
      <w:rFonts w:ascii="Times New Roman" w:hAnsi="Times New Roman"/>
      <w:szCs w:val="21"/>
    </w:rPr>
  </w:style>
  <w:style w:type="character" w:styleId="1434" w:customStyle="1">
    <w:name w:val="font91"/>
    <w:basedOn w:val="1117"/>
    <w:uiPriority w:val="0"/>
    <w:qFormat/>
    <w:rPr>
      <w:rFonts w:hint="eastAsia" w:ascii="宋体" w:hAnsi="宋体" w:eastAsia="宋体" w:cs="宋体"/>
      <w:color w:val="000000"/>
      <w:sz w:val="20"/>
      <w:szCs w:val="20"/>
      <w:u w:val="none"/>
    </w:rPr>
  </w:style>
  <w:style w:type="character" w:styleId="1435" w:customStyle="1">
    <w:name w:val="font61"/>
    <w:basedOn w:val="1117"/>
    <w:uiPriority w:val="0"/>
    <w:qFormat/>
    <w:rPr>
      <w:rFonts w:hint="eastAsia" w:ascii="宋体" w:hAnsi="宋体" w:eastAsia="宋体" w:cs="宋体"/>
      <w:color w:val="000000"/>
      <w:sz w:val="20"/>
      <w:szCs w:val="20"/>
      <w:u w:val="none"/>
    </w:rPr>
  </w:style>
  <w:style w:type="character" w:styleId="1436" w:customStyle="1">
    <w:name w:val="font81"/>
    <w:basedOn w:val="1117"/>
    <w:uiPriority w:val="0"/>
    <w:qFormat/>
    <w:rPr>
      <w:rFonts w:hint="default" w:ascii="Times New Roman" w:hAnsi="Times New Roman" w:cs="Times New Roman"/>
      <w:color w:val="000000"/>
      <w:sz w:val="20"/>
      <w:szCs w:val="20"/>
      <w:u w:val="none"/>
    </w:rPr>
  </w:style>
  <w:style w:type="character" w:styleId="1437" w:customStyle="1">
    <w:name w:val="font31"/>
    <w:basedOn w:val="1117"/>
    <w:uiPriority w:val="0"/>
    <w:qFormat/>
    <w:rPr>
      <w:rFonts w:hint="default" w:ascii="Times New Roman" w:hAnsi="Times New Roman" w:cs="Times New Roman"/>
      <w:color w:val="000000"/>
      <w:sz w:val="20"/>
      <w:szCs w:val="20"/>
      <w:u w:val="none"/>
    </w:rPr>
  </w:style>
  <w:style w:type="paragraph" w:styleId="1438" w:customStyle="1">
    <w:name w:val="列出段落111"/>
    <w:basedOn w:val="1179"/>
    <w:uiPriority w:val="0"/>
    <w:qFormat/>
    <w:pPr>
      <w:ind w:firstLine="420"/>
    </w:pPr>
    <w:rPr>
      <w:rFonts w:ascii="Times New Roman" w:hAnsi="Times New Roman"/>
    </w:rPr>
  </w:style>
  <w:style w:type="paragraph" w:styleId="1439" w:customStyle="1">
    <w:name w:val="标题_0"/>
    <w:basedOn w:val="1440"/>
    <w:uiPriority w:val="0"/>
    <w:qFormat/>
    <w:pPr>
      <w:jc w:val="center"/>
      <w:spacing w:before="120" w:after="120" w:line="360" w:lineRule="auto"/>
      <w:outlineLvl w:val="0"/>
    </w:pPr>
    <w:rPr>
      <w:rFonts w:ascii="黑体" w:hAnsi="Arial" w:eastAsia="黑体"/>
      <w:b/>
      <w:bCs/>
      <w:sz w:val="32"/>
      <w:szCs w:val="32"/>
    </w:rPr>
  </w:style>
  <w:style w:type="paragraph" w:styleId="1440" w:customStyle="1">
    <w:name w:val="正文_1"/>
    <w:uiPriority w:val="0"/>
    <w:qFormat/>
    <w:rPr>
      <w:rFonts w:hint="default" w:ascii="Times New Roman" w:hAnsi="Times New Roman" w:eastAsia="宋体" w:cs="Times New Roman"/>
      <w:sz w:val="21"/>
      <w:szCs w:val="22"/>
      <w:lang w:val="en-US" w:eastAsia="zh-CN" w:bidi="ar-SA"/>
    </w:rPr>
  </w:style>
  <w:style w:type="paragraph" w:styleId="1441" w:customStyle="1">
    <w:name w:val="Fließtext"/>
    <w:basedOn w:val="1107"/>
    <w:uiPriority w:val="99"/>
    <w:qFormat/>
    <w:pPr>
      <w:jc w:val="left"/>
      <w:spacing w:after="200" w:line="276" w:lineRule="auto"/>
      <w:widowControl/>
    </w:pPr>
    <w:rPr>
      <w:rFonts w:asciiTheme="minorHAnsi" w:hAnsiTheme="minorHAnsi" w:eastAsiaTheme="minorHAnsi" w:cstheme="minorBidi"/>
      <w:sz w:val="22"/>
      <w:szCs w:val="22"/>
      <w:lang w:eastAsia="en-US"/>
    </w:rPr>
  </w:style>
  <w:style w:type="paragraph" w:styleId="1442" w:customStyle="1">
    <w:name w:val="文本块21"/>
    <w:basedOn w:val="1107"/>
    <w:uiPriority w:val="6"/>
    <w:qFormat/>
    <w:pPr>
      <w:ind w:left="420" w:right="33"/>
      <w:jc w:val="left"/>
      <w:spacing w:after="200" w:line="276" w:lineRule="auto"/>
      <w:widowControl/>
    </w:pPr>
    <w:rPr>
      <w:rFonts w:asciiTheme="minorHAnsi" w:hAnsiTheme="minorHAnsi" w:eastAsiaTheme="minorHAnsi" w:cstheme="minorBidi"/>
      <w:sz w:val="24"/>
      <w:szCs w:val="20"/>
      <w:lang w:eastAsia="en-US"/>
    </w:rPr>
  </w:style>
  <w:style w:type="paragraph" w:styleId="1443" w:customStyle="1">
    <w:name w:val="正文文本1111"/>
    <w:basedOn w:val="1107"/>
    <w:next w:val="1172"/>
    <w:uiPriority w:val="0"/>
    <w:qFormat/>
    <w:pPr>
      <w:ind w:left="72" w:right="30"/>
      <w:jc w:val="center"/>
      <w:spacing w:after="60" w:line="360" w:lineRule="atLeast"/>
      <w:widowControl/>
    </w:pPr>
    <w:rPr>
      <w:rFonts w:asciiTheme="minorHAnsi" w:hAnsiTheme="minorHAnsi" w:eastAsiaTheme="minorHAnsi" w:cstheme="minorBidi"/>
      <w:sz w:val="22"/>
      <w:szCs w:val="22"/>
      <w:lang w:eastAsia="en-US"/>
    </w:rPr>
  </w:style>
  <w:style w:type="paragraph" w:styleId="1444" w:customStyle="1">
    <w:name w:val="修订1"/>
    <w:hidden/>
    <w:uiPriority w:val="0"/>
    <w:qFormat/>
    <w:rPr>
      <w:rFonts w:hint="default" w:ascii="Calibri" w:hAnsi="Calibri" w:eastAsia="宋体" w:cs="Times New Roman"/>
      <w:sz w:val="21"/>
      <w:szCs w:val="24"/>
      <w:lang w:val="en-US" w:eastAsia="zh-CN" w:bidi="ar-SA"/>
    </w:rPr>
  </w:style>
  <w:style w:type="paragraph" w:styleId="1445" w:customStyle="1">
    <w:name w:val="TOC 标题2"/>
    <w:uiPriority w:val="0"/>
    <w:unhideWhenUsed/>
    <w:qFormat/>
    <w:rPr>
      <w:rFonts w:hint="default" w:ascii="Times New Roman" w:hAnsi="Times New Roman" w:eastAsia="宋体" w:cs="Times New Roman"/>
      <w:lang w:val="en-US" w:eastAsia="zh-CN" w:bidi="ar-SA"/>
    </w:rPr>
  </w:style>
  <w:style w:type="paragraph" w:styleId="1446" w:customStyle="1">
    <w:name w:val="标题1"/>
    <w:basedOn w:val="1107"/>
    <w:next w:val="1393"/>
    <w:uiPriority w:val="10"/>
    <w:qFormat/>
    <w:pPr>
      <w:contextualSpacing/>
      <w:jc w:val="left"/>
      <w:spacing w:before="300"/>
      <w:widowControl/>
    </w:pPr>
    <w:rPr>
      <w:rFonts w:ascii="Times New Roman" w:hAnsi="Times New Roman"/>
      <w:sz w:val="48"/>
      <w:szCs w:val="48"/>
    </w:rPr>
  </w:style>
  <w:style w:type="character" w:styleId="1447" w:customStyle="1">
    <w:name w:val="文档结构图 字符"/>
    <w:basedOn w:val="1117"/>
    <w:link w:val="1125"/>
    <w:uiPriority w:val="0"/>
    <w:qFormat/>
    <w:rPr>
      <w:rFonts w:ascii="宋体"/>
      <w:sz w:val="18"/>
      <w:szCs w:val="18"/>
    </w:rPr>
  </w:style>
  <w:style w:type="table" w:styleId="1448"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49"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50"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51" w:customStyle="1">
    <w:name w:val="无格式表格 311"/>
    <w:uiPriority w:val="99"/>
    <w:qFormat/>
    <w:tblPr>
      <w:tblCellMar>
        <w:left w:w="0" w:type="dxa"/>
        <w:top w:w="0" w:type="dxa"/>
        <w:right w:w="0" w:type="dxa"/>
        <w:bottom w:w="0" w:type="dxa"/>
      </w:tblCellMar>
    </w:tblPr>
  </w:style>
  <w:style w:type="table" w:styleId="1452" w:customStyle="1">
    <w:name w:val="无格式表格 411"/>
    <w:uiPriority w:val="99"/>
    <w:qFormat/>
    <w:tblPr>
      <w:tblCellMar>
        <w:left w:w="0" w:type="dxa"/>
        <w:top w:w="0" w:type="dxa"/>
        <w:right w:w="0" w:type="dxa"/>
        <w:bottom w:w="0" w:type="dxa"/>
      </w:tblCellMar>
    </w:tblPr>
  </w:style>
  <w:style w:type="table" w:styleId="1453" w:customStyle="1">
    <w:name w:val="无格式表格 511"/>
    <w:uiPriority w:val="99"/>
    <w:qFormat/>
    <w:tblPr>
      <w:tblCellMar>
        <w:left w:w="0" w:type="dxa"/>
        <w:top w:w="0" w:type="dxa"/>
        <w:right w:w="0" w:type="dxa"/>
        <w:bottom w:w="0" w:type="dxa"/>
      </w:tblCellMar>
    </w:tblPr>
  </w:style>
  <w:style w:type="table" w:styleId="1454"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55"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56"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57"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58"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59"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60"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61"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62"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63"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4"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5"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6"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67"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68"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69"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70"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71"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72"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73"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74"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75"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76"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77"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78"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79"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80"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81"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82"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83"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84"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85"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86"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87"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88"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89"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90"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91"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92"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93"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94"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95"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96"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97"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98"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99"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500"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501"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502"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503" w:customStyle="1">
    <w:name w:val="清单表 1 浅色11"/>
    <w:uiPriority w:val="99"/>
    <w:qFormat/>
    <w:tblPr>
      <w:tblCellMar>
        <w:left w:w="0" w:type="dxa"/>
        <w:top w:w="0" w:type="dxa"/>
        <w:right w:w="0" w:type="dxa"/>
        <w:bottom w:w="0" w:type="dxa"/>
      </w:tblCellMar>
    </w:tblPr>
  </w:style>
  <w:style w:type="table" w:styleId="1504" w:customStyle="1">
    <w:name w:val="List Table 1 Light - Accent 11"/>
    <w:uiPriority w:val="99"/>
    <w:qFormat/>
    <w:tblPr>
      <w:tblCellMar>
        <w:left w:w="0" w:type="dxa"/>
        <w:top w:w="0" w:type="dxa"/>
        <w:right w:w="0" w:type="dxa"/>
        <w:bottom w:w="0" w:type="dxa"/>
      </w:tblCellMar>
    </w:tblPr>
  </w:style>
  <w:style w:type="table" w:styleId="1505" w:customStyle="1">
    <w:name w:val="List Table 1 Light - Accent 21"/>
    <w:uiPriority w:val="99"/>
    <w:qFormat/>
    <w:tblPr>
      <w:tblCellMar>
        <w:left w:w="0" w:type="dxa"/>
        <w:top w:w="0" w:type="dxa"/>
        <w:right w:w="0" w:type="dxa"/>
        <w:bottom w:w="0" w:type="dxa"/>
      </w:tblCellMar>
    </w:tblPr>
  </w:style>
  <w:style w:type="table" w:styleId="1506" w:customStyle="1">
    <w:name w:val="List Table 1 Light - Accent 31"/>
    <w:uiPriority w:val="99"/>
    <w:qFormat/>
    <w:tblPr>
      <w:tblCellMar>
        <w:left w:w="0" w:type="dxa"/>
        <w:top w:w="0" w:type="dxa"/>
        <w:right w:w="0" w:type="dxa"/>
        <w:bottom w:w="0" w:type="dxa"/>
      </w:tblCellMar>
    </w:tblPr>
  </w:style>
  <w:style w:type="table" w:styleId="1507" w:customStyle="1">
    <w:name w:val="List Table 1 Light - Accent 41"/>
    <w:uiPriority w:val="99"/>
    <w:qFormat/>
    <w:tblPr>
      <w:tblCellMar>
        <w:left w:w="0" w:type="dxa"/>
        <w:top w:w="0" w:type="dxa"/>
        <w:right w:w="0" w:type="dxa"/>
        <w:bottom w:w="0" w:type="dxa"/>
      </w:tblCellMar>
    </w:tblPr>
  </w:style>
  <w:style w:type="table" w:styleId="1508" w:customStyle="1">
    <w:name w:val="List Table 1 Light - Accent 51"/>
    <w:uiPriority w:val="99"/>
    <w:qFormat/>
    <w:tblPr>
      <w:tblCellMar>
        <w:left w:w="0" w:type="dxa"/>
        <w:top w:w="0" w:type="dxa"/>
        <w:right w:w="0" w:type="dxa"/>
        <w:bottom w:w="0" w:type="dxa"/>
      </w:tblCellMar>
    </w:tblPr>
  </w:style>
  <w:style w:type="table" w:styleId="1509" w:customStyle="1">
    <w:name w:val="List Table 1 Light - Accent 61"/>
    <w:uiPriority w:val="99"/>
    <w:qFormat/>
    <w:tblPr>
      <w:tblCellMar>
        <w:left w:w="0" w:type="dxa"/>
        <w:top w:w="0" w:type="dxa"/>
        <w:right w:w="0" w:type="dxa"/>
        <w:bottom w:w="0" w:type="dxa"/>
      </w:tblCellMar>
    </w:tblPr>
  </w:style>
  <w:style w:type="table" w:styleId="1510"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511"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512"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513"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514"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515"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516"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517"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518"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519"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520"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521"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522"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523"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524"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525"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526"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527"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528"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529"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530"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531"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532"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33"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34"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35"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36"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37"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38"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39"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40"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41"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42"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43"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44"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45"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46"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47"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48"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49"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50"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51"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52" w:customStyle="1">
    <w:name w:val="Lined - Accent 11"/>
    <w:uiPriority w:val="99"/>
    <w:qFormat/>
    <w:rPr>
      <w:color w:val="404040"/>
    </w:rPr>
    <w:tblPr>
      <w:tblCellMar>
        <w:left w:w="0" w:type="dxa"/>
        <w:top w:w="0" w:type="dxa"/>
        <w:right w:w="0" w:type="dxa"/>
        <w:bottom w:w="0" w:type="dxa"/>
      </w:tblCellMar>
    </w:tblPr>
  </w:style>
  <w:style w:type="table" w:styleId="1553" w:customStyle="1">
    <w:name w:val="Lined - Accent 21"/>
    <w:uiPriority w:val="99"/>
    <w:qFormat/>
    <w:rPr>
      <w:color w:val="404040"/>
    </w:rPr>
    <w:tblPr>
      <w:tblCellMar>
        <w:left w:w="0" w:type="dxa"/>
        <w:top w:w="0" w:type="dxa"/>
        <w:right w:w="0" w:type="dxa"/>
        <w:bottom w:w="0" w:type="dxa"/>
      </w:tblCellMar>
    </w:tblPr>
  </w:style>
  <w:style w:type="table" w:styleId="1554" w:customStyle="1">
    <w:name w:val="Lined - Accent 31"/>
    <w:uiPriority w:val="99"/>
    <w:qFormat/>
    <w:rPr>
      <w:color w:val="404040"/>
    </w:rPr>
    <w:tblPr>
      <w:tblCellMar>
        <w:left w:w="0" w:type="dxa"/>
        <w:top w:w="0" w:type="dxa"/>
        <w:right w:w="0" w:type="dxa"/>
        <w:bottom w:w="0" w:type="dxa"/>
      </w:tblCellMar>
    </w:tblPr>
  </w:style>
  <w:style w:type="table" w:styleId="1555" w:customStyle="1">
    <w:name w:val="Lined - Accent 41"/>
    <w:uiPriority w:val="99"/>
    <w:qFormat/>
    <w:rPr>
      <w:color w:val="404040"/>
    </w:rPr>
    <w:tblPr>
      <w:tblCellMar>
        <w:left w:w="0" w:type="dxa"/>
        <w:top w:w="0" w:type="dxa"/>
        <w:right w:w="0" w:type="dxa"/>
        <w:bottom w:w="0" w:type="dxa"/>
      </w:tblCellMar>
    </w:tblPr>
  </w:style>
  <w:style w:type="table" w:styleId="1556" w:customStyle="1">
    <w:name w:val="Lined - Accent 51"/>
    <w:uiPriority w:val="99"/>
    <w:qFormat/>
    <w:rPr>
      <w:color w:val="404040"/>
    </w:rPr>
    <w:tblPr>
      <w:tblCellMar>
        <w:left w:w="0" w:type="dxa"/>
        <w:top w:w="0" w:type="dxa"/>
        <w:right w:w="0" w:type="dxa"/>
        <w:bottom w:w="0" w:type="dxa"/>
      </w:tblCellMar>
    </w:tblPr>
  </w:style>
  <w:style w:type="table" w:styleId="1557" w:customStyle="1">
    <w:name w:val="Lined - Accent 61"/>
    <w:uiPriority w:val="99"/>
    <w:qFormat/>
    <w:rPr>
      <w:color w:val="404040"/>
    </w:rPr>
    <w:tblPr>
      <w:tblCellMar>
        <w:left w:w="0" w:type="dxa"/>
        <w:top w:w="0" w:type="dxa"/>
        <w:right w:w="0" w:type="dxa"/>
        <w:bottom w:w="0" w:type="dxa"/>
      </w:tblCellMar>
    </w:tblPr>
  </w:style>
  <w:style w:type="table" w:styleId="1558"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59"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60"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61"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62"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63"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64"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65"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66"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67"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68"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69"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70"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71" w:customStyle="1">
    <w:name w:val="普通表格1"/>
    <w:uiPriority w:val="0"/>
    <w:semiHidden/>
    <w:qFormat/>
    <w:tblPr>
      <w:tblCellMar>
        <w:left w:w="0" w:type="dxa"/>
        <w:top w:w="0" w:type="dxa"/>
        <w:right w:w="0" w:type="dxa"/>
        <w:bottom w:w="0" w:type="dxa"/>
      </w:tblCellMar>
    </w:tblPr>
  </w:style>
  <w:style w:type="character" w:styleId="1572" w:customStyle="1">
    <w:name w:val="批注引用1"/>
    <w:uiPriority w:val="0"/>
    <w:qFormat/>
    <w:rPr>
      <w:sz w:val="21"/>
      <w:szCs w:val="21"/>
    </w:rPr>
  </w:style>
  <w:style w:type="character" w:styleId="1573" w:customStyle="1">
    <w:name w:val="批注文字 Char"/>
    <w:link w:val="1574"/>
    <w:uiPriority w:val="0"/>
    <w:qFormat/>
    <w:rPr>
      <w:sz w:val="21"/>
      <w:szCs w:val="24"/>
    </w:rPr>
  </w:style>
  <w:style w:type="paragraph" w:styleId="1574" w:customStyle="1">
    <w:name w:val="批注文字1"/>
    <w:basedOn w:val="1179"/>
    <w:link w:val="1573"/>
    <w:uiPriority w:val="0"/>
    <w:qFormat/>
    <w:pPr>
      <w:jc w:val="left"/>
    </w:pPr>
    <w:rPr>
      <w:rFonts w:ascii="Times New Roman" w:hAnsi="Times New Roman"/>
    </w:rPr>
  </w:style>
  <w:style w:type="character" w:styleId="1575" w:customStyle="1">
    <w:name w:val="正文文本缩进 Char"/>
    <w:link w:val="1190"/>
    <w:uiPriority w:val="0"/>
    <w:qFormat/>
    <w:rPr>
      <w:rFonts w:ascii="Calibri" w:hAnsi="Calibri"/>
      <w:sz w:val="21"/>
      <w:szCs w:val="24"/>
    </w:rPr>
  </w:style>
  <w:style w:type="character" w:styleId="1576" w:customStyle="1">
    <w:name w:val="批注框文本 Char"/>
    <w:link w:val="1577"/>
    <w:uiPriority w:val="0"/>
    <w:qFormat/>
    <w:rPr>
      <w:sz w:val="18"/>
      <w:szCs w:val="18"/>
    </w:rPr>
  </w:style>
  <w:style w:type="paragraph" w:styleId="1577" w:customStyle="1">
    <w:name w:val="批注框文本1"/>
    <w:basedOn w:val="1179"/>
    <w:link w:val="1576"/>
    <w:uiPriority w:val="0"/>
    <w:qFormat/>
    <w:rPr>
      <w:rFonts w:ascii="Times New Roman" w:hAnsi="Times New Roman"/>
      <w:sz w:val="18"/>
      <w:szCs w:val="18"/>
    </w:rPr>
  </w:style>
  <w:style w:type="character" w:styleId="1578" w:customStyle="1">
    <w:name w:val="正文首行缩进 2 Char"/>
    <w:link w:val="1189"/>
    <w:uiPriority w:val="0"/>
    <w:qFormat/>
    <w:rPr>
      <w:rFonts w:ascii="仿宋_GB2312" w:eastAsia="仿宋_GB2312"/>
      <w:color w:val="ff6600"/>
      <w:sz w:val="21"/>
      <w:szCs w:val="24"/>
    </w:rPr>
  </w:style>
  <w:style w:type="character" w:styleId="1579" w:customStyle="1">
    <w:name w:val="纯文本 Char"/>
    <w:link w:val="1393"/>
    <w:uiPriority w:val="0"/>
    <w:qFormat/>
    <w:rPr>
      <w:rFonts w:ascii="宋体" w:hAnsi="Courier New"/>
      <w:sz w:val="21"/>
      <w:szCs w:val="21"/>
    </w:rPr>
  </w:style>
  <w:style w:type="character" w:styleId="1580" w:customStyle="1">
    <w:name w:val="font11"/>
    <w:link w:val="1179"/>
    <w:uiPriority w:val="0"/>
    <w:qFormat/>
    <w:rPr>
      <w:rFonts w:ascii="Calibri" w:hAnsi="Calibri"/>
      <w:sz w:val="21"/>
      <w:szCs w:val="24"/>
    </w:rPr>
  </w:style>
  <w:style w:type="character" w:styleId="1581" w:customStyle="1">
    <w:name w:val="普通(网站) Char"/>
    <w:link w:val="1392"/>
    <w:uiPriority w:val="99"/>
    <w:qFormat/>
    <w:rPr>
      <w:rFonts w:ascii="宋体" w:hAnsi="宋体" w:cs="宋体"/>
      <w:sz w:val="24"/>
      <w:szCs w:val="24"/>
    </w:rPr>
  </w:style>
  <w:style w:type="character" w:styleId="1582" w:customStyle="1">
    <w:name w:val="批注主题 Char"/>
    <w:link w:val="1583"/>
    <w:uiPriority w:val="0"/>
    <w:qFormat/>
    <w:rPr>
      <w:b/>
      <w:bCs/>
      <w:sz w:val="21"/>
      <w:szCs w:val="24"/>
    </w:rPr>
  </w:style>
  <w:style w:type="paragraph" w:styleId="1583" w:customStyle="1">
    <w:name w:val="批注主题1"/>
    <w:basedOn w:val="1574"/>
    <w:next w:val="1574"/>
    <w:link w:val="1582"/>
    <w:uiPriority w:val="0"/>
    <w:qFormat/>
    <w:rPr>
      <w:b/>
      <w:bCs/>
    </w:rPr>
  </w:style>
  <w:style w:type="character" w:styleId="1584" w:customStyle="1">
    <w:name w:val="超链接1"/>
    <w:uiPriority w:val="0"/>
    <w:qFormat/>
    <w:rPr>
      <w:rFonts w:ascii="Times New Roman" w:hAnsi="Times New Roman" w:eastAsia="宋体"/>
      <w:sz w:val="21"/>
      <w:szCs w:val="24"/>
      <w:lang w:val="en-US" w:eastAsia="zh-CN" w:bidi="ar-SA"/>
    </w:rPr>
  </w:style>
  <w:style w:type="character" w:styleId="1585" w:customStyle="1">
    <w:name w:val="标题 2 Char"/>
    <w:link w:val="1390"/>
    <w:uiPriority w:val="9"/>
    <w:qFormat/>
    <w:rPr>
      <w:rFonts w:ascii="Cambria" w:hAnsi="Cambria"/>
      <w:b/>
      <w:bCs/>
      <w:sz w:val="28"/>
      <w:szCs w:val="32"/>
    </w:rPr>
  </w:style>
  <w:style w:type="paragraph" w:styleId="1586" w:customStyle="1">
    <w:name w:val="文本块[858D7CFB-ED40-4347-BF05-701D383B685F][858D7CFB-ED40-4347-BF05-701D383B685F]"/>
    <w:basedOn w:val="1179"/>
    <w:uiPriority w:val="0"/>
    <w:qFormat/>
    <w:pPr>
      <w:ind w:left="256" w:right="6" w:firstLine="200"/>
    </w:pPr>
    <w:rPr>
      <w:rFonts w:ascii="Times New Roman" w:hAnsi="Times New Roman" w:eastAsia="仿宋_GB2312"/>
      <w:sz w:val="28"/>
      <w:szCs w:val="20"/>
    </w:rPr>
  </w:style>
  <w:style w:type="paragraph" w:styleId="1587" w:customStyle="1">
    <w:name w:val="_HT_正文"/>
    <w:basedOn w:val="1179"/>
    <w:uiPriority w:val="0"/>
    <w:qFormat/>
    <w:pPr>
      <w:ind w:firstLine="200"/>
      <w:spacing w:line="360" w:lineRule="auto"/>
    </w:pPr>
    <w:rPr>
      <w:rFonts w:ascii="Times New Roman" w:hAnsi="Times New Roman" w:eastAsia="Arial"/>
      <w:sz w:val="24"/>
      <w:szCs w:val="20"/>
    </w:rPr>
  </w:style>
  <w:style w:type="paragraph" w:styleId="1588" w:customStyle="1">
    <w:name w:val="默认段落字体 Para Char Char Char Char Char Char Char"/>
    <w:basedOn w:val="1179"/>
    <w:uiPriority w:val="0"/>
    <w:qFormat/>
    <w:rPr>
      <w:rFonts w:ascii="Tahoma" w:hAnsi="Tahoma" w:eastAsia="Arial"/>
      <w:sz w:val="24"/>
      <w:szCs w:val="20"/>
    </w:rPr>
  </w:style>
  <w:style w:type="paragraph" w:styleId="1589"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590" w:customStyle="1">
    <w:name w:val="表格3"/>
    <w:basedOn w:val="1179"/>
    <w:uiPriority w:val="0"/>
    <w:qFormat/>
    <w:pPr>
      <w:jc w:val="center"/>
    </w:pPr>
    <w:rPr>
      <w:rFonts w:ascii="Times New Roman" w:hAnsi="Times New Roman" w:eastAsia="Arial"/>
      <w:sz w:val="20"/>
      <w:szCs w:val="20"/>
    </w:rPr>
  </w:style>
  <w:style w:type="paragraph" w:styleId="1591" w:customStyle="1">
    <w:name w:val="彩色列表 - 强调文字颜色 11"/>
    <w:basedOn w:val="1179"/>
    <w:link w:val="1651"/>
    <w:uiPriority w:val="0"/>
    <w:qFormat/>
    <w:pPr>
      <w:ind w:firstLine="420"/>
    </w:pPr>
    <w:rPr>
      <w:rFonts w:eastAsia="Arial"/>
      <w:sz w:val="22"/>
      <w:szCs w:val="22"/>
    </w:rPr>
  </w:style>
  <w:style w:type="paragraph" w:styleId="1592" w:customStyle="1">
    <w:name w:val="Char"/>
    <w:basedOn w:val="1179"/>
    <w:uiPriority w:val="0"/>
    <w:qFormat/>
    <w:pPr>
      <w:tabs>
        <w:tab w:val="left" w:pos="360" w:leader="none"/>
      </w:tabs>
    </w:pPr>
    <w:rPr>
      <w:rFonts w:ascii="Times New Roman" w:hAnsi="Times New Roman" w:eastAsia="Arial"/>
      <w:sz w:val="24"/>
      <w:szCs w:val="20"/>
    </w:rPr>
  </w:style>
  <w:style w:type="table" w:styleId="1593" w:customStyle="1">
    <w:name w:val="网格型1"/>
    <w:basedOn w:val="1571"/>
    <w:uiPriority w:val="0"/>
    <w:qFormat/>
    <w:tblPr/>
  </w:style>
  <w:style w:type="paragraph" w:styleId="1594" w:customStyle="1">
    <w:name w:val="Table Paragraph"/>
    <w:basedOn w:val="1107"/>
    <w:uiPriority w:val="1"/>
    <w:qFormat/>
    <w:pPr>
      <w:jc w:val="left"/>
      <w:widowControl/>
    </w:pPr>
    <w:rPr>
      <w:rFonts w:ascii="Times New Roman" w:hAnsi="Times New Roman"/>
      <w:sz w:val="20"/>
      <w:szCs w:val="20"/>
    </w:rPr>
  </w:style>
  <w:style w:type="character" w:styleId="1595" w:customStyle="1">
    <w:name w:val="15"/>
    <w:uiPriority w:val="0"/>
    <w:qFormat/>
    <w:rPr>
      <w:rFonts w:hint="default" w:ascii="Times New Roman" w:hAnsi="Times New Roman" w:cs="Times New Roman"/>
    </w:rPr>
  </w:style>
  <w:style w:type="paragraph" w:styleId="1596" w:customStyle="1">
    <w:name w:val="正文_0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597"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98" w:customStyle="1">
    <w:name w:val="标题 51"/>
    <w:basedOn w:val="1185"/>
    <w:next w:val="1185"/>
    <w:uiPriority w:val="9"/>
    <w:qFormat/>
    <w:pPr>
      <w:jc w:val="left"/>
      <w:keepLines/>
      <w:keepNext/>
      <w:spacing w:before="280" w:after="290" w:line="376" w:lineRule="auto"/>
      <w:widowControl/>
      <w:outlineLvl w:val="4"/>
    </w:pPr>
    <w:rPr>
      <w:b/>
      <w:bCs/>
      <w:sz w:val="28"/>
      <w:szCs w:val="28"/>
    </w:rPr>
  </w:style>
  <w:style w:type="character" w:styleId="1599" w:customStyle="1">
    <w:name w:val="next1"/>
    <w:link w:val="1399"/>
    <w:uiPriority w:val="0"/>
    <w:qFormat/>
    <w:rPr>
      <w:sz w:val="21"/>
      <w:szCs w:val="24"/>
    </w:rPr>
  </w:style>
  <w:style w:type="character" w:styleId="1600" w:customStyle="1">
    <w:name w:val="文档结构图 Char1"/>
    <w:uiPriority w:val="0"/>
    <w:qFormat/>
    <w:rPr>
      <w:rFonts w:ascii="宋体"/>
      <w:sz w:val="18"/>
      <w:szCs w:val="18"/>
    </w:rPr>
  </w:style>
  <w:style w:type="paragraph" w:styleId="1601" w:customStyle="1">
    <w:name w:val="正文文本缩进2"/>
    <w:basedOn w:val="1399"/>
    <w:uiPriority w:val="0"/>
    <w:qFormat/>
    <w:pPr>
      <w:ind w:left="420"/>
      <w:spacing w:after="120"/>
    </w:pPr>
  </w:style>
  <w:style w:type="paragraph" w:styleId="1602" w:customStyle="1">
    <w:name w:val="列出段落11"/>
    <w:basedOn w:val="1175"/>
    <w:uiPriority w:val="0"/>
    <w:qFormat/>
    <w:pPr>
      <w:ind w:firstLine="420"/>
    </w:pPr>
  </w:style>
  <w:style w:type="paragraph" w:styleId="1603" w:customStyle="1">
    <w:name w:val="正文文本12"/>
    <w:basedOn w:val="1182"/>
    <w:next w:val="1182"/>
    <w:uiPriority w:val="0"/>
    <w:qFormat/>
    <w:pPr>
      <w:spacing w:after="120"/>
    </w:pPr>
  </w:style>
  <w:style w:type="paragraph" w:styleId="1604" w:customStyle="1">
    <w:name w:val="修订2"/>
    <w:hidden/>
    <w:uiPriority w:val="0"/>
    <w:unhideWhenUsed/>
    <w:qFormat/>
    <w:rPr>
      <w:rFonts w:hint="default" w:ascii="Times New Roman" w:hAnsi="Times New Roman" w:eastAsia="宋体" w:cs="Times New Roman"/>
      <w:lang w:val="en-US" w:eastAsia="zh-CN" w:bidi="ar-SA"/>
    </w:rPr>
  </w:style>
  <w:style w:type="paragraph" w:styleId="1605" w:customStyle="1">
    <w:name w:val="_Style 6"/>
    <w:basedOn w:val="1107"/>
    <w:uiPriority w:val="1"/>
    <w:qFormat/>
    <w:pPr>
      <w:ind w:firstLine="420"/>
    </w:pPr>
  </w:style>
  <w:style w:type="paragraph" w:styleId="1606" w:customStyle="1">
    <w:name w:val="_Style 34"/>
    <w:next w:val="1267"/>
    <w:uiPriority w:val="0"/>
    <w:qFormat/>
    <w:pPr>
      <w:ind w:firstLine="420"/>
      <w:jc w:val="both"/>
      <w:spacing w:line="274" w:lineRule="auto"/>
      <w:widowControl w:val="off"/>
    </w:pPr>
    <w:rPr>
      <w:rFonts w:hint="default" w:ascii="Times New Roman" w:hAnsi="Times New Roman" w:eastAsia="宋体" w:cs="Times New Roman"/>
      <w:lang w:val="en-US" w:eastAsia="zh-CN" w:bidi="ar-SA"/>
    </w:rPr>
  </w:style>
  <w:style w:type="character" w:styleId="1607" w:customStyle="1">
    <w:name w:val="标题 2 Char1"/>
    <w:uiPriority w:val="9"/>
    <w:qFormat/>
    <w:rPr>
      <w:rFonts w:ascii="Cambria" w:hAnsi="Cambria"/>
      <w:b/>
      <w:bCs/>
      <w:sz w:val="28"/>
      <w:szCs w:val="32"/>
    </w:rPr>
  </w:style>
  <w:style w:type="character" w:styleId="1608" w:customStyle="1">
    <w:name w:val="标题 1 Char"/>
    <w:uiPriority w:val="0"/>
    <w:qFormat/>
    <w:rPr>
      <w:rFonts w:eastAsia="方正仿宋_GBK"/>
      <w:b/>
      <w:sz w:val="44"/>
    </w:rPr>
  </w:style>
  <w:style w:type="character" w:styleId="1609" w:customStyle="1">
    <w:name w:val="标题 3 Char"/>
    <w:uiPriority w:val="0"/>
    <w:qFormat/>
    <w:rPr>
      <w:b/>
      <w:bCs/>
      <w:sz w:val="32"/>
      <w:szCs w:val="32"/>
    </w:rPr>
  </w:style>
  <w:style w:type="character" w:styleId="1610" w:customStyle="1">
    <w:name w:val="标题 4 Char"/>
    <w:uiPriority w:val="0"/>
    <w:qFormat/>
    <w:rPr>
      <w:rFonts w:ascii="Arial" w:hAnsi="Arial" w:eastAsia="黑体"/>
      <w:b/>
      <w:bCs/>
      <w:sz w:val="28"/>
      <w:szCs w:val="28"/>
    </w:rPr>
  </w:style>
  <w:style w:type="character" w:styleId="1611" w:customStyle="1">
    <w:name w:val="标题 5 Char"/>
    <w:uiPriority w:val="0"/>
    <w:qFormat/>
    <w:rPr>
      <w:rFonts w:ascii="Calibri" w:hAnsi="Calibri"/>
      <w:b/>
      <w:bCs/>
      <w:sz w:val="24"/>
      <w:szCs w:val="28"/>
    </w:rPr>
  </w:style>
  <w:style w:type="character" w:styleId="1612" w:customStyle="1">
    <w:name w:val="标题 6 Char"/>
    <w:uiPriority w:val="0"/>
    <w:qFormat/>
    <w:rPr>
      <w:rFonts w:ascii="Arial" w:hAnsi="Arial" w:eastAsia="黑体"/>
      <w:b/>
      <w:bCs/>
      <w:sz w:val="24"/>
      <w:szCs w:val="24"/>
    </w:rPr>
  </w:style>
  <w:style w:type="character" w:styleId="1613" w:customStyle="1">
    <w:name w:val="标题 7 Char"/>
    <w:uiPriority w:val="0"/>
    <w:qFormat/>
    <w:rPr>
      <w:b/>
      <w:bCs/>
      <w:sz w:val="24"/>
      <w:szCs w:val="24"/>
    </w:rPr>
  </w:style>
  <w:style w:type="character" w:styleId="1614" w:customStyle="1">
    <w:name w:val="标题 8 Char"/>
    <w:uiPriority w:val="0"/>
    <w:qFormat/>
    <w:rPr>
      <w:rFonts w:ascii="Arial" w:hAnsi="Arial" w:eastAsia="黑体"/>
      <w:sz w:val="24"/>
      <w:szCs w:val="24"/>
    </w:rPr>
  </w:style>
  <w:style w:type="character" w:styleId="1615" w:customStyle="1">
    <w:name w:val="标题 9 Char"/>
    <w:uiPriority w:val="0"/>
    <w:qFormat/>
    <w:rPr>
      <w:rFonts w:ascii="Arial" w:hAnsi="Arial" w:eastAsia="黑体"/>
      <w:sz w:val="21"/>
      <w:szCs w:val="21"/>
    </w:rPr>
  </w:style>
  <w:style w:type="character" w:styleId="1616" w:customStyle="1">
    <w:name w:val="列表 3 字符"/>
    <w:link w:val="1119"/>
    <w:uiPriority w:val="0"/>
    <w:qFormat/>
    <w:rPr>
      <w:rFonts w:ascii="Calibri" w:hAnsi="Calibri"/>
      <w:bCs/>
      <w:sz w:val="24"/>
      <w:szCs w:val="32"/>
    </w:rPr>
  </w:style>
  <w:style w:type="paragraph" w:styleId="1617" w:customStyle="1">
    <w:name w:val="StGen0"/>
    <w:basedOn w:val="1107"/>
    <w:next w:val="1267"/>
    <w:link w:val="1644"/>
    <w:uiPriority w:val="0"/>
    <w:qFormat/>
    <w:pPr>
      <w:ind w:firstLine="420"/>
    </w:pPr>
    <w:rPr>
      <w:rFonts w:ascii="Times New Roman" w:hAnsi="Times New Roman"/>
    </w:rPr>
  </w:style>
  <w:style w:type="character" w:styleId="1618" w:customStyle="1">
    <w:name w:val="正文缩进 字符"/>
    <w:link w:val="1122"/>
    <w:uiPriority w:val="0"/>
    <w:qFormat/>
    <w:rPr>
      <w:rFonts w:ascii="Calibri" w:hAnsi="Calibri"/>
      <w:sz w:val="21"/>
      <w:szCs w:val="24"/>
    </w:rPr>
  </w:style>
  <w:style w:type="character" w:styleId="1619" w:customStyle="1">
    <w:name w:val="文档结构图 Char"/>
    <w:uiPriority w:val="0"/>
    <w:qFormat/>
    <w:rPr>
      <w:rFonts w:ascii="宋体"/>
      <w:sz w:val="18"/>
      <w:szCs w:val="18"/>
    </w:rPr>
  </w:style>
  <w:style w:type="character" w:styleId="1620" w:customStyle="1">
    <w:name w:val="正文文本 3 字符"/>
    <w:basedOn w:val="1117"/>
    <w:uiPriority w:val="99"/>
    <w:semiHidden/>
    <w:qFormat/>
    <w:rPr>
      <w:rFonts w:ascii="Calibri" w:hAnsi="Calibri"/>
      <w:sz w:val="16"/>
      <w:szCs w:val="16"/>
    </w:rPr>
  </w:style>
  <w:style w:type="character" w:styleId="1621" w:customStyle="1">
    <w:name w:val="正文文本 3 字符1"/>
    <w:link w:val="1127"/>
    <w:uiPriority w:val="0"/>
    <w:qFormat/>
    <w:rPr>
      <w:rFonts w:ascii="仿宋_GB2312" w:hAnsi="Arial" w:eastAsia="仿宋_GB2312"/>
      <w:sz w:val="32"/>
      <w:szCs w:val="32"/>
    </w:rPr>
  </w:style>
  <w:style w:type="character" w:styleId="1622" w:customStyle="1">
    <w:name w:val="正文文本 Char1"/>
    <w:uiPriority w:val="0"/>
    <w:qFormat/>
    <w:rPr>
      <w:sz w:val="21"/>
      <w:szCs w:val="24"/>
    </w:rPr>
  </w:style>
  <w:style w:type="character" w:styleId="1623" w:customStyle="1">
    <w:name w:val="章标题 Char"/>
    <w:link w:val="1173"/>
    <w:uiPriority w:val="0"/>
    <w:qFormat/>
    <w:rPr>
      <w:rFonts w:ascii="黑体" w:hAnsi="Calibri" w:eastAsia="黑体"/>
      <w:sz w:val="21"/>
      <w:szCs w:val="22"/>
    </w:rPr>
  </w:style>
  <w:style w:type="character" w:styleId="1624" w:customStyle="1">
    <w:name w:val="一级条标题 Char"/>
    <w:link w:val="1172"/>
    <w:uiPriority w:val="0"/>
    <w:qFormat/>
    <w:rPr>
      <w:rFonts w:ascii="黑体" w:hAnsi="宋体" w:eastAsia="黑体"/>
    </w:rPr>
  </w:style>
  <w:style w:type="character" w:styleId="1625" w:customStyle="1">
    <w:name w:val="正文文本缩进 Char1"/>
    <w:uiPriority w:val="0"/>
    <w:qFormat/>
    <w:rPr>
      <w:sz w:val="21"/>
      <w:szCs w:val="24"/>
    </w:rPr>
  </w:style>
  <w:style w:type="character" w:styleId="1626" w:customStyle="1">
    <w:name w:val="HTML 地址 字符"/>
    <w:basedOn w:val="1117"/>
    <w:uiPriority w:val="99"/>
    <w:semiHidden/>
    <w:qFormat/>
    <w:rPr>
      <w:rFonts w:ascii="Calibri" w:hAnsi="Calibri"/>
      <w:i/>
      <w:iCs/>
      <w:sz w:val="21"/>
      <w:szCs w:val="24"/>
    </w:rPr>
  </w:style>
  <w:style w:type="character" w:styleId="1627" w:customStyle="1">
    <w:name w:val="HTML 地址 字符1"/>
    <w:link w:val="1131"/>
    <w:uiPriority w:val="0"/>
    <w:qFormat/>
    <w:rPr>
      <w:rFonts w:ascii="宋体" w:hAnsi="Calibri"/>
      <w:i/>
      <w:iCs/>
      <w:sz w:val="21"/>
      <w:szCs w:val="21"/>
    </w:rPr>
  </w:style>
  <w:style w:type="character" w:styleId="1628" w:customStyle="1">
    <w:name w:val="纯文本 字符"/>
    <w:link w:val="1135"/>
    <w:uiPriority w:val="0"/>
    <w:qFormat/>
    <w:rPr>
      <w:rFonts w:ascii="宋体" w:hAnsi="Courier New" w:eastAsia="仿宋_GB2312"/>
      <w:sz w:val="30"/>
    </w:rPr>
  </w:style>
  <w:style w:type="character" w:styleId="1629" w:customStyle="1">
    <w:name w:val="日期 字符"/>
    <w:link w:val="1137"/>
    <w:uiPriority w:val="0"/>
    <w:qFormat/>
    <w:rPr>
      <w:rFonts w:ascii="宋体"/>
      <w:sz w:val="21"/>
      <w:szCs w:val="24"/>
    </w:rPr>
  </w:style>
  <w:style w:type="character" w:styleId="1630" w:customStyle="1">
    <w:name w:val="正文文本缩进 2 字符"/>
    <w:basedOn w:val="1117"/>
    <w:uiPriority w:val="99"/>
    <w:semiHidden/>
    <w:qFormat/>
    <w:rPr>
      <w:rFonts w:ascii="Calibri" w:hAnsi="Calibri"/>
      <w:sz w:val="21"/>
      <w:szCs w:val="24"/>
    </w:rPr>
  </w:style>
  <w:style w:type="character" w:styleId="1631" w:customStyle="1">
    <w:name w:val="正文文本缩进 2 字符1"/>
    <w:link w:val="1138"/>
    <w:uiPriority w:val="0"/>
    <w:qFormat/>
    <w:rPr>
      <w:rFonts w:ascii="Calibri" w:hAnsi="Calibri"/>
      <w:sz w:val="21"/>
      <w:szCs w:val="24"/>
    </w:rPr>
  </w:style>
  <w:style w:type="character" w:styleId="1632" w:customStyle="1">
    <w:name w:val="尾注文本 Char"/>
    <w:uiPriority w:val="0"/>
    <w:qFormat/>
    <w:rPr>
      <w:rFonts w:ascii="Times New Roman" w:hAnsi="Times New Roman"/>
      <w:lang w:val="en-US" w:eastAsia="zh-CN" w:bidi="ar-SA"/>
    </w:rPr>
  </w:style>
  <w:style w:type="character" w:styleId="1633" w:customStyle="1">
    <w:name w:val="批注框文本 Char1"/>
    <w:uiPriority w:val="0"/>
    <w:qFormat/>
    <w:rPr>
      <w:sz w:val="18"/>
      <w:szCs w:val="18"/>
    </w:rPr>
  </w:style>
  <w:style w:type="character" w:styleId="1634" w:customStyle="1">
    <w:name w:val="页脚 Char"/>
    <w:uiPriority w:val="0"/>
    <w:qFormat/>
    <w:rPr>
      <w:rFonts w:ascii="Times New Roman" w:hAnsi="Times New Roman" w:eastAsia="宋体" w:cs="Times New Roman"/>
      <w:sz w:val="18"/>
      <w:szCs w:val="18"/>
    </w:rPr>
  </w:style>
  <w:style w:type="character" w:styleId="1635" w:customStyle="1">
    <w:name w:val="页眉 Char"/>
    <w:uiPriority w:val="0"/>
    <w:qFormat/>
    <w:rPr>
      <w:rFonts w:ascii="Times New Roman" w:hAnsi="Times New Roman" w:eastAsia="宋体" w:cs="Times New Roman"/>
      <w:sz w:val="18"/>
      <w:szCs w:val="18"/>
    </w:rPr>
  </w:style>
  <w:style w:type="character" w:styleId="1636" w:customStyle="1">
    <w:name w:val="副标题 Char"/>
    <w:uiPriority w:val="0"/>
    <w:qFormat/>
    <w:rPr>
      <w:sz w:val="24"/>
      <w:szCs w:val="24"/>
      <w:lang w:bidi="ar-SA"/>
    </w:rPr>
  </w:style>
  <w:style w:type="character" w:styleId="1637" w:customStyle="1">
    <w:name w:val="脚注文本 Char"/>
    <w:uiPriority w:val="0"/>
    <w:qFormat/>
    <w:rPr>
      <w:sz w:val="18"/>
      <w:lang w:bidi="ar-SA"/>
    </w:rPr>
  </w:style>
  <w:style w:type="character" w:styleId="1638" w:customStyle="1">
    <w:name w:val="正文文本缩进 3 Char"/>
    <w:uiPriority w:val="0"/>
    <w:qFormat/>
    <w:rPr>
      <w:rFonts w:ascii="Arial" w:hAnsi="Arial" w:eastAsia="仿宋_GB2312"/>
      <w:color w:val="ffff00"/>
      <w:sz w:val="32"/>
      <w:szCs w:val="32"/>
    </w:rPr>
  </w:style>
  <w:style w:type="character" w:styleId="1639" w:customStyle="1">
    <w:name w:val="正文文本 2 Char"/>
    <w:uiPriority w:val="0"/>
    <w:qFormat/>
    <w:rPr>
      <w:sz w:val="21"/>
      <w:szCs w:val="24"/>
    </w:rPr>
  </w:style>
  <w:style w:type="character" w:styleId="1640" w:customStyle="1">
    <w:name w:val="HTML 预设格式 字符"/>
    <w:basedOn w:val="1117"/>
    <w:uiPriority w:val="99"/>
    <w:semiHidden/>
    <w:qFormat/>
    <w:rPr>
      <w:rFonts w:ascii="Courier New" w:hAnsi="Courier New" w:cs="Courier New"/>
    </w:rPr>
  </w:style>
  <w:style w:type="character" w:styleId="1641" w:customStyle="1">
    <w:name w:val="HTML 预设格式 字符1"/>
    <w:link w:val="1154"/>
    <w:uiPriority w:val="0"/>
    <w:qFormat/>
    <w:rPr>
      <w:rFonts w:ascii="宋体" w:hAnsi="宋体"/>
      <w:sz w:val="24"/>
      <w:szCs w:val="24"/>
    </w:rPr>
  </w:style>
  <w:style w:type="character" w:styleId="1642" w:customStyle="1">
    <w:name w:val="标题 Char"/>
    <w:uiPriority w:val="0"/>
    <w:qFormat/>
    <w:rPr>
      <w:sz w:val="48"/>
      <w:szCs w:val="48"/>
      <w:lang w:bidi="ar-SA"/>
    </w:rPr>
  </w:style>
  <w:style w:type="character" w:styleId="1643" w:customStyle="1">
    <w:name w:val="正文首行缩进 Char"/>
    <w:uiPriority w:val="0"/>
    <w:qFormat/>
    <w:rPr>
      <w:sz w:val="21"/>
      <w:szCs w:val="22"/>
    </w:rPr>
  </w:style>
  <w:style w:type="character" w:styleId="1644" w:customStyle="1">
    <w:name w:val="正文首行缩进 2 Char1"/>
    <w:link w:val="1617"/>
    <w:uiPriority w:val="0"/>
    <w:qFormat/>
    <w:rPr>
      <w:sz w:val="21"/>
      <w:szCs w:val="24"/>
    </w:rPr>
  </w:style>
  <w:style w:type="table" w:styleId="1645" w:customStyle="1">
    <w:name w:val="网格型2"/>
    <w:basedOn w:val="111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6" w:customStyle="1">
    <w:name w:val="f141"/>
    <w:uiPriority w:val="0"/>
    <w:qFormat/>
    <w:rPr>
      <w:rFonts w:ascii="Times New Roman" w:hAnsi="Times New Roman" w:eastAsia="宋体" w:cs="Times New Roman"/>
      <w:sz w:val="21"/>
      <w:szCs w:val="21"/>
    </w:rPr>
  </w:style>
  <w:style w:type="character" w:styleId="1647" w:customStyle="1">
    <w:name w:val="列出段落 Char"/>
    <w:link w:val="1432"/>
    <w:uiPriority w:val="0"/>
    <w:qFormat/>
    <w:rPr>
      <w:sz w:val="21"/>
      <w:szCs w:val="24"/>
    </w:rPr>
  </w:style>
  <w:style w:type="paragraph" w:styleId="1648" w:customStyle="1">
    <w:name w:val="列出段落1_0"/>
    <w:basedOn w:val="1649"/>
    <w:uiPriority w:val="0"/>
    <w:qFormat/>
    <w:pPr>
      <w:ind w:firstLine="420"/>
    </w:pPr>
    <w:rPr>
      <w:rFonts w:eastAsia="宋体"/>
    </w:rPr>
  </w:style>
  <w:style w:type="paragraph" w:styleId="1649" w:customStyle="1">
    <w:name w:val="Normal_19"/>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650"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651" w:customStyle="1">
    <w:name w:val="彩色列表 - 强调文字颜色 1 Char1"/>
    <w:link w:val="1591"/>
    <w:uiPriority w:val="0"/>
    <w:qFormat/>
    <w:rPr>
      <w:rFonts w:ascii="Calibri" w:hAnsi="Calibri" w:eastAsia="Arial"/>
      <w:sz w:val="22"/>
      <w:szCs w:val="22"/>
    </w:rPr>
  </w:style>
  <w:style w:type="paragraph" w:styleId="1652" w:customStyle="1">
    <w:name w:val="+正文"/>
    <w:basedOn w:val="1107"/>
    <w:uiPriority w:val="0"/>
    <w:qFormat/>
    <w:pPr>
      <w:ind w:firstLine="200"/>
      <w:jc w:val="left"/>
      <w:spacing w:line="360" w:lineRule="auto"/>
      <w:widowControl/>
    </w:pPr>
    <w:rPr>
      <w:rFonts w:ascii="Times New Roman" w:hAnsi="Times New Roman"/>
      <w:sz w:val="24"/>
      <w:szCs w:val="20"/>
    </w:rPr>
  </w:style>
  <w:style w:type="character" w:styleId="1653" w:customStyle="1">
    <w:name w:val="正文文本 (2)_"/>
    <w:link w:val="1654"/>
    <w:uiPriority w:val="0"/>
    <w:qFormat/>
    <w:rPr>
      <w:rFonts w:ascii="MingLiU" w:eastAsia="MingLiU" w:cs="MingLiU"/>
      <w:sz w:val="17"/>
      <w:szCs w:val="17"/>
      <w:shd w:val="clear" w:color="auto" w:fill="ffffff"/>
    </w:rPr>
  </w:style>
  <w:style w:type="paragraph" w:styleId="1654" w:customStyle="1">
    <w:name w:val="正文文本 (2)1"/>
    <w:basedOn w:val="1107"/>
    <w:link w:val="1653"/>
    <w:uiPriority w:val="0"/>
    <w:qFormat/>
    <w:pPr>
      <w:spacing w:after="60" w:line="259" w:lineRule="exact"/>
      <w:shd w:val="clear" w:color="auto" w:fill="ffffff"/>
    </w:pPr>
    <w:rPr>
      <w:rFonts w:ascii="MingLiU" w:hAnsi="Times New Roman" w:eastAsia="MingLiU" w:cs="MingLiU"/>
      <w:sz w:val="17"/>
      <w:szCs w:val="17"/>
    </w:rPr>
  </w:style>
  <w:style w:type="paragraph" w:styleId="1655" w:customStyle="1">
    <w:name w:val="文字目录样式"/>
    <w:basedOn w:val="1107"/>
    <w:uiPriority w:val="99"/>
    <w:qFormat/>
    <w:pPr>
      <w:ind w:right="100"/>
      <w:spacing w:line="360" w:lineRule="auto"/>
    </w:pPr>
    <w:rPr>
      <w:rFonts w:ascii="宋体" w:hAnsi="宋体" w:cs="宋体-18030"/>
      <w:b/>
      <w:sz w:val="24"/>
    </w:rPr>
  </w:style>
  <w:style w:type="paragraph" w:styleId="1656" w:customStyle="1">
    <w:name w:val="_Style 1"/>
    <w:basedOn w:val="1107"/>
    <w:uiPriority w:val="34"/>
    <w:qFormat/>
    <w:pPr>
      <w:ind w:firstLine="200"/>
    </w:pPr>
    <w:rPr>
      <w:rFonts w:ascii="Times New Roman" w:hAnsi="Times New Roman"/>
      <w:sz w:val="20"/>
    </w:rPr>
  </w:style>
  <w:style w:type="paragraph" w:styleId="1657" w:customStyle="1">
    <w:name w:val="列出段落2"/>
    <w:basedOn w:val="1107"/>
    <w:uiPriority w:val="1"/>
    <w:qFormat/>
    <w:pPr>
      <w:ind w:left="373" w:firstLine="600"/>
      <w:spacing w:before="2"/>
    </w:pPr>
    <w:rPr>
      <w:rFonts w:ascii="仿宋" w:hAnsi="仿宋" w:eastAsia="仿宋" w:cs="仿宋"/>
      <w:lang w:val="zh-CN" w:bidi="zh-CN"/>
    </w:rPr>
  </w:style>
  <w:style w:type="paragraph" w:styleId="1658" w:customStyle="1">
    <w:name w:val="题注1"/>
    <w:next w:val="1107"/>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character" w:styleId="1659" w:customStyle="1">
    <w:name w:val="引用 Char"/>
    <w:uiPriority w:val="0"/>
    <w:qFormat/>
    <w:rPr>
      <w:i/>
      <w:lang w:val="en-US" w:eastAsia="zh-CN" w:bidi="ar-SA"/>
    </w:rPr>
  </w:style>
  <w:style w:type="character" w:styleId="1660" w:customStyle="1">
    <w:name w:val="明显引用 Char"/>
    <w:uiPriority w:val="0"/>
    <w:qFormat/>
    <w:rPr>
      <w:i/>
      <w:shd w:val="clear" w:color="auto" w:fill="f2f2f2"/>
      <w:lang w:val="en-US" w:eastAsia="zh-CN" w:bidi="ar-SA"/>
    </w:rPr>
  </w:style>
  <w:style w:type="table" w:styleId="1661" w:customStyle="1">
    <w:name w:val="Table Grid Light2"/>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662" w:customStyle="1">
    <w:name w:val="无格式表格 112"/>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663" w:customStyle="1">
    <w:name w:val="无格式表格 212"/>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664" w:customStyle="1">
    <w:name w:val="无格式表格 312"/>
    <w:uiPriority w:val="99"/>
    <w:qFormat/>
    <w:rPr>
      <w:rFonts w:ascii="Calibri" w:hAnsi="Calibri"/>
    </w:rPr>
    <w:tblPr>
      <w:tblCellMar>
        <w:left w:w="0" w:type="dxa"/>
        <w:top w:w="0" w:type="dxa"/>
        <w:right w:w="0" w:type="dxa"/>
        <w:bottom w:w="0" w:type="dxa"/>
      </w:tblCellMar>
    </w:tblPr>
  </w:style>
  <w:style w:type="table" w:styleId="1665" w:customStyle="1">
    <w:name w:val="无格式表格 412"/>
    <w:uiPriority w:val="99"/>
    <w:qFormat/>
    <w:rPr>
      <w:rFonts w:ascii="Calibri" w:hAnsi="Calibri"/>
    </w:rPr>
    <w:tblPr>
      <w:tblCellMar>
        <w:left w:w="0" w:type="dxa"/>
        <w:top w:w="0" w:type="dxa"/>
        <w:right w:w="0" w:type="dxa"/>
        <w:bottom w:w="0" w:type="dxa"/>
      </w:tblCellMar>
    </w:tblPr>
  </w:style>
  <w:style w:type="table" w:styleId="1666" w:customStyle="1">
    <w:name w:val="无格式表格 512"/>
    <w:uiPriority w:val="99"/>
    <w:qFormat/>
    <w:rPr>
      <w:rFonts w:ascii="Calibri" w:hAnsi="Calibri"/>
    </w:rPr>
    <w:tblPr>
      <w:tblCellMar>
        <w:left w:w="0" w:type="dxa"/>
        <w:top w:w="0" w:type="dxa"/>
        <w:right w:w="0" w:type="dxa"/>
        <w:bottom w:w="0" w:type="dxa"/>
      </w:tblCellMar>
    </w:tblPr>
  </w:style>
  <w:style w:type="table" w:styleId="1667" w:customStyle="1">
    <w:name w:val="网格表 1 浅色12"/>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668" w:customStyle="1">
    <w:name w:val="Grid Table 1 Light - Accent 12"/>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669" w:customStyle="1">
    <w:name w:val="Grid Table 1 Light - Accent 22"/>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670" w:customStyle="1">
    <w:name w:val="Grid Table 1 Light - Accent 32"/>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671" w:customStyle="1">
    <w:name w:val="Grid Table 1 Light - Accent 42"/>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672" w:customStyle="1">
    <w:name w:val="Grid Table 1 Light - Accent 52"/>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673" w:customStyle="1">
    <w:name w:val="Grid Table 1 Light - Accent 62"/>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674" w:customStyle="1">
    <w:name w:val="网格表 21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675" w:customStyle="1">
    <w:name w:val="Grid Table 2 - Accent 12"/>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676" w:customStyle="1">
    <w:name w:val="Grid Table 2 - Accent 22"/>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677" w:customStyle="1">
    <w:name w:val="Grid Table 2 - Accent 32"/>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678" w:customStyle="1">
    <w:name w:val="Grid Table 2 - Accent 42"/>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679" w:customStyle="1">
    <w:name w:val="Grid Table 2 - Accent 52"/>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680" w:customStyle="1">
    <w:name w:val="Grid Table 2 - Accent 62"/>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681" w:customStyle="1">
    <w:name w:val="网格表 31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682" w:customStyle="1">
    <w:name w:val="Grid Table 3 - Accent 12"/>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683" w:customStyle="1">
    <w:name w:val="Grid Table 3 - Accent 22"/>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684" w:customStyle="1">
    <w:name w:val="Grid Table 3 - Accent 32"/>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685" w:customStyle="1">
    <w:name w:val="Grid Table 3 - Accent 42"/>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686" w:customStyle="1">
    <w:name w:val="Grid Table 3 - Accent 52"/>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687" w:customStyle="1">
    <w:name w:val="Grid Table 3 - Accent 62"/>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688" w:customStyle="1">
    <w:name w:val="网格表 412"/>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689" w:customStyle="1">
    <w:name w:val="Grid Table 4 - Accent 12"/>
    <w:uiPriority w:val="5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690" w:customStyle="1">
    <w:name w:val="Grid Table 4 - Accent 22"/>
    <w:uiPriority w:val="5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691" w:customStyle="1">
    <w:name w:val="Grid Table 4 - Accent 32"/>
    <w:uiPriority w:val="5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692" w:customStyle="1">
    <w:name w:val="Grid Table 4 - Accent 42"/>
    <w:uiPriority w:val="5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693" w:customStyle="1">
    <w:name w:val="Grid Table 4 - Accent 52"/>
    <w:uiPriority w:val="5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694" w:customStyle="1">
    <w:name w:val="Grid Table 4 - Accent 62"/>
    <w:uiPriority w:val="5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695" w:customStyle="1">
    <w:name w:val="网格表 5 深色1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696" w:customStyle="1">
    <w:name w:val="Grid Table 5 Dark- Accent 1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697" w:customStyle="1">
    <w:name w:val="Grid Table 5 Dark - Accent 2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698" w:customStyle="1">
    <w:name w:val="Grid Table 5 Dark - Accent 3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699" w:customStyle="1">
    <w:name w:val="Grid Table 5 Dark- Accent 4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700" w:customStyle="1">
    <w:name w:val="Grid Table 5 Dark - Accent 5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701" w:customStyle="1">
    <w:name w:val="Grid Table 5 Dark - Accent 62"/>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702" w:customStyle="1">
    <w:name w:val="网格表 6 彩色12"/>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703" w:customStyle="1">
    <w:name w:val="Grid Table 6 Colorful - Accent 12"/>
    <w:uiPriority w:val="99"/>
    <w:qFormat/>
    <w:rPr>
      <w:rFonts w:ascii="Calibri" w:hAnsi="Calibri"/>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704" w:customStyle="1">
    <w:name w:val="Grid Table 6 Colorful - Accent 22"/>
    <w:uiPriority w:val="99"/>
    <w:qFormat/>
    <w:rPr>
      <w:rFonts w:ascii="Calibri" w:hAnsi="Calibri"/>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705" w:customStyle="1">
    <w:name w:val="Grid Table 6 Colorful - Accent 32"/>
    <w:uiPriority w:val="99"/>
    <w:qFormat/>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706" w:customStyle="1">
    <w:name w:val="Grid Table 6 Colorful - Accent 42"/>
    <w:uiPriority w:val="99"/>
    <w:qFormat/>
    <w:rPr>
      <w:rFonts w:ascii="Calibri" w:hAnsi="Calibri"/>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707" w:customStyle="1">
    <w:name w:val="Grid Table 6 Colorful - Accent 52"/>
    <w:uiPriority w:val="99"/>
    <w:qFormat/>
    <w:rPr>
      <w:rFonts w:ascii="Calibri" w:hAnsi="Calibri"/>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708" w:customStyle="1">
    <w:name w:val="Grid Table 6 Colorful - Accent 62"/>
    <w:uiPriority w:val="99"/>
    <w:qFormat/>
    <w:rPr>
      <w:rFonts w:ascii="Calibri" w:hAnsi="Calibri"/>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709" w:customStyle="1">
    <w:name w:val="网格表 7 彩色12"/>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710" w:customStyle="1">
    <w:name w:val="Grid Table 7 Colorful - Accent 12"/>
    <w:uiPriority w:val="99"/>
    <w:qFormat/>
    <w:rPr>
      <w:rFonts w:ascii="Calibri" w:hAnsi="Calibri"/>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711" w:customStyle="1">
    <w:name w:val="Grid Table 7 Colorful - Accent 22"/>
    <w:uiPriority w:val="99"/>
    <w:qFormat/>
    <w:rPr>
      <w:rFonts w:ascii="Calibri" w:hAnsi="Calibri"/>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712" w:customStyle="1">
    <w:name w:val="Grid Table 7 Colorful - Accent 32"/>
    <w:uiPriority w:val="99"/>
    <w:qFormat/>
    <w:rPr>
      <w:rFonts w:ascii="Calibri" w:hAnsi="Calibri"/>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713" w:customStyle="1">
    <w:name w:val="Grid Table 7 Colorful - Accent 42"/>
    <w:uiPriority w:val="99"/>
    <w:qFormat/>
    <w:rPr>
      <w:rFonts w:ascii="Calibri" w:hAnsi="Calibri"/>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714" w:customStyle="1">
    <w:name w:val="Grid Table 7 Colorful - Accent 52"/>
    <w:uiPriority w:val="99"/>
    <w:qFormat/>
    <w:rPr>
      <w:rFonts w:ascii="Calibri" w:hAnsi="Calibri"/>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715" w:customStyle="1">
    <w:name w:val="Grid Table 7 Colorful - Accent 62"/>
    <w:uiPriority w:val="99"/>
    <w:qFormat/>
    <w:rPr>
      <w:rFonts w:ascii="Calibri" w:hAnsi="Calibri"/>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716" w:customStyle="1">
    <w:name w:val="清单表 1 浅色12"/>
    <w:uiPriority w:val="99"/>
    <w:qFormat/>
    <w:rPr>
      <w:rFonts w:ascii="Calibri" w:hAnsi="Calibri"/>
    </w:rPr>
    <w:tblPr>
      <w:tblCellMar>
        <w:left w:w="0" w:type="dxa"/>
        <w:top w:w="0" w:type="dxa"/>
        <w:right w:w="0" w:type="dxa"/>
        <w:bottom w:w="0" w:type="dxa"/>
      </w:tblCellMar>
    </w:tblPr>
  </w:style>
  <w:style w:type="table" w:styleId="1717" w:customStyle="1">
    <w:name w:val="List Table 1 Light - Accent 12"/>
    <w:uiPriority w:val="99"/>
    <w:qFormat/>
    <w:rPr>
      <w:rFonts w:ascii="Calibri" w:hAnsi="Calibri"/>
    </w:rPr>
    <w:tblPr>
      <w:tblCellMar>
        <w:left w:w="0" w:type="dxa"/>
        <w:top w:w="0" w:type="dxa"/>
        <w:right w:w="0" w:type="dxa"/>
        <w:bottom w:w="0" w:type="dxa"/>
      </w:tblCellMar>
    </w:tblPr>
  </w:style>
  <w:style w:type="table" w:styleId="1718" w:customStyle="1">
    <w:name w:val="List Table 1 Light - Accent 22"/>
    <w:uiPriority w:val="99"/>
    <w:qFormat/>
    <w:rPr>
      <w:rFonts w:ascii="Calibri" w:hAnsi="Calibri"/>
    </w:rPr>
    <w:tblPr>
      <w:tblCellMar>
        <w:left w:w="0" w:type="dxa"/>
        <w:top w:w="0" w:type="dxa"/>
        <w:right w:w="0" w:type="dxa"/>
        <w:bottom w:w="0" w:type="dxa"/>
      </w:tblCellMar>
    </w:tblPr>
  </w:style>
  <w:style w:type="table" w:styleId="1719" w:customStyle="1">
    <w:name w:val="List Table 1 Light - Accent 32"/>
    <w:uiPriority w:val="99"/>
    <w:qFormat/>
    <w:rPr>
      <w:rFonts w:ascii="Calibri" w:hAnsi="Calibri"/>
    </w:rPr>
    <w:tblPr>
      <w:tblCellMar>
        <w:left w:w="0" w:type="dxa"/>
        <w:top w:w="0" w:type="dxa"/>
        <w:right w:w="0" w:type="dxa"/>
        <w:bottom w:w="0" w:type="dxa"/>
      </w:tblCellMar>
    </w:tblPr>
  </w:style>
  <w:style w:type="table" w:styleId="1720" w:customStyle="1">
    <w:name w:val="List Table 1 Light - Accent 42"/>
    <w:uiPriority w:val="99"/>
    <w:qFormat/>
    <w:rPr>
      <w:rFonts w:ascii="Calibri" w:hAnsi="Calibri"/>
    </w:rPr>
    <w:tblPr>
      <w:tblCellMar>
        <w:left w:w="0" w:type="dxa"/>
        <w:top w:w="0" w:type="dxa"/>
        <w:right w:w="0" w:type="dxa"/>
        <w:bottom w:w="0" w:type="dxa"/>
      </w:tblCellMar>
    </w:tblPr>
  </w:style>
  <w:style w:type="table" w:styleId="1721" w:customStyle="1">
    <w:name w:val="List Table 1 Light - Accent 52"/>
    <w:uiPriority w:val="99"/>
    <w:qFormat/>
    <w:rPr>
      <w:rFonts w:ascii="Calibri" w:hAnsi="Calibri"/>
    </w:rPr>
    <w:tblPr>
      <w:tblCellMar>
        <w:left w:w="0" w:type="dxa"/>
        <w:top w:w="0" w:type="dxa"/>
        <w:right w:w="0" w:type="dxa"/>
        <w:bottom w:w="0" w:type="dxa"/>
      </w:tblCellMar>
    </w:tblPr>
  </w:style>
  <w:style w:type="table" w:styleId="1722" w:customStyle="1">
    <w:name w:val="List Table 1 Light - Accent 62"/>
    <w:uiPriority w:val="99"/>
    <w:qFormat/>
    <w:rPr>
      <w:rFonts w:ascii="Calibri" w:hAnsi="Calibri"/>
    </w:rPr>
    <w:tblPr>
      <w:tblCellMar>
        <w:left w:w="0" w:type="dxa"/>
        <w:top w:w="0" w:type="dxa"/>
        <w:right w:w="0" w:type="dxa"/>
        <w:bottom w:w="0" w:type="dxa"/>
      </w:tblCellMar>
    </w:tblPr>
  </w:style>
  <w:style w:type="table" w:styleId="1723" w:customStyle="1">
    <w:name w:val="清单表 212"/>
    <w:uiPriority w:val="99"/>
    <w:qFormat/>
    <w:rPr>
      <w:rFonts w:ascii="Calibri" w:hAnsi="Calibri"/>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724" w:customStyle="1">
    <w:name w:val="List Table 2 - Accent 12"/>
    <w:uiPriority w:val="99"/>
    <w:qFormat/>
    <w:rPr>
      <w:rFonts w:ascii="Calibri" w:hAnsi="Calibri"/>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725" w:customStyle="1">
    <w:name w:val="List Table 2 - Accent 22"/>
    <w:uiPriority w:val="99"/>
    <w:qFormat/>
    <w:rPr>
      <w:rFonts w:ascii="Calibri" w:hAnsi="Calibri"/>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726" w:customStyle="1">
    <w:name w:val="List Table 2 - Accent 32"/>
    <w:uiPriority w:val="99"/>
    <w:qFormat/>
    <w:rPr>
      <w:rFonts w:ascii="Calibri" w:hAnsi="Calibri"/>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727" w:customStyle="1">
    <w:name w:val="List Table 2 - Accent 42"/>
    <w:uiPriority w:val="99"/>
    <w:qFormat/>
    <w:rPr>
      <w:rFonts w:ascii="Calibri" w:hAnsi="Calibri"/>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728" w:customStyle="1">
    <w:name w:val="List Table 2 - Accent 52"/>
    <w:uiPriority w:val="99"/>
    <w:qFormat/>
    <w:rPr>
      <w:rFonts w:ascii="Calibri" w:hAnsi="Calibri"/>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729" w:customStyle="1">
    <w:name w:val="List Table 2 - Accent 62"/>
    <w:uiPriority w:val="99"/>
    <w:qFormat/>
    <w:rPr>
      <w:rFonts w:ascii="Calibri" w:hAnsi="Calibri"/>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730" w:customStyle="1">
    <w:name w:val="清单表 312"/>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731" w:customStyle="1">
    <w:name w:val="List Table 3 - Accent 12"/>
    <w:uiPriority w:val="99"/>
    <w:qFormat/>
    <w:rPr>
      <w:rFonts w:ascii="Calibri" w:hAnsi="Calibri"/>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732" w:customStyle="1">
    <w:name w:val="List Table 3 - Accent 22"/>
    <w:uiPriority w:val="99"/>
    <w:qFormat/>
    <w:rPr>
      <w:rFonts w:ascii="Calibri" w:hAnsi="Calibri"/>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733" w:customStyle="1">
    <w:name w:val="List Table 3 - Accent 32"/>
    <w:uiPriority w:val="99"/>
    <w:qFormat/>
    <w:rPr>
      <w:rFonts w:ascii="Calibri" w:hAnsi="Calibri"/>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734" w:customStyle="1">
    <w:name w:val="List Table 3 - Accent 42"/>
    <w:uiPriority w:val="99"/>
    <w:qFormat/>
    <w:rPr>
      <w:rFonts w:ascii="Calibri" w:hAnsi="Calibri"/>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735" w:customStyle="1">
    <w:name w:val="List Table 3 - Accent 52"/>
    <w:uiPriority w:val="99"/>
    <w:qFormat/>
    <w:rPr>
      <w:rFonts w:ascii="Calibri" w:hAnsi="Calibri"/>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736" w:customStyle="1">
    <w:name w:val="List Table 3 - Accent 62"/>
    <w:uiPriority w:val="99"/>
    <w:qFormat/>
    <w:rPr>
      <w:rFonts w:ascii="Calibri" w:hAnsi="Calibri"/>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737" w:customStyle="1">
    <w:name w:val="清单表 41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738" w:customStyle="1">
    <w:name w:val="List Table 4 - Accent 12"/>
    <w:uiPriority w:val="9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739" w:customStyle="1">
    <w:name w:val="List Table 4 - Accent 22"/>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740" w:customStyle="1">
    <w:name w:val="List Table 4 - Accent 32"/>
    <w:uiPriority w:val="9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741" w:customStyle="1">
    <w:name w:val="List Table 4 - Accent 42"/>
    <w:uiPriority w:val="9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742" w:customStyle="1">
    <w:name w:val="List Table 4 - Accent 52"/>
    <w:uiPriority w:val="9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743" w:customStyle="1">
    <w:name w:val="List Table 4 - Accent 62"/>
    <w:uiPriority w:val="9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744" w:customStyle="1">
    <w:name w:val="清单表 5 深色12"/>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745" w:customStyle="1">
    <w:name w:val="List Table 5 Dark - Accent 12"/>
    <w:uiPriority w:val="99"/>
    <w:qFormat/>
    <w:rPr>
      <w:rFonts w:ascii="Calibri" w:hAnsi="Calibri"/>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746" w:customStyle="1">
    <w:name w:val="List Table 5 Dark - Accent 22"/>
    <w:uiPriority w:val="99"/>
    <w:qFormat/>
    <w:rPr>
      <w:rFonts w:ascii="Calibri" w:hAnsi="Calibri"/>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747" w:customStyle="1">
    <w:name w:val="List Table 5 Dark - Accent 32"/>
    <w:uiPriority w:val="99"/>
    <w:qFormat/>
    <w:rPr>
      <w:rFonts w:ascii="Calibri" w:hAnsi="Calibri"/>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748" w:customStyle="1">
    <w:name w:val="List Table 5 Dark - Accent 42"/>
    <w:uiPriority w:val="99"/>
    <w:qFormat/>
    <w:rPr>
      <w:rFonts w:ascii="Calibri" w:hAnsi="Calibri"/>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749" w:customStyle="1">
    <w:name w:val="List Table 5 Dark - Accent 52"/>
    <w:uiPriority w:val="99"/>
    <w:qFormat/>
    <w:rPr>
      <w:rFonts w:ascii="Calibri" w:hAnsi="Calibri"/>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750" w:customStyle="1">
    <w:name w:val="List Table 5 Dark - Accent 62"/>
    <w:uiPriority w:val="99"/>
    <w:qFormat/>
    <w:rPr>
      <w:rFonts w:ascii="Calibri" w:hAnsi="Calibri"/>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751" w:customStyle="1">
    <w:name w:val="清单表 6 彩色12"/>
    <w:uiPriority w:val="99"/>
    <w:qFormat/>
    <w:rPr>
      <w:rFonts w:ascii="Calibri" w:hAnsi="Calibri"/>
    </w:rPr>
    <w:tblPr>
      <w:tblBorders>
        <w:top w:val="single" w:color="7F7F7F" w:sz="4" w:space="0"/>
        <w:bottom w:val="single" w:color="7F7F7F" w:sz="4" w:space="0"/>
      </w:tblBorders>
      <w:tblCellMar>
        <w:left w:w="0" w:type="dxa"/>
        <w:top w:w="0" w:type="dxa"/>
        <w:right w:w="0" w:type="dxa"/>
        <w:bottom w:w="0" w:type="dxa"/>
      </w:tblCellMar>
    </w:tblPr>
  </w:style>
  <w:style w:type="table" w:styleId="1752" w:customStyle="1">
    <w:name w:val="List Table 6 Colorful - Accent 12"/>
    <w:uiPriority w:val="99"/>
    <w:qFormat/>
    <w:rPr>
      <w:rFonts w:ascii="Calibri" w:hAnsi="Calibri"/>
    </w:rPr>
    <w:tblPr>
      <w:tblBorders>
        <w:top w:val="single" w:color="4F81BD" w:sz="4" w:space="0"/>
        <w:bottom w:val="single" w:color="4F81BD" w:sz="4" w:space="0"/>
      </w:tblBorders>
      <w:tblCellMar>
        <w:left w:w="0" w:type="dxa"/>
        <w:top w:w="0" w:type="dxa"/>
        <w:right w:w="0" w:type="dxa"/>
        <w:bottom w:w="0" w:type="dxa"/>
      </w:tblCellMar>
    </w:tblPr>
  </w:style>
  <w:style w:type="table" w:styleId="1753" w:customStyle="1">
    <w:name w:val="List Table 6 Colorful - Accent 22"/>
    <w:uiPriority w:val="99"/>
    <w:qFormat/>
    <w:rPr>
      <w:rFonts w:ascii="Calibri" w:hAnsi="Calibri"/>
    </w:rPr>
    <w:tblPr>
      <w:tblBorders>
        <w:top w:val="single" w:color="D99695" w:sz="4" w:space="0"/>
        <w:bottom w:val="single" w:color="D99695" w:sz="4" w:space="0"/>
      </w:tblBorders>
      <w:tblCellMar>
        <w:left w:w="0" w:type="dxa"/>
        <w:top w:w="0" w:type="dxa"/>
        <w:right w:w="0" w:type="dxa"/>
        <w:bottom w:w="0" w:type="dxa"/>
      </w:tblCellMar>
    </w:tblPr>
  </w:style>
  <w:style w:type="table" w:styleId="1754" w:customStyle="1">
    <w:name w:val="List Table 6 Colorful - Accent 32"/>
    <w:uiPriority w:val="99"/>
    <w:qFormat/>
    <w:rPr>
      <w:rFonts w:ascii="Calibri" w:hAnsi="Calibri"/>
    </w:rPr>
    <w:tblPr>
      <w:tblBorders>
        <w:top w:val="single" w:color="C3D69B" w:sz="4" w:space="0"/>
        <w:bottom w:val="single" w:color="C3D69B" w:sz="4" w:space="0"/>
      </w:tblBorders>
      <w:tblCellMar>
        <w:left w:w="0" w:type="dxa"/>
        <w:top w:w="0" w:type="dxa"/>
        <w:right w:w="0" w:type="dxa"/>
        <w:bottom w:w="0" w:type="dxa"/>
      </w:tblCellMar>
    </w:tblPr>
  </w:style>
  <w:style w:type="table" w:styleId="1755" w:customStyle="1">
    <w:name w:val="List Table 6 Colorful - Accent 42"/>
    <w:uiPriority w:val="99"/>
    <w:qFormat/>
    <w:rPr>
      <w:rFonts w:ascii="Calibri" w:hAnsi="Calibri"/>
    </w:rPr>
    <w:tblPr>
      <w:tblBorders>
        <w:top w:val="single" w:color="B2A1C6" w:sz="4" w:space="0"/>
        <w:bottom w:val="single" w:color="B2A1C6" w:sz="4" w:space="0"/>
      </w:tblBorders>
      <w:tblCellMar>
        <w:left w:w="0" w:type="dxa"/>
        <w:top w:w="0" w:type="dxa"/>
        <w:right w:w="0" w:type="dxa"/>
        <w:bottom w:w="0" w:type="dxa"/>
      </w:tblCellMar>
    </w:tblPr>
  </w:style>
  <w:style w:type="table" w:styleId="1756" w:customStyle="1">
    <w:name w:val="List Table 6 Colorful - Accent 52"/>
    <w:uiPriority w:val="99"/>
    <w:qFormat/>
    <w:rPr>
      <w:rFonts w:ascii="Calibri" w:hAnsi="Calibri"/>
    </w:rPr>
    <w:tblPr>
      <w:tblBorders>
        <w:top w:val="single" w:color="92CCDC" w:sz="4" w:space="0"/>
        <w:bottom w:val="single" w:color="92CCDC" w:sz="4" w:space="0"/>
      </w:tblBorders>
      <w:tblCellMar>
        <w:left w:w="0" w:type="dxa"/>
        <w:top w:w="0" w:type="dxa"/>
        <w:right w:w="0" w:type="dxa"/>
        <w:bottom w:w="0" w:type="dxa"/>
      </w:tblCellMar>
    </w:tblPr>
  </w:style>
  <w:style w:type="table" w:styleId="1757" w:customStyle="1">
    <w:name w:val="List Table 6 Colorful - Accent 62"/>
    <w:uiPriority w:val="99"/>
    <w:qFormat/>
    <w:rPr>
      <w:rFonts w:ascii="Calibri" w:hAnsi="Calibri"/>
    </w:rPr>
    <w:tblPr>
      <w:tblBorders>
        <w:top w:val="single" w:color="FAC090" w:sz="4" w:space="0"/>
        <w:bottom w:val="single" w:color="FAC090" w:sz="4" w:space="0"/>
      </w:tblBorders>
      <w:tblCellMar>
        <w:left w:w="0" w:type="dxa"/>
        <w:top w:w="0" w:type="dxa"/>
        <w:right w:w="0" w:type="dxa"/>
        <w:bottom w:w="0" w:type="dxa"/>
      </w:tblCellMar>
    </w:tblPr>
  </w:style>
  <w:style w:type="table" w:styleId="1758" w:customStyle="1">
    <w:name w:val="清单表 7 彩色12"/>
    <w:uiPriority w:val="99"/>
    <w:qFormat/>
    <w:rPr>
      <w:rFonts w:ascii="Calibri" w:hAnsi="Calibri"/>
    </w:rPr>
    <w:tblPr>
      <w:tblBorders>
        <w:right w:val="single" w:color="7F7F7F" w:sz="4" w:space="0"/>
      </w:tblBorders>
      <w:tblCellMar>
        <w:left w:w="0" w:type="dxa"/>
        <w:top w:w="0" w:type="dxa"/>
        <w:right w:w="0" w:type="dxa"/>
        <w:bottom w:w="0" w:type="dxa"/>
      </w:tblCellMar>
    </w:tblPr>
  </w:style>
  <w:style w:type="table" w:styleId="1759" w:customStyle="1">
    <w:name w:val="List Table 7 Colorful - Accent 12"/>
    <w:uiPriority w:val="99"/>
    <w:qFormat/>
    <w:rPr>
      <w:rFonts w:ascii="Calibri" w:hAnsi="Calibri"/>
    </w:rPr>
    <w:tblPr>
      <w:tblBorders>
        <w:right w:val="single" w:color="4F81BD" w:sz="4" w:space="0"/>
      </w:tblBorders>
      <w:tblCellMar>
        <w:left w:w="0" w:type="dxa"/>
        <w:top w:w="0" w:type="dxa"/>
        <w:right w:w="0" w:type="dxa"/>
        <w:bottom w:w="0" w:type="dxa"/>
      </w:tblCellMar>
    </w:tblPr>
  </w:style>
  <w:style w:type="table" w:styleId="1760" w:customStyle="1">
    <w:name w:val="List Table 7 Colorful - Accent 22"/>
    <w:uiPriority w:val="99"/>
    <w:qFormat/>
    <w:rPr>
      <w:rFonts w:ascii="Calibri" w:hAnsi="Calibri"/>
    </w:rPr>
    <w:tblPr>
      <w:tblBorders>
        <w:right w:val="single" w:color="D99695" w:sz="4" w:space="0"/>
      </w:tblBorders>
      <w:tblCellMar>
        <w:left w:w="0" w:type="dxa"/>
        <w:top w:w="0" w:type="dxa"/>
        <w:right w:w="0" w:type="dxa"/>
        <w:bottom w:w="0" w:type="dxa"/>
      </w:tblCellMar>
    </w:tblPr>
  </w:style>
  <w:style w:type="table" w:styleId="1761" w:customStyle="1">
    <w:name w:val="List Table 7 Colorful - Accent 32"/>
    <w:uiPriority w:val="99"/>
    <w:qFormat/>
    <w:rPr>
      <w:rFonts w:ascii="Calibri" w:hAnsi="Calibri"/>
    </w:rPr>
    <w:tblPr>
      <w:tblBorders>
        <w:right w:val="single" w:color="C3D69B" w:sz="4" w:space="0"/>
      </w:tblBorders>
      <w:tblCellMar>
        <w:left w:w="0" w:type="dxa"/>
        <w:top w:w="0" w:type="dxa"/>
        <w:right w:w="0" w:type="dxa"/>
        <w:bottom w:w="0" w:type="dxa"/>
      </w:tblCellMar>
    </w:tblPr>
  </w:style>
  <w:style w:type="table" w:styleId="1762" w:customStyle="1">
    <w:name w:val="List Table 7 Colorful - Accent 42"/>
    <w:uiPriority w:val="99"/>
    <w:qFormat/>
    <w:rPr>
      <w:rFonts w:ascii="Calibri" w:hAnsi="Calibri"/>
    </w:rPr>
    <w:tblPr>
      <w:tblBorders>
        <w:right w:val="single" w:color="B2A1C6" w:sz="4" w:space="0"/>
      </w:tblBorders>
      <w:tblCellMar>
        <w:left w:w="0" w:type="dxa"/>
        <w:top w:w="0" w:type="dxa"/>
        <w:right w:w="0" w:type="dxa"/>
        <w:bottom w:w="0" w:type="dxa"/>
      </w:tblCellMar>
    </w:tblPr>
  </w:style>
  <w:style w:type="table" w:styleId="1763" w:customStyle="1">
    <w:name w:val="List Table 7 Colorful - Accent 52"/>
    <w:uiPriority w:val="99"/>
    <w:qFormat/>
    <w:rPr>
      <w:rFonts w:ascii="Calibri" w:hAnsi="Calibri"/>
    </w:rPr>
    <w:tblPr>
      <w:tblBorders>
        <w:right w:val="single" w:color="92CCDC" w:sz="4" w:space="0"/>
      </w:tblBorders>
      <w:tblCellMar>
        <w:left w:w="0" w:type="dxa"/>
        <w:top w:w="0" w:type="dxa"/>
        <w:right w:w="0" w:type="dxa"/>
        <w:bottom w:w="0" w:type="dxa"/>
      </w:tblCellMar>
    </w:tblPr>
  </w:style>
  <w:style w:type="table" w:styleId="1764" w:customStyle="1">
    <w:name w:val="List Table 7 Colorful - Accent 62"/>
    <w:uiPriority w:val="99"/>
    <w:qFormat/>
    <w:rPr>
      <w:rFonts w:ascii="Calibri" w:hAnsi="Calibri"/>
    </w:rPr>
    <w:tblPr>
      <w:tblBorders>
        <w:right w:val="single" w:color="FAC090" w:sz="4" w:space="0"/>
      </w:tblBorders>
      <w:tblCellMar>
        <w:left w:w="0" w:type="dxa"/>
        <w:top w:w="0" w:type="dxa"/>
        <w:right w:w="0" w:type="dxa"/>
        <w:bottom w:w="0" w:type="dxa"/>
      </w:tblCellMar>
    </w:tblPr>
  </w:style>
  <w:style w:type="table" w:styleId="1765" w:customStyle="1">
    <w:name w:val="Lined - Accent 12"/>
    <w:uiPriority w:val="99"/>
    <w:qFormat/>
    <w:rPr>
      <w:rFonts w:ascii="Calibri" w:hAnsi="Calibri"/>
      <w:color w:val="404040"/>
    </w:rPr>
    <w:tblPr>
      <w:tblCellMar>
        <w:left w:w="0" w:type="dxa"/>
        <w:top w:w="0" w:type="dxa"/>
        <w:right w:w="0" w:type="dxa"/>
        <w:bottom w:w="0" w:type="dxa"/>
      </w:tblCellMar>
    </w:tblPr>
  </w:style>
  <w:style w:type="table" w:styleId="1766" w:customStyle="1">
    <w:name w:val="Lined - Accent 22"/>
    <w:uiPriority w:val="99"/>
    <w:qFormat/>
    <w:rPr>
      <w:rFonts w:ascii="Calibri" w:hAnsi="Calibri"/>
      <w:color w:val="404040"/>
    </w:rPr>
    <w:tblPr>
      <w:tblCellMar>
        <w:left w:w="0" w:type="dxa"/>
        <w:top w:w="0" w:type="dxa"/>
        <w:right w:w="0" w:type="dxa"/>
        <w:bottom w:w="0" w:type="dxa"/>
      </w:tblCellMar>
    </w:tblPr>
  </w:style>
  <w:style w:type="table" w:styleId="1767" w:customStyle="1">
    <w:name w:val="Lined - Accent 32"/>
    <w:uiPriority w:val="99"/>
    <w:qFormat/>
    <w:rPr>
      <w:rFonts w:ascii="Calibri" w:hAnsi="Calibri"/>
      <w:color w:val="404040"/>
    </w:rPr>
    <w:tblPr>
      <w:tblCellMar>
        <w:left w:w="0" w:type="dxa"/>
        <w:top w:w="0" w:type="dxa"/>
        <w:right w:w="0" w:type="dxa"/>
        <w:bottom w:w="0" w:type="dxa"/>
      </w:tblCellMar>
    </w:tblPr>
  </w:style>
  <w:style w:type="table" w:styleId="1768" w:customStyle="1">
    <w:name w:val="Lined - Accent 42"/>
    <w:uiPriority w:val="99"/>
    <w:qFormat/>
    <w:rPr>
      <w:rFonts w:ascii="Calibri" w:hAnsi="Calibri"/>
      <w:color w:val="404040"/>
    </w:rPr>
    <w:tblPr>
      <w:tblCellMar>
        <w:left w:w="0" w:type="dxa"/>
        <w:top w:w="0" w:type="dxa"/>
        <w:right w:w="0" w:type="dxa"/>
        <w:bottom w:w="0" w:type="dxa"/>
      </w:tblCellMar>
    </w:tblPr>
  </w:style>
  <w:style w:type="table" w:styleId="1769" w:customStyle="1">
    <w:name w:val="Lined - Accent 52"/>
    <w:uiPriority w:val="99"/>
    <w:qFormat/>
    <w:rPr>
      <w:rFonts w:ascii="Calibri" w:hAnsi="Calibri"/>
      <w:color w:val="404040"/>
    </w:rPr>
    <w:tblPr>
      <w:tblCellMar>
        <w:left w:w="0" w:type="dxa"/>
        <w:top w:w="0" w:type="dxa"/>
        <w:right w:w="0" w:type="dxa"/>
        <w:bottom w:w="0" w:type="dxa"/>
      </w:tblCellMar>
    </w:tblPr>
  </w:style>
  <w:style w:type="table" w:styleId="1770" w:customStyle="1">
    <w:name w:val="Lined - Accent 62"/>
    <w:uiPriority w:val="99"/>
    <w:qFormat/>
    <w:rPr>
      <w:rFonts w:ascii="Calibri" w:hAnsi="Calibri"/>
      <w:color w:val="404040"/>
    </w:rPr>
    <w:tblPr>
      <w:tblCellMar>
        <w:left w:w="0" w:type="dxa"/>
        <w:top w:w="0" w:type="dxa"/>
        <w:right w:w="0" w:type="dxa"/>
        <w:bottom w:w="0" w:type="dxa"/>
      </w:tblCellMar>
    </w:tblPr>
  </w:style>
  <w:style w:type="table" w:styleId="1771" w:customStyle="1">
    <w:name w:val="Bordered &amp; Lined - Accent 12"/>
    <w:uiPriority w:val="99"/>
    <w:qFormat/>
    <w:rPr>
      <w:rFonts w:ascii="Calibri" w:hAnsi="Calibri"/>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772" w:customStyle="1">
    <w:name w:val="Bordered &amp; Lined - Accent 22"/>
    <w:uiPriority w:val="99"/>
    <w:qFormat/>
    <w:rPr>
      <w:rFonts w:ascii="Calibri" w:hAnsi="Calibri"/>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773" w:customStyle="1">
    <w:name w:val="Bordered &amp; Lined - Accent 32"/>
    <w:uiPriority w:val="99"/>
    <w:qFormat/>
    <w:rPr>
      <w:rFonts w:ascii="Calibri" w:hAnsi="Calibri"/>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774" w:customStyle="1">
    <w:name w:val="Bordered &amp; Lined - Accent 42"/>
    <w:uiPriority w:val="99"/>
    <w:qFormat/>
    <w:rPr>
      <w:rFonts w:ascii="Calibri" w:hAnsi="Calibri"/>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775" w:customStyle="1">
    <w:name w:val="Bordered &amp; Lined - Accent 52"/>
    <w:uiPriority w:val="99"/>
    <w:qFormat/>
    <w:rPr>
      <w:rFonts w:ascii="Calibri" w:hAnsi="Calibri"/>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776" w:customStyle="1">
    <w:name w:val="Bordered &amp; Lined - Accent 62"/>
    <w:uiPriority w:val="99"/>
    <w:qFormat/>
    <w:rPr>
      <w:rFonts w:ascii="Calibri" w:hAnsi="Calibri"/>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777" w:customStyle="1">
    <w:name w:val="Bordered2"/>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778" w:customStyle="1">
    <w:name w:val="Bordered - Accent 12"/>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779" w:customStyle="1">
    <w:name w:val="Bordered - Accent 22"/>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780" w:customStyle="1">
    <w:name w:val="Bordered - Accent 32"/>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781" w:customStyle="1">
    <w:name w:val="Bordered - Accent 42"/>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782" w:customStyle="1">
    <w:name w:val="Bordered - Accent 52"/>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783" w:customStyle="1">
    <w:name w:val="Bordered - Accent 62"/>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784" w:customStyle="1">
    <w:name w:val="标题 311"/>
    <w:basedOn w:val="1179"/>
    <w:next w:val="1179"/>
    <w:uiPriority w:val="0"/>
    <w:qFormat/>
    <w:pPr>
      <w:keepLines/>
      <w:keepNext/>
      <w:spacing w:before="260" w:after="260" w:line="416" w:lineRule="auto"/>
      <w:outlineLvl w:val="2"/>
    </w:pPr>
    <w:rPr>
      <w:b/>
      <w:bCs/>
      <w:sz w:val="32"/>
      <w:szCs w:val="32"/>
    </w:rPr>
  </w:style>
  <w:style w:type="paragraph" w:styleId="1785" w:customStyle="1">
    <w:name w:val="标题 411"/>
    <w:basedOn w:val="1179"/>
    <w:next w:val="1179"/>
    <w:uiPriority w:val="0"/>
    <w:qFormat/>
    <w:pPr>
      <w:keepLines/>
      <w:keepNext/>
      <w:spacing w:before="280" w:after="290" w:line="372" w:lineRule="auto"/>
      <w:outlineLvl w:val="3"/>
    </w:pPr>
    <w:rPr>
      <w:rFonts w:ascii="Cambria" w:hAnsi="Cambria"/>
      <w:b/>
      <w:bCs/>
      <w:sz w:val="28"/>
      <w:szCs w:val="28"/>
    </w:rPr>
  </w:style>
  <w:style w:type="table" w:styleId="1786" w:customStyle="1">
    <w:name w:val="普通表格11"/>
    <w:uiPriority w:val="0"/>
    <w:semiHidden/>
    <w:qFormat/>
    <w:rPr>
      <w:rFonts w:ascii="Calibri" w:hAnsi="Calibri"/>
    </w:rPr>
    <w:tblPr>
      <w:tblCellMar>
        <w:left w:w="0" w:type="dxa"/>
        <w:top w:w="0" w:type="dxa"/>
        <w:right w:w="0" w:type="dxa"/>
        <w:bottom w:w="0" w:type="dxa"/>
      </w:tblCellMar>
    </w:tblPr>
  </w:style>
  <w:style w:type="paragraph" w:styleId="1787" w:customStyle="1">
    <w:name w:val="页眉11"/>
    <w:basedOn w:val="1179"/>
    <w:uiPriority w:val="0"/>
    <w:qFormat/>
    <w:pPr>
      <w:jc w:val="center"/>
      <w:tabs>
        <w:tab w:val="center" w:pos="4153" w:leader="none"/>
        <w:tab w:val="right" w:pos="8306" w:leader="none"/>
      </w:tabs>
      <w:pBdr>
        <w:bottom w:val="single" w:color="000000" w:sz="6" w:space="1"/>
      </w:pBdr>
    </w:pPr>
    <w:rPr>
      <w:sz w:val="18"/>
      <w:szCs w:val="18"/>
    </w:rPr>
  </w:style>
  <w:style w:type="paragraph" w:styleId="1788" w:customStyle="1">
    <w:name w:val="页脚11"/>
    <w:basedOn w:val="1179"/>
    <w:uiPriority w:val="0"/>
    <w:qFormat/>
    <w:pPr>
      <w:jc w:val="left"/>
      <w:tabs>
        <w:tab w:val="center" w:pos="4153" w:leader="none"/>
        <w:tab w:val="right" w:pos="8306" w:leader="none"/>
      </w:tabs>
    </w:pPr>
    <w:rPr>
      <w:sz w:val="18"/>
      <w:szCs w:val="18"/>
    </w:rPr>
  </w:style>
  <w:style w:type="table" w:styleId="1789" w:customStyle="1">
    <w:name w:val="网格型11"/>
    <w:basedOn w:val="1571"/>
    <w:uiPriority w:val="0"/>
    <w:qFormat/>
    <w:rPr>
      <w:rFonts w:ascii="Calibri" w:hAnsi="Calibri"/>
    </w:rPr>
    <w:tblPr/>
  </w:style>
  <w:style w:type="character" w:styleId="1790" w:customStyle="1">
    <w:name w:val="副标题 Char2"/>
    <w:uiPriority w:val="0"/>
    <w:qFormat/>
    <w:rPr>
      <w:sz w:val="24"/>
      <w:szCs w:val="24"/>
    </w:rPr>
  </w:style>
  <w:style w:type="character" w:styleId="1791" w:customStyle="1">
    <w:name w:val="批注文字 Char1"/>
    <w:uiPriority w:val="0"/>
    <w:qFormat/>
  </w:style>
  <w:style w:type="character" w:styleId="1792" w:customStyle="1">
    <w:name w:val="正文文本 Char"/>
    <w:uiPriority w:val="0"/>
    <w:qFormat/>
    <w:rPr>
      <w:rFonts w:ascii="楷体_GB2312" w:hAnsi="Arial" w:eastAsia="楷体_GB2312"/>
      <w:sz w:val="28"/>
      <w:szCs w:val="28"/>
      <w:lang w:bidi="ar-SA"/>
    </w:rPr>
  </w:style>
  <w:style w:type="character" w:styleId="1793" w:customStyle="1">
    <w:name w:val="批注主题 Char1"/>
    <w:uiPriority w:val="0"/>
    <w:qFormat/>
    <w:rPr>
      <w:b/>
      <w:bCs/>
    </w:rPr>
  </w:style>
  <w:style w:type="character" w:styleId="1794" w:customStyle="1">
    <w:name w:val="美标题3 Char Char"/>
    <w:link w:val="1795"/>
    <w:uiPriority w:val="0"/>
    <w:qFormat/>
    <w:rPr>
      <w:rFonts w:ascii="宋体" w:hAnsi="宋体"/>
      <w:b/>
    </w:rPr>
  </w:style>
  <w:style w:type="paragraph" w:styleId="1795" w:customStyle="1">
    <w:name w:val="美标题3"/>
    <w:basedOn w:val="1107"/>
    <w:link w:val="1794"/>
    <w:uiPriority w:val="0"/>
    <w:qFormat/>
    <w:pPr>
      <w:numPr>
        <w:ilvl w:val="0"/>
        <w:numId w:val="4"/>
      </w:numPr>
      <w:jc w:val="left"/>
      <w:spacing w:line="360" w:lineRule="auto"/>
      <w:widowControl/>
    </w:pPr>
    <w:rPr>
      <w:rFonts w:ascii="宋体" w:hAnsi="宋体"/>
      <w:b/>
      <w:sz w:val="20"/>
      <w:szCs w:val="20"/>
    </w:rPr>
  </w:style>
  <w:style w:type="character" w:styleId="1796" w:customStyle="1">
    <w:name w:val="12black1"/>
    <w:uiPriority w:val="0"/>
    <w:qFormat/>
    <w:rPr>
      <w:color w:val="000000"/>
      <w:sz w:val="24"/>
      <w:szCs w:val="24"/>
      <w:u w:val="none"/>
    </w:rPr>
  </w:style>
  <w:style w:type="character" w:styleId="1797" w:customStyle="1">
    <w:name w:val="曹阿龙 Char"/>
    <w:link w:val="1798"/>
    <w:uiPriority w:val="0"/>
    <w:qFormat/>
    <w:rPr>
      <w:rFonts w:ascii="宋体" w:hAnsi="宋体" w:eastAsia="幼圆"/>
      <w:b/>
      <w:bCs/>
      <w:sz w:val="28"/>
      <w:szCs w:val="28"/>
    </w:rPr>
  </w:style>
  <w:style w:type="paragraph" w:styleId="1798" w:customStyle="1">
    <w:name w:val="曹阿龙"/>
    <w:basedOn w:val="1109"/>
    <w:link w:val="1797"/>
    <w:uiPriority w:val="0"/>
    <w:qFormat/>
    <w:pPr>
      <w:ind w:firstLine="561"/>
      <w:jc w:val="left"/>
      <w:spacing w:before="260" w:after="260" w:line="400" w:lineRule="exact"/>
      <w:widowControl/>
    </w:pPr>
    <w:rPr>
      <w:rFonts w:ascii="宋体" w:hAnsi="宋体" w:eastAsia="幼圆" w:cs="Times New Roman"/>
      <w:b/>
      <w:bCs/>
      <w:sz w:val="28"/>
      <w:szCs w:val="28"/>
    </w:rPr>
  </w:style>
  <w:style w:type="character" w:styleId="1799" w:customStyle="1">
    <w:name w:val="Char Char7"/>
    <w:uiPriority w:val="0"/>
    <w:qFormat/>
    <w:rPr>
      <w:rFonts w:ascii="Arial" w:hAnsi="Arial" w:eastAsia="幼圆"/>
      <w:b/>
      <w:bCs/>
      <w:sz w:val="44"/>
      <w:szCs w:val="44"/>
      <w:lang w:val="en-US" w:eastAsia="zh-CN" w:bidi="ar-SA"/>
    </w:rPr>
  </w:style>
  <w:style w:type="character" w:styleId="1800" w:customStyle="1">
    <w:name w:val="正文文本 (10)_"/>
    <w:link w:val="1801"/>
    <w:uiPriority w:val="0"/>
    <w:qFormat/>
    <w:rPr>
      <w:rFonts w:ascii="MingLiU" w:hAnsi="MingLiU" w:eastAsia="MingLiU"/>
      <w:spacing w:val="40"/>
      <w:sz w:val="19"/>
      <w:szCs w:val="19"/>
      <w:shd w:val="clear" w:color="auto" w:fill="ffffff"/>
    </w:rPr>
  </w:style>
  <w:style w:type="paragraph" w:styleId="1801" w:customStyle="1">
    <w:name w:val="正文文本 (10)6"/>
    <w:basedOn w:val="1107"/>
    <w:link w:val="1800"/>
    <w:uiPriority w:val="0"/>
    <w:qFormat/>
    <w:pPr>
      <w:jc w:val="left"/>
      <w:spacing w:line="0" w:lineRule="atLeast"/>
      <w:shd w:val="clear" w:color="auto" w:fill="ffffff"/>
      <w:widowControl/>
    </w:pPr>
    <w:rPr>
      <w:rFonts w:ascii="MingLiU" w:hAnsi="MingLiU" w:eastAsia="MingLiU"/>
      <w:spacing w:val="40"/>
      <w:sz w:val="19"/>
      <w:szCs w:val="19"/>
      <w:shd w:val="clear" w:color="auto" w:fill="ffffff"/>
    </w:rPr>
  </w:style>
  <w:style w:type="paragraph" w:styleId="1802" w:customStyle="1">
    <w:name w:val="正文文本 (2)11"/>
    <w:basedOn w:val="1107"/>
    <w:uiPriority w:val="0"/>
    <w:qFormat/>
    <w:pPr>
      <w:jc w:val="left"/>
      <w:spacing w:after="1620" w:line="216" w:lineRule="exact"/>
      <w:shd w:val="clear" w:color="auto" w:fill="ffffff"/>
      <w:widowControl/>
    </w:pPr>
    <w:rPr>
      <w:rFonts w:ascii="MingLiU" w:hAnsi="MingLiU" w:eastAsia="MingLiU"/>
      <w:spacing w:val="10"/>
      <w:sz w:val="18"/>
      <w:szCs w:val="18"/>
      <w:shd w:val="clear" w:color="auto" w:fill="ffffff"/>
    </w:rPr>
  </w:style>
  <w:style w:type="character" w:styleId="1803" w:customStyle="1">
    <w:name w:val="正文文本 (9)_"/>
    <w:link w:val="1804"/>
    <w:uiPriority w:val="0"/>
    <w:qFormat/>
    <w:rPr>
      <w:rFonts w:ascii="MingLiU" w:hAnsi="MingLiU" w:eastAsia="MingLiU"/>
      <w:spacing w:val="20"/>
      <w:sz w:val="16"/>
      <w:szCs w:val="16"/>
      <w:shd w:val="clear" w:color="auto" w:fill="ffffff"/>
    </w:rPr>
  </w:style>
  <w:style w:type="paragraph" w:styleId="1804" w:customStyle="1">
    <w:name w:val="正文文本 (9)3"/>
    <w:basedOn w:val="1107"/>
    <w:link w:val="1803"/>
    <w:uiPriority w:val="0"/>
    <w:qFormat/>
    <w:pPr>
      <w:jc w:val="left"/>
      <w:spacing w:line="0" w:lineRule="atLeast"/>
      <w:shd w:val="clear" w:color="auto" w:fill="ffffff"/>
      <w:widowControl/>
    </w:pPr>
    <w:rPr>
      <w:rFonts w:ascii="MingLiU" w:hAnsi="MingLiU" w:eastAsia="MingLiU"/>
      <w:spacing w:val="20"/>
      <w:sz w:val="16"/>
      <w:szCs w:val="16"/>
      <w:shd w:val="clear" w:color="auto" w:fill="ffffff"/>
    </w:rPr>
  </w:style>
  <w:style w:type="character" w:styleId="1805" w:customStyle="1">
    <w:name w:val="首行缩进正文 Char"/>
    <w:link w:val="1806"/>
    <w:uiPriority w:val="0"/>
    <w:qFormat/>
    <w:rPr>
      <w:rFonts w:ascii="微软雅黑" w:hAnsi="微软雅黑" w:eastAsia="微软雅黑"/>
      <w:sz w:val="24"/>
      <w:szCs w:val="24"/>
    </w:rPr>
  </w:style>
  <w:style w:type="paragraph" w:styleId="1806" w:customStyle="1">
    <w:name w:val="首行缩进正文"/>
    <w:basedOn w:val="1107"/>
    <w:link w:val="1805"/>
    <w:uiPriority w:val="0"/>
    <w:qFormat/>
    <w:pPr>
      <w:ind w:firstLine="420"/>
      <w:jc w:val="left"/>
      <w:spacing w:line="400" w:lineRule="exact"/>
      <w:widowControl/>
    </w:pPr>
    <w:rPr>
      <w:rFonts w:ascii="微软雅黑" w:hAnsi="微软雅黑" w:eastAsia="微软雅黑"/>
      <w:sz w:val="24"/>
    </w:rPr>
  </w:style>
  <w:style w:type="character" w:styleId="1807" w:customStyle="1">
    <w:name w:val="DeltaView Insertion"/>
    <w:uiPriority w:val="0"/>
    <w:qFormat/>
    <w:rPr>
      <w:color w:val="0000ff"/>
      <w:spacing w:val="0"/>
      <w:u w:val="single"/>
    </w:rPr>
  </w:style>
  <w:style w:type="character" w:styleId="1808" w:customStyle="1">
    <w:name w:val="表头 Char"/>
    <w:link w:val="1809"/>
    <w:uiPriority w:val="0"/>
    <w:qFormat/>
    <w:rPr>
      <w:rFonts w:eastAsia="黑体"/>
      <w:spacing w:val="-10"/>
    </w:rPr>
  </w:style>
  <w:style w:type="paragraph" w:styleId="1809" w:customStyle="1">
    <w:name w:val="表头"/>
    <w:basedOn w:val="1107"/>
    <w:link w:val="1808"/>
    <w:uiPriority w:val="0"/>
    <w:qFormat/>
    <w:pPr>
      <w:jc w:val="center"/>
      <w:spacing w:line="320" w:lineRule="atLeast"/>
      <w:widowControl/>
    </w:pPr>
    <w:rPr>
      <w:rFonts w:ascii="Times New Roman" w:hAnsi="Times New Roman" w:eastAsia="黑体"/>
      <w:spacing w:val="-10"/>
      <w:sz w:val="20"/>
      <w:szCs w:val="20"/>
    </w:rPr>
  </w:style>
  <w:style w:type="character" w:styleId="1810" w:customStyle="1">
    <w:name w:val="美标题一 Char Char"/>
    <w:link w:val="1811"/>
    <w:uiPriority w:val="0"/>
    <w:qFormat/>
    <w:rPr>
      <w:rFonts w:ascii="Calibri" w:hAnsi="Calibri"/>
      <w:b/>
      <w:sz w:val="36"/>
      <w:szCs w:val="24"/>
    </w:rPr>
  </w:style>
  <w:style w:type="paragraph" w:styleId="1811" w:customStyle="1">
    <w:name w:val="美标题一"/>
    <w:basedOn w:val="1107"/>
    <w:link w:val="1810"/>
    <w:uiPriority w:val="0"/>
    <w:qFormat/>
    <w:pPr>
      <w:ind w:left="480" w:hanging="480"/>
      <w:jc w:val="center"/>
      <w:widowControl/>
      <w:tabs>
        <w:tab w:val="left" w:pos="480" w:leader="none"/>
        <w:tab w:val="left" w:pos="907" w:leader="none"/>
        <w:tab w:val="left" w:pos="1035" w:leader="none"/>
        <w:tab w:val="left" w:pos="1995" w:leader="none"/>
      </w:tabs>
    </w:pPr>
    <w:rPr>
      <w:b/>
      <w:sz w:val="36"/>
    </w:rPr>
  </w:style>
  <w:style w:type="character" w:styleId="1812" w:customStyle="1">
    <w:name w:val="正文1 Char"/>
    <w:uiPriority w:val="0"/>
    <w:qFormat/>
    <w:rPr>
      <w:rFonts w:ascii="宋体"/>
      <w:sz w:val="24"/>
      <w:lang w:bidi="ar-SA"/>
    </w:rPr>
  </w:style>
  <w:style w:type="character" w:styleId="1813" w:customStyle="1">
    <w:name w:val="不明显参考1"/>
    <w:uiPriority w:val="0"/>
    <w:qFormat/>
    <w:rPr>
      <w:smallCaps/>
      <w:color w:val="c0504d"/>
      <w:u w:val="single"/>
    </w:rPr>
  </w:style>
  <w:style w:type="character" w:styleId="1814" w:customStyle="1">
    <w:name w:val="正文4 Char"/>
    <w:link w:val="1815"/>
    <w:uiPriority w:val="0"/>
    <w:qFormat/>
    <w:rPr>
      <w:rFonts w:eastAsia="楷体_GB2312"/>
      <w:spacing w:val="8"/>
      <w:sz w:val="28"/>
    </w:rPr>
  </w:style>
  <w:style w:type="paragraph" w:styleId="1815" w:customStyle="1">
    <w:name w:val="正文4"/>
    <w:basedOn w:val="1107"/>
    <w:link w:val="1814"/>
    <w:uiPriority w:val="0"/>
    <w:qFormat/>
    <w:pPr>
      <w:ind w:firstLine="601"/>
      <w:jc w:val="left"/>
      <w:spacing w:line="440" w:lineRule="exact"/>
      <w:widowControl/>
    </w:pPr>
    <w:rPr>
      <w:rFonts w:ascii="Times New Roman" w:hAnsi="Times New Roman" w:eastAsia="楷体_GB2312"/>
      <w:spacing w:val="8"/>
      <w:sz w:val="28"/>
      <w:szCs w:val="20"/>
    </w:rPr>
  </w:style>
  <w:style w:type="character" w:styleId="1816" w:customStyle="1">
    <w:name w:val="Char Char30"/>
    <w:uiPriority w:val="0"/>
    <w:qFormat/>
    <w:rPr>
      <w:rFonts w:eastAsia="宋体"/>
      <w:b/>
      <w:bCs/>
      <w:sz w:val="32"/>
      <w:szCs w:val="32"/>
      <w:lang w:val="en-US" w:eastAsia="zh-CN" w:bidi="ar-SA"/>
    </w:rPr>
  </w:style>
  <w:style w:type="character" w:styleId="1817" w:customStyle="1">
    <w:name w:val="二级条标题 Char"/>
    <w:link w:val="1818"/>
    <w:uiPriority w:val="0"/>
    <w:qFormat/>
    <w:rPr>
      <w:rFonts w:ascii="黑体" w:hAnsi="宋体" w:eastAsia="黑体"/>
    </w:rPr>
  </w:style>
  <w:style w:type="paragraph" w:styleId="1818" w:customStyle="1">
    <w:name w:val="二级条标题"/>
    <w:basedOn w:val="1172"/>
    <w:next w:val="1192"/>
    <w:link w:val="1817"/>
    <w:uiPriority w:val="0"/>
    <w:qFormat/>
    <w:pPr>
      <w:outlineLvl w:val="3"/>
    </w:pPr>
  </w:style>
  <w:style w:type="character" w:styleId="1819" w:customStyle="1">
    <w:name w:val="美标题2 Char Char"/>
    <w:link w:val="1820"/>
    <w:uiPriority w:val="0"/>
    <w:qFormat/>
    <w:rPr>
      <w:rFonts w:ascii="宋体" w:hAnsi="宋体"/>
      <w:b/>
      <w:sz w:val="28"/>
    </w:rPr>
  </w:style>
  <w:style w:type="paragraph" w:styleId="1820" w:customStyle="1">
    <w:name w:val="美标题2"/>
    <w:basedOn w:val="1107"/>
    <w:link w:val="1819"/>
    <w:uiPriority w:val="0"/>
    <w:qFormat/>
    <w:pPr>
      <w:jc w:val="left"/>
      <w:widowControl/>
    </w:pPr>
    <w:rPr>
      <w:rFonts w:ascii="宋体" w:hAnsi="宋体"/>
      <w:b/>
      <w:sz w:val="28"/>
      <w:szCs w:val="20"/>
    </w:rPr>
  </w:style>
  <w:style w:type="character" w:styleId="1821" w:customStyle="1">
    <w:name w:val="明显参考1"/>
    <w:uiPriority w:val="0"/>
    <w:qFormat/>
    <w:rPr>
      <w:b/>
      <w:bCs/>
      <w:smallCaps/>
      <w:color w:val="c0504d"/>
      <w:spacing w:val="5"/>
      <w:u w:val="single"/>
    </w:rPr>
  </w:style>
  <w:style w:type="character" w:styleId="1822" w:customStyle="1">
    <w:name w:val="Char Char17"/>
    <w:uiPriority w:val="0"/>
    <w:qFormat/>
    <w:rPr>
      <w:rFonts w:eastAsia="宋体"/>
      <w:sz w:val="18"/>
      <w:szCs w:val="18"/>
      <w:lang w:bidi="ar-SA"/>
    </w:rPr>
  </w:style>
  <w:style w:type="character" w:styleId="1823" w:customStyle="1">
    <w:name w:val="apple-converted-space"/>
    <w:uiPriority w:val="0"/>
    <w:qFormat/>
  </w:style>
  <w:style w:type="character" w:styleId="1824" w:customStyle="1">
    <w:name w:val="表蕊 Char1"/>
    <w:link w:val="1825"/>
    <w:uiPriority w:val="0"/>
    <w:qFormat/>
    <w:rPr>
      <w:rFonts w:eastAsia="楷体_GB2312"/>
      <w:spacing w:val="-10"/>
    </w:rPr>
  </w:style>
  <w:style w:type="paragraph" w:styleId="1825" w:customStyle="1">
    <w:name w:val="表蕊"/>
    <w:basedOn w:val="1107"/>
    <w:link w:val="1824"/>
    <w:uiPriority w:val="0"/>
    <w:qFormat/>
    <w:pPr>
      <w:jc w:val="left"/>
      <w:spacing w:line="320" w:lineRule="atLeast"/>
      <w:widowControl/>
    </w:pPr>
    <w:rPr>
      <w:rFonts w:ascii="Times New Roman" w:hAnsi="Times New Roman" w:eastAsia="楷体_GB2312"/>
      <w:spacing w:val="-10"/>
      <w:sz w:val="20"/>
      <w:szCs w:val="20"/>
    </w:rPr>
  </w:style>
  <w:style w:type="character" w:styleId="1826" w:customStyle="1">
    <w:name w:val="普通正文 Char"/>
    <w:link w:val="1827"/>
    <w:uiPriority w:val="0"/>
    <w:qFormat/>
    <w:rPr>
      <w:rFonts w:ascii="Arial" w:hAnsi="Arial"/>
      <w:sz w:val="24"/>
      <w:szCs w:val="24"/>
    </w:rPr>
  </w:style>
  <w:style w:type="paragraph" w:styleId="1827" w:customStyle="1">
    <w:name w:val="普通正文"/>
    <w:basedOn w:val="1107"/>
    <w:link w:val="1826"/>
    <w:uiPriority w:val="0"/>
    <w:qFormat/>
    <w:pPr>
      <w:ind w:firstLine="480"/>
      <w:jc w:val="left"/>
      <w:spacing w:before="120" w:after="120" w:line="360" w:lineRule="auto"/>
      <w:widowControl/>
    </w:pPr>
    <w:rPr>
      <w:rFonts w:ascii="Arial" w:hAnsi="Arial"/>
      <w:sz w:val="24"/>
    </w:rPr>
  </w:style>
  <w:style w:type="character" w:styleId="1828" w:customStyle="1">
    <w:name w:val="二级条标题 + 宋体 Char"/>
    <w:link w:val="1829"/>
    <w:uiPriority w:val="0"/>
    <w:qFormat/>
    <w:rPr>
      <w:rFonts w:ascii="宋体" w:hAnsi="宋体" w:eastAsia="黑体"/>
    </w:rPr>
  </w:style>
  <w:style w:type="paragraph" w:styleId="1829" w:customStyle="1">
    <w:name w:val="二级条标题 + 宋体"/>
    <w:basedOn w:val="1818"/>
    <w:link w:val="1828"/>
    <w:uiPriority w:val="0"/>
    <w:qFormat/>
    <w:pPr>
      <w:ind w:left="0" w:firstLine="0"/>
    </w:pPr>
    <w:rPr>
      <w:rFonts w:ascii="宋体"/>
    </w:rPr>
  </w:style>
  <w:style w:type="character" w:styleId="1830" w:customStyle="1">
    <w:name w:val="表格 Char Char"/>
    <w:link w:val="1831"/>
    <w:uiPriority w:val="0"/>
    <w:qFormat/>
    <w:rPr>
      <w:rFonts w:ascii="宋体" w:hAnsi="宋体"/>
    </w:rPr>
  </w:style>
  <w:style w:type="paragraph" w:styleId="1831" w:customStyle="1">
    <w:name w:val="表格"/>
    <w:basedOn w:val="1107"/>
    <w:link w:val="1830"/>
    <w:uiPriority w:val="0"/>
    <w:qFormat/>
    <w:pPr>
      <w:ind w:firstLine="42"/>
      <w:jc w:val="left"/>
      <w:widowControl/>
    </w:pPr>
    <w:rPr>
      <w:rFonts w:ascii="宋体" w:hAnsi="宋体"/>
      <w:sz w:val="20"/>
      <w:szCs w:val="20"/>
    </w:rPr>
  </w:style>
  <w:style w:type="character" w:styleId="1832" w:customStyle="1">
    <w:name w:val="三级条标题 Char"/>
    <w:link w:val="1833"/>
    <w:uiPriority w:val="0"/>
    <w:qFormat/>
    <w:rPr>
      <w:rFonts w:ascii="黑体" w:hAnsi="宋体" w:eastAsia="黑体"/>
    </w:rPr>
  </w:style>
  <w:style w:type="paragraph" w:styleId="1833" w:customStyle="1">
    <w:name w:val="三级条标题"/>
    <w:basedOn w:val="1818"/>
    <w:next w:val="1192"/>
    <w:link w:val="1832"/>
    <w:uiPriority w:val="0"/>
    <w:qFormat/>
    <w:pPr>
      <w:outlineLvl w:val="4"/>
    </w:pPr>
  </w:style>
  <w:style w:type="character" w:styleId="1834" w:customStyle="1">
    <w:name w:val="Char Char33"/>
    <w:uiPriority w:val="0"/>
    <w:qFormat/>
    <w:rPr>
      <w:rFonts w:eastAsia="方正仿宋_GBK"/>
      <w:b/>
      <w:sz w:val="44"/>
      <w:lang w:val="en-US" w:eastAsia="zh-CN" w:bidi="ar-SA"/>
    </w:rPr>
  </w:style>
  <w:style w:type="character" w:styleId="1835" w:customStyle="1">
    <w:name w:val="HTML 地址 Char1"/>
    <w:uiPriority w:val="0"/>
    <w:qFormat/>
    <w:rPr>
      <w:i/>
      <w:iCs/>
      <w:sz w:val="21"/>
      <w:szCs w:val="21"/>
    </w:rPr>
  </w:style>
  <w:style w:type="character" w:styleId="1836" w:customStyle="1">
    <w:name w:val="wwwww Char"/>
    <w:link w:val="1837"/>
    <w:uiPriority w:val="0"/>
    <w:qFormat/>
    <w:rPr>
      <w:rFonts w:ascii="宋体" w:hAnsi="宋体"/>
      <w:sz w:val="24"/>
      <w:szCs w:val="21"/>
    </w:rPr>
  </w:style>
  <w:style w:type="paragraph" w:styleId="1837" w:customStyle="1">
    <w:name w:val="wwwww"/>
    <w:basedOn w:val="1107"/>
    <w:link w:val="1836"/>
    <w:uiPriority w:val="0"/>
    <w:qFormat/>
    <w:pPr>
      <w:jc w:val="left"/>
      <w:spacing w:line="400" w:lineRule="exact"/>
      <w:widowControl/>
    </w:pPr>
    <w:rPr>
      <w:rFonts w:ascii="宋体" w:hAnsi="宋体"/>
      <w:sz w:val="24"/>
      <w:szCs w:val="21"/>
    </w:rPr>
  </w:style>
  <w:style w:type="character" w:styleId="1838" w:customStyle="1">
    <w:name w:val="Table Heading Char"/>
    <w:link w:val="1839"/>
    <w:uiPriority w:val="0"/>
    <w:qFormat/>
    <w:rPr>
      <w:rFonts w:ascii="Arial" w:hAnsi="Arial" w:eastAsia="黑体"/>
      <w:sz w:val="18"/>
      <w:szCs w:val="22"/>
      <w:lang w:eastAsia="en-US"/>
    </w:rPr>
  </w:style>
  <w:style w:type="paragraph" w:styleId="1839" w:customStyle="1">
    <w:name w:val="Table Heading"/>
    <w:link w:val="1838"/>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840" w:customStyle="1">
    <w:name w:val="Char Char31"/>
    <w:uiPriority w:val="0"/>
    <w:qFormat/>
    <w:rPr>
      <w:rFonts w:ascii="Arial" w:hAnsi="Arial" w:eastAsia="幼圆"/>
      <w:b/>
      <w:bCs/>
      <w:sz w:val="44"/>
      <w:szCs w:val="44"/>
      <w:lang w:val="en-US" w:eastAsia="zh-CN" w:bidi="ar-SA"/>
    </w:rPr>
  </w:style>
  <w:style w:type="character" w:styleId="1841" w:customStyle="1">
    <w:name w:val="Char Char29"/>
    <w:uiPriority w:val="0"/>
    <w:qFormat/>
    <w:rPr>
      <w:rFonts w:ascii="Arial" w:hAnsi="Arial" w:eastAsia="黑体"/>
      <w:b/>
      <w:bCs/>
      <w:sz w:val="28"/>
      <w:szCs w:val="28"/>
      <w:lang w:val="en-US" w:eastAsia="zh-CN" w:bidi="ar-SA"/>
    </w:rPr>
  </w:style>
  <w:style w:type="character" w:styleId="1842" w:customStyle="1">
    <w:name w:val="二级目录 Char"/>
    <w:link w:val="1843"/>
    <w:uiPriority w:val="0"/>
    <w:qFormat/>
    <w:rPr>
      <w:rFonts w:eastAsia="Times New Roman"/>
      <w:b/>
      <w:sz w:val="30"/>
      <w:szCs w:val="28"/>
    </w:rPr>
  </w:style>
  <w:style w:type="paragraph" w:styleId="1843" w:customStyle="1">
    <w:name w:val="二级目录"/>
    <w:next w:val="1107"/>
    <w:link w:val="184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844" w:customStyle="1">
    <w:name w:val="标题2 Char Char"/>
    <w:link w:val="1845"/>
    <w:uiPriority w:val="0"/>
    <w:qFormat/>
    <w:rPr>
      <w:rFonts w:eastAsia="方正楷体_GBK"/>
      <w:sz w:val="32"/>
    </w:rPr>
  </w:style>
  <w:style w:type="paragraph" w:styleId="1845" w:customStyle="1">
    <w:name w:val="标题2"/>
    <w:basedOn w:val="1107"/>
    <w:next w:val="1107"/>
    <w:link w:val="1844"/>
    <w:uiPriority w:val="0"/>
    <w:qFormat/>
    <w:pPr>
      <w:jc w:val="center"/>
      <w:widowControl/>
    </w:pPr>
    <w:rPr>
      <w:rFonts w:ascii="Times New Roman" w:hAnsi="Times New Roman" w:eastAsia="方正楷体_GBK"/>
      <w:sz w:val="32"/>
      <w:szCs w:val="20"/>
    </w:rPr>
  </w:style>
  <w:style w:type="character" w:styleId="1846" w:customStyle="1">
    <w:name w:val="缺省文本 Char"/>
    <w:link w:val="1847"/>
    <w:uiPriority w:val="0"/>
    <w:qFormat/>
    <w:rPr>
      <w:rFonts w:ascii="Arial" w:hAnsi="Arial"/>
      <w:sz w:val="24"/>
      <w:szCs w:val="21"/>
    </w:rPr>
  </w:style>
  <w:style w:type="paragraph" w:styleId="1847" w:customStyle="1">
    <w:name w:val="缺省文本"/>
    <w:basedOn w:val="1107"/>
    <w:link w:val="1846"/>
    <w:uiPriority w:val="0"/>
    <w:qFormat/>
    <w:pPr>
      <w:jc w:val="left"/>
      <w:spacing w:line="360" w:lineRule="auto"/>
      <w:widowControl/>
    </w:pPr>
    <w:rPr>
      <w:rFonts w:ascii="Arial" w:hAnsi="Arial"/>
      <w:sz w:val="24"/>
      <w:szCs w:val="21"/>
    </w:rPr>
  </w:style>
  <w:style w:type="character" w:styleId="1848" w:customStyle="1">
    <w:name w:val="标题 B Char"/>
    <w:link w:val="1849"/>
    <w:uiPriority w:val="0"/>
    <w:qFormat/>
    <w:rPr>
      <w:rFonts w:ascii="Arial Rounded MT Bold" w:hAnsi="Arial Rounded MT Bold" w:eastAsia="黑体"/>
      <w:spacing w:val="8"/>
      <w:sz w:val="32"/>
    </w:rPr>
  </w:style>
  <w:style w:type="paragraph" w:styleId="1849" w:customStyle="1">
    <w:name w:val="标题 B"/>
    <w:basedOn w:val="1109"/>
    <w:link w:val="1848"/>
    <w:uiPriority w:val="0"/>
    <w:qFormat/>
    <w:pPr>
      <w:jc w:val="center"/>
      <w:keepLines w:val="0"/>
      <w:spacing w:before="840" w:after="240" w:line="400" w:lineRule="exact"/>
      <w:widowControl/>
      <w:outlineLvl w:val="9"/>
    </w:pPr>
    <w:rPr>
      <w:rFonts w:ascii="Arial Rounded MT Bold" w:hAnsi="Arial Rounded MT Bold" w:eastAsia="黑体" w:cs="Times New Roman"/>
      <w:spacing w:val="8"/>
      <w:sz w:val="32"/>
      <w:szCs w:val="20"/>
    </w:rPr>
  </w:style>
  <w:style w:type="character" w:styleId="1850" w:customStyle="1">
    <w:name w:val="方案文档 Char Char"/>
    <w:link w:val="1851"/>
    <w:uiPriority w:val="0"/>
    <w:qFormat/>
    <w:rPr>
      <w:rFonts w:ascii="宋体" w:hAnsi="宋体"/>
      <w:b/>
    </w:rPr>
  </w:style>
  <w:style w:type="paragraph" w:styleId="1851" w:customStyle="1">
    <w:name w:val="方案文档"/>
    <w:basedOn w:val="1107"/>
    <w:link w:val="1850"/>
    <w:uiPriority w:val="0"/>
    <w:qFormat/>
    <w:pPr>
      <w:ind w:left="420"/>
      <w:jc w:val="left"/>
      <w:spacing w:line="360" w:lineRule="auto"/>
      <w:widowControl/>
      <w:tabs>
        <w:tab w:val="left" w:pos="420" w:leader="none"/>
      </w:tabs>
    </w:pPr>
    <w:rPr>
      <w:rFonts w:ascii="宋体" w:hAnsi="宋体"/>
      <w:b/>
      <w:sz w:val="20"/>
      <w:szCs w:val="20"/>
    </w:rPr>
  </w:style>
  <w:style w:type="character" w:styleId="1852" w:customStyle="1">
    <w:name w:val="正文（首行缩进2字符） Char"/>
    <w:link w:val="1853"/>
    <w:uiPriority w:val="0"/>
    <w:qFormat/>
    <w:rPr>
      <w:sz w:val="21"/>
      <w:szCs w:val="21"/>
    </w:rPr>
  </w:style>
  <w:style w:type="paragraph" w:styleId="1853" w:customStyle="1">
    <w:name w:val="正文（首行缩进2字符）"/>
    <w:basedOn w:val="1107"/>
    <w:link w:val="1852"/>
    <w:uiPriority w:val="0"/>
    <w:qFormat/>
    <w:pPr>
      <w:ind w:firstLine="420"/>
      <w:jc w:val="left"/>
      <w:spacing w:line="360" w:lineRule="auto"/>
      <w:widowControl/>
    </w:pPr>
    <w:rPr>
      <w:rFonts w:ascii="Times New Roman" w:hAnsi="Times New Roman"/>
      <w:szCs w:val="21"/>
    </w:rPr>
  </w:style>
  <w:style w:type="character" w:styleId="1854" w:customStyle="1">
    <w:name w:val="Table Text Char1"/>
    <w:link w:val="1855"/>
    <w:uiPriority w:val="0"/>
    <w:qFormat/>
    <w:rPr>
      <w:rFonts w:ascii="Arial" w:hAnsi="Arial" w:eastAsia="Times New Roman"/>
      <w:sz w:val="18"/>
      <w:szCs w:val="18"/>
    </w:rPr>
  </w:style>
  <w:style w:type="paragraph" w:styleId="1855" w:customStyle="1">
    <w:name w:val="Table Text"/>
    <w:link w:val="1854"/>
    <w:uiPriority w:val="0"/>
    <w:qFormat/>
    <w:pPr>
      <w:spacing w:before="80" w:after="80"/>
    </w:pPr>
    <w:rPr>
      <w:rFonts w:hint="default" w:ascii="Arial" w:hAnsi="Arial" w:eastAsia="Times New Roman" w:cs="Times New Roman"/>
      <w:sz w:val="18"/>
      <w:szCs w:val="18"/>
      <w:lang w:val="en-US" w:eastAsia="zh-CN" w:bidi="ar-SA"/>
    </w:rPr>
  </w:style>
  <w:style w:type="character" w:styleId="1856" w:customStyle="1">
    <w:name w:val="Item List Char"/>
    <w:link w:val="1857"/>
    <w:uiPriority w:val="0"/>
    <w:qFormat/>
    <w:rPr>
      <w:rFonts w:eastAsia="Times New Roman"/>
      <w:sz w:val="21"/>
      <w:szCs w:val="21"/>
    </w:rPr>
  </w:style>
  <w:style w:type="paragraph" w:styleId="1857" w:customStyle="1">
    <w:name w:val="Item List"/>
    <w:link w:val="1856"/>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858" w:customStyle="1">
    <w:name w:val="表格标题 Char"/>
    <w:link w:val="1859"/>
    <w:uiPriority w:val="0"/>
    <w:qFormat/>
    <w:rPr>
      <w:rFonts w:ascii="Arial Black" w:hAnsi="Arial Black" w:eastAsia="黑体"/>
      <w:sz w:val="24"/>
      <w:szCs w:val="24"/>
    </w:rPr>
  </w:style>
  <w:style w:type="paragraph" w:styleId="1859" w:customStyle="1">
    <w:name w:val="表格标题"/>
    <w:basedOn w:val="1107"/>
    <w:link w:val="1858"/>
    <w:uiPriority w:val="0"/>
    <w:qFormat/>
    <w:pPr>
      <w:jc w:val="center"/>
      <w:spacing w:after="156" w:line="400" w:lineRule="exact"/>
      <w:widowControl/>
    </w:pPr>
    <w:rPr>
      <w:rFonts w:ascii="Arial Black" w:hAnsi="Arial Black" w:eastAsia="黑体"/>
      <w:sz w:val="24"/>
    </w:rPr>
  </w:style>
  <w:style w:type="character" w:styleId="1860" w:customStyle="1">
    <w:name w:val="fix161 Char"/>
    <w:link w:val="1861"/>
    <w:uiPriority w:val="0"/>
    <w:qFormat/>
    <w:rPr>
      <w:rFonts w:ascii="宋体" w:hAnsi="宋体"/>
      <w:sz w:val="24"/>
      <w:szCs w:val="24"/>
    </w:rPr>
  </w:style>
  <w:style w:type="paragraph" w:styleId="1861" w:customStyle="1">
    <w:name w:val="fix161"/>
    <w:basedOn w:val="1107"/>
    <w:link w:val="1860"/>
    <w:uiPriority w:val="0"/>
    <w:qFormat/>
    <w:pPr>
      <w:jc w:val="left"/>
      <w:spacing w:before="100" w:beforeAutospacing="1" w:after="100" w:afterAutospacing="1"/>
      <w:widowControl/>
    </w:pPr>
    <w:rPr>
      <w:rFonts w:ascii="宋体" w:hAnsi="宋体"/>
      <w:sz w:val="24"/>
    </w:rPr>
  </w:style>
  <w:style w:type="paragraph" w:styleId="1862" w:customStyle="1">
    <w:name w:val="样式 Numbered list 2.1 +"/>
    <w:basedOn w:val="1107"/>
    <w:uiPriority w:val="0"/>
    <w:qFormat/>
    <w:pPr>
      <w:numPr>
        <w:ilvl w:val="0"/>
        <w:numId w:val="5"/>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863"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864" w:customStyle="1">
    <w:name w:val="示例"/>
    <w:next w:val="1192"/>
    <w:uiPriority w:val="0"/>
    <w:qFormat/>
    <w:pPr>
      <w:numPr>
        <w:ilvl w:val="0"/>
        <w:numId w:val="3"/>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865" w:customStyle="1">
    <w:name w:val="P3"/>
    <w:uiPriority w:val="0"/>
    <w:qFormat/>
    <w:pPr>
      <w:numPr>
        <w:ilvl w:val="0"/>
        <w:numId w:val="6"/>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866" w:customStyle="1">
    <w:name w:val="xl62"/>
    <w:basedOn w:val="1107"/>
    <w:uiPriority w:val="0"/>
    <w:qFormat/>
    <w:pPr>
      <w:numPr>
        <w:ilvl w:val="0"/>
        <w:numId w:val="7"/>
      </w:num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sz w:val="22"/>
      <w:szCs w:val="20"/>
    </w:rPr>
  </w:style>
  <w:style w:type="paragraph" w:styleId="1867" w:customStyle="1">
    <w:name w:val="正文图标题"/>
    <w:basedOn w:val="1107"/>
    <w:next w:val="1192"/>
    <w:uiPriority w:val="0"/>
    <w:qFormat/>
    <w:pPr>
      <w:numPr>
        <w:ilvl w:val="0"/>
        <w:numId w:val="8"/>
      </w:numPr>
      <w:jc w:val="center"/>
      <w:widowControl/>
      <w:tabs>
        <w:tab w:val="left" w:pos="480" w:leader="none"/>
      </w:tabs>
    </w:pPr>
    <w:rPr>
      <w:rFonts w:ascii="黑体" w:hAnsi="Times New Roman" w:eastAsia="黑体"/>
      <w:sz w:val="20"/>
      <w:szCs w:val="20"/>
    </w:rPr>
  </w:style>
  <w:style w:type="paragraph" w:styleId="1868" w:customStyle="1">
    <w:name w:val="样式2"/>
    <w:basedOn w:val="1108"/>
    <w:uiPriority w:val="0"/>
    <w:qFormat/>
    <w:pPr>
      <w:numPr>
        <w:ilvl w:val="0"/>
        <w:numId w:val="9"/>
      </w:numPr>
      <w:ind w:left="360" w:hanging="360"/>
      <w:jc w:val="left"/>
      <w:spacing w:before="0" w:after="0" w:line="400" w:lineRule="atLeast"/>
      <w:widowControl/>
      <w:tabs>
        <w:tab w:val="left" w:pos="420" w:leader="none"/>
        <w:tab w:val="left" w:pos="480" w:leader="none"/>
      </w:tabs>
      <w:outlineLvl w:val="9"/>
    </w:pPr>
    <w:rPr>
      <w:rFonts w:ascii="宋体" w:hAnsi="Calibri" w:eastAsia="黑体" w:cs="Times New Roman"/>
      <w:b/>
      <w:sz w:val="21"/>
      <w:szCs w:val="20"/>
    </w:rPr>
  </w:style>
  <w:style w:type="paragraph" w:styleId="1869" w:customStyle="1">
    <w:name w:val="正文编号"/>
    <w:basedOn w:val="1107"/>
    <w:uiPriority w:val="0"/>
    <w:qFormat/>
    <w:pPr>
      <w:numPr>
        <w:ilvl w:val="0"/>
        <w:numId w:val="10"/>
      </w:numPr>
      <w:jc w:val="left"/>
      <w:spacing w:line="400" w:lineRule="exact"/>
      <w:widowControl/>
      <w:tabs>
        <w:tab w:val="left" w:pos="720" w:leader="none"/>
      </w:tabs>
    </w:pPr>
    <w:rPr>
      <w:rFonts w:ascii="Times New Roman" w:hAnsi="Times New Roman" w:eastAsia="楷体_GB2312"/>
      <w:spacing w:val="8"/>
      <w:sz w:val="28"/>
      <w:szCs w:val="20"/>
    </w:rPr>
  </w:style>
  <w:style w:type="paragraph" w:styleId="1870" w:customStyle="1">
    <w:name w:val="正文缩进编号"/>
    <w:basedOn w:val="1107"/>
    <w:uiPriority w:val="0"/>
    <w:qFormat/>
    <w:pPr>
      <w:numPr>
        <w:ilvl w:val="0"/>
        <w:numId w:val="11"/>
      </w:numPr>
      <w:ind w:left="840"/>
      <w:jc w:val="left"/>
      <w:spacing w:line="360" w:lineRule="auto"/>
      <w:widowControl/>
    </w:pPr>
    <w:rPr>
      <w:sz w:val="24"/>
      <w:szCs w:val="21"/>
    </w:rPr>
  </w:style>
  <w:style w:type="paragraph" w:styleId="1871" w:customStyle="1">
    <w:name w:val="注×："/>
    <w:uiPriority w:val="0"/>
    <w:qFormat/>
    <w:pPr>
      <w:numPr>
        <w:ilvl w:val="0"/>
        <w:numId w:val="12"/>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872" w:customStyle="1">
    <w:name w:val="BodyText"/>
    <w:basedOn w:val="1107"/>
    <w:uiPriority w:val="0"/>
    <w:qFormat/>
    <w:pPr>
      <w:jc w:val="left"/>
      <w:spacing w:line="380" w:lineRule="exact"/>
      <w:widowControl/>
    </w:pPr>
    <w:rPr>
      <w:rFonts w:ascii="Times New Roman" w:hAnsi="Times New Roman"/>
      <w:sz w:val="20"/>
      <w:szCs w:val="20"/>
    </w:rPr>
  </w:style>
  <w:style w:type="paragraph" w:styleId="1873" w:customStyle="1">
    <w:name w:val="Char Char1 Char Char Char Char Char Char Char Char Char Char Char Char Char Char Char"/>
    <w:basedOn w:val="1107"/>
    <w:uiPriority w:val="0"/>
    <w:qFormat/>
    <w:pPr>
      <w:numPr>
        <w:ilvl w:val="8"/>
        <w:numId w:val="13"/>
      </w:numPr>
      <w:jc w:val="left"/>
      <w:spacing w:after="160" w:line="240" w:lineRule="exact"/>
      <w:widowControl/>
      <w:tabs>
        <w:tab w:val="left" w:pos="4200" w:leader="none"/>
      </w:tabs>
    </w:pPr>
    <w:rPr>
      <w:rFonts w:ascii="Verdana" w:hAnsi="Verdana"/>
      <w:sz w:val="20"/>
      <w:szCs w:val="20"/>
      <w:lang w:eastAsia="en-US"/>
    </w:rPr>
  </w:style>
  <w:style w:type="paragraph" w:styleId="1874" w:customStyle="1">
    <w:name w:val="列项——"/>
    <w:uiPriority w:val="0"/>
    <w:qFormat/>
    <w:pPr>
      <w:numPr>
        <w:ilvl w:val="0"/>
        <w:numId w:val="13"/>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875" w:customStyle="1">
    <w:name w:val="Sub Item List"/>
    <w:basedOn w:val="1107"/>
    <w:uiPriority w:val="0"/>
    <w:qFormat/>
    <w:pPr>
      <w:numPr>
        <w:ilvl w:val="0"/>
        <w:numId w:val="14"/>
      </w:numPr>
      <w:jc w:val="left"/>
      <w:spacing w:before="80" w:line="240" w:lineRule="atLeast"/>
      <w:widowControl/>
      <w:tabs>
        <w:tab w:val="left" w:pos="1922" w:leader="none"/>
      </w:tabs>
    </w:pPr>
    <w:rPr>
      <w:rFonts w:ascii="Times New Roman" w:hAnsi="Times New Roman"/>
      <w:szCs w:val="21"/>
    </w:rPr>
  </w:style>
  <w:style w:type="paragraph" w:styleId="1876" w:customStyle="1">
    <w:name w:val="_Style 10"/>
    <w:basedOn w:val="1107"/>
    <w:uiPriority w:val="0"/>
    <w:qFormat/>
    <w:pPr>
      <w:jc w:val="left"/>
      <w:widowControl/>
    </w:pPr>
    <w:rPr>
      <w:rFonts w:ascii="Tahoma" w:hAnsi="Tahoma"/>
      <w:sz w:val="24"/>
      <w:szCs w:val="20"/>
    </w:rPr>
  </w:style>
  <w:style w:type="paragraph" w:styleId="187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878" w:customStyle="1">
    <w:name w:val="Char1"/>
    <w:basedOn w:val="1107"/>
    <w:uiPriority w:val="0"/>
    <w:qFormat/>
    <w:pPr>
      <w:ind w:left="432" w:hanging="432"/>
      <w:jc w:val="left"/>
      <w:spacing w:before="156" w:after="156"/>
      <w:widowControl/>
      <w:tabs>
        <w:tab w:val="left" w:pos="432" w:leader="none"/>
      </w:tabs>
    </w:pPr>
    <w:rPr>
      <w:rFonts w:ascii="Times New Roman" w:hAnsi="Times New Roman"/>
      <w:sz w:val="20"/>
      <w:szCs w:val="20"/>
    </w:rPr>
  </w:style>
  <w:style w:type="paragraph" w:styleId="1879" w:customStyle="1">
    <w:name w:val="xl70"/>
    <w:basedOn w:val="1107"/>
    <w:uiPriority w:val="0"/>
    <w:qFormat/>
    <w:pPr>
      <w:numPr>
        <w:ilvl w:val="8"/>
        <w:numId w:val="15"/>
      </w:numPr>
      <w:ind w:left="0" w:firstLine="0"/>
      <w:jc w:val="left"/>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880" w:customStyle="1">
    <w:name w:val="HPC正文"/>
    <w:basedOn w:val="1107"/>
    <w:uiPriority w:val="0"/>
    <w:qFormat/>
    <w:pPr>
      <w:ind w:firstLine="424"/>
      <w:jc w:val="left"/>
      <w:spacing w:line="360" w:lineRule="auto"/>
      <w:widowControl/>
    </w:pPr>
    <w:rPr>
      <w:rFonts w:ascii="Times New Roman" w:hAnsi="Times New Roman"/>
      <w:sz w:val="24"/>
      <w:szCs w:val="20"/>
    </w:rPr>
  </w:style>
  <w:style w:type="paragraph" w:styleId="1881" w:customStyle="1">
    <w:name w:val="Section VII Header2"/>
    <w:basedOn w:val="1108"/>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Times New Roman"/>
      <w:b/>
      <w:bCs/>
      <w:sz w:val="24"/>
      <w:szCs w:val="20"/>
    </w:rPr>
  </w:style>
  <w:style w:type="table" w:styleId="1882" w:customStyle="1">
    <w:name w:val="Table Normal"/>
    <w:uiPriority w:val="0"/>
    <w:qFormat/>
    <w:rPr>
      <w:rFonts w:ascii="Arial" w:hAnsi="Arial"/>
    </w:rPr>
    <w:tblPr>
      <w:tblCellMar>
        <w:left w:w="0" w:type="dxa"/>
        <w:top w:w="0" w:type="dxa"/>
        <w:right w:w="0" w:type="dxa"/>
        <w:bottom w:w="0" w:type="dxa"/>
      </w:tblCellMar>
    </w:tblPr>
  </w:style>
  <w:style w:type="character" w:styleId="1883" w:customStyle="1">
    <w:name w:val="Char Char91"/>
    <w:uiPriority w:val="0"/>
    <w:qFormat/>
    <w:rPr>
      <w:rFonts w:eastAsia="宋体"/>
      <w:b/>
      <w:bCs/>
      <w:sz w:val="32"/>
      <w:szCs w:val="44"/>
      <w:lang w:val="en-US" w:eastAsia="zh-CN" w:bidi="ar-SA"/>
    </w:rPr>
  </w:style>
  <w:style w:type="paragraph" w:styleId="1884" w:customStyle="1">
    <w:name w:val="标题5"/>
    <w:basedOn w:val="1110"/>
    <w:uiPriority w:val="0"/>
    <w:qFormat/>
    <w:pPr>
      <w:jc w:val="left"/>
      <w:spacing w:before="260" w:after="260" w:line="413" w:lineRule="auto"/>
      <w:widowControl/>
    </w:pPr>
    <w:rPr>
      <w:rFonts w:eastAsia="宋体" w:cs="Times New Roman"/>
      <w:b/>
      <w:color w:val="000000"/>
      <w:sz w:val="24"/>
      <w:szCs w:val="32"/>
      <w:lang w:val="zh-CN"/>
    </w:rPr>
  </w:style>
  <w:style w:type="paragraph" w:styleId="1885" w:customStyle="1">
    <w:name w:val="标题 1_0"/>
    <w:basedOn w:val="1394"/>
    <w:next w:val="1394"/>
    <w:uiPriority w:val="0"/>
    <w:qFormat/>
    <w:pPr>
      <w:keepLines/>
      <w:keepNext/>
      <w:spacing w:before="340" w:after="330" w:line="576" w:lineRule="auto"/>
      <w:outlineLvl w:val="0"/>
    </w:pPr>
    <w:rPr>
      <w:rFonts w:ascii="Times New Roman" w:hAnsi="Times New Roman"/>
      <w:b/>
      <w:color w:val="000000"/>
      <w:sz w:val="44"/>
      <w:szCs w:val="44"/>
    </w:rPr>
  </w:style>
  <w:style w:type="paragraph" w:styleId="1886" w:customStyle="1">
    <w:name w:val="flNote"/>
    <w:basedOn w:val="1107"/>
    <w:uiPriority w:val="0"/>
    <w:qFormat/>
    <w:pPr>
      <w:jc w:val="center"/>
      <w:spacing w:before="320" w:after="160" w:line="360" w:lineRule="atLeast"/>
      <w:widowControl/>
    </w:pPr>
    <w:rPr>
      <w:rFonts w:ascii="Arial" w:hAnsi="Arial" w:eastAsia="黑体"/>
      <w:color w:val="000000"/>
      <w:sz w:val="30"/>
      <w:szCs w:val="20"/>
    </w:rPr>
  </w:style>
  <w:style w:type="paragraph" w:styleId="1887" w:customStyle="1">
    <w:name w:val="无间隔1"/>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paragraph" w:styleId="1888" w:customStyle="1">
    <w:name w:val="样式 标题 3 + (中文) 黑体 小四 非加粗 段前: 7.8 磅 段后: 0 磅 行距: 固定值 20 磅"/>
    <w:basedOn w:val="1110"/>
    <w:uiPriority w:val="0"/>
    <w:qFormat/>
    <w:pPr>
      <w:jc w:val="left"/>
      <w:spacing w:before="0" w:after="0" w:line="400" w:lineRule="exact"/>
      <w:widowControl/>
    </w:pPr>
    <w:rPr>
      <w:rFonts w:ascii="Calibri" w:hAnsi="Calibri" w:eastAsia="黑体" w:cs="Times New Roman"/>
      <w:color w:val="000000"/>
      <w:sz w:val="21"/>
      <w:szCs w:val="20"/>
      <w:lang w:val="zh-CN"/>
    </w:rPr>
  </w:style>
  <w:style w:type="paragraph" w:styleId="1889" w:customStyle="1">
    <w:name w:val="正文缩进_0"/>
    <w:basedOn w:val="1440"/>
    <w:uiPriority w:val="0"/>
    <w:qFormat/>
    <w:pPr>
      <w:ind w:firstLine="420"/>
      <w:jc w:val="both"/>
      <w:widowControl w:val="off"/>
    </w:pPr>
    <w:rPr>
      <w:color w:val="000000"/>
      <w:u w:val="single"/>
    </w:rPr>
  </w:style>
  <w:style w:type="paragraph" w:styleId="1890" w:customStyle="1">
    <w:name w:val="1"/>
    <w:basedOn w:val="1107"/>
    <w:next w:val="1107"/>
    <w:uiPriority w:val="0"/>
    <w:qFormat/>
    <w:pPr>
      <w:jc w:val="left"/>
      <w:widowControl/>
    </w:pPr>
    <w:rPr>
      <w:rFonts w:ascii="Times New Roman" w:hAnsi="Times New Roman"/>
      <w:color w:val="000000"/>
      <w:sz w:val="20"/>
      <w:szCs w:val="20"/>
    </w:rPr>
  </w:style>
  <w:style w:type="paragraph" w:styleId="1891" w:customStyle="1">
    <w:name w:val="空半行"/>
    <w:basedOn w:val="1107"/>
    <w:uiPriority w:val="0"/>
    <w:qFormat/>
    <w:pPr>
      <w:jc w:val="left"/>
      <w:spacing w:line="120" w:lineRule="exact"/>
      <w:widowControl/>
    </w:pPr>
    <w:rPr>
      <w:rFonts w:ascii="Times New Roman" w:hAnsi="Times New Roman" w:eastAsia="Courier New"/>
      <w:color w:val="ffffff"/>
      <w:sz w:val="30"/>
      <w:szCs w:val="20"/>
    </w:rPr>
  </w:style>
  <w:style w:type="paragraph" w:styleId="1892" w:customStyle="1">
    <w:name w:val="正文文本_0"/>
    <w:basedOn w:val="1394"/>
    <w:uiPriority w:val="0"/>
    <w:qFormat/>
    <w:pPr>
      <w:ind w:left="72" w:right="30"/>
      <w:jc w:val="center"/>
      <w:spacing w:after="60" w:line="360" w:lineRule="atLeast"/>
    </w:pPr>
    <w:rPr>
      <w:rFonts w:ascii="Times New Roman" w:hAnsi="Times New Roman"/>
      <w:color w:val="000000"/>
      <w:sz w:val="20"/>
      <w:szCs w:val="20"/>
    </w:rPr>
  </w:style>
  <w:style w:type="paragraph" w:styleId="1893" w:customStyle="1">
    <w:name w:val="Char Char Char Char Char Char Char"/>
    <w:basedOn w:val="1107"/>
    <w:uiPriority w:val="0"/>
    <w:qFormat/>
    <w:pPr>
      <w:jc w:val="left"/>
      <w:spacing w:after="160" w:line="240" w:lineRule="exact"/>
      <w:widowControl/>
    </w:pPr>
    <w:rPr>
      <w:rFonts w:ascii="Times New Roman" w:hAnsi="Times New Roman"/>
      <w:color w:val="000000"/>
      <w:sz w:val="20"/>
      <w:szCs w:val="20"/>
    </w:rPr>
  </w:style>
  <w:style w:type="paragraph" w:styleId="1894" w:customStyle="1">
    <w:name w:val="2-2ji"/>
    <w:basedOn w:val="1109"/>
    <w:uiPriority w:val="0"/>
    <w:qFormat/>
    <w:pPr>
      <w:jc w:val="center"/>
      <w:spacing w:before="0" w:after="0" w:line="360" w:lineRule="auto"/>
      <w:widowControl/>
    </w:pPr>
    <w:rPr>
      <w:rFonts w:ascii="宋体" w:hAnsi="宋体" w:eastAsia="宋体" w:cs="Times New Roman"/>
      <w:b/>
      <w:color w:val="000000"/>
      <w:sz w:val="36"/>
      <w:lang w:val="zh-CN"/>
    </w:rPr>
  </w:style>
  <w:style w:type="paragraph" w:styleId="1895" w:customStyle="1">
    <w:name w:val="样式"/>
    <w:uiPriority w:val="0"/>
    <w:qFormat/>
    <w:pPr>
      <w:widowControl w:val="off"/>
    </w:pPr>
    <w:rPr>
      <w:rFonts w:hint="default" w:ascii="宋体" w:hAnsi="宋体" w:eastAsia="宋体" w:cs="Times New Roman"/>
      <w:color w:val="000000"/>
      <w:sz w:val="24"/>
      <w:szCs w:val="24"/>
      <w:lang w:val="en-US" w:eastAsia="zh-CN" w:bidi="ar-SA"/>
    </w:rPr>
  </w:style>
  <w:style w:type="paragraph" w:styleId="1896" w:customStyle="1">
    <w:name w:val="修订11"/>
    <w:uiPriority w:val="0"/>
    <w:qFormat/>
    <w:rPr>
      <w:rFonts w:hint="default" w:ascii="Times New Roman" w:hAnsi="Times New Roman" w:eastAsia="宋体" w:cs="Times New Roman"/>
      <w:color w:val="000000"/>
      <w:sz w:val="21"/>
      <w:szCs w:val="24"/>
      <w:lang w:val="en-US" w:eastAsia="zh-CN" w:bidi="ar-SA"/>
    </w:rPr>
  </w:style>
  <w:style w:type="paragraph" w:styleId="1897" w:customStyle="1">
    <w:name w:val="_Style 37"/>
    <w:basedOn w:val="1107"/>
    <w:next w:val="1107"/>
    <w:uiPriority w:val="0"/>
    <w:qFormat/>
    <w:pPr>
      <w:jc w:val="left"/>
      <w:widowControl/>
    </w:pPr>
    <w:rPr>
      <w:rFonts w:ascii="Times New Roman" w:hAnsi="Times New Roman"/>
      <w:color w:val="000000"/>
      <w:sz w:val="20"/>
      <w:szCs w:val="20"/>
    </w:rPr>
  </w:style>
  <w:style w:type="paragraph" w:styleId="1898" w:customStyle="1">
    <w:name w:val="reader-word-layer"/>
    <w:basedOn w:val="1107"/>
    <w:uiPriority w:val="0"/>
    <w:qFormat/>
    <w:pPr>
      <w:jc w:val="left"/>
      <w:spacing w:before="100" w:beforeAutospacing="1" w:after="100" w:afterAutospacing="1"/>
      <w:widowControl/>
    </w:pPr>
    <w:rPr>
      <w:rFonts w:ascii="宋体" w:hAnsi="宋体"/>
      <w:color w:val="000000"/>
      <w:sz w:val="24"/>
      <w:szCs w:val="20"/>
    </w:rPr>
  </w:style>
  <w:style w:type="paragraph" w:styleId="1899" w:customStyle="1">
    <w:name w:val="TOC 标题_0"/>
    <w:basedOn w:val="1885"/>
    <w:next w:val="1394"/>
    <w:uiPriority w:val="0"/>
    <w:qFormat/>
    <w:pPr>
      <w:outlineLvl w:val="9"/>
    </w:pPr>
    <w:rPr>
      <w:rFonts w:ascii="Calibri" w:hAnsi="Calibri"/>
    </w:rPr>
  </w:style>
  <w:style w:type="paragraph" w:styleId="1900" w:customStyle="1">
    <w:name w:val="样式1"/>
    <w:basedOn w:val="1107"/>
    <w:next w:val="1111"/>
    <w:uiPriority w:val="0"/>
    <w:qFormat/>
    <w:pPr>
      <w:ind w:firstLine="420"/>
      <w:jc w:val="left"/>
      <w:spacing w:line="360" w:lineRule="auto"/>
      <w:widowControl/>
    </w:pPr>
    <w:rPr>
      <w:rFonts w:ascii="宋体" w:hAnsi="宋体"/>
      <w:color w:val="000000"/>
      <w:szCs w:val="21"/>
    </w:rPr>
  </w:style>
  <w:style w:type="paragraph" w:styleId="1901" w:customStyle="1">
    <w:name w:val="标题4"/>
    <w:basedOn w:val="1109"/>
    <w:next w:val="1132"/>
    <w:uiPriority w:val="0"/>
    <w:qFormat/>
    <w:pPr>
      <w:jc w:val="left"/>
      <w:spacing w:before="60" w:after="60" w:line="413" w:lineRule="auto"/>
      <w:widowControl/>
    </w:pPr>
    <w:rPr>
      <w:rFonts w:eastAsia="宋体" w:cs="Times New Roman"/>
      <w:b/>
      <w:color w:val="000000"/>
      <w:sz w:val="24"/>
      <w:szCs w:val="32"/>
      <w:lang w:val="zh-CN"/>
    </w:rPr>
  </w:style>
  <w:style w:type="paragraph" w:styleId="1902" w:customStyle="1">
    <w:name w:val="样式 标题 2 + Times New Roman 四号 非加粗 段前: 5 磅 段后: 0 磅 行距: 固定值 20..."/>
    <w:basedOn w:val="1109"/>
    <w:uiPriority w:val="0"/>
    <w:qFormat/>
    <w:pPr>
      <w:jc w:val="left"/>
      <w:spacing w:before="100" w:after="0" w:line="400" w:lineRule="exact"/>
      <w:widowControl/>
    </w:pPr>
    <w:rPr>
      <w:rFonts w:ascii="Times New Roman" w:hAnsi="Times New Roman" w:eastAsia="黑体" w:cs="Times New Roman"/>
      <w:color w:val="000000"/>
      <w:sz w:val="28"/>
      <w:szCs w:val="20"/>
      <w:lang w:val="zh-CN"/>
    </w:rPr>
  </w:style>
  <w:style w:type="paragraph" w:styleId="1903" w:customStyle="1">
    <w:name w:val="Char Char Char Char"/>
    <w:basedOn w:val="1107"/>
    <w:uiPriority w:val="0"/>
    <w:qFormat/>
    <w:pPr>
      <w:jc w:val="left"/>
      <w:spacing w:line="500" w:lineRule="exact"/>
      <w:widowControl/>
      <w:outlineLvl w:val="2"/>
    </w:pPr>
    <w:rPr>
      <w:rFonts w:ascii="黑体" w:hAnsi="黑体" w:eastAsia="黑体"/>
      <w:color w:val="000000"/>
      <w:sz w:val="28"/>
      <w:szCs w:val="28"/>
      <w:lang w:eastAsia="en-US"/>
    </w:rPr>
  </w:style>
  <w:style w:type="paragraph" w:styleId="1904" w:customStyle="1">
    <w:name w:val="标题 4_0"/>
    <w:basedOn w:val="1394"/>
    <w:next w:val="1394"/>
    <w:uiPriority w:val="0"/>
    <w:qFormat/>
    <w:pPr>
      <w:keepLines/>
      <w:keepNext/>
      <w:spacing w:before="280" w:after="290" w:line="372" w:lineRule="auto"/>
      <w:outlineLvl w:val="3"/>
    </w:pPr>
    <w:rPr>
      <w:rFonts w:ascii="Cambria" w:hAnsi="Cambria"/>
      <w:b/>
      <w:color w:val="000000"/>
      <w:sz w:val="28"/>
      <w:szCs w:val="28"/>
    </w:rPr>
  </w:style>
  <w:style w:type="paragraph" w:styleId="1905" w:customStyle="1">
    <w:name w:val="标题 3_0"/>
    <w:basedOn w:val="1394"/>
    <w:next w:val="1394"/>
    <w:uiPriority w:val="0"/>
    <w:qFormat/>
    <w:pPr>
      <w:keepLines/>
      <w:keepNext/>
      <w:spacing w:before="260" w:after="260" w:line="413" w:lineRule="auto"/>
      <w:outlineLvl w:val="2"/>
    </w:pPr>
    <w:rPr>
      <w:rFonts w:ascii="Times New Roman" w:hAnsi="Times New Roman"/>
      <w:b/>
      <w:color w:val="000000"/>
      <w:sz w:val="32"/>
      <w:szCs w:val="32"/>
    </w:rPr>
  </w:style>
  <w:style w:type="paragraph" w:styleId="1906" w:customStyle="1">
    <w:name w:val="_Style 73"/>
    <w:next w:val="1107"/>
    <w:uiPriority w:val="0"/>
    <w:qFormat/>
    <w:pPr>
      <w:jc w:val="both"/>
      <w:widowControl w:val="off"/>
    </w:pPr>
    <w:rPr>
      <w:rFonts w:hint="default" w:ascii="Times New Roman" w:hAnsi="Times New Roman" w:eastAsia="宋体" w:cs="Times New Roman"/>
      <w:color w:val="000000"/>
      <w:sz w:val="21"/>
      <w:szCs w:val="24"/>
      <w:lang w:val="en-US" w:eastAsia="zh-CN" w:bidi="ar-SA"/>
    </w:rPr>
  </w:style>
  <w:style w:type="character" w:styleId="1907" w:customStyle="1">
    <w:name w:val="Comment Text Char"/>
    <w:uiPriority w:val="0"/>
    <w:qFormat/>
    <w:rPr>
      <w:sz w:val="24"/>
      <w:szCs w:val="24"/>
    </w:rPr>
  </w:style>
  <w:style w:type="character" w:styleId="1908" w:customStyle="1">
    <w:name w:val="fontstyle01"/>
    <w:uiPriority w:val="0"/>
    <w:qFormat/>
    <w:rPr>
      <w:rFonts w:ascii="宋体" w:hAnsi="宋体" w:eastAsia="宋体"/>
      <w:color w:val="000000"/>
      <w:sz w:val="22"/>
      <w:szCs w:val="22"/>
    </w:rPr>
  </w:style>
  <w:style w:type="character" w:styleId="1909" w:customStyle="1">
    <w:name w:val="Char Char9"/>
    <w:uiPriority w:val="0"/>
    <w:qFormat/>
    <w:rPr>
      <w:rFonts w:eastAsia="宋体"/>
      <w:b/>
      <w:sz w:val="32"/>
      <w:szCs w:val="44"/>
      <w:lang w:val="en-US" w:eastAsia="zh-CN" w:bidi="ar-SA"/>
    </w:rPr>
  </w:style>
  <w:style w:type="character" w:styleId="1910" w:customStyle="1">
    <w:name w:val="Balloon Text Char"/>
    <w:uiPriority w:val="0"/>
    <w:qFormat/>
    <w:rPr>
      <w:sz w:val="18"/>
      <w:lang w:bidi="ar-SA"/>
    </w:rPr>
  </w:style>
  <w:style w:type="character" w:styleId="1911" w:customStyle="1">
    <w:name w:val="脚注文本 Char1"/>
    <w:uiPriority w:val="0"/>
    <w:qFormat/>
    <w:rPr>
      <w:rFonts w:eastAsia="宋体"/>
      <w:sz w:val="18"/>
      <w:lang w:val="en-US" w:eastAsia="zh-CN" w:bidi="ar-SA"/>
    </w:rPr>
  </w:style>
  <w:style w:type="character" w:styleId="1912" w:customStyle="1">
    <w:name w:val="批注文字 Char Char"/>
    <w:uiPriority w:val="0"/>
    <w:qFormat/>
    <w:rPr>
      <w:rFonts w:ascii="宋体" w:hAnsi="宋体" w:eastAsia="宋体"/>
      <w:sz w:val="28"/>
      <w:szCs w:val="20"/>
    </w:rPr>
  </w:style>
  <w:style w:type="character" w:styleId="1913" w:customStyle="1">
    <w:name w:val="不明显强调1"/>
    <w:uiPriority w:val="0"/>
    <w:qFormat/>
    <w:rPr>
      <w:i/>
      <w:color w:val="7f7f7f"/>
    </w:rPr>
  </w:style>
  <w:style w:type="character" w:styleId="1914" w:customStyle="1">
    <w:name w:val="textcontents"/>
    <w:uiPriority w:val="0"/>
    <w:qFormat/>
  </w:style>
  <w:style w:type="character" w:styleId="1915" w:customStyle="1">
    <w:name w:val="Comment Text Char1"/>
    <w:uiPriority w:val="0"/>
    <w:qFormat/>
    <w:rPr>
      <w:sz w:val="24"/>
      <w:lang w:bidi="ar-SA"/>
    </w:rPr>
  </w:style>
  <w:style w:type="character" w:styleId="1916" w:customStyle="1">
    <w:name w:val="明显强调1"/>
    <w:uiPriority w:val="0"/>
    <w:qFormat/>
    <w:rPr>
      <w:b/>
      <w:i/>
      <w:color w:val="4f81bd"/>
    </w:rPr>
  </w:style>
  <w:style w:type="character" w:styleId="1917" w:customStyle="1">
    <w:name w:val="Body Text Indent 2 Char"/>
    <w:uiPriority w:val="0"/>
    <w:qFormat/>
    <w:rPr>
      <w:rFonts w:eastAsia="宋体"/>
      <w:sz w:val="21"/>
      <w:szCs w:val="24"/>
      <w:lang w:val="en-US" w:eastAsia="zh-CN" w:bidi="ar-SA"/>
    </w:rPr>
  </w:style>
  <w:style w:type="character" w:styleId="1918" w:customStyle="1">
    <w:name w:val="标题 Char1"/>
    <w:uiPriority w:val="10"/>
    <w:qFormat/>
    <w:rPr>
      <w:rFonts w:ascii="Cambria" w:hAnsi="Cambria" w:eastAsia="宋体"/>
      <w:b/>
      <w:sz w:val="32"/>
      <w:szCs w:val="32"/>
    </w:rPr>
  </w:style>
  <w:style w:type="character" w:styleId="1919" w:customStyle="1">
    <w:name w:val="批注文字 Char2"/>
    <w:uiPriority w:val="0"/>
    <w:qFormat/>
    <w:rPr>
      <w:rFonts w:eastAsia="宋体"/>
      <w:sz w:val="21"/>
      <w:szCs w:val="24"/>
      <w:lang w:val="en-US" w:eastAsia="zh-CN" w:bidi="ar-SA"/>
    </w:rPr>
  </w:style>
  <w:style w:type="character" w:styleId="1920" w:customStyle="1">
    <w:name w:val="Date Char"/>
    <w:uiPriority w:val="0"/>
    <w:qFormat/>
    <w:rPr>
      <w:rFonts w:eastAsia="宋体"/>
      <w:sz w:val="21"/>
      <w:szCs w:val="24"/>
      <w:lang w:val="en-US" w:eastAsia="zh-CN" w:bidi="ar-SA"/>
    </w:rPr>
  </w:style>
  <w:style w:type="character" w:styleId="1921" w:customStyle="1">
    <w:name w:val="副标题 Char1"/>
    <w:uiPriority w:val="11"/>
    <w:qFormat/>
    <w:rPr>
      <w:rFonts w:ascii="Cambria" w:hAnsi="Cambria"/>
      <w:b/>
      <w:sz w:val="32"/>
      <w:szCs w:val="32"/>
    </w:rPr>
  </w:style>
  <w:style w:type="character" w:styleId="1922" w:customStyle="1">
    <w:name w:val="Char Char24"/>
    <w:uiPriority w:val="0"/>
    <w:qFormat/>
    <w:rPr>
      <w:rFonts w:eastAsia="宋体"/>
      <w:b/>
      <w:sz w:val="32"/>
      <w:szCs w:val="44"/>
      <w:lang w:val="en-US" w:eastAsia="zh-CN" w:bidi="ar-SA"/>
    </w:rPr>
  </w:style>
  <w:style w:type="character" w:styleId="1923" w:customStyle="1">
    <w:name w:val="Char Char18"/>
    <w:uiPriority w:val="0"/>
    <w:qFormat/>
    <w:rPr>
      <w:rFonts w:ascii="Times New Roman" w:hAnsi="Times New Roman" w:eastAsia="宋体"/>
      <w:b/>
      <w:sz w:val="28"/>
      <w:szCs w:val="28"/>
    </w:rPr>
  </w:style>
  <w:style w:type="character" w:styleId="1924" w:customStyle="1">
    <w:name w:val="Char Char23"/>
    <w:uiPriority w:val="0"/>
    <w:qFormat/>
    <w:rPr>
      <w:rFonts w:eastAsia="宋体"/>
      <w:b/>
      <w:sz w:val="32"/>
      <w:szCs w:val="44"/>
      <w:lang w:val="en-US" w:eastAsia="zh-CN" w:bidi="ar-SA"/>
    </w:rPr>
  </w:style>
  <w:style w:type="character" w:styleId="1925" w:customStyle="1">
    <w:name w:val="Document Map Char"/>
    <w:uiPriority w:val="0"/>
    <w:qFormat/>
    <w:rPr>
      <w:rFonts w:eastAsia="宋体"/>
      <w:sz w:val="21"/>
      <w:szCs w:val="24"/>
      <w:lang w:val="en-US" w:eastAsia="zh-CN" w:bidi="ar-SA"/>
    </w:rPr>
  </w:style>
  <w:style w:type="character" w:styleId="1926" w:customStyle="1">
    <w:name w:val="引用 Char1"/>
    <w:uiPriority w:val="29"/>
    <w:qFormat/>
    <w:rPr>
      <w:rFonts w:ascii="Times New Roman" w:hAnsi="Times New Roman" w:eastAsia="宋体"/>
      <w:i/>
      <w:color w:val="000000"/>
      <w:sz w:val="24"/>
      <w:szCs w:val="24"/>
    </w:rPr>
  </w:style>
  <w:style w:type="character" w:styleId="1927" w:customStyle="1">
    <w:name w:val="Heading 3 Char1"/>
    <w:uiPriority w:val="0"/>
    <w:qFormat/>
    <w:rPr>
      <w:rFonts w:eastAsia="宋体"/>
      <w:b/>
      <w:sz w:val="24"/>
      <w:szCs w:val="32"/>
      <w:lang w:val="en-US" w:eastAsia="zh-CN" w:bidi="ar-SA"/>
    </w:rPr>
  </w:style>
  <w:style w:type="character" w:styleId="1928" w:customStyle="1">
    <w:name w:val="样式 Char"/>
    <w:uiPriority w:val="0"/>
    <w:qFormat/>
    <w:rPr>
      <w:rFonts w:ascii="宋体" w:hAnsi="宋体"/>
      <w:sz w:val="24"/>
      <w:szCs w:val="24"/>
      <w:lang w:val="en-US" w:eastAsia="zh-CN" w:bidi="ar-SA"/>
    </w:rPr>
  </w:style>
  <w:style w:type="character" w:styleId="1929" w:customStyle="1">
    <w:name w:val="书籍标题1"/>
    <w:uiPriority w:val="0"/>
    <w:qFormat/>
    <w:rPr>
      <w:b/>
      <w:smallCaps/>
      <w:spacing w:val="5"/>
    </w:rPr>
  </w:style>
  <w:style w:type="character" w:styleId="1930" w:customStyle="1">
    <w:name w:val="标题5 Char Char"/>
    <w:uiPriority w:val="0"/>
    <w:qFormat/>
    <w:rPr>
      <w:rFonts w:ascii="Arial" w:hAnsi="Arial"/>
      <w:b/>
      <w:sz w:val="24"/>
      <w:szCs w:val="32"/>
      <w:lang w:bidi="ar-SA"/>
    </w:rPr>
  </w:style>
  <w:style w:type="character" w:styleId="1931" w:customStyle="1">
    <w:name w:val="Plain Text Char"/>
    <w:uiPriority w:val="0"/>
    <w:qFormat/>
    <w:rPr>
      <w:rFonts w:ascii="宋体" w:hAnsi="宋体" w:eastAsia="宋体"/>
      <w:sz w:val="24"/>
      <w:lang w:bidi="ar-SA"/>
    </w:rPr>
  </w:style>
  <w:style w:type="character" w:styleId="1932" w:customStyle="1">
    <w:name w:val="Char Char181"/>
    <w:uiPriority w:val="0"/>
    <w:qFormat/>
    <w:rPr>
      <w:b/>
      <w:sz w:val="44"/>
      <w:szCs w:val="44"/>
    </w:rPr>
  </w:style>
  <w:style w:type="character" w:styleId="1933" w:customStyle="1">
    <w:name w:val="标题 Char2"/>
    <w:uiPriority w:val="0"/>
    <w:qFormat/>
    <w:rPr>
      <w:rFonts w:ascii="Cambria" w:hAnsi="Cambria" w:eastAsia="宋体"/>
      <w:b/>
      <w:sz w:val="32"/>
      <w:szCs w:val="32"/>
    </w:rPr>
  </w:style>
  <w:style w:type="character" w:styleId="1934" w:customStyle="1">
    <w:name w:val="标题 1 Char1"/>
    <w:uiPriority w:val="0"/>
    <w:qFormat/>
    <w:rPr>
      <w:rFonts w:ascii="Calibri" w:hAnsi="Calibri" w:eastAsia="宋体"/>
      <w:b/>
      <w:sz w:val="44"/>
      <w:szCs w:val="20"/>
    </w:rPr>
  </w:style>
  <w:style w:type="character" w:styleId="1935" w:customStyle="1">
    <w:name w:val="Body Text Indent Char"/>
    <w:uiPriority w:val="0"/>
    <w:qFormat/>
    <w:rPr>
      <w:rFonts w:ascii="宋体" w:hAnsi="宋体" w:eastAsia="宋体"/>
      <w:sz w:val="21"/>
      <w:lang w:val="en-US" w:eastAsia="zh-CN" w:bidi="ar-SA"/>
    </w:rPr>
  </w:style>
  <w:style w:type="character" w:styleId="1936" w:customStyle="1">
    <w:name w:val="明显引用 Char1"/>
    <w:uiPriority w:val="30"/>
    <w:qFormat/>
    <w:rPr>
      <w:rFonts w:ascii="Times New Roman" w:hAnsi="Times New Roman" w:eastAsia="宋体"/>
      <w:b/>
      <w:i/>
      <w:color w:val="4f81bd"/>
      <w:sz w:val="24"/>
      <w:szCs w:val="24"/>
    </w:rPr>
  </w:style>
  <w:style w:type="character" w:styleId="1937" w:customStyle="1">
    <w:name w:val="标题4 Char Char"/>
    <w:uiPriority w:val="0"/>
    <w:qFormat/>
    <w:rPr>
      <w:rFonts w:ascii="Arial" w:hAnsi="Arial"/>
      <w:b/>
      <w:sz w:val="24"/>
      <w:szCs w:val="32"/>
      <w:lang w:bidi="ar-SA"/>
    </w:rPr>
  </w:style>
  <w:style w:type="character" w:styleId="1938" w:customStyle="1">
    <w:name w:val="标题 3 Char1"/>
    <w:uiPriority w:val="0"/>
    <w:qFormat/>
    <w:rPr>
      <w:rFonts w:ascii="Calibri" w:hAnsi="Calibri" w:eastAsia="宋体"/>
      <w:b/>
      <w:sz w:val="32"/>
      <w:szCs w:val="20"/>
    </w:rPr>
  </w:style>
  <w:style w:type="character" w:styleId="1939" w:customStyle="1">
    <w:name w:val="超链接_0"/>
    <w:uiPriority w:val="99"/>
    <w:qFormat/>
    <w:rPr>
      <w:rFonts w:ascii="Calibri" w:hAnsi="Calibri"/>
      <w:color w:val="0000ff"/>
      <w:u w:val="single"/>
    </w:rPr>
  </w:style>
  <w:style w:type="character" w:styleId="1940" w:customStyle="1">
    <w:name w:val="日期 Char1"/>
    <w:uiPriority w:val="0"/>
    <w:qFormat/>
    <w:rPr>
      <w:rFonts w:ascii="Times New Roman" w:hAnsi="Times New Roman" w:eastAsia="宋体"/>
      <w:sz w:val="24"/>
      <w:szCs w:val="24"/>
    </w:rPr>
  </w:style>
  <w:style w:type="character" w:styleId="1941" w:customStyle="1">
    <w:name w:val="Char Char21"/>
    <w:uiPriority w:val="0"/>
    <w:qFormat/>
    <w:rPr>
      <w:rFonts w:ascii="Arial" w:hAnsi="Arial" w:eastAsia="黑体"/>
      <w:b/>
      <w:sz w:val="32"/>
      <w:szCs w:val="32"/>
    </w:rPr>
  </w:style>
  <w:style w:type="character" w:styleId="1942" w:customStyle="1">
    <w:name w:val="Char Char19"/>
    <w:uiPriority w:val="0"/>
    <w:qFormat/>
    <w:rPr>
      <w:rFonts w:ascii="Arial" w:hAnsi="Arial" w:eastAsia="宋体"/>
      <w:b/>
      <w:sz w:val="28"/>
      <w:szCs w:val="28"/>
    </w:rPr>
  </w:style>
  <w:style w:type="character" w:styleId="1943" w:customStyle="1">
    <w:name w:val="Comment Subject Char"/>
    <w:uiPriority w:val="0"/>
    <w:qFormat/>
    <w:rPr>
      <w:b/>
      <w:sz w:val="24"/>
      <w:lang w:bidi="ar-SA"/>
    </w:rPr>
  </w:style>
  <w:style w:type="character" w:styleId="1944" w:customStyle="1">
    <w:name w:val="Char Char22"/>
    <w:uiPriority w:val="0"/>
    <w:qFormat/>
    <w:rPr>
      <w:rFonts w:ascii="Times New Roman" w:hAnsi="Times New Roman" w:eastAsia="宋体"/>
      <w:b/>
      <w:sz w:val="32"/>
      <w:szCs w:val="44"/>
    </w:rPr>
  </w:style>
  <w:style w:type="character" w:styleId="1945" w:customStyle="1">
    <w:name w:val="Char Char6"/>
    <w:uiPriority w:val="0"/>
    <w:qFormat/>
    <w:rPr>
      <w:rFonts w:eastAsia="宋体"/>
      <w:b/>
      <w:sz w:val="32"/>
      <w:szCs w:val="44"/>
      <w:lang w:val="en-US" w:eastAsia="zh-CN" w:bidi="ar-SA"/>
    </w:rPr>
  </w:style>
  <w:style w:type="character" w:styleId="1946" w:customStyle="1">
    <w:name w:val="Char Char20"/>
    <w:uiPriority w:val="0"/>
    <w:qFormat/>
    <w:rPr>
      <w:rFonts w:ascii="Times New Roman" w:hAnsi="Times New Roman" w:eastAsia="宋体"/>
      <w:b/>
      <w:sz w:val="24"/>
      <w:szCs w:val="32"/>
    </w:rPr>
  </w:style>
  <w:style w:type="character" w:styleId="1947" w:customStyle="1">
    <w:name w:val="Blockquote Char"/>
    <w:uiPriority w:val="0"/>
    <w:qFormat/>
    <w:rPr>
      <w:sz w:val="24"/>
    </w:rPr>
  </w:style>
  <w:style w:type="character" w:styleId="1948" w:customStyle="1">
    <w:name w:val="文档结构图 Char2"/>
    <w:uiPriority w:val="0"/>
    <w:qFormat/>
    <w:rPr>
      <w:rFonts w:ascii="宋体"/>
      <w:sz w:val="18"/>
      <w:szCs w:val="18"/>
    </w:rPr>
  </w:style>
  <w:style w:type="character" w:styleId="1949" w:customStyle="1">
    <w:name w:val="日期 Char2"/>
    <w:uiPriority w:val="0"/>
    <w:qFormat/>
    <w:rPr>
      <w:sz w:val="21"/>
      <w:szCs w:val="24"/>
    </w:rPr>
  </w:style>
  <w:style w:type="character" w:styleId="1950" w:customStyle="1">
    <w:name w:val="正文文本缩进 2 Char1"/>
    <w:uiPriority w:val="0"/>
    <w:qFormat/>
    <w:rPr>
      <w:rFonts w:ascii="Arial" w:hAnsi="Arial" w:eastAsia="仿宋_GB2312"/>
      <w:sz w:val="32"/>
      <w:szCs w:val="32"/>
    </w:rPr>
  </w:style>
  <w:style w:type="character" w:styleId="1951" w:customStyle="1">
    <w:name w:val="标题 Char3"/>
    <w:uiPriority w:val="0"/>
    <w:qFormat/>
    <w:rPr>
      <w:rFonts w:ascii="Cambria" w:hAnsi="Cambria" w:cs="Times New Roman"/>
      <w:b/>
      <w:bCs/>
      <w:sz w:val="32"/>
      <w:szCs w:val="32"/>
    </w:rPr>
  </w:style>
  <w:style w:type="character" w:styleId="1952" w:customStyle="1">
    <w:name w:val="font112"/>
    <w:uiPriority w:val="0"/>
    <w:qFormat/>
    <w:rPr>
      <w:rFonts w:hint="eastAsia" w:ascii="宋体" w:hAnsi="宋体" w:eastAsia="宋体" w:cs="宋体"/>
      <w:b/>
      <w:color w:val="000000"/>
      <w:sz w:val="20"/>
      <w:szCs w:val="20"/>
      <w:u w:val="none"/>
    </w:rPr>
  </w:style>
  <w:style w:type="character" w:styleId="1953" w:customStyle="1">
    <w:name w:val="10"/>
    <w:uiPriority w:val="0"/>
    <w:qFormat/>
  </w:style>
  <w:style w:type="character" w:styleId="1954" w:customStyle="1">
    <w:name w:val="font101"/>
    <w:uiPriority w:val="0"/>
    <w:qFormat/>
    <w:rPr>
      <w:rFonts w:hint="eastAsia" w:ascii="宋体" w:hAnsi="宋体" w:eastAsia="宋体" w:cs="宋体"/>
      <w:b/>
      <w:color w:val="000000"/>
      <w:sz w:val="20"/>
      <w:szCs w:val="20"/>
      <w:u w:val="none"/>
    </w:rPr>
  </w:style>
  <w:style w:type="paragraph" w:styleId="1955" w:customStyle="1">
    <w:name w:val="正文缩进2字符"/>
    <w:basedOn w:val="1107"/>
    <w:uiPriority w:val="0"/>
    <w:qFormat/>
    <w:pPr>
      <w:ind w:firstLine="200"/>
      <w:jc w:val="left"/>
      <w:spacing w:line="360" w:lineRule="auto"/>
    </w:pPr>
    <w:rPr>
      <w:rFonts w:ascii="Times New Roman" w:hAnsi="Times New Roman"/>
      <w:sz w:val="24"/>
      <w:szCs w:val="20"/>
    </w:rPr>
  </w:style>
  <w:style w:type="paragraph" w:styleId="1956" w:customStyle="1">
    <w:name w:val="并列样式"/>
    <w:basedOn w:val="1107"/>
    <w:uiPriority w:val="0"/>
    <w:qFormat/>
    <w:pPr>
      <w:spacing w:before="60" w:after="60"/>
    </w:pPr>
    <w:rPr>
      <w:rFonts w:ascii="Times New Roman" w:hAnsi="Times New Roman"/>
      <w:sz w:val="24"/>
      <w:szCs w:val="20"/>
    </w:rPr>
  </w:style>
  <w:style w:type="character" w:styleId="1957" w:customStyle="1">
    <w:name w:val="引用 Char2"/>
    <w:uiPriority w:val="99"/>
    <w:qFormat/>
    <w:rPr>
      <w:i/>
      <w:iCs/>
      <w:color w:val="000000"/>
      <w:sz w:val="21"/>
      <w:szCs w:val="24"/>
    </w:rPr>
  </w:style>
  <w:style w:type="character" w:styleId="1958" w:customStyle="1">
    <w:name w:val="明显引用 Char2"/>
    <w:uiPriority w:val="99"/>
    <w:qFormat/>
    <w:rPr>
      <w:b/>
      <w:bCs/>
      <w:i/>
      <w:iCs/>
      <w:color w:val="4f81bd"/>
      <w:sz w:val="21"/>
      <w:szCs w:val="24"/>
    </w:rPr>
  </w:style>
  <w:style w:type="character" w:styleId="1959" w:customStyle="1">
    <w:name w:val="UserStyle_41"/>
    <w:uiPriority w:val="0"/>
    <w:qFormat/>
    <w:rPr>
      <w:lang w:val="en-US" w:eastAsia="zh-CN" w:bidi="ar-SA"/>
    </w:rPr>
  </w:style>
  <w:style w:type="character" w:styleId="1960" w:customStyle="1">
    <w:name w:val="medium_text1"/>
    <w:uiPriority w:val="0"/>
    <w:qFormat/>
    <w:rPr>
      <w:sz w:val="22"/>
      <w:szCs w:val="22"/>
    </w:rPr>
  </w:style>
  <w:style w:type="paragraph" w:styleId="1961" w:customStyle="1">
    <w:name w:val="UserStyle_38"/>
    <w:basedOn w:val="1107"/>
    <w:next w:val="1107"/>
    <w:uiPriority w:val="0"/>
    <w:qFormat/>
    <w:pPr>
      <w:ind w:firstLine="480"/>
      <w:spacing w:line="360" w:lineRule="auto"/>
    </w:pPr>
    <w:rPr>
      <w:rFonts w:ascii="宋体" w:hAnsi="宋体"/>
      <w:sz w:val="24"/>
    </w:rPr>
  </w:style>
  <w:style w:type="paragraph" w:styleId="1962" w:customStyle="1">
    <w:name w:val="目录 111"/>
    <w:basedOn w:val="1185"/>
    <w:next w:val="1107"/>
    <w:uiPriority w:val="39"/>
    <w:qFormat/>
    <w:pPr>
      <w:jc w:val="left"/>
      <w:spacing w:before="120" w:after="120"/>
    </w:pPr>
    <w:rPr>
      <w:b/>
      <w:bCs/>
      <w:caps/>
      <w:sz w:val="20"/>
      <w:szCs w:val="20"/>
    </w:rPr>
  </w:style>
  <w:style w:type="numbering" w:styleId="1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image" Target="media/image1.jpg"/><Relationship Id="rId2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b35c8bf5-4d05-4208-803d-b1fa2d2f4e9a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15FBAFCF</paraID>
      <start>15</start>
      <end>18</end>
      <status>unmodified</status>
      <modifiedWord/>
      <trackRevisions>false</trackRevisions>
    </reviewItem>
    <reviewItem>
      <errorID>9a2e6629-cb8c-48d1-b085-21476bdb3439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2C7AB832</paraID>
      <start>0</start>
      <end>2</end>
      <status>unmodified</status>
      <modifiedWord/>
      <trackRevisions>false</trackRevisions>
    </reviewItem>
    <reviewItem>
      <errorID>0c725851-d941-4c77-aefa-6f57b14f1563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2159C422</paraID>
      <start>0</start>
      <end>2</end>
      <status>unmodified</status>
      <modifiedWord/>
      <trackRevisions>false</trackRevisions>
    </reviewItem>
    <reviewItem>
      <errorID>082130c5-7c0b-40d2-aca6-5360814b52ac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3F9D3867</paraID>
      <start>0</start>
      <end>2</end>
      <status>unmodified</status>
      <modifiedWord/>
      <trackRevisions>false</trackRevisions>
    </reviewItem>
    <reviewItem>
      <errorID>0f2caf7f-c442-4a39-b888-307215bb5c41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DE2A8B0</paraID>
      <start>0</start>
      <end>3</end>
      <status>unmodified</status>
      <modifiedWord/>
      <trackRevisions>false</trackRevisions>
    </reviewItem>
    <reviewItem>
      <errorID>62bc224b-4bff-490b-a144-112effd785be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5EA2EC2B</paraID>
      <start>0</start>
      <end>2</end>
      <status>unmodified</status>
      <modifiedWord/>
      <trackRevisions>false</trackRevisions>
    </reviewItem>
    <reviewItem>
      <errorID>5f5728c0-fac2-4823-8c0d-fd971f178f1f</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5EA2EC2B</paraID>
      <start>47</start>
      <end>53</end>
      <status>unmodified</status>
      <modifiedWord/>
      <trackRevisions>false</trackRevisions>
    </reviewItem>
    <reviewItem>
      <errorID>6fc16514-ec17-420a-8119-796f178e6161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1169E7E2</paraID>
      <start>0</start>
      <end>2</end>
      <status>unmodified</status>
      <modifiedWord/>
      <trackRevisions>false</trackRevisions>
    </reviewItem>
    <reviewItem>
      <errorID>c049781c-fe07-4fa5-84d7-354a9b435464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529D8EE6</paraID>
      <start>0</start>
      <end>2</end>
      <status>unmodified</status>
      <modifiedWord/>
      <trackRevisions>false</trackRevisions>
    </reviewItem>
    <reviewItem>
      <errorID>f72349b7-d8db-42ad-a603-10c61b26435b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7C81F50</paraID>
      <start>0</start>
      <end>2</end>
      <status>unmodified</status>
      <modifiedWord/>
      <trackRevisions>false</trackRevisions>
    </reviewItem>
    <reviewItem>
      <errorID>10acf87f-67c8-49f6-918c-8365332ebd67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6E1F76DC</paraID>
      <start>0</start>
      <end>2</end>
      <status>unmodified</status>
      <modifiedWord/>
      <trackRevisions>false</trackRevisions>
    </reviewItem>
    <reviewItem>
      <errorID>45dcf7df-bd5d-4391-93b9-d45c055e25c0</errorID>
      <errorWord>(</errorWord>
      <group>L1_Format</group>
      <groupName>格式问题</groupName>
      <ability>L2_HalfPunc</ability>
      <abilityName>全半角检查</abilityName>
      <candidateList>
        <item>（</item>
      </candidateList>
      <explain>文本全半角错误。</explain>
      <paraID>6E1F76DC</paraID>
      <start>51</start>
      <end>52</end>
      <status>unmodified</status>
      <modifiedWord/>
      <trackRevisions>false</trackRevisions>
    </reviewItem>
    <reviewItem>
      <errorID>341047d8-8111-4e1f-b35a-a11afebc8e3e</errorID>
      <errorWord>)</errorWord>
      <group>L1_Format</group>
      <groupName>格式问题</groupName>
      <ability>L2_HalfPunc</ability>
      <abilityName>全半角检查</abilityName>
      <candidateList>
        <item>）</item>
      </candidateList>
      <explain>文本全半角错误。</explain>
      <paraID>6E1F76DC</paraID>
      <start>69</start>
      <end>70</end>
      <status>unmodified</status>
      <modifiedWord/>
      <trackRevisions>false</trackRevisions>
    </reviewItem>
    <reviewItem>
      <errorID>ac90d1fd-6ee6-4923-94ea-e9cc5597e6b2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4E651C47</paraID>
      <start>0</start>
      <end>2</end>
      <status>unmodified</status>
      <modifiedWord/>
      <trackRevisions>false</trackRevisions>
    </reviewItem>
    <reviewItem>
      <errorID>e4241d32-4c5e-4f60-aaab-672ca73457b8</errorID>
      <errorWord>-</errorWord>
      <group>L1_Format</group>
      <groupName>格式问题</groupName>
      <ability>L2_HalfPunc</ability>
      <abilityName>全半角检查</abilityName>
      <candidateList>
        <item>－</item>
      </candidateList>
      <explain>文本全半角错误。</explain>
      <paraID>4E651C47</paraID>
      <start>104</start>
      <end>105</end>
      <status>unmodified</status>
      <modifiedWord/>
      <trackRevisions>false</trackRevisions>
    </reviewItem>
    <reviewItem>
      <errorID>fe7879bb-3961-4119-a057-3d2707f8f25c</errorID>
      <errorWord>-</errorWord>
      <group>L1_Format</group>
      <groupName>格式问题</groupName>
      <ability>L2_HalfPunc</ability>
      <abilityName>全半角检查</abilityName>
      <candidateList>
        <item>－</item>
      </candidateList>
      <explain>文本全半角错误。</explain>
      <paraID>4E651C47</paraID>
      <start>109</start>
      <end>110</end>
      <status>unmodified</status>
      <modifiedWord/>
      <trackRevisions>false</trackRevisions>
    </reviewItem>
    <reviewItem>
      <errorID>c7424ed3-1a07-4c11-81b5-e86f87a5705c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79F43DA4</paraID>
      <start>0</start>
      <end>2</end>
      <status>unmodified</status>
      <modifiedWord/>
      <trackRevisions>false</trackRevisions>
    </reviewItem>
    <reviewItem>
      <errorID>226071c4-1778-4cef-bd2c-73e9964a828f</errorID>
      <errorWord>（</errorWord>
      <group>L1_Punc</group>
      <groupName>标点问题</groupName>
      <ability>L2_Punc</ability>
      <abilityName>标点符号检查</abilityName>
      <candidateList/>
      <explain>同一形式括号套用。</explain>
      <paraID>79F43DA4</paraID>
      <start>107</start>
      <end>108</end>
      <status>unmodified</status>
      <modifiedWord/>
      <trackRevisions>false</trackRevisions>
    </reviewItem>
    <reviewItem>
      <errorID>3f8f66b8-abbf-4706-9147-7bc4268914f1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5336306E</paraID>
      <start>0</start>
      <end>2</end>
      <status>unmodified</status>
      <modifiedWord/>
      <trackRevisions>false</trackRevisions>
    </reviewItem>
    <reviewItem>
      <errorID>a1fe001c-bdca-4379-83a9-4ea2e1beec05</errorID>
      <errorWord>音响</errorWord>
      <group>L1_Word</group>
      <groupName>字词问题</groupName>
      <ability>L2_Typo</ability>
      <abilityName>字词错误</abilityName>
      <candidateList>
        <item>音箱</item>
      </candidateList>
      <explain/>
      <paraID>1130F701</paraID>
      <start>15</start>
      <end>17</end>
      <status>unmodified</status>
      <modifiedWord/>
      <trackRevisions>false</trackRevisions>
    </reviewItem>
    <reviewItem>
      <errorID>97cd7103-4431-4a22-bb94-90c52723f125</errorID>
      <errorWord>：</errorWord>
      <group>L1_Format</group>
      <groupName>格式问题</groupName>
      <ability>L2_HalfPunc</ability>
      <abilityName>全半角检查</abilityName>
      <candidateList>
        <item>:</item>
      </candidateList>
      <explain>文本全半角错误。</explain>
      <paraID>15BDDD02</paraID>
      <start>35</start>
      <end>36</end>
      <status>unmodified</status>
      <modifiedWord/>
      <trackRevisions>false</trackRevisions>
    </reviewItem>
    <reviewItem>
      <errorID>00951d39-0c95-4d9e-8878-6da23738d39e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470697A0</paraID>
      <start>0</start>
      <end>2</end>
      <status>unmodified</status>
      <modifiedWord/>
      <trackRevisions>false</trackRevisions>
    </reviewItem>
    <reviewItem>
      <errorID>62cb6d35-e292-4af9-b340-e496f8fc21d6</errorID>
      <errorWord>：</errorWord>
      <group>L1_Format</group>
      <groupName>格式问题</groupName>
      <ability>L2_HalfPunc</ability>
      <abilityName>全半角检查</abilityName>
      <candidateList>
        <item>:</item>
      </candidateList>
      <explain>文本全半角错误。</explain>
      <paraID> 904B2C9</paraID>
      <start>32</start>
      <end>33</end>
      <status>unmodified</status>
      <modifiedWord/>
      <trackRevisions>false</trackRevisions>
    </reviewItem>
    <reviewItem>
      <errorID>3bd19648-50d1-438e-9d9c-bf37b52bd8ff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75E2EA38</paraID>
      <start>0</start>
      <end>2</end>
      <status>unmodified</status>
      <modifiedWord/>
      <trackRevisions>false</trackRevisions>
    </reviewItem>
    <reviewItem>
      <errorID>26b807d3-e10a-4d46-af84-98a48056d466</errorID>
      <errorWord>-</errorWord>
      <group>L1_Format</group>
      <groupName>格式问题</groupName>
      <ability>L2_HalfPunc</ability>
      <abilityName>全半角检查</abilityName>
      <candidateList>
        <item>－</item>
      </candidateList>
      <explain>文本全半角错误。</explain>
      <paraID>31DFA39C</paraID>
      <start>96</start>
      <end>97</end>
      <status>unmodified</status>
      <modifiedWord/>
      <trackRevisions>false</trackRevisions>
    </reviewItem>
    <reviewItem>
      <errorID>bdf43e24-60c8-46ec-aef5-d6fb4eb6ae48</errorID>
      <errorWord>：</errorWord>
      <group>L1_Format</group>
      <groupName>格式问题</groupName>
      <ability>L2_HalfPunc</ability>
      <abilityName>全半角检查</abilityName>
      <candidateList>
        <item>:</item>
      </candidateList>
      <explain>文本全半角错误。</explain>
      <paraID>58DAA82F</paraID>
      <start>32</start>
      <end>33</end>
      <status>unmodified</status>
      <modifiedWord/>
      <trackRevisions>false</trackRevisions>
    </reviewItem>
    <reviewItem>
      <errorID>ecb6e892-9455-4477-b392-57689d253d9d</errorID>
      <errorWord>-</errorWord>
      <group>L1_Format</group>
      <groupName>格式问题</groupName>
      <ability>L2_HalfPunc</ability>
      <abilityName>全半角检查</abilityName>
      <candidateList>
        <item>－</item>
      </candidateList>
      <explain>文本全半角错误。</explain>
      <paraID>321E7A82</paraID>
      <start>96</start>
      <end>97</end>
      <status>unmodified</status>
      <modifiedWord/>
      <trackRevisions>false</trackRevisions>
    </reviewItem>
    <reviewItem>
      <errorID>95771604-1daf-4871-b5b9-0db5ffbeb1fe</errorID>
      <errorWord>间</errorWord>
      <group>L1_Word</group>
      <groupName>字词问题</groupName>
      <ability>L2_Typo</ability>
      <abilityName>字词错误</abilityName>
      <candidateList>
        <item>间之</item>
      </candidateList>
      <explain/>
      <paraID> BF67D78</paraID>
      <start>19</start>
      <end>20</end>
      <status>unmodified</status>
      <modifiedWord/>
      <trackRevisions>false</trackRevisions>
    </reviewItem>
    <reviewItem>
      <errorID>74594506-892b-4dba-9479-bd2b194d0f33</errorID>
      <errorWord>“.</errorWord>
      <group>L1_Punc</group>
      <groupName>标点问题</groupName>
      <ability>L2_Punc</ability>
      <abilityName>标点符号检查</abilityName>
      <candidateList>
        <item>“</item>
      </candidateList>
      <explain/>
      <paraID>25629301</paraID>
      <start>12</start>
      <end>14</end>
      <status>unmodified</status>
      <modifiedWord/>
      <trackRevisions>false</trackRevisions>
    </reviewItem>
    <reviewItem>
      <errorID>210ee534-b9d6-44eb-bd4c-014db59755cd</errorID>
      <errorWord>-</errorWord>
      <group>L1_Format</group>
      <groupName>格式问题</groupName>
      <ability>L2_HalfPunc</ability>
      <abilityName>全半角检查</abilityName>
      <candidateList>
        <item>－</item>
      </candidateList>
      <explain>文本全半角错误。</explain>
      <paraID>25629301</paraID>
      <start>153</start>
      <end>154</end>
      <status>unmodified</status>
      <modifiedWord/>
      <trackRevisions>false</trackRevisions>
    </reviewItem>
    <reviewItem>
      <errorID>3db08156-b89a-4994-8e16-88098d092407</errorID>
      <errorWord>-</errorWord>
      <group>L1_Format</group>
      <groupName>格式问题</groupName>
      <ability>L2_HalfPunc</ability>
      <abilityName>全半角检查</abilityName>
      <candidateList>
        <item>－</item>
      </candidateList>
      <explain>文本全半角错误。</explain>
      <paraID>25629301</paraID>
      <start>199</start>
      <end>200</end>
      <status>unmodified</status>
      <modifiedWord/>
      <trackRevisions>false</trackRevisions>
    </reviewItem>
    <reviewItem>
      <errorID>d07d07db-9602-4cf5-b6a8-b86f680b230a</errorID>
      <errorWord>-</errorWord>
      <group>L1_Format</group>
      <groupName>格式问题</groupName>
      <ability>L2_HalfPunc</ability>
      <abilityName>全半角检查</abilityName>
      <candidateList>
        <item>－</item>
      </candidateList>
      <explain>文本全半角错误。</explain>
      <paraID>25629301</paraID>
      <start>204</start>
      <end>205</end>
      <status>unmodified</status>
      <modifiedWord/>
      <trackRevisions>false</trackRevisions>
    </reviewItem>
    <reviewItem>
      <errorID>c087d897-4e77-46e0-b899-1fedc3280f37</errorID>
      <errorWord>-</errorWord>
      <group>L1_Format</group>
      <groupName>格式问题</groupName>
      <ability>L2_HalfPunc</ability>
      <abilityName>全半角检查</abilityName>
      <candidateList>
        <item>－</item>
      </candidateList>
      <explain>文本全半角错误。</explain>
      <paraID>25629301</paraID>
      <start>205</start>
      <end>206</end>
      <status>unmodified</status>
      <modifiedWord/>
      <trackRevisions>false</trackRevisions>
    </reviewItem>
    <reviewItem>
      <errorID>bcd589e6-b6ca-42e7-aca0-eda99897ffc8</errorID>
      <errorWord>-</errorWord>
      <group>L1_Format</group>
      <groupName>格式问题</groupName>
      <ability>L2_HalfPunc</ability>
      <abilityName>全半角检查</abilityName>
      <candidateList>
        <item>－</item>
      </candidateList>
      <explain>文本全半角错误。</explain>
      <paraID>25629301</paraID>
      <start>210</start>
      <end>211</end>
      <status>unmodified</status>
      <modifiedWord/>
      <trackRevisions>false</trackRevisions>
    </reviewItem>
    <reviewItem>
      <errorID>1a2d6678-989f-4232-8892-b1d831663509</errorID>
      <errorWord>-</errorWord>
      <group>L1_Format</group>
      <groupName>格式问题</groupName>
      <ability>L2_HalfPunc</ability>
      <abilityName>全半角检查</abilityName>
      <candidateList>
        <item>－</item>
      </candidateList>
      <explain>文本全半角错误。</explain>
      <paraID>25629301</paraID>
      <start>211</start>
      <end>212</end>
      <status>unmodified</status>
      <modifiedWord/>
      <trackRevisions>false</trackRevisions>
    </reviewItem>
    <reviewItem>
      <errorID>83919a88-6424-4585-bd5c-624338149d36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535826E0</paraID>
      <start>0</start>
      <end>2</end>
      <status>unmodified</status>
      <modifiedWord/>
      <trackRevisions>false</trackRevisions>
    </reviewItem>
    <reviewItem>
      <errorID>3cdcd479-b2e9-4f22-8080-5e27dd7ab239</errorID>
      <errorWord>,</errorWord>
      <group>L1_Format</group>
      <groupName>格式问题</groupName>
      <ability>L2_HalfPunc</ability>
      <abilityName>全半角检查</abilityName>
      <candidateList>
        <item>，</item>
      </candidateList>
      <explain>文本全半角错误。</explain>
      <paraID>535826E0</paraID>
      <start>29</start>
      <end>30</end>
      <status>unmodified</status>
      <modifiedWord/>
      <trackRevisions>false</trackRevisions>
    </reviewItem>
    <reviewItem>
      <errorID>05b3e7fe-7d7c-4367-bf14-d56f2b6680eb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59569B4</paraID>
      <start>0</start>
      <end>2</end>
      <status>unmodified</status>
      <modifiedWord/>
      <trackRevisions>false</trackRevisions>
    </reviewItem>
    <reviewItem>
      <errorID>24c3cec2-811d-4653-888e-2dc83b03b670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38046D56</paraID>
      <start>2</start>
      <end>4</end>
      <status>unmodified</status>
      <modifiedWord/>
      <trackRevisions>false</trackRevisions>
    </reviewItem>
    <reviewItem>
      <errorID>343018f4-2503-40e0-97a7-4e44696a1c19</errorID>
      <errorWord>人</errorWord>
      <group>L1_Word</group>
      <groupName>字词问题</groupName>
      <ability>L2_Typo</ability>
      <abilityName>字词错误</abilityName>
      <candidateList>
        <item>人在</item>
      </candidateList>
      <explain/>
      <paraID>3525C8BA</paraID>
      <start>20</start>
      <end>21</end>
      <status>unmodified</status>
      <modifiedWord/>
      <trackRevisions>false</trackRevisions>
    </reviewItem>
    <reviewItem>
      <errorID>3d5c8007-cf3f-46fa-b757-1cecde3d08d2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39696E0C</paraID>
      <start>0</start>
      <end>2</end>
      <status>unmodified</status>
      <modifiedWord/>
      <trackRevisions>false</trackRevisions>
    </reviewItem>
    <reviewItem>
      <errorID>485fc683-ef6c-467a-9aff-c3fef97e6513</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7D19BFA9</paraID>
      <start>93</start>
      <end>96</end>
      <status>unmodified</status>
      <modifiedWord/>
      <trackRevisions>false</trackRevisions>
    </reviewItem>
    <reviewItem>
      <errorID>97281947-7ab1-404b-a557-b5659d0c011a</errorID>
      <errorWord>,</errorWord>
      <group>L1_Format</group>
      <groupName>格式问题</groupName>
      <ability>L2_HalfPunc</ability>
      <abilityName>全半角检查</abilityName>
      <candidateList>
        <item>，</item>
      </candidateList>
      <explain>文本全半角错误。</explain>
      <paraID>  F475A6</paraID>
      <start>96</start>
      <end>97</end>
      <status>unmodified</status>
      <modifiedWord/>
      <trackRevisions>false</trackRevisions>
    </reviewItem>
    <reviewItem>
      <errorID>32b58d65-48f2-4018-b7f5-016707c35ea4</errorID>
      <errorWord>[2011]300号</errorWord>
      <group>L1_Knowledge</group>
      <groupName>知识性问题</groupName>
      <ability>L2_Knowledge</ability>
      <abilityName>其他知识</abilityName>
      <candidateList>
        <item>〔2011〕300号</item>
      </candidateList>
      <explain>发文字号格式错误。</explain>
      <paraID>19C57B7F</paraID>
      <start>100</start>
      <end>110</end>
      <status>unmodified</status>
      <modifiedWord/>
      <trackRevisions>false</trackRevisions>
    </reviewItem>
    <reviewItem>
      <errorID>4c21792e-8bd5-4a8e-be93-6f67bb496809</errorID>
      <errorWord>(</errorWord>
      <group>L1_Format</group>
      <groupName>格式问题</groupName>
      <ability>L2_HalfPunc</ability>
      <abilityName>全半角检查</abilityName>
      <candidateList>
        <item>（</item>
      </candidateList>
      <explain>文本全半角错误。</explain>
      <paraID>7A55CF69</paraID>
      <start>26</start>
      <end>27</end>
      <status>unmodified</status>
      <modifiedWord/>
      <trackRevisions>false</trackRevisions>
    </reviewItem>
    <reviewItem>
      <errorID>05c73a6d-d571-4c30-8ba3-ade5281d5bdb</errorID>
      <errorWord>)</errorWord>
      <group>L1_Format</group>
      <groupName>格式问题</groupName>
      <ability>L2_HalfPunc</ability>
      <abilityName>全半角检查</abilityName>
      <candidateList>
        <item>）</item>
      </candidateList>
      <explain>文本全半角错误。</explain>
      <paraID>7A55CF69</paraID>
      <start>28</start>
      <end>29</end>
      <status>unmodified</status>
      <modifiedWord/>
      <trackRevisions>false</trackRevisions>
    </reviewItem>
    <reviewItem>
      <errorID>2b889951-7342-40b6-a931-c01d960624f5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8F2B4A2</paraID>
      <start>0</start>
      <end>2</end>
      <status>unmodified</status>
      <modifiedWord/>
      <trackRevisions>false</trackRevisions>
    </reviewItem>
    <reviewItem>
      <errorID>dd85d04b-9586-44ee-93a4-549c4d6390e5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327A9876</paraID>
      <start>0</start>
      <end>2</end>
      <status>unmodified</status>
      <modifiedWord/>
      <trackRevisions>false</trackRevisions>
    </reviewItem>
    <reviewItem>
      <errorID>a478bca4-c8a9-468e-902f-b863253ad8dd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7580120A</paraID>
      <start>0</start>
      <end>2</end>
      <status>unmodified</status>
      <modifiedWord/>
      <trackRevisions>false</trackRevisions>
    </reviewItem>
    <reviewItem>
      <errorID>02d9c3af-f5ce-4723-8a05-d808795202c1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39CCACE3</paraID>
      <start>0</start>
      <end>2</end>
      <status>unmodified</status>
      <modifiedWord/>
      <trackRevisions>false</trackRevisions>
    </reviewItem>
    <reviewItem>
      <errorID>e46e605d-eb34-440a-b8b1-7823007de4ae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45B6D59B</paraID>
      <start>0</start>
      <end>2</end>
      <status>unmodified</status>
      <modifiedWord/>
      <trackRevisions>false</trackRevisions>
    </reviewItem>
    <reviewItem>
      <errorID>58e0e241-5251-42a5-9b0e-a4be8b1da8dc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26AD88C2</paraID>
      <start>0</start>
      <end>2</end>
      <status>unmodified</status>
      <modifiedWord/>
      <trackRevisions>false</trackRevisions>
    </reviewItem>
    <reviewItem>
      <errorID>992f9644-97a2-4bbf-a881-b9a906d9a4ce</errorID>
      <errorWord>为</errorWord>
      <group>L1_Word</group>
      <groupName>字词问题</groupName>
      <ability>L2_Typo</ability>
      <abilityName>字词错误</abilityName>
      <candidateList>
        <item>为在</item>
      </candidateList>
      <explain/>
      <paraID>1E075DE6</paraID>
      <start>34</start>
      <end>35</end>
      <status>unmodified</status>
      <modifiedWord/>
      <trackRevisions>false</trackRevisions>
    </reviewItem>
    <reviewItem>
      <errorID>af2e96b0-cdd1-46e7-87bb-dc52fa39903a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5E7407A2</paraID>
      <start>0</start>
      <end>2</end>
      <status>unmodified</status>
      <modifiedWord/>
      <trackRevisions>false</trackRevisions>
    </reviewItem>
    <reviewItem>
      <errorID>02c20750-e50d-4cdf-85b6-c406744ebfac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7FD92DB4</paraID>
      <start>0</start>
      <end>2</end>
      <status>unmodified</status>
      <modifiedWord/>
      <trackRevisions>false</trackRevisions>
    </reviewItem>
    <reviewItem>
      <errorID>8e112764-c230-4b07-91fe-baf5b271e287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17FA7614</paraID>
      <start>0</start>
      <end>2</end>
      <status>unmodified</status>
      <modifiedWord/>
      <trackRevisions>false</trackRevisions>
    </reviewItem>
    <reviewItem>
      <errorID>cdc4b2b1-7b4c-433a-b922-81daa3dab0f9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3E5B9FFB</paraID>
      <start>0</start>
      <end>2</end>
      <status>unmodified</status>
      <modifiedWord/>
      <trackRevisions>false</trackRevisions>
    </reviewItem>
    <reviewItem>
      <errorID>ba419951-f8b5-4670-95d3-8eeb8653fb2e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39D193B</paraID>
      <start>0</start>
      <end>2</end>
      <status>unmodified</status>
      <modifiedWord/>
      <trackRevisions>false</trackRevisions>
    </reviewItem>
    <reviewItem>
      <errorID>3a5757c5-f4d1-4ef9-816d-464e497949ac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57BCE6C2</paraID>
      <start>0</start>
      <end>2</end>
      <status>unmodified</status>
      <modifiedWord/>
      <trackRevisions>false</trackRevisions>
    </reviewItem>
    <reviewItem>
      <errorID>0a0d8525-d414-4ace-98cb-47af95210561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FD36AE9</paraID>
      <start>0</start>
      <end>2</end>
      <status>unmodified</status>
      <modifiedWord/>
      <trackRevisions>false</trackRevisions>
    </reviewItem>
    <reviewItem>
      <errorID>360ae85a-35cf-45a2-8cf3-6a47abc05086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66B9DF5E</paraID>
      <start>0</start>
      <end>2</end>
      <status>unmodified</status>
      <modifiedWord/>
      <trackRevisions>false</trackRevisions>
    </reviewItem>
    <reviewItem>
      <errorID>2040377d-7527-4527-8135-a22361da547b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7095CF78</paraID>
      <start>0</start>
      <end>2</end>
      <status>unmodified</status>
      <modifiedWord/>
      <trackRevisions>false</trackRevisions>
    </reviewItem>
    <reviewItem>
      <errorID>2353a507-79d3-4470-a5c8-0c65ea1e8447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37FCA543</paraID>
      <start>0</start>
      <end>2</end>
      <status>unmodified</status>
      <modifiedWord/>
      <trackRevisions>false</trackRevisions>
    </reviewItem>
    <reviewItem>
      <errorID>81986617-fde5-47f0-a782-4c3fd12b648b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2BA53A59</paraID>
      <start>0</start>
      <end>2</end>
      <status>unmodified</status>
      <modifiedWord/>
      <trackRevisions>false</trackRevisions>
    </reviewItem>
    <reviewItem>
      <errorID>ec93cfc8-087b-4a80-9d5c-2272eb5d1184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6B2DD385</paraID>
      <start>0</start>
      <end>2</end>
      <status>unmodified</status>
      <modifiedWord/>
      <trackRevisions>false</trackRevisions>
    </reviewItem>
    <reviewItem>
      <errorID>22393793-0723-407a-8ac7-03fde21755dd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8973ECB</paraID>
      <start>0</start>
      <end>2</end>
      <status>unmodified</status>
      <modifiedWord/>
      <trackRevisions>false</trackRevisions>
    </reviewItem>
    <reviewItem>
      <errorID>53224520-f157-4dd7-a236-4f927dd047d4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1385DA0D</paraID>
      <start>0</start>
      <end>2</end>
      <status>unmodified</status>
      <modifiedWord/>
      <trackRevisions>false</trackRevisions>
    </reviewItem>
    <reviewItem>
      <errorID>797ea6bd-583e-4dd8-8db8-1b0631eac715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11EF4EA9</paraID>
      <start>0</start>
      <end>2</end>
      <status>unmodified</status>
      <modifiedWord/>
      <trackRevisions>false</trackRevisions>
    </reviewItem>
    <reviewItem>
      <errorID>3549c2be-3478-4e30-8837-64a62d65f4a0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383B0E2E</paraID>
      <start>0</start>
      <end>2</end>
      <status>unmodified</status>
      <modifiedWord/>
      <trackRevisions>false</trackRevisions>
    </reviewItem>
    <reviewItem>
      <errorID>858b7559-ddb7-4e74-9b23-db2064a3b8cb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72134940</paraID>
      <start>0</start>
      <end>2</end>
      <status>unmodified</status>
      <modifiedWord/>
      <trackRevisions>false</trackRevisions>
    </reviewItem>
    <reviewItem>
      <errorID>6daf1449-24c9-42ba-bc57-50a04ea31505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17AEE8A8</paraID>
      <start>0</start>
      <end>2</end>
      <status>unmodified</status>
      <modifiedWord/>
      <trackRevisions>false</trackRevisions>
    </reviewItem>
    <reviewItem>
      <errorID>2f079f37-1b2b-4c2b-9bcd-6497fa125cf8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2F393337</paraID>
      <start>0</start>
      <end>2</end>
      <status>unmodified</status>
      <modifiedWord/>
      <trackRevisions>false</trackRevisions>
    </reviewItem>
    <reviewItem>
      <errorID>ed6de3e9-67a7-4e26-9e94-7298ba76dc91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324F10E5</paraID>
      <start>0</start>
      <end>2</end>
      <status>unmodified</status>
      <modifiedWord/>
      <trackRevisions>false</trackRevisions>
    </reviewItem>
    <reviewItem>
      <errorID>3b9e1ec5-f74f-4053-a5de-2182f3b794d4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4D8522CF</paraID>
      <start>0</start>
      <end>2</end>
      <status>unmodified</status>
      <modifiedWord/>
      <trackRevisions>false</trackRevisions>
    </reviewItem>
    <reviewItem>
      <errorID>b145b237-fe79-4c2a-9940-c003db7c018b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78BD0FE5</paraID>
      <start>0</start>
      <end>2</end>
      <status>unmodified</status>
      <modifiedWord/>
      <trackRevisions>false</trackRevisions>
    </reviewItem>
    <reviewItem>
      <errorID>3478b0a8-0a68-4119-97ea-62e7d9a77913</errorID>
      <errorWord>:</errorWord>
      <group>L1_Format</group>
      <groupName>格式问题</groupName>
      <ability>L2_HalfPunc</ability>
      <abilityName>全半角检查</abilityName>
      <candidateList>
        <item>：</item>
      </candidateList>
      <explain>文本全半角错误。</explain>
      <paraID>361B12C6</paraID>
      <start>29</start>
      <end>30</end>
      <status>unmodified</status>
      <modifiedWord/>
      <trackRevisions>false</trackRevisions>
    </reviewItem>
    <reviewItem>
      <errorID>578ccc08-eb25-445e-9515-d9a68c8e8362</errorID>
      <errorWord>&lt;</errorWord>
      <group>L1_Format</group>
      <groupName>格式问题</groupName>
      <ability>L2_HalfPunc</ability>
      <abilityName>全半角检查</abilityName>
      <candidateList>
        <item>〈</item>
      </candidateList>
      <explain>文本全半角错误。</explain>
      <paraID>12168B2C</paraID>
      <start>31</start>
      <end>32</end>
      <status>unmodified</status>
      <modifiedWord/>
      <trackRevisions>false</trackRevisions>
    </reviewItem>
    <reviewItem>
      <errorID>4224fc9d-638a-4a93-b45b-3742528eeb10</errorID>
      <errorWord>&lt;</errorWord>
      <group>L1_Format</group>
      <groupName>格式问题</groupName>
      <ability>L2_HalfPunc</ability>
      <abilityName>全半角检查</abilityName>
      <candidateList>
        <item>〈</item>
      </candidateList>
      <explain>文本全半角错误。</explain>
      <paraID>44AB8597</paraID>
      <start>33</start>
      <end>34</end>
      <status>unmodified</status>
      <modifiedWord/>
      <trackRevisions>false</trackRevisions>
    </reviewItem>
    <reviewItem>
      <errorID>5971e783-59dc-4224-89a6-3c41224d2367</errorID>
      <errorWord>,</errorWord>
      <group>L1_Format</group>
      <groupName>格式问题</groupName>
      <ability>L2_HalfPunc</ability>
      <abilityName>全半角检查</abilityName>
      <candidateList>
        <item>，</item>
      </candidateList>
      <explain>文本全半角错误。</explain>
      <paraID>5A43DC38</paraID>
      <start>179</start>
      <end>180</end>
      <status>unmodified</status>
      <modifiedWord/>
      <trackRevisions>false</trackRevisions>
    </reviewItem>
    <reviewItem>
      <errorID>fc76bb6b-b841-48dd-bf78-6805a49bc9ab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4B383694</paraID>
      <start>22</start>
      <end>25</end>
      <status>unmodified</status>
      <modifiedWord/>
      <trackRevisions>false</trackRevisions>
    </reviewItem>
    <reviewItem>
      <errorID>13ca2822-7081-414a-be5b-0cd47844db1c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4B383694</paraID>
      <start>41</start>
      <end>44</end>
      <status>unmodified</status>
      <modifiedWord/>
      <trackRevisions>false</trackRevisions>
    </reviewItem>
    <reviewItem>
      <errorID>b6c3aa93-0da9-447f-8eda-0c9a6f2de49f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40BA5180</paraID>
      <start>0</start>
      <end>2</end>
      <status>unmodified</status>
      <modifiedWord/>
      <trackRevisions>false</trackRevisions>
    </reviewItem>
    <reviewItem>
      <errorID>20b5f434-07e9-449b-a413-505773f7403a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1AA919A0</paraID>
      <start>0</start>
      <end>2</end>
      <status>unmodified</status>
      <modifiedWord/>
      <trackRevisions>false</trackRevisions>
    </reviewItem>
    <reviewItem>
      <errorID>082a51ae-c472-4b4e-99e5-6caed1376aa2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242F6443</paraID>
      <start>0</start>
      <end>2</end>
      <status>unmodified</status>
      <modifiedWord/>
      <trackRevisions>false</trackRevisions>
    </reviewItem>
    <reviewItem>
      <errorID>98fb3c34-243c-45d9-ba1c-96287f2f5939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68807FE5</paraID>
      <start>0</start>
      <end>2</end>
      <status>unmodified</status>
      <modifiedWord/>
      <trackRevisions>false</trackRevisions>
    </reviewItem>
    <reviewItem>
      <errorID>cfd3f63e-485c-4b9c-b6b8-d69acf67f744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3D46E690</paraID>
      <start>0</start>
      <end>2</end>
      <status>unmodified</status>
      <modifiedWord/>
      <trackRevisions>false</trackRevisions>
    </reviewItem>
    <reviewItem>
      <errorID>c5578778-82f9-4cf6-ae61-c3fbda7bce1e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4F704E82</paraID>
      <start>0</start>
      <end>2</end>
      <status>unmodified</status>
      <modifiedWord/>
      <trackRevisions>false</trackRevisions>
    </reviewItem>
    <reviewItem>
      <errorID>efcd20dc-c851-4438-a559-2b57b89b8d11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780CB2FC</paraID>
      <start>0</start>
      <end>2</end>
      <status>unmodified</status>
      <modifiedWord/>
      <trackRevisions>false</trackRevisions>
    </reviewItem>
    <reviewItem>
      <errorID>d39889e9-0cb9-4039-bb70-1e57a29efbe9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4B3241A2</paraID>
      <start>0</start>
      <end>2</end>
      <status>unmodified</status>
      <modifiedWord/>
      <trackRevisions>false</trackRevisions>
    </reviewItem>
    <reviewItem>
      <errorID>98c3ccdd-d45d-4927-911e-b8f3016dbc88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6A7951C7</paraID>
      <start>0</start>
      <end>2</end>
      <status>unmodified</status>
      <modifiedWord/>
      <trackRevisions>false</trackRevisions>
    </reviewItem>
    <reviewItem>
      <errorID>8d20b9e2-5ce8-45e3-be02-bf97b7c4eaca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237CC3ED</paraID>
      <start>0</start>
      <end>3</end>
      <status>unmodified</status>
      <modifiedWord/>
      <trackRevisions>false</trackRevisions>
    </reviewItem>
    <reviewItem>
      <errorID>0b7b5857-58bf-40b1-a90d-b7535d63c388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59F38D9E</paraID>
      <start>0</start>
      <end>3</end>
      <status>unmodified</status>
      <modifiedWord/>
      <trackRevisions>false</trackRevisions>
    </reviewItem>
    <reviewItem>
      <errorID>4f2c9ad4-2303-42e6-a84d-60fb293231d7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6D3259C</paraID>
      <start>0</start>
      <end>3</end>
      <status>unmodified</status>
      <modifiedWord/>
      <trackRevisions>false</trackRevisions>
    </reviewItem>
    <reviewItem>
      <errorID>8959a1bf-e4d0-4775-908a-c8e7561248c4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523DFB66</paraID>
      <start>0</start>
      <end>3</end>
      <status>unmodified</status>
      <modifiedWord/>
      <trackRevisions>false</trackRevisions>
    </reviewItem>
    <reviewItem>
      <errorID>b25c57e1-69b7-4691-8d5b-0ab6c43a5dc6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71E4D806</paraID>
      <start>0</start>
      <end>3</end>
      <status>unmodified</status>
      <modifiedWord/>
      <trackRevisions>false</trackRevisions>
    </reviewItem>
    <reviewItem>
      <errorID>94e73ad6-33a2-4390-9aad-5b30ce4b6282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2A146BB3</paraID>
      <start>0</start>
      <end>3</end>
      <status>unmodified</status>
      <modifiedWord/>
      <trackRevisions>false</trackRevisions>
    </reviewItem>
    <reviewItem>
      <errorID>7f5ae90d-ccc4-4316-a1d7-76f6220bba9b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3C55565A</paraID>
      <start>0</start>
      <end>3</end>
      <status>unmodified</status>
      <modifiedWord/>
      <trackRevisions>false</trackRevisions>
    </reviewItem>
    <reviewItem>
      <errorID>5cea6b59-7113-4b69-abda-1d8414d64cb5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7E6AD4A2</paraID>
      <start>0</start>
      <end>3</end>
      <status>unmodified</status>
      <modifiedWord/>
      <trackRevisions>false</trackRevisions>
    </reviewItem>
    <reviewItem>
      <errorID>0b0f5bf6-60ac-406a-adde-207e0ade967e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2F87B645</paraID>
      <start>0</start>
      <end>3</end>
      <status>unmodified</status>
      <modifiedWord/>
      <trackRevisions>false</trackRevisions>
    </reviewItem>
    <reviewItem>
      <errorID>f2574820-41c7-4d7f-8c11-44607867c407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5C2A4466</paraID>
      <start>0</start>
      <end>3</end>
      <status>unmodified</status>
      <modifiedWord/>
      <trackRevisions>false</trackRevisions>
    </reviewItem>
    <reviewItem>
      <errorID>6b239f37-d2f1-4b60-a399-e1356da84957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58CEDD47</paraID>
      <start>0</start>
      <end>3</end>
      <status>unmodified</status>
      <modifiedWord/>
      <trackRevisions>false</trackRevisions>
    </reviewItem>
    <reviewItem>
      <errorID>bbdc4c4b-864e-4c3f-ac30-ae5e3d014ef9</errorID>
      <errorWord>其它</errorWord>
      <group>L1_Word</group>
      <groupName>字词问题</groupName>
      <ability>L2_Alias</ability>
      <abilityName>也作/曾用词</abilityName>
      <candidateList>
        <item>其他</item>
      </candidateList>
      <explain>词汇[其它]为不规范表述或旧称，其规范书面表述为[其他]。</explain>
      <paraID>58CEDD47</paraID>
      <start>23</start>
      <end>25</end>
      <status>unmodified</status>
      <modifiedWord/>
      <trackRevisions>false</trackRevisions>
    </reviewItem>
    <reviewItem>
      <errorID>aef1c01d-dc4a-4efe-b9c2-dab11fd42a76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5F53033D</paraID>
      <start>0</start>
      <end>3</end>
      <status>unmodified</status>
      <modifiedWord/>
      <trackRevisions>false</trackRevisions>
    </reviewItem>
    <reviewItem>
      <errorID>b69d4f2a-13f0-49e9-a2e7-ae59491d5fc4</errorID>
      <errorWord>其它</errorWord>
      <group>L1_Word</group>
      <groupName>字词问题</groupName>
      <ability>L2_Alias</ability>
      <abilityName>也作/曾用词</abilityName>
      <candidateList>
        <item>其他</item>
      </candidateList>
      <explain>词汇[其它]为不规范表述或旧称，其规范书面表述为[其他]。</explain>
      <paraID>5F53033D</paraID>
      <start>15</start>
      <end>17</end>
      <status>unmodified</status>
      <modifiedWord/>
      <trackRevisions>false</trackRevisions>
    </reviewItem>
    <reviewItem>
      <errorID>69a057a3-62b5-4f1d-8af1-80979ead9c34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2F0F199E</paraID>
      <start>0</start>
      <end>2</end>
      <status>unmodified</status>
      <modifiedWord/>
      <trackRevisions>false</trackRevisions>
    </reviewItem>
    <reviewItem>
      <errorID>c751e811-faba-4f1d-83ce-41df44b3156e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B5983F2</paraID>
      <start>0</start>
      <end>2</end>
      <status>unmodified</status>
      <modifiedWord/>
      <trackRevisions>false</trackRevisions>
    </reviewItem>
    <reviewItem>
      <errorID>ad2c1e71-5d66-4779-a08e-ff53242e7895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7F8E0FD6</paraID>
      <start>0</start>
      <end>2</end>
      <status>unmodified</status>
      <modifiedWord/>
      <trackRevisions>false</trackRevisions>
    </reviewItem>
    <reviewItem>
      <errorID>af926b98-869f-4ca7-8999-9c3ab38738af</errorID>
      <errorWord>依此</errorWord>
      <group>L1_Word</group>
      <groupName>字词问题</groupName>
      <ability>L2_Typo</ability>
      <abilityName>字词错误</abilityName>
      <candidateList>
        <item>依次</item>
      </candidateList>
      <explain/>
      <paraID> 4D3263E</paraID>
      <start>87</start>
      <end>89</end>
      <status>unmodified</status>
      <modifiedWord/>
      <trackRevisions>false</trackRevisions>
    </reviewItem>
    <reviewItem>
      <errorID>de9ed748-cfb4-4999-86cf-4ed92cf13ee5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5A3E276D</paraID>
      <start>9</start>
      <end>14</end>
      <status>unmodified</status>
      <modifiedWord/>
      <trackRevisions>false</trackRevisions>
    </reviewItem>
    <reviewItem>
      <errorID>62189749-11a1-4481-a00e-58f8f28031bf</errorID>
      <errorWord>,</errorWord>
      <group>L1_Format</group>
      <groupName>格式问题</groupName>
      <ability>L2_HalfPunc</ability>
      <abilityName>全半角检查</abilityName>
      <candidateList>
        <item>，</item>
      </candidateList>
      <explain>文本全半角错误。</explain>
      <paraID>5A3E276D</paraID>
      <start>55</start>
      <end>56</end>
      <status>unmodified</status>
      <modifiedWord/>
      <trackRevisions>false</trackRevisions>
    </reviewItem>
    <reviewItem>
      <errorID>b737bfde-0800-412c-9bd3-04ba51cd145e</errorID>
      <errorWord>(</errorWord>
      <group>L1_Format</group>
      <groupName>格式问题</groupName>
      <ability>L2_HalfPunc</ability>
      <abilityName>全半角检查</abilityName>
      <candidateList>
        <item>（</item>
      </candidateList>
      <explain>文本全半角错误。</explain>
      <paraID>73D94501</paraID>
      <start>63</start>
      <end>64</end>
      <status>unmodified</status>
      <modifiedWord/>
      <trackRevisions>false</trackRevisions>
    </reviewItem>
    <reviewItem>
      <errorID>ad74ebcd-b969-47ec-8cc8-a9fe905f5f8e</errorID>
      <errorWord>)</errorWord>
      <group>L1_Format</group>
      <groupName>格式问题</groupName>
      <ability>L2_HalfPunc</ability>
      <abilityName>全半角检查</abilityName>
      <candidateList>
        <item>）</item>
      </candidateList>
      <explain>文本全半角错误。</explain>
      <paraID>73D94501</paraID>
      <start>66</start>
      <end>67</end>
      <status>unmodified</status>
      <modifiedWord/>
      <trackRevisions>false</trackRevisions>
    </reviewItem>
    <reviewItem>
      <errorID>f94a8fc1-e8b8-4c11-955b-29d579eb13c3</errorID>
      <errorWord>;</errorWord>
      <group>L1_Format</group>
      <groupName>格式问题</groupName>
      <ability>L2_HalfPunc</ability>
      <abilityName>全半角检查</abilityName>
      <candidateList>
        <item>；</item>
      </candidateList>
      <explain>文本全半角错误。</explain>
      <paraID>73D94501</paraID>
      <start>71</start>
      <end>72</end>
      <status>unmodified</status>
      <modifiedWord/>
      <trackRevisions>false</trackRevisions>
    </reviewItem>
    <reviewItem>
      <errorID>c054cfa5-d479-41ad-a704-afe645fc5864</errorID>
      <errorWord>(</errorWord>
      <group>L1_Format</group>
      <groupName>格式问题</groupName>
      <ability>L2_HalfPunc</ability>
      <abilityName>全半角检查</abilityName>
      <candidateList>
        <item>（</item>
      </candidateList>
      <explain>文本全半角错误。</explain>
      <paraID>73D94501</paraID>
      <start>88</start>
      <end>89</end>
      <status>unmodified</status>
      <modifiedWord/>
      <trackRevisions>false</trackRevisions>
    </reviewItem>
    <reviewItem>
      <errorID>3754024f-4a9a-4b20-8b8b-e89d0841e12a</errorID>
      <errorWord>)</errorWord>
      <group>L1_Format</group>
      <groupName>格式问题</groupName>
      <ability>L2_HalfPunc</ability>
      <abilityName>全半角检查</abilityName>
      <candidateList>
        <item>）</item>
      </candidateList>
      <explain>文本全半角错误。</explain>
      <paraID>73D94501</paraID>
      <start>91</start>
      <end>92</end>
      <status>unmodified</status>
      <modifiedWord/>
      <trackRevisions>false</trackRevisions>
    </reviewItem>
    <reviewItem>
      <errorID>fc818c8a-37f0-408e-a4e3-6be7e663a49b</errorID>
      <errorWord>敬请各</errorWord>
      <group>L1_Word</group>
      <groupName>字词问题</groupName>
      <ability>L2_Typo</ability>
      <abilityName>字词错误</abilityName>
      <candidateList>
        <item>敬请</item>
      </candidateList>
      <explain/>
      <paraID>7B8FDC7B</paraID>
      <start>156</start>
      <end>159</end>
      <status>unmodified</status>
      <modifiedWord/>
      <trackRevisions>false</trackRevisions>
    </reviewItem>
    <reviewItem>
      <errorID>e64cbcbe-eff1-4930-8d2c-4d55b535753b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3A68BC95</paraID>
      <start>0</start>
      <end>2</end>
      <status>unmodified</status>
      <modifiedWord/>
      <trackRevisions>false</trackRevisions>
    </reviewItem>
    <reviewItem>
      <errorID>e0457ebb-7b3a-4ad4-8d77-799f8abb9155</errorID>
      <errorWord>组织原</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3A68BC95</paraID>
      <start>33</start>
      <end>36</end>
      <status>unmodified</status>
      <modifiedWord/>
      <trackRevisions>false</trackRevisions>
    </reviewItem>
    <reviewItem>
      <errorID>fcae15dc-b61b-4016-b676-9d3339a83c7a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7E7B9949</paraID>
      <start>0</start>
      <end>2</end>
      <status>unmodified</status>
      <modifiedWord/>
      <trackRevisions>false</trackRevisions>
    </reviewItem>
    <reviewItem>
      <errorID>41b2bd9b-ef29-4094-aa87-669696506999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3181327E</paraID>
      <start>0</start>
      <end>2</end>
      <status>unmodified</status>
      <modifiedWord/>
      <trackRevisions>false</trackRevisions>
    </reviewItem>
    <reviewItem>
      <errorID>aa925fd7-ddb6-4e1e-a35f-43c23e0dbe83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1DACDDD2</paraID>
      <start>0</start>
      <end>2</end>
      <status>unmodified</status>
      <modifiedWord/>
      <trackRevisions>false</trackRevisions>
    </reviewItem>
    <reviewItem>
      <errorID>7acccaa2-8e37-4fa4-95bc-2913995e2bcf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185566A9</paraID>
      <start>0</start>
      <end>2</end>
      <status>unmodified</status>
      <modifiedWord/>
      <trackRevisions>false</trackRevisions>
    </reviewItem>
    <reviewItem>
      <errorID>5087a1bf-4b70-4df2-9a6a-ac23e9cf5453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38E126F4</paraID>
      <start>0</start>
      <end>2</end>
      <status>unmodified</status>
      <modifiedWord/>
      <trackRevisions>false</trackRevisions>
    </reviewItem>
    <reviewItem>
      <errorID>29ac11ba-4190-4445-8244-5b437c5849ba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3D9C6160</paraID>
      <start>0</start>
      <end>2</end>
      <status>unmodified</status>
      <modifiedWord/>
      <trackRevisions>false</trackRevisions>
    </reviewItem>
    <reviewItem>
      <errorID>6146dbf9-25cf-41dd-b13a-bc2db6218f7a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A8D648A</paraID>
      <start>0</start>
      <end>2</end>
      <status>unmodified</status>
      <modifiedWord/>
      <trackRevisions>false</trackRevisions>
    </reviewItem>
    <reviewItem>
      <errorID>d798a688-a146-40d8-8a8f-dfe4ede8471f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649490EF</paraID>
      <start>0</start>
      <end>2</end>
      <status>unmodified</status>
      <modifiedWord/>
      <trackRevisions>false</trackRevisions>
    </reviewItem>
    <reviewItem>
      <errorID>a0641f5a-93ad-4325-b5e7-3f7aa32d82a3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18C39FB9</paraID>
      <start>0</start>
      <end>2</end>
      <status>unmodified</status>
      <modifiedWord/>
      <trackRevisions>false</trackRevisions>
    </reviewItem>
    <reviewItem>
      <errorID>2a8a6270-dc5e-4491-bb1e-c656a625aef9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38055219</paraID>
      <start>0</start>
      <end>2</end>
      <status>unmodified</status>
      <modifiedWord/>
      <trackRevisions>false</trackRevisions>
    </reviewItem>
    <reviewItem>
      <errorID>0f532f9c-0d72-477c-a021-2722382fd9a9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6E858FD5</paraID>
      <start>0</start>
      <end>2</end>
      <status>unmodified</status>
      <modifiedWord/>
      <trackRevisions>false</trackRevisions>
    </reviewItem>
    <reviewItem>
      <errorID>c0e7b150-ca3e-4c28-a2ef-e056ff4a1fa7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267FAD01</paraID>
      <start>0</start>
      <end>2</end>
      <status>unmodified</status>
      <modifiedWord/>
      <trackRevisions>false</trackRevisions>
    </reviewItem>
    <reviewItem>
      <errorID>4f09c621-040c-462f-87c3-3f38a9d148c6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40E5C943</paraID>
      <start>0</start>
      <end>2</end>
      <status>unmodified</status>
      <modifiedWord/>
      <trackRevisions>false</trackRevisions>
    </reviewItem>
    <reviewItem>
      <errorID>341bb118-4341-4c0b-940f-62b118d54c18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580E4CE5</paraID>
      <start>0</start>
      <end>3</end>
      <status>unmodified</status>
      <modifiedWord/>
      <trackRevisions>false</trackRevisions>
    </reviewItem>
    <reviewItem>
      <errorID>3468024c-bf5d-4df5-97d7-e8a867b70c20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2E0F5A0F</paraID>
      <start>0</start>
      <end>3</end>
      <status>unmodified</status>
      <modifiedWord/>
      <trackRevisions>false</trackRevisions>
    </reviewItem>
    <reviewItem>
      <errorID>e64fbbb7-74dc-4e6b-a591-ecab1aade0ac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30386DC9</paraID>
      <start>0</start>
      <end>3</end>
      <status>unmodified</status>
      <modifiedWord/>
      <trackRevisions>false</trackRevisions>
    </reviewItem>
    <reviewItem>
      <errorID>2b3f79d5-468c-499c-bdc9-fa213838969a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3D2DDBB2</paraID>
      <start>0</start>
      <end>3</end>
      <status>unmodified</status>
      <modifiedWord/>
      <trackRevisions>false</trackRevisions>
    </reviewItem>
    <reviewItem>
      <errorID>3e1c4dfb-ccb1-4d69-83ff-7126697c3fdd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17E00F5D</paraID>
      <start>0</start>
      <end>3</end>
      <status>unmodified</status>
      <modifiedWord/>
      <trackRevisions>false</trackRevisions>
    </reviewItem>
    <reviewItem>
      <errorID>7739a851-e340-47a8-80cb-ab8b664b2369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1E2417B8</paraID>
      <start>0</start>
      <end>3</end>
      <status>unmodified</status>
      <modifiedWord/>
      <trackRevisions>false</trackRevisions>
    </reviewItem>
    <reviewItem>
      <errorID>21d9c438-843b-4f76-8558-d3f0b977f3af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680CF7CB</paraID>
      <start>0</start>
      <end>3</end>
      <status>unmodified</status>
      <modifiedWord/>
      <trackRevisions>false</trackRevisions>
    </reviewItem>
    <reviewItem>
      <errorID>d0824746-84f4-48e7-aaed-d52a0571a5db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1C9D5950</paraID>
      <start>0</start>
      <end>3</end>
      <status>unmodified</status>
      <modifiedWord/>
      <trackRevisions>false</trackRevisions>
    </reviewItem>
    <reviewItem>
      <errorID>92d44841-f13d-4b45-883b-bcd0108c8e84</errorID>
      <errorWord>(</errorWord>
      <group>L1_Format</group>
      <groupName>格式问题</groupName>
      <ability>L2_HalfPunc</ability>
      <abilityName>全半角检查</abilityName>
      <candidateList>
        <item>（</item>
      </candidateList>
      <explain>文本全半角错误。</explain>
      <paraID>1F978FDC</paraID>
      <start>0</start>
      <end>1</end>
      <status>unmodified</status>
      <modifiedWord/>
      <trackRevisions>false</trackRevisions>
    </reviewItem>
    <reviewItem>
      <errorID>3207dcb9-f527-404e-8dad-567e18504267</errorID>
      <errorWord>(</errorWord>
      <group>L1_Format</group>
      <groupName>格式问题</groupName>
      <ability>L2_HalfPunc</ability>
      <abilityName>全半角检查</abilityName>
      <candidateList>
        <item>（</item>
      </candidateList>
      <explain>文本全半角错误。</explain>
      <paraID>2D3E0CD0</paraID>
      <start>0</start>
      <end>1</end>
      <status>unmodified</status>
      <modifiedWord/>
      <trackRevisions>false</trackRevisions>
    </reviewItem>
    <reviewItem>
      <errorID>d446cfc5-bd4e-43d9-aeb6-33c2ba2a76f5</errorID>
      <errorWord>,</errorWord>
      <group>L1_Format</group>
      <groupName>格式问题</groupName>
      <ability>L2_HalfPunc</ability>
      <abilityName>全半角检查</abilityName>
      <candidateList>
        <item>，</item>
      </candidateList>
      <explain>文本全半角错误。</explain>
      <paraID>702A5A49</paraID>
      <start>72</start>
      <end>73</end>
      <status>unmodified</status>
      <modifiedWord/>
      <trackRevisions>false</trackRevisions>
    </reviewItem>
    <reviewItem>
      <errorID>b4bb8ca6-7a92-43b9-952f-4b50afd28c0b</errorID>
      <errorWord>(</errorWord>
      <group>L1_Format</group>
      <groupName>格式问题</groupName>
      <ability>L2_HalfPunc</ability>
      <abilityName>全半角检查</abilityName>
      <candidateList>
        <item>（</item>
      </candidateList>
      <explain>文本全半角错误。</explain>
      <paraID> 691CDAD</paraID>
      <start>0</start>
      <end>1</end>
      <status>unmodified</status>
      <modifiedWord/>
      <trackRevisions>false</trackRevisions>
    </reviewItem>
    <reviewItem>
      <errorID>c3bf29b8-1653-4c4e-af44-95a74bc765a8</errorID>
      <errorWord>)</errorWord>
      <group>L1_Format</group>
      <groupName>格式问题</groupName>
      <ability>L2_HalfPunc</ability>
      <abilityName>全半角检查</abilityName>
      <candidateList>
        <item>）</item>
      </candidateList>
      <explain>文本全半角错误。</explain>
      <paraID> 691CDAD</paraID>
      <start>4</start>
      <end>5</end>
      <status>unmodified</status>
      <modifiedWord/>
      <trackRevisions>false</trackRevisions>
    </reviewItem>
    <reviewItem>
      <errorID>de23ad98-1222-4111-b1bf-d2017c6b842a</errorID>
      <errorWord>(</errorWord>
      <group>L1_Format</group>
      <groupName>格式问题</groupName>
      <ability>L2_HalfPunc</ability>
      <abilityName>全半角检查</abilityName>
      <candidateList>
        <item>（</item>
      </candidateList>
      <explain>文本全半角错误。</explain>
      <paraID>34C08B29</paraID>
      <start>5</start>
      <end>6</end>
      <status>unmodified</status>
      <modifiedWord/>
      <trackRevisions>false</trackRevisions>
    </reviewItem>
    <reviewItem>
      <errorID>849d24bb-f0bc-4e7c-92de-889524206819</errorID>
      <errorWord>)</errorWord>
      <group>L1_Format</group>
      <groupName>格式问题</groupName>
      <ability>L2_HalfPunc</ability>
      <abilityName>全半角检查</abilityName>
      <candidateList>
        <item>）</item>
      </candidateList>
      <explain>文本全半角错误。</explain>
      <paraID>34C08B29</paraID>
      <start>8</start>
      <end>9</end>
      <status>unmodified</status>
      <modifiedWord/>
      <trackRevisions>false</trackRevisions>
    </reviewItem>
    <reviewItem>
      <errorID>11c41479-5a44-45d1-aa32-0f070e82e9f5</errorID>
      <errorWord>(</errorWord>
      <group>L1_Format</group>
      <groupName>格式问题</groupName>
      <ability>L2_HalfPunc</ability>
      <abilityName>全半角检查</abilityName>
      <candidateList>
        <item>（</item>
      </candidateList>
      <explain>文本全半角错误。</explain>
      <paraID>4BC19B1A</paraID>
      <start>5</start>
      <end>6</end>
      <status>unmodified</status>
      <modifiedWord/>
      <trackRevisions>false</trackRevisions>
    </reviewItem>
    <reviewItem>
      <errorID>9dfd3746-1cf0-494c-90d0-8358f356f577</errorID>
      <errorWord>)</errorWord>
      <group>L1_Format</group>
      <groupName>格式问题</groupName>
      <ability>L2_HalfPunc</ability>
      <abilityName>全半角检查</abilityName>
      <candidateList>
        <item>）</item>
      </candidateList>
      <explain>文本全半角错误。</explain>
      <paraID>4BC19B1A</paraID>
      <start>8</start>
      <end>9</end>
      <status>unmodified</status>
      <modifiedWord/>
      <trackRevisions>false</trackRevisions>
    </reviewItem>
    <reviewItem>
      <errorID>3f7fba7b-177c-43be-aaaf-6c48292a5298</errorID>
      <errorWord>(</errorWord>
      <group>L1_Format</group>
      <groupName>格式问题</groupName>
      <ability>L2_HalfPunc</ability>
      <abilityName>全半角检查</abilityName>
      <candidateList>
        <item>（</item>
      </candidateList>
      <explain>文本全半角错误。</explain>
      <paraID>47D7B2C5</paraID>
      <start>5</start>
      <end>6</end>
      <status>unmodified</status>
      <modifiedWord/>
      <trackRevisions>false</trackRevisions>
    </reviewItem>
    <reviewItem>
      <errorID>83f96ba6-7fb4-4d10-8cc0-74b38c97196a</errorID>
      <errorWord>)</errorWord>
      <group>L1_Format</group>
      <groupName>格式问题</groupName>
      <ability>L2_HalfPunc</ability>
      <abilityName>全半角检查</abilityName>
      <candidateList>
        <item>）</item>
      </candidateList>
      <explain>文本全半角错误。</explain>
      <paraID>47D7B2C5</paraID>
      <start>8</start>
      <end>9</end>
      <status>unmodified</status>
      <modifiedWord/>
      <trackRevisions>false</trackRevisions>
    </reviewItem>
    <reviewItem>
      <errorID>538c4bdd-1a61-404b-8706-01e099b5a100</errorID>
      <errorWord>(</errorWord>
      <group>L1_Format</group>
      <groupName>格式问题</groupName>
      <ability>L2_HalfPunc</ability>
      <abilityName>全半角检查</abilityName>
      <candidateList>
        <item>（</item>
      </candidateList>
      <explain>文本全半角错误。</explain>
      <paraID>65F96D71</paraID>
      <start>5</start>
      <end>6</end>
      <status>unmodified</status>
      <modifiedWord/>
      <trackRevisions>false</trackRevisions>
    </reviewItem>
    <reviewItem>
      <errorID>419b7ba0-d907-48d4-8cd7-3f6c15fc38d5</errorID>
      <errorWord>)</errorWord>
      <group>L1_Format</group>
      <groupName>格式问题</groupName>
      <ability>L2_HalfPunc</ability>
      <abilityName>全半角检查</abilityName>
      <candidateList>
        <item>）</item>
      </candidateList>
      <explain>文本全半角错误。</explain>
      <paraID>65F96D71</paraID>
      <start>8</start>
      <end>9</end>
      <status>unmodified</status>
      <modifiedWord/>
      <trackRevisions>false</trackRevisions>
    </reviewItem>
    <reviewItem>
      <errorID>529fdfea-beb0-4817-b5c9-d75836d6069a</errorID>
      <errorWord>(</errorWord>
      <group>L1_Format</group>
      <groupName>格式问题</groupName>
      <ability>L2_HalfPunc</ability>
      <abilityName>全半角检查</abilityName>
      <candidateList>
        <item>（</item>
      </candidateList>
      <explain>文本全半角错误。</explain>
      <paraID>6C19AB2D</paraID>
      <start>5</start>
      <end>6</end>
      <status>unmodified</status>
      <modifiedWord/>
      <trackRevisions>false</trackRevisions>
    </reviewItem>
    <reviewItem>
      <errorID>3e132821-4d32-4fb5-8601-9d5dfcddc569</errorID>
      <errorWord>)</errorWord>
      <group>L1_Format</group>
      <groupName>格式问题</groupName>
      <ability>L2_HalfPunc</ability>
      <abilityName>全半角检查</abilityName>
      <candidateList>
        <item>）</item>
      </candidateList>
      <explain>文本全半角错误。</explain>
      <paraID>6C19AB2D</paraID>
      <start>8</start>
      <end>9</end>
      <status>unmodified</status>
      <modifiedWord/>
      <trackRevisions>false</trackRevisions>
    </reviewItem>
    <reviewItem>
      <errorID>4df5a725-f0b3-4e3e-917a-1e82594f65be</errorID>
      <errorWord>(</errorWord>
      <group>L1_Format</group>
      <groupName>格式问题</groupName>
      <ability>L2_HalfPunc</ability>
      <abilityName>全半角检查</abilityName>
      <candidateList>
        <item>（</item>
      </candidateList>
      <explain>文本全半角错误。</explain>
      <paraID>50CD6222</paraID>
      <start>5</start>
      <end>6</end>
      <status>unmodified</status>
      <modifiedWord/>
      <trackRevisions>false</trackRevisions>
    </reviewItem>
    <reviewItem>
      <errorID>bf886e29-c7f0-4559-a35a-8cbf9690472e</errorID>
      <errorWord>)</errorWord>
      <group>L1_Format</group>
      <groupName>格式问题</groupName>
      <ability>L2_HalfPunc</ability>
      <abilityName>全半角检查</abilityName>
      <candidateList>
        <item>）</item>
      </candidateList>
      <explain>文本全半角错误。</explain>
      <paraID>50CD6222</paraID>
      <start>8</start>
      <end>9</end>
      <status>unmodified</status>
      <modifiedWord/>
      <trackRevisions>false</trackRevisions>
    </reviewItem>
    <reviewItem>
      <errorID>1c0cb86b-738c-40d2-8690-9deb050d1481</errorID>
      <errorWord>(</errorWord>
      <group>L1_Format</group>
      <groupName>格式问题</groupName>
      <ability>L2_HalfPunc</ability>
      <abilityName>全半角检查</abilityName>
      <candidateList>
        <item>（</item>
      </candidateList>
      <explain>文本全半角错误。</explain>
      <paraID>131EDFFB</paraID>
      <start>5</start>
      <end>6</end>
      <status>unmodified</status>
      <modifiedWord/>
      <trackRevisions>false</trackRevisions>
    </reviewItem>
    <reviewItem>
      <errorID>e55c3351-cb4b-4426-a677-946d8aff6f27</errorID>
      <errorWord>)</errorWord>
      <group>L1_Format</group>
      <groupName>格式问题</groupName>
      <ability>L2_HalfPunc</ability>
      <abilityName>全半角检查</abilityName>
      <candidateList>
        <item>）</item>
      </candidateList>
      <explain>文本全半角错误。</explain>
      <paraID>131EDFFB</paraID>
      <start>8</start>
      <end>9</end>
      <status>unmodified</status>
      <modifiedWord/>
      <trackRevisions>false</trackRevisions>
    </reviewItem>
    <reviewItem>
      <errorID>a2b8ed99-d80e-41d1-bcf3-1ded2fa5b7aa</errorID>
      <errorWord>(</errorWord>
      <group>L1_Format</group>
      <groupName>格式问题</groupName>
      <ability>L2_HalfPunc</ability>
      <abilityName>全半角检查</abilityName>
      <candidateList>
        <item>（</item>
      </candidateList>
      <explain>文本全半角错误。</explain>
      <paraID>7844078A</paraID>
      <start>5</start>
      <end>6</end>
      <status>unmodified</status>
      <modifiedWord/>
      <trackRevisions>false</trackRevisions>
    </reviewItem>
    <reviewItem>
      <errorID>96ae7244-a0c5-4fef-ba2a-8a4e1421f755</errorID>
      <errorWord>)</errorWord>
      <group>L1_Format</group>
      <groupName>格式问题</groupName>
      <ability>L2_HalfPunc</ability>
      <abilityName>全半角检查</abilityName>
      <candidateList>
        <item>）</item>
      </candidateList>
      <explain>文本全半角错误。</explain>
      <paraID>7844078A</paraID>
      <start>8</start>
      <end>9</end>
      <status>unmodified</status>
      <modifiedWord/>
      <trackRevisions>false</trackRevisions>
    </reviewItem>
    <reviewItem>
      <errorID>b94f0e1e-a329-4396-9708-1e18133e1b69</errorID>
      <errorWord>(</errorWord>
      <group>L1_Format</group>
      <groupName>格式问题</groupName>
      <ability>L2_HalfPunc</ability>
      <abilityName>全半角检查</abilityName>
      <candidateList>
        <item>（</item>
      </candidateList>
      <explain>文本全半角错误。</explain>
      <paraID>1D46CDD7</paraID>
      <start>5</start>
      <end>6</end>
      <status>unmodified</status>
      <modifiedWord/>
      <trackRevisions>false</trackRevisions>
    </reviewItem>
    <reviewItem>
      <errorID>6c2c518c-93a2-48cd-bb75-5772aaab8be3</errorID>
      <errorWord>)</errorWord>
      <group>L1_Format</group>
      <groupName>格式问题</groupName>
      <ability>L2_HalfPunc</ability>
      <abilityName>全半角检查</abilityName>
      <candidateList>
        <item>）</item>
      </candidateList>
      <explain>文本全半角错误。</explain>
      <paraID>1D46CDD7</paraID>
      <start>8</start>
      <end>9</end>
      <status>unmodified</status>
      <modifiedWord/>
      <trackRevisions>false</trackRevisions>
    </reviewItem>
    <reviewItem>
      <errorID>41c4cc41-2c3d-4354-97a3-6bcfbabedd84</errorID>
      <errorWord>(</errorWord>
      <group>L1_Format</group>
      <groupName>格式问题</groupName>
      <ability>L2_HalfPunc</ability>
      <abilityName>全半角检查</abilityName>
      <candidateList>
        <item>（</item>
      </candidateList>
      <explain>文本全半角错误。</explain>
      <paraID>3325F380</paraID>
      <start>0</start>
      <end>1</end>
      <status>unmodified</status>
      <modifiedWord/>
      <trackRevisions>false</trackRevisions>
    </reviewItem>
    <reviewItem>
      <errorID>7432034f-4fb4-49e0-938b-31dab022d84f</errorID>
      <errorWord>)</errorWord>
      <group>L1_Format</group>
      <groupName>格式问题</groupName>
      <ability>L2_HalfPunc</ability>
      <abilityName>全半角检查</abilityName>
      <candidateList>
        <item>）</item>
      </candidateList>
      <explain>文本全半角错误。</explain>
      <paraID>3325F380</paraID>
      <start>4</start>
      <end>5</end>
      <status>unmodified</status>
      <modifiedWord/>
      <trackRevisions>false</trackRevisions>
    </reviewItem>
    <reviewItem>
      <errorID>ff25117a-3f54-448b-a74a-f97d494f4428</errorID>
      <errorWord>(</errorWord>
      <group>L1_Format</group>
      <groupName>格式问题</groupName>
      <ability>L2_HalfPunc</ability>
      <abilityName>全半角检查</abilityName>
      <candidateList>
        <item>（</item>
      </candidateList>
      <explain>文本全半角错误。</explain>
      <paraID>6C6CCC67</paraID>
      <start>5</start>
      <end>6</end>
      <status>unmodified</status>
      <modifiedWord/>
      <trackRevisions>false</trackRevisions>
    </reviewItem>
    <reviewItem>
      <errorID>228872af-fbc9-48f1-b5d0-094715372500</errorID>
      <errorWord>)</errorWord>
      <group>L1_Format</group>
      <groupName>格式问题</groupName>
      <ability>L2_HalfPunc</ability>
      <abilityName>全半角检查</abilityName>
      <candidateList>
        <item>）</item>
      </candidateList>
      <explain>文本全半角错误。</explain>
      <paraID>6C6CCC67</paraID>
      <start>8</start>
      <end>9</end>
      <status>unmodified</status>
      <modifiedWord/>
      <trackRevisions>false</trackRevisions>
    </reviewItem>
    <reviewItem>
      <errorID>f654b6ed-f6f5-4896-a950-525c2bcec856</errorID>
      <errorWord>(</errorWord>
      <group>L1_Format</group>
      <groupName>格式问题</groupName>
      <ability>L2_HalfPunc</ability>
      <abilityName>全半角检查</abilityName>
      <candidateList>
        <item>（</item>
      </candidateList>
      <explain>文本全半角错误。</explain>
      <paraID>3E283154</paraID>
      <start>5</start>
      <end>6</end>
      <status>unmodified</status>
      <modifiedWord/>
      <trackRevisions>false</trackRevisions>
    </reviewItem>
    <reviewItem>
      <errorID>1a0e26a8-1dda-4f59-9cf2-06e939b8efd9</errorID>
      <errorWord>)</errorWord>
      <group>L1_Format</group>
      <groupName>格式问题</groupName>
      <ability>L2_HalfPunc</ability>
      <abilityName>全半角检查</abilityName>
      <candidateList>
        <item>）</item>
      </candidateList>
      <explain>文本全半角错误。</explain>
      <paraID>3E283154</paraID>
      <start>8</start>
      <end>9</end>
      <status>unmodified</status>
      <modifiedWord/>
      <trackRevisions>false</trackRevisions>
    </reviewItem>
    <reviewItem>
      <errorID>da4ec8ae-10e9-4945-a288-6fa75b31877f</errorID>
      <errorWord>(</errorWord>
      <group>L1_Format</group>
      <groupName>格式问题</groupName>
      <ability>L2_HalfPunc</ability>
      <abilityName>全半角检查</abilityName>
      <candidateList>
        <item>（</item>
      </candidateList>
      <explain>文本全半角错误。</explain>
      <paraID>66211CDC</paraID>
      <start>5</start>
      <end>6</end>
      <status>unmodified</status>
      <modifiedWord/>
      <trackRevisions>false</trackRevisions>
    </reviewItem>
    <reviewItem>
      <errorID>77167bd1-e4ad-4aa4-916b-df0bc00e08e9</errorID>
      <errorWord>)</errorWord>
      <group>L1_Format</group>
      <groupName>格式问题</groupName>
      <ability>L2_HalfPunc</ability>
      <abilityName>全半角检查</abilityName>
      <candidateList>
        <item>）</item>
      </candidateList>
      <explain>文本全半角错误。</explain>
      <paraID>66211CDC</paraID>
      <start>8</start>
      <end>9</end>
      <status>unmodified</status>
      <modifiedWord/>
      <trackRevisions>false</trackRevisions>
    </reviewItem>
    <reviewItem>
      <errorID>8e9e2b5f-2ab9-4986-9b88-3ac36ebb43a7</errorID>
      <errorWord>(</errorWord>
      <group>L1_Format</group>
      <groupName>格式问题</groupName>
      <ability>L2_HalfPunc</ability>
      <abilityName>全半角检查</abilityName>
      <candidateList>
        <item>（</item>
      </candidateList>
      <explain>文本全半角错误。</explain>
      <paraID> A66C301</paraID>
      <start>5</start>
      <end>6</end>
      <status>unmodified</status>
      <modifiedWord/>
      <trackRevisions>false</trackRevisions>
    </reviewItem>
    <reviewItem>
      <errorID>c99fd224-6b76-43cd-9749-84b187c7474c</errorID>
      <errorWord>)</errorWord>
      <group>L1_Format</group>
      <groupName>格式问题</groupName>
      <ability>L2_HalfPunc</ability>
      <abilityName>全半角检查</abilityName>
      <candidateList>
        <item>）</item>
      </candidateList>
      <explain>文本全半角错误。</explain>
      <paraID> A66C301</paraID>
      <start>8</start>
      <end>9</end>
      <status>unmodified</status>
      <modifiedWord/>
      <trackRevisions>false</trackRevisions>
    </reviewItem>
    <reviewItem>
      <errorID>aecd065d-57d1-4907-ad09-2aebce022816</errorID>
      <errorWord>(</errorWord>
      <group>L1_Format</group>
      <groupName>格式问题</groupName>
      <ability>L2_HalfPunc</ability>
      <abilityName>全半角检查</abilityName>
      <candidateList>
        <item>（</item>
      </candidateList>
      <explain>文本全半角错误。</explain>
      <paraID> 1BA9776</paraID>
      <start>5</start>
      <end>6</end>
      <status>unmodified</status>
      <modifiedWord/>
      <trackRevisions>false</trackRevisions>
    </reviewItem>
    <reviewItem>
      <errorID>97a5f7df-d8c4-4358-a45d-8bac267207d8</errorID>
      <errorWord>)</errorWord>
      <group>L1_Format</group>
      <groupName>格式问题</groupName>
      <ability>L2_HalfPunc</ability>
      <abilityName>全半角检查</abilityName>
      <candidateList>
        <item>）</item>
      </candidateList>
      <explain>文本全半角错误。</explain>
      <paraID> 1BA9776</paraID>
      <start>8</start>
      <end>9</end>
      <status>unmodified</status>
      <modifiedWord/>
      <trackRevisions>false</trackRevisions>
    </reviewItem>
    <reviewItem>
      <errorID>cc28bc99-7c4f-4f26-b06d-48deb6227797</errorID>
      <errorWord>(</errorWord>
      <group>L1_Format</group>
      <groupName>格式问题</groupName>
      <ability>L2_HalfPunc</ability>
      <abilityName>全半角检查</abilityName>
      <candidateList>
        <item>（</item>
      </candidateList>
      <explain>文本全半角错误。</explain>
      <paraID>35B5C24D</paraID>
      <start>5</start>
      <end>6</end>
      <status>unmodified</status>
      <modifiedWord/>
      <trackRevisions>false</trackRevisions>
    </reviewItem>
    <reviewItem>
      <errorID>6a9f3c49-2b82-4d40-826d-52a9c573129b</errorID>
      <errorWord>)</errorWord>
      <group>L1_Format</group>
      <groupName>格式问题</groupName>
      <ability>L2_HalfPunc</ability>
      <abilityName>全半角检查</abilityName>
      <candidateList>
        <item>）</item>
      </candidateList>
      <explain>文本全半角错误。</explain>
      <paraID>35B5C24D</paraID>
      <start>8</start>
      <end>9</end>
      <status>unmodified</status>
      <modifiedWord/>
      <trackRevisions>false</trackRevisions>
    </reviewItem>
    <reviewItem>
      <errorID>c1bea0eb-b564-42eb-b11f-3256bd01865c</errorID>
      <errorWord>重点部位上</errorWord>
      <group>L1_Word</group>
      <groupName>字词问题</groupName>
      <ability>L2_Typo</ability>
      <abilityName>字词错误</abilityName>
      <candidateList>
        <item>重点部位</item>
      </candidateList>
      <explain/>
      <paraID>460B8FEB</paraID>
      <start>0</start>
      <end>5</end>
      <status>unmodified</status>
      <modifiedWord/>
      <trackRevisions>false</trackRevisions>
    </reviewItem>
    <reviewItem>
      <errorID>2a27c627-9a7a-4f61-bce7-4f088602f1a3</errorID>
      <errorWord>重点部位上</errorWord>
      <group>L1_Word</group>
      <groupName>字词问题</groupName>
      <ability>L2_Typo</ability>
      <abilityName>字词错误</abilityName>
      <candidateList>
        <item>重点部位</item>
      </candidateList>
      <explain/>
      <paraID>338B4200</paraID>
      <start>8</start>
      <end>13</end>
      <status>unmodified</status>
      <modifiedWord/>
      <trackRevisions>false</trackRevisions>
    </reviewItem>
    <reviewItem>
      <errorID>6d82cbb6-9303-4652-882e-d550623a07ab</errorID>
      <errorWord>(</errorWord>
      <group>L1_Format</group>
      <groupName>格式问题</groupName>
      <ability>L2_HalfPunc</ability>
      <abilityName>全半角检查</abilityName>
      <candidateList>
        <item>（</item>
      </candidateList>
      <explain>文本全半角错误。</explain>
      <paraID>2E0795DE</paraID>
      <start>5</start>
      <end>6</end>
      <status>unmodified</status>
      <modifiedWord/>
      <trackRevisions>false</trackRevisions>
    </reviewItem>
    <reviewItem>
      <errorID>33b5f6ae-90d5-4940-a582-0078e99a813a</errorID>
      <errorWord>)</errorWord>
      <group>L1_Format</group>
      <groupName>格式问题</groupName>
      <ability>L2_HalfPunc</ability>
      <abilityName>全半角检查</abilityName>
      <candidateList>
        <item>）</item>
      </candidateList>
      <explain>文本全半角错误。</explain>
      <paraID>2E0795DE</paraID>
      <start>8</start>
      <end>9</end>
      <status>unmodified</status>
      <modifiedWord/>
      <trackRevisions>false</trackRevisions>
    </reviewItem>
    <reviewItem>
      <errorID>d435afa5-274a-4527-8c52-25252f608890</errorID>
      <errorWord>(</errorWord>
      <group>L1_Format</group>
      <groupName>格式问题</groupName>
      <ability>L2_HalfPunc</ability>
      <abilityName>全半角检查</abilityName>
      <candidateList>
        <item>（</item>
      </candidateList>
      <explain>文本全半角错误。</explain>
      <paraID>25FF6985</paraID>
      <start>5</start>
      <end>6</end>
      <status>unmodified</status>
      <modifiedWord/>
      <trackRevisions>false</trackRevisions>
    </reviewItem>
    <reviewItem>
      <errorID>887f9ef7-2a27-4084-ac2c-7d9e2a4202a9</errorID>
      <errorWord>)</errorWord>
      <group>L1_Format</group>
      <groupName>格式问题</groupName>
      <ability>L2_HalfPunc</ability>
      <abilityName>全半角检查</abilityName>
      <candidateList>
        <item>）</item>
      </candidateList>
      <explain>文本全半角错误。</explain>
      <paraID>25FF6985</paraID>
      <start>8</start>
      <end>9</end>
      <status>unmodified</status>
      <modifiedWord/>
      <trackRevisions>false</trackRevisions>
    </reviewItem>
    <reviewItem>
      <errorID>71b54f0c-7c61-4086-ab1c-bf365554ceb8</errorID>
      <errorWord>(</errorWord>
      <group>L1_Format</group>
      <groupName>格式问题</groupName>
      <ability>L2_HalfPunc</ability>
      <abilityName>全半角检查</abilityName>
      <candidateList>
        <item>（</item>
      </candidateList>
      <explain>文本全半角错误。</explain>
      <paraID>62B3AC95</paraID>
      <start>5</start>
      <end>6</end>
      <status>unmodified</status>
      <modifiedWord/>
      <trackRevisions>false</trackRevisions>
    </reviewItem>
    <reviewItem>
      <errorID>69b04991-fab1-4210-a0d2-f073b792be93</errorID>
      <errorWord>)</errorWord>
      <group>L1_Format</group>
      <groupName>格式问题</groupName>
      <ability>L2_HalfPunc</ability>
      <abilityName>全半角检查</abilityName>
      <candidateList>
        <item>）</item>
      </candidateList>
      <explain>文本全半角错误。</explain>
      <paraID>62B3AC95</paraID>
      <start>8</start>
      <end>9</end>
      <status>unmodified</status>
      <modifiedWord/>
      <trackRevisions>false</trackRevisions>
    </reviewItem>
    <reviewItem>
      <errorID>7fdba7a3-57be-4b22-8dc1-fedfd71a60e7</errorID>
      <errorWord>详实</errorWord>
      <group>L1_Word</group>
      <groupName>字词问题</groupName>
      <ability>L2_Typo</ability>
      <abilityName>字词错误</abilityName>
      <candidateList>
        <item>翔实</item>
      </candidateList>
      <explain/>
      <paraID>7293A95B</paraID>
      <start>8</start>
      <end>10</end>
      <status>unmodified</status>
      <modifiedWord/>
      <trackRevisions>false</trackRevisions>
    </reviewItem>
    <reviewItem>
      <errorID>e07c450d-1494-4a97-a678-32ff8246b215</errorID>
      <errorWord>(</errorWord>
      <group>L1_Format</group>
      <groupName>格式问题</groupName>
      <ability>L2_HalfPunc</ability>
      <abilityName>全半角检查</abilityName>
      <candidateList>
        <item>（</item>
      </candidateList>
      <explain>文本全半角错误。</explain>
      <paraID>39C78FEB</paraID>
      <start>11</start>
      <end>12</end>
      <status>unmodified</status>
      <modifiedWord/>
      <trackRevisions>false</trackRevisions>
    </reviewItem>
    <reviewItem>
      <errorID>b4941aa3-e5c2-41d7-b33f-c65d360b1f2b</errorID>
      <errorWord>)</errorWord>
      <group>L1_Format</group>
      <groupName>格式问题</groupName>
      <ability>L2_HalfPunc</ability>
      <abilityName>全半角检查</abilityName>
      <candidateList>
        <item>）</item>
      </candidateList>
      <explain>文本全半角错误。</explain>
      <paraID>39C78FEB</paraID>
      <start>14</start>
      <end>15</end>
      <status>unmodified</status>
      <modifiedWord/>
      <trackRevisions>false</trackRevisions>
    </reviewItem>
    <reviewItem>
      <errorID>55e67b0d-269f-4003-aac1-23f52a4c6336</errorID>
      <errorWord>详实</errorWord>
      <group>L1_Word</group>
      <groupName>字词问题</groupName>
      <ability>L2_Typo</ability>
      <abilityName>字词错误</abilityName>
      <candidateList>
        <item>翔实</item>
      </candidateList>
      <explain/>
      <paraID>4F6CDD61</paraID>
      <start>8</start>
      <end>10</end>
      <status>unmodified</status>
      <modifiedWord/>
      <trackRevisions>false</trackRevisions>
    </reviewItem>
    <reviewItem>
      <errorID>60bfaf29-89c9-45c9-afcc-01a8e72205e4</errorID>
      <errorWord>二位</errorWord>
      <group>L1_Word</group>
      <groupName>字词问题</groupName>
      <ability>L2_Typo</ability>
      <abilityName>字词错误</abilityName>
      <candidateList>
        <item>两位</item>
      </candidateList>
      <explain/>
      <paraID>53694D65</paraID>
      <start>40</start>
      <end>42</end>
      <status>unmodified</status>
      <modifiedWord/>
      <trackRevisions>false</trackRevisions>
    </reviewItem>
    <reviewItem>
      <errorID>56e7aebd-8e25-4c84-bed0-e4a49049bc79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75AFB3C9</paraID>
      <start>0</start>
      <end>2</end>
      <status>unmodified</status>
      <modifiedWord/>
      <trackRevisions>false</trackRevisions>
    </reviewItem>
    <reviewItem>
      <errorID>f72343af-6996-47e6-993f-350e89e7e86c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7184F7E0</paraID>
      <start>0</start>
      <end>2</end>
      <status>unmodified</status>
      <modifiedWord/>
      <trackRevisions>false</trackRevisions>
    </reviewItem>
    <reviewItem>
      <errorID>8b384b66-8104-432c-8e26-1c3d350cd53e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5D704007</paraID>
      <start>0</start>
      <end>2</end>
      <status>unmodified</status>
      <modifiedWord/>
      <trackRevisions>false</trackRevisions>
    </reviewItem>
    <reviewItem>
      <errorID>be7982e9-46bf-4b2a-ad5f-d2396f082cb8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42C7B2BC</paraID>
      <start>0</start>
      <end>2</end>
      <status>unmodified</status>
      <modifiedWord/>
      <trackRevisions>false</trackRevisions>
    </reviewItem>
    <reviewItem>
      <errorID>1270449b-b7db-4e14-9c28-090ad1e925a8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117B9E51</paraID>
      <start>0</start>
      <end>2</end>
      <status>unmodified</status>
      <modifiedWord/>
      <trackRevisions>false</trackRevisions>
    </reviewItem>
    <reviewItem>
      <errorID>149485ba-c6d4-441d-b925-bb07b1c058e9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555E1DB5</paraID>
      <start>0</start>
      <end>2</end>
      <status>unmodified</status>
      <modifiedWord/>
      <trackRevisions>false</trackRevisions>
    </reviewItem>
    <reviewItem>
      <errorID>29b4a8a0-a2e0-4f42-a478-fb660c782e60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27E7AC7A</paraID>
      <start>0</start>
      <end>2</end>
      <status>unmodified</status>
      <modifiedWord/>
      <trackRevisions>false</trackRevisions>
    </reviewItem>
    <reviewItem>
      <errorID>84ca5a48-fabd-4aec-8e07-dae5da96e67c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69AF09CD</paraID>
      <start>0</start>
      <end>2</end>
      <status>unmodified</status>
      <modifiedWord/>
      <trackRevisions>false</trackRevisions>
    </reviewItem>
    <reviewItem>
      <errorID>5bacff8f-21c9-4345-8b6d-2c48cd1aced7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20</start>
      <end>24</end>
      <status>unmodified</status>
      <modifiedWord/>
      <trackRevisions>false</trackRevisions>
    </reviewItem>
    <reviewItem>
      <errorID>a41149d4-acbd-4922-bad2-f3d4630965b4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30</start>
      <end>34</end>
      <status>unmodified</status>
      <modifiedWord/>
      <trackRevisions>false</trackRevisions>
    </reviewItem>
    <reviewItem>
      <errorID>29d29fa1-6032-4f88-b983-af4861d55d3f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69AF09CD</paraID>
      <start>46</start>
      <end>50</end>
      <status>unmodified</status>
      <modifiedWord/>
      <trackRevisions>false</trackRevisions>
    </reviewItem>
    <reviewItem>
      <errorID>7fb9a4cc-36d5-4637-a1fb-b2d6a4461823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7419BA7B</paraID>
      <start>0</start>
      <end>2</end>
      <status>unmodified</status>
      <modifiedWord/>
      <trackRevisions>false</trackRevisions>
    </reviewItem>
    <reviewItem>
      <errorID>b2bffdb1-5134-4372-ab26-00446f09ac94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5EF7DAF5</paraID>
      <start>0</start>
      <end>3</end>
      <status>unmodified</status>
      <modifiedWord/>
      <trackRevisions>false</trackRevisions>
    </reviewItem>
    <reviewItem>
      <errorID>6a7c8e0b-90ce-4e2c-a0d3-6969b551977f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102437F1</paraID>
      <start>0</start>
      <end>3</end>
      <status>unmodified</status>
      <modifiedWord/>
      <trackRevisions>false</trackRevisions>
    </reviewItem>
    <reviewItem>
      <errorID>9934c2a6-4d04-4820-8592-9884b14f9d0b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5CA110E</paraID>
      <start>0</start>
      <end>3</end>
      <status>unmodified</status>
      <modifiedWord/>
      <trackRevisions>false</trackRevisions>
    </reviewItem>
    <reviewItem>
      <errorID>5f7840fd-697f-4cac-a93a-2ad2ba6ad9ff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3ECAC6CD</paraID>
      <start>0</start>
      <end>3</end>
      <status>unmodified</status>
      <modifiedWord/>
      <trackRevisions>false</trackRevisions>
    </reviewItem>
    <reviewItem>
      <errorID>d926d33e-d2e5-49fe-859a-524e74e639d1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1751F7EB</paraID>
      <start>0</start>
      <end>3</end>
      <status>unmodified</status>
      <modifiedWord/>
      <trackRevisions>false</trackRevisions>
    </reviewItem>
    <reviewItem>
      <errorID>f5e69393-de11-497f-bf88-881788ee82b7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58FA4B37</paraID>
      <start>126</start>
      <end>128</end>
      <status>unmodified</status>
      <modifiedWord/>
      <trackRevisions>false</trackRevisions>
    </reviewItem>
    <reviewItem>
      <errorID>38fd6472-ff82-44ac-81d3-9ed9816b209c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58FA4B37</paraID>
      <start>132</start>
      <end>135</end>
      <status>unmodified</status>
      <modifiedWord/>
      <trackRevisions>false</trackRevisions>
    </reviewItem>
    <reviewItem>
      <errorID>6df872b2-d7a2-4b4d-b2ad-0fd809250aaf</errorID>
      <errorWord>、</errorWord>
      <group>L1_Word</group>
      <groupName>字词问题</groupName>
      <ability>L2_Typo</ability>
      <abilityName>字词错误</abilityName>
      <candidateList>
        <item>、以</item>
      </candidateList>
      <explain/>
      <paraID>1A465730</paraID>
      <start>62</start>
      <end>63</end>
      <status>unmodified</status>
      <modifiedWord/>
      <trackRevisions>false</trackRevisions>
    </reviewItem>
    <reviewItem>
      <errorID>6ae17a66-1e3f-45f7-8324-e2bf23fc59e3</errorID>
      <errorWord>其它</errorWord>
      <group>L1_Word</group>
      <groupName>字词问题</groupName>
      <ability>L2_Alias</ability>
      <abilityName>也作/曾用词</abilityName>
      <candidateList>
        <item>其他</item>
      </candidateList>
      <explain>词汇[其它]为不规范表述或旧称，其规范书面表述为[其他]。</explain>
      <paraID>1A465730</paraID>
      <start>66</start>
      <end>68</end>
      <status>unmodified</status>
      <modifiedWord/>
      <trackRevisions>false</trackRevisions>
    </reviewItem>
    <reviewItem>
      <errorID>aed925d7-0823-4557-b96d-092b2aa8babe</errorID>
      <errorWord>工程量清单报价</errorWord>
      <group>L1_Knowledge</group>
      <groupName>知识性问题</groupName>
      <ability>L2_Term</ability>
      <abilityName>专业术语</abilityName>
      <candidateList>
        <item>工程量清单计价</item>
      </candidateList>
      <explain/>
      <paraID>4BC4EF35</paraID>
      <start>35</start>
      <end>42</end>
      <status>unmodified</status>
      <modifiedWord/>
      <trackRevisions>false</trackRevisions>
    </reviewItem>
    <reviewItem>
      <errorID>a10a3c90-0c19-4249-b1e5-619310b8bae4</errorID>
      <errorWord>并</errorWord>
      <group>L1_Word</group>
      <groupName>字词问题</groupName>
      <ability>L2_Typo</ability>
      <abilityName>字词错误</abilityName>
      <candidateList>
        <item>并包</item>
      </candidateList>
      <explain/>
      <paraID>4BC4EF35</paraID>
      <start>110</start>
      <end>111</end>
      <status>unmodified</status>
      <modifiedWord/>
      <trackRevisions>false</trackRevisions>
    </reviewItem>
    <reviewItem>
      <errorID>f4e97f02-b7af-4117-a4b6-c40f7288559e</errorID>
      <errorWord>期按</errorWord>
      <group>L1_Word</group>
      <groupName>字词问题</groupName>
      <ability>L2_Typo</ability>
      <abilityName>字词错误</abilityName>
      <candidateList>
        <item>期</item>
      </candidateList>
      <explain/>
      <paraID>274BD278</paraID>
      <start>11</start>
      <end>13</end>
      <status>unmodified</status>
      <modifiedWord/>
      <trackRevisions>false</trackRevisions>
    </reviewItem>
    <reviewItem>
      <errorID>002fbd07-e19d-4bf9-b9b6-2ed70fa5d506</errorID>
      <errorWord>期</errorWord>
      <group>L1_Word</group>
      <groupName>字词问题</groupName>
      <ability>L2_Typo</ability>
      <abilityName>字词错误</abilityName>
      <candidateList>
        <item>期为</item>
      </candidateList>
      <explain/>
      <paraID>274BD278</paraID>
      <start>39</start>
      <end>40</end>
      <status>unmodified</status>
      <modifiedWord/>
      <trackRevisions>false</trackRevisions>
    </reviewItem>
    <reviewItem>
      <errorID>44163ffc-3bd4-4c95-b915-7009d8211220</errorID>
      <errorWord>不利</errorWord>
      <group>L1_Word</group>
      <groupName>字词问题</groupName>
      <ability>L2_Typo</ability>
      <abilityName>字词错误</abilityName>
      <candidateList>
        <item>不力</item>
      </candidateList>
      <explain>〈形〉不尽力；不得力：办事～｜打击～。</explain>
      <paraID>2FC67D39</paraID>
      <start>27</start>
      <end>29</end>
      <status>unmodified</status>
      <modifiedWord/>
      <trackRevisions>false</trackRevisions>
    </reviewItem>
    <reviewItem>
      <errorID>3cf10d00-e7f4-41e7-a472-76830f1825ca</errorID>
      <errorWord>法律、法规</errorWord>
      <group>L1_Word</group>
      <groupName>字词问题</groupName>
      <ability>L2_Typo</ability>
      <abilityName>字词错误</abilityName>
      <candidateList>
        <item>法律法规</item>
      </candidateList>
      <explain/>
      <paraID>229D9A50</paraID>
      <start>7</start>
      <end>12</end>
      <status>unmodified</status>
      <modifiedWord/>
      <trackRevisions>false</trackRevisions>
    </reviewItem>
    <reviewItem>
      <errorID>585d517b-abd1-4c7b-9ae0-47b595ad5fa1</errorID>
      <errorWord>其它</errorWord>
      <group>L1_Word</group>
      <groupName>字词问题</groupName>
      <ability>L2_Alias</ability>
      <abilityName>也作/曾用词</abilityName>
      <candidateList>
        <item>其他</item>
      </candidateList>
      <explain>词汇[其它]为不规范表述或旧称，其规范书面表述为[其他]。</explain>
      <paraID>685B8693</paraID>
      <start>113</start>
      <end>115</end>
      <status>unmodified</status>
      <modifiedWord/>
      <trackRevisions>false</trackRevisions>
    </reviewItem>
    <reviewItem>
      <errorID>cb0b996c-8d8a-48cf-8c63-fcb2b9ff77d2</errorID>
      <errorWord>【2016】154号</errorWord>
      <group>L1_Knowledge</group>
      <groupName>知识性问题</groupName>
      <ability>L2_Knowledge</ability>
      <abilityName>其他知识</abilityName>
      <candidateList>
        <item>〔2016〕154号</item>
      </candidateList>
      <explain>发文字号格式错误。</explain>
      <paraID>6D6B26BA</paraID>
      <start>206</start>
      <end>216</end>
      <status>unmodified</status>
      <modifiedWord/>
      <trackRevisions>false</trackRevisions>
    </reviewItem>
    <reviewItem>
      <errorID>d9f21cdb-134e-456b-92f3-4e5f5a8a248c</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6D6B26BA</paraID>
      <start>218</start>
      <end>225</end>
      <status>unmodified</status>
      <modifiedWord/>
      <trackRevisions>false</trackRevisions>
    </reviewItem>
    <reviewItem>
      <errorID>c21a4299-ba5e-476f-92b4-d3b1522176ac</errorID>
      <errorWord>【2019】178号</errorWord>
      <group>L1_Knowledge</group>
      <groupName>知识性问题</groupName>
      <ability>L2_Knowledge</ability>
      <abilityName>其他知识</abilityName>
      <candidateList>
        <item>〔2019〕178号</item>
      </candidateList>
      <explain>发文字号格式错误。</explain>
      <paraID>6D6B26BA</paraID>
      <start>250</start>
      <end>260</end>
      <status>unmodified</status>
      <modifiedWord/>
      <trackRevisions>false</trackRevisions>
    </reviewItem>
    <reviewItem>
      <errorID>344ccac2-504a-448d-8826-d421f02e92d3</errorID>
      <errorWord>[2016]154号</errorWord>
      <group>L1_Knowledge</group>
      <groupName>知识性问题</groupName>
      <ability>L2_Knowledge</ability>
      <abilityName>其他知识</abilityName>
      <candidateList>
        <item>〔2016〕154号</item>
      </candidateList>
      <explain>发文字号格式错误。</explain>
      <paraID>59BC8AD3</paraID>
      <start>123</start>
      <end>133</end>
      <status>unmodified</status>
      <modifiedWord/>
      <trackRevisions>false</trackRevisions>
    </reviewItem>
    <reviewItem>
      <errorID>72e38d6c-1ea3-44c6-9e51-eaf2c6ae6a3e</errorID>
      <errorWord>（2025）273号</errorWord>
      <group>L1_Knowledge</group>
      <groupName>知识性问题</groupName>
      <ability>L2_Knowledge</ability>
      <abilityName>其他知识</abilityName>
      <candidateList>
        <item>〔2025〕273号</item>
      </candidateList>
      <explain>发文字号格式错误。</explain>
      <paraID>66209E13</paraID>
      <start>11</start>
      <end>21</end>
      <status>unmodified</status>
      <modifiedWord/>
      <trackRevisions>false</trackRevisions>
    </reviewItem>
    <reviewItem>
      <errorID>c97aaacb-52fc-48cf-86c1-38bc4b4adf50</errorID>
      <errorWord>IV</errorWord>
      <group>L1_Knowledge</group>
      <groupName>知识性问题</groupName>
      <ability>L2_Knowledge</ability>
      <abilityName>其他知识</abilityName>
      <candidateList>
        <item>Ⅳ</item>
      </candidateList>
      <explain/>
      <paraID>36A709D2</paraID>
      <start>36</start>
      <end>38</end>
      <status>unmodified</status>
      <modifiedWord/>
      <trackRevisions>false</trackRevisions>
    </reviewItem>
    <reviewItem>
      <errorID>3f79c060-14bb-4c2d-803a-81b0a4e5c24e</errorID>
      <errorWord>监</errorWord>
      <group>L1_Word</group>
      <groupName>字词问题</groupName>
      <ability>L2_Typo</ability>
      <abilityName>字词错误</abilityName>
      <candidateList>
        <item>监控</item>
      </candidateList>
      <explain/>
      <paraID>101F0823</paraID>
      <start>9</start>
      <end>10</end>
      <status>unmodified</status>
      <modifiedWord/>
      <trackRevisions>false</trackRevisions>
    </reviewItem>
    <reviewItem>
      <errorID>8de45752-13d6-4dd8-80fd-b4a6c087ec5d</errorID>
      <errorWord>IV</errorWord>
      <group>L1_Knowledge</group>
      <groupName>知识性问题</groupName>
      <ability>L2_Knowledge</ability>
      <abilityName>其他知识</abilityName>
      <candidateList>
        <item>Ⅳ</item>
      </candidateList>
      <explain/>
      <paraID>101F0823</paraID>
      <start>24</start>
      <end>26</end>
      <status>unmodified</status>
      <modifiedWord/>
      <trackRevisions>false</trackRevisions>
    </reviewItem>
    <reviewItem>
      <errorID>0cbe95b1-e6ef-4e88-9e24-3098d95a7779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1D4AB3</paraID>
      <start>0</start>
      <end>2</end>
      <status>unmodified</status>
      <modifiedWord/>
      <trackRevisions>false</trackRevisions>
    </reviewItem>
    <reviewItem>
      <errorID>9f452925-2d7e-4f5a-8b80-6f33caa71cc9</errorID>
      <errorWord>至少2次以上</errorWord>
      <group>L1_Grammar</group>
      <groupName>语法问题</groupName>
      <ability>L2_Grammar</ability>
      <abilityName>语法错误</abilityName>
      <candidateList>
        <item>至少2次</item>
      </candidateList>
      <explain/>
      <paraID>251BD1CD</paraID>
      <start>27</start>
      <end>33</end>
      <status>unmodified</status>
      <modifiedWord/>
      <trackRevisions>false</trackRevisions>
    </reviewItem>
    <reviewItem>
      <errorID>9728db31-57a8-4cf3-85f4-e79b3683a586</errorID>
      <errorWord>钳型</errorWord>
      <group>L1_Word</group>
      <groupName>字词问题</groupName>
      <ability>L2_Typo</ability>
      <abilityName>字词错误</abilityName>
      <candidateList>
        <item>钳形</item>
      </candidateList>
      <explain/>
      <paraID>3F9B33EB</paraID>
      <start>7</start>
      <end>9</end>
      <status>unmodified</status>
      <modifiedWord/>
      <trackRevisions>false</trackRevisions>
    </reviewItem>
    <reviewItem>
      <errorID>62514ad3-5599-4c6b-b175-310e32305836</errorID>
      <errorWord>不刷</errorWord>
      <group>L1_Word</group>
      <groupName>字词问题</groupName>
      <ability>L2_Typo</ability>
      <abilityName>字词错误</abilityName>
      <candidateList>
        <item>涂刷</item>
      </candidateList>
      <explain/>
      <paraID>4F1668AD</paraID>
      <start>48</start>
      <end>50</end>
      <status>unmodified</status>
      <modifiedWord/>
      <trackRevisions>false</trackRevisions>
    </reviewItem>
    <reviewItem>
      <errorID>73615409-5f89-4d23-8494-84398b21f9a5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79DBC6E3</paraID>
      <start>0</start>
      <end>2</end>
      <status>unmodified</status>
      <modifiedWord/>
      <trackRevisions>false</trackRevisions>
    </reviewItem>
    <reviewItem>
      <errorID>c2526e40-f1e5-40cd-be2d-4ece7f551524</errorID>
      <errorWord>噪音</errorWord>
      <group>L1_Word</group>
      <groupName>字词问题</groupName>
      <ability>L2_Alias</ability>
      <abilityName>也作/曾用词</abilityName>
      <candidateList>
        <item>噪声</item>
      </candidateList>
      <explain>词汇[噪音]为不规范表述或旧称，其规范书面表述为[噪声]。</explain>
      <paraID>7576F781</paraID>
      <start>57</start>
      <end>59</end>
      <status>unmodified</status>
      <modifiedWord/>
      <trackRevisions>false</trackRevisions>
    </reviewItem>
    <reviewItem>
      <errorID>d00e74a6-00c3-44cb-948e-94b929a910f9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6189076E</paraID>
      <start>0</start>
      <end>2</end>
      <status>unmodified</status>
      <modifiedWord/>
      <trackRevisions>false</trackRevisions>
    </reviewItem>
    <reviewItem>
      <errorID>2e6064c2-5333-423e-b3de-8ff0855d61a3</errorID>
      <errorWord>联接</errorWord>
      <group>L1_Word</group>
      <groupName>字词问题</groupName>
      <ability>L2_Typo</ability>
      <abilityName>字词错误</abilityName>
      <candidateList>
        <item>连接</item>
      </candidateList>
      <explain>存在发音相同字词的误用。</explain>
      <paraID>35206DE9</paraID>
      <start>36</start>
      <end>38</end>
      <status>unmodified</status>
      <modifiedWord/>
      <trackRevisions>false</trackRevisions>
    </reviewItem>
    <reviewItem>
      <errorID>8a69382e-9046-4cbc-a923-527b95af2d15</errorID>
      <errorWord>可靠性</errorWord>
      <group>L1_Word</group>
      <groupName>字词问题</groupName>
      <ability>L2_Typo</ability>
      <abilityName>字词错误</abilityName>
      <candidateList>
        <item>可靠</item>
      </candidateList>
      <explain/>
      <paraID>66FCD053</paraID>
      <start>55</start>
      <end>58</end>
      <status>unmodified</status>
      <modifiedWord/>
      <trackRevisions>false</trackRevisions>
    </reviewItem>
    <reviewItem>
      <errorID>768520ac-083f-4431-9801-6effb8cfa075</errorID>
      <errorWord>应解</errorWord>
      <group>L1_Word</group>
      <groupName>字词问题</groupName>
      <ability>L2_Typo</ability>
      <abilityName>字词错误</abilityName>
      <candidateList>
        <item>应接</item>
      </candidateList>
      <explain/>
      <paraID> E7028AA</paraID>
      <start>21</start>
      <end>23</end>
      <status>unmodified</status>
      <modifiedWord/>
      <trackRevisions>false</trackRevisions>
    </reviewItem>
    <reviewItem>
      <errorID>20113267-3417-4aed-a8f0-031d75cc8cb0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6D86CAAC</paraID>
      <start>0</start>
      <end>2</end>
      <status>unmodified</status>
      <modifiedWord/>
      <trackRevisions>false</trackRevisions>
    </reviewItem>
    <reviewItem>
      <errorID>99d31323-f962-4571-8245-ab579b8e3b01</errorID>
      <errorWord>露</errorWord>
      <group>L1_Word</group>
      <groupName>字词问题</groupName>
      <ability>L2_Typo</ability>
      <abilityName>字词错误</abilityName>
      <candidateList>
        <item>裸露</item>
      </candidateList>
      <explain>〈动〉没有东西遮盖：岩石～｜～在地面上的煤层。</explain>
      <paraID>441D95C1</paraID>
      <start>65</start>
      <end>66</end>
      <status>unmodified</status>
      <modifiedWord/>
      <trackRevisions>false</trackRevisions>
    </reviewItem>
    <reviewItem>
      <errorID>3c55aec6-be90-4544-99ef-230b3ce532ea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510F72D5</paraID>
      <start>0</start>
      <end>2</end>
      <status>unmodified</status>
      <modifiedWord/>
      <trackRevisions>false</trackRevisions>
    </reviewItem>
    <reviewItem>
      <errorID>f64ff90c-cb4d-4a15-9527-7c175a33f6b2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3A18EA04</paraID>
      <start>0</start>
      <end>2</end>
      <status>unmodified</status>
      <modifiedWord/>
      <trackRevisions>false</trackRevisions>
    </reviewItem>
    <reviewItem>
      <errorID>c17c964b-1d14-42b5-9a20-4a87180ed3f1</errorID>
      <errorWord>负</errorWord>
      <group>L1_Word</group>
      <groupName>字词问题</groupName>
      <ability>L2_Typo</ability>
      <abilityName>字词错误</abilityName>
      <candidateList>
        <item>负有</item>
      </candidateList>
      <explain/>
      <paraID>360B15B0</paraID>
      <start>18</start>
      <end>19</end>
      <status>unmodified</status>
      <modifiedWord/>
      <trackRevisions>false</trackRevisions>
    </reviewItem>
    <reviewItem>
      <errorID>d538cd4e-adeb-4a34-97c7-4fc1ffc44945</errorID>
      <errorWord>【2018】11号</errorWord>
      <group>L1_Knowledge</group>
      <groupName>知识性问题</groupName>
      <ability>L2_Knowledge</ability>
      <abilityName>其他知识</abilityName>
      <candidateList>
        <item>〔2018〕11号</item>
      </candidateList>
      <explain>发文字号格式错误。</explain>
      <paraID>360B15B0</paraID>
      <start>79</start>
      <end>88</end>
      <status>unmodified</status>
      <modifiedWord/>
      <trackRevisions>false</trackRevisions>
    </reviewItem>
    <reviewItem>
      <errorID>a85c6152-c9b0-46b5-a239-5eb20ed626c7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360B15B0</paraID>
      <start>88</start>
      <end>91</end>
      <status>unmodified</status>
      <modifiedWord/>
      <trackRevisions>false</trackRevisions>
    </reviewItem>
    <reviewItem>
      <errorID>e4f1486f-40ef-4b5a-a484-f0d64c4fca03</errorID>
      <errorWord>【2018】55号</errorWord>
      <group>L1_Knowledge</group>
      <groupName>知识性问题</groupName>
      <ability>L2_Knowledge</ability>
      <abilityName>其他知识</abilityName>
      <candidateList>
        <item>〔2018〕55号</item>
      </candidateList>
      <explain>发文字号格式错误。</explain>
      <paraID>360B15B0</paraID>
      <start>95</start>
      <end>104</end>
      <status>unmodified</status>
      <modifiedWord/>
      <trackRevisions>false</trackRevisions>
    </reviewItem>
    <reviewItem>
      <errorID>d1352ffc-7a65-44c4-8b03-643045895149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446185B0</paraID>
      <start>25</start>
      <end>28</end>
      <status>unmodified</status>
      <modifiedWord/>
      <trackRevisions>false</trackRevisions>
    </reviewItem>
    <reviewItem>
      <errorID>6f6a502a-17aa-4c0d-8308-02c70295dd2f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7B0E79EE</paraID>
      <start>0</start>
      <end>2</end>
      <status>unmodified</status>
      <modifiedWord/>
      <trackRevisions>false</trackRevisions>
    </reviewItem>
    <reviewItem>
      <errorID>f404ad2f-83a5-432a-8fca-c646caad7f14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47EA9F90</paraID>
      <start>0</start>
      <end>2</end>
      <status>unmodified</status>
      <modifiedWord/>
      <trackRevisions>false</trackRevisions>
    </reviewItem>
    <reviewItem>
      <errorID>faffe4a0-da7d-4f79-bf98-83e1510c9af6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76076C1A</paraID>
      <start>0</start>
      <end>2</end>
      <status>unmodified</status>
      <modifiedWord/>
      <trackRevisions>false</trackRevisions>
    </reviewItem>
    <reviewItem>
      <errorID>a8088bcf-43c2-4b2c-a949-b1fbb4e41b15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49E3DF1D</paraID>
      <start>0</start>
      <end>2</end>
      <status>unmodified</status>
      <modifiedWord/>
      <trackRevisions>false</trackRevisions>
    </reviewItem>
    <reviewItem>
      <errorID>b3f068cb-51c0-4129-8169-8a6362790c69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67FFE1FB</paraID>
      <start>0</start>
      <end>2</end>
      <status>unmodified</status>
      <modifiedWord/>
      <trackRevisions>false</trackRevisions>
    </reviewItem>
    <reviewItem>
      <errorID>4344116c-3cc8-4bea-a84a-f686b11c020e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1957B01A</paraID>
      <start>0</start>
      <end>2</end>
      <status>unmodified</status>
      <modifiedWord/>
      <trackRevisions>false</trackRevisions>
    </reviewItem>
    <reviewItem>
      <errorID>a4a46221-6ec1-4879-890b-488da521aeec</errorID>
      <errorWord>)</errorWord>
      <group>L1_Format</group>
      <groupName>格式问题</groupName>
      <ability>L2_HalfPunc</ability>
      <abilityName>全半角检查</abilityName>
      <candidateList>
        <item>）</item>
      </candidateList>
      <explain>文本全半角错误。</explain>
      <paraID>7A857A43</paraID>
      <start>40</start>
      <end>41</end>
      <status>unmodified</status>
      <modifiedWord/>
      <trackRevisions>false</trackRevisions>
    </reviewItem>
    <reviewItem>
      <errorID>322b3b84-ce9b-4ef4-bb7d-b87ed10d2619</errorID>
      <errorWord>[2011]300号</errorWord>
      <group>L1_Knowledge</group>
      <groupName>知识性问题</groupName>
      <ability>L2_Knowledge</ability>
      <abilityName>其他知识</abilityName>
      <candidateList>
        <item>〔2011〕300号</item>
      </candidateList>
      <explain>发文字号格式错误。</explain>
      <paraID>7A857A43</paraID>
      <start>101</start>
      <end>111</end>
      <status>unmodified</status>
      <modifiedWord/>
      <trackRevisions>false</trackRevisions>
    </reviewItem>
    <reviewItem>
      <errorID>5e0b198f-ceee-4a0e-b2f6-6b936dd1072d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56F8490C</paraID>
      <start>0</start>
      <end>2</end>
      <status>unmodified</status>
      <modifiedWord/>
      <trackRevisions>false</trackRevisions>
    </reviewItem>
    <reviewItem>
      <errorID>1dd5454e-ee52-48cc-9c73-02b3c6bb9bf5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56F8490C</paraID>
      <start>21</start>
      <end>24</end>
      <status>unmodified</status>
      <modifiedWord/>
      <trackRevisions>false</trackRevisions>
    </reviewItem>
    <reviewItem>
      <errorID>634bce04-61f6-4780-aa57-e8eb2b804694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75759509</paraID>
      <start>0</start>
      <end>2</end>
      <status>unmodified</status>
      <modifiedWord/>
      <trackRevisions>false</trackRevisions>
    </reviewItem>
    <reviewItem>
      <errorID>32de0193-edbb-4b3d-aed4-786a59a125f5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27793571</paraID>
      <start>0</start>
      <end>2</end>
      <status>unmodified</status>
      <modifiedWord/>
      <trackRevisions>false</trackRevisions>
    </reviewItem>
    <reviewItem>
      <errorID>36d3fe74-cac3-498b-b82d-ec2da8885359</errorID>
      <errorWord>交纳</errorWord>
      <group>L1_Word</group>
      <groupName>字词问题</groupName>
      <ability>L2_Typo</ability>
      <abilityName>字词错误</abilityName>
      <candidateList>
        <item>缴纳</item>
      </candidateList>
      <explain>〈动〉交纳：～税款。</explain>
      <paraID>389F46CF</paraID>
      <start>20</start>
      <end>22</end>
      <status>unmodified</status>
      <modifiedWord/>
      <trackRevisions>false</trackRevisions>
    </reviewItem>
    <reviewItem>
      <errorID>911f57c5-0d32-44cb-b3c7-c0f75c39da19</errorID>
      <errorWord>(</errorWord>
      <group>L1_Format</group>
      <groupName>格式问题</groupName>
      <ability>L2_HalfPunc</ability>
      <abilityName>全半角检查</abilityName>
      <candidateList>
        <item>（</item>
      </candidateList>
      <explain>文本全半角错误。</explain>
      <paraID>6138E005</paraID>
      <start>5</start>
      <end>6</end>
      <status>unmodified</status>
      <modifiedWord/>
      <trackRevisions>false</trackRevisions>
    </reviewItem>
    <reviewItem>
      <errorID>3ff6a263-381a-401a-a3d4-0a1c78451416</errorID>
      <errorWord>)</errorWord>
      <group>L1_Format</group>
      <groupName>格式问题</groupName>
      <ability>L2_HalfPunc</ability>
      <abilityName>全半角检查</abilityName>
      <candidateList>
        <item>）</item>
      </candidateList>
      <explain>文本全半角错误。</explain>
      <paraID>6138E005</paraID>
      <start>9</start>
      <end>10</end>
      <status>unmodified</status>
      <modifiedWord/>
      <trackRevisions>false</trackRevisions>
    </reviewItem>
    <reviewItem>
      <errorID>23b975f7-f6f4-4276-84d0-97ac55259cd9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47C08D37</paraID>
      <start>0</start>
      <end>2</end>
      <status>unmodified</status>
      <modifiedWord/>
      <trackRevisions>false</trackRevisions>
    </reviewItem>
    <reviewItem>
      <errorID>71844aba-cc39-41a1-a5b1-b8888c46ed55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510A00C2</paraID>
      <start>0</start>
      <end>2</end>
      <status>unmodified</status>
      <modifiedWord/>
      <trackRevisions>false</trackRevisions>
    </reviewItem>
    <reviewItem>
      <errorID>3562cf0d-67ed-4a98-af76-a1419dd4e385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2B22BB02</paraID>
      <start>13</start>
      <end>16</end>
      <status>unmodified</status>
      <modifiedWord/>
      <trackRevisions>false</trackRevisions>
    </reviewItem>
    <reviewItem>
      <errorID>727cec06-7466-4a8c-a6e1-940bf9b10e1e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2D80E3AC</paraID>
      <start>0</start>
      <end>2</end>
      <status>unmodified</status>
      <modifiedWord/>
      <trackRevisions>false</trackRevisions>
    </reviewItem>
    <reviewItem>
      <errorID>d482dc7d-8d2c-433a-b328-e362a66a3910</errorID>
      <errorWord>：/。</errorWord>
      <group>L1_Punc</group>
      <groupName>标点问题</groupName>
      <ability>L2_Punc</ability>
      <abilityName>标点符号检查</abilityName>
      <candidateList>
        <item>：</item>
      </candidateList>
      <explain/>
      <paraID>5A3D3919</paraID>
      <start>6</start>
      <end>9</end>
      <status>unmodified</status>
      <modifiedWord/>
      <trackRevisions>false</trackRevisions>
    </reviewItem>
    <reviewItem>
      <errorID>bdfa05eb-266c-4e80-a3d9-ee8aa4d24af5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2F8248C8</paraID>
      <start>0</start>
      <end>2</end>
      <status>unmodified</status>
      <modifiedWord/>
      <trackRevisions>false</trackRevisions>
    </reviewItem>
    <reviewItem>
      <errorID>daf51cf6-d53e-46d9-a9d1-85a72acdb0b4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427764AD</paraID>
      <start>0</start>
      <end>2</end>
      <status>unmodified</status>
      <modifiedWord/>
      <trackRevisions>false</trackRevisions>
    </reviewItem>
    <reviewItem>
      <errorID>62d74bed-3942-438c-b4e4-e19ea4b3f74b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2D1AF017</paraID>
      <start>0</start>
      <end>2</end>
      <status>unmodified</status>
      <modifiedWord/>
      <trackRevisions>false</trackRevisions>
    </reviewItem>
    <reviewItem>
      <errorID>156faabb-fd06-463a-8f4d-9e509b012572</errorID>
      <errorWord>)</errorWord>
      <group>L1_Format</group>
      <groupName>格式问题</groupName>
      <ability>L2_HalfPunc</ability>
      <abilityName>全半角检查</abilityName>
      <candidateList>
        <item>）</item>
      </candidateList>
      <explain>文本全半角错误。</explain>
      <paraID>670181AE</paraID>
      <start>46</start>
      <end>47</end>
      <status>unmodified</status>
      <modifiedWord/>
      <trackRevisions>false</trackRevisions>
    </reviewItem>
    <reviewItem>
      <errorID>7d995704-17b1-4ec8-a973-6d88715f3f33</errorID>
      <errorWord>)</errorWord>
      <group>L1_Format</group>
      <groupName>格式问题</groupName>
      <ability>L2_HalfPunc</ability>
      <abilityName>全半角检查</abilityName>
      <candidateList>
        <item>）</item>
      </candidateList>
      <explain>文本全半角错误。</explain>
      <paraID>7B13DE38</paraID>
      <start>46</start>
      <end>47</end>
      <status>unmodified</status>
      <modifiedWord/>
      <trackRevisions>false</trackRevisions>
    </reviewItem>
    <reviewItem>
      <errorID>01e3ebe4-fd62-4fef-969f-99157ccaf407</errorID>
      <errorWord>)</errorWord>
      <group>L1_Format</group>
      <groupName>格式问题</groupName>
      <ability>L2_HalfPunc</ability>
      <abilityName>全半角检查</abilityName>
      <candidateList>
        <item>）</item>
      </candidateList>
      <explain>文本全半角错误。</explain>
      <paraID>5B8F8459</paraID>
      <start>45</start>
      <end>46</end>
      <status>unmodified</status>
      <modifiedWord/>
      <trackRevisions>false</trackRevisions>
    </reviewItem>
    <reviewItem>
      <errorID>8f815b61-8b93-4e5b-b0dd-2a76a3eceed2</errorID>
      <errorWord>)</errorWord>
      <group>L1_Format</group>
      <groupName>格式问题</groupName>
      <ability>L2_HalfPunc</ability>
      <abilityName>全半角检查</abilityName>
      <candidateList>
        <item>）</item>
      </candidateList>
      <explain>文本全半角错误。</explain>
      <paraID>5044F507</paraID>
      <start>48</start>
      <end>49</end>
      <status>unmodified</status>
      <modifiedWord/>
      <trackRevisions>false</trackRevisions>
    </reviewItem>
    <reviewItem>
      <errorID>7dd4214d-aa37-41e6-aa69-bf0fb21a6407</errorID>
      <errorWord>)</errorWord>
      <group>L1_Format</group>
      <groupName>格式问题</groupName>
      <ability>L2_HalfPunc</ability>
      <abilityName>全半角检查</abilityName>
      <candidateList>
        <item>）</item>
      </candidateList>
      <explain>文本全半角错误。</explain>
      <paraID>7DE71290</paraID>
      <start>43</start>
      <end>44</end>
      <status>unmodified</status>
      <modifiedWord/>
      <trackRevisions>false</trackRevisions>
    </reviewItem>
    <reviewItem>
      <errorID>2f72f893-cada-4275-bb7f-46ebe39b13d4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53858862</paraID>
      <start>0</start>
      <end>2</end>
      <status>unmodified</status>
      <modifiedWord/>
      <trackRevisions>false</trackRevisions>
    </reviewItem>
    <reviewItem>
      <errorID>d1bf3a31-fb14-4eaf-ac02-6a63f2498a51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57F15383</paraID>
      <start>0</start>
      <end>2</end>
      <status>unmodified</status>
      <modifiedWord/>
      <trackRevisions>false</trackRevisions>
    </reviewItem>
    <reviewItem>
      <errorID>a639a383-7965-4e39-99b3-c91b98d3b02f</errorID>
      <errorWord>一类</errorWord>
      <group>L1_Knowledge</group>
      <groupName>知识性问题</groupName>
      <ability>L2_Knowledge</ability>
      <abilityName>其他知识</abilityName>
      <candidateList>
        <item>一项</item>
      </candidateList>
      <explain/>
      <paraID> 6B052E7</paraID>
      <start>35</start>
      <end>37</end>
      <status>unmodified</status>
      <modifiedWord/>
      <trackRevisions>false</trackRevisions>
    </reviewItem>
    <reviewItem>
      <errorID>318dce55-18d8-4819-a35e-eae9159b3e28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1F677E6E</paraID>
      <start>0</start>
      <end>2</end>
      <status>unmodified</status>
      <modifiedWord/>
      <trackRevisions>false</trackRevisions>
    </reviewItem>
    <reviewItem>
      <errorID>74a8e561-7d19-46c5-a84c-2e4e2bf61f94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5FB3F4B5</paraID>
      <start>0</start>
      <end>2</end>
      <status>unmodified</status>
      <modifiedWord/>
      <trackRevisions>false</trackRevisions>
    </reviewItem>
    <reviewItem>
      <errorID>973ca8a7-960a-4a66-94b8-3e4b1e3ba367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6E771F70</paraID>
      <start>0</start>
      <end>2</end>
      <status>unmodified</status>
      <modifiedWord/>
      <trackRevisions>false</trackRevisions>
    </reviewItem>
    <reviewItem>
      <errorID>2d4c3271-73c0-47f0-b85c-c18c10091046</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1B2ACAEB</paraID>
      <start>0</start>
      <end>2</end>
      <status>unmodified</status>
      <modifiedWord/>
      <trackRevisions>false</trackRevisions>
    </reviewItem>
    <reviewItem>
      <errorID>cbcb77d1-be37-4e9f-9744-62c2c9824510</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6E2CE940</paraID>
      <start>0</start>
      <end>3</end>
      <status>unmodified</status>
      <modifiedWord/>
      <trackRevisions>false</trackRevisions>
    </reviewItem>
    <reviewItem>
      <errorID>4e8445de-67bc-4e9a-832c-23551ce63d70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DA877C8</paraID>
      <start>0</start>
      <end>3</end>
      <status>unmodified</status>
      <modifiedWord/>
      <trackRevisions>false</trackRevisions>
    </reviewItem>
    <reviewItem>
      <errorID>ab8db148-e586-46b5-9e55-33605d0532a6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487D230A</paraID>
      <start>0</start>
      <end>3</end>
      <status>unmodified</status>
      <modifiedWord/>
      <trackRevisions>false</trackRevisions>
    </reviewItem>
    <reviewItem>
      <errorID>635b9649-4821-48cf-8009-0b2533bc6ae0</errorID>
      <errorWord>(</errorWord>
      <group>L1_Format</group>
      <groupName>格式问题</groupName>
      <ability>L2_HalfPunc</ability>
      <abilityName>全半角检查</abilityName>
      <candidateList>
        <item>（</item>
      </candidateList>
      <explain>文本全半角错误。</explain>
      <paraID>3F08324D</paraID>
      <start>3</start>
      <end>4</end>
      <status>unmodified</status>
      <modifiedWord/>
      <trackRevisions>false</trackRevisions>
    </reviewItem>
    <reviewItem>
      <errorID>1d23c95d-8947-48df-952c-20d508f6b421</errorID>
      <errorWord>)</errorWord>
      <group>L1_Format</group>
      <groupName>格式问题</groupName>
      <ability>L2_HalfPunc</ability>
      <abilityName>全半角检查</abilityName>
      <candidateList>
        <item>）</item>
      </candidateList>
      <explain>文本全半角错误。</explain>
      <paraID>3F08324D</paraID>
      <start>6</start>
      <end>7</end>
      <status>unmodified</status>
      <modifiedWord/>
      <trackRevisions>false</trackRevisions>
    </reviewItem>
    <reviewItem>
      <errorID>cd4e049a-9bd5-4296-94dd-07e0b23b1915</errorID>
      <errorWord>(</errorWord>
      <group>L1_Format</group>
      <groupName>格式问题</groupName>
      <ability>L2_HalfPunc</ability>
      <abilityName>全半角检查</abilityName>
      <candidateList>
        <item>（</item>
      </candidateList>
      <explain>文本全半角错误。</explain>
      <paraID>3F08324D</paraID>
      <start>36</start>
      <end>37</end>
      <status>unmodified</status>
      <modifiedWord/>
      <trackRevisions>false</trackRevisions>
    </reviewItem>
    <reviewItem>
      <errorID>48717449-5d61-4218-97dc-641de4455d2a</errorID>
      <errorWord>)</errorWord>
      <group>L1_Format</group>
      <groupName>格式问题</groupName>
      <ability>L2_HalfPunc</ability>
      <abilityName>全半角检查</abilityName>
      <candidateList>
        <item>）</item>
      </candidateList>
      <explain>文本全半角错误。</explain>
      <paraID>3F08324D</paraID>
      <start>39</start>
      <end>40</end>
      <status>unmodified</status>
      <modifiedWord/>
      <trackRevisions>false</trackRevisions>
    </reviewItem>
    <reviewItem>
      <errorID>7c98541b-f006-4a7b-ad65-dc554b05b158</errorID>
      <errorWord>:</errorWord>
      <group>L1_Format</group>
      <groupName>格式问题</groupName>
      <ability>L2_HalfPunc</ability>
      <abilityName>全半角检查</abilityName>
      <candidateList>
        <item>：</item>
      </candidateList>
      <explain>文本全半角错误。</explain>
      <paraID>6320FDEF</paraID>
      <start>40</start>
      <end>41</end>
      <status>unmodified</status>
      <modifiedWord/>
      <trackRevisions>false</trackRevisions>
    </reviewItem>
    <reviewItem>
      <errorID>39062680-65c0-48c1-a0df-e1818ba4c3df</errorID>
      <errorWord>当</errorWord>
      <group>L1_Word</group>
      <groupName>字词问题</groupName>
      <ability>L2_Typo</ability>
      <abilityName>字词错误</abilityName>
      <candidateList>
        <item>当在</item>
      </candidateList>
      <explain/>
      <paraID> 878C4F5</paraID>
      <start>13</start>
      <end>14</end>
      <status>unmodified</status>
      <modifiedWord/>
      <trackRevisions>false</trackRevisions>
    </reviewItem>
    <reviewItem>
      <errorID>93db6dc9-d5c5-4345-8b82-371fb64d5904</errorID>
      <errorWord>签定</errorWord>
      <group>L1_Word</group>
      <groupName>字词问题</groupName>
      <ability>L2_Typo</ability>
      <abilityName>字词错误</abilityName>
      <candidateList>
        <item>签订</item>
      </candidateList>
      <explain>存在发音相同字词的误用。</explain>
      <paraID>550A09CE</paraID>
      <start>19</start>
      <end>21</end>
      <status>unmodified</status>
      <modifiedWord/>
      <trackRevisions>false</trackRevisions>
    </reviewItem>
    <reviewItem>
      <errorID>6e44cad3-68ba-4f23-b57a-39928bfb9bcd</errorID>
      <errorWord>详</errorWord>
      <group>L1_Word</group>
      <groupName>字词问题</groupName>
      <ability>L2_Typo</ability>
      <abilityName>字词错误</abilityName>
      <candidateList>
        <item>详见</item>
      </candidateList>
      <explain/>
      <paraID>6B241BC5</paraID>
      <start>35</start>
      <end>36</end>
      <status>unmodified</status>
      <modifiedWord/>
      <trackRevisions>false</trackRevisions>
    </reviewItem>
    <reviewItem>
      <errorID>386c0687-7dbd-4228-a5a1-764d57c9a99f</errorID>
      <errorWord>其它</errorWord>
      <group>L1_Word</group>
      <groupName>字词问题</groupName>
      <ability>L2_Alias</ability>
      <abilityName>也作/曾用词</abilityName>
      <candidateList>
        <item>其他</item>
      </candidateList>
      <explain>词汇[其它]为不规范表述或旧称，其规范书面表述为[其他]。</explain>
      <paraID> 1683237</paraID>
      <start>68</start>
      <end>70</end>
      <status>unmodified</status>
      <modifiedWord/>
      <trackRevisions>false</trackRevisions>
    </reviewItem>
    <reviewItem>
      <errorID>1d6e1cc3-22f1-4409-ae1d-53fa21f9fd17</errorID>
      <errorWord>人</errorWord>
      <group>L1_Word</group>
      <groupName>字词问题</groupName>
      <ability>L2_Typo</ability>
      <abilityName>字词错误</abilityName>
      <candidateList>
        <item/>
      </candidateList>
      <explain/>
      <paraID>7BBA80C0</paraID>
      <start>57</start>
      <end>58</end>
      <status>unmodified</status>
      <modifiedWord/>
      <trackRevisions>false</trackRevisions>
    </reviewItem>
    <reviewItem>
      <errorID>0a028001-85d4-4d82-a1dc-9f3aeefa23b3</errorID>
      <errorWord>人</errorWord>
      <group>L1_Word</group>
      <groupName>字词问题</groupName>
      <ability>L2_Typo</ability>
      <abilityName>字词错误</abilityName>
      <candidateList>
        <item/>
      </candidateList>
      <explain/>
      <paraID>5A7AEF0F</paraID>
      <start>51</start>
      <end>52</end>
      <status>unmodified</status>
      <modifiedWord/>
      <trackRevisions>false</trackRevisions>
    </reviewItem>
    <reviewItem>
      <errorID>20d03f78-96df-4b48-964e-2555fd6bef4f</errorID>
      <errorWord>：/。</errorWord>
      <group>L1_Punc</group>
      <groupName>标点问题</groupName>
      <ability>L2_Punc</ability>
      <abilityName>标点符号检查</abilityName>
      <candidateList>
        <item>：</item>
      </candidateList>
      <explain/>
      <paraID> E89642C</paraID>
      <start>9</start>
      <end>12</end>
      <status>unmodified</status>
      <modifiedWord/>
      <trackRevisions>false</trackRevisions>
    </reviewItem>
    <reviewItem>
      <errorID>9b16d20b-5a24-468b-a529-18f2fb0ec94f</errorID>
      <errorWord>：/。</errorWord>
      <group>L1_Punc</group>
      <groupName>标点问题</groupName>
      <ability>L2_Punc</ability>
      <abilityName>标点符号检查</abilityName>
      <candidateList>
        <item>：</item>
      </candidateList>
      <explain/>
      <paraID>7D36A3BB</paraID>
      <start>13</start>
      <end>16</end>
      <status>unmodified</status>
      <modifiedWord/>
      <trackRevisions>false</trackRevisions>
    </reviewItem>
    <reviewItem>
      <errorID>99fdbc9c-ddf9-4936-b203-3d4a0803524e</errorID>
      <errorWord>(</errorWord>
      <group>L1_Format</group>
      <groupName>格式问题</groupName>
      <ability>L2_HalfPunc</ability>
      <abilityName>全半角检查</abilityName>
      <candidateList>
        <item>（</item>
      </candidateList>
      <explain>文本全半角错误。</explain>
      <paraID>66F6E9DD</paraID>
      <start>23</start>
      <end>24</end>
      <status>unmodified</status>
      <modifiedWord/>
      <trackRevisions>false</trackRevisions>
    </reviewItem>
    <reviewItem>
      <errorID>c685ff52-b3e2-4d91-a604-58c126607d6e</errorID>
      <errorWord>理</errorWord>
      <group>L1_Word</group>
      <groupName>字词问题</groupName>
      <ability>L2_Typo</ability>
      <abilityName>字词错误</abilityName>
      <candidateList>
        <item>理等</item>
      </candidateList>
      <explain/>
      <paraID>22CC71B5</paraID>
      <start>81</start>
      <end>82</end>
      <status>unmodified</status>
      <modifiedWord/>
      <trackRevisions>false</trackRevisions>
    </reviewItem>
    <reviewItem>
      <errorID>febe78eb-f366-4340-b0ff-eb3f533c726a</errorID>
      <errorWord>详</errorWord>
      <group>L1_Word</group>
      <groupName>字词问题</groupName>
      <ability>L2_Typo</ability>
      <abilityName>字词错误</abilityName>
      <candidateList>
        <item>详见</item>
      </candidateList>
      <explain/>
      <paraID>22E6B8DA</paraID>
      <start>11</start>
      <end>12</end>
      <status>unmodified</status>
      <modifiedWord/>
      <trackRevisions>false</trackRevisions>
    </reviewItem>
    <reviewItem>
      <errorID>1d22885e-56b1-4e71-bffb-9ef2faab7d60</errorID>
      <errorWord>详</errorWord>
      <group>L1_Word</group>
      <groupName>字词问题</groupName>
      <ability>L2_Typo</ability>
      <abilityName>字词错误</abilityName>
      <candidateList>
        <item>详见</item>
      </candidateList>
      <explain/>
      <paraID>628418F6</paraID>
      <start>40</start>
      <end>41</end>
      <status>unmodified</status>
      <modifiedWord/>
      <trackRevisions>false</trackRevisions>
    </reviewItem>
    <reviewItem>
      <errorID>0a6b41fc-58b9-443f-9e5d-9d8364d0ee75</errorID>
      <errorWord>签定</errorWord>
      <group>L1_Word</group>
      <groupName>字词问题</groupName>
      <ability>L2_Typo</ability>
      <abilityName>字词错误</abilityName>
      <candidateList>
        <item>签订</item>
      </candidateList>
      <explain>存在发音相同字词的误用。</explain>
      <paraID>287125F8</paraID>
      <start>23</start>
      <end>25</end>
      <status>unmodified</status>
      <modifiedWord/>
      <trackRevisions>false</trackRevisions>
    </reviewItem>
    <reviewItem>
      <errorID>f56e0610-2cbf-4fb9-87f1-d704aa9794d4</errorID>
      <errorWord>签定</errorWord>
      <group>L1_Word</group>
      <groupName>字词问题</groupName>
      <ability>L2_Typo</ability>
      <abilityName>字词错误</abilityName>
      <candidateList>
        <item>签订</item>
      </candidateList>
      <explain>存在发音相同字词的误用。</explain>
      <paraID>3DEC45B6</paraID>
      <start>23</start>
      <end>25</end>
      <status>unmodified</status>
      <modifiedWord/>
      <trackRevisions>false</trackRevisions>
    </reviewItem>
    <reviewItem>
      <errorID>71a390b5-8d2a-4c64-bf74-f98d90d01eed</errorID>
      <errorWord>)</errorWord>
      <group>L1_Format</group>
      <groupName>格式问题</groupName>
      <ability>L2_HalfPunc</ability>
      <abilityName>全半角检查</abilityName>
      <candidateList>
        <item>）</item>
      </candidateList>
      <explain>文本全半角错误。</explain>
      <paraID>4AC485FE</paraID>
      <start>284</start>
      <end>285</end>
      <status>unmodified</status>
      <modifiedWord/>
      <trackRevisions>false</trackRevisions>
    </reviewItem>
    <reviewItem>
      <errorID>e4395131-a792-4ed1-8a2f-6bef95b4c333</errorID>
      <errorWord>(</errorWord>
      <group>L1_Format</group>
      <groupName>格式问题</groupName>
      <ability>L2_HalfPunc</ability>
      <abilityName>全半角检查</abilityName>
      <candidateList>
        <item>（</item>
      </candidateList>
      <explain>文本全半角错误。</explain>
      <paraID>4AC485FE</paraID>
      <start>416</start>
      <end>417</end>
      <status>unmodified</status>
      <modifiedWord/>
      <trackRevisions>false</trackRevisions>
    </reviewItem>
    <reviewItem>
      <errorID>df02ec4e-3dee-475d-9105-716e484d082e</errorID>
      <errorWord>)</errorWord>
      <group>L1_Format</group>
      <groupName>格式问题</groupName>
      <ability>L2_HalfPunc</ability>
      <abilityName>全半角检查</abilityName>
      <candidateList>
        <item>）</item>
      </candidateList>
      <explain>文本全半角错误。</explain>
      <paraID>4AC485FE</paraID>
      <start>418</start>
      <end>419</end>
      <status>unmodified</status>
      <modifiedWord/>
      <trackRevisions>false</trackRevisions>
    </reviewItem>
    <reviewItem>
      <errorID>250bcff9-3faa-4113-844c-c5c73309bc9f</errorID>
      <errorWord>(</errorWord>
      <group>L1_Format</group>
      <groupName>格式问题</groupName>
      <ability>L2_HalfPunc</ability>
      <abilityName>全半角检查</abilityName>
      <candidateList>
        <item>（</item>
      </candidateList>
      <explain>文本全半角错误。</explain>
      <paraID>4AC485FE</paraID>
      <start>439</start>
      <end>440</end>
      <status>unmodified</status>
      <modifiedWord/>
      <trackRevisions>false</trackRevisions>
    </reviewItem>
    <reviewItem>
      <errorID>ad223a47-5379-415e-88ec-4a6a7de17aca</errorID>
      <errorWord>)</errorWord>
      <group>L1_Format</group>
      <groupName>格式问题</groupName>
      <ability>L2_HalfPunc</ability>
      <abilityName>全半角检查</abilityName>
      <candidateList>
        <item>）</item>
      </candidateList>
      <explain>文本全半角错误。</explain>
      <paraID>4AC485FE</paraID>
      <start>441</start>
      <end>442</end>
      <status>unmodified</status>
      <modifiedWord/>
      <trackRevisions>false</trackRevisions>
    </reviewItem>
    <reviewItem>
      <errorID>8f664877-8f6e-4458-ad0d-ecf7dc6ad5ba</errorID>
      <errorWord>:</errorWord>
      <group>L1_Format</group>
      <groupName>格式问题</groupName>
      <ability>L2_HalfPunc</ability>
      <abilityName>全半角检查</abilityName>
      <candidateList>
        <item>：</item>
      </candidateList>
      <explain>文本全半角错误。</explain>
      <paraID>4AC485FE</paraID>
      <start>682</start>
      <end>683</end>
      <status>unmodified</status>
      <modifiedWord/>
      <trackRevisions>false</trackRevisions>
    </reviewItem>
    <reviewItem>
      <errorID>6a4fe058-c172-44f7-a4aa-46178705db69</errorID>
      <errorWord>(</errorWord>
      <group>L1_Format</group>
      <groupName>格式问题</groupName>
      <ability>L2_HalfPunc</ability>
      <abilityName>全半角检查</abilityName>
      <candidateList>
        <item>（</item>
      </candidateList>
      <explain>文本全半角错误。</explain>
      <paraID>4AC485FE</paraID>
      <start>817</start>
      <end>818</end>
      <status>unmodified</status>
      <modifiedWord/>
      <trackRevisions>false</trackRevisions>
    </reviewItem>
    <reviewItem>
      <errorID>7508cf81-3e9a-408f-a5bb-617955df6540</errorID>
      <errorWord>)</errorWord>
      <group>L1_Format</group>
      <groupName>格式问题</groupName>
      <ability>L2_HalfPunc</ability>
      <abilityName>全半角检查</abilityName>
      <candidateList>
        <item>）</item>
      </candidateList>
      <explain>文本全半角错误。</explain>
      <paraID>4AC485FE</paraID>
      <start>819</start>
      <end>820</end>
      <status>unmodified</status>
      <modifiedWord/>
      <trackRevisions>false</trackRevisions>
    </reviewItem>
    <reviewItem>
      <errorID>4eb3ee4a-225a-4936-8869-18f18afde90e</errorID>
      <errorWord>其它</errorWord>
      <group>L1_Word</group>
      <groupName>字词问题</groupName>
      <ability>L2_Alias</ability>
      <abilityName>也作/曾用词</abilityName>
      <candidateList>
        <item>其他</item>
      </candidateList>
      <explain>词汇[其它]为不规范表述或旧称，其规范书面表述为[其他]。</explain>
      <paraID>4AC485FE</paraID>
      <start>820</start>
      <end>822</end>
      <status>unmodified</status>
      <modifiedWord/>
      <trackRevisions>false</trackRevisions>
    </reviewItem>
    <reviewItem>
      <errorID>8358810f-9898-428c-bf77-100e67c3fcf1</errorID>
      <errorWord>：/。</errorWord>
      <group>L1_Punc</group>
      <groupName>标点问题</groupName>
      <ability>L2_Punc</ability>
      <abilityName>标点符号检查</abilityName>
      <candidateList>
        <item>：</item>
      </candidateList>
      <explain/>
      <paraID>15835338</paraID>
      <start>23</start>
      <end>26</end>
      <status>unmodified</status>
      <modifiedWord/>
      <trackRevisions>false</trackRevisions>
    </reviewItem>
    <reviewItem>
      <errorID>16ab255c-c275-4e3b-a5a6-dfdb5b129404</errorID>
      <errorWord>变更的</errorWord>
      <group>L1_Word</group>
      <groupName>字词问题</groupName>
      <ability>L2_Typo</ability>
      <abilityName>字词错误</abilityName>
      <candidateList>
        <item>变更</item>
      </candidateList>
      <explain>〈动〉改变；变动：～原定赛程｜修订版的内容有些～。</explain>
      <paraID>5A91B911</paraID>
      <start>2</start>
      <end>5</end>
      <status>unmodified</status>
      <modifiedWord/>
      <trackRevisions>false</trackRevisions>
    </reviewItem>
    <reviewItem>
      <errorID>03859a5d-3076-439a-9ae9-9f7402b2deb2</errorID>
      <errorWord>:</errorWord>
      <group>L1_Format</group>
      <groupName>格式问题</groupName>
      <ability>L2_HalfPunc</ability>
      <abilityName>全半角检查</abilityName>
      <candidateList>
        <item>：</item>
      </candidateList>
      <explain>文本全半角错误。</explain>
      <paraID>465D9D7E</paraID>
      <start>9</start>
      <end>10</end>
      <status>unmodified</status>
      <modifiedWord/>
      <trackRevisions>false</trackRevisions>
    </reviewItem>
    <reviewItem>
      <errorID>49fa5d61-d3ee-4f94-915a-99520d18606f</errorID>
      <errorWord>,</errorWord>
      <group>L1_Format</group>
      <groupName>格式问题</groupName>
      <ability>L2_HalfPunc</ability>
      <abilityName>全半角检查</abilityName>
      <candidateList>
        <item>，</item>
      </candidateList>
      <explain>文本全半角错误。</explain>
      <paraID>32021D61</paraID>
      <start>81</start>
      <end>82</end>
      <status>unmodified</status>
      <modifiedWord/>
      <trackRevisions>false</trackRevisions>
    </reviewItem>
    <reviewItem>
      <errorID>32db9d54-d51b-4e23-a6ec-53d432ab650b</errorID>
      <errorWord>：/。</errorWord>
      <group>L1_Punc</group>
      <groupName>标点问题</groupName>
      <ability>L2_Punc</ability>
      <abilityName>标点符号检查</abilityName>
      <candidateList>
        <item>：</item>
      </candidateList>
      <explain/>
      <paraID> A5688D6</paraID>
      <start>16</start>
      <end>19</end>
      <status>unmodified</status>
      <modifiedWord/>
      <trackRevisions>false</trackRevisions>
    </reviewItem>
    <reviewItem>
      <errorID>2aed17a8-cfde-4e5e-9168-d5eae1306072</errorID>
      <errorWord>：/。</errorWord>
      <group>L1_Punc</group>
      <groupName>标点问题</groupName>
      <ability>L2_Punc</ability>
      <abilityName>标点符号检查</abilityName>
      <candidateList>
        <item>：</item>
      </candidateList>
      <explain/>
      <paraID>3CC4374F</paraID>
      <start>16</start>
      <end>19</end>
      <status>unmodified</status>
      <modifiedWord/>
      <trackRevisions>false</trackRevisions>
    </reviewItem>
    <reviewItem>
      <errorID>2c142305-ccea-420c-8226-cfaad5f30724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1D97063E</paraID>
      <start>0</start>
      <end>2</end>
      <status>unmodified</status>
      <modifiedWord/>
      <trackRevisions>false</trackRevisions>
    </reviewItem>
    <reviewItem>
      <errorID>1ea7e568-f07e-4d26-9f7f-60fba71bcd07</errorID>
      <errorWord>详</errorWord>
      <group>L1_Word</group>
      <groupName>字词问题</groupName>
      <ability>L2_Typo</ability>
      <abilityName>字词错误</abilityName>
      <candidateList>
        <item>详见</item>
      </candidateList>
      <explain/>
      <paraID>4AB8DB18</paraID>
      <start>12</start>
      <end>13</end>
      <status>unmodified</status>
      <modifiedWord/>
      <trackRevisions>false</trackRevisions>
    </reviewItem>
    <reviewItem>
      <errorID>eb5a41ee-0c49-4623-8138-6f7fa09b065d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2DC7E852</paraID>
      <start>44</start>
      <end>47</end>
      <status>unmodified</status>
      <modifiedWord/>
      <trackRevisions>false</trackRevisions>
    </reviewItem>
    <reviewItem>
      <errorID>e89628be-ba05-4546-8042-1f3d72da2644</errorID>
      <errorWord>现场内</errorWord>
      <group>L1_Word</group>
      <groupName>字词问题</groupName>
      <ability>L2_Typo</ability>
      <abilityName>字词错误</abilityName>
      <candidateList>
        <item>现场</item>
      </candidateList>
      <explain/>
      <paraID>5FE7BABD</paraID>
      <start>20</start>
      <end>23</end>
      <status>unmodified</status>
      <modifiedWord/>
      <trackRevisions>false</trackRevisions>
    </reviewItem>
    <reviewItem>
      <errorID>174a48d7-0099-4576-b61f-9c68daa58ffd</errorID>
      <errorWord>等及</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4BAA5BE4</paraID>
      <start>64</start>
      <end>66</end>
      <status>unmodified</status>
      <modifiedWord/>
      <trackRevisions>false</trackRevisions>
    </reviewItem>
    <reviewItem>
      <errorID>05e9221c-14ad-4d95-8eea-2f15affa5250</errorID>
      <errorWord>不利</errorWord>
      <group>L1_Word</group>
      <groupName>字词问题</groupName>
      <ability>L2_Typo</ability>
      <abilityName>字词错误</abilityName>
      <candidateList>
        <item>不力</item>
      </candidateList>
      <explain>〈形〉不尽力；不得力：办事～｜打击～。</explain>
      <paraID>  E0207F</paraID>
      <start>24</start>
      <end>26</end>
      <status>unmodified</status>
      <modifiedWord/>
      <trackRevisions>false</trackRevisions>
    </reviewItem>
    <reviewItem>
      <errorID>d208c4ae-3f46-4c7c-b4cf-2821206efcfe</errorID>
      <errorWord>因此会</errorWord>
      <group>L1_Word</group>
      <groupName>字词问题</groupName>
      <ability>L2_Typo</ability>
      <abilityName>字词错误</abilityName>
      <candidateList>
        <item>因此</item>
      </candidateList>
      <explain/>
      <paraID>  E0207F</paraID>
      <start>54</start>
      <end>57</end>
      <status>unmodified</status>
      <modifiedWord/>
      <trackRevisions>false</trackRevisions>
    </reviewItem>
    <reviewItem>
      <errorID>4969a462-9309-4f0d-8ec9-d571a4b77dcc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146B3277</paraID>
      <start>0</start>
      <end>2</end>
      <status>unmodified</status>
      <modifiedWord/>
      <trackRevisions>false</trackRevisions>
    </reviewItem>
    <reviewItem>
      <errorID>41724d8b-538b-4f44-9bab-4fbbb44ede80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B85D6AB</paraID>
      <start>0</start>
      <end>2</end>
      <status>unmodified</status>
      <modifiedWord/>
      <trackRevisions>false</trackRevisions>
    </reviewItem>
    <reviewItem>
      <errorID>aafaaebc-9818-4682-81e8-aee02a74c988</errorID>
      <errorWord>，</errorWord>
      <group>L1_Word</group>
      <groupName>字词问题</groupName>
      <ability>L2_Typo</ability>
      <abilityName>字词错误</abilityName>
      <candidateList>
        <item>，提</item>
      </candidateList>
      <explain/>
      <paraID>5774981F</paraID>
      <start>31</start>
      <end>32</end>
      <status>unmodified</status>
      <modifiedWord/>
      <trackRevisions>false</trackRevisions>
    </reviewItem>
    <reviewItem>
      <errorID>a1a0c382-8990-497e-b919-7c38a932fc68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7F586B32</paraID>
      <start>0</start>
      <end>2</end>
      <status>unmodified</status>
      <modifiedWord/>
      <trackRevisions>false</trackRevisions>
    </reviewItem>
    <reviewItem>
      <errorID>f7d2c36c-d7db-4d90-9267-f5ca139ebf6c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3AB6489C</paraID>
      <start>0</start>
      <end>2</end>
      <status>unmodified</status>
      <modifiedWord/>
      <trackRevisions>false</trackRevisions>
    </reviewItem>
    <reviewItem>
      <errorID>7e5dc96a-5911-43f2-9200-44bfc3df85aa</errorID>
      <errorWord>详</errorWord>
      <group>L1_Word</group>
      <groupName>字词问题</groupName>
      <ability>L2_Typo</ability>
      <abilityName>字词错误</abilityName>
      <candidateList>
        <item>详见</item>
      </candidateList>
      <explain/>
      <paraID>60931D60</paraID>
      <start>7</start>
      <end>8</end>
      <status>unmodified</status>
      <modifiedWord/>
      <trackRevisions>false</trackRevisions>
    </reviewItem>
    <reviewItem>
      <errorID>c8e8e903-3db1-473b-b74f-fae6a1d99d84</errorID>
      <errorWord>：/。</errorWord>
      <group>L1_Punc</group>
      <groupName>标点问题</groupName>
      <ability>L2_Punc</ability>
      <abilityName>标点符号检查</abilityName>
      <candidateList>
        <item>：</item>
      </candidateList>
      <explain/>
      <paraID>104110CE</paraID>
      <start>63</start>
      <end>66</end>
      <status>unmodified</status>
      <modifiedWord/>
      <trackRevisions>false</trackRevisions>
    </reviewItem>
    <reviewItem>
      <errorID>55f0daf4-8293-4b46-bcce-55a7789d7a67</errorID>
      <errorWord>限</errorWord>
      <group>L1_Word</group>
      <groupName>字词问题</groupName>
      <ability>L2_Typo</ability>
      <abilityName>字词错误</abilityName>
      <candidateList>
        <item>限内</item>
      </candidateList>
      <explain/>
      <paraID>40E69BCF</paraID>
      <start>24</start>
      <end>25</end>
      <status>unmodified</status>
      <modifiedWord/>
      <trackRevisions>false</trackRevisions>
    </reviewItem>
    <reviewItem>
      <errorID>51e7dea1-8c1d-4288-a5c1-1b152b80d344</errorID>
      <errorWord>其它</errorWord>
      <group>L1_Word</group>
      <groupName>字词问题</groupName>
      <ability>L2_Alias</ability>
      <abilityName>也作/曾用词</abilityName>
      <candidateList>
        <item>其他</item>
      </candidateList>
      <explain>词汇[其它]为不规范表述或旧称，其规范书面表述为[其他]。</explain>
      <paraID>40E69BCF</paraID>
      <start>59</start>
      <end>61</end>
      <status>unmodified</status>
      <modifiedWord/>
      <trackRevisions>false</trackRevisions>
    </reviewItem>
    <reviewItem>
      <errorID>ed991eef-603b-4153-a362-a27db1a217a6</errorID>
      <errorWord>须</errorWord>
      <group>L1_Word</group>
      <groupName>字词问题</groupName>
      <ability>L2_Typo</ability>
      <abilityName>字词错误</abilityName>
      <candidateList>
        <item>需</item>
      </candidateList>
      <explain>存在发音相同字词的误用。</explain>
      <paraID>424B5701</paraID>
      <start>69</start>
      <end>70</end>
      <status>unmodified</status>
      <modifiedWord/>
      <trackRevisions>false</trackRevisions>
    </reviewItem>
    <reviewItem>
      <errorID>49a0cc84-eb8b-4ffd-a0e0-b58e8a590b35</errorID>
      <errorWord>须</errorWord>
      <group>L1_Word</group>
      <groupName>字词问题</groupName>
      <ability>L2_Typo</ability>
      <abilityName>字词错误</abilityName>
      <candidateList>
        <item>需</item>
      </candidateList>
      <explain>存在发音相同字词的误用。</explain>
      <paraID>6C972178</paraID>
      <start>122</start>
      <end>123</end>
      <status>unmodified</status>
      <modifiedWord/>
      <trackRevisions>false</trackRevisions>
    </reviewItem>
    <reviewItem>
      <errorID>c03db765-d2d1-4555-8512-b3cfa63fcde0</errorID>
      <errorWord>办理为</errorWord>
      <group>L1_Word</group>
      <groupName>字词问题</groupName>
      <ability>L2_Typo</ability>
      <abilityName>字词错误</abilityName>
      <candidateList>
        <item>办理</item>
      </candidateList>
      <explain/>
      <paraID>46BFE953</paraID>
      <start>20</start>
      <end>23</end>
      <status>unmodified</status>
      <modifiedWord/>
      <trackRevisions>false</trackRevisions>
    </reviewItem>
    <reviewItem>
      <errorID>98111858-33b4-4631-935c-8363e22ed031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4A605BB4</paraID>
      <start>0</start>
      <end>2</end>
      <status>unmodified</status>
      <modifiedWord/>
      <trackRevisions>false</trackRevisions>
    </reviewItem>
    <reviewItem>
      <errorID>2546ba65-fac8-44eb-8400-cedbb83b6f19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7F1BF1F5</paraID>
      <start>0</start>
      <end>2</end>
      <status>unmodified</status>
      <modifiedWord/>
      <trackRevisions>false</trackRevisions>
    </reviewItem>
    <reviewItem>
      <errorID>c850511c-7249-4c5b-aa63-d9cb4f49d7df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277A213D</paraID>
      <start>0</start>
      <end>2</end>
      <status>unmodified</status>
      <modifiedWord/>
      <trackRevisions>false</trackRevisions>
    </reviewItem>
    <reviewItem>
      <errorID>d44ee730-7555-4cf8-9eab-421a098e11fa</errorID>
      <errorWord>，</errorWord>
      <group>L1_Word</group>
      <groupName>字词问题</groupName>
      <ability>L2_Typo</ability>
      <abilityName>字词错误</abilityName>
      <candidateList>
        <item>，由</item>
      </candidateList>
      <explain/>
      <paraID>277A213D</paraID>
      <start>92</start>
      <end>93</end>
      <status>unmodified</status>
      <modifiedWord/>
      <trackRevisions>false</trackRevisions>
    </reviewItem>
    <reviewItem>
      <errorID>dd36ba4e-e6d2-4af5-adc7-4567867fbab0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6AF3ABA5</paraID>
      <start>0</start>
      <end>2</end>
      <status>unmodified</status>
      <modifiedWord/>
      <trackRevisions>false</trackRevisions>
    </reviewItem>
    <reviewItem>
      <errorID>b9448d56-af84-4255-bbb3-0ccd4e110ee2</errorID>
      <errorWord>社会统一信用代码</errorWord>
      <group>L1_Word</group>
      <groupName>字词问题</groupName>
      <ability>L2_Typo</ability>
      <abilityName>字词错误</abilityName>
      <candidateList>
        <item>统一社会信用代码</item>
      </candidateList>
      <explain/>
      <paraID>29DAE58E</paraID>
      <start>0</start>
      <end>8</end>
      <status>unmodified</status>
      <modifiedWord/>
      <trackRevisions>false</trackRevisions>
    </reviewItem>
    <reviewItem>
      <errorID>c82508a6-74c8-4e93-84d5-1cb3a8a655d8</errorID>
      <errorWord>社会统一信用代码</errorWord>
      <group>L1_Word</group>
      <groupName>字词问题</groupName>
      <ability>L2_Typo</ability>
      <abilityName>字词错误</abilityName>
      <candidateList>
        <item>统一社会信用代码</item>
      </candidateList>
      <explain/>
      <paraID>29DAE58E</paraID>
      <start>27</start>
      <end>35</end>
      <status>unmodified</status>
      <modifiedWord/>
      <trackRevisions>false</trackRevisions>
    </reviewItem>
    <reviewItem>
      <errorID>9ab686cd-3a6a-4c54-9dcf-fba24b96f5f9</errorID>
      <errorWord>(</errorWord>
      <group>L1_Format</group>
      <groupName>格式问题</groupName>
      <ability>L2_HalfPunc</ability>
      <abilityName>全半角检查</abilityName>
      <candidateList>
        <item>（</item>
      </candidateList>
      <explain>文本全半角错误。</explain>
      <paraID> EC1624F</paraID>
      <start>4</start>
      <end>5</end>
      <status>unmodified</status>
      <modifiedWord/>
      <trackRevisions>false</trackRevisions>
    </reviewItem>
    <reviewItem>
      <errorID>a7aa05af-662f-4cce-9a7f-d14a46f37830</errorID>
      <errorWord>)</errorWord>
      <group>L1_Format</group>
      <groupName>格式问题</groupName>
      <ability>L2_HalfPunc</ability>
      <abilityName>全半角检查</abilityName>
      <candidateList>
        <item>）</item>
      </candidateList>
      <explain>文本全半角错误。</explain>
      <paraID> EC1624F</paraID>
      <start>7</start>
      <end>8</end>
      <status>unmodified</status>
      <modifiedWord/>
      <trackRevisions>false</trackRevisions>
    </reviewItem>
    <reviewItem>
      <errorID>4c01f6ea-c4ff-41e0-817f-4e51ce7ab773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34AE79AA</paraID>
      <start>0</start>
      <end>2</end>
      <status>unmodified</status>
      <modifiedWord/>
      <trackRevisions>false</trackRevisions>
    </reviewItem>
    <reviewItem>
      <errorID>a48e3ec3-10f3-4b75-992b-f29a4c3da2b8</errorID>
      <errorWord>：）</errorWord>
      <group>L1_Punc</group>
      <groupName>标点问题</groupName>
      <ability>L2_Punc</ability>
      <abilityName>标点符号检查</abilityName>
      <candidateList>
        <item>）</item>
      </candidateList>
      <explain/>
      <paraID>1481FDD6</paraID>
      <start>15</start>
      <end>17</end>
      <status>unmodified</status>
      <modifiedWord/>
      <trackRevisions>false</trackRevisions>
    </reviewItem>
    <reviewItem>
      <errorID>883fa393-0270-44d4-8b34-e8e100266c27</errorID>
      <errorWord>:</errorWord>
      <group>L1_Format</group>
      <groupName>格式问题</groupName>
      <ability>L2_HalfPunc</ability>
      <abilityName>全半角检查</abilityName>
      <candidateList>
        <item>：</item>
      </candidateList>
      <explain>文本全半角错误。</explain>
      <paraID>2E25EBC2</paraID>
      <start>10</start>
      <end>11</end>
      <status>unmodified</status>
      <modifiedWord/>
      <trackRevisions>false</trackRevisions>
    </reviewItem>
    <reviewItem>
      <errorID>afd7fa31-3f08-4000-824b-aadffe1ca9c2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32A88AE1</paraID>
      <start>0</start>
      <end>2</end>
      <status>unmodified</status>
      <modifiedWord/>
      <trackRevisions>false</trackRevisions>
    </reviewItem>
    <reviewItem>
      <errorID>8516196b-3b69-4e9f-bafc-bce3cbc99eeb</errorID>
      <errorWord>(</errorWord>
      <group>L1_Format</group>
      <groupName>格式问题</groupName>
      <ability>L2_HalfPunc</ability>
      <abilityName>全半角检查</abilityName>
      <candidateList>
        <item>（</item>
      </candidateList>
      <explain>文本全半角错误。</explain>
      <paraID> F0BA367</paraID>
      <start>0</start>
      <end>1</end>
      <status>unmodified</status>
      <modifiedWord/>
      <trackRevisions>false</trackRevisions>
    </reviewItem>
    <reviewItem>
      <errorID>316dc21e-4196-40cc-ac61-bc10e0284ef8</errorID>
      <errorWord>)</errorWord>
      <group>L1_Format</group>
      <groupName>格式问题</groupName>
      <ability>L2_HalfPunc</ability>
      <abilityName>全半角检查</abilityName>
      <candidateList>
        <item>）</item>
      </candidateList>
      <explain>文本全半角错误。</explain>
      <paraID> F0BA367</paraID>
      <start>12</start>
      <end>13</end>
      <status>unmodified</status>
      <modifiedWord/>
      <trackRevisions>false</trackRevisions>
    </reviewItem>
    <reviewItem>
      <errorID>9b489053-051b-4517-b396-ec710b2d6c2b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3224ECB7</paraID>
      <start>0</start>
      <end>3</end>
      <status>unmodified</status>
      <modifiedWord/>
      <trackRevisions>false</trackRevisions>
    </reviewItem>
    <reviewItem>
      <errorID>65cd1d3b-bff4-4356-9a1b-aacd6ca69a9a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4C61DD10</paraID>
      <start>0</start>
      <end>2</end>
      <status>unmodified</status>
      <modifiedWord/>
      <trackRevisions>false</trackRevisions>
    </reviewItem>
    <reviewItem>
      <errorID>39136fdb-d774-4503-96a8-25d1cbb9829e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2BE496BB</paraID>
      <start>0</start>
      <end>2</end>
      <status>unmodified</status>
      <modifiedWord/>
      <trackRevisions>false</trackRevisions>
    </reviewItem>
    <reviewItem>
      <errorID>5f2151a3-6e20-43e8-a43a-a61f95a30199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5BCC4CB8</paraID>
      <start>0</start>
      <end>2</end>
      <status>unmodified</status>
      <modifiedWord/>
      <trackRevisions>false</trackRevisions>
    </reviewItem>
    <reviewItem>
      <errorID>96442c9d-257a-4c5f-a8cb-42b2ceb40f7c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2F1D32AC</paraID>
      <start>0</start>
      <end>2</end>
      <status>unmodified</status>
      <modifiedWord/>
      <trackRevisions>false</trackRevisions>
    </reviewItem>
    <reviewItem>
      <errorID>6fc5b3f1-c00a-4111-a4a6-1019c8c7a2e7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476115E3</paraID>
      <start>0</start>
      <end>2</end>
      <status>unmodified</status>
      <modifiedWord/>
      <trackRevisions>false</trackRevisions>
    </reviewItem>
    <reviewItem>
      <errorID>25a3c3e9-ae78-4404-a11a-bc12f0a7f9d6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2FE716D5</paraID>
      <start>0</start>
      <end>2</end>
      <status>unmodified</status>
      <modifiedWord/>
      <trackRevisions>false</trackRevisions>
    </reviewItem>
    <reviewItem>
      <errorID>fda4def3-f79c-40c1-81a6-3ff7aa9afd41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3E40E821</paraID>
      <start>0</start>
      <end>3</end>
      <status>unmodified</status>
      <modifiedWord/>
      <trackRevisions>false</trackRevisions>
    </reviewItem>
    <reviewItem>
      <errorID>66edda7b-8109-4291-b506-a2cea00e8e4d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3FE0BEC6</paraID>
      <start>0</start>
      <end>3</end>
      <status>unmodified</status>
      <modifiedWord/>
      <trackRevisions>false</trackRevisions>
    </reviewItem>
    <reviewItem>
      <errorID>ef0c7df1-c513-4959-874c-4777b56d2b83</errorID>
      <errorWord>〔2017〕 141号</errorWord>
      <group>L1_Knowledge</group>
      <groupName>知识性问题</groupName>
      <ability>L2_Knowledge</ability>
      <abilityName>其他知识</abilityName>
      <candidateList>
        <item>〔2017〕141号</item>
      </candidateList>
      <explain>发文字号格式错误。</explain>
      <paraID> B2775B0</paraID>
      <start>49</start>
      <end>60</end>
      <status>unmodified</status>
      <modifiedWord/>
      <trackRevisions>false</trackRevisions>
    </reviewItem>
    <reviewItem>
      <errorID>81051b98-42a1-45f5-a38d-c8534a8caef4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50AA0BA8</paraID>
      <start>29</start>
      <end>34</end>
      <status>unmodified</status>
      <modifiedWord/>
      <trackRevisions>false</trackRevisions>
    </reviewItem>
    <reviewItem>
      <errorID>9b092647-b3c9-4f76-b494-c68a5d55eac6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279FC97D</paraID>
      <start>0</start>
      <end>3</end>
      <status>unmodified</status>
      <modifiedWord/>
      <trackRevisions>false</trackRevisions>
    </reviewItem>
    <reviewItem>
      <errorID>7f176ea9-74c3-4034-b3d1-50dad411e320</errorID>
      <errorWord>：，</errorWord>
      <group>L1_Punc</group>
      <groupName>标点问题</groupName>
      <ability>L2_Punc</ability>
      <abilityName>标点符号检查</abilityName>
      <candidateList>
        <item>：</item>
      </candidateList>
      <explain/>
      <paraID>62DD3634</paraID>
      <start>22</start>
      <end>24</end>
      <status>unmodified</status>
      <modifiedWord/>
      <trackRevisions>false</trackRevisions>
    </reviewItem>
    <reviewItem>
      <errorID>c4f439ff-f235-4865-b7df-c281ec6c4e69</errorID>
      <errorWord>…………</errorWord>
      <group>L1_Punc</group>
      <groupName>标点问题</groupName>
      <ability>L2_Punc</ability>
      <abilityName>标点符号检查</abilityName>
      <candidateList>
        <item>…</item>
      </candidateList>
      <explain/>
      <paraID> C77FB57</paraID>
      <start>0</start>
      <end>4</end>
      <status>unmodified</status>
      <modifiedWord/>
      <trackRevisions>false</trackRevisions>
    </reviewItem>
    <reviewItem>
      <errorID>6a5692fa-bea5-4aab-8cd2-cf15d2d202a2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7E7A97BD</paraID>
      <start>0</start>
      <end>3</end>
      <status>unmodified</status>
      <modifiedWord/>
      <trackRevisions>false</trackRevisions>
    </reviewItem>
    <reviewItem>
      <errorID>e4aab69c-b689-4b93-a714-10d7d4479848</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3805D206</paraID>
      <start>0</start>
      <end>8</end>
      <status>unmodified</status>
      <modifiedWord/>
      <trackRevisions>false</trackRevisions>
    </reviewItem>
    <reviewItem>
      <errorID>249804db-a27f-4d40-aa2d-e0c13e04d588</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2FD4C4C</paraID>
      <start>0</start>
      <end>10</end>
      <status>unmodified</status>
      <modifiedWord/>
      <trackRevisions>false</trackRevisions>
    </reviewItem>
    <reviewItem>
      <errorID>7c585693-27dd-4185-a2db-65d731e26521</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2F648675</paraID>
      <start>0</start>
      <end>11</end>
      <status>unmodified</status>
      <modifiedWord/>
      <trackRevisions>false</trackRevisions>
    </reviewItem>
    <reviewItem>
      <errorID>a6fae092-0fab-42b1-8e73-b78cc0ac7e74</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15AFE104</paraID>
      <start>0</start>
      <end>8</end>
      <status>unmodified</status>
      <modifiedWord/>
      <trackRevisions>false</trackRevisions>
    </reviewItem>
    <reviewItem>
      <errorID>5fa7c864-650e-4119-b929-ffbc5d37d92f</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2D10B245</paraID>
      <start>0</start>
      <end>6</end>
      <status>unmodified</status>
      <modifiedWord/>
      <trackRevisions>false</trackRevisions>
    </reviewItem>
    <reviewItem>
      <errorID>f6add02f-6295-4727-94b0-e113803f615a</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1A7A6813</paraID>
      <start>0</start>
      <end>7</end>
      <status>unmodified</status>
      <modifiedWord/>
      <trackRevisions>false</trackRevisions>
    </reviewItem>
    <reviewItem>
      <errorID>dc023cce-985e-4880-87b3-e582591f6373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73D1852E</paraID>
      <start>1</start>
      <end>4</end>
      <status>unmodified</status>
      <modifiedWord/>
      <trackRevisions>false</trackRevisions>
    </reviewItem>
    <reviewItem>
      <errorID>1f3a3d01-dbe1-4bb7-9a4d-75c0508c893f</errorID>
      <errorWord>:</errorWord>
      <group>L1_Format</group>
      <groupName>格式问题</groupName>
      <ability>L2_HalfPunc</ability>
      <abilityName>全半角检查</abilityName>
      <candidateList>
        <item>：</item>
      </candidateList>
      <explain>文本全半角错误。</explain>
      <paraID>  57C88E</paraID>
      <start>1</start>
      <end>2</end>
      <status>unmodified</status>
      <modifiedWord/>
      <trackRevisions>false</trackRevisions>
    </reviewItem>
    <reviewItem>
      <errorID>964df125-9d3a-410c-aded-0e5460644106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2625D2D</paraID>
      <start>0</start>
      <end>2</end>
      <status>unmodified</status>
      <modifiedWord/>
      <trackRevisions>false</trackRevisions>
    </reviewItem>
    <reviewItem>
      <errorID>4dc5f5d1-73bd-4007-8f8f-2b53fbb89077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7872493</paraID>
      <start>0</start>
      <end>2</end>
      <status>unmodified</status>
      <modifiedWord/>
      <trackRevisions>false</trackRevisions>
    </reviewItem>
    <reviewItem>
      <errorID>4fac1f2b-c838-4ea3-a1cf-f47a5b07f911</errorID>
      <errorWord>(</errorWord>
      <group>L1_Format</group>
      <groupName>格式问题</groupName>
      <ability>L2_HalfPunc</ability>
      <abilityName>全半角检查</abilityName>
      <candidateList>
        <item>（</item>
      </candidateList>
      <explain>文本全半角错误。</explain>
      <paraID> 7872493</paraID>
      <start>42</start>
      <end>43</end>
      <status>unmodified</status>
      <modifiedWord/>
      <trackRevisions>false</trackRevisions>
    </reviewItem>
    <reviewItem>
      <errorID>ee9a1131-c7e4-43f6-82f4-088e66d67a23</errorID>
      <errorWord>)</errorWord>
      <group>L1_Format</group>
      <groupName>格式问题</groupName>
      <ability>L2_HalfPunc</ability>
      <abilityName>全半角检查</abilityName>
      <candidateList>
        <item>）</item>
      </candidateList>
      <explain>文本全半角错误。</explain>
      <paraID> 7872493</paraID>
      <start>55</start>
      <end>56</end>
      <status>unmodified</status>
      <modifiedWord/>
      <trackRevisions>false</trackRevisions>
    </reviewItem>
    <reviewItem>
      <errorID>3086005a-df09-4dd8-8296-d29c7b688031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78989F70</paraID>
      <start>0</start>
      <end>3</end>
      <status>unmodified</status>
      <modifiedWord/>
      <trackRevisions>false</trackRevisions>
    </reviewItem>
    <reviewItem>
      <errorID>cbf7381e-b5d9-474b-b0a1-a975811d0480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74709B79</paraID>
      <start>0</start>
      <end>2</end>
      <status>unmodified</status>
      <modifiedWord/>
      <trackRevisions>false</trackRevisions>
    </reviewItem>
    <reviewItem>
      <errorID>1edc64bb-6135-4378-8184-894e258d1682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1747BA1C</paraID>
      <start>0</start>
      <end>2</end>
      <status>unmodified</status>
      <modifiedWord/>
      <trackRevisions>false</trackRevisions>
    </reviewItem>
    <reviewItem>
      <errorID>1b40690d-c82e-47ac-99f2-855eafddef4a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44C0DA4</paraID>
      <start>0</start>
      <end>2</end>
      <status>unmodified</status>
      <modifiedWord/>
      <trackRevisions>false</trackRevisions>
    </reviewItem>
    <reviewItem>
      <errorID>ec465aed-2ec8-47e4-9127-5679a2dfb23b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4C92FCAA</paraID>
      <start>0</start>
      <end>2</end>
      <status>unmodified</status>
      <modifiedWord/>
      <trackRevisions>false</trackRevisions>
    </reviewItem>
    <reviewItem>
      <errorID>eecfe098-1699-4f4f-8acd-833005f55438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C7AD020</paraID>
      <start>0</start>
      <end>2</end>
      <status>unmodified</status>
      <modifiedWord/>
      <trackRevisions>false</trackRevisions>
    </reviewItem>
    <reviewItem>
      <errorID>63ea63a2-320d-4a7d-930e-fafc87ff83ff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3393EE0A</paraID>
      <start>0</start>
      <end>2</end>
      <status>unmodified</status>
      <modifiedWord/>
      <trackRevisions>false</trackRevisions>
    </reviewItem>
    <reviewItem>
      <errorID>97f0242c-2dfb-4022-b8b5-2a1c33c5fd0f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27262BFF</paraID>
      <start>0</start>
      <end>3</end>
      <status>unmodified</status>
      <modifiedWord/>
      <trackRevisions>false</trackRevisions>
    </reviewItem>
    <reviewItem>
      <errorID>26d218e7-1ec9-4af6-83c8-06a039a03109</errorID>
      <errorWord>(</errorWord>
      <group>L1_Format</group>
      <groupName>格式问题</groupName>
      <ability>L2_HalfPunc</ability>
      <abilityName>全半角检查</abilityName>
      <candidateList>
        <item>（</item>
      </candidateList>
      <explain>文本全半角错误。</explain>
      <paraID>7B7F5E7F</paraID>
      <start>9</start>
      <end>10</end>
      <status>unmodified</status>
      <modifiedWord/>
      <trackRevisions>false</trackRevisions>
    </reviewItem>
    <reviewItem>
      <errorID>39bfc85f-74c6-4185-b9c0-adc1ffab4132</errorID>
      <errorWord>)</errorWord>
      <group>L1_Format</group>
      <groupName>格式问题</groupName>
      <ability>L2_HalfPunc</ability>
      <abilityName>全半角检查</abilityName>
      <candidateList>
        <item>）</item>
      </candidateList>
      <explain>文本全半角错误。</explain>
      <paraID>7B7F5E7F</paraID>
      <start>20</start>
      <end>21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D0D962-6894-4731-B925-E71A72138399}"/>
</file>

<file path=customXml/itemProps2.xml><?xml version="1.0" encoding="utf-8"?>
<ds:datastoreItem xmlns:ds="http://schemas.openxmlformats.org/officeDocument/2006/customXml" ds:itemID="{2491B93B-7DF6-4485-9133-E6975BC0380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王雪颖</cp:lastModifiedBy>
  <cp:revision>458</cp:revision>
  <dcterms:created xsi:type="dcterms:W3CDTF">2025-04-10T11:40:00Z</dcterms:created>
  <dcterms:modified xsi:type="dcterms:W3CDTF">2026-10-20T08:24:21Z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93C14C1F55994B2C9BC521C322E5B0F9_13</vt:lpwstr>
  </property>
  <property fmtid="{D5CDD505-2E9C-101B-9397-08002B2CF9AE}" pid="4" name="KSOTemplateDocerSaveRecord">
    <vt:lpwstr>eyJoZGlkIjoiZTQwZTkzOTk5NzFkOWM3YzQwN2U2Yjk1Yjc5ODVhZGUiLCJ1c2VySWQiOiIxMzU3ODYzOTAyIn0=</vt:lpwstr>
  </property>
</Properties>
</file>