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rPr>
          <w:rFonts w:hint="eastAsia" w:ascii="宋体" w:hAnsi="宋体" w:eastAsia="宋体" w:cs="宋体"/>
          <w:highlight w:val="none"/>
        </w:rPr>
      </w:pPr>
      <w:r>
        <w:rPr>
          <w:rFonts w:hint="eastAsia" w:ascii="宋体" w:hAnsi="宋体" w:eastAsia="宋体" w:cs="宋体"/>
          <w:highlight w:val="none"/>
        </w:rPr>
        <w:t xml:space="preserve"> </w:t>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22"/>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97"/>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9"/>
        <w:rPr>
          <w:rFonts w:hint="eastAsia" w:ascii="宋体" w:hAnsi="宋体" w:eastAsia="宋体" w:cs="宋体"/>
          <w:highlight w:val="none"/>
        </w:rPr>
      </w:pPr>
      <w:r>
        <w:rPr>
          <w:rFonts w:hint="eastAsia" w:ascii="宋体" w:hAnsi="宋体" w:eastAsia="宋体" w:cs="宋体"/>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ind w:firstLine="1285"/>
        <w:jc w:val="both"/>
        <w:spacing w:line="50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项目名称：徐州市妇幼保健院串联质谱系统</w:t>
      </w:r>
      <w:r/>
    </w:p>
    <w:p>
      <w:pPr>
        <w:pStyle w:val="922"/>
        <w:ind w:firstLine="1285"/>
        <w:jc w:val="both"/>
        <w:spacing w:line="500" w:lineRule="exact"/>
        <w:rPr>
          <w:rFonts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 xml:space="preserve">项目</w:t>
      </w:r>
      <w:r>
        <w:rPr>
          <w:rFonts w:hint="eastAsia" w:ascii="宋体" w:hAnsi="宋体" w:eastAsia="宋体" w:cs="宋体"/>
          <w:b/>
          <w:bCs/>
          <w:color w:val="auto"/>
          <w:sz w:val="32"/>
          <w:szCs w:val="32"/>
          <w:highlight w:val="none"/>
        </w:rPr>
        <w:t xml:space="preserve">编号：</w:t>
      </w:r>
      <w:r>
        <w:rPr>
          <w:rFonts w:hint="eastAsia" w:ascii="宋体" w:hAnsi="宋体" w:cs="宋体"/>
          <w:b/>
          <w:bCs/>
          <w:color w:val="auto"/>
          <w:sz w:val="32"/>
          <w:szCs w:val="32"/>
          <w:highlight w:val="none"/>
          <w:lang w:eastAsia="zh-CN"/>
        </w:rPr>
        <w:t xml:space="preserve">JSZC-320300-JSZR-G2026-0079</w:t>
      </w:r>
      <w:r/>
    </w:p>
    <w:p>
      <w:pPr>
        <w:pStyle w:val="922"/>
        <w:ind w:firstLine="1606"/>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徐州市妇幼保健院</w:t>
      </w:r>
      <w:r/>
    </w:p>
    <w:p>
      <w:pPr>
        <w:pStyle w:val="91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9"/>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915"/>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10</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徐州市妇幼保健院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徐州市妇幼保健院串联质谱系统</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徐州市妇幼保健院串联质谱系统</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徐州市妇幼保健院串联质谱系统</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JSZC-320300-JSZR-G2026-0079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w:t>
      </w:r>
      <w:r>
        <w:rPr>
          <w:rFonts w:hint="eastAsia" w:ascii="宋体" w:hAnsi="宋体" w:cs="宋体"/>
          <w:color w:val="000000"/>
          <w:sz w:val="24"/>
          <w:szCs w:val="24"/>
          <w:highlight w:val="none"/>
          <w:lang w:val="en-US" w:eastAsia="zh-CN" w:bidi="ar-SA"/>
        </w:rPr>
        <w:t xml:space="preserve">https://jszfcg.jsczt.cn/jszc/login</w:t>
      </w:r>
      <w:r>
        <w:rPr>
          <w:rFonts w:hint="eastAsia" w:ascii="宋体" w:hAnsi="宋体" w:eastAsia="宋体" w:cs="宋体"/>
          <w:color w:val="000000"/>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（一）投标截止时间：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u w:val="none"/>
          <w:lang w:eastAsia="zh-CN"/>
        </w:rPr>
        <w:t xml:space="preserve">年</w:t>
      </w:r>
      <w:r>
        <w:rPr>
          <w:rFonts w:hint="eastAsia" w:ascii="宋体" w:hAnsi="宋体" w:cs="宋体"/>
          <w:b/>
          <w:color w:val="000000" w:themeColor="text1"/>
          <w:sz w:val="24"/>
          <w:szCs w:val="24"/>
          <w:highlight w:val="none"/>
          <w:u w:val="none"/>
          <w:lang w:val="en-US" w:eastAsia="zh-CN"/>
        </w:rPr>
        <w:t xml:space="preserve">11  </w:t>
      </w:r>
      <w:r>
        <w:rPr>
          <w:rFonts w:hint="eastAsia" w:ascii="宋体" w:hAnsi="宋体" w:eastAsia="宋体" w:cs="宋体"/>
          <w:b/>
          <w:color w:val="000000" w:themeColor="text1"/>
          <w:sz w:val="24"/>
          <w:szCs w:val="24"/>
          <w:highlight w:val="none"/>
          <w:u w:val="none"/>
          <w:lang w:eastAsia="zh-CN"/>
        </w:rPr>
        <w:t xml:space="preserve">月</w:t>
      </w:r>
      <w:r>
        <w:rPr>
          <w:rFonts w:hint="eastAsia" w:ascii="宋体" w:hAnsi="宋体" w:cs="宋体"/>
          <w:b/>
          <w:color w:val="000000" w:themeColor="text1"/>
          <w:sz w:val="24"/>
          <w:szCs w:val="24"/>
          <w:highlight w:val="none"/>
          <w:u w:val="none"/>
          <w:lang w:val="en-US" w:eastAsia="zh-CN"/>
        </w:rPr>
        <w:t xml:space="preserve"> 12 </w:t>
      </w:r>
      <w:r>
        <w:rPr>
          <w:rFonts w:hint="eastAsia" w:ascii="宋体" w:hAnsi="宋体" w:eastAsia="宋体" w:cs="宋体"/>
          <w:b/>
          <w:color w:val="000000" w:themeColor="text1"/>
          <w:sz w:val="24"/>
          <w:szCs w:val="24"/>
          <w:highlight w:val="none"/>
          <w:u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（二）开标时间：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lang w:eastAsia="zh-CN"/>
        </w:rPr>
        <w:t xml:space="preserve">年</w:t>
      </w:r>
      <w:r>
        <w:rPr>
          <w:rFonts w:hint="eastAsia" w:ascii="宋体" w:hAnsi="宋体" w:cs="宋体"/>
          <w:b/>
          <w:color w:val="000000" w:themeColor="text1"/>
          <w:sz w:val="24"/>
          <w:szCs w:val="24"/>
          <w:highlight w:val="none"/>
          <w:lang w:val="en-US" w:eastAsia="zh-CN"/>
        </w:rPr>
        <w:t xml:space="preserve">11  </w:t>
      </w:r>
      <w:r>
        <w:rPr>
          <w:rFonts w:hint="eastAsia" w:ascii="宋体" w:hAnsi="宋体" w:eastAsia="宋体" w:cs="宋体"/>
          <w:b/>
          <w:color w:val="000000" w:themeColor="text1"/>
          <w:sz w:val="24"/>
          <w:szCs w:val="24"/>
          <w:highlight w:val="none"/>
          <w:lang w:eastAsia="zh-CN"/>
        </w:rPr>
        <w:t xml:space="preserve">月</w:t>
      </w:r>
      <w:r>
        <w:rPr>
          <w:rFonts w:hint="eastAsia" w:ascii="宋体" w:hAnsi="宋体" w:cs="宋体"/>
          <w:b/>
          <w:color w:val="000000" w:themeColor="text1"/>
          <w:sz w:val="24"/>
          <w:szCs w:val="24"/>
          <w:highlight w:val="none"/>
          <w:lang w:val="en-US" w:eastAsia="zh-CN"/>
        </w:rPr>
        <w:t xml:space="preserve">  12 </w:t>
      </w:r>
      <w:r>
        <w:rPr>
          <w:rFonts w:hint="eastAsia" w:ascii="宋体" w:hAnsi="宋体" w:eastAsia="宋体" w:cs="宋体"/>
          <w:b/>
          <w:color w:val="000000" w:themeColor="text1"/>
          <w:sz w:val="24"/>
          <w:szCs w:val="24"/>
          <w:highlight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w:t>
      </w:r>
      <w:r>
        <w:rPr>
          <w:rFonts w:hint="eastAsia"/>
          <w:color w:val="auto"/>
          <w:sz w:val="24"/>
          <w:lang w:eastAsia="zh-CN"/>
        </w:rPr>
        <w:t xml:space="preserve">https://jszfcg.jsczt.cn/jszc/login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徐州市和平路46号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张子豪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0516-83821029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孙萌、史硕</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94"/>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94"/>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94"/>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w:t>
      </w:r>
      <w:r>
        <w:rPr>
          <w:rFonts w:hint="eastAsia" w:ascii="宋体" w:hAnsi="宋体" w:cs="宋体"/>
          <w:sz w:val="24"/>
          <w:szCs w:val="24"/>
          <w:highlight w:val="none"/>
          <w:lang w:eastAsia="zh-CN"/>
        </w:rPr>
        <w:t xml:space="preserve">（通过“苏采云系统”）</w:t>
      </w:r>
      <w:r>
        <w:rPr>
          <w:rFonts w:hint="eastAsia" w:ascii="宋体" w:hAnsi="宋体" w:eastAsia="宋体" w:cs="宋体"/>
          <w:sz w:val="24"/>
          <w:szCs w:val="24"/>
          <w:highlight w:val="none"/>
        </w:rPr>
        <w:t xml:space="preserve">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供应商说明应当采用通过“苏采云”系统(使用“CA数字证书”，加盖电子签章)形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hint="eastAsia" w:ascii="宋体" w:hAnsi="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8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三、本项目不属于专门面向中小微企业采购的项目。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92"/>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3.质量管控</w:t>
            </w:r>
            <w:r>
              <w:rPr>
                <w:rFonts w:hint="eastAsia" w:ascii="宋体" w:hAnsi="宋体" w:eastAsia="宋体" w:cs="宋体"/>
                <w:b/>
                <w:bCs/>
                <w:sz w:val="24"/>
                <w:szCs w:val="24"/>
                <w:highlight w:val="none"/>
                <w:lang w:eastAsia="zh-CN"/>
              </w:rPr>
              <w:t xml:space="preserve">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rPr>
              <w:t xml:space="preserve">配送、安装方案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rPr>
              <w:t xml:space="preserve">售后服务方案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6</w:t>
            </w:r>
            <w:r>
              <w:rPr>
                <w:rFonts w:ascii="宋体" w:hAnsi="宋体" w:eastAsia="宋体" w:cs="宋体"/>
                <w:b/>
                <w:color w:val="000000"/>
                <w:sz w:val="24"/>
              </w:rPr>
              <w:t xml:space="preserve">.</w:t>
            </w:r>
            <w:r>
              <w:rPr>
                <w:rFonts w:hint="eastAsia" w:ascii="宋体" w:hAnsi="宋体" w:eastAsia="宋体" w:cs="宋体"/>
                <w:b/>
                <w:color w:val="000000"/>
                <w:sz w:val="24"/>
              </w:rPr>
              <w:t xml:space="preserve">培训方案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7</w:t>
            </w:r>
            <w:r>
              <w:rPr>
                <w:rFonts w:ascii="宋体" w:hAnsi="宋体" w:eastAsia="宋体" w:cs="宋体"/>
                <w:b/>
                <w:color w:val="000000"/>
                <w:sz w:val="24"/>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10"/>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sz w:val="24"/>
                <w:highlight w:val="none"/>
                <w:lang w:val="en-US" w:eastAsia="zh-CN"/>
              </w:rPr>
              <w:t xml:space="preserve">投标人《关于符合本国产品标准的声明函》</w:t>
            </w:r>
            <w:r>
              <w:rPr>
                <w:rFonts w:hint="eastAsia" w:ascii="宋体" w:hAnsi="宋体" w:eastAsia="宋体" w:cs="宋体"/>
                <w:b/>
                <w:bCs/>
                <w:color w:val="000000"/>
                <w:sz w:val="24"/>
                <w:highlight w:val="none"/>
              </w:rPr>
              <w:t xml:space="preserve">（填写完整，加盖电子签章，格式见招标文件第七章《投标文件相关格式》）</w:t>
            </w:r>
            <w:r>
              <w:rPr>
                <w:rFonts w:hint="eastAsia" w:ascii="宋体" w:hAnsi="宋体" w:eastAsia="宋体" w:cs="宋体"/>
                <w:b/>
                <w:bCs/>
                <w:color w:val="auto"/>
                <w:sz w:val="24"/>
                <w:highlight w:val="none"/>
              </w:rPr>
              <w:t xml:space="preserve">（请填写完整，如不填写完整或未按要求填写的，视为</w:t>
            </w:r>
            <w:r>
              <w:rPr>
                <w:rFonts w:hint="eastAsia" w:ascii="宋体" w:hAnsi="宋体" w:eastAsia="宋体" w:cs="宋体"/>
                <w:b/>
                <w:bCs/>
                <w:color w:val="auto"/>
                <w:sz w:val="24"/>
                <w:highlight w:val="none"/>
                <w:lang w:val="en-US" w:eastAsia="zh-CN"/>
              </w:rPr>
              <w:t xml:space="preserve">非本国产品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907"/>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892"/>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投标人提供的货物全部由符合政策要求的中小企业制造，提供《中小企业声明函》，加盖电子签章，格式见招标文件第七章《投标文件相关格式》，（如不填写完整或未按要求填写的，视为无效，非必须提供）。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220</w:t>
            </w:r>
            <w:r>
              <w:rPr>
                <w:rFonts w:hint="eastAsia" w:ascii="宋体" w:hAnsi="宋体" w:eastAsia="宋体" w:cs="宋体"/>
                <w:b/>
                <w:bCs/>
                <w:color w:val="auto"/>
                <w:sz w:val="24"/>
                <w:szCs w:val="24"/>
                <w:highlight w:val="none"/>
                <w:u w:val="single"/>
              </w:rPr>
              <w:t xml:space="preserve">.00万</w:t>
            </w:r>
            <w:r>
              <w:rPr>
                <w:rFonts w:hint="eastAsia" w:ascii="宋体" w:hAnsi="宋体" w:eastAsia="宋体" w:cs="宋体"/>
                <w:b/>
                <w:bCs/>
                <w:color w:val="000000"/>
                <w:sz w:val="24"/>
                <w:szCs w:val="24"/>
                <w:highlight w:val="none"/>
                <w:u w:val="single"/>
              </w:rPr>
              <w:t xml:space="preserve">元</w:t>
            </w:r>
            <w:r>
              <w:rPr>
                <w:rFonts w:hint="eastAsia" w:ascii="宋体" w:hAnsi="宋体" w:eastAsia="宋体" w:cs="宋体"/>
                <w:b/>
                <w:bCs/>
                <w:color w:val="000000"/>
                <w:sz w:val="24"/>
                <w:szCs w:val="24"/>
                <w:highlight w:val="none"/>
              </w:rPr>
              <w:t xml:space="preserve">，不接受超过</w:t>
            </w:r>
            <w:r>
              <w:rPr>
                <w:rFonts w:hint="eastAsia" w:ascii="宋体" w:hAnsi="宋体" w:eastAsia="宋体" w:cs="宋体"/>
                <w:b/>
                <w:bCs/>
                <w:color w:val="000000"/>
                <w:sz w:val="24"/>
                <w:szCs w:val="24"/>
                <w:highlight w:val="none"/>
                <w:lang w:val="en-US" w:eastAsia="zh-CN"/>
              </w:rPr>
              <w:t xml:space="preserve">项目预算</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w:t>
            </w:r>
            <w:r>
              <w:rPr>
                <w:rFonts w:hint="eastAsia" w:ascii="宋体" w:hAnsi="宋体" w:eastAsia="宋体" w:cs="宋体"/>
                <w:color w:val="000000"/>
                <w:sz w:val="24"/>
                <w:szCs w:val="24"/>
                <w:highlight w:val="none"/>
                <w:lang w:eastAsia="zh-CN"/>
              </w:rPr>
              <w:t xml:space="preserve">维护、验收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sz w:val="24"/>
                <w:szCs w:val="24"/>
                <w:highlight w:val="none"/>
                <w:lang w:eastAsia="zh-CN"/>
              </w:rPr>
              <w:t xml:space="preserve">https://jszfcg.jsczt.cn/jszc/login</w:t>
            </w:r>
            <w:r>
              <w:rPr>
                <w:rFonts w:hint="eastAsia" w:ascii="宋体" w:hAnsi="宋体" w:eastAsia="宋体" w:cs="宋体"/>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w:t>
            </w:r>
            <w:r/>
          </w:p>
          <w:p>
            <w:pPr>
              <w:spacing w:line="360" w:lineRule="auto"/>
              <w:rPr>
                <w:rFonts w:hint="eastAsia" w:ascii="宋体" w:hAnsi="宋体" w:eastAsia="宋体" w:cs="宋体"/>
                <w:b/>
                <w:bCs/>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1.投标文件提交与接收时间：</w:t>
            </w:r>
            <w:r>
              <w:rPr>
                <w:rFonts w:hint="eastAsia" w:ascii="宋体" w:hAnsi="宋体" w:eastAsia="宋体" w:cs="宋体"/>
                <w:b/>
                <w:bCs/>
                <w:color w:val="000000" w:themeColor="text1"/>
                <w:sz w:val="24"/>
                <w:szCs w:val="24"/>
                <w:highlight w:val="none"/>
                <w:lang w:eastAsia="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u w:val="single"/>
                <w:lang w:val="en-US" w:eastAsia="zh-CN"/>
              </w:rPr>
              <w:t xml:space="preserve"> 11 </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u w:val="single"/>
                <w:lang w:val="en-US" w:eastAsia="zh-CN"/>
              </w:rPr>
              <w:t xml:space="preserve"> 12  </w:t>
            </w:r>
            <w:r>
              <w:rPr>
                <w:rFonts w:hint="eastAsia" w:ascii="宋体" w:hAnsi="宋体" w:eastAsia="宋体" w:cs="宋体"/>
                <w:b/>
                <w:bCs/>
                <w:color w:val="000000" w:themeColor="text1"/>
                <w:sz w:val="24"/>
                <w:szCs w:val="24"/>
                <w:highlight w:val="none"/>
              </w:rPr>
              <w:t xml:space="preserve">日北京时间09</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tabs>
                <w:tab w:val="center" w:pos="4048" w:leader="none"/>
              </w:tabs>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w:t>
            </w:r>
            <w:r>
              <w:rPr>
                <w:rFonts w:hint="eastAsia" w:ascii="宋体" w:hAnsi="宋体" w:eastAsia="宋体" w:cs="宋体"/>
                <w:b/>
                <w:bCs/>
                <w:color w:val="000000" w:themeColor="text1"/>
                <w:sz w:val="24"/>
                <w:szCs w:val="24"/>
                <w:highlight w:val="none"/>
              </w:rPr>
              <w:t xml:space="preserve">间及地点：</w:t>
            </w:r>
            <w:r>
              <w:rPr>
                <w:color w:val="000000" w:themeColor="text1"/>
              </w:rPr>
              <w:tab/>
            </w:r>
            <w:r/>
          </w:p>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1.开标时间：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年</w:t>
            </w:r>
            <w:r>
              <w:rPr>
                <w:rFonts w:hint="eastAsia" w:ascii="宋体" w:hAnsi="宋体" w:cs="宋体"/>
                <w:b/>
                <w:color w:val="000000" w:themeColor="text1"/>
                <w:sz w:val="24"/>
                <w:szCs w:val="24"/>
                <w:highlight w:val="none"/>
                <w:lang w:val="en-US" w:eastAsia="zh-CN"/>
              </w:rPr>
              <w:t xml:space="preserve">  11   </w:t>
            </w:r>
            <w:r>
              <w:rPr>
                <w:rFonts w:hint="eastAsia" w:ascii="宋体" w:hAnsi="宋体" w:eastAsia="宋体" w:cs="宋体"/>
                <w:b/>
                <w:color w:val="000000" w:themeColor="text1"/>
                <w:sz w:val="24"/>
                <w:szCs w:val="24"/>
                <w:highlight w:val="none"/>
              </w:rPr>
              <w:t xml:space="preserve">月12</w:t>
            </w:r>
            <w:r>
              <w:rPr>
                <w:rFonts w:hint="eastAsia" w:ascii="宋体" w:hAnsi="宋体" w:cs="宋体"/>
                <w:b/>
                <w:color w:val="000000" w:themeColor="text1"/>
                <w:sz w:val="24"/>
                <w:szCs w:val="24"/>
                <w:highlight w:val="none"/>
                <w:lang w:val="en-US" w:eastAsia="zh-CN"/>
              </w:rPr>
              <w:t xml:space="preserve">  </w:t>
            </w:r>
            <w:r>
              <w:rPr>
                <w:rFonts w:hint="eastAsia" w:ascii="宋体" w:hAnsi="宋体" w:eastAsia="宋体" w:cs="宋体"/>
                <w:b/>
                <w:color w:val="000000" w:themeColor="text1"/>
                <w:sz w:val="24"/>
                <w:szCs w:val="24"/>
                <w:highlight w:val="none"/>
              </w:rPr>
              <w:t xml:space="preserve">日09</w:t>
            </w:r>
            <w:r>
              <w:rPr>
                <w:rFonts w:hint="eastAsia" w:ascii="宋体" w:hAnsi="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30（北京时间）</w:t>
            </w:r>
            <w:r>
              <w:rPr>
                <w:color w:val="000000" w:themeColor="text1"/>
              </w:rP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2.开标地点：</w:t>
            </w:r>
            <w:r>
              <w:rPr>
                <w:rFonts w:hint="eastAsia" w:ascii="宋体" w:hAnsi="宋体"/>
                <w:b/>
                <w:bCs/>
                <w:color w:val="000000" w:themeColor="text1"/>
                <w:sz w:val="24"/>
              </w:rPr>
              <w:t xml:space="preserve">“苏采云”系统（网址： </w:t>
            </w:r>
            <w:r>
              <w:rPr>
                <w:rFonts w:hint="eastAsia"/>
                <w:b/>
                <w:bCs/>
                <w:color w:val="000000" w:themeColor="text1"/>
                <w:sz w:val="24"/>
                <w:lang w:eastAsia="zh-CN"/>
              </w:rPr>
              <w:t xml:space="preserve">https://jszfcg.jsczt.cn/j</w:t>
            </w:r>
            <w:r>
              <w:rPr>
                <w:rFonts w:hint="eastAsia"/>
                <w:b/>
                <w:bCs/>
                <w:sz w:val="24"/>
                <w:lang w:eastAsia="zh-CN"/>
              </w:rPr>
              <w:t xml:space="preserve">szc/login</w:t>
            </w:r>
            <w:r>
              <w:rPr>
                <w:rFonts w:hint="eastAsia" w:ascii="宋体" w:hAnsi="宋体"/>
                <w:b/>
                <w:bCs/>
                <w:sz w:val="24"/>
              </w:rPr>
              <w:t xml:space="preserve">）</w:t>
            </w:r>
            <w:bookmarkStart w:id="3" w:name="_GoBack"/>
            <w:r/>
            <w:bookmarkEnd w:id="3"/>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Times New Roman" w:eastAsia="宋体"/>
                <w:sz w:val="24"/>
                <w:highlight w:val="none"/>
                <w:lang w:val="en-US" w:eastAsia="zh-CN"/>
              </w:rPr>
              <w:t xml:space="preserve">乙方</w:t>
            </w:r>
            <w:r>
              <w:rPr>
                <w:rFonts w:hint="eastAsia"/>
                <w:sz w:val="24"/>
                <w:highlight w:val="none"/>
              </w:rPr>
              <w:t xml:space="preserve">应在合同签订后10日内，向</w:t>
            </w:r>
            <w:r>
              <w:rPr>
                <w:rFonts w:hint="eastAsia" w:ascii="Times New Roman" w:eastAsia="宋体"/>
                <w:sz w:val="24"/>
                <w:highlight w:val="none"/>
                <w:lang w:val="en-US" w:eastAsia="zh-CN"/>
              </w:rPr>
              <w:t xml:space="preserve">甲方</w:t>
            </w:r>
            <w:r>
              <w:rPr>
                <w:rFonts w:hint="eastAsia"/>
                <w:sz w:val="24"/>
                <w:highlight w:val="none"/>
              </w:rPr>
              <w:t xml:space="preserve">提交合同总价的10%（最高不得超过政府采购合同金额的10%）的履约保证金</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具体详见合同条款</w:t>
            </w:r>
            <w:r>
              <w:rPr>
                <w:rFonts w:hint="eastAsia" w:ascii="宋体" w:hAnsi="宋体" w:eastAsia="宋体" w:cs="宋体"/>
                <w:b w:val="0"/>
                <w:bCs w:val="0"/>
                <w:color w:val="000000"/>
                <w:sz w:val="24"/>
                <w:szCs w:val="24"/>
                <w:highlight w:val="none"/>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孙萌、史硕</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2424554677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17"/>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17"/>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17"/>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w:t>
      </w:r>
      <w:r>
        <w:rPr>
          <w:rFonts w:hint="eastAsia" w:ascii="宋体" w:hAnsi="宋体" w:eastAsia="宋体" w:cs="宋体"/>
          <w:caps w:val="0"/>
          <w:color w:val="auto"/>
          <w:spacing w:val="0"/>
          <w:sz w:val="24"/>
          <w:szCs w:val="24"/>
          <w:highlight w:val="none"/>
        </w:rPr>
        <w:t xml:space="preserve">的合计数</w:t>
      </w:r>
      <w:r>
        <w:rPr>
          <w:rFonts w:hint="eastAsia" w:ascii="宋体" w:hAnsi="宋体" w:eastAsia="宋体" w:cs="宋体"/>
          <w:color w:val="auto"/>
          <w:sz w:val="24"/>
          <w:szCs w:val="24"/>
          <w:highlight w:val="none"/>
          <w:lang w:val="en-US" w:eastAsia="zh-CN"/>
        </w:rPr>
        <w:t xml:space="preserve">*26.8%</w:t>
      </w:r>
      <w:r>
        <w:rPr>
          <w:rFonts w:hint="eastAsia" w:ascii="宋体" w:hAnsi="宋体" w:eastAsia="宋体" w:cs="宋体"/>
          <w:caps w:val="0"/>
          <w:color w:val="auto"/>
          <w:spacing w:val="0"/>
          <w:sz w:val="24"/>
          <w:szCs w:val="24"/>
          <w:highlight w:val="none"/>
        </w:rPr>
        <w:t xml:space="preserve">。</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7.</w:t>
      </w:r>
      <w:r>
        <w:rPr>
          <w:rFonts w:ascii="宋体" w:hAnsi="宋体" w:eastAsia="宋体" w:cs="宋体"/>
          <w:color w:val="000000"/>
          <w:sz w:val="24"/>
        </w:rPr>
        <w:t xml:space="preserve">上该表为自行约定的代理服务费标准。</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9</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84"/>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bookmarkEnd w:id="0"/>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该投标人的评审价格=《开标一览表》中的“总价”*（100%-10%）。</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该投标人的评审价格=《开标一览表》中的“总价”*（100%-</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3、上述1、2项评审优惠可同时享受，分别在供应商报价基础上予以扣除，用扣除后的价格参与评审，即该投标人的评审价格 = 《开标一览表》中的“总价” ×（100% - 30%）。</w:t>
            </w:r>
            <w:r/>
          </w:p>
          <w:p>
            <w:pPr>
              <w:numPr>
                <w:ilvl w:val="0"/>
                <w:numId w:val="0"/>
              </w:numPr>
              <w:rPr>
                <w:rFonts w:hint="eastAsia" w:ascii="宋体" w:hAnsi="宋体" w:eastAsia="宋体" w:cs="宋体"/>
                <w:sz w:val="24"/>
                <w:highlight w:val="none"/>
                <w:lang w:val="en-US" w:eastAsia="zh-CN"/>
              </w:rPr>
            </w:pPr>
            <w:r>
              <w:rPr>
                <w:rStyle w:val="910"/>
                <w:rFonts w:hint="eastAsia" w:ascii="宋体" w:hAnsi="宋体" w:eastAsia="宋体" w:cs="宋体"/>
                <w:b/>
                <w:bCs/>
                <w:i w:val="0"/>
                <w:iCs w:val="0"/>
                <w:caps w:val="0"/>
                <w:color w:val="0f1115"/>
                <w:spacing w:val="0"/>
                <w:sz w:val="24"/>
                <w:szCs w:val="24"/>
                <w:shd w:val="clear" w:color="auto" w:fill="ffffff"/>
              </w:rPr>
              <w:t xml:space="preserve">享受价格评审优惠不改变最终中标价格，政府采购合同仍按照中标供应商的报价签订。</w:t>
            </w:r>
            <w:r/>
          </w:p>
        </w:tc>
      </w:tr>
      <w:tr>
        <w:trPr>
          <w:jc w:val="center"/>
          <w:trHeight w:val="34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依据投标文件中偏离表、技术规格说明对招标文件《第六章 采购需求》中“四、技术参数要求”满足程度进行评价。</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招标文件基本技术要求的得31分，加“★”为重要参数，不允许负偏离，否则投标无效；加“▲”为次重要参数，有不满足或负偏离的，每一项扣3分；其他未标注参数为一般响应指标，有不满足或负偏离的，每一项扣2分，扣完为止；本项最高得31分，最低得0分。</w:t>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注：1、未按照招标文件提供证明材料的视为不满足。</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000000"/>
                <w:sz w:val="24"/>
                <w:szCs w:val="24"/>
                <w:highlight w:val="none"/>
                <w:lang w:val="en-US" w:eastAsia="zh-CN"/>
              </w:rPr>
              <w:t xml:space="preserve">2、参数符号说明：“★”重要参数；“▲”次重要参数；未标注为一般响应指标。</w:t>
            </w:r>
            <w:r/>
          </w:p>
        </w:tc>
      </w:tr>
      <w:tr>
        <w:trPr>
          <w:jc w:val="center"/>
          <w:trHeight w:val="1231"/>
        </w:trPr>
        <w:tc>
          <w:tcPr>
            <w:tcW w:w="1720"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892"/>
              <w:ind w:left="0" w:firstLine="0"/>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根据招标</w:t>
            </w:r>
            <w:r>
              <w:rPr>
                <w:rFonts w:hint="eastAsia" w:ascii="宋体" w:hAnsi="宋体" w:eastAsia="宋体" w:cs="宋体"/>
                <w:i w:val="0"/>
                <w:iCs w:val="0"/>
                <w:caps w:val="0"/>
                <w:color w:val="auto"/>
                <w:spacing w:val="0"/>
                <w:sz w:val="24"/>
                <w:szCs w:val="24"/>
                <w:shd w:val="clear" w:color="auto" w:fill="ffffff"/>
              </w:rPr>
              <w:t xml:space="preserve">文件第六章《采购需求》中“五、项目实施要求及质量保障（一）项目实施要求”，对投标文件中的项目实施方案进行评分。方案应包含但不限于产品配置清</w:t>
            </w:r>
            <w:r>
              <w:rPr>
                <w:rFonts w:hint="eastAsia" w:ascii="宋体" w:hAnsi="宋体" w:eastAsia="宋体" w:cs="宋体"/>
                <w:i w:val="0"/>
                <w:iCs w:val="0"/>
                <w:caps w:val="0"/>
                <w:color w:val="0f1115"/>
                <w:spacing w:val="0"/>
                <w:sz w:val="24"/>
                <w:szCs w:val="24"/>
                <w:shd w:val="clear" w:color="auto" w:fill="ffffff"/>
              </w:rPr>
              <w:t xml:space="preserve">单及技术参数说明、实施组织计划、实施人员配备、安装调试方案、进度计划、技术资料交付、新生儿遗传代谢性疾病筛查检测整体解决方案等内容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详实完整，产品配置清单及技术参数说明、实施组织计划、实施人员配备、安装调试方案、进度计划、技术资料交付、新生儿遗传代谢性疾病筛查检测整体解决方案等内容全面具体，叙述清楚、逻辑严谨、切实可行，能够充分满足项目实施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 得</w:t>
            </w:r>
            <w:r>
              <w:rPr>
                <w:rFonts w:hint="eastAsia" w:ascii="宋体" w:hAnsi="宋体" w:eastAsia="宋体" w:cs="宋体"/>
                <w:i w:val="0"/>
                <w:iCs w:val="0"/>
                <w:caps w:val="0"/>
                <w:color w:val="0f1115"/>
                <w:spacing w:val="0"/>
                <w:sz w:val="24"/>
                <w:szCs w:val="24"/>
                <w:shd w:val="clear" w:color="auto" w:fill="ffffff"/>
                <w:lang w:val="en-US" w:eastAsia="zh-CN"/>
              </w:rPr>
              <w:t xml:space="preserve">10</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基本完整，产品配置清单及技术参数说明、实施组织计划、实施人员配备、安装调试方案、进度计划、技术资料交付、新生儿遗传代谢性疾病筛查检测整体解决方案等基本可行，叙述基本清楚，能够满足项目基本实施需求，但部分内容不够具体或针对性略有不足</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8</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一般，产品配置清单及技术参数说明、实施组织计划、实施人员配备、安装调试方案、进度计划、技术资料交付、新生儿遗传代谢性疾病筛查检测整体解决方案等均有涉及，但整体较为笼统，针对性和可操作性不强，仅能满足最低评审要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较为欠缺，产品配置清单及技术参数说明、实施组织计划、实施人员配备、安装调试方案、进度计划、技术资料交付、新生儿遗传代谢性疾病筛查检测整体解决方案等存在明显不足，叙述不够清楚，较难满足项目实施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欠缺，产品配置清单及技术参数说明、实施组织计划、实施人员配备、安装调试方案、进度计划、技术资料交付、新生儿遗传代谢性疾病筛查检测整体解决方案等严重不足，叙述不清楚，难以有效指导项目实施</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10</w:t>
            </w:r>
            <w:r>
              <w:rPr>
                <w:rFonts w:hint="eastAsia" w:ascii="宋体" w:hAnsi="宋体" w:eastAsia="宋体" w:cs="宋体"/>
              </w:rPr>
              <w:t xml:space="preserve">分，最低不得分。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质量管控</w:t>
            </w: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根据招标文件</w:t>
            </w:r>
            <w:r>
              <w:rPr>
                <w:rFonts w:hint="eastAsia" w:ascii="宋体" w:hAnsi="宋体" w:eastAsia="宋体" w:cs="宋体"/>
                <w:i w:val="0"/>
                <w:iCs w:val="0"/>
                <w:caps w:val="0"/>
                <w:color w:val="auto"/>
                <w:spacing w:val="0"/>
                <w:sz w:val="24"/>
                <w:szCs w:val="24"/>
                <w:shd w:val="clear" w:color="auto" w:fill="ffffff"/>
              </w:rPr>
              <w:t xml:space="preserve">第六章《采购需求》中“五、项目实施要求及质量保障（二）质量管控要求”，对投标文件中的</w:t>
            </w:r>
            <w:r>
              <w:rPr>
                <w:rFonts w:hint="eastAsia" w:ascii="宋体" w:hAnsi="宋体" w:eastAsia="宋体" w:cs="宋体"/>
                <w:color w:val="auto"/>
                <w:sz w:val="24"/>
                <w:szCs w:val="24"/>
                <w:highlight w:val="none"/>
              </w:rPr>
              <w:t xml:space="preserve">质量管控</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i w:val="0"/>
                <w:iCs w:val="0"/>
                <w:caps w:val="0"/>
                <w:color w:val="auto"/>
                <w:spacing w:val="0"/>
                <w:sz w:val="24"/>
                <w:szCs w:val="24"/>
                <w:shd w:val="clear" w:color="auto" w:fill="ffffff"/>
              </w:rPr>
              <w:t xml:space="preserve">进行评分。方案应包含但不限于质量</w:t>
            </w:r>
            <w:r>
              <w:rPr>
                <w:rFonts w:hint="eastAsia" w:ascii="宋体" w:hAnsi="宋体" w:eastAsia="宋体" w:cs="宋体"/>
                <w:i w:val="0"/>
                <w:iCs w:val="0"/>
                <w:caps w:val="0"/>
                <w:color w:val="0f1115"/>
                <w:spacing w:val="0"/>
                <w:sz w:val="24"/>
                <w:szCs w:val="24"/>
                <w:shd w:val="clear" w:color="auto" w:fill="ffffff"/>
              </w:rPr>
              <w:t xml:space="preserve">管理体系、设备质量保障、技术资料一致性、供货渠道合法性等内容（</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p>
          <w:p>
            <w:pPr>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方案内容详实完整，质量管理体系、设备质量保障、技术资料一致性、供货渠道合法性等内容全面具体，叙述清楚、逻辑严谨、切实可行，能够充分满足质量管控需求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方案内容基本完整，质量管理体系、设备质量保障、技术资料一致性、供货渠道合法性等基本可行，叙述基本清楚，能够满足基本质量管控需求，但部分内容不够具体或针对性略有不足</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方案内容一般，质量管理体系、设备质量保障、技术资料一致性、供货渠道合法性等均有涉及，但整体较为笼统，针对性和可操作性不强，仅能满足最低评审要求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方案内容较为欠缺，质量管理体系、设备质量保障、技术资料一致性、供货渠道合法性等存在明显不足，叙述不够清楚，较难满足质量管控需求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方案内容欠缺，质量管理体系、设备质量保障、技术资料一致性、供货渠道合法性等严重不足，叙述不清楚，难以有效指导质量管控实施</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6</w:t>
            </w:r>
            <w:r>
              <w:rPr>
                <w:rFonts w:hint="eastAsia" w:ascii="宋体" w:hAnsi="宋体" w:eastAsia="宋体" w:cs="宋体"/>
              </w:rPr>
              <w:t xml:space="preserve">分，最低不得分。</w:t>
            </w:r>
            <w:r/>
          </w:p>
        </w:tc>
      </w:tr>
      <w:tr>
        <w:trPr>
          <w:jc w:val="center"/>
          <w:trHeight w:val="1201"/>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sz w:val="24"/>
                <w:szCs w:val="24"/>
              </w:rPr>
              <w:t xml:space="preserve">配送、安装</w:t>
            </w: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892"/>
              <w:ind w:left="0" w:firstLine="0"/>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根据招标文件第</w:t>
            </w:r>
            <w:r>
              <w:rPr>
                <w:rFonts w:hint="eastAsia" w:ascii="宋体" w:hAnsi="宋体" w:eastAsia="宋体" w:cs="宋体"/>
                <w:i w:val="0"/>
                <w:iCs w:val="0"/>
                <w:caps w:val="0"/>
                <w:color w:val="auto"/>
                <w:spacing w:val="0"/>
                <w:sz w:val="24"/>
                <w:szCs w:val="24"/>
                <w:shd w:val="clear" w:color="auto" w:fill="ffffff"/>
              </w:rPr>
              <w:t xml:space="preserve">六章《采购需求》中“五、项目实施要求及质量保障（三）配送、安装要求”，对投标文件中的配送、安装方案进行评分。方案应包含但不限于配</w:t>
            </w:r>
            <w:r>
              <w:rPr>
                <w:rFonts w:hint="eastAsia" w:ascii="宋体" w:hAnsi="宋体" w:eastAsia="宋体" w:cs="宋体"/>
                <w:i w:val="0"/>
                <w:iCs w:val="0"/>
                <w:caps w:val="0"/>
                <w:color w:val="0f1115"/>
                <w:spacing w:val="0"/>
                <w:sz w:val="24"/>
                <w:szCs w:val="24"/>
                <w:shd w:val="clear" w:color="auto" w:fill="ffffff"/>
              </w:rPr>
              <w:t xml:space="preserve">送安装小组及组织安排、安装实施及安全保障、配送安装保障措施等内容（</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p>
          <w:p>
            <w:pPr>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方案内容详实完整，配送安装小组及组织安排、安装实施及安全保障、配送安装保障措施等内容全面具体，叙述清楚、逻辑严谨、切实可行，能够充分满足配送、安装需求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方案内容基本完整，配送安装小组及组织安排、安装实施及安全保障、配送安装保障措施等基本可行，叙述基本清楚，能够满足基本配送、安装需求，但部分内容不够具体或针对性略有不足</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方案内容一般，配送安装小组及组织安排、安装实施及安全保障、配送安装保障措施等均有涉及，但整体较为笼统，针对性和可操作性不强，仅能满足最低评审要求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方案内容较为欠缺，配送安装小组及组织安排、安装实施及安全保障、配送安装保障措施等存在明显不足，叙述不够清楚，较难满足配送、安装需求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方案内容欠缺，配送安装小组及组织安排、安装实施及安全保障、配送安装保障措施等严重不足，叙述不清楚，难以有效指导配送、安装实施</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6</w:t>
            </w:r>
            <w:r>
              <w:rPr>
                <w:rFonts w:hint="eastAsia" w:ascii="宋体" w:hAnsi="宋体" w:eastAsia="宋体" w:cs="宋体"/>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000000"/>
                <w:sz w:val="24"/>
                <w:szCs w:val="24"/>
                <w:highlight w:val="none"/>
              </w:rPr>
              <w:t xml:space="preserve">根据招标文件第六章 《采购需求》中</w:t>
            </w:r>
            <w:r>
              <w:rPr>
                <w:rFonts w:hint="eastAsia" w:ascii="宋体" w:hAnsi="宋体" w:eastAsia="宋体" w:cs="宋体"/>
                <w:b w:val="0"/>
                <w:bCs w:val="0"/>
                <w:color w:val="000000"/>
                <w:sz w:val="24"/>
                <w:szCs w:val="24"/>
                <w:highlight w:val="none"/>
                <w:lang w:eastAsia="zh-CN"/>
              </w:rPr>
              <w:t xml:space="preserve">“七、售后服务要求（一）</w:t>
            </w:r>
            <w:r>
              <w:rPr>
                <w:rStyle w:val="1062"/>
                <w:rFonts w:hint="eastAsia" w:ascii="宋体" w:hAnsi="宋体" w:eastAsia="宋体" w:cs="宋体"/>
                <w:b w:val="0"/>
                <w:bCs w:val="0"/>
                <w:color w:val="000000"/>
                <w:sz w:val="24"/>
                <w:szCs w:val="24"/>
                <w:highlight w:val="none"/>
              </w:rPr>
              <w:t xml:space="preserve">质保期内的服务要求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对投标文件中的质保期内售后服务方案</w:t>
            </w:r>
            <w:r>
              <w:rPr>
                <w:rFonts w:hint="eastAsia" w:ascii="宋体" w:hAnsi="宋体" w:eastAsia="宋体" w:cs="宋体"/>
                <w:b w:val="0"/>
                <w:bCs w:val="0"/>
                <w:i w:val="0"/>
                <w:iCs w:val="0"/>
                <w:caps w:val="0"/>
                <w:color w:val="0f1115"/>
                <w:spacing w:val="0"/>
                <w:sz w:val="24"/>
                <w:szCs w:val="24"/>
                <w:shd w:val="clear" w:color="auto" w:fill="ffffff"/>
              </w:rPr>
              <w:t xml:space="preserve">进行评分。方案应包含但不限于服务方式、响应时间、故障处理、售后服务人员配备、备用机保障、软件维保、硬件服务、软件终身免费使用及升级重装等内容</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详实完整，服务方式、响应时间、故障处理、售后服务人员配备、备用机保障、软件维保、硬件服务、软件终身免费使用及升级重装等内容全面具体，叙述清楚、逻辑严谨、切实可行，能够充分满足质保期内售后服务需求</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得5分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基本完整，服务方式、响应时间、故障处理、售后服务人员配备、备用机保障、软件维保、硬件服务、软件终身免费使用及升级重装等基本可行，叙述基本清楚，能够满足质保期内基本售后服务需求，但部分内容不够具体或针对性略有不足</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一般，服务方式、响应时间、故障处理、售后服务人员配备、备用机保障、软件维保、硬件服务、软件终身免费使用及升级重装等均有涉及，但整体较为笼统，针对性和可操作性不强，仅能满足最低评审要求</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方案内容较为欠缺，服务方式、响应时间、故障处理、售后服务人员配备、备用机保障、软件维保、硬件服务、软件终身免费使用及升级重装等存在明显不足，叙述不够清楚，较难满足质保期内售后服务需求</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5</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方案内容欠缺，服务方式、响应时间、故障处理、售后服务人员配备、备用机保障、软件维保、硬件服务、软件终身免费使用及升级重装等严重不足，叙述不清楚，难以有效指导质保期内售后服务实施</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rPr>
            </w:pPr>
            <w:r>
              <w:rPr>
                <w:rFonts w:hint="eastAsia" w:ascii="宋体" w:hAnsi="宋体" w:eastAsia="宋体" w:cs="宋体"/>
                <w:b w:val="0"/>
                <w:bCs w:val="0"/>
              </w:rPr>
              <w:t xml:space="preserve">未提供不得分。</w:t>
            </w:r>
            <w:r>
              <w:rPr>
                <w:rFonts w:hint="eastAsia" w:ascii="宋体" w:hAnsi="宋体" w:eastAsia="宋体" w:cs="宋体"/>
                <w:b w:val="0"/>
                <w:bCs w:val="0"/>
                <w:lang w:val="en-US" w:eastAsia="zh-CN"/>
              </w:rPr>
              <w:t xml:space="preserve">本项最高得5分</w:t>
            </w:r>
            <w:r>
              <w:rPr>
                <w:rFonts w:hint="eastAsia" w:ascii="宋体" w:hAnsi="宋体" w:eastAsia="宋体" w:cs="宋体"/>
                <w:b w:val="0"/>
                <w:bCs w:val="0"/>
              </w:rPr>
              <w:t xml:space="preserve">，最低不得分。</w:t>
            </w:r>
            <w:r/>
          </w:p>
        </w:tc>
      </w:tr>
      <w:tr>
        <w:trPr>
          <w:jc w:val="center"/>
          <w:trHeight w:val="1662"/>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numPr>
                <w:ilvl w:val="0"/>
                <w:numId w:val="1"/>
              </w:numPr>
              <w:rPr>
                <w:rFonts w:hint="eastAsia" w:ascii="宋体" w:hAnsi="宋体" w:eastAsia="宋体" w:cs="宋体"/>
                <w:b w:val="0"/>
                <w:bCs w:val="0"/>
              </w:rPr>
            </w:pPr>
            <w:r>
              <w:rPr>
                <w:rFonts w:hint="eastAsia" w:ascii="宋体" w:hAnsi="宋体" w:eastAsia="宋体" w:cs="宋体"/>
                <w:b w:val="0"/>
                <w:bCs w:val="0"/>
                <w:color w:val="000000"/>
                <w:sz w:val="24"/>
                <w:szCs w:val="24"/>
                <w:highlight w:val="none"/>
              </w:rPr>
              <w:t xml:space="preserve">根据招标文件第六章 《采购需求》中</w:t>
            </w:r>
            <w:r>
              <w:rPr>
                <w:rFonts w:hint="eastAsia" w:ascii="宋体" w:hAnsi="宋体" w:eastAsia="宋体" w:cs="宋体"/>
                <w:b w:val="0"/>
                <w:bCs w:val="0"/>
                <w:color w:val="000000"/>
                <w:sz w:val="24"/>
                <w:szCs w:val="24"/>
                <w:highlight w:val="none"/>
                <w:lang w:eastAsia="zh-CN"/>
              </w:rPr>
              <w:t xml:space="preserve">“七、售后服务要求（二）质保期满后的服务要求”，</w:t>
            </w:r>
            <w:r>
              <w:rPr>
                <w:rFonts w:hint="eastAsia" w:ascii="宋体" w:hAnsi="宋体" w:eastAsia="宋体" w:cs="宋体"/>
                <w:b w:val="0"/>
                <w:bCs w:val="0"/>
                <w:i w:val="0"/>
                <w:iCs w:val="0"/>
                <w:caps w:val="0"/>
                <w:color w:val="0f1115"/>
                <w:spacing w:val="0"/>
                <w:sz w:val="24"/>
                <w:szCs w:val="24"/>
                <w:shd w:val="clear" w:color="auto" w:fill="ffffff"/>
              </w:rPr>
              <w:t xml:space="preserve">对投标文件中的质保期满后售后服务方案进行评分。方案应包含但不限于</w:t>
            </w:r>
            <w:r>
              <w:rPr>
                <w:rStyle w:val="1062"/>
                <w:rFonts w:hint="eastAsia" w:ascii="宋体" w:hAnsi="宋体" w:eastAsia="宋体" w:cs="宋体"/>
                <w:b w:val="0"/>
                <w:bCs w:val="0"/>
                <w:color w:val="000000"/>
                <w:sz w:val="24"/>
                <w:highlight w:val="none"/>
                <w:lang w:val="en-US" w:eastAsia="zh-CN"/>
              </w:rPr>
              <w:t xml:space="preserve">服务方式、故障处置流程、应急响应时间、质保期满后配件供应保障等</w:t>
            </w:r>
            <w:r>
              <w:rPr>
                <w:rFonts w:hint="eastAsia" w:ascii="宋体" w:hAnsi="宋体" w:eastAsia="宋体" w:cs="宋体"/>
                <w:b w:val="0"/>
                <w:bCs w:val="0"/>
                <w:color w:val="000000"/>
                <w:sz w:val="24"/>
                <w:szCs w:val="24"/>
                <w:highlight w:val="none"/>
              </w:rPr>
              <w:t xml:space="preserve">内容</w:t>
            </w:r>
            <w:r>
              <w:rPr>
                <w:rFonts w:hint="eastAsia" w:ascii="宋体" w:hAnsi="宋体" w:eastAsia="宋体" w:cs="宋体"/>
                <w:b w:val="0"/>
                <w:bCs w:val="0"/>
                <w:color w:val="000000"/>
                <w:sz w:val="24"/>
                <w:szCs w:val="24"/>
                <w:highlight w:val="none"/>
                <w:lang w:eastAsia="zh-CN"/>
              </w:rPr>
              <w:t xml:space="preserve">，并同步提供后续维保报价、设备常用配件报价，报价须科学合理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p>
          <w:p>
            <w:pPr>
              <w:numPr>
                <w:ilvl w:val="0"/>
                <w:numId w:val="0"/>
              </w:numPr>
              <w:rPr>
                <w:rFonts w:hint="eastAsia" w:ascii="宋体" w:hAnsi="宋体" w:eastAsia="宋体" w:cs="宋体"/>
                <w:b w:val="0"/>
                <w:bCs w:val="0"/>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详实完整，服务方式、故障处置流程、应急响应时间、质保期满后配件供应保障等内容全面具体，叙述清楚、逻辑严谨、切实可行，能够充分满足临床使用需求；同步提供的后续维保报价、设备常用配件报价完整、科学合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得5分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基本完整，服务方式、故障处置流程、应急响应时间、质保期满后配件供应保障等基本可行，叙述基本清楚，能够满足临床基本使用需求；同步提供了后续维保报价、设备常用配件报价，报价基本合理，但部分内容不够具体或针对性略有不足</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lang w:eastAsia="zh-CN"/>
              </w:rPr>
              <w:t xml:space="preserve">）方案内容一般，服务方式、故障处置流程、应急响应时间、质保期满后配件供应保障等均有涉及，但整体较为笼统，针对性和可操作性不强，仅能满足最低评审要求；同步提供了后续维保报价、设备常用配件报价，但报价内容不够完整或合理性一般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方案内容较为欠缺，服务方式、故障处置流程、应急响应时间、质保期满后配件供应保障等存在明显不足，叙述不够清楚，较难满足临床使用需求；后续维保报价、设备常用配件报价不够完整或合理性不足</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5</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方案内容欠缺，服务方式、故障处置流程、应急响应时间、质保期满后配件供应保障等严重不足，叙述不清楚，难以有效指导质保期满后售后服务实施；后续维保报价、设备常用配件报价缺失或明显不合理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rPr>
            </w:pPr>
            <w:r>
              <w:rPr>
                <w:rFonts w:hint="eastAsia" w:ascii="宋体" w:hAnsi="宋体" w:eastAsia="宋体" w:cs="宋体"/>
                <w:b w:val="0"/>
                <w:bCs w:val="0"/>
              </w:rPr>
              <w:t xml:space="preserve">未提供不得分。本项最高得5分，最低不得分。</w:t>
            </w:r>
            <w:r/>
          </w:p>
        </w:tc>
      </w:tr>
      <w:tr>
        <w:trPr>
          <w:jc w:val="center"/>
          <w:trHeight w:val="1085"/>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892"/>
              <w:ind w:left="0" w:firstLine="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根据招标文件第六章 《采购需求》中“八、培训要求”，对投标文件中的技术培训方案（包含但不限于技术培训计划、培训内容、培训方式等）内容进行评分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lang w:val="en-US" w:eastAsia="zh-CN"/>
              </w:rPr>
              <w:t xml:space="preserve">：</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rPr>
              <w:t xml:space="preserve">方案内容详实完整，培训计划安排合理，培训内容全面具体，培训方式切实可行，叙述清楚、逻辑严谨，能够充分满足项目培训需求的得</w:t>
            </w:r>
            <w:r>
              <w:rPr>
                <w:rFonts w:hint="eastAsia" w:ascii="宋体" w:hAnsi="宋体" w:eastAsia="宋体" w:cs="宋体"/>
                <w:b w:val="0"/>
                <w:bCs w:val="0"/>
                <w:lang w:val="en-US" w:eastAsia="zh-CN"/>
              </w:rPr>
              <w:t xml:space="preserve">5</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rPr>
              <w:t xml:space="preserve">方案内容基本完整，培训计划、培训内容、培训方式等基本可行，叙述基本清楚，能够满足项目基本培训需求，但部分内容不够具体或针对性略有不足的得</w:t>
            </w:r>
            <w:r>
              <w:rPr>
                <w:rFonts w:hint="eastAsia" w:ascii="宋体" w:hAnsi="宋体" w:eastAsia="宋体" w:cs="宋体"/>
                <w:b w:val="0"/>
                <w:bCs w:val="0"/>
                <w:lang w:val="en-US" w:eastAsia="zh-CN"/>
              </w:rPr>
              <w:t xml:space="preserve">4</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rPr>
              <w:t xml:space="preserve">方案内容一般，培训计划、培训内容、培训方式等均有涉及，但整体较为笼统，针对性和可操作性不强，仅能满足最低评审要求的得</w:t>
            </w:r>
            <w:r>
              <w:rPr>
                <w:rFonts w:hint="eastAsia" w:ascii="宋体" w:hAnsi="宋体" w:eastAsia="宋体" w:cs="宋体"/>
                <w:b w:val="0"/>
                <w:bCs w:val="0"/>
                <w:lang w:val="en-US" w:eastAsia="zh-CN"/>
              </w:rPr>
              <w:t xml:space="preserve">3</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方案内容较为欠缺，培训计划、培训内容、培训方式等存在明显不足，叙述不够清楚，较难满足项目培训需求</w:t>
            </w:r>
            <w:r>
              <w:rPr>
                <w:rFonts w:hint="eastAsia" w:ascii="宋体" w:hAnsi="宋体" w:eastAsia="宋体" w:cs="宋体"/>
                <w:b w:val="0"/>
                <w:bCs w:val="0"/>
              </w:rPr>
              <w:t xml:space="preserve">的得</w:t>
            </w:r>
            <w:r>
              <w:rPr>
                <w:rFonts w:hint="eastAsia" w:ascii="宋体" w:hAnsi="宋体" w:eastAsia="宋体" w:cs="宋体"/>
                <w:b w:val="0"/>
                <w:bCs w:val="0"/>
                <w:lang w:val="en-US" w:eastAsia="zh-CN"/>
              </w:rPr>
              <w:t xml:space="preserve">2</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5</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方案内容欠缺，培训计划不完整，培训内容或培训方式存在严重不足，叙述不清楚，难以有效指导培训实施</w:t>
            </w:r>
            <w:r>
              <w:rPr>
                <w:rFonts w:hint="eastAsia" w:ascii="宋体" w:hAnsi="宋体" w:eastAsia="宋体" w:cs="宋体"/>
                <w:b w:val="0"/>
                <w:bCs w:val="0"/>
              </w:rPr>
              <w:t xml:space="preserve">的得</w:t>
            </w:r>
            <w:r>
              <w:rPr>
                <w:rFonts w:hint="eastAsia" w:ascii="宋体" w:hAnsi="宋体" w:eastAsia="宋体" w:cs="宋体"/>
                <w:b w:val="0"/>
                <w:bCs w:val="0"/>
                <w:lang w:val="en-US" w:eastAsia="zh-CN"/>
              </w:rPr>
              <w:t xml:space="preserve">1</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lang w:val="en-US" w:eastAsia="zh-CN"/>
              </w:rPr>
            </w:pPr>
            <w:r>
              <w:rPr>
                <w:rFonts w:hint="eastAsia" w:ascii="宋体" w:hAnsi="宋体" w:eastAsia="宋体" w:cs="宋体"/>
                <w:b w:val="0"/>
                <w:bCs w:val="0"/>
              </w:rPr>
              <w:t xml:space="preserve">未提供不得分。</w:t>
            </w:r>
            <w:r>
              <w:rPr>
                <w:rFonts w:hint="eastAsia" w:ascii="宋体" w:hAnsi="宋体" w:eastAsia="宋体" w:cs="宋体"/>
                <w:b w:val="0"/>
                <w:bCs w:val="0"/>
                <w:lang w:val="en-US" w:eastAsia="zh-CN"/>
              </w:rPr>
              <w:t xml:space="preserve">本项最高得5分</w:t>
            </w:r>
            <w:r>
              <w:rPr>
                <w:rFonts w:hint="eastAsia" w:ascii="宋体" w:hAnsi="宋体" w:eastAsia="宋体" w:cs="宋体"/>
                <w:b w:val="0"/>
                <w:bCs w:val="0"/>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92"/>
              <w:ind w:left="0" w:firstLine="0"/>
              <w:rPr>
                <w:rFonts w:hint="eastAsia" w:ascii="宋体" w:hAnsi="宋体" w:eastAsia="宋体" w:cs="宋体"/>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92"/>
              <w:ind w:left="0" w:firstLine="0"/>
              <w:rPr>
                <w:rFonts w:hint="eastAsia" w:ascii="宋体" w:hAnsi="宋体" w:eastAsia="宋体" w:cs="宋体"/>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15"/>
        <w:ind w:left="0" w:firstLine="0"/>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JSZC-320300-JSZR-G2026-0079</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徐州市妇幼保健院串联质谱系统</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徐州市妇幼保健院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9"/>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9"/>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9"/>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919"/>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标准（验收要求、验收标准和程序）：见合同附件5。</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2"/>
        </w:numPr>
        <w:spacing w:line="360" w:lineRule="exact"/>
        <w:rPr>
          <w:rStyle w:val="1001"/>
          <w:rFonts w:hint="eastAsia" w:cs="黑体"/>
          <w:b/>
          <w:color w:val="000000"/>
          <w:sz w:val="24"/>
          <w:szCs w:val="24"/>
          <w:highlight w:val="none"/>
        </w:rPr>
      </w:pPr>
      <w:r>
        <w:rPr>
          <w:rStyle w:val="1001"/>
          <w:rFonts w:hint="eastAsia" w:cs="黑体"/>
          <w:b/>
          <w:color w:val="000000"/>
          <w:sz w:val="24"/>
          <w:szCs w:val="24"/>
          <w:highlight w:val="none"/>
        </w:rPr>
        <w:t xml:space="preserve">产品名称、种类、规格、数量及价款</w:t>
      </w:r>
      <w:r/>
    </w:p>
    <w:p>
      <w:pPr>
        <w:pStyle w:val="915"/>
        <w:numPr>
          <w:ilvl w:val="0"/>
          <w:numId w:val="0"/>
        </w:num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val="en-US" w:eastAsia="zh-CN" w:bidi="ar-SA"/>
        </w:rPr>
        <w:t xml:space="preserve">产品明细如下：</w:t>
      </w:r>
      <w:r/>
    </w:p>
    <w:tbl>
      <w:tblPr>
        <w:tblStyle w:val="884"/>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sz w:val="24"/>
                <w:szCs w:val="24"/>
                <w:highlight w:val="none"/>
              </w:rPr>
            </w:pPr>
            <w:r>
              <w:rPr>
                <w:rStyle w:val="1001"/>
                <w:rFonts w:hint="eastAsia" w:ascii="宋体" w:hAnsi="宋体" w:cs="黑体"/>
                <w:b/>
                <w:color w:val="000000"/>
                <w:sz w:val="24"/>
                <w:szCs w:val="24"/>
                <w:highlight w:val="none"/>
              </w:rPr>
              <w:t xml:space="preserve">产品</w:t>
            </w:r>
            <w:r>
              <w:rPr>
                <w:rFonts w:hint="eastAsia" w:ascii="宋体" w:hAnsi="宋体"/>
                <w:b/>
                <w:sz w:val="24"/>
                <w:szCs w:val="24"/>
                <w:highlight w:val="none"/>
              </w:rPr>
              <w:t xml:space="preserve">名称</w:t>
            </w:r>
            <w:r/>
          </w:p>
        </w:tc>
        <w:tc>
          <w:tcPr>
            <w:tcW w:w="1298"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规格</w:t>
            </w:r>
            <w:r>
              <w:rPr>
                <w:rFonts w:ascii="宋体" w:hAnsi="宋体"/>
                <w:b/>
                <w:sz w:val="24"/>
                <w:szCs w:val="24"/>
                <w:highlight w:val="none"/>
              </w:rPr>
              <w:t xml:space="preserve">/</w:t>
            </w:r>
            <w:r>
              <w:rPr>
                <w:rFonts w:hint="eastAsia" w:ascii="宋体" w:hAnsi="宋体"/>
                <w:b/>
                <w:sz w:val="24"/>
                <w:szCs w:val="24"/>
                <w:highlight w:val="none"/>
              </w:rPr>
              <w:t xml:space="preserve">型号</w:t>
            </w:r>
            <w:r/>
          </w:p>
        </w:tc>
        <w:tc>
          <w:tcPr>
            <w:tcW w:w="134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生产厂家</w:t>
            </w:r>
            <w:r/>
          </w:p>
        </w:tc>
        <w:tc>
          <w:tcPr>
            <w:tcW w:w="7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产地</w:t>
            </w:r>
            <w:r/>
          </w:p>
        </w:tc>
        <w:tc>
          <w:tcPr>
            <w:tcW w:w="13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单价</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数量</w:t>
            </w:r>
            <w:r/>
          </w:p>
        </w:tc>
        <w:tc>
          <w:tcPr>
            <w:tcW w:w="1416"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lang w:val="en-US" w:eastAsia="zh-CN"/>
              </w:rPr>
              <w:t xml:space="preserve">金额</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1259" w:type="dxa"/>
            <w:vAlign w:val="center"/>
            <w:textDirection w:val="lrTb"/>
            <w:noWrap w:val="false"/>
          </w:tcPr>
          <w:p>
            <w:pPr>
              <w:jc w:val="center"/>
              <w:spacing w:line="36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总计金额人民币（大写）：</w:t>
            </w:r>
            <w:r/>
          </w:p>
        </w:tc>
      </w:tr>
    </w:tbl>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备注：本合同采用固定总价合同，价款为含税价款。</w:t>
      </w:r>
      <w:r>
        <w:rPr>
          <w:rFonts w:hint="eastAsia" w:ascii="宋体" w:hAnsi="宋体" w:cs="宋体"/>
          <w:sz w:val="24"/>
          <w:szCs w:val="24"/>
          <w:highlight w:val="none"/>
        </w:rPr>
        <w:t xml:space="preserve">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乙方须具备并向甲方提供加盖印章的有效营业执照、医疗器械经营许可证，以及医疗器械产品注册与备案手续、产品合格证、使用说明书，进口产品的还应提供进口报关单、商检合格证等。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pPr>
      <w:r>
        <w:rPr>
          <w:rFonts w:hint="eastAsia" w:ascii="宋体" w:hAnsi="宋体" w:eastAsia="宋体" w:cs="宋体"/>
          <w:sz w:val="24"/>
          <w:szCs w:val="24"/>
          <w:lang w:val="en-US" w:eastAsia="zh-CN" w:bidi="ar-SA"/>
        </w:rPr>
        <w:t xml:space="preserve">1.5本项目所有设备应包含所有有关互连所需的相关配件</w:t>
      </w:r>
      <w:r>
        <w:rPr>
          <w:rFonts w:hint="eastAsia" w:ascii="宋体" w:hAnsi="宋体" w:cs="宋体"/>
          <w:sz w:val="24"/>
          <w:szCs w:val="24"/>
          <w:lang w:val="en-US" w:eastAsia="zh-CN" w:bidi="ar-SA"/>
        </w:rPr>
        <w:t xml:space="preserve">、</w:t>
      </w:r>
      <w:r>
        <w:rPr>
          <w:rFonts w:ascii="宋体" w:hAnsi="宋体" w:eastAsia="宋体" w:cs="宋体"/>
          <w:sz w:val="24"/>
          <w:szCs w:val="24"/>
        </w:rPr>
        <w:t xml:space="preserve">安装调试辅材</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bidi="ar-SA"/>
        </w:rPr>
        <w:t xml:space="preserve">保证其能正常运行，甲方不再为此另行支付任何费用。</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第二条</w:t>
      </w:r>
      <w:r>
        <w:rPr>
          <w:rFonts w:ascii="宋体" w:hAnsi="宋体" w:cs="宋体"/>
          <w:b/>
          <w:sz w:val="24"/>
          <w:szCs w:val="24"/>
          <w:highlight w:val="none"/>
        </w:rPr>
        <w:t xml:space="preserve"> </w:t>
      </w:r>
      <w:r>
        <w:rPr>
          <w:rFonts w:hint="eastAsia" w:ascii="宋体" w:hAnsi="宋体" w:cs="宋体"/>
          <w:b/>
          <w:sz w:val="24"/>
          <w:szCs w:val="24"/>
          <w:highlight w:val="none"/>
        </w:rPr>
        <w:t xml:space="preserve">交货方法、交货期限、到货地点及风险转移</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交货期：合同生效日后，</w:t>
      </w:r>
      <w:r>
        <w:rPr>
          <w:rFonts w:hint="eastAsia" w:ascii="宋体" w:hAnsi="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日历天内完成交付并安装调试完毕并投入使用（</w:t>
      </w:r>
      <w:r>
        <w:rPr>
          <w:rFonts w:hint="eastAsia" w:ascii="宋体" w:hAnsi="宋体" w:eastAsia="宋体" w:cs="宋体"/>
          <w:b w:val="0"/>
          <w:bCs/>
          <w:sz w:val="24"/>
          <w:szCs w:val="24"/>
          <w:highlight w:val="none"/>
          <w:lang w:val="en-US"/>
        </w:rPr>
        <w:t xml:space="preserve">具体时间以医院通知的时间为准</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2.2</w:t>
      </w:r>
      <w:r>
        <w:rPr>
          <w:rFonts w:hint="eastAsia" w:ascii="宋体" w:hAnsi="宋体" w:eastAsia="宋体" w:cs="宋体"/>
          <w:b w:val="0"/>
          <w:bCs/>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运输费、保险费及其他谈判文件中要求的费用均包含在合同总价款中。</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2.3</w:t>
      </w:r>
      <w:r>
        <w:rPr>
          <w:rFonts w:hint="eastAsia" w:ascii="宋体" w:hAnsi="宋体" w:eastAsia="宋体" w:cs="宋体"/>
          <w:b w:val="0"/>
          <w:bCs/>
          <w:sz w:val="24"/>
          <w:szCs w:val="24"/>
          <w:highlight w:val="none"/>
        </w:rPr>
        <w:t xml:space="preserve">甲方指定的到货地点：徐州市妇幼保健院院内指定科室点位。</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2.4</w:t>
      </w:r>
      <w:r>
        <w:rPr>
          <w:rFonts w:hint="eastAsia" w:ascii="宋体" w:hAnsi="宋体" w:eastAsia="宋体" w:cs="宋体"/>
          <w:b w:val="0"/>
          <w:bCs/>
          <w:sz w:val="24"/>
          <w:szCs w:val="24"/>
          <w:highlight w:val="none"/>
        </w:rPr>
        <w:t xml:space="preserve">在质量技术监督部门检验合</w:t>
      </w:r>
      <w:r>
        <w:rPr>
          <w:rFonts w:hint="eastAsia" w:ascii="宋体" w:hAnsi="宋体" w:eastAsia="宋体" w:cs="宋体"/>
          <w:b w:val="0"/>
          <w:bCs/>
          <w:sz w:val="24"/>
          <w:szCs w:val="24"/>
          <w:highlight w:val="none"/>
          <w:lang w:eastAsia="zh-CN"/>
        </w:rPr>
        <w:t xml:space="preserve">格后</w:t>
      </w:r>
      <w:r>
        <w:rPr>
          <w:rFonts w:hint="eastAsia" w:ascii="宋体" w:hAnsi="宋体" w:eastAsia="宋体" w:cs="宋体"/>
          <w:b w:val="0"/>
          <w:bCs/>
          <w:sz w:val="24"/>
          <w:szCs w:val="24"/>
          <w:highlight w:val="none"/>
        </w:rPr>
        <w:t xml:space="preserve">，乙方将货物交付甲方指定的人员前，货物的毁损、灭失风险完全由乙方承担。</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第三条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货物包装及质量</w:t>
      </w:r>
      <w:r/>
    </w:p>
    <w:p>
      <w:pPr>
        <w:ind w:firstLine="482"/>
        <w:spacing w:line="360" w:lineRule="auto"/>
        <w:rPr>
          <w:rFonts w:hint="eastAsia" w:ascii="宋体" w:hAnsi="宋体" w:eastAsia="宋体" w:cs="宋体"/>
          <w:sz w:val="24"/>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rPr>
        <w:t xml:space="preserve">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3.3</w:t>
      </w:r>
      <w:r>
        <w:rPr>
          <w:rFonts w:hint="eastAsia" w:ascii="宋体" w:hAnsi="宋体" w:eastAsia="宋体" w:cs="宋体"/>
          <w:sz w:val="24"/>
        </w:rPr>
        <w:t xml:space="preserve">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药品监督管理局的相关规定。以上条款必须满足，否则由此引起的一切责任由乙方负责。</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3.4</w:t>
      </w:r>
      <w:r>
        <w:rPr>
          <w:rFonts w:hint="eastAsia" w:ascii="宋体" w:hAnsi="宋体" w:eastAsia="宋体" w:cs="宋体"/>
          <w:sz w:val="24"/>
          <w:lang w:val="en-US" w:eastAsia="zh-CN"/>
        </w:rPr>
        <w:t xml:space="preserve">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3.5</w:t>
      </w:r>
      <w:r>
        <w:rPr>
          <w:rFonts w:hint="eastAsia" w:ascii="宋体" w:hAnsi="宋体" w:eastAsia="宋体" w:cs="宋体"/>
          <w:sz w:val="24"/>
          <w:lang w:val="en-US" w:eastAsia="zh-CN"/>
        </w:rPr>
        <w:t xml:space="preserve">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3.6</w:t>
      </w:r>
      <w:r>
        <w:rPr>
          <w:rFonts w:hint="eastAsia" w:ascii="宋体" w:hAnsi="宋体" w:eastAsia="宋体" w:cs="宋体"/>
          <w:sz w:val="24"/>
          <w:lang w:val="en-US" w:eastAsia="zh-CN"/>
        </w:rPr>
        <w:t xml:space="preserve">乙方保证所提供设备的技术规格符合甲方采购需求，符合国家有关部门最新颁布的标准及规范。</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第四条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4.1</w:t>
      </w:r>
      <w:r>
        <w:rPr>
          <w:rFonts w:hint="eastAsia" w:ascii="宋体" w:hAnsi="宋体" w:cs="宋体"/>
          <w:bCs/>
          <w:sz w:val="24"/>
          <w:szCs w:val="24"/>
          <w:highlight w:val="none"/>
        </w:rPr>
        <w:t xml:space="preserve">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bCs/>
          <w:sz w:val="24"/>
          <w:szCs w:val="24"/>
          <w:highlight w:val="none"/>
        </w:rPr>
        <w:t xml:space="preserve">日内，甲、乙双方共同进行验收、测试。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4.2</w:t>
      </w:r>
      <w:r>
        <w:rPr>
          <w:rFonts w:hint="eastAsia" w:ascii="宋体" w:hAnsi="宋体" w:cs="宋体"/>
          <w:bCs/>
          <w:sz w:val="24"/>
          <w:szCs w:val="24"/>
          <w:highlight w:val="none"/>
        </w:rPr>
        <w:t xml:space="preserve">验收标准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（1）货物外形、包装完好；（2）数量无误；（3）货物符合合同要求及标准，乙方对该货物有质量说明的，也应符合该质量说明；（4）乙方要求提供必要的技术资料。</w:t>
      </w:r>
      <w:r/>
    </w:p>
    <w:p>
      <w:pPr>
        <w:ind w:firstLine="480"/>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4.3本条约定的验收为到货初验，最终验收以第六条为准。</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第五条</w:t>
      </w:r>
      <w:r>
        <w:rPr>
          <w:rFonts w:ascii="宋体" w:hAnsi="宋体" w:cs="宋体"/>
          <w:b/>
          <w:sz w:val="24"/>
          <w:szCs w:val="24"/>
          <w:highlight w:val="none"/>
        </w:rPr>
        <w:t xml:space="preserve"> </w:t>
      </w:r>
      <w:r>
        <w:rPr>
          <w:rFonts w:hint="eastAsia" w:ascii="宋体" w:hAnsi="宋体" w:cs="宋体"/>
          <w:b/>
          <w:sz w:val="24"/>
          <w:szCs w:val="24"/>
          <w:highlight w:val="none"/>
        </w:rPr>
        <w:t xml:space="preserve">对货物提出异议的时间和方法</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5.1</w:t>
      </w:r>
      <w:r>
        <w:rPr>
          <w:rFonts w:hint="eastAsia" w:ascii="宋体" w:hAnsi="宋体" w:cs="宋体"/>
          <w:sz w:val="24"/>
          <w:szCs w:val="24"/>
          <w:highlight w:val="none"/>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highlight w:val="none"/>
        </w:rPr>
        <w:t xml:space="preserve">20%</w:t>
      </w:r>
      <w:r>
        <w:rPr>
          <w:rFonts w:hint="eastAsia" w:ascii="宋体" w:hAnsi="宋体" w:cs="宋体"/>
          <w:sz w:val="24"/>
          <w:szCs w:val="24"/>
          <w:highlight w:val="none"/>
        </w:rPr>
        <w:t xml:space="preserve">的违约金责任。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5.2</w:t>
      </w:r>
      <w:r>
        <w:rPr>
          <w:rFonts w:hint="eastAsia" w:ascii="宋体" w:hAnsi="宋体" w:cs="宋体"/>
          <w:sz w:val="24"/>
          <w:szCs w:val="24"/>
          <w:highlight w:val="none"/>
        </w:rPr>
        <w:t xml:space="preserve">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5.3</w:t>
      </w:r>
      <w:r>
        <w:rPr>
          <w:rFonts w:hint="eastAsia" w:ascii="宋体" w:hAnsi="宋体" w:cs="宋体"/>
          <w:sz w:val="24"/>
          <w:szCs w:val="24"/>
          <w:highlight w:val="none"/>
        </w:rPr>
        <w:t xml:space="preserve">乙方在接到甲方书面异议后，应在三日内提出处理意见，否则，即视为默认甲方提出的异议和处理意见，乙方应照此执行。</w:t>
      </w:r>
      <w:r/>
    </w:p>
    <w:p>
      <w:pPr>
        <w:pStyle w:val="915"/>
        <w:ind w:left="0" w:firstLine="0"/>
        <w:rPr>
          <w:rFonts w:hint="eastAsia" w:ascii="宋体" w:hAnsi="宋体" w:eastAsia="宋体" w:cs="宋体"/>
          <w:sz w:val="24"/>
          <w:szCs w:val="24"/>
          <w:highlight w:val="none"/>
          <w:lang w:val="en-US" w:eastAsia="zh-CN" w:bidi="ar-SA"/>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六</w:t>
      </w:r>
      <w:r>
        <w:rPr>
          <w:rFonts w:hint="eastAsia" w:ascii="宋体" w:hAnsi="宋体" w:cs="宋体"/>
          <w:b/>
          <w:sz w:val="24"/>
          <w:szCs w:val="24"/>
          <w:highlight w:val="none"/>
        </w:rPr>
        <w:t xml:space="preserve">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安装、调试与验收</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w:t>
      </w:r>
      <w:r>
        <w:rPr>
          <w:rFonts w:hint="eastAsia" w:ascii="宋体" w:hAnsi="宋体" w:eastAsia="宋体" w:cs="宋体"/>
          <w:sz w:val="24"/>
          <w:szCs w:val="24"/>
          <w:highlight w:val="none"/>
          <w:lang w:val="en-US" w:eastAsia="zh-CN" w:bidi="ar-SA"/>
        </w:rPr>
        <w:t xml:space="preserve">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6.2</w:t>
      </w:r>
      <w:r>
        <w:rPr>
          <w:rFonts w:hint="eastAsia" w:ascii="宋体" w:hAnsi="宋体" w:eastAsia="宋体" w:cs="宋体"/>
          <w:sz w:val="24"/>
          <w:szCs w:val="24"/>
          <w:highlight w:val="none"/>
          <w:lang w:val="en-US" w:eastAsia="zh-CN" w:bidi="ar-SA"/>
        </w:rPr>
        <w:t xml:space="preserve">乙方提供设备安装和维修所需的专用工具和辅助材料。</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6.3</w:t>
      </w:r>
      <w:r>
        <w:rPr>
          <w:rFonts w:hint="eastAsia" w:ascii="宋体" w:hAnsi="宋体" w:eastAsia="宋体" w:cs="宋体"/>
          <w:sz w:val="24"/>
          <w:szCs w:val="24"/>
          <w:highlight w:val="none"/>
          <w:lang w:val="en-US" w:eastAsia="zh-CN" w:bidi="ar-SA"/>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6.4</w:t>
      </w:r>
      <w:r>
        <w:rPr>
          <w:rFonts w:hint="eastAsia" w:ascii="宋体" w:hAnsi="宋体" w:eastAsia="宋体" w:cs="宋体"/>
          <w:sz w:val="24"/>
          <w:szCs w:val="24"/>
          <w:highlight w:val="none"/>
          <w:lang w:val="en-US" w:eastAsia="zh-CN" w:bidi="ar-SA"/>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6.5</w:t>
      </w:r>
      <w:r>
        <w:rPr>
          <w:rFonts w:hint="eastAsia" w:ascii="宋体" w:hAnsi="宋体" w:eastAsia="宋体" w:cs="宋体"/>
          <w:sz w:val="24"/>
          <w:szCs w:val="24"/>
          <w:highlight w:val="none"/>
          <w:lang w:val="en-US" w:eastAsia="zh-CN" w:bidi="ar-SA"/>
        </w:rPr>
        <w:t xml:space="preserve">甲方对设备试用后进行验收，乙方派工程师到达现场共同验收工作。乙方需提供设备的出厂检验报告、合格证书、装箱单，并且预先提供验收标准，填写验收报告书，供双方最终确认所用。</w:t>
      </w:r>
      <w:r/>
    </w:p>
    <w:p>
      <w:pPr>
        <w:pStyle w:val="915"/>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6.6</w:t>
      </w:r>
      <w:r>
        <w:rPr>
          <w:rFonts w:hint="eastAsia" w:ascii="宋体" w:hAnsi="宋体" w:eastAsia="宋体" w:cs="宋体"/>
          <w:sz w:val="24"/>
          <w:szCs w:val="24"/>
          <w:highlight w:val="none"/>
          <w:lang w:val="en-US" w:eastAsia="zh-CN" w:bidi="ar-SA"/>
        </w:rPr>
        <w:t xml:space="preserve">验收标准依次序对照适用标准为：</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（1）以投标文件和投标人的澄清、说明或者更正为验收标准；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（2）投标人的投标文件和澄清、说明或者更正不明确的，以《招标文件》相关要求为验收标准；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（3）《招标文件》相关要求不明确的，按照国家相关标准、行业标准执行；</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（4）以上都不明确的，以通常标准为准。</w:t>
      </w:r>
      <w:r/>
    </w:p>
    <w:p>
      <w:pPr>
        <w:pStyle w:val="915"/>
        <w:ind w:left="0" w:firstLine="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前述标准中，货物应为原制造商制造的全新产品，无污染、无侵权行为、表面无划损、无任何缺陷隐患，在中国境内可依规安全合法使用。</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6.7</w:t>
      </w:r>
      <w:r>
        <w:rPr>
          <w:rFonts w:hint="eastAsia" w:ascii="宋体" w:hAnsi="宋体" w:eastAsia="宋体" w:cs="宋体"/>
          <w:sz w:val="24"/>
          <w:szCs w:val="24"/>
          <w:highlight w:val="none"/>
          <w:lang w:val="en-US" w:eastAsia="zh-CN" w:bidi="ar-SA"/>
        </w:rPr>
        <w:t xml:space="preserve">合同标的全部交付并安装完毕后，乙方可向甲方书面提出验收申请，甲方在接到书面申请后组织验收。如因乙方原因导致验收发生迟延或产生额外费用，甲方有权要求乙方承担相应责任。</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6.8</w:t>
      </w:r>
      <w:r>
        <w:rPr>
          <w:rFonts w:hint="eastAsia" w:ascii="宋体" w:hAnsi="宋体" w:eastAsia="宋体" w:cs="宋体"/>
          <w:sz w:val="24"/>
          <w:szCs w:val="24"/>
          <w:highlight w:val="none"/>
          <w:lang w:val="en-US" w:eastAsia="zh-CN" w:bidi="ar-SA"/>
        </w:rPr>
        <w:t xml:space="preserve">设备安装、调试产品正常运行后，各项指标和参数应符合验收标准。甲方有权委托中国有资格单位或机构对设备性能、精度进行校核。甲方签字确认的《验收合格证明》为验收合格的唯一凭证。</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6.9</w:t>
      </w:r>
      <w:r>
        <w:rPr>
          <w:rFonts w:hint="eastAsia" w:ascii="宋体" w:hAnsi="宋体" w:eastAsia="宋体" w:cs="宋体"/>
          <w:sz w:val="24"/>
          <w:szCs w:val="24"/>
          <w:highlight w:val="none"/>
          <w:lang w:val="en-US" w:eastAsia="zh-CN" w:bidi="ar-SA"/>
        </w:rPr>
        <w:t xml:space="preserve">乙方免费提供全套技术资料（产品使用手册、维修说明书、操作说明书等），如技术资料不全，甲方有权不支付货款。</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6.10</w:t>
      </w:r>
      <w:r>
        <w:rPr>
          <w:rFonts w:hint="eastAsia" w:ascii="宋体" w:hAnsi="宋体" w:eastAsia="宋体" w:cs="宋体"/>
          <w:sz w:val="24"/>
          <w:szCs w:val="24"/>
          <w:highlight w:val="none"/>
          <w:lang w:val="en-US" w:eastAsia="zh-CN" w:bidi="ar-SA"/>
        </w:rPr>
        <w:t xml:space="preserve">如乙方提供的设备设有维修软件密码，乙方应保证无条件地为甲方永久免费打开。</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6.11</w:t>
      </w:r>
      <w:r>
        <w:rPr>
          <w:rFonts w:hint="eastAsia" w:ascii="宋体" w:hAnsi="宋体" w:eastAsia="宋体" w:cs="宋体"/>
          <w:sz w:val="24"/>
          <w:szCs w:val="24"/>
          <w:highlight w:val="none"/>
          <w:lang w:val="en-US" w:eastAsia="zh-CN" w:bidi="ar-SA"/>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pStyle w:val="915"/>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6.12</w:t>
      </w:r>
      <w:r>
        <w:rPr>
          <w:rFonts w:hint="eastAsia" w:ascii="宋体" w:hAnsi="宋体" w:eastAsia="宋体" w:cs="宋体"/>
          <w:sz w:val="24"/>
          <w:szCs w:val="24"/>
          <w:highlight w:val="none"/>
          <w:lang w:val="en-US" w:eastAsia="zh-CN" w:bidi="ar-SA"/>
        </w:rPr>
        <w:t xml:space="preserve">乙方所供设备如验收不合格，根据甲方的要求，乙方必须无条件换货或退货，由此引起的一切损失由乙方承担。</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w:t>
      </w:r>
      <w:r>
        <w:rPr>
          <w:rFonts w:hint="eastAsia" w:ascii="宋体" w:hAnsi="宋体" w:cs="宋体"/>
          <w:b/>
          <w:bCs w:val="0"/>
          <w:sz w:val="24"/>
          <w:szCs w:val="24"/>
          <w:highlight w:val="none"/>
          <w:lang w:eastAsia="zh-CN"/>
        </w:rPr>
        <w:t xml:space="preserve">七</w:t>
      </w:r>
      <w:r>
        <w:rPr>
          <w:rFonts w:hint="eastAsia" w:ascii="宋体" w:hAnsi="宋体" w:cs="宋体"/>
          <w:b/>
          <w:bCs w:val="0"/>
          <w:sz w:val="24"/>
          <w:szCs w:val="24"/>
          <w:highlight w:val="none"/>
        </w:rPr>
        <w:t xml:space="preserve">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本合同总金额为人民币大写金额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元（小写金额：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经双方协商一致，选择以下第</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种付款方式：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付款方式一：提交预付款保函的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 xml:space="preserve">付款方式二：不提交预付款保函的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.3 乙方需提交的申请支付文件包括：</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（1）乙方出具的全额正式发票；</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2</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 </w:t>
      </w:r>
      <w:r>
        <w:rPr>
          <w:rFonts w:hint="eastAsia" w:ascii="宋体" w:hAnsi="宋体" w:eastAsia="宋体" w:cs="宋体"/>
          <w:sz w:val="24"/>
          <w:szCs w:val="24"/>
          <w:highlight w:val="none"/>
        </w:rPr>
        <w:t xml:space="preserve">甲方出具的验收合格证明 </w:t>
      </w:r>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.4  合同约定的乙方收款账户：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账户名：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开户银行：</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银行账号：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.5 甲方逾期支付资金的，以当期应付资金为基数，按同期贷款市场报价利率（LPR）一年期贷款利率计算逾期付款违约金，但违约金的总数不超过合同总金额的（0.1）%。但因政府资金结算手续的原因逾期的除外。</w:t>
      </w:r>
      <w:r/>
    </w:p>
    <w:p>
      <w:pPr>
        <w:pStyle w:val="915"/>
        <w:rPr>
          <w:rFonts w:hint="eastAsia"/>
        </w:rPr>
      </w:pPr>
      <w:r>
        <w:rPr>
          <w:rFonts w:hint="eastAsia"/>
        </w:rPr>
      </w:r>
      <w:r/>
    </w:p>
    <w:p>
      <w:pPr>
        <w:spacing w:line="360" w:lineRule="auto"/>
        <w:rPr>
          <w:rFonts w:ascii="宋体" w:hAnsi="Times New Roman"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八</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质量保证期及售后服务</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8.1 质保期：整机原厂质保期不少于</w:t>
      </w:r>
      <w:r>
        <w:rPr>
          <w:rFonts w:hint="eastAsia" w:ascii="宋体" w:hAnsi="宋体" w:cs="宋体"/>
          <w:b w:val="0"/>
          <w:bCs/>
          <w:sz w:val="24"/>
          <w:szCs w:val="24"/>
          <w:highlight w:val="none"/>
          <w:u w:val="single"/>
          <w:lang w:val="en-US" w:eastAsia="zh-CN"/>
        </w:rPr>
        <w:t xml:space="preserve">   </w:t>
      </w:r>
      <w:r>
        <w:rPr>
          <w:rFonts w:hint="eastAsia" w:ascii="宋体" w:hAnsi="宋体" w:cs="宋体"/>
          <w:b w:val="0"/>
          <w:bCs/>
          <w:sz w:val="24"/>
          <w:szCs w:val="24"/>
          <w:highlight w:val="none"/>
          <w:lang w:val="en-US" w:eastAsia="zh-CN"/>
        </w:rPr>
        <w:t xml:space="preserve">年，从项目最终验收合格之日起计算，终身维护。任何时候，乙方均不能免除因货物本身的缺陷所应负的责任。在保修期内对设备进行定期维护和保养，年度定期预防性维护保养次数不少于4次，每年至少完成1次设备校准和进行性能验证，如遇特殊情况按甲方要求增加校准次数，并免费提供维修所需的配件及服务。</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8.2 质保期间如属产品质量引起的配件损坏，一切维修换件保养费用和备品备件，均由乙方免费提供和更换。</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8.3</w:t>
      </w:r>
      <w:r>
        <w:rPr>
          <w:rFonts w:hint="eastAsia" w:ascii="宋体" w:hAnsi="宋体" w:cs="宋体"/>
          <w:b w:val="0"/>
          <w:bCs/>
          <w:sz w:val="24"/>
          <w:szCs w:val="24"/>
          <w:highlight w:val="none"/>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8.4</w:t>
      </w:r>
      <w:r>
        <w:rPr>
          <w:rFonts w:hint="eastAsia" w:ascii="宋体" w:hAnsi="宋体" w:cs="宋体"/>
          <w:b w:val="0"/>
          <w:bCs/>
          <w:sz w:val="24"/>
          <w:szCs w:val="24"/>
          <w:highlight w:val="none"/>
        </w:rPr>
        <w:t xml:space="preserve"> </w:t>
      </w:r>
      <w:r>
        <w:rPr>
          <w:rFonts w:hint="default" w:ascii="宋体" w:hAnsi="宋体" w:cs="宋体"/>
          <w:b w:val="0"/>
          <w:bCs/>
          <w:sz w:val="24"/>
          <w:szCs w:val="24"/>
          <w:highlight w:val="none"/>
        </w:rPr>
        <w:t xml:space="preserve">如设备发生故障，</w:t>
      </w:r>
      <w:r>
        <w:rPr>
          <w:rFonts w:ascii="宋体" w:hAnsi="宋体" w:eastAsia="宋体" w:cs="宋体"/>
          <w:sz w:val="24"/>
          <w:szCs w:val="24"/>
        </w:rPr>
        <w:t xml:space="preserve">乙方提供 7×24 小时响应服务，接到甲方报修后 24 小时内工程师抵达现场维修。</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8.5</w:t>
      </w:r>
      <w:r>
        <w:rPr>
          <w:rFonts w:hint="eastAsia" w:ascii="宋体" w:hAnsi="宋体" w:cs="宋体"/>
          <w:b w:val="0"/>
          <w:bCs/>
          <w:sz w:val="24"/>
          <w:szCs w:val="24"/>
          <w:highlight w:val="none"/>
        </w:rPr>
        <w:t xml:space="preserve">质保期内，设备故障维修停机期间，乙方免费提供同规格备用呼吸机保障临床使用；设备如因故障维修超过2天，按1:2延长质保期（具体时间，按天数算）。</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8.6</w:t>
      </w:r>
      <w:r>
        <w:rPr>
          <w:rFonts w:hint="eastAsia" w:ascii="宋体" w:hAnsi="宋体" w:cs="宋体"/>
          <w:b w:val="0"/>
          <w:bCs/>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8.7</w:t>
      </w:r>
      <w:r>
        <w:rPr>
          <w:rFonts w:hint="eastAsia" w:ascii="宋体" w:hAnsi="宋体" w:cs="宋体"/>
          <w:b w:val="0"/>
          <w:bCs/>
          <w:sz w:val="24"/>
          <w:szCs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8.8</w:t>
      </w:r>
      <w:r>
        <w:rPr>
          <w:rFonts w:hint="eastAsia" w:ascii="宋体" w:hAnsi="宋体" w:cs="宋体"/>
          <w:b w:val="0"/>
          <w:bCs/>
          <w:sz w:val="24"/>
          <w:szCs w:val="24"/>
          <w:highlight w:val="none"/>
        </w:rPr>
        <w:t xml:space="preserve">设备配套软件提供终身免费使用、免费升级、免费重装服务，并及时提供设备新功能和临床应用资料。</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8.9</w:t>
      </w:r>
      <w:r>
        <w:rPr>
          <w:rFonts w:hint="eastAsia" w:ascii="宋体" w:hAnsi="宋体" w:cs="宋体"/>
          <w:b w:val="0"/>
          <w:bCs/>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8.10</w:t>
      </w:r>
      <w:r>
        <w:rPr>
          <w:rFonts w:hint="default" w:ascii="宋体" w:hAnsi="宋体" w:cs="宋体"/>
          <w:b w:val="0"/>
          <w:bCs/>
          <w:sz w:val="24"/>
          <w:szCs w:val="24"/>
          <w:highlight w:val="none"/>
        </w:rPr>
        <w:t xml:space="preserve">质保期后，如甲方需延长保修时间，乙方质保费不得高于第一年销售合同里单台设备全额的5%，年度定期预防性维护保养次数不少于4次。</w:t>
      </w:r>
      <w:r/>
    </w:p>
    <w:p>
      <w:pPr>
        <w:pStyle w:val="1087"/>
        <w:numPr>
          <w:ilvl w:val="0"/>
          <w:numId w:val="0"/>
        </w:numPr>
        <w:pageBreakBefore w:val="0"/>
        <w:spacing w:after="0" w:line="360" w:lineRule="auto"/>
        <w:widowControl w:val="off"/>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8.11</w:t>
      </w:r>
      <w:r>
        <w:rPr>
          <w:rFonts w:hint="default" w:ascii="宋体" w:hAnsi="宋体" w:cs="宋体"/>
          <w:b w:val="0"/>
          <w:bCs/>
          <w:color w:val="auto"/>
          <w:sz w:val="24"/>
          <w:szCs w:val="24"/>
          <w:highlight w:val="none"/>
        </w:rPr>
        <w:t xml:space="preserve">培训要求：</w:t>
      </w:r>
      <w:r>
        <w:rPr>
          <w:rFonts w:ascii="宋体" w:hAnsi="宋体" w:eastAsia="宋体" w:cs="宋体"/>
          <w:sz w:val="24"/>
          <w:szCs w:val="24"/>
        </w:rPr>
        <w:t xml:space="preserve">（1）</w:t>
      </w:r>
      <w:r>
        <w:rPr>
          <w:rFonts w:ascii="宋体" w:hAnsi="宋体" w:eastAsia="宋体" w:cs="宋体"/>
          <w:color w:val="auto"/>
          <w:sz w:val="24"/>
          <w:szCs w:val="24"/>
        </w:rPr>
        <w:t xml:space="preserve">乙方</w:t>
      </w:r>
      <w:r>
        <w:rPr>
          <w:rStyle w:val="1062"/>
          <w:rFonts w:hint="eastAsia" w:ascii="宋体" w:hAnsi="宋体" w:eastAsia="宋体" w:cs="宋体"/>
          <w:bCs/>
          <w:color w:val="000000"/>
          <w:sz w:val="24"/>
          <w:szCs w:val="24"/>
          <w:highlight w:val="none"/>
        </w:rPr>
        <w:t xml:space="preserve">须提供完整培训方案计划书（包含但不限于</w:t>
      </w:r>
      <w:r>
        <w:rPr>
          <w:rStyle w:val="1062"/>
          <w:rFonts w:hint="eastAsia" w:ascii="宋体" w:hAnsi="宋体" w:cs="宋体"/>
          <w:bCs/>
          <w:color w:val="000000"/>
          <w:sz w:val="24"/>
          <w:szCs w:val="24"/>
          <w:highlight w:val="none"/>
        </w:rPr>
        <w:t xml:space="preserve">技术</w:t>
      </w:r>
      <w:r>
        <w:rPr>
          <w:rStyle w:val="1062"/>
          <w:rFonts w:hint="eastAsia" w:ascii="宋体" w:hAnsi="宋体" w:eastAsia="宋体" w:cs="宋体"/>
          <w:bCs/>
          <w:color w:val="000000"/>
          <w:sz w:val="24"/>
          <w:szCs w:val="24"/>
          <w:highlight w:val="none"/>
        </w:rPr>
        <w:t xml:space="preserve">培训计划、培训内容、培训方式等内容），选派专业技术人员开展实操教学，确保参训人员熟练掌握设备操作、日常维护；培训内容包括但不限于设备的</w:t>
      </w:r>
      <w:r>
        <w:rPr>
          <w:rFonts w:hint="eastAsia" w:ascii="宋体" w:hAnsi="宋体" w:eastAsia="宋体" w:cs="方正仿宋_GB2312"/>
          <w:sz w:val="24"/>
        </w:rPr>
        <w:t xml:space="preserve">基本原理、硬件软件操作、数据处理、结果判读、日常保养维修等。</w:t>
      </w:r>
      <w:r>
        <w:rPr>
          <w:rFonts w:ascii="宋体" w:hAnsi="宋体" w:eastAsia="宋体" w:cs="宋体"/>
          <w:sz w:val="24"/>
          <w:szCs w:val="24"/>
        </w:rPr>
        <w:t xml:space="preserve">（</w:t>
      </w:r>
      <w:r>
        <w:rPr>
          <w:rFonts w:hint="eastAsia" w:ascii="宋体" w:hAnsi="宋体" w:cs="宋体"/>
          <w:sz w:val="24"/>
          <w:szCs w:val="24"/>
          <w:lang w:val="en-US" w:eastAsia="zh-CN"/>
        </w:rPr>
        <w:t xml:space="preserve">2</w:t>
      </w:r>
      <w:r>
        <w:rPr>
          <w:rFonts w:ascii="宋体" w:hAnsi="宋体" w:eastAsia="宋体" w:cs="宋体"/>
          <w:sz w:val="24"/>
          <w:szCs w:val="24"/>
        </w:rPr>
        <w:t xml:space="preserve">）</w:t>
      </w:r>
      <w:r>
        <w:rPr>
          <w:rFonts w:ascii="宋体" w:hAnsi="宋体" w:eastAsia="宋体" w:cs="宋体"/>
          <w:color w:val="auto"/>
          <w:sz w:val="24"/>
          <w:szCs w:val="24"/>
        </w:rPr>
        <w:t xml:space="preserve">乙方</w:t>
      </w:r>
      <w:r>
        <w:rPr>
          <w:rStyle w:val="1062"/>
          <w:rFonts w:hint="eastAsia" w:ascii="宋体" w:hAnsi="宋体" w:eastAsia="宋体" w:cs="宋体"/>
          <w:bCs/>
          <w:color w:val="000000"/>
          <w:sz w:val="24"/>
          <w:szCs w:val="24"/>
          <w:highlight w:val="none"/>
        </w:rPr>
        <w:t xml:space="preserve">免费配套提供全套培训资料、演示视频、标准操作流程、使用注意事项及设备保养指引。</w:t>
      </w:r>
      <w:r/>
    </w:p>
    <w:p>
      <w:pPr>
        <w:spacing w:line="360" w:lineRule="auto"/>
        <w:rPr>
          <w:rFonts w:hint="eastAsia" w:ascii="宋体" w:hAnsi="宋体" w:eastAsia="宋体" w:cs="宋体"/>
          <w:b/>
          <w:sz w:val="24"/>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九</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eastAsia="宋体" w:cs="宋体"/>
          <w:b/>
          <w:sz w:val="24"/>
        </w:rPr>
        <w:t xml:space="preserve">知识产权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ascii="宋体" w:hAnsi="Times New Roman" w:cs="宋体"/>
          <w:b/>
          <w:sz w:val="24"/>
          <w:szCs w:val="24"/>
          <w:highlight w:val="none"/>
        </w:rPr>
      </w:pPr>
      <w:r>
        <w:rPr>
          <w:rFonts w:hint="eastAsia" w:ascii="宋体" w:hAnsi="宋体" w:eastAsia="宋体" w:cs="宋体"/>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pStyle w:val="915"/>
        <w:rPr>
          <w:rFonts w:hint="default"/>
          <w:lang w:val="en-US" w:eastAsia="zh-CN"/>
        </w:rPr>
      </w:pPr>
      <w:r>
        <w:rPr>
          <w:rFonts w:hint="default"/>
          <w:lang w:val="en-US" w:eastAsia="zh-CN"/>
        </w:rPr>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乙方的违约责任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10.1</w:t>
      </w:r>
      <w:r>
        <w:rPr>
          <w:rFonts w:hint="eastAsia" w:ascii="宋体" w:hAnsi="宋体" w:cs="宋体"/>
          <w:sz w:val="24"/>
          <w:szCs w:val="24"/>
          <w:highlight w:val="none"/>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highlight w:val="none"/>
        </w:rPr>
        <w:t xml:space="preserve">15</w:t>
      </w:r>
      <w:r>
        <w:rPr>
          <w:rFonts w:hint="eastAsia" w:ascii="宋体" w:hAnsi="宋体" w:cs="宋体"/>
          <w:sz w:val="24"/>
          <w:szCs w:val="24"/>
          <w:highlight w:val="none"/>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highlight w:val="none"/>
        </w:rPr>
        <w:t xml:space="preserve">20%</w:t>
      </w:r>
      <w:r>
        <w:rPr>
          <w:rFonts w:hint="eastAsia" w:ascii="宋体" w:hAnsi="宋体" w:cs="宋体"/>
          <w:sz w:val="24"/>
          <w:szCs w:val="24"/>
          <w:highlight w:val="none"/>
        </w:rPr>
        <w:t xml:space="preserve">向甲方承担违约金。</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highlight w:val="none"/>
        </w:rPr>
        <w:t xml:space="preserve">0</w:t>
      </w:r>
      <w:r>
        <w:rPr>
          <w:rFonts w:ascii="宋体" w:hAnsi="宋体" w:cs="宋体"/>
          <w:sz w:val="24"/>
          <w:szCs w:val="24"/>
          <w:highlight w:val="none"/>
        </w:rPr>
        <w:t xml:space="preserve">.1% </w:t>
      </w:r>
      <w:r>
        <w:rPr>
          <w:rFonts w:hint="eastAsia" w:ascii="宋体" w:hAnsi="宋体" w:cs="宋体"/>
          <w:sz w:val="24"/>
          <w:szCs w:val="24"/>
          <w:highlight w:val="none"/>
        </w:rPr>
        <w:t xml:space="preserve">承担逾期交货违约责任；甲方不再需要的，应当在接到乙方通知后</w:t>
      </w:r>
      <w:r>
        <w:rPr>
          <w:rFonts w:ascii="宋体" w:hAnsi="宋体" w:cs="宋体"/>
          <w:sz w:val="24"/>
          <w:szCs w:val="24"/>
          <w:highlight w:val="none"/>
        </w:rPr>
        <w:t xml:space="preserve">5</w:t>
      </w:r>
      <w:r>
        <w:rPr>
          <w:rFonts w:hint="eastAsia" w:ascii="宋体" w:hAnsi="宋体" w:cs="宋体"/>
          <w:sz w:val="24"/>
          <w:szCs w:val="24"/>
          <w:highlight w:val="none"/>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highlight w:val="none"/>
        </w:rPr>
        <w:t xml:space="preserve">30</w:t>
      </w:r>
      <w:r>
        <w:rPr>
          <w:rFonts w:hint="eastAsia" w:ascii="宋体" w:hAnsi="宋体" w:cs="宋体"/>
          <w:sz w:val="24"/>
          <w:szCs w:val="24"/>
          <w:highlight w:val="none"/>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10.3</w:t>
      </w:r>
      <w:r>
        <w:rPr>
          <w:rFonts w:hint="eastAsia" w:ascii="宋体" w:hAnsi="宋体" w:cs="宋体"/>
          <w:sz w:val="24"/>
          <w:szCs w:val="24"/>
          <w:highlight w:val="none"/>
        </w:rPr>
        <w:t xml:space="preserve">乙方不能按本合同要求提供货物的保修（质保）服务的，应向甲方偿付合同总价款的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10.4</w:t>
      </w:r>
      <w:r>
        <w:rPr>
          <w:rFonts w:hint="eastAsia" w:ascii="宋体" w:hAnsi="宋体" w:cs="宋体"/>
          <w:sz w:val="24"/>
          <w:szCs w:val="24"/>
          <w:highlight w:val="none"/>
        </w:rPr>
        <w:t xml:space="preserve">乙方不能按本合同要求提供培训服务的，应向甲方偿付合同总价款的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10.5</w:t>
      </w:r>
      <w:r>
        <w:rPr>
          <w:rFonts w:hint="eastAsia" w:ascii="宋体" w:hAnsi="宋体" w:cs="宋体"/>
          <w:sz w:val="24"/>
          <w:szCs w:val="24"/>
          <w:highlight w:val="none"/>
        </w:rPr>
        <w:t xml:space="preserve">乙方不能按本合同要求提供所承诺的服务人员的，应向甲方偿付合同总价款的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10.6</w:t>
      </w:r>
      <w:r>
        <w:rPr>
          <w:rFonts w:hint="eastAsia" w:ascii="宋体" w:hAnsi="宋体" w:cs="宋体"/>
          <w:sz w:val="24"/>
          <w:szCs w:val="24"/>
          <w:highlight w:val="none"/>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10.7</w:t>
      </w:r>
      <w:r>
        <w:rPr>
          <w:rFonts w:hint="eastAsia" w:ascii="宋体" w:hAnsi="宋体" w:cs="宋体"/>
          <w:sz w:val="24"/>
          <w:szCs w:val="24"/>
          <w:highlight w:val="none"/>
        </w:rPr>
        <w:t xml:space="preserve">乙方有其他违反合同约定行为的，每次应向甲方支付合同总价款5%的违约金，同时应继续履行合同相应义务，</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十一</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甲方的违约责任</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甲方无故中途退货，应向乙方支付退货部分货款</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的违约金，因乙方违约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政府行为、政策法规变化、突发事件、意外事件、自然事件等不可抗力及本合同另有规定的除外。</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十二</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不可抗力</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履约保证金</w:t>
      </w:r>
      <w:r>
        <w:rPr>
          <w:rFonts w:ascii="宋体" w:hAnsi="宋体" w:cs="宋体"/>
          <w:b/>
          <w:sz w:val="24"/>
          <w:szCs w:val="24"/>
          <w:highlight w:val="non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甲方收到乙方交纳的人民币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元的履约保证金（合同金额的10%），以支票、汇票、本票或者金融机构、担保机构出具的保函等非现金形式缴纳。履约保证金在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按合同</w:t>
      </w:r>
      <w:r>
        <w:rPr>
          <w:rFonts w:hint="eastAsia" w:ascii="宋体" w:hAnsi="宋体" w:eastAsia="宋体" w:cs="宋体"/>
          <w:sz w:val="24"/>
          <w:szCs w:val="24"/>
          <w:highlight w:val="none"/>
          <w:lang w:val="en-US" w:eastAsia="zh-CN"/>
        </w:rPr>
        <w:t xml:space="preserve">安装调试完毕，设备试运行</w:t>
      </w:r>
      <w:r>
        <w:rPr>
          <w:rFonts w:hint="eastAsia" w:ascii="宋体" w:hAnsi="宋体" w:eastAsia="宋体" w:cs="宋体"/>
          <w:sz w:val="24"/>
          <w:szCs w:val="24"/>
          <w:highlight w:val="none"/>
        </w:rPr>
        <w:t xml:space="preserve">完成后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最终验收合格后，经双方书面确认无责任纠纷，15个工作</w:t>
      </w:r>
      <w:r>
        <w:rPr>
          <w:rFonts w:hint="eastAsia" w:ascii="宋体" w:hAnsi="宋体" w:cs="宋体"/>
          <w:sz w:val="24"/>
          <w:szCs w:val="24"/>
          <w:highlight w:val="none"/>
          <w:lang w:val="en-US" w:eastAsia="zh-CN"/>
        </w:rPr>
        <w:t xml:space="preserve">日内</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rPr>
        <w:t xml:space="preserve">退还。</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四</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lang w:eastAsia="zh-CN"/>
        </w:rPr>
        <w:t xml:space="preserve">其他</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14.1</w:t>
      </w:r>
      <w:r>
        <w:rPr>
          <w:rFonts w:hint="eastAsia" w:ascii="宋体" w:hAnsi="宋体" w:cs="宋体"/>
          <w:sz w:val="24"/>
          <w:szCs w:val="24"/>
          <w:highlight w:val="none"/>
        </w:rPr>
        <w:t xml:space="preserve">按合同规定应该偿付的违约金、赔偿金和各种经济损失，应当在明确责任后</w:t>
      </w:r>
      <w:r>
        <w:rPr>
          <w:rFonts w:ascii="宋体" w:hAnsi="宋体" w:cs="宋体"/>
          <w:sz w:val="24"/>
          <w:szCs w:val="24"/>
          <w:highlight w:val="none"/>
        </w:rPr>
        <w:t xml:space="preserve">30</w:t>
      </w:r>
      <w:r>
        <w:rPr>
          <w:rFonts w:hint="eastAsia" w:ascii="宋体" w:hAnsi="宋体" w:cs="宋体"/>
          <w:sz w:val="24"/>
          <w:szCs w:val="24"/>
          <w:highlight w:val="none"/>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highlight w:val="none"/>
          <w:lang w:eastAsia="zh-CN"/>
        </w:rPr>
        <w:t xml:space="preserve">冲抵</w:t>
      </w:r>
      <w:r>
        <w:rPr>
          <w:rFonts w:hint="eastAsia" w:ascii="宋体" w:hAnsi="宋体" w:cs="宋体"/>
          <w:sz w:val="24"/>
          <w:szCs w:val="24"/>
          <w:highlight w:val="none"/>
        </w:rPr>
        <w:t xml:space="preserve">。</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14.2</w:t>
      </w:r>
      <w:r>
        <w:rPr>
          <w:rFonts w:hint="eastAsia" w:ascii="宋体" w:hAnsi="宋体" w:cs="宋体"/>
          <w:sz w:val="24"/>
          <w:szCs w:val="24"/>
          <w:highlight w:val="none"/>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14.3</w:t>
      </w:r>
      <w:r>
        <w:rPr>
          <w:rFonts w:hint="eastAsia" w:ascii="宋体" w:hAnsi="宋体" w:cs="宋体"/>
          <w:sz w:val="24"/>
          <w:szCs w:val="24"/>
          <w:highlight w:val="none"/>
        </w:rPr>
        <w:t xml:space="preserve">如因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方提供的货物质量问题造成他人人身伤害或财产损害，由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方承担一切赔偿责任，甲方先行承担的，有权向乙方追偿。</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14.4</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方在供货、保修期间应严格执行现行安全生产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，确保安全生产无事故（同时不得伤害他人）。因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方原因造成的所有安全事故以及因质量引发的安全事故和安装等造成的安全事故均由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方负责，与甲方无关。</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14.5</w:t>
      </w:r>
      <w:r>
        <w:rPr>
          <w:rFonts w:ascii="宋体" w:hAnsi="宋体" w:cs="宋体"/>
          <w:sz w:val="24"/>
          <w:szCs w:val="24"/>
          <w:highlight w:val="none"/>
          <w:lang w:val="zh-CN"/>
        </w:rPr>
        <w:t xml:space="preserve"> </w:t>
      </w:r>
      <w:r>
        <w:rPr>
          <w:rFonts w:hint="eastAsia" w:ascii="宋体" w:hAnsi="宋体" w:cs="宋体"/>
          <w:sz w:val="24"/>
          <w:szCs w:val="24"/>
          <w:highlight w:val="none"/>
        </w:rPr>
        <w:t xml:space="preserve">质保期后如甲方需要</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方继续维保时，维保合同由甲乙双方根据国家质量</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监督总局有关文件规定以及投标承诺另行签订。</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14.6</w:t>
      </w:r>
      <w:r>
        <w:rPr>
          <w:rFonts w:hint="eastAsia" w:ascii="宋体" w:hAnsi="宋体" w:cs="宋体"/>
          <w:sz w:val="24"/>
          <w:szCs w:val="24"/>
          <w:highlight w:val="none"/>
          <w:lang w:val="zh-CN"/>
        </w:rPr>
        <w:t xml:space="preserve">本合同中的所有附件均为不可分割的组成部分，且对双方具有同等效力。</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14.7</w:t>
      </w:r>
      <w:r>
        <w:rPr>
          <w:rFonts w:hint="eastAsia" w:ascii="宋体" w:hAnsi="宋体" w:cs="宋体"/>
          <w:sz w:val="24"/>
          <w:szCs w:val="24"/>
          <w:highlight w:val="none"/>
          <w:lang w:val="zh-CN"/>
        </w:rPr>
        <w:t xml:space="preserve">在本合同履行期间及履行完毕的任何时候，未经对方同意，任何一方不得以任何形式公开本合同及附件内容，以确保双</w:t>
      </w:r>
      <w:r>
        <w:rPr>
          <w:rFonts w:hint="eastAsia" w:ascii="宋体" w:hAnsi="宋体" w:cs="宋体"/>
          <w:sz w:val="24"/>
          <w:szCs w:val="24"/>
          <w:highlight w:val="none"/>
        </w:rPr>
        <w:t xml:space="preserve">方的商业机密。</w:t>
      </w:r>
      <w:r/>
    </w:p>
    <w:p>
      <w:pPr>
        <w:ind w:firstLine="420"/>
        <w:spacing w:line="360" w:lineRule="auto"/>
        <w:rPr>
          <w:rFonts w:ascii="宋体" w:cs="宋体"/>
          <w:color w:val="000000"/>
          <w:sz w:val="24"/>
          <w:szCs w:val="24"/>
          <w:highlight w:val="none"/>
        </w:rPr>
      </w:pPr>
      <w:r>
        <w:rPr>
          <w:rFonts w:hint="eastAsia" w:ascii="宋体" w:hAnsi="宋体" w:cs="宋体"/>
          <w:sz w:val="24"/>
          <w:szCs w:val="24"/>
          <w:highlight w:val="none"/>
        </w:rPr>
        <w:t xml:space="preserve">如需要，乙方应根据甲方的要求签署相应的保密协议，保密协议与本条款存在不</w:t>
      </w:r>
      <w:r>
        <w:rPr>
          <w:rFonts w:hint="eastAsia" w:ascii="宋体" w:hAnsi="宋体" w:cs="宋体"/>
          <w:color w:val="000000"/>
          <w:sz w:val="24"/>
          <w:szCs w:val="24"/>
          <w:highlight w:val="none"/>
        </w:rPr>
        <w:t xml:space="preserve">一致的，以保密协议为准。</w:t>
      </w:r>
      <w:r/>
    </w:p>
    <w:p>
      <w:pPr>
        <w:ind w:firstLine="420"/>
        <w:spacing w:line="360" w:lineRule="auto"/>
        <w:rPr>
          <w:rFonts w:asci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14.8</w:t>
      </w:r>
      <w:r>
        <w:rPr>
          <w:rFonts w:hint="eastAsia" w:ascii="宋体" w:hAnsi="宋体" w:cs="宋体"/>
          <w:b/>
          <w:bCs/>
          <w:color w:val="000000"/>
          <w:sz w:val="24"/>
          <w:szCs w:val="24"/>
          <w:highlight w:val="none"/>
        </w:rPr>
        <w:t xml:space="preserve">本合同壹式</w:t>
      </w:r>
      <w:r>
        <w:rPr>
          <w:rFonts w:ascii="宋体" w:hAnsi="宋体" w:cs="宋体"/>
          <w:b/>
          <w:bCs/>
          <w:color w:val="000000"/>
          <w:sz w:val="24"/>
          <w:szCs w:val="24"/>
          <w:highlight w:val="none"/>
          <w:u w:val="single"/>
        </w:rPr>
        <w:t xml:space="preserve"> </w:t>
      </w:r>
      <w:r>
        <w:rPr>
          <w:rFonts w:hint="eastAsia" w:ascii="宋体" w:hAnsi="宋体" w:eastAsia="宋体" w:cs="宋体"/>
          <w:sz w:val="24"/>
          <w:u w:val="single"/>
        </w:rPr>
        <w:t xml:space="preserve">4</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份，甲方执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份，乙方执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14.9</w:t>
      </w:r>
      <w:r>
        <w:rPr>
          <w:rFonts w:hint="eastAsia" w:ascii="宋体" w:hAnsi="宋体" w:cs="宋体"/>
          <w:color w:val="000000"/>
          <w:sz w:val="24"/>
          <w:szCs w:val="24"/>
          <w:highlight w:val="none"/>
        </w:rPr>
        <w:t xml:space="preserve">本合同自双方法定代表人或者授权签字人签字并加盖公章后生效。</w:t>
      </w:r>
      <w:r/>
    </w:p>
    <w:p>
      <w:pPr>
        <w:ind w:firstLine="420"/>
        <w:spacing w:line="360" w:lineRule="auto"/>
        <w:rPr>
          <w:rFonts w:ascii="宋体" w:cs="宋体"/>
          <w:sz w:val="24"/>
          <w:szCs w:val="24"/>
          <w:highlight w:val="none"/>
        </w:rPr>
      </w:pPr>
      <w:r>
        <w:rPr>
          <w:rFonts w:hint="eastAsia" w:ascii="宋体" w:hAnsi="宋体" w:cs="宋体"/>
          <w:color w:val="000000"/>
          <w:sz w:val="24"/>
          <w:szCs w:val="24"/>
          <w:highlight w:val="none"/>
          <w:lang w:val="en-US" w:eastAsia="zh-CN"/>
        </w:rPr>
        <w:t xml:space="preserve">14.10</w:t>
      </w:r>
      <w:r>
        <w:rPr>
          <w:rFonts w:hint="eastAsia" w:ascii="宋体" w:hAnsi="宋体" w:cs="宋体"/>
          <w:color w:val="000000"/>
          <w:sz w:val="24"/>
          <w:szCs w:val="24"/>
          <w:highlight w:val="none"/>
        </w:rPr>
        <w:t xml:space="preserve">合同执行期内，甲</w:t>
      </w:r>
      <w:r>
        <w:rPr>
          <w:rFonts w:hint="eastAsia" w:ascii="宋体" w:hAnsi="宋体" w:cs="宋体"/>
          <w:sz w:val="24"/>
          <w:szCs w:val="24"/>
          <w:highlight w:val="none"/>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highlight w:val="none"/>
        </w:rPr>
      </w:pPr>
      <w:r>
        <w:rPr>
          <w:rFonts w:ascii="宋体" w:cs="宋体"/>
          <w:sz w:val="24"/>
          <w:szCs w:val="24"/>
          <w:highlight w:val="none"/>
        </w:rPr>
      </w:r>
      <w:r/>
    </w:p>
    <w:p>
      <w:pPr>
        <w:spacing w:before="156" w:after="156" w:line="360" w:lineRule="exact"/>
        <w:rPr>
          <w:rFonts w:ascii="宋体" w:hAnsi="宋体" w:cs="宋体"/>
          <w:bCs/>
          <w:sz w:val="24"/>
          <w:szCs w:val="24"/>
          <w:highlight w:val="none"/>
        </w:rPr>
      </w:pPr>
      <w:r>
        <w:rPr>
          <w:rFonts w:hint="eastAsia" w:ascii="宋体" w:hAnsi="宋体" w:cs="宋体"/>
          <w:bCs/>
          <w:sz w:val="24"/>
          <w:szCs w:val="24"/>
          <w:highlight w:val="none"/>
        </w:rPr>
        <w:t xml:space="preserve">甲方：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徐州市妇幼保健院</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    乙方：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（盖章）</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法定代表人：  </w:t>
      </w:r>
      <w:r>
        <w:rPr>
          <w:rFonts w:hint="eastAsia" w:ascii="宋体" w:hAnsi="宋体" w:cs="宋体"/>
          <w:bCs/>
          <w:sz w:val="24"/>
          <w:szCs w:val="24"/>
          <w:highlight w:val="none"/>
          <w:u w:val="single"/>
        </w:rPr>
        <w:t xml:space="preserve">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委托代表人：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委托代表人：  </w:t>
      </w:r>
      <w:r>
        <w:rPr>
          <w:rFonts w:hint="eastAsia" w:ascii="宋体" w:hAnsi="宋体" w:cs="宋体"/>
          <w:bCs/>
          <w:sz w:val="24"/>
          <w:szCs w:val="24"/>
          <w:highlight w:val="none"/>
          <w:u w:val="single"/>
        </w:rPr>
        <w:t xml:space="preserve">                   </w:t>
      </w:r>
      <w:r/>
    </w:p>
    <w:p>
      <w:pPr>
        <w:rPr>
          <w:rFonts w:ascii="宋体" w:hAnsi="宋体" w:cs="宋体"/>
          <w:bCs/>
          <w:sz w:val="24"/>
          <w:szCs w:val="24"/>
          <w:highlight w:val="none"/>
          <w:u w:val="single"/>
          <w:lang w:val="en-US"/>
        </w:rPr>
      </w:pP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lang w:val="en-US" w:eastAsia="zh-CN"/>
        </w:rPr>
        <w:t xml:space="preserve">                  </w:t>
      </w:r>
      <w:r/>
    </w:p>
    <w:p>
      <w:pPr>
        <w:pStyle w:val="924"/>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pStyle w:val="924"/>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   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hint="eastAsia" w:ascii="宋体"/>
          <w:bCs/>
          <w:sz w:val="24"/>
          <w:szCs w:val="24"/>
          <w:highlight w:val="none"/>
        </w:rPr>
        <w:t xml:space="preserve">科室签字</w:t>
      </w:r>
      <w:r>
        <w:rPr>
          <w:rFonts w:hint="eastAsia" w:ascii="宋体"/>
          <w:bCs/>
          <w:sz w:val="24"/>
          <w:szCs w:val="24"/>
          <w:highlight w:val="none"/>
          <w:lang w:eastAsia="zh-CN"/>
        </w:rPr>
        <w:t xml:space="preserve">：</w:t>
      </w:r>
      <w:r>
        <w:rPr>
          <w:rFonts w:hint="eastAsia" w:ascii="宋体"/>
          <w:bCs/>
          <w:sz w:val="24"/>
          <w:szCs w:val="24"/>
          <w:highlight w:val="none"/>
        </w:rPr>
        <w:t xml:space="preserve"> </w:t>
      </w:r>
      <w:r>
        <w:rPr>
          <w:rFonts w:hint="eastAsia" w:ascii="宋体"/>
          <w:b/>
          <w:sz w:val="24"/>
          <w:szCs w:val="24"/>
          <w:highlight w:val="none"/>
          <w:u w:val="single"/>
        </w:rPr>
        <w:t xml:space="preserve">               </w:t>
      </w:r>
      <w:r/>
    </w:p>
    <w:p>
      <w:pPr>
        <w:pStyle w:val="924"/>
        <w:rPr>
          <w:rFonts w:ascii="宋体"/>
          <w:b/>
          <w:sz w:val="24"/>
          <w:szCs w:val="24"/>
          <w:highlight w:val="none"/>
        </w:rPr>
      </w:pPr>
      <w:r>
        <w:rPr>
          <w:rFonts w:ascii="宋体"/>
          <w:b/>
          <w:sz w:val="24"/>
          <w:szCs w:val="24"/>
          <w:highlight w:val="none"/>
        </w:rPr>
      </w:r>
      <w:r/>
    </w:p>
    <w:p>
      <w:pPr>
        <w:pStyle w:val="924"/>
        <w:rPr>
          <w:rFonts w:ascii="宋体"/>
          <w:bCs/>
          <w:sz w:val="24"/>
          <w:szCs w:val="24"/>
          <w:highlight w:val="none"/>
          <w:u w:val="single"/>
        </w:rPr>
      </w:pPr>
      <w:r>
        <w:rPr>
          <w:rFonts w:hint="eastAsia" w:ascii="宋体"/>
          <w:bCs/>
          <w:sz w:val="24"/>
          <w:szCs w:val="24"/>
          <w:highlight w:val="none"/>
        </w:rPr>
        <w:t xml:space="preserve">日    期：</w:t>
      </w:r>
      <w:r>
        <w:rPr>
          <w:rFonts w:hint="eastAsia" w:ascii="宋体"/>
          <w:bCs/>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rPr>
          <w:rFonts w:hint="eastAsia" w:ascii="宋体" w:hAnsi="宋体" w:cs="宋体"/>
          <w:b w:val="0"/>
          <w:bCs w:val="0"/>
          <w:sz w:val="24"/>
          <w:highlight w:val="none"/>
          <w:lang w:eastAsia="zh-CN"/>
        </w:rPr>
        <w:t xml:space="preserve">和</w:t>
      </w:r>
      <w:r>
        <w:rPr>
          <w:rFonts w:hint="eastAsia" w:ascii="宋体" w:hAnsi="宋体" w:eastAsia="宋体" w:cs="宋体"/>
          <w:sz w:val="24"/>
          <w:highlight w:val="none"/>
        </w:rPr>
        <w:t xml:space="preserve">技术培训</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和《</w:t>
      </w:r>
      <w:r>
        <w:rPr>
          <w:rFonts w:hint="eastAsia" w:ascii="宋体" w:hAnsi="宋体" w:eastAsia="宋体" w:cs="宋体"/>
          <w:b w:val="0"/>
          <w:bCs w:val="0"/>
          <w:color w:val="auto"/>
          <w:sz w:val="24"/>
          <w:szCs w:val="24"/>
          <w:lang w:val="en-US" w:eastAsia="zh-CN"/>
        </w:rPr>
        <w:t xml:space="preserve">培训方案</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sz w:val="24"/>
          <w:highlight w:val="none"/>
        </w:rPr>
        <w:t xml:space="preserve">合同附件7</w:t>
      </w:r>
      <w:r>
        <w:rPr>
          <w:rFonts w:hint="eastAsia" w:ascii="宋体" w:hAnsi="宋体" w:cs="宋体"/>
          <w:sz w:val="24"/>
          <w:highlight w:val="none"/>
          <w:lang w:eastAsia="zh-CN"/>
        </w:rPr>
        <w:t xml:space="preserve">：项目实施方案</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w:t>
      </w:r>
      <w:r>
        <w:rPr>
          <w:rFonts w:hint="eastAsia" w:ascii="宋体" w:hAnsi="宋体" w:cs="宋体"/>
          <w:sz w:val="24"/>
          <w:highlight w:val="none"/>
          <w:lang w:eastAsia="zh-CN"/>
        </w:rPr>
        <w:t xml:space="preserve">项目实施方案</w:t>
      </w:r>
      <w:r>
        <w:rPr>
          <w:rFonts w:hint="eastAsia" w:ascii="宋体" w:hAnsi="宋体" w:eastAsia="宋体" w:cs="宋体"/>
          <w:b w:val="0"/>
          <w:bCs w:val="0"/>
          <w:sz w:val="24"/>
          <w:highlight w:val="none"/>
        </w:rPr>
        <w:t xml:space="preserve">》。</w:t>
      </w:r>
      <w:r>
        <w:rPr>
          <w:rFonts w:hint="eastAsia" w:ascii="宋体" w:hAnsi="宋体" w:cs="宋体"/>
          <w:b w:val="0"/>
          <w:bCs w:val="0"/>
          <w:sz w:val="24"/>
          <w:highlight w:val="none"/>
          <w:lang w:eastAsia="zh-CN"/>
        </w:rPr>
        <w:t xml:space="preserve">）</w:t>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徐州市妇幼保健院串联质谱系统 </w:t>
      </w:r>
      <w:r>
        <w:rPr>
          <w:rFonts w:hint="eastAsia" w:ascii="宋体" w:hAnsi="宋体" w:eastAsia="宋体" w:cs="宋体"/>
          <w:sz w:val="24"/>
          <w:highlight w:val="none"/>
        </w:rPr>
        <w:t xml:space="preserve">（项目名称）（项目编号：</w:t>
      </w:r>
      <w:r>
        <w:rPr>
          <w:rFonts w:hint="eastAsia" w:ascii="宋体" w:hAnsi="宋体" w:cs="宋体"/>
          <w:sz w:val="24"/>
          <w:highlight w:val="none"/>
          <w:lang w:eastAsia="zh-CN"/>
        </w:rPr>
        <w:t xml:space="preserve">JSZC-320300-JSZR-G2026-0079</w:t>
      </w:r>
      <w:r>
        <w:rPr>
          <w:rFonts w:hint="eastAsia" w:ascii="宋体" w:hAnsi="宋体" w:eastAsia="宋体" w:cs="宋体"/>
          <w:sz w:val="24"/>
          <w:highlight w:val="none"/>
        </w:rPr>
        <w:t xml:space="preserve">）的投标。买方和卖方共同达成如下协议。</w:t>
      </w:r>
      <w:r/>
    </w:p>
    <w:p>
      <w:pPr>
        <w:numPr>
          <w:ilvl w:val="0"/>
          <w:numId w:val="0"/>
        </w:numPr>
        <w:ind w:firstLine="480"/>
        <w:rPr>
          <w:rFonts w:hint="eastAsia" w:ascii="宋体" w:hAnsi="宋体" w:eastAsia="宋体" w:cs="宋体"/>
          <w:sz w:val="24"/>
          <w:highlight w:val="none"/>
        </w:rPr>
      </w:pP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JSZC-320300-JSZR-G2026-0079</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1" w:name="_Toc322457054"/>
      <w:r/>
      <w:bookmarkEnd w:id="1"/>
      <w:r/>
      <w:bookmarkStart w:id="2" w:name="_Toc324452802"/>
      <w:r/>
      <w:bookmarkEnd w:id="2"/>
      <w:r/>
      <w:r/>
    </w:p>
    <w:p>
      <w:pPr>
        <w:pageBreakBefore w:val="0"/>
        <w:spacing w:line="360" w:lineRule="auto"/>
        <w:widowControl w:val="off"/>
        <w:rPr>
          <w:rStyle w:val="1056"/>
          <w:rFonts w:hint="eastAsia" w:ascii="宋体" w:hAnsi="宋体" w:eastAsia="宋体" w:cs="宋体"/>
          <w:b w:val="0"/>
          <w:bCs w:val="0"/>
          <w:color w:val="000000"/>
          <w:sz w:val="24"/>
          <w:szCs w:val="24"/>
          <w:highlight w:val="none"/>
        </w:rPr>
      </w:pPr>
      <w:r>
        <w:rPr>
          <w:rStyle w:val="1056"/>
          <w:rFonts w:hint="eastAsia" w:ascii="宋体" w:hAnsi="宋体" w:cs="宋体"/>
          <w:b/>
          <w:bCs/>
          <w:color w:val="000000"/>
          <w:sz w:val="24"/>
          <w:szCs w:val="24"/>
          <w:highlight w:val="none"/>
          <w:lang w:val="en-US"/>
        </w:rPr>
        <w:t xml:space="preserve">一、</w:t>
      </w:r>
      <w:r>
        <w:rPr>
          <w:rStyle w:val="1056"/>
          <w:rFonts w:hint="eastAsia" w:ascii="宋体" w:hAnsi="宋体" w:eastAsia="宋体" w:cs="宋体"/>
          <w:b/>
          <w:bCs/>
          <w:color w:val="000000"/>
          <w:sz w:val="24"/>
          <w:szCs w:val="24"/>
          <w:highlight w:val="none"/>
        </w:rPr>
        <w:t xml:space="preserve">本项目不接受超</w:t>
      </w:r>
      <w:r>
        <w:rPr>
          <w:rStyle w:val="1056"/>
          <w:rFonts w:hint="eastAsia" w:ascii="宋体" w:hAnsi="宋体" w:eastAsia="宋体" w:cs="宋体"/>
          <w:b/>
          <w:bCs/>
          <w:color w:val="auto"/>
          <w:sz w:val="24"/>
          <w:szCs w:val="24"/>
          <w:highlight w:val="none"/>
        </w:rPr>
        <w:t xml:space="preserve">过</w:t>
      </w:r>
      <w:r>
        <w:rPr>
          <w:rFonts w:hint="eastAsia" w:ascii="宋体" w:hAnsi="宋体" w:cs="宋体"/>
          <w:b/>
          <w:bCs/>
          <w:color w:val="auto"/>
          <w:sz w:val="24"/>
          <w:szCs w:val="24"/>
          <w:highlight w:val="none"/>
          <w:u w:val="single"/>
          <w:lang w:val="en-US" w:eastAsia="zh-CN"/>
        </w:rPr>
        <w:t xml:space="preserve">220</w:t>
      </w:r>
      <w:r>
        <w:rPr>
          <w:rFonts w:hint="eastAsia" w:ascii="宋体" w:hAnsi="宋体" w:eastAsia="宋体" w:cs="宋体"/>
          <w:b/>
          <w:bCs/>
          <w:color w:val="auto"/>
          <w:sz w:val="24"/>
          <w:szCs w:val="24"/>
          <w:highlight w:val="none"/>
          <w:u w:val="single"/>
        </w:rPr>
        <w:t xml:space="preserve">.00</w:t>
      </w:r>
      <w:r>
        <w:rPr>
          <w:rStyle w:val="1056"/>
          <w:rFonts w:hint="eastAsia" w:ascii="宋体" w:hAnsi="宋体" w:eastAsia="宋体" w:cs="宋体"/>
          <w:b/>
          <w:bCs/>
          <w:color w:val="auto"/>
          <w:sz w:val="24"/>
          <w:szCs w:val="24"/>
          <w:highlight w:val="none"/>
        </w:rPr>
        <w:t xml:space="preserve">万元</w:t>
      </w:r>
      <w:r>
        <w:rPr>
          <w:rStyle w:val="1056"/>
          <w:rFonts w:hint="eastAsia" w:ascii="宋体" w:hAnsi="宋体" w:eastAsia="宋体" w:cs="宋体"/>
          <w:b/>
          <w:bCs/>
          <w:color w:val="000000"/>
          <w:sz w:val="24"/>
          <w:szCs w:val="24"/>
          <w:highlight w:val="none"/>
        </w:rPr>
        <w:t xml:space="preserve">人民币（采购项目预算金额）的投标报价。</w:t>
      </w:r>
      <w:r>
        <w:rPr>
          <w:rStyle w:val="1056"/>
          <w:rFonts w:hint="eastAsia" w:ascii="宋体" w:hAnsi="宋体" w:eastAsia="宋体" w:cs="宋体"/>
          <w:b w:val="0"/>
          <w:bCs w:val="0"/>
          <w:color w:val="000000"/>
          <w:sz w:val="24"/>
          <w:szCs w:val="24"/>
          <w:highlight w:val="none"/>
          <w:lang w:val="en-US" w:eastAsia="zh-CN"/>
        </w:rPr>
        <w:t xml:space="preserve">投标</w:t>
      </w:r>
      <w:r>
        <w:rPr>
          <w:rStyle w:val="1056"/>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56"/>
          <w:rFonts w:hint="eastAsia" w:ascii="宋体" w:hAnsi="宋体" w:eastAsia="宋体" w:cs="宋体"/>
          <w:b w:val="0"/>
          <w:bCs w:val="0"/>
          <w:color w:val="000000"/>
          <w:sz w:val="24"/>
          <w:szCs w:val="24"/>
          <w:highlight w:val="none"/>
          <w:lang w:eastAsia="zh-CN"/>
        </w:rPr>
        <w:t xml:space="preserve">维护、验收</w:t>
      </w:r>
      <w:r>
        <w:rPr>
          <w:rStyle w:val="1056"/>
          <w:rFonts w:hint="eastAsia" w:ascii="宋体" w:hAnsi="宋体" w:cs="宋体"/>
          <w:b w:val="0"/>
          <w:bCs w:val="0"/>
          <w:color w:val="000000"/>
          <w:sz w:val="24"/>
          <w:szCs w:val="24"/>
          <w:highlight w:val="none"/>
          <w:lang w:eastAsia="zh-CN"/>
        </w:rPr>
        <w:t xml:space="preserve">、</w:t>
      </w:r>
      <w:r>
        <w:rPr>
          <w:rStyle w:val="1056"/>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120"/>
        <w:pageBreakBefore w:val="0"/>
        <w:spacing w:before="0" w:line="360" w:lineRule="auto"/>
        <w:widowControl w:val="off"/>
        <w:rPr>
          <w:rStyle w:val="1056"/>
          <w:rFonts w:hint="eastAsia" w:ascii="宋体" w:hAnsi="宋体" w:eastAsia="宋体" w:cs="宋体"/>
          <w:b/>
          <w:bCs/>
          <w:color w:val="auto"/>
          <w:sz w:val="24"/>
          <w:szCs w:val="24"/>
          <w:highlight w:val="none"/>
          <w:lang w:val="en-US"/>
        </w:rPr>
      </w:pPr>
      <w:r>
        <w:rPr>
          <w:rStyle w:val="1056"/>
          <w:rFonts w:hint="eastAsia" w:ascii="宋体" w:hAnsi="宋体" w:eastAsia="宋体" w:cs="宋体"/>
          <w:b/>
          <w:bCs/>
          <w:color w:val="auto"/>
          <w:sz w:val="24"/>
          <w:szCs w:val="24"/>
          <w:highlight w:val="none"/>
          <w:lang w:val="en-US"/>
        </w:rPr>
        <w:t xml:space="preserve">二、项目说明</w:t>
      </w:r>
      <w:r/>
    </w:p>
    <w:p>
      <w:pPr>
        <w:pStyle w:val="1120"/>
        <w:pageBreakBefore w:val="0"/>
        <w:spacing w:before="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rPr>
        <w:t xml:space="preserve">徐州市妇幼保健院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徐州市妇幼保健院串联质谱系统</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JSZC-320300-JSZR-G2026-0079</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4、项目概况：因日常治疗需要，徐州市妇幼保健院采购1套新生儿遗传代谢病串联质谱检测系统。</w:t>
      </w:r>
      <w:r/>
    </w:p>
    <w:p>
      <w:pPr>
        <w:numPr>
          <w:ilvl w:val="0"/>
          <w:numId w:val="0"/>
        </w:numPr>
        <w:pageBreakBefore w:val="0"/>
        <w:spacing w:line="360" w:lineRule="auto"/>
        <w:widowControl w:val="off"/>
        <w:rPr>
          <w:rFonts w:hint="default"/>
          <w:color w:val="auto"/>
          <w:highlight w:val="none"/>
          <w:lang w:val="en-US"/>
        </w:rPr>
      </w:pPr>
      <w:r>
        <w:rPr>
          <w:rStyle w:val="1056"/>
          <w:rFonts w:hint="eastAsia" w:ascii="宋体" w:hAnsi="宋体" w:cs="宋体"/>
          <w:b/>
          <w:bCs/>
          <w:color w:val="auto"/>
          <w:sz w:val="24"/>
          <w:szCs w:val="24"/>
          <w:highlight w:val="none"/>
          <w:lang w:val="en-US"/>
        </w:rPr>
        <w:t xml:space="preserve">三、采购</w:t>
      </w:r>
      <w:r>
        <w:rPr>
          <w:rFonts w:hint="eastAsia" w:ascii="宋体" w:hAnsi="宋体" w:eastAsia="宋体" w:cs="宋体"/>
          <w:b/>
          <w:bCs/>
          <w:color w:val="000000"/>
          <w:sz w:val="24"/>
          <w:szCs w:val="24"/>
          <w:highlight w:val="none"/>
          <w:lang w:val="en-US"/>
        </w:rPr>
        <w:t xml:space="preserve">配置清单要求</w:t>
      </w:r>
      <w:r/>
    </w:p>
    <w:p>
      <w:pPr>
        <w:jc w:val="both"/>
        <w:pageBreakBefore w:val="0"/>
        <w:spacing w:line="36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三重四极杆质谱仪、液相泵、进样装置、氮气发生器、电脑工作站</w:t>
      </w:r>
      <w:r>
        <w:rPr>
          <w:rFonts w:ascii="宋体" w:hAnsi="宋体" w:eastAsia="宋体" w:cs="宋体"/>
          <w:sz w:val="24"/>
          <w:szCs w:val="24"/>
        </w:rPr>
        <w:t xml:space="preserve">各 1 台，</w:t>
      </w:r>
      <w:r>
        <w:rPr>
          <w:rFonts w:hint="eastAsia" w:ascii="宋体" w:hAnsi="宋体" w:cs="宋体"/>
          <w:b w:val="0"/>
          <w:bCs w:val="0"/>
          <w:color w:val="000000"/>
          <w:sz w:val="24"/>
          <w:szCs w:val="24"/>
          <w:highlight w:val="none"/>
          <w:lang w:val="en-US" w:eastAsia="zh-CN" w:bidi="ar-SA"/>
        </w:rPr>
        <w:t xml:space="preserve">随机软件模块</w:t>
      </w:r>
      <w:r>
        <w:rPr>
          <w:rFonts w:hint="eastAsia" w:ascii="宋体" w:hAnsi="宋体" w:eastAsia="宋体" w:cs="宋体"/>
          <w:b w:val="0"/>
          <w:bCs/>
          <w:color w:val="auto"/>
          <w:sz w:val="24"/>
          <w:szCs w:val="24"/>
          <w:lang w:val="en-US" w:eastAsia="zh-CN"/>
        </w:rPr>
        <w:t xml:space="preserve">1套，</w:t>
      </w:r>
      <w:r>
        <w:rPr>
          <w:rFonts w:hint="eastAsia" w:ascii="宋体" w:hAnsi="宋体" w:cs="宋体"/>
          <w:b w:val="0"/>
          <w:bCs w:val="0"/>
          <w:color w:val="000000"/>
          <w:sz w:val="24"/>
          <w:szCs w:val="24"/>
          <w:highlight w:val="none"/>
          <w:lang w:val="en-US" w:eastAsia="zh-CN" w:bidi="ar-SA"/>
        </w:rPr>
        <w:t xml:space="preserve">满足新生儿串联质谱筛查要求全套设备。</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采购标的中的核心产品</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7495"/>
      </w:tblGrid>
      <w:tr>
        <w:trPr>
          <w:jc w:val="center"/>
          <w:trHeight w:val="634"/>
        </w:trPr>
        <w:tc>
          <w:tcPr>
            <w:tcW w:w="1060"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序号</w:t>
            </w:r>
            <w:r/>
          </w:p>
        </w:tc>
        <w:tc>
          <w:tcPr>
            <w:tcW w:w="8019"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核心产品</w:t>
            </w:r>
            <w:r/>
          </w:p>
        </w:tc>
      </w:tr>
      <w:tr>
        <w:trPr>
          <w:jc w:val="center"/>
          <w:trHeight w:val="617"/>
        </w:trPr>
        <w:tc>
          <w:tcPr>
            <w:tcW w:w="1060" w:type="dxa"/>
            <w:vAlign w:val="center"/>
            <w:textDirection w:val="lrTb"/>
            <w:noWrap w:val="false"/>
          </w:tcPr>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W w:w="8019" w:type="dxa"/>
            <w:vAlign w:val="center"/>
            <w:textDirection w:val="lrTb"/>
            <w:noWrap w:val="false"/>
          </w:tcPr>
          <w:p>
            <w:pPr>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三重四极杆质谱仪</w:t>
            </w:r>
            <w:r/>
          </w:p>
        </w:tc>
      </w:tr>
    </w:tbl>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rPr>
      </w:pPr>
      <w:r>
        <w:rPr>
          <w:rFonts w:hint="eastAsia" w:ascii="Segoe UI Symbol" w:hAnsi="Segoe UI Symbol" w:eastAsia="Segoe UI Symbol" w:cs="Segoe UI Symbol"/>
          <w:b/>
          <w:bCs/>
          <w:color w:val="auto"/>
          <w:sz w:val="24"/>
        </w:rPr>
        <w:t xml:space="preserve">注：</w:t>
      </w:r>
      <w:r>
        <w:rPr>
          <w:rFonts w:ascii="宋体" w:hAnsi="宋体" w:eastAsia="宋体" w:cs="宋体"/>
          <w:b/>
          <w:bCs/>
          <w:color w:val="auto"/>
          <w:sz w:val="24"/>
        </w:rPr>
        <w:t xml:space="preserve">本项目核心产品</w:t>
      </w:r>
      <w:r>
        <w:rPr>
          <w:rFonts w:hint="eastAsia" w:ascii="宋体" w:hAnsi="宋体" w:eastAsia="宋体" w:cs="宋体"/>
          <w:b/>
          <w:bCs/>
          <w:color w:val="auto"/>
          <w:sz w:val="24"/>
          <w:lang w:val="en-US" w:eastAsia="zh-CN"/>
        </w:rPr>
        <w:t xml:space="preserve">为三重四极杆质谱仪</w:t>
      </w:r>
      <w:r>
        <w:rPr>
          <w:rFonts w:ascii="宋体" w:hAnsi="宋体" w:eastAsia="宋体" w:cs="宋体"/>
          <w:b/>
          <w:bCs/>
          <w:color w:val="auto"/>
          <w:sz w:val="24"/>
        </w:rPr>
        <w:t xml:space="preserve">，</w:t>
      </w:r>
      <w:r>
        <w:rPr>
          <w:rFonts w:ascii="宋体" w:hAnsi="宋体" w:eastAsia="宋体" w:cs="宋体"/>
          <w:color w:val="auto"/>
          <w:sz w:val="24"/>
        </w:rPr>
        <w:t xml:space="preserve">如</w:t>
      </w:r>
      <w:r>
        <w:rPr>
          <w:rFonts w:ascii="宋体" w:hAnsi="宋体" w:eastAsia="宋体" w:cs="宋体"/>
          <w:color w:val="000000"/>
          <w:sz w:val="24"/>
        </w:rPr>
        <w:t xml:space="preserve">多家</w:t>
      </w:r>
      <w:r>
        <w:rPr>
          <w:rFonts w:hint="eastAsia" w:ascii="宋体" w:hAnsi="宋体" w:eastAsia="宋体" w:cs="宋体"/>
          <w:color w:val="000000"/>
          <w:sz w:val="24"/>
        </w:rPr>
        <w:t xml:space="preserve">供应商</w:t>
      </w:r>
      <w:r>
        <w:rPr>
          <w:rFonts w:ascii="宋体" w:hAnsi="宋体" w:eastAsia="宋体" w:cs="宋体"/>
          <w:color w:val="000000"/>
          <w:sz w:val="24"/>
        </w:rPr>
        <w:t xml:space="preserve">提供的品牌完全相同的，按一家</w:t>
      </w:r>
      <w:r>
        <w:rPr>
          <w:rFonts w:hint="eastAsia" w:ascii="宋体" w:hAnsi="宋体" w:eastAsia="宋体" w:cs="宋体"/>
          <w:color w:val="000000"/>
          <w:sz w:val="24"/>
        </w:rPr>
        <w:t xml:space="preserve">供应商</w:t>
      </w:r>
      <w:r>
        <w:rPr>
          <w:rFonts w:ascii="宋体" w:hAnsi="宋体" w:eastAsia="宋体" w:cs="宋体"/>
          <w:color w:val="000000"/>
          <w:sz w:val="24"/>
        </w:rPr>
        <w:t xml:space="preserve">计算，仅评审后得分最高的同品牌</w:t>
      </w:r>
      <w:r>
        <w:rPr>
          <w:rFonts w:hint="eastAsia" w:ascii="宋体" w:hAnsi="宋体" w:eastAsia="宋体" w:cs="宋体"/>
          <w:color w:val="000000"/>
          <w:sz w:val="24"/>
        </w:rPr>
        <w:t xml:space="preserve">供应商</w:t>
      </w:r>
      <w:r>
        <w:rPr>
          <w:rFonts w:ascii="宋体" w:hAnsi="宋体" w:eastAsia="宋体" w:cs="宋体"/>
          <w:color w:val="000000"/>
          <w:sz w:val="24"/>
        </w:rPr>
        <w:t xml:space="preserve">获得</w:t>
      </w:r>
      <w:r>
        <w:rPr>
          <w:rFonts w:hint="eastAsia" w:ascii="宋体" w:hAnsi="宋体" w:eastAsia="宋体" w:cs="宋体"/>
          <w:color w:val="000000"/>
          <w:sz w:val="24"/>
          <w:lang w:val="en-US" w:eastAsia="zh-CN"/>
        </w:rPr>
        <w:t xml:space="preserve">中标</w:t>
      </w:r>
      <w:r>
        <w:rPr>
          <w:rFonts w:ascii="宋体" w:hAnsi="宋体" w:eastAsia="宋体" w:cs="宋体"/>
          <w:color w:val="000000"/>
          <w:sz w:val="24"/>
        </w:rPr>
        <w:t xml:space="preserve">候选人推荐资格。</w:t>
      </w:r>
      <w:r/>
    </w:p>
    <w:p>
      <w:pPr>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四</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(加“★”为重要参数，不允许负偏离，否则投标无效；加“▲”为次重要参数；其他未标注参数为一般响应指标)</w:t>
      </w:r>
      <w:r>
        <w:rPr>
          <w:rFonts w:hint="eastAsia" w:ascii="宋体" w:hAnsi="宋体" w:eastAsia="宋体" w:cs="宋体"/>
          <w:b/>
          <w:bCs/>
          <w:color w:val="000000"/>
          <w:sz w:val="24"/>
          <w:szCs w:val="24"/>
          <w:highlight w:val="none"/>
        </w:rPr>
        <w:t xml:space="preserve">：</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如技术参数中有具体要求，以具体要求为准，并在投标文件中提供证明材料；</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★4.1 具有NMPA颁发的第二类医疗器械注册证，注册证适用范围须注明：人体样本或人体血液或人体血斑等样本中氨基酸、肉碱检测（注册证佐证），并已纳入NMPA三类医疗器械注册认证的串联质谱新筛试剂盒说明书的适用机型（串联新筛试剂盒说明书佐证）</w:t>
      </w:r>
      <w:r>
        <w:rPr>
          <w:rFonts w:hint="eastAsia" w:ascii="宋体" w:hAnsi="宋体" w:eastAsia="宋体" w:cs="宋体"/>
          <w:color w:val="auto"/>
          <w:sz w:val="24"/>
          <w:szCs w:val="24"/>
          <w:highlight w:val="none"/>
          <w:lang w:eastAsia="zh-CN"/>
          <w14:ligatures w14:val="standardContextual"/>
        </w:rPr>
        <w:t xml:space="preserve">。</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▲4.2 在ESI正离子模式下，1pg利血平柱上进样，信噪比应不低于100,000:1（监测离子对m/z 609→195）。</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4.3 离子源应可实现电喷雾电离（ESI）模式。</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4.4 离子源雾化气应为氮气，脱溶剂气加热温度应不低于600℃（须提供系统软件界面截图佐证）。</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▲4.5 碰撞气应采用高纯惰性氩气（Ar）。</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4.6 检测器可采用光电倍增检测器或电子倍增检测器</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▲4.7 质谱仪应集成校准品自动进样功能，支持通过控制软件进行程序化设定和自动化运行（须提供仪器实物照片佐证）</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4.8 检测质量范围应覆盖2-2000 m/z</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▲4.9 液相泵最高操作压力应不低于18000 psi（约124MPa）</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▲4.10 进样器应具备一次性同时放置标准96微孔板不少于6板的样本容量（须提供进样器样品室实物照片佐证）</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▲4.11 系统应配备新生儿串联质谱筛查专用软件模块，能够自动完成新生儿</w:t>
      </w:r>
      <w:r>
        <w:rPr>
          <w:rFonts w:hint="eastAsia" w:ascii="宋体" w:hAnsi="宋体" w:eastAsia="宋体" w:cs="宋体"/>
          <w:color w:val="auto"/>
          <w:sz w:val="24"/>
          <w:szCs w:val="24"/>
          <w:highlight w:val="none"/>
          <w:lang w:eastAsia="zh-CN"/>
          <w14:ligatures w14:val="standardContextual"/>
        </w:rPr>
        <w:t xml:space="preserve">疾病</w:t>
      </w:r>
      <w:r>
        <w:rPr>
          <w:rFonts w:hint="eastAsia" w:ascii="宋体" w:hAnsi="宋体" w:eastAsia="宋体" w:cs="宋体"/>
          <w:color w:val="auto"/>
          <w:sz w:val="24"/>
          <w:szCs w:val="24"/>
          <w:highlight w:val="none"/>
          <w:lang w:eastAsia="en-US"/>
          <w14:ligatures w14:val="standardContextual"/>
        </w:rPr>
        <w:t xml:space="preserve">筛查各项指标的浓度计算及结果汇总，并具备以下可视化与质量控制辅助功能：96微孔板布局示意图显示、总离子流色谱图（TIC）实时展示、离子强度是否超限的自动判断与提示</w:t>
      </w:r>
      <w:r>
        <w:rPr>
          <w:rFonts w:hint="eastAsia" w:ascii="宋体" w:hAnsi="宋体" w:eastAsia="宋体" w:cs="宋体"/>
          <w:color w:val="auto"/>
          <w:sz w:val="24"/>
          <w:szCs w:val="24"/>
          <w:highlight w:val="none"/>
          <w:lang w:eastAsia="zh-CN"/>
          <w14:ligatures w14:val="standardContextual"/>
        </w:rPr>
        <w:t xml:space="preserve">等</w:t>
      </w:r>
      <w:r>
        <w:rPr>
          <w:rFonts w:hint="eastAsia" w:ascii="宋体" w:hAnsi="宋体" w:eastAsia="宋体" w:cs="宋体"/>
          <w:color w:val="auto"/>
          <w:sz w:val="24"/>
          <w:szCs w:val="24"/>
          <w:highlight w:val="none"/>
          <w:lang w:eastAsia="en-US"/>
          <w14:ligatures w14:val="standardContextual"/>
        </w:rPr>
        <w:t xml:space="preserve">（须提供系统软件界面截图佐证）</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zh-CN"/>
          <w14:ligatures w14:val="standardContextual"/>
        </w:rPr>
      </w:pPr>
      <w:r>
        <w:rPr>
          <w:rFonts w:hint="eastAsia" w:ascii="宋体" w:hAnsi="宋体" w:eastAsia="宋体" w:cs="宋体"/>
          <w:color w:val="auto"/>
          <w:sz w:val="24"/>
          <w:szCs w:val="24"/>
          <w:highlight w:val="none"/>
          <w:lang w:eastAsia="en-US"/>
          <w14:ligatures w14:val="standardContextual"/>
        </w:rPr>
        <w:t xml:space="preserve">4.12 串联质谱系统整机设计使用寿命不低于10年</w:t>
      </w:r>
      <w:r>
        <w:rPr>
          <w:rFonts w:hint="eastAsia" w:ascii="宋体" w:hAnsi="宋体" w:eastAsia="宋体" w:cs="宋体"/>
          <w:color w:val="auto"/>
          <w:sz w:val="24"/>
          <w:szCs w:val="24"/>
          <w:highlight w:val="none"/>
          <w:lang w:eastAsia="zh-CN"/>
          <w14:ligatures w14:val="standardContextual"/>
        </w:rPr>
        <w:t xml:space="preserve">（</w:t>
      </w:r>
      <w:r>
        <w:rPr>
          <w:rFonts w:hint="eastAsia" w:ascii="宋体" w:hAnsi="宋体" w:eastAsia="宋体" w:cs="宋体"/>
          <w:color w:val="auto"/>
          <w:sz w:val="24"/>
          <w:szCs w:val="24"/>
          <w:highlight w:val="none"/>
          <w:lang w:eastAsia="en-US"/>
          <w14:ligatures w14:val="standardContextual"/>
        </w:rPr>
        <w:t xml:space="preserve">须</w:t>
      </w:r>
      <w:r>
        <w:rPr>
          <w:rFonts w:hint="eastAsia" w:ascii="宋体" w:hAnsi="宋体" w:eastAsia="宋体" w:cs="宋体"/>
          <w:color w:val="auto"/>
          <w:sz w:val="24"/>
          <w:szCs w:val="24"/>
          <w:highlight w:val="none"/>
          <w:lang w:eastAsia="zh-CN"/>
          <w14:ligatures w14:val="standardContextual"/>
        </w:rPr>
        <w:t xml:space="preserve">提供设备铭牌或产品说明书）</w:t>
      </w:r>
      <w:r/>
    </w:p>
    <w:p>
      <w:pPr>
        <w:jc w:val="left"/>
        <w:keepLines w:val="0"/>
        <w:keepNext w:val="0"/>
        <w:pageBreakBefore w:val="0"/>
        <w:spacing w:after="160"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color w:val="auto"/>
          <w:sz w:val="24"/>
          <w:szCs w:val="24"/>
          <w:highlight w:val="none"/>
          <w:lang w:eastAsia="en-US"/>
          <w14:ligatures w14:val="standardContextual"/>
        </w:rPr>
        <w:t xml:space="preserve">▲4.13所投串联质谱系统的检测结果数据格式须具备开放的数据接口，能够与采购人现有的新生儿疾病筛查管理系统兼容，并支持与江苏省妇幼卫生信息系统实现数据对接，完成样本信息调取和筛查报告结果的自动回传。投标人须承诺所投产品能够满足上述数据</w:t>
      </w:r>
      <w:r>
        <w:rPr>
          <w:rFonts w:hint="eastAsia" w:ascii="宋体" w:hAnsi="宋体" w:eastAsia="宋体" w:cs="宋体"/>
          <w:color w:val="auto"/>
          <w:sz w:val="24"/>
          <w:szCs w:val="24"/>
          <w:highlight w:val="none"/>
          <w:lang w:eastAsia="zh-CN"/>
          <w14:ligatures w14:val="standardContextual"/>
        </w:rPr>
        <w:t xml:space="preserve">双方</w:t>
      </w:r>
      <w:r>
        <w:rPr>
          <w:rFonts w:hint="eastAsia" w:ascii="宋体" w:hAnsi="宋体" w:eastAsia="宋体" w:cs="宋体"/>
          <w:color w:val="auto"/>
          <w:sz w:val="24"/>
          <w:szCs w:val="24"/>
          <w:highlight w:val="none"/>
          <w:lang w:eastAsia="en-US"/>
          <w14:ligatures w14:val="standardContextual"/>
        </w:rPr>
        <w:t xml:space="preserve">接口对接要求，并承诺在</w:t>
      </w:r>
      <w:r>
        <w:rPr>
          <w:rFonts w:hint="eastAsia" w:ascii="宋体" w:hAnsi="宋体" w:eastAsia="宋体" w:cs="宋体"/>
          <w:color w:val="auto"/>
          <w:sz w:val="24"/>
          <w:szCs w:val="24"/>
          <w:highlight w:val="none"/>
          <w:lang w:eastAsia="zh-CN"/>
          <w14:ligatures w14:val="standardContextual"/>
        </w:rPr>
        <w:t xml:space="preserve">设备安装完成</w:t>
      </w:r>
      <w:r>
        <w:rPr>
          <w:rFonts w:hint="eastAsia" w:ascii="宋体" w:hAnsi="宋体" w:eastAsia="宋体" w:cs="宋体"/>
          <w:color w:val="auto"/>
          <w:sz w:val="24"/>
          <w:szCs w:val="24"/>
          <w:highlight w:val="none"/>
          <w:lang w:eastAsia="en-US"/>
          <w14:ligatures w14:val="standardContextual"/>
        </w:rPr>
        <w:t xml:space="preserve">后15个自然日内完成全部对接工作，承担由此产生的接口开发费用。投标文件中须提供承诺书（格式自拟）。</w:t>
      </w:r>
      <w:r/>
    </w:p>
    <w:p>
      <w:pPr>
        <w:ind w:left="490"/>
        <w:jc w:val="left"/>
        <w:spacing w:before="85" w:line="219" w:lineRule="auto"/>
        <w:rPr>
          <w:rFonts w:hint="eastAsia" w:ascii="宋体" w:hAnsi="宋体" w:eastAsia="宋体" w:cs="宋体"/>
          <w:color w:val="000000"/>
          <w:spacing w:val="-24"/>
          <w:sz w:val="26"/>
          <w:szCs w:val="26"/>
          <w:lang w:val="en-US" w:eastAsia="zh-CN" w:bidi="ar-SA"/>
        </w:rPr>
      </w:pPr>
      <w:r>
        <w:rPr>
          <w:rFonts w:hint="eastAsia" w:ascii="宋体" w:hAnsi="宋体" w:eastAsia="宋体" w:cs="宋体"/>
          <w:color w:val="000000"/>
          <w:spacing w:val="-24"/>
          <w:sz w:val="26"/>
          <w:szCs w:val="26"/>
          <w:lang w:val="en-US" w:eastAsia="zh-CN" w:bidi="ar-SA"/>
        </w:rPr>
      </w:r>
      <w:r/>
    </w:p>
    <w:p>
      <w:pPr>
        <w:numPr>
          <w:ilvl w:val="0"/>
          <w:numId w:val="3"/>
        </w:numPr>
        <w:pageBreakBefore w:val="0"/>
        <w:spacing w:line="360" w:lineRule="auto"/>
        <w:widowControl w:val="off"/>
        <w:rPr>
          <w:rFonts w:hint="eastAsia" w:ascii="宋体" w:hAnsi="宋体" w:eastAsia="宋体" w:cs="宋体"/>
          <w:b/>
          <w:bCs/>
          <w:sz w:val="24"/>
          <w:szCs w:val="24"/>
        </w:rPr>
      </w:pPr>
      <w:r>
        <w:rPr>
          <w:rStyle w:val="1062"/>
          <w:rFonts w:hint="eastAsia" w:ascii="宋体" w:hAnsi="宋体" w:eastAsia="宋体" w:cs="宋体"/>
          <w:b/>
          <w:bCs/>
          <w:sz w:val="24"/>
          <w:szCs w:val="24"/>
          <w:highlight w:val="none"/>
        </w:rPr>
        <w:t xml:space="preserve">项目</w:t>
      </w:r>
      <w:r>
        <w:rPr>
          <w:rFonts w:hint="eastAsia" w:ascii="宋体" w:hAnsi="宋体" w:eastAsia="宋体" w:cs="宋体"/>
          <w:b/>
          <w:bCs/>
          <w:sz w:val="24"/>
          <w:szCs w:val="24"/>
        </w:rPr>
        <w:t xml:space="preserve">实施要求及质量保障</w:t>
      </w:r>
      <w:r/>
    </w:p>
    <w:p>
      <w:pPr>
        <w:numPr>
          <w:ilvl w:val="0"/>
          <w:numId w:val="0"/>
        </w:numP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（一）项目实施要求</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投标人所投产品应明确所投产品的品牌、型号、规格及一些必须说明的技术参数，以及设备配置清单，并提供详细的技术参数及性能说明书。</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sz w:val="24"/>
          <w:szCs w:val="24"/>
          <w:highlight w:val="none"/>
        </w:rPr>
        <w:t xml:space="preserve">3、投标人必须承诺招标文件中提出的全部技术规格与要求，</w:t>
      </w:r>
      <w:r>
        <w:rPr>
          <w:rStyle w:val="1062"/>
          <w:rFonts w:hint="eastAsia" w:ascii="宋体" w:hAnsi="宋体" w:cs="宋体"/>
          <w:sz w:val="24"/>
          <w:szCs w:val="24"/>
          <w:highlight w:val="none"/>
        </w:rPr>
        <w:t xml:space="preserve">如果</w:t>
      </w:r>
      <w:r>
        <w:rPr>
          <w:rStyle w:val="1062"/>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Cs/>
          <w:color w:val="000000"/>
          <w:sz w:val="24"/>
          <w:szCs w:val="24"/>
          <w:highlight w:val="none"/>
        </w:rPr>
        <w:t xml:space="preserve">4、为保证本项目的顺利实施，投标人应结合各自产品特点，自行编制实施方案，提供详细的设备清单。该清单中所列项目必须能够构成完整的可正常运行并满足本招标要求的设备。</w:t>
      </w:r>
      <w:r/>
    </w:p>
    <w:p>
      <w:pPr>
        <w:pageBreakBefore w:val="0"/>
        <w:spacing w:line="360" w:lineRule="auto"/>
        <w:widowControl w:val="off"/>
        <w:rPr>
          <w:rStyle w:val="1062"/>
          <w:rFonts w:hint="eastAsia" w:ascii="宋体" w:hAnsi="宋体" w:eastAsia="宋体" w:cs="宋体"/>
          <w:b/>
          <w:bCs/>
          <w:color w:val="auto"/>
          <w:sz w:val="24"/>
          <w:szCs w:val="24"/>
          <w:highlight w:val="none"/>
        </w:rPr>
      </w:pPr>
      <w:r>
        <w:rPr>
          <w:rStyle w:val="1062"/>
          <w:rFonts w:hint="eastAsia" w:ascii="宋体" w:hAnsi="宋体" w:eastAsia="宋体" w:cs="宋体"/>
          <w:b/>
          <w:bCs/>
          <w:color w:val="auto"/>
          <w:sz w:val="24"/>
          <w:szCs w:val="24"/>
          <w:highlight w:val="none"/>
        </w:rPr>
        <w:t xml:space="preserve">5、交付时间：合同生效日后，</w:t>
      </w:r>
      <w:r>
        <w:rPr>
          <w:rStyle w:val="1062"/>
          <w:rFonts w:hint="eastAsia" w:ascii="宋体" w:hAnsi="宋体" w:cs="宋体"/>
          <w:b/>
          <w:bCs/>
          <w:color w:val="auto"/>
          <w:sz w:val="24"/>
          <w:szCs w:val="24"/>
          <w:highlight w:val="none"/>
          <w:u w:val="none"/>
          <w:lang w:val="en-US"/>
        </w:rPr>
        <w:t xml:space="preserve">45</w:t>
      </w:r>
      <w:r>
        <w:rPr>
          <w:rStyle w:val="1062"/>
          <w:rFonts w:hint="eastAsia" w:ascii="宋体" w:hAnsi="宋体" w:eastAsia="宋体" w:cs="宋体"/>
          <w:b/>
          <w:bCs/>
          <w:color w:val="auto"/>
          <w:sz w:val="24"/>
          <w:szCs w:val="24"/>
          <w:highlight w:val="none"/>
          <w:u w:val="none"/>
        </w:rPr>
        <w:t xml:space="preserve">日</w:t>
      </w:r>
      <w:r>
        <w:rPr>
          <w:rStyle w:val="1062"/>
          <w:rFonts w:hint="eastAsia" w:ascii="宋体" w:hAnsi="宋体" w:cs="宋体"/>
          <w:b/>
          <w:bCs/>
          <w:color w:val="auto"/>
          <w:sz w:val="24"/>
          <w:szCs w:val="24"/>
          <w:highlight w:val="none"/>
          <w:u w:val="none"/>
        </w:rPr>
        <w:t xml:space="preserve">历天</w:t>
      </w:r>
      <w:r>
        <w:rPr>
          <w:rStyle w:val="1062"/>
          <w:rFonts w:hint="eastAsia" w:ascii="宋体" w:hAnsi="宋体" w:eastAsia="宋体" w:cs="宋体"/>
          <w:b/>
          <w:bCs/>
          <w:color w:val="auto"/>
          <w:sz w:val="24"/>
          <w:szCs w:val="24"/>
          <w:highlight w:val="none"/>
          <w:u w:val="none"/>
        </w:rPr>
        <w:t xml:space="preserve">内完成</w:t>
      </w:r>
      <w:r>
        <w:rPr>
          <w:rStyle w:val="1062"/>
          <w:rFonts w:hint="eastAsia" w:ascii="宋体" w:hAnsi="宋体" w:eastAsia="宋体" w:cs="宋体"/>
          <w:b/>
          <w:bCs/>
          <w:color w:val="auto"/>
          <w:sz w:val="24"/>
          <w:szCs w:val="24"/>
          <w:highlight w:val="none"/>
        </w:rPr>
        <w:t xml:space="preserve">交付并安装调试完毕并投入使用（</w:t>
      </w:r>
      <w:r>
        <w:rPr>
          <w:rStyle w:val="1062"/>
          <w:rFonts w:hint="eastAsia" w:ascii="宋体" w:hAnsi="宋体" w:eastAsia="宋体" w:cs="宋体"/>
          <w:b/>
          <w:bCs/>
          <w:color w:val="auto"/>
          <w:sz w:val="24"/>
          <w:szCs w:val="24"/>
          <w:highlight w:val="none"/>
          <w:lang w:val="en-US"/>
        </w:rPr>
        <w:t xml:space="preserve">具体时间以医院通知的时间为准</w:t>
      </w:r>
      <w:r>
        <w:rPr>
          <w:rStyle w:val="1062"/>
          <w:rFonts w:hint="eastAsia" w:ascii="宋体" w:hAnsi="宋体" w:eastAsia="宋体" w:cs="宋体"/>
          <w:b/>
          <w:bCs/>
          <w:color w:val="auto"/>
          <w:sz w:val="24"/>
          <w:szCs w:val="24"/>
          <w:highlight w:val="none"/>
        </w:rPr>
        <w:t xml:space="preserve">）。</w:t>
      </w:r>
      <w:r/>
    </w:p>
    <w:p>
      <w:pPr>
        <w:keepLines w:val="0"/>
        <w:keepNext w:val="0"/>
        <w:pageBreakBefore w:val="0"/>
        <w:spacing w:line="360" w:lineRule="auto"/>
        <w:widowControl/>
        <w:rPr>
          <w:rStyle w:val="1062"/>
          <w:rFonts w:hint="eastAsia" w:ascii="宋体" w:hAnsi="宋体" w:eastAsia="宋体" w:cs="宋体"/>
          <w:b/>
          <w:bCs/>
          <w:color w:val="auto"/>
          <w:sz w:val="24"/>
          <w:szCs w:val="24"/>
          <w:highlight w:val="none"/>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numPr>
          <w:ilvl w:val="0"/>
          <w:numId w:val="0"/>
        </w:num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cs="宋体"/>
          <w:color w:val="000000"/>
          <w:sz w:val="24"/>
          <w:szCs w:val="24"/>
          <w:highlight w:val="none"/>
          <w:lang w:val="en-US"/>
        </w:rPr>
        <w:t xml:space="preserve">6、</w:t>
      </w:r>
      <w:r>
        <w:rPr>
          <w:rStyle w:val="1062"/>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lang w:val="en-US"/>
        </w:rPr>
        <w:t xml:space="preserve">7</w:t>
      </w:r>
      <w:r>
        <w:rPr>
          <w:rStyle w:val="1062"/>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cs="宋体"/>
          <w:sz w:val="24"/>
          <w:szCs w:val="24"/>
          <w:highlight w:val="none"/>
          <w:lang w:val="en-US"/>
        </w:rPr>
        <w:t xml:space="preserve">8</w:t>
      </w:r>
      <w:r>
        <w:rPr>
          <w:rStyle w:val="1062"/>
          <w:rFonts w:hint="eastAsia" w:ascii="宋体" w:hAnsi="宋体" w:eastAsia="宋体" w:cs="宋体"/>
          <w:sz w:val="24"/>
          <w:szCs w:val="24"/>
          <w:highlight w:val="none"/>
        </w:rPr>
        <w:t xml:space="preserve">、投标人应保证所提供设备</w:t>
      </w:r>
      <w:r>
        <w:rPr>
          <w:rStyle w:val="1062"/>
          <w:rFonts w:hint="eastAsia" w:ascii="宋体" w:hAnsi="宋体" w:cs="宋体"/>
          <w:sz w:val="24"/>
          <w:szCs w:val="24"/>
          <w:highlight w:val="none"/>
        </w:rPr>
        <w:t xml:space="preserve">涉及的</w:t>
      </w:r>
      <w:r>
        <w:rPr>
          <w:rStyle w:val="1062"/>
          <w:rFonts w:hint="eastAsia" w:ascii="宋体" w:hAnsi="宋体" w:eastAsia="宋体" w:cs="宋体"/>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cs="宋体"/>
          <w:sz w:val="24"/>
          <w:szCs w:val="24"/>
          <w:highlight w:val="none"/>
          <w:lang w:val="en-US"/>
        </w:rPr>
        <w:t xml:space="preserve">9</w:t>
      </w:r>
      <w:r>
        <w:rPr>
          <w:rStyle w:val="1062"/>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rPr>
        <w:t xml:space="preserve">、投标人须根据所投产品实际情况，在投标文件中提交详细的新生儿遗传代谢性疾病筛查检测整体解决方案。</w:t>
      </w:r>
      <w:r/>
    </w:p>
    <w:p>
      <w:pPr>
        <w:pStyle w:val="875"/>
        <w:keepLines w:val="0"/>
        <w:keepNext w:val="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（二）质量管控要求</w:t>
      </w:r>
      <w:r/>
    </w:p>
    <w:p>
      <w:pPr>
        <w:pageBreakBefore w:val="0"/>
        <w:spacing w:line="360" w:lineRule="auto"/>
        <w:widowControl w:val="off"/>
        <w:rPr>
          <w:rFonts w:hint="eastAsia"/>
          <w:lang w:val="en-US"/>
        </w:rPr>
      </w:pPr>
      <w:r>
        <w:rPr>
          <w:rStyle w:val="1062"/>
          <w:rFonts w:hint="eastAsia" w:ascii="宋体" w:hAnsi="宋体" w:eastAsia="宋体" w:cs="宋体"/>
          <w:sz w:val="24"/>
          <w:szCs w:val="24"/>
          <w:highlight w:val="none"/>
        </w:rPr>
        <w:t xml:space="preserve">1、投标人应建立完善的质量管理体系，严格按照相关规范要求组织供货、安装、调试及验收。</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cs="宋体"/>
          <w:sz w:val="24"/>
          <w:szCs w:val="24"/>
          <w:highlight w:val="none"/>
          <w:lang w:val="en-US"/>
        </w:rPr>
        <w:t xml:space="preserve">2、</w:t>
      </w:r>
      <w:r>
        <w:rPr>
          <w:rStyle w:val="1062"/>
          <w:rFonts w:hint="eastAsia" w:ascii="宋体" w:hAnsi="宋体" w:eastAsia="宋体" w:cs="宋体"/>
          <w:sz w:val="24"/>
          <w:szCs w:val="24"/>
          <w:highlight w:val="none"/>
        </w:rPr>
        <w:t xml:space="preserve">设备整套配置完整，可直接开展新生儿串联质谱筛查工作，不得提供翻新、改制、样机等非全新设备。 </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cs="宋体"/>
          <w:sz w:val="24"/>
          <w:szCs w:val="24"/>
          <w:highlight w:val="none"/>
          <w:lang w:val="en-US"/>
        </w:rPr>
        <w:t xml:space="preserve">3</w:t>
      </w:r>
      <w:r>
        <w:rPr>
          <w:rStyle w:val="1062"/>
          <w:rFonts w:hint="eastAsia" w:ascii="宋体" w:hAnsi="宋体" w:eastAsia="宋体" w:cs="宋体"/>
          <w:sz w:val="24"/>
          <w:szCs w:val="24"/>
          <w:highlight w:val="none"/>
        </w:rPr>
        <w:t xml:space="preserve">、投标人须如实响应招标文件全部技术参数，不得虚假响应，所提供技术资料、产品手册应与投标产品保持一致。如经查证存在虚假响应，取消其中标资格并上报主管部门。</w:t>
      </w:r>
      <w:r/>
    </w:p>
    <w:p>
      <w:pPr>
        <w:pageBreakBefore w:val="0"/>
        <w:spacing w:line="360" w:lineRule="auto"/>
        <w:widowControl w:val="off"/>
        <w:rPr>
          <w:rStyle w:val="1062"/>
          <w:rFonts w:hint="default" w:ascii="宋体" w:hAnsi="宋体" w:eastAsia="宋体" w:cs="宋体"/>
          <w:sz w:val="24"/>
          <w:szCs w:val="24"/>
          <w:highlight w:val="none"/>
          <w:lang w:val="en-US"/>
        </w:rPr>
      </w:pPr>
      <w:r>
        <w:rPr>
          <w:rStyle w:val="1062"/>
          <w:rFonts w:hint="eastAsia" w:ascii="宋体" w:hAnsi="宋体" w:eastAsia="宋体" w:cs="宋体"/>
          <w:sz w:val="24"/>
          <w:szCs w:val="24"/>
          <w:highlight w:val="none"/>
          <w:lang w:val="en-US"/>
        </w:rPr>
        <w:t xml:space="preserve">4</w:t>
      </w:r>
      <w:r>
        <w:rPr>
          <w:rStyle w:val="1062"/>
          <w:rFonts w:hint="eastAsia" w:ascii="宋体" w:hAnsi="宋体" w:eastAsia="宋体" w:cs="宋体"/>
          <w:sz w:val="24"/>
          <w:szCs w:val="24"/>
          <w:highlight w:val="none"/>
        </w:rPr>
        <w:t xml:space="preserve">、</w:t>
      </w:r>
      <w:r>
        <w:rPr>
          <w:rStyle w:val="1062"/>
          <w:rFonts w:hint="eastAsia" w:ascii="宋体" w:hAnsi="宋体" w:eastAsia="宋体" w:cs="宋体"/>
          <w:sz w:val="24"/>
          <w:szCs w:val="24"/>
          <w:highlight w:val="none"/>
          <w:lang w:val="en-US"/>
        </w:rPr>
        <w:t xml:space="preserve">采购人有权要求投标人对产品的合法供货渠道进行说明；如核实产品供货渠道不合法，中标人应当承担由此给采购人造成的全部实际损失，采购人有权依据现行国家法律法规追究其他责任。</w:t>
      </w:r>
      <w:r/>
    </w:p>
    <w:p>
      <w:pPr>
        <w:pStyle w:val="875"/>
        <w:keepLines w:val="0"/>
        <w:keepNext w:val="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（三）配送、安装要求</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1、投标人成立配送安装小组，指定具体负责人。产品出厂前，必须明确安装/维修要求，备齐所需工具。提供人员安排和配置。</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pageBreakBefore w:val="0"/>
        <w:spacing w:line="360" w:lineRule="auto"/>
        <w:widowControl w:val="off"/>
        <w:rPr>
          <w:rStyle w:val="1062"/>
          <w:rFonts w:hint="eastAsia" w:ascii="宋体" w:hAnsi="宋体" w:eastAsia="宋体" w:cs="宋体"/>
          <w:b/>
          <w:color w:val="auto"/>
          <w:sz w:val="24"/>
          <w:szCs w:val="24"/>
          <w:highlight w:val="none"/>
        </w:rPr>
      </w:pPr>
      <w:r>
        <w:rPr>
          <w:rStyle w:val="1062"/>
          <w:rFonts w:hint="eastAsia" w:ascii="宋体" w:hAnsi="宋体" w:cs="宋体"/>
          <w:b/>
          <w:color w:val="auto"/>
          <w:sz w:val="24"/>
          <w:szCs w:val="24"/>
          <w:highlight w:val="none"/>
          <w:lang w:val="en-US"/>
        </w:rPr>
        <w:t xml:space="preserve">六</w:t>
      </w:r>
      <w:r>
        <w:rPr>
          <w:rStyle w:val="1062"/>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62"/>
          <w:rFonts w:hint="eastAsia" w:ascii="宋体" w:hAnsi="宋体" w:cs="宋体"/>
          <w:color w:val="000000"/>
          <w:sz w:val="24"/>
          <w:szCs w:val="24"/>
          <w:highlight w:val="none"/>
        </w:rPr>
        <w:t xml:space="preserve">按照</w:t>
      </w:r>
      <w:r>
        <w:rPr>
          <w:rStyle w:val="1062"/>
          <w:rFonts w:hint="eastAsia" w:ascii="宋体" w:hAnsi="宋体" w:eastAsia="宋体" w:cs="宋体"/>
          <w:color w:val="000000"/>
          <w:sz w:val="24"/>
          <w:szCs w:val="24"/>
          <w:highlight w:val="none"/>
        </w:rPr>
        <w:t xml:space="preserve">国家相关标准；以上都不明确的，以通常标准为准。</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w:t>
      </w:r>
      <w:r>
        <w:rPr>
          <w:rStyle w:val="1062"/>
          <w:rFonts w:hint="eastAsia" w:ascii="宋体" w:hAnsi="宋体" w:cs="宋体"/>
          <w:color w:val="000000"/>
          <w:sz w:val="24"/>
          <w:szCs w:val="24"/>
          <w:highlight w:val="none"/>
        </w:rPr>
        <w:t xml:space="preserve">在其他情况下</w:t>
      </w:r>
      <w:r>
        <w:rPr>
          <w:rStyle w:val="1062"/>
          <w:rFonts w:hint="eastAsia" w:ascii="宋体" w:hAnsi="宋体" w:eastAsia="宋体" w:cs="宋体"/>
          <w:color w:val="000000"/>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lang w:val="en-US"/>
        </w:rPr>
        <w:t xml:space="preserve">七</w:t>
      </w:r>
      <w:r>
        <w:rPr>
          <w:rStyle w:val="1062"/>
          <w:rFonts w:hint="eastAsia" w:ascii="宋体" w:hAnsi="宋体" w:eastAsia="宋体" w:cs="宋体"/>
          <w:b/>
          <w:color w:val="000000"/>
          <w:sz w:val="24"/>
          <w:szCs w:val="24"/>
          <w:highlight w:val="none"/>
        </w:rPr>
        <w:t xml:space="preserve">、售后服务要求</w:t>
      </w:r>
      <w:r/>
    </w:p>
    <w:p>
      <w:pPr>
        <w:ind w:right="-153"/>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rPr>
        <w:t xml:space="preserve">（一）</w:t>
      </w:r>
      <w:r>
        <w:rPr>
          <w:rStyle w:val="1062"/>
          <w:rFonts w:hint="eastAsia" w:ascii="宋体" w:hAnsi="宋体" w:eastAsia="宋体" w:cs="宋体"/>
          <w:b/>
          <w:color w:val="000000"/>
          <w:sz w:val="24"/>
          <w:szCs w:val="24"/>
          <w:highlight w:val="none"/>
        </w:rPr>
        <w:t xml:space="preserve">质保期内的服务要求</w:t>
      </w:r>
      <w:r/>
    </w:p>
    <w:p>
      <w:pPr>
        <w:ind w:right="-153"/>
        <w:pageBreakBefore w:val="0"/>
        <w:spacing w:line="360" w:lineRule="auto"/>
        <w:widowControl w:val="off"/>
        <w:rPr>
          <w:rFonts w:ascii="宋体" w:hAnsi="宋体" w:eastAsia="宋体" w:cs="宋体"/>
          <w:sz w:val="24"/>
          <w:szCs w:val="24"/>
        </w:rPr>
      </w:pPr>
      <w:r>
        <w:rPr>
          <w:rStyle w:val="1062"/>
          <w:rFonts w:hint="eastAsia" w:ascii="宋体" w:hAnsi="宋体" w:eastAsia="宋体" w:cs="宋体"/>
          <w:b/>
          <w:color w:val="000000"/>
          <w:sz w:val="24"/>
          <w:szCs w:val="24"/>
          <w:highlight w:val="none"/>
        </w:rPr>
        <w:t xml:space="preserve">1、质保期：</w:t>
      </w:r>
      <w:r>
        <w:rPr>
          <w:rFonts w:ascii="宋体" w:hAnsi="宋体" w:eastAsia="宋体" w:cs="宋体"/>
          <w:color w:val="auto"/>
          <w:sz w:val="24"/>
          <w:szCs w:val="24"/>
        </w:rPr>
        <w:t xml:space="preserve">整机</w:t>
      </w:r>
      <w:r>
        <w:rPr>
          <w:rFonts w:hint="eastAsia" w:ascii="宋体" w:hAnsi="宋体" w:eastAsia="宋体" w:cs="宋体"/>
          <w:color w:val="auto"/>
          <w:sz w:val="24"/>
          <w:szCs w:val="24"/>
          <w:lang w:val="en-US" w:eastAsia="zh-CN"/>
        </w:rPr>
        <w:t xml:space="preserve">免费</w:t>
      </w:r>
      <w:r>
        <w:rPr>
          <w:rFonts w:ascii="宋体" w:hAnsi="宋体" w:eastAsia="宋体" w:cs="宋体"/>
          <w:color w:val="auto"/>
          <w:sz w:val="24"/>
          <w:szCs w:val="24"/>
        </w:rPr>
        <w:t xml:space="preserve">原厂质保期不少于</w:t>
      </w:r>
      <w:r>
        <w:rPr>
          <w:rFonts w:hint="eastAsia" w:ascii="宋体" w:hAnsi="宋体" w:cs="宋体"/>
          <w:color w:val="auto"/>
          <w:sz w:val="24"/>
          <w:szCs w:val="24"/>
          <w:lang w:val="en-US" w:eastAsia="zh-CN"/>
        </w:rPr>
        <w:t xml:space="preserve">6</w:t>
      </w:r>
      <w:r>
        <w:rPr>
          <w:rFonts w:ascii="宋体" w:hAnsi="宋体" w:eastAsia="宋体" w:cs="宋体"/>
          <w:color w:val="auto"/>
          <w:sz w:val="24"/>
          <w:szCs w:val="24"/>
        </w:rPr>
        <w:t xml:space="preserve">年，质保期</w:t>
      </w:r>
      <w:r>
        <w:rPr>
          <w:rFonts w:ascii="宋体" w:hAnsi="宋体" w:eastAsia="宋体" w:cs="宋体"/>
          <w:sz w:val="24"/>
          <w:szCs w:val="24"/>
        </w:rPr>
        <w:t xml:space="preserve">自项目最终验收合格之日起计算。质保期内</w:t>
      </w:r>
      <w:r>
        <w:rPr>
          <w:rFonts w:hint="eastAsia" w:ascii="宋体" w:hAnsi="宋体" w:eastAsia="宋体" w:cs="宋体"/>
          <w:sz w:val="24"/>
          <w:szCs w:val="24"/>
          <w:lang w:val="en-US" w:eastAsia="zh-CN"/>
        </w:rPr>
        <w:t xml:space="preserve">供应商</w:t>
      </w:r>
      <w:r>
        <w:rPr>
          <w:rFonts w:ascii="宋体" w:hAnsi="宋体" w:eastAsia="宋体" w:cs="宋体"/>
          <w:sz w:val="24"/>
          <w:szCs w:val="24"/>
        </w:rPr>
        <w:t xml:space="preserve">每年提供不少于 4 次上门保养服务，每年至少完成 1 次设备校准</w:t>
      </w:r>
      <w:r>
        <w:rPr>
          <w:rFonts w:hint="eastAsia" w:ascii="宋体" w:hAnsi="宋体" w:eastAsia="宋体" w:cs="方正仿宋_GB2312"/>
          <w:sz w:val="24"/>
        </w:rPr>
        <w:t xml:space="preserve">和进行性能验证</w:t>
      </w:r>
      <w:r>
        <w:rPr>
          <w:rFonts w:ascii="宋体" w:hAnsi="宋体" w:eastAsia="宋体" w:cs="宋体"/>
          <w:sz w:val="24"/>
          <w:szCs w:val="24"/>
        </w:rPr>
        <w:t xml:space="preserve">，</w:t>
      </w:r>
      <w:r>
        <w:rPr>
          <w:rFonts w:hint="eastAsia" w:ascii="宋体" w:hAnsi="宋体" w:eastAsia="宋体" w:cs="方正仿宋_GB2312"/>
          <w:sz w:val="24"/>
        </w:rPr>
        <w:t xml:space="preserve">如遇特殊情况按</w:t>
      </w:r>
      <w:r>
        <w:rPr>
          <w:rFonts w:hint="eastAsia" w:ascii="宋体" w:hAnsi="宋体" w:eastAsia="宋体" w:cs="宋体"/>
          <w:bCs/>
          <w:color w:val="000000"/>
          <w:sz w:val="24"/>
          <w:szCs w:val="24"/>
          <w:highlight w:val="none"/>
        </w:rPr>
        <w:t xml:space="preserve">采购人</w:t>
      </w:r>
      <w:r>
        <w:rPr>
          <w:rFonts w:hint="eastAsia" w:ascii="宋体" w:hAnsi="宋体" w:eastAsia="宋体" w:cs="方正仿宋_GB2312"/>
          <w:sz w:val="24"/>
        </w:rPr>
        <w:t xml:space="preserve">要求增加校准次数</w:t>
      </w:r>
      <w:r>
        <w:rPr>
          <w:rFonts w:ascii="宋体" w:hAnsi="宋体" w:eastAsia="宋体" w:cs="宋体"/>
          <w:sz w:val="24"/>
          <w:szCs w:val="24"/>
        </w:rPr>
        <w:t xml:space="preserve">。</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保修期外维修仅收取成本费、不额外收取人工费；设备故障维修期间保证提供同规格备用机。</w:t>
      </w:r>
      <w:r/>
    </w:p>
    <w:p>
      <w:pPr>
        <w:keepLines w:val="0"/>
        <w:keepNext w:val="0"/>
        <w:pageBreakBefore w:val="0"/>
        <w:spacing w:line="360" w:lineRule="auto"/>
        <w:widowControl/>
        <w:rPr>
          <w:rFonts w:hint="default"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在质保期内，配备专职售后技术人员，对采购人所提出的维修要求做出实质性响应，并提供应急策略；严格按照招标文件要求及时供货，并向采购人提供及时的完善的售前、售中、售后服务。</w:t>
      </w:r>
      <w:r/>
    </w:p>
    <w:p>
      <w:pPr>
        <w:ind w:right="-153"/>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lang w:val="en-US"/>
        </w:rPr>
        <w:t xml:space="preserve">4</w:t>
      </w:r>
      <w:r>
        <w:rPr>
          <w:rStyle w:val="1062"/>
          <w:rFonts w:hint="eastAsia" w:ascii="宋体" w:hAnsi="宋体" w:eastAsia="宋体" w:cs="宋体"/>
          <w:b/>
          <w:color w:val="000000"/>
          <w:sz w:val="24"/>
          <w:szCs w:val="24"/>
          <w:highlight w:val="none"/>
        </w:rPr>
        <w:t xml:space="preserve">、软件维保服务要求：</w:t>
      </w:r>
      <w:r/>
    </w:p>
    <w:p>
      <w:pPr>
        <w:ind w:right="-153"/>
        <w:pageBreakBefore w:val="0"/>
        <w:spacing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Cs/>
          <w:color w:val="000000"/>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lang w:val="en-US"/>
        </w:rPr>
        <w:t xml:space="preserve">5</w:t>
      </w:r>
      <w:r>
        <w:rPr>
          <w:rStyle w:val="1062"/>
          <w:rFonts w:hint="eastAsia" w:ascii="宋体" w:hAnsi="宋体" w:eastAsia="宋体" w:cs="宋体"/>
          <w:b/>
          <w:color w:val="000000"/>
          <w:sz w:val="24"/>
          <w:szCs w:val="24"/>
          <w:highlight w:val="none"/>
        </w:rPr>
        <w:t xml:space="preserve">、硬件服务要求：</w:t>
      </w:r>
      <w:r/>
    </w:p>
    <w:p>
      <w:pPr>
        <w:ind w:right="-153"/>
        <w:pageBreakBefore w:val="0"/>
        <w:spacing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Cs/>
          <w:color w:val="000000"/>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87"/>
        <w:numPr>
          <w:ilvl w:val="0"/>
          <w:numId w:val="0"/>
        </w:numPr>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Style w:val="1062"/>
          <w:rFonts w:hint="eastAsia" w:ascii="宋体" w:hAnsi="宋体" w:cs="宋体"/>
          <w:b/>
          <w:color w:val="000000"/>
          <w:sz w:val="24"/>
          <w:szCs w:val="24"/>
          <w:highlight w:val="none"/>
          <w:lang w:val="en-US"/>
        </w:rPr>
        <w:t xml:space="preserve">6</w:t>
      </w:r>
      <w:r>
        <w:rPr>
          <w:rStyle w:val="1062"/>
          <w:rFonts w:hint="eastAsia" w:ascii="宋体" w:hAnsi="宋体" w:eastAsia="宋体" w:cs="宋体"/>
          <w:b/>
          <w:color w:val="000000"/>
          <w:sz w:val="24"/>
          <w:szCs w:val="24"/>
          <w:highlight w:val="none"/>
        </w:rPr>
        <w:t xml:space="preserve">、</w:t>
      </w:r>
      <w:r>
        <w:rPr>
          <w:rFonts w:hint="eastAsia" w:ascii="宋体" w:hAnsi="宋体" w:eastAsia="宋体" w:cs="宋体"/>
          <w:b/>
          <w:bCs/>
          <w:color w:val="auto"/>
          <w:sz w:val="24"/>
          <w:szCs w:val="24"/>
          <w:lang w:val="en-US" w:eastAsia="zh-CN"/>
        </w:rPr>
        <w:t xml:space="preserve">软件服务：</w:t>
      </w:r>
      <w:r>
        <w:rPr>
          <w:rFonts w:hint="eastAsia" w:ascii="宋体" w:hAnsi="宋体" w:eastAsia="宋体" w:cs="宋体"/>
          <w:color w:val="auto"/>
          <w:sz w:val="24"/>
          <w:szCs w:val="24"/>
          <w:lang w:val="en-US" w:eastAsia="zh-CN"/>
        </w:rPr>
        <w:t xml:space="preserve">设备配套软件提供终身免费使用、免费升级、免费重装服务。</w:t>
      </w:r>
      <w:r/>
    </w:p>
    <w:p>
      <w:pPr>
        <w:ind w:right="-153"/>
        <w:keepLines w:val="0"/>
        <w:keepNext w:val="0"/>
        <w:pageBreakBefore w:val="0"/>
        <w:spacing w:line="360" w:lineRule="auto"/>
        <w:widowControl w:val="off"/>
        <w:rPr>
          <w:rStyle w:val="1062"/>
          <w:rFonts w:hint="eastAsia" w:ascii="宋体" w:hAnsi="宋体" w:cs="宋体"/>
          <w:bCs/>
          <w:color w:val="000000"/>
          <w:sz w:val="24"/>
          <w:highlight w:val="none"/>
          <w:lang w:val="en-US" w:eastAsia="zh-CN"/>
        </w:rPr>
      </w:pPr>
      <w:r>
        <w:rPr>
          <w:rStyle w:val="1062"/>
          <w:rFonts w:hint="eastAsia" w:ascii="宋体" w:hAnsi="宋体" w:cs="宋体"/>
          <w:b/>
          <w:color w:val="000000"/>
          <w:sz w:val="24"/>
          <w:szCs w:val="24"/>
          <w:highlight w:val="none"/>
        </w:rPr>
        <w:t xml:space="preserve">（二）</w:t>
      </w:r>
      <w:r>
        <w:rPr>
          <w:rStyle w:val="1062"/>
          <w:rFonts w:hint="eastAsia" w:ascii="宋体" w:hAnsi="宋体" w:eastAsia="宋体" w:cs="宋体"/>
          <w:b/>
          <w:color w:val="000000"/>
          <w:sz w:val="24"/>
          <w:szCs w:val="24"/>
          <w:highlight w:val="none"/>
        </w:rPr>
        <w:t xml:space="preserve">质保期满后的服务要求</w:t>
      </w:r>
      <w:r/>
    </w:p>
    <w:p>
      <w:pPr>
        <w:pStyle w:val="915"/>
        <w:ind w:left="0" w:firstLine="0"/>
        <w:keepLines w:val="0"/>
        <w:keepNext w:val="0"/>
        <w:pageBreakBefore w:val="0"/>
        <w:spacing w:line="360" w:lineRule="auto"/>
        <w:widowControl w:val="off"/>
        <w:rPr>
          <w:rStyle w:val="1062"/>
          <w:rFonts w:hint="eastAsia" w:ascii="宋体" w:hAnsi="宋体" w:cs="宋体"/>
          <w:bCs/>
          <w:color w:val="000000"/>
          <w:sz w:val="24"/>
          <w:highlight w:val="none"/>
          <w:lang w:val="en-US" w:eastAsia="zh-CN"/>
        </w:rPr>
      </w:pPr>
      <w:r>
        <w:rPr>
          <w:rStyle w:val="1062"/>
          <w:rFonts w:hint="eastAsia" w:ascii="宋体" w:hAnsi="宋体" w:cs="宋体"/>
          <w:bCs/>
          <w:color w:val="000000"/>
          <w:sz w:val="24"/>
          <w:highlight w:val="none"/>
          <w:lang w:val="en-US" w:eastAsia="zh-CN"/>
        </w:rPr>
        <w:t xml:space="preserve">投标人须在投标文件中编制完整质保期满后售后服务方案，方案包含但不限于服务方式、故障处置流程、应急响应时间、质保期满后配件供应保障等内容，提供的质保期满后的服务方案须满足临床使用需求；</w:t>
      </w:r>
      <w:r>
        <w:rPr>
          <w:rStyle w:val="1062"/>
          <w:rFonts w:hint="eastAsia" w:ascii="宋体" w:hAnsi="宋体" w:cs="宋体"/>
          <w:bCs/>
          <w:color w:val="000000"/>
          <w:sz w:val="24"/>
          <w:highlight w:val="none"/>
        </w:rPr>
        <w:t xml:space="preserve">同步提供</w:t>
      </w:r>
      <w:r>
        <w:rPr>
          <w:rStyle w:val="1062"/>
          <w:rFonts w:hint="eastAsia" w:ascii="宋体" w:hAnsi="宋体" w:cs="宋体"/>
          <w:bCs/>
          <w:color w:val="000000"/>
          <w:sz w:val="24"/>
          <w:highlight w:val="none"/>
          <w:lang w:val="en-US" w:eastAsia="zh-CN"/>
        </w:rPr>
        <w:t xml:space="preserve">后续维保报价、设备常用配件报价</w:t>
      </w:r>
      <w:r>
        <w:rPr>
          <w:rStyle w:val="1062"/>
          <w:rFonts w:hint="eastAsia" w:ascii="宋体" w:hAnsi="宋体" w:cs="宋体"/>
          <w:bCs/>
          <w:color w:val="000000"/>
          <w:sz w:val="24"/>
          <w:highlight w:val="none"/>
        </w:rPr>
        <w:t xml:space="preserve">。后续维保报价、设备常用配件报价须科学合理。</w:t>
      </w:r>
      <w:r/>
    </w:p>
    <w:p>
      <w:pPr>
        <w:pStyle w:val="1087"/>
        <w:ind w:left="0"/>
        <w:pageBreakBefore w:val="0"/>
        <w:spacing w:after="0" w:line="360" w:lineRule="auto"/>
        <w:widowControl w:val="off"/>
        <w:rPr>
          <w:rStyle w:val="1062"/>
          <w:rFonts w:hint="eastAsia" w:ascii="宋体" w:hAnsi="宋体" w:eastAsia="宋体" w:cs="宋体"/>
          <w:b/>
          <w:bCs w:val="0"/>
          <w:color w:val="000000"/>
          <w:sz w:val="24"/>
          <w:szCs w:val="24"/>
          <w:highlight w:val="none"/>
        </w:rPr>
      </w:pPr>
      <w:r>
        <w:rPr>
          <w:rStyle w:val="1062"/>
          <w:rFonts w:hint="eastAsia" w:ascii="宋体" w:hAnsi="宋体" w:eastAsia="宋体" w:cs="宋体"/>
          <w:b/>
          <w:bCs w:val="0"/>
          <w:color w:val="000000"/>
          <w:sz w:val="24"/>
          <w:szCs w:val="24"/>
          <w:highlight w:val="none"/>
          <w:lang w:val="en-US" w:eastAsia="zh-CN"/>
        </w:rPr>
        <w:t xml:space="preserve">八、</w:t>
      </w:r>
      <w:r>
        <w:rPr>
          <w:rStyle w:val="1062"/>
          <w:rFonts w:hint="eastAsia" w:ascii="宋体" w:hAnsi="宋体" w:eastAsia="宋体" w:cs="宋体"/>
          <w:b/>
          <w:bCs w:val="0"/>
          <w:color w:val="000000"/>
          <w:sz w:val="24"/>
          <w:szCs w:val="24"/>
          <w:highlight w:val="none"/>
        </w:rPr>
        <w:t xml:space="preserve">培训要求</w:t>
      </w:r>
      <w:r/>
    </w:p>
    <w:p>
      <w:pPr>
        <w:pStyle w:val="1087"/>
        <w:numPr>
          <w:ilvl w:val="0"/>
          <w:numId w:val="0"/>
        </w:numPr>
        <w:pageBreakBefore w:val="0"/>
        <w:spacing w:after="0" w:line="360" w:lineRule="auto"/>
        <w:widowControl w:val="off"/>
        <w:rPr>
          <w:rFonts w:hint="eastAsia"/>
        </w:rPr>
      </w:pPr>
      <w:r>
        <w:rPr>
          <w:rFonts w:ascii="宋体" w:hAnsi="宋体" w:eastAsia="宋体" w:cs="宋体"/>
          <w:sz w:val="24"/>
          <w:szCs w:val="24"/>
        </w:rPr>
        <w:t xml:space="preserve">（1）</w:t>
      </w:r>
      <w:r>
        <w:rPr>
          <w:rStyle w:val="1062"/>
          <w:rFonts w:hint="eastAsia" w:ascii="宋体" w:hAnsi="宋体" w:eastAsia="宋体" w:cs="宋体"/>
          <w:bCs/>
          <w:color w:val="000000"/>
          <w:sz w:val="24"/>
          <w:szCs w:val="24"/>
          <w:highlight w:val="none"/>
        </w:rPr>
        <w:t xml:space="preserve">中标人须提供完整培训方案计划书（包含但不限于</w:t>
      </w:r>
      <w:r>
        <w:rPr>
          <w:rStyle w:val="1062"/>
          <w:rFonts w:hint="eastAsia" w:ascii="宋体" w:hAnsi="宋体" w:cs="宋体"/>
          <w:bCs/>
          <w:color w:val="000000"/>
          <w:sz w:val="24"/>
          <w:szCs w:val="24"/>
          <w:highlight w:val="none"/>
        </w:rPr>
        <w:t xml:space="preserve">技术</w:t>
      </w:r>
      <w:r>
        <w:rPr>
          <w:rStyle w:val="1062"/>
          <w:rFonts w:hint="eastAsia" w:ascii="宋体" w:hAnsi="宋体" w:eastAsia="宋体" w:cs="宋体"/>
          <w:bCs/>
          <w:color w:val="000000"/>
          <w:sz w:val="24"/>
          <w:szCs w:val="24"/>
          <w:highlight w:val="none"/>
        </w:rPr>
        <w:t xml:space="preserve">培训计划、培训内容、培训方式等内容），选派专业技术人员开展实操教学，确保参训人员熟练掌握设备操作、日常维护；培训内容包括但不限于设备的</w:t>
      </w:r>
      <w:r>
        <w:rPr>
          <w:rFonts w:hint="eastAsia" w:ascii="宋体" w:hAnsi="宋体" w:eastAsia="宋体" w:cs="方正仿宋_GB2312"/>
          <w:sz w:val="24"/>
        </w:rPr>
        <w:t xml:space="preserve">基本原理、硬件软件操作、数据处理、结果判读、日常保养维修等。</w:t>
      </w:r>
      <w:r/>
    </w:p>
    <w:p>
      <w:pPr>
        <w:pStyle w:val="1087"/>
        <w:ind w:left="0"/>
        <w:pageBreakBefore w:val="0"/>
        <w:spacing w:after="0" w:line="360" w:lineRule="auto"/>
        <w:widowControl w:val="off"/>
        <w:rPr>
          <w:rStyle w:val="1062"/>
          <w:rFonts w:hint="eastAsia" w:ascii="宋体" w:hAnsi="宋体" w:eastAsia="宋体" w:cs="宋体"/>
          <w:bCs/>
          <w:color w:val="000000"/>
          <w:sz w:val="24"/>
          <w:szCs w:val="24"/>
          <w:highlight w:val="none"/>
        </w:rPr>
      </w:pPr>
      <w:r>
        <w:rPr>
          <w:rFonts w:ascii="宋体" w:hAnsi="宋体" w:eastAsia="宋体" w:cs="宋体"/>
          <w:sz w:val="24"/>
          <w:szCs w:val="24"/>
        </w:rPr>
        <w:t xml:space="preserve">（</w:t>
      </w:r>
      <w:r>
        <w:rPr>
          <w:rFonts w:hint="eastAsia" w:ascii="宋体" w:hAnsi="宋体" w:cs="宋体"/>
          <w:sz w:val="24"/>
          <w:szCs w:val="24"/>
          <w:lang w:val="en-US" w:eastAsia="zh-CN"/>
        </w:rPr>
        <w:t xml:space="preserve">2</w:t>
      </w:r>
      <w:r>
        <w:rPr>
          <w:rFonts w:ascii="宋体" w:hAnsi="宋体" w:eastAsia="宋体" w:cs="宋体"/>
          <w:sz w:val="24"/>
          <w:szCs w:val="24"/>
        </w:rPr>
        <w:t xml:space="preserve">）</w:t>
      </w:r>
      <w:r>
        <w:rPr>
          <w:rStyle w:val="1062"/>
          <w:rFonts w:hint="eastAsia" w:ascii="宋体" w:hAnsi="宋体" w:eastAsia="宋体" w:cs="宋体"/>
          <w:bCs/>
          <w:color w:val="000000"/>
          <w:sz w:val="24"/>
          <w:szCs w:val="24"/>
          <w:highlight w:val="none"/>
        </w:rPr>
        <w:t xml:space="preserve">中标人免费配套提供全套培训资料、演示视频、标准操作流程、使用注意事项及设备保养指引。</w:t>
      </w:r>
      <w:r/>
    </w:p>
    <w:p>
      <w:pPr>
        <w:pStyle w:val="1087"/>
        <w:ind w:left="0"/>
        <w:pageBreakBefore w:val="0"/>
        <w:spacing w:after="0"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
          <w:bCs w:val="0"/>
          <w:color w:val="000000"/>
          <w:sz w:val="24"/>
          <w:szCs w:val="24"/>
          <w:highlight w:val="none"/>
          <w:lang w:val="en-US" w:eastAsia="zh-CN"/>
        </w:rPr>
        <w:t xml:space="preserve">九</w:t>
      </w:r>
      <w:r>
        <w:rPr>
          <w:rStyle w:val="1062"/>
          <w:rFonts w:hint="eastAsia" w:ascii="宋体" w:hAnsi="宋体" w:eastAsia="宋体" w:cs="宋体"/>
          <w:b/>
          <w:bCs w:val="0"/>
          <w:color w:val="000000"/>
          <w:sz w:val="24"/>
          <w:szCs w:val="24"/>
          <w:highlight w:val="none"/>
        </w:rPr>
        <w:t xml:space="preserve">、</w:t>
      </w:r>
      <w:r>
        <w:rPr>
          <w:rStyle w:val="1062"/>
          <w:rFonts w:hint="eastAsia" w:ascii="宋体" w:hAnsi="宋体" w:eastAsia="宋体" w:cs="宋体"/>
          <w:bCs/>
          <w:color w:val="000000"/>
          <w:sz w:val="24"/>
          <w:szCs w:val="24"/>
          <w:highlight w:val="none"/>
          <w:lang w:eastAsia="zh-CN"/>
        </w:rPr>
        <w:t xml:space="preserve">其他</w:t>
      </w:r>
      <w:r>
        <w:rPr>
          <w:rStyle w:val="1062"/>
          <w:rFonts w:hint="eastAsia" w:ascii="宋体" w:hAnsi="宋体" w:eastAsia="宋体" w:cs="宋体"/>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徐州市妇幼保健院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JSZC-320300-JSZR-G2026-0079</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JSZC-320300-JSZR-G2026-0079</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rPr>
          <w:rFonts w:hint="eastAsia" w:ascii="宋体" w:hAnsi="宋体" w:eastAsia="宋体" w:cs="宋体"/>
          <w:sz w:val="24"/>
          <w:szCs w:val="24"/>
          <w:highlight w:val="none"/>
        </w:rPr>
        <w:t xml:space="preserve"> </w:t>
      </w:r>
      <w:r/>
    </w:p>
    <w:p>
      <w:pPr>
        <w:ind w:firstLine="4080"/>
        <w:rPr>
          <w:rFonts w:hint="eastAsia" w:ascii="宋体" w:hAnsi="宋体" w:eastAsia="宋体" w:cs="宋体"/>
          <w:sz w:val="24"/>
          <w:szCs w:val="24"/>
          <w:highlight w:val="none"/>
        </w:rPr>
      </w:pPr>
      <w:r>
        <w:rPr>
          <w:rFonts w:hint="eastAsia" w:ascii="宋体" w:hAnsi="宋体" w:cs="宋体"/>
          <w:sz w:val="24"/>
          <w:highlight w:val="none"/>
        </w:rPr>
        <w:t xml:space="preserve">货币单位：人民币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此处上传</w:t>
      </w:r>
      <w:r>
        <w:rPr>
          <w:rFonts w:hint="eastAsia" w:ascii="宋体" w:hAnsi="宋体" w:cs="宋体"/>
          <w:b/>
          <w:bCs/>
          <w:sz w:val="24"/>
          <w:highlight w:val="none"/>
        </w:rPr>
        <w:t xml:space="preserve">政府采购客户端工具输入报价自动生成</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开标一览表，加盖电子签章）</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JSZC-320300-JSZR-G2026-0079</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84"/>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JSZC-320300-JSZR-G2026-0079</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JSZC-320300-JSZR-G2026-0079</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101"/>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10"/>
        <w:rPr>
          <w:rFonts w:hint="eastAsia" w:ascii="宋体" w:hAnsi="宋体" w:eastAsia="宋体" w:cs="宋体"/>
          <w:highlight w:val="none"/>
        </w:rPr>
      </w:pPr>
      <w:r>
        <w:rPr>
          <w:rFonts w:hint="eastAsia" w:ascii="宋体" w:hAnsi="宋体" w:eastAsia="宋体" w:cs="宋体"/>
          <w:highlight w:val="none"/>
        </w:rPr>
      </w:r>
      <w:r/>
    </w:p>
    <w:p>
      <w:pPr>
        <w:pStyle w:val="922"/>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22"/>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22"/>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22"/>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22"/>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JSZC-320300-JSZR-G2026-0079</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76"/>
        <w:numPr>
          <w:ilvl w:val="0"/>
          <w:numId w:val="4"/>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77"/>
        <w:numPr>
          <w:ilvl w:val="0"/>
          <w:numId w:val="0"/>
        </w:numPr>
        <w:rPr>
          <w:rFonts w:hint="default" w:eastAsia="宋体"/>
          <w:lang w:val="en-US" w:eastAsia="zh-CN"/>
        </w:rPr>
      </w:pPr>
      <w:r>
        <w:rPr>
          <w:rFonts w:hint="default" w:eastAsia="宋体"/>
          <w:lang w:val="en-US" w:eastAsia="zh-CN"/>
        </w:rPr>
      </w:r>
      <w:r/>
    </w:p>
    <w:p>
      <w:pPr>
        <w:pStyle w:val="976"/>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76"/>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76"/>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76"/>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76"/>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76"/>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JSZC-320300-JSZR-G2026-0079</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徐州市妇幼保健院串联质谱系统</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JSZC-320300-JSZR-G2026-0079</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徐州市妇幼保健院串联质谱系统</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JSZC-320300-JSZR-G2026-0079</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徐州市妇幼保健院串联质谱系统</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JSZC-320300-JSZR-G2026-0079</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70"/>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70"/>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907"/>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10"/>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07"/>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7"/>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7"/>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907"/>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Courier New">
    <w:panose1 w:val="02070309020205020404"/>
  </w:font>
  <w:font w:name="方正仿宋_GB2312">
    <w:panose1 w:val="020B0503020202020204"/>
  </w:font>
  <w:font w:name="PMingLiU">
    <w:panose1 w:val="02020500000000000000"/>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right"/>
      <w:pBdr>
        <w:bottom w:val="single" w:color="000000" w:sz="4" w:space="0"/>
      </w:pBdr>
    </w:pPr>
    <w:r>
      <w:rPr>
        <w:rFonts w:hint="eastAsia"/>
        <w:lang w:eastAsia="zh-CN"/>
      </w:rPr>
      <w:t xml:space="preserve">徐州市妇幼保健院串联质谱系统</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next w:val="875"/>
    <w:link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name w:val="Heading 1"/>
    <w:basedOn w:val="873"/>
    <w:next w:val="873"/>
    <w:link w:val="930"/>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31"/>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32"/>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33"/>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34"/>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35"/>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37"/>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38"/>
    <w:uiPriority w:val="9"/>
    <w:unhideWhenUsed/>
    <w:qFormat/>
    <w:pPr>
      <w:keepLines/>
      <w:keepNext/>
      <w:spacing w:before="320" w:after="200"/>
      <w:outlineLvl w:val="8"/>
    </w:pPr>
    <w:rPr>
      <w:rFonts w:ascii="Arial" w:hAnsi="Arial" w:eastAsia="Arial" w:cs="Arial"/>
      <w:i/>
      <w:iCs/>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toc 7"/>
    <w:basedOn w:val="873"/>
    <w:next w:val="873"/>
    <w:uiPriority w:val="39"/>
    <w:unhideWhenUsed/>
    <w:qFormat/>
    <w:pPr>
      <w:ind w:left="1701" w:right="0" w:firstLine="0"/>
      <w:spacing w:after="57"/>
    </w:pPr>
  </w:style>
  <w:style w:type="paragraph" w:styleId="886">
    <w:name w:val="Caption"/>
    <w:basedOn w:val="873"/>
    <w:next w:val="873"/>
    <w:uiPriority w:val="35"/>
    <w:semiHidden/>
    <w:unhideWhenUsed/>
    <w:qFormat/>
    <w:pPr>
      <w:spacing w:line="276" w:lineRule="auto"/>
    </w:pPr>
    <w:rPr>
      <w:b/>
      <w:bCs/>
      <w:color w:val="4f81bd" w:themeColor="accent1"/>
      <w:sz w:val="18"/>
      <w:szCs w:val="18"/>
    </w:rPr>
  </w:style>
  <w:style w:type="paragraph" w:styleId="887">
    <w:name w:val="annotation text"/>
    <w:basedOn w:val="873"/>
    <w:next w:val="888"/>
    <w:uiPriority w:val="99"/>
    <w:semiHidden/>
    <w:unhideWhenUsed/>
    <w:qFormat/>
    <w:pPr>
      <w:jc w:val="left"/>
    </w:pPr>
  </w:style>
  <w:style w:type="paragraph" w:styleId="888">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89">
    <w:name w:val="Body Text"/>
    <w:next w:val="890"/>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90">
    <w:name w:val="Body Text First Indent"/>
    <w:next w:val="873"/>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paragraph" w:styleId="891">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92">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93">
    <w:name w:val="toc 5"/>
    <w:basedOn w:val="873"/>
    <w:next w:val="873"/>
    <w:uiPriority w:val="39"/>
    <w:unhideWhenUsed/>
    <w:qFormat/>
    <w:pPr>
      <w:ind w:left="1134" w:right="0" w:firstLine="0"/>
      <w:spacing w:after="57"/>
    </w:pPr>
  </w:style>
  <w:style w:type="paragraph" w:styleId="894">
    <w:name w:val="toc 3"/>
    <w:basedOn w:val="873"/>
    <w:next w:val="873"/>
    <w:uiPriority w:val="39"/>
    <w:unhideWhenUsed/>
    <w:qFormat/>
    <w:pPr>
      <w:ind w:left="567" w:right="0" w:firstLine="0"/>
      <w:spacing w:after="57"/>
    </w:pPr>
  </w:style>
  <w:style w:type="paragraph" w:styleId="895">
    <w:name w:val="toc 8"/>
    <w:basedOn w:val="873"/>
    <w:next w:val="873"/>
    <w:uiPriority w:val="39"/>
    <w:unhideWhenUsed/>
    <w:qFormat/>
    <w:pPr>
      <w:ind w:left="1984" w:right="0" w:firstLine="0"/>
      <w:spacing w:after="57"/>
    </w:pPr>
  </w:style>
  <w:style w:type="paragraph" w:styleId="896">
    <w:name w:val="endnote text"/>
    <w:basedOn w:val="873"/>
    <w:uiPriority w:val="99"/>
    <w:semiHidden/>
    <w:unhideWhenUsed/>
    <w:qFormat/>
    <w:pPr>
      <w:spacing w:after="0" w:line="240" w:lineRule="auto"/>
    </w:pPr>
    <w:rPr>
      <w:sz w:val="20"/>
    </w:rPr>
  </w:style>
  <w:style w:type="paragraph" w:styleId="897">
    <w:name w:val="Footer"/>
    <w:basedOn w:val="873"/>
    <w:link w:val="946"/>
    <w:uiPriority w:val="99"/>
    <w:unhideWhenUsed/>
    <w:qFormat/>
    <w:pPr>
      <w:spacing w:after="0" w:line="240" w:lineRule="auto"/>
      <w:tabs>
        <w:tab w:val="center" w:pos="7143" w:leader="none"/>
        <w:tab w:val="right" w:pos="14287" w:leader="none"/>
      </w:tabs>
    </w:pPr>
  </w:style>
  <w:style w:type="paragraph" w:styleId="898">
    <w:name w:val="Header"/>
    <w:basedOn w:val="873"/>
    <w:link w:val="945"/>
    <w:uiPriority w:val="99"/>
    <w:unhideWhenUsed/>
    <w:qFormat/>
    <w:pPr>
      <w:spacing w:after="0" w:line="240" w:lineRule="auto"/>
      <w:tabs>
        <w:tab w:val="center" w:pos="7143" w:leader="none"/>
        <w:tab w:val="right" w:pos="14287" w:leader="none"/>
      </w:tabs>
    </w:pPr>
  </w:style>
  <w:style w:type="paragraph" w:styleId="899">
    <w:name w:val="toc 1"/>
    <w:basedOn w:val="873"/>
    <w:next w:val="873"/>
    <w:uiPriority w:val="39"/>
    <w:unhideWhenUsed/>
    <w:qFormat/>
    <w:pPr>
      <w:ind w:left="0" w:right="0" w:firstLine="0"/>
      <w:spacing w:after="57"/>
    </w:pPr>
  </w:style>
  <w:style w:type="paragraph" w:styleId="900">
    <w:name w:val="toc 4"/>
    <w:basedOn w:val="873"/>
    <w:next w:val="873"/>
    <w:uiPriority w:val="39"/>
    <w:unhideWhenUsed/>
    <w:qFormat/>
    <w:pPr>
      <w:ind w:left="850" w:right="0" w:firstLine="0"/>
      <w:spacing w:after="57"/>
    </w:pPr>
  </w:style>
  <w:style w:type="paragraph" w:styleId="901">
    <w:name w:val="Subtitle"/>
    <w:basedOn w:val="873"/>
    <w:next w:val="873"/>
    <w:uiPriority w:val="11"/>
    <w:qFormat/>
    <w:pPr>
      <w:spacing w:before="200" w:after="200"/>
    </w:pPr>
    <w:rPr>
      <w:sz w:val="24"/>
      <w:szCs w:val="24"/>
    </w:rPr>
  </w:style>
  <w:style w:type="paragraph" w:styleId="902">
    <w:name w:val="footnote text"/>
    <w:basedOn w:val="873"/>
    <w:uiPriority w:val="99"/>
    <w:semiHidden/>
    <w:unhideWhenUsed/>
    <w:qFormat/>
    <w:pPr>
      <w:spacing w:after="40" w:line="240" w:lineRule="auto"/>
    </w:pPr>
    <w:rPr>
      <w:sz w:val="18"/>
    </w:rPr>
  </w:style>
  <w:style w:type="paragraph" w:styleId="903">
    <w:name w:val="toc 6"/>
    <w:basedOn w:val="873"/>
    <w:next w:val="873"/>
    <w:uiPriority w:val="39"/>
    <w:unhideWhenUsed/>
    <w:qFormat/>
    <w:pPr>
      <w:ind w:left="1417" w:right="0" w:firstLine="0"/>
      <w:spacing w:after="57"/>
    </w:pPr>
  </w:style>
  <w:style w:type="paragraph" w:styleId="904">
    <w:name w:val="table of figures"/>
    <w:basedOn w:val="873"/>
    <w:next w:val="873"/>
    <w:uiPriority w:val="99"/>
    <w:unhideWhenUsed/>
    <w:qFormat/>
    <w:pPr>
      <w:spacing w:after="0" w:afterAutospacing="0"/>
    </w:pPr>
  </w:style>
  <w:style w:type="paragraph" w:styleId="905">
    <w:name w:val="toc 2"/>
    <w:basedOn w:val="873"/>
    <w:next w:val="873"/>
    <w:uiPriority w:val="39"/>
    <w:unhideWhenUsed/>
    <w:qFormat/>
    <w:pPr>
      <w:ind w:left="283" w:right="0" w:firstLine="0"/>
      <w:spacing w:after="57"/>
    </w:pPr>
  </w:style>
  <w:style w:type="paragraph" w:styleId="906">
    <w:name w:val="toc 9"/>
    <w:basedOn w:val="873"/>
    <w:next w:val="873"/>
    <w:uiPriority w:val="39"/>
    <w:unhideWhenUsed/>
    <w:qFormat/>
    <w:pPr>
      <w:ind w:left="2268" w:right="0" w:firstLine="0"/>
      <w:spacing w:after="57"/>
    </w:pPr>
  </w:style>
  <w:style w:type="paragraph" w:styleId="907">
    <w:name w:val="Normal (Web)"/>
    <w:basedOn w:val="873"/>
    <w:uiPriority w:val="0"/>
    <w:qFormat/>
    <w:pPr>
      <w:ind w:left="0" w:right="0"/>
      <w:jc w:val="left"/>
      <w:spacing w:before="0" w:beforeAutospacing="1" w:after="0" w:afterAutospacing="1"/>
    </w:pPr>
    <w:rPr>
      <w:sz w:val="24"/>
      <w:lang w:val="en-US" w:eastAsia="zh-CN" w:bidi="ar"/>
    </w:rPr>
  </w:style>
  <w:style w:type="paragraph" w:styleId="908">
    <w:name w:val="Title"/>
    <w:basedOn w:val="873"/>
    <w:next w:val="873"/>
    <w:link w:val="940"/>
    <w:uiPriority w:val="10"/>
    <w:qFormat/>
    <w:pPr>
      <w:contextualSpacing/>
      <w:spacing w:before="300" w:after="200"/>
    </w:pPr>
    <w:rPr>
      <w:sz w:val="48"/>
      <w:szCs w:val="48"/>
    </w:rPr>
  </w:style>
  <w:style w:type="table" w:styleId="9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basedOn w:val="883"/>
    <w:uiPriority w:val="0"/>
    <w:qFormat/>
    <w:rPr>
      <w:b/>
    </w:rPr>
  </w:style>
  <w:style w:type="character" w:styleId="911">
    <w:name w:val="endnote reference"/>
    <w:uiPriority w:val="99"/>
    <w:semiHidden/>
    <w:unhideWhenUsed/>
    <w:qFormat/>
    <w:rPr>
      <w:vertAlign w:val="superscript"/>
    </w:rPr>
  </w:style>
  <w:style w:type="character" w:styleId="912">
    <w:name w:val="Emphasis"/>
    <w:basedOn w:val="883"/>
    <w:uiPriority w:val="20"/>
    <w:qFormat/>
    <w:rPr>
      <w:i/>
    </w:rPr>
  </w:style>
  <w:style w:type="character" w:styleId="913">
    <w:name w:val="Hyperlink"/>
    <w:uiPriority w:val="99"/>
    <w:unhideWhenUsed/>
    <w:qFormat/>
    <w:rPr>
      <w:color w:val="0000ff" w:themeColor="hyperlink"/>
      <w:u w:val="single"/>
    </w:rPr>
  </w:style>
  <w:style w:type="character" w:styleId="914">
    <w:name w:val="footnote reference"/>
    <w:uiPriority w:val="99"/>
    <w:unhideWhenUsed/>
    <w:qFormat/>
    <w:rPr>
      <w:vertAlign w:val="superscript"/>
    </w:rPr>
  </w:style>
  <w:style w:type="paragraph" w:styleId="915" w:customStyle="1">
    <w:name w:val="正文缩进1"/>
    <w:basedOn w:val="873"/>
    <w:uiPriority w:val="0"/>
    <w:qFormat/>
    <w:pPr>
      <w:ind w:firstLine="420"/>
    </w:pPr>
    <w:rPr>
      <w:rFonts w:ascii="Times New Roman" w:hAnsi="Times New Roman" w:eastAsia="宋体" w:cs="Times New Roman"/>
    </w:rPr>
  </w:style>
  <w:style w:type="paragraph" w:styleId="916" w:customStyle="1">
    <w:name w:val="列表段落1"/>
    <w:basedOn w:val="917"/>
    <w:next w:val="873"/>
    <w:uiPriority w:val="99"/>
    <w:qFormat/>
    <w:pPr>
      <w:ind w:firstLine="420"/>
    </w:pPr>
  </w:style>
  <w:style w:type="paragraph" w:styleId="917" w:customStyle="1">
    <w:name w:val="正文1"/>
    <w:basedOn w:val="918"/>
    <w:next w:val="921"/>
    <w:uiPriority w:val="0"/>
    <w:qFormat/>
    <w:pPr>
      <w:jc w:val="left"/>
      <w:spacing w:line="360" w:lineRule="atLeast"/>
    </w:pPr>
    <w:rPr>
      <w:rFonts w:ascii="宋体" w:hAnsi="Calibri" w:eastAsia="宋体" w:cs="Times New Roman"/>
      <w:sz w:val="24"/>
      <w:szCs w:val="20"/>
    </w:rPr>
  </w:style>
  <w:style w:type="paragraph" w:styleId="918" w:customStyle="1">
    <w:name w:val="正文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文本块1"/>
    <w:basedOn w:val="917"/>
    <w:next w:val="920"/>
    <w:uiPriority w:val="0"/>
    <w:qFormat/>
    <w:pPr>
      <w:ind w:left="1440" w:right="1440"/>
      <w:spacing w:after="120"/>
    </w:pPr>
    <w:rPr>
      <w:rFonts w:ascii="Times New Roman" w:hAnsi="Times New Roman" w:eastAsia="宋体" w:cs="Times New Roman"/>
    </w:rPr>
  </w:style>
  <w:style w:type="paragraph" w:styleId="920" w:customStyle="1">
    <w:name w:val="标题 41"/>
    <w:basedOn w:val="873"/>
    <w:next w:val="918"/>
    <w:link w:val="974"/>
    <w:uiPriority w:val="0"/>
    <w:qFormat/>
    <w:pPr>
      <w:keepLines/>
      <w:keepNext/>
      <w:spacing w:before="320" w:after="200"/>
      <w:outlineLvl w:val="3"/>
    </w:pPr>
    <w:rPr>
      <w:rFonts w:ascii="Arial" w:hAnsi="Arial" w:eastAsia="Arial" w:cs="Arial"/>
      <w:b/>
      <w:bCs/>
      <w:sz w:val="26"/>
      <w:szCs w:val="26"/>
    </w:rPr>
  </w:style>
  <w:style w:type="paragraph" w:styleId="921" w:customStyle="1">
    <w:name w:val="目录 11"/>
    <w:basedOn w:val="922"/>
    <w:next w:val="922"/>
    <w:uiPriority w:val="0"/>
    <w:qFormat/>
    <w:pPr>
      <w:jc w:val="left"/>
      <w:spacing w:after="100" w:line="259" w:lineRule="auto"/>
      <w:widowControl/>
    </w:pPr>
    <w:rPr>
      <w:rFonts w:ascii="Calibri" w:hAnsi="Calibri" w:eastAsia="宋体" w:cs="Times New Roman"/>
      <w:sz w:val="22"/>
      <w:szCs w:val="22"/>
    </w:rPr>
  </w:style>
  <w:style w:type="paragraph" w:styleId="922" w:customStyle="1">
    <w:name w:val="正文12"/>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无间隔1"/>
    <w:uiPriority w:val="0"/>
    <w:qFormat/>
    <w:rPr>
      <w:rFonts w:hint="default" w:ascii="Calibri" w:hAnsi="Calibri" w:eastAsia="宋体" w:cs="Times New Roman"/>
      <w:sz w:val="22"/>
      <w:lang w:val="en-US" w:eastAsia="zh-CN" w:bidi="ar-SA"/>
    </w:rPr>
  </w:style>
  <w:style w:type="paragraph" w:styleId="924" w:customStyle="1">
    <w:name w:val="正文文本11"/>
    <w:basedOn w:val="925"/>
    <w:next w:val="926"/>
    <w:uiPriority w:val="0"/>
    <w:qFormat/>
    <w:pPr>
      <w:spacing w:line="300" w:lineRule="auto"/>
    </w:pPr>
    <w:rPr>
      <w:rFonts w:ascii="Times New Roman" w:hAnsi="Times New Roman" w:eastAsia="微软简楷体" w:cs="Times New Roman"/>
      <w:sz w:val="30"/>
    </w:rPr>
  </w:style>
  <w:style w:type="paragraph" w:styleId="925" w:customStyle="1">
    <w:name w:val="正文112"/>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一级条标题"/>
    <w:basedOn w:val="927"/>
    <w:next w:val="9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91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8" w:customStyle="1">
    <w:name w:val="段"/>
    <w:basedOn w:val="917"/>
    <w:next w:val="873"/>
    <w:uiPriority w:val="0"/>
    <w:qFormat/>
    <w:pPr>
      <w:ind w:firstLine="200"/>
      <w:widowControl/>
    </w:pPr>
    <w:rPr>
      <w:rFonts w:ascii="Times New Roman" w:hAnsi="Times New Roman" w:eastAsia="宋体" w:cs="Times New Roman"/>
      <w:sz w:val="20"/>
    </w:rPr>
  </w:style>
  <w:style w:type="paragraph" w:styleId="929" w:customStyle="1">
    <w:name w:val="正文文本1"/>
    <w:basedOn w:val="918"/>
    <w:next w:val="917"/>
    <w:uiPriority w:val="0"/>
    <w:qFormat/>
    <w:pPr>
      <w:spacing w:after="120"/>
    </w:pPr>
    <w:rPr>
      <w:rFonts w:ascii="Calibri" w:hAnsi="Calibri" w:eastAsia="宋体" w:cs="Times New Roman"/>
    </w:rPr>
  </w:style>
  <w:style w:type="character" w:styleId="930" w:customStyle="1">
    <w:name w:val="Heading 1 Char"/>
    <w:link w:val="874"/>
    <w:uiPriority w:val="9"/>
    <w:qFormat/>
    <w:rPr>
      <w:rFonts w:ascii="Arial" w:hAnsi="Arial" w:eastAsia="Arial" w:cs="Arial"/>
      <w:sz w:val="40"/>
      <w:szCs w:val="40"/>
    </w:rPr>
  </w:style>
  <w:style w:type="character" w:styleId="931" w:customStyle="1">
    <w:name w:val="Heading 2 Char"/>
    <w:link w:val="875"/>
    <w:uiPriority w:val="9"/>
    <w:qFormat/>
    <w:rPr>
      <w:rFonts w:ascii="Arial" w:hAnsi="Arial" w:eastAsia="Arial" w:cs="Arial"/>
      <w:sz w:val="34"/>
    </w:rPr>
  </w:style>
  <w:style w:type="character" w:styleId="932" w:customStyle="1">
    <w:name w:val="Heading 3 Char"/>
    <w:link w:val="876"/>
    <w:uiPriority w:val="9"/>
    <w:qFormat/>
    <w:rPr>
      <w:rFonts w:ascii="Arial" w:hAnsi="Arial" w:eastAsia="Arial" w:cs="Arial"/>
      <w:sz w:val="30"/>
      <w:szCs w:val="30"/>
    </w:rPr>
  </w:style>
  <w:style w:type="character" w:styleId="933" w:customStyle="1">
    <w:name w:val="Heading 4 Char"/>
    <w:link w:val="877"/>
    <w:uiPriority w:val="9"/>
    <w:qFormat/>
    <w:rPr>
      <w:rFonts w:ascii="Arial" w:hAnsi="Arial" w:eastAsia="Arial" w:cs="Arial"/>
      <w:b/>
      <w:bCs/>
      <w:sz w:val="26"/>
      <w:szCs w:val="26"/>
    </w:rPr>
  </w:style>
  <w:style w:type="character" w:styleId="934" w:customStyle="1">
    <w:name w:val="Heading 5 Char"/>
    <w:link w:val="878"/>
    <w:uiPriority w:val="9"/>
    <w:qFormat/>
    <w:rPr>
      <w:rFonts w:ascii="Arial" w:hAnsi="Arial" w:eastAsia="Arial" w:cs="Arial"/>
      <w:b/>
      <w:bCs/>
      <w:sz w:val="24"/>
      <w:szCs w:val="24"/>
    </w:rPr>
  </w:style>
  <w:style w:type="character" w:styleId="935" w:customStyle="1">
    <w:name w:val="Heading 6 Char"/>
    <w:link w:val="879"/>
    <w:uiPriority w:val="9"/>
    <w:qFormat/>
    <w:rPr>
      <w:rFonts w:ascii="Arial" w:hAnsi="Arial" w:eastAsia="Arial" w:cs="Arial"/>
      <w:b/>
      <w:bCs/>
      <w:sz w:val="22"/>
      <w:szCs w:val="22"/>
    </w:rPr>
  </w:style>
  <w:style w:type="character" w:styleId="936" w:customStyle="1">
    <w:name w:val="Heading 7 Char"/>
    <w:link w:val="880"/>
    <w:uiPriority w:val="9"/>
    <w:qFormat/>
    <w:rPr>
      <w:rFonts w:ascii="Arial" w:hAnsi="Arial" w:eastAsia="Arial" w:cs="Arial"/>
      <w:b/>
      <w:bCs/>
      <w:i/>
      <w:iCs/>
      <w:sz w:val="22"/>
      <w:szCs w:val="22"/>
    </w:rPr>
  </w:style>
  <w:style w:type="character" w:styleId="937" w:customStyle="1">
    <w:name w:val="Heading 8 Char"/>
    <w:link w:val="881"/>
    <w:uiPriority w:val="9"/>
    <w:qFormat/>
    <w:rPr>
      <w:rFonts w:ascii="Arial" w:hAnsi="Arial" w:eastAsia="Arial" w:cs="Arial"/>
      <w:i/>
      <w:iCs/>
      <w:sz w:val="22"/>
      <w:szCs w:val="22"/>
    </w:rPr>
  </w:style>
  <w:style w:type="character" w:styleId="938" w:customStyle="1">
    <w:name w:val="Heading 9 Char"/>
    <w:link w:val="882"/>
    <w:uiPriority w:val="9"/>
    <w:qFormat/>
    <w:rPr>
      <w:rFonts w:ascii="Arial" w:hAnsi="Arial" w:eastAsia="Arial" w:cs="Arial"/>
      <w:i/>
      <w:iCs/>
      <w:sz w:val="21"/>
      <w:szCs w:val="21"/>
    </w:rPr>
  </w:style>
  <w:style w:type="paragraph" w:styleId="939">
    <w:name w:val="List Paragraph"/>
    <w:basedOn w:val="873"/>
    <w:uiPriority w:val="34"/>
    <w:qFormat/>
    <w:pPr>
      <w:contextualSpacing/>
      <w:ind w:left="720"/>
    </w:pPr>
  </w:style>
  <w:style w:type="character" w:styleId="940" w:customStyle="1">
    <w:name w:val="Title Char"/>
    <w:link w:val="908"/>
    <w:uiPriority w:val="10"/>
    <w:qFormat/>
    <w:rPr>
      <w:sz w:val="48"/>
      <w:szCs w:val="48"/>
    </w:rPr>
  </w:style>
  <w:style w:type="paragraph" w:styleId="941">
    <w:name w:val="Quote"/>
    <w:basedOn w:val="873"/>
    <w:next w:val="873"/>
    <w:link w:val="942"/>
    <w:uiPriority w:val="29"/>
    <w:qFormat/>
    <w:pPr>
      <w:ind w:left="720" w:right="720"/>
    </w:pPr>
    <w:rPr>
      <w:i/>
    </w:rPr>
  </w:style>
  <w:style w:type="character" w:styleId="942" w:customStyle="1">
    <w:name w:val="Quote Char"/>
    <w:link w:val="941"/>
    <w:uiPriority w:val="29"/>
    <w:qFormat/>
    <w:rPr>
      <w:i/>
    </w:rPr>
  </w:style>
  <w:style w:type="paragraph" w:styleId="943">
    <w:name w:val="Intense Quote"/>
    <w:basedOn w:val="873"/>
    <w:next w:val="873"/>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Intense Quote Char"/>
    <w:link w:val="943"/>
    <w:uiPriority w:val="30"/>
    <w:qFormat/>
    <w:rPr>
      <w:i/>
    </w:rPr>
  </w:style>
  <w:style w:type="character" w:styleId="945" w:customStyle="1">
    <w:name w:val="Header Char"/>
    <w:link w:val="898"/>
    <w:uiPriority w:val="99"/>
    <w:qFormat/>
  </w:style>
  <w:style w:type="character" w:styleId="946" w:customStyle="1">
    <w:name w:val="Footer Char"/>
    <w:link w:val="897"/>
    <w:uiPriority w:val="99"/>
    <w:qFormat/>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11"/>
    <w:basedOn w:val="873"/>
    <w:next w:val="873"/>
    <w:uiPriority w:val="0"/>
    <w:qFormat/>
    <w:pPr>
      <w:keepLines/>
      <w:keepNext/>
      <w:spacing w:before="480" w:after="200"/>
      <w:outlineLvl w:val="0"/>
    </w:pPr>
    <w:rPr>
      <w:rFonts w:ascii="Arial" w:hAnsi="Arial" w:eastAsia="Arial" w:cs="Arial"/>
      <w:sz w:val="40"/>
      <w:szCs w:val="40"/>
    </w:rPr>
  </w:style>
  <w:style w:type="paragraph" w:styleId="949" w:customStyle="1">
    <w:name w:val="标题 213"/>
    <w:basedOn w:val="873"/>
    <w:next w:val="873"/>
    <w:uiPriority w:val="0"/>
    <w:qFormat/>
    <w:pPr>
      <w:keepLines/>
      <w:keepNext/>
      <w:spacing w:before="360" w:after="200"/>
      <w:outlineLvl w:val="1"/>
    </w:pPr>
    <w:rPr>
      <w:rFonts w:ascii="Arial" w:hAnsi="Arial" w:eastAsia="Arial" w:cs="Arial"/>
      <w:sz w:val="34"/>
    </w:rPr>
  </w:style>
  <w:style w:type="paragraph" w:styleId="950" w:customStyle="1">
    <w:name w:val="标题 312"/>
    <w:basedOn w:val="873"/>
    <w:next w:val="873"/>
    <w:uiPriority w:val="0"/>
    <w:qFormat/>
    <w:pPr>
      <w:keepLines/>
      <w:keepNext/>
      <w:spacing w:before="320" w:after="200"/>
      <w:outlineLvl w:val="2"/>
    </w:pPr>
    <w:rPr>
      <w:rFonts w:ascii="Arial" w:hAnsi="Arial" w:eastAsia="Arial" w:cs="Arial"/>
      <w:sz w:val="30"/>
      <w:szCs w:val="30"/>
    </w:rPr>
  </w:style>
  <w:style w:type="paragraph" w:styleId="951" w:customStyle="1">
    <w:name w:val="标题 4111"/>
    <w:basedOn w:val="873"/>
    <w:next w:val="873"/>
    <w:uiPriority w:val="0"/>
    <w:qFormat/>
    <w:pPr>
      <w:keepLines/>
      <w:keepNext/>
      <w:spacing w:before="320" w:after="200"/>
      <w:outlineLvl w:val="3"/>
    </w:pPr>
    <w:rPr>
      <w:rFonts w:ascii="Arial" w:hAnsi="Arial" w:eastAsia="Arial" w:cs="Arial"/>
      <w:b/>
      <w:bCs/>
      <w:sz w:val="26"/>
      <w:szCs w:val="26"/>
    </w:rPr>
  </w:style>
  <w:style w:type="paragraph" w:styleId="952" w:customStyle="1">
    <w:name w:val="标题 512"/>
    <w:basedOn w:val="873"/>
    <w:next w:val="873"/>
    <w:uiPriority w:val="0"/>
    <w:qFormat/>
    <w:pPr>
      <w:keepLines/>
      <w:keepNext/>
      <w:spacing w:before="320" w:after="200"/>
      <w:outlineLvl w:val="4"/>
    </w:pPr>
    <w:rPr>
      <w:rFonts w:ascii="Arial" w:hAnsi="Arial" w:eastAsia="Arial" w:cs="Arial"/>
      <w:b/>
      <w:bCs/>
      <w:sz w:val="24"/>
      <w:szCs w:val="24"/>
    </w:rPr>
  </w:style>
  <w:style w:type="paragraph" w:styleId="953" w:customStyle="1">
    <w:name w:val="标题 612"/>
    <w:basedOn w:val="873"/>
    <w:next w:val="873"/>
    <w:uiPriority w:val="0"/>
    <w:qFormat/>
    <w:pPr>
      <w:keepLines/>
      <w:keepNext/>
      <w:spacing w:before="320" w:after="200"/>
      <w:outlineLvl w:val="5"/>
    </w:pPr>
    <w:rPr>
      <w:rFonts w:ascii="Arial" w:hAnsi="Arial" w:eastAsia="Arial" w:cs="Arial"/>
      <w:b/>
      <w:bCs/>
      <w:sz w:val="22"/>
      <w:szCs w:val="22"/>
    </w:rPr>
  </w:style>
  <w:style w:type="paragraph" w:styleId="954" w:customStyle="1">
    <w:name w:val="标题 712"/>
    <w:basedOn w:val="873"/>
    <w:next w:val="873"/>
    <w:uiPriority w:val="0"/>
    <w:qFormat/>
    <w:pPr>
      <w:keepLines/>
      <w:keepNext/>
      <w:spacing w:before="320" w:after="200"/>
      <w:outlineLvl w:val="6"/>
    </w:pPr>
    <w:rPr>
      <w:rFonts w:ascii="Arial" w:hAnsi="Arial" w:eastAsia="Arial" w:cs="Arial"/>
      <w:b/>
      <w:bCs/>
      <w:i/>
      <w:iCs/>
      <w:sz w:val="22"/>
      <w:szCs w:val="22"/>
    </w:rPr>
  </w:style>
  <w:style w:type="paragraph" w:styleId="955" w:customStyle="1">
    <w:name w:val="标题 812"/>
    <w:basedOn w:val="873"/>
    <w:next w:val="873"/>
    <w:uiPriority w:val="0"/>
    <w:qFormat/>
    <w:pPr>
      <w:keepLines/>
      <w:keepNext/>
      <w:spacing w:before="320" w:after="200"/>
      <w:outlineLvl w:val="7"/>
    </w:pPr>
    <w:rPr>
      <w:rFonts w:ascii="Arial" w:hAnsi="Arial" w:eastAsia="Arial" w:cs="Arial"/>
      <w:i/>
      <w:iCs/>
      <w:sz w:val="22"/>
      <w:szCs w:val="22"/>
    </w:rPr>
  </w:style>
  <w:style w:type="paragraph" w:styleId="956" w:customStyle="1">
    <w:name w:val="标题 912"/>
    <w:basedOn w:val="873"/>
    <w:next w:val="873"/>
    <w:uiPriority w:val="0"/>
    <w:qFormat/>
    <w:pPr>
      <w:keepLines/>
      <w:keepNext/>
      <w:spacing w:before="320" w:after="200"/>
      <w:outlineLvl w:val="8"/>
    </w:pPr>
    <w:rPr>
      <w:rFonts w:ascii="Arial" w:hAnsi="Arial" w:eastAsia="Arial" w:cs="Arial"/>
      <w:i/>
      <w:iCs/>
      <w:sz w:val="21"/>
      <w:szCs w:val="21"/>
    </w:rPr>
  </w:style>
  <w:style w:type="character" w:styleId="957" w:customStyle="1">
    <w:name w:val="默认段落字体13"/>
    <w:link w:val="873"/>
    <w:uiPriority w:val="0"/>
    <w:qFormat/>
    <w:rPr>
      <w:rFonts w:ascii="Times New Roman" w:hAnsi="Times New Roman" w:eastAsia="宋体" w:cs="Times New Roman"/>
    </w:rPr>
  </w:style>
  <w:style w:type="table" w:styleId="958" w:customStyle="1">
    <w:name w:val="普通表格121"/>
    <w:uiPriority w:val="0"/>
    <w:qFormat/>
    <w:rPr>
      <w:rFonts w:ascii="Times New Roman" w:hAnsi="Times New Roman" w:eastAsia="宋体" w:cs="Times New Roman"/>
    </w:rPr>
    <w:tblPr/>
  </w:style>
  <w:style w:type="character" w:styleId="959" w:customStyle="1">
    <w:name w:val="引用 字符"/>
    <w:link w:val="960"/>
    <w:uiPriority w:val="0"/>
    <w:qFormat/>
    <w:rPr>
      <w:rFonts w:ascii="Times New Roman" w:hAnsi="Times New Roman" w:eastAsia="宋体" w:cs="Times New Roman"/>
      <w:i/>
    </w:rPr>
  </w:style>
  <w:style w:type="paragraph" w:styleId="960" w:customStyle="1">
    <w:name w:val="引用1"/>
    <w:basedOn w:val="873"/>
    <w:next w:val="873"/>
    <w:link w:val="959"/>
    <w:uiPriority w:val="0"/>
    <w:qFormat/>
    <w:pPr>
      <w:ind w:left="720" w:right="720"/>
    </w:pPr>
    <w:rPr>
      <w:rFonts w:ascii="Times New Roman" w:hAnsi="Times New Roman" w:eastAsia="宋体" w:cs="Times New Roman"/>
      <w:i/>
    </w:rPr>
  </w:style>
  <w:style w:type="character" w:styleId="961" w:customStyle="1">
    <w:name w:val="Caption Char"/>
    <w:link w:val="962"/>
    <w:uiPriority w:val="0"/>
    <w:qFormat/>
    <w:rPr>
      <w:rFonts w:ascii="Times New Roman" w:hAnsi="Times New Roman" w:eastAsia="宋体" w:cs="Times New Roman"/>
    </w:rPr>
  </w:style>
  <w:style w:type="paragraph" w:styleId="962" w:customStyle="1">
    <w:name w:val="页脚12"/>
    <w:basedOn w:val="873"/>
    <w:link w:val="96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3" w:customStyle="1">
    <w:name w:val="标题 9 字符"/>
    <w:link w:val="964"/>
    <w:uiPriority w:val="0"/>
    <w:qFormat/>
    <w:rPr>
      <w:rFonts w:ascii="Arial" w:hAnsi="Arial" w:eastAsia="Arial" w:cs="Arial"/>
      <w:i/>
      <w:iCs/>
      <w:sz w:val="21"/>
      <w:szCs w:val="21"/>
    </w:rPr>
  </w:style>
  <w:style w:type="paragraph" w:styleId="964" w:customStyle="1">
    <w:name w:val="标题 91"/>
    <w:basedOn w:val="873"/>
    <w:next w:val="873"/>
    <w:link w:val="963"/>
    <w:uiPriority w:val="0"/>
    <w:qFormat/>
    <w:pPr>
      <w:keepLines/>
      <w:keepNext/>
      <w:spacing w:before="320" w:after="200"/>
      <w:outlineLvl w:val="8"/>
    </w:pPr>
    <w:rPr>
      <w:rFonts w:ascii="Arial" w:hAnsi="Arial" w:eastAsia="Arial" w:cs="Arial"/>
      <w:i/>
      <w:iCs/>
      <w:sz w:val="21"/>
      <w:szCs w:val="21"/>
    </w:rPr>
  </w:style>
  <w:style w:type="character" w:styleId="965" w:customStyle="1">
    <w:name w:val="副标题 字符"/>
    <w:link w:val="966"/>
    <w:uiPriority w:val="0"/>
    <w:qFormat/>
    <w:rPr>
      <w:rFonts w:ascii="Times New Roman" w:hAnsi="Times New Roman" w:eastAsia="宋体" w:cs="Times New Roman"/>
      <w:sz w:val="24"/>
      <w:szCs w:val="24"/>
    </w:rPr>
  </w:style>
  <w:style w:type="paragraph" w:styleId="966" w:customStyle="1">
    <w:name w:val="副标题1"/>
    <w:basedOn w:val="873"/>
    <w:next w:val="873"/>
    <w:link w:val="965"/>
    <w:uiPriority w:val="0"/>
    <w:qFormat/>
    <w:pPr>
      <w:spacing w:before="200" w:after="200"/>
    </w:pPr>
    <w:rPr>
      <w:rFonts w:ascii="Times New Roman" w:hAnsi="Times New Roman" w:eastAsia="宋体" w:cs="Times New Roman"/>
      <w:sz w:val="24"/>
      <w:szCs w:val="24"/>
    </w:rPr>
  </w:style>
  <w:style w:type="character" w:styleId="967" w:customStyle="1">
    <w:name w:val="脚注文本 字符"/>
    <w:link w:val="968"/>
    <w:uiPriority w:val="0"/>
    <w:qFormat/>
    <w:rPr>
      <w:rFonts w:ascii="Times New Roman" w:hAnsi="Times New Roman" w:eastAsia="宋体" w:cs="Times New Roman"/>
      <w:sz w:val="18"/>
    </w:rPr>
  </w:style>
  <w:style w:type="paragraph" w:styleId="968" w:customStyle="1">
    <w:name w:val="脚注文本11"/>
    <w:basedOn w:val="873"/>
    <w:link w:val="967"/>
    <w:uiPriority w:val="0"/>
    <w:qFormat/>
    <w:pPr>
      <w:spacing w:after="40" w:line="240" w:lineRule="auto"/>
    </w:pPr>
    <w:rPr>
      <w:rFonts w:ascii="Times New Roman" w:hAnsi="Times New Roman" w:eastAsia="宋体" w:cs="Times New Roman"/>
      <w:sz w:val="18"/>
    </w:rPr>
  </w:style>
  <w:style w:type="character" w:styleId="969" w:customStyle="1">
    <w:name w:val="尾注引用12"/>
    <w:link w:val="873"/>
    <w:uiPriority w:val="0"/>
    <w:qFormat/>
    <w:rPr>
      <w:rFonts w:ascii="Times New Roman" w:hAnsi="Times New Roman" w:eastAsia="宋体" w:cs="Times New Roman"/>
      <w:vertAlign w:val="superscript"/>
    </w:rPr>
  </w:style>
  <w:style w:type="character" w:styleId="970" w:customStyle="1">
    <w:name w:val="Heading 5 Char_6769fa77-6171-466f-983e-d120d8d4f5da"/>
    <w:link w:val="971"/>
    <w:uiPriority w:val="0"/>
    <w:qFormat/>
    <w:rPr>
      <w:rFonts w:ascii="Arial" w:hAnsi="Arial" w:eastAsia="Arial" w:cs="Arial"/>
      <w:b/>
      <w:bCs/>
      <w:sz w:val="24"/>
      <w:szCs w:val="24"/>
    </w:rPr>
  </w:style>
  <w:style w:type="paragraph" w:styleId="971" w:customStyle="1">
    <w:name w:val="标题 511"/>
    <w:basedOn w:val="873"/>
    <w:next w:val="873"/>
    <w:link w:val="970"/>
    <w:uiPriority w:val="0"/>
    <w:qFormat/>
    <w:pPr>
      <w:keepLines/>
      <w:keepNext/>
      <w:spacing w:before="320" w:after="200"/>
      <w:outlineLvl w:val="4"/>
    </w:pPr>
    <w:rPr>
      <w:rFonts w:ascii="Arial" w:hAnsi="Arial" w:eastAsia="Arial" w:cs="Arial"/>
      <w:b/>
      <w:bCs/>
      <w:sz w:val="24"/>
      <w:szCs w:val="24"/>
    </w:rPr>
  </w:style>
  <w:style w:type="character" w:styleId="972" w:customStyle="1">
    <w:name w:val="批注引用1"/>
    <w:link w:val="873"/>
    <w:uiPriority w:val="0"/>
    <w:qFormat/>
    <w:rPr>
      <w:rFonts w:ascii="Times New Roman" w:hAnsi="Times New Roman" w:eastAsia="宋体" w:cs="Times New Roman"/>
      <w:sz w:val="21"/>
      <w:szCs w:val="21"/>
    </w:rPr>
  </w:style>
  <w:style w:type="character" w:styleId="973" w:customStyle="1">
    <w:name w:val="font131"/>
    <w:link w:val="873"/>
    <w:uiPriority w:val="0"/>
    <w:qFormat/>
    <w:rPr>
      <w:rFonts w:hint="eastAsia" w:ascii="宋体" w:hAnsi="宋体" w:eastAsia="宋体" w:cs="宋体"/>
      <w:color w:val="000000"/>
      <w:sz w:val="20"/>
      <w:szCs w:val="20"/>
      <w:u w:val="none"/>
    </w:rPr>
  </w:style>
  <w:style w:type="character" w:styleId="974" w:customStyle="1">
    <w:name w:val="标题 4 字符"/>
    <w:link w:val="920"/>
    <w:uiPriority w:val="0"/>
    <w:qFormat/>
    <w:rPr>
      <w:rFonts w:ascii="Arial" w:hAnsi="Arial" w:eastAsia="Arial" w:cs="Arial"/>
      <w:b/>
      <w:bCs/>
      <w:sz w:val="26"/>
      <w:szCs w:val="26"/>
    </w:rPr>
  </w:style>
  <w:style w:type="paragraph" w:styleId="975" w:customStyle="1">
    <w:name w:val="正文111"/>
    <w:next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正文文本缩进1"/>
    <w:basedOn w:val="873"/>
    <w:next w:val="977"/>
    <w:uiPriority w:val="0"/>
    <w:qFormat/>
    <w:pPr>
      <w:ind w:left="420"/>
      <w:spacing w:after="120"/>
    </w:pPr>
    <w:rPr>
      <w:rFonts w:ascii="Calibri" w:hAnsi="Calibri" w:eastAsia="宋体" w:cs="Times New Roman"/>
    </w:rPr>
  </w:style>
  <w:style w:type="paragraph" w:styleId="977" w:customStyle="1">
    <w:name w:val="寄信人地址1"/>
    <w:uiPriority w:val="0"/>
    <w:qFormat/>
    <w:pPr>
      <w:jc w:val="both"/>
    </w:pPr>
    <w:rPr>
      <w:rFonts w:hint="default" w:ascii="Arial" w:hAnsi="Arial" w:eastAsia="宋体" w:cs="Times New Roman"/>
      <w:lang w:val="en-US" w:eastAsia="zh-CN" w:bidi="ar-SA"/>
    </w:rPr>
  </w:style>
  <w:style w:type="paragraph" w:styleId="978" w:customStyle="1">
    <w:name w:val="正文首行缩进11"/>
    <w:basedOn w:val="929"/>
    <w:next w:val="979"/>
    <w:uiPriority w:val="0"/>
    <w:qFormat/>
    <w:pPr>
      <w:ind w:firstLine="420"/>
    </w:pPr>
    <w:rPr>
      <w:rFonts w:ascii="仿宋_GB2312" w:eastAsia="仿宋_GB2312"/>
      <w:sz w:val="30"/>
      <w:szCs w:val="30"/>
    </w:rPr>
  </w:style>
  <w:style w:type="paragraph" w:styleId="979" w:customStyle="1">
    <w:name w:val="正文首行缩进 211"/>
    <w:basedOn w:val="980"/>
    <w:uiPriority w:val="99"/>
    <w:qFormat/>
    <w:pPr>
      <w:ind w:left="0" w:firstLine="420"/>
      <w:spacing w:after="0" w:line="360" w:lineRule="auto"/>
    </w:pPr>
    <w:rPr>
      <w:rFonts w:ascii="宋体" w:hAnsi="宋体"/>
    </w:rPr>
  </w:style>
  <w:style w:type="paragraph" w:styleId="980" w:customStyle="1">
    <w:name w:val="正文文本缩进11"/>
    <w:basedOn w:val="922"/>
    <w:next w:val="981"/>
    <w:uiPriority w:val="99"/>
    <w:qFormat/>
    <w:pPr>
      <w:ind w:left="420"/>
      <w:spacing w:after="120"/>
    </w:pPr>
  </w:style>
  <w:style w:type="paragraph" w:styleId="981" w:customStyle="1">
    <w:name w:val="寄信人地址11"/>
    <w:basedOn w:val="873"/>
    <w:uiPriority w:val="0"/>
    <w:qFormat/>
    <w:rPr>
      <w:rFonts w:ascii="Arial" w:hAnsi="Arial"/>
    </w:rPr>
  </w:style>
  <w:style w:type="paragraph" w:styleId="982" w:customStyle="1">
    <w:name w:val="正文文本111"/>
    <w:basedOn w:val="983"/>
    <w:next w:val="922"/>
    <w:uiPriority w:val="0"/>
    <w:qFormat/>
    <w:rPr>
      <w:rFonts w:ascii="楷体_GB2312" w:hAnsi="Arial" w:eastAsia="楷体_GB2312"/>
      <w:sz w:val="28"/>
      <w:szCs w:val="28"/>
      <w:lang w:eastAsia="en-US"/>
    </w:rPr>
  </w:style>
  <w:style w:type="paragraph" w:styleId="983" w:customStyle="1">
    <w:name w:val="正文1121"/>
    <w:next w:val="982"/>
    <w:uiPriority w:val="0"/>
    <w:qFormat/>
    <w:pPr>
      <w:jc w:val="both"/>
      <w:widowControl w:val="off"/>
    </w:pPr>
    <w:rPr>
      <w:rFonts w:hint="default" w:ascii="Calibri" w:hAnsi="Calibri" w:eastAsia="宋体" w:cs="Times New Roman"/>
      <w:sz w:val="21"/>
      <w:szCs w:val="24"/>
      <w:lang w:val="en-US" w:eastAsia="zh-CN" w:bidi="ar-SA"/>
    </w:rPr>
  </w:style>
  <w:style w:type="paragraph" w:styleId="984" w:customStyle="1">
    <w:name w:val="正文首行缩进1"/>
    <w:next w:val="985"/>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85" w:customStyle="1">
    <w:name w:val="正文首行缩进 21"/>
    <w:next w:val="975"/>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86" w:customStyle="1">
    <w:name w:val="目录 111"/>
    <w:basedOn w:val="922"/>
    <w:next w:val="975"/>
    <w:uiPriority w:val="0"/>
    <w:qFormat/>
    <w:pPr>
      <w:ind w:left="0" w:right="0" w:firstLine="0"/>
      <w:spacing w:after="57"/>
    </w:pPr>
    <w:rPr>
      <w:rFonts w:ascii="Times New Roman" w:hAnsi="Times New Roman" w:eastAsia="宋体" w:cs="Times New Roman"/>
    </w:rPr>
  </w:style>
  <w:style w:type="character" w:styleId="987" w:customStyle="1">
    <w:name w:val="Intense Quote Char_50e69443-902c-46d8-bc5e-f95a68e86d1d"/>
    <w:link w:val="988"/>
    <w:uiPriority w:val="0"/>
    <w:qFormat/>
    <w:rPr>
      <w:rFonts w:ascii="Times New Roman" w:hAnsi="Times New Roman" w:eastAsia="宋体" w:cs="Times New Roman"/>
      <w:i/>
    </w:rPr>
  </w:style>
  <w:style w:type="paragraph" w:styleId="988" w:customStyle="1">
    <w:name w:val="明显引用"/>
    <w:basedOn w:val="873"/>
    <w:next w:val="873"/>
    <w:link w:val="98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9" w:customStyle="1">
    <w:name w:val="Heading 8 Char_6ba470d1-fac4-47b5-8d0f-e9065f3e762a"/>
    <w:link w:val="990"/>
    <w:uiPriority w:val="0"/>
    <w:qFormat/>
    <w:rPr>
      <w:rFonts w:ascii="Arial" w:hAnsi="Arial" w:eastAsia="Arial" w:cs="Arial"/>
      <w:i/>
      <w:iCs/>
      <w:sz w:val="22"/>
      <w:szCs w:val="22"/>
    </w:rPr>
  </w:style>
  <w:style w:type="paragraph" w:styleId="990" w:customStyle="1">
    <w:name w:val="标题 811"/>
    <w:basedOn w:val="873"/>
    <w:next w:val="873"/>
    <w:link w:val="989"/>
    <w:uiPriority w:val="0"/>
    <w:qFormat/>
    <w:pPr>
      <w:keepLines/>
      <w:keepNext/>
      <w:spacing w:before="320" w:after="200"/>
      <w:outlineLvl w:val="7"/>
    </w:pPr>
    <w:rPr>
      <w:rFonts w:ascii="Arial" w:hAnsi="Arial" w:eastAsia="Arial" w:cs="Arial"/>
      <w:i/>
      <w:iCs/>
      <w:sz w:val="22"/>
      <w:szCs w:val="22"/>
    </w:rPr>
  </w:style>
  <w:style w:type="character" w:styleId="991" w:customStyle="1">
    <w:name w:val="标题 3 字符"/>
    <w:link w:val="992"/>
    <w:uiPriority w:val="0"/>
    <w:qFormat/>
    <w:rPr>
      <w:rFonts w:ascii="Arial" w:hAnsi="Arial" w:eastAsia="Arial" w:cs="Arial"/>
      <w:sz w:val="30"/>
      <w:szCs w:val="30"/>
    </w:rPr>
  </w:style>
  <w:style w:type="paragraph" w:styleId="992" w:customStyle="1">
    <w:name w:val="标题 31"/>
    <w:basedOn w:val="873"/>
    <w:next w:val="873"/>
    <w:link w:val="991"/>
    <w:uiPriority w:val="0"/>
    <w:qFormat/>
    <w:pPr>
      <w:keepLines/>
      <w:keepNext/>
      <w:spacing w:before="320" w:after="200"/>
      <w:outlineLvl w:val="2"/>
    </w:pPr>
    <w:rPr>
      <w:rFonts w:ascii="Arial" w:hAnsi="Arial" w:eastAsia="Arial" w:cs="Arial"/>
      <w:sz w:val="30"/>
      <w:szCs w:val="30"/>
    </w:rPr>
  </w:style>
  <w:style w:type="character" w:styleId="993" w:customStyle="1">
    <w:name w:val="font11"/>
    <w:link w:val="873"/>
    <w:uiPriority w:val="0"/>
    <w:qFormat/>
    <w:rPr>
      <w:rFonts w:hint="eastAsia" w:ascii="黑体" w:hAnsi="宋体" w:eastAsia="黑体" w:cs="黑体"/>
      <w:color w:val="000000"/>
      <w:sz w:val="18"/>
      <w:szCs w:val="18"/>
      <w:u w:val="none"/>
    </w:rPr>
  </w:style>
  <w:style w:type="character" w:styleId="994" w:customStyle="1">
    <w:name w:val="超链接1"/>
    <w:link w:val="873"/>
    <w:uiPriority w:val="0"/>
    <w:qFormat/>
    <w:rPr>
      <w:rFonts w:ascii="Times New Roman" w:hAnsi="Times New Roman" w:eastAsia="宋体" w:cs="Times New Roman"/>
      <w:color w:val="0000ff"/>
      <w:u w:val="single"/>
    </w:rPr>
  </w:style>
  <w:style w:type="character" w:styleId="995" w:customStyle="1">
    <w:name w:val="标题 6 字符"/>
    <w:link w:val="996"/>
    <w:uiPriority w:val="0"/>
    <w:qFormat/>
    <w:rPr>
      <w:rFonts w:ascii="Arial" w:hAnsi="Arial" w:eastAsia="Arial" w:cs="Arial"/>
      <w:b/>
      <w:bCs/>
      <w:sz w:val="22"/>
      <w:szCs w:val="22"/>
    </w:rPr>
  </w:style>
  <w:style w:type="paragraph" w:styleId="996" w:customStyle="1">
    <w:name w:val="标题 61"/>
    <w:basedOn w:val="873"/>
    <w:next w:val="873"/>
    <w:link w:val="995"/>
    <w:uiPriority w:val="0"/>
    <w:qFormat/>
    <w:pPr>
      <w:keepLines/>
      <w:keepNext/>
      <w:spacing w:before="320" w:after="200"/>
      <w:outlineLvl w:val="5"/>
    </w:pPr>
    <w:rPr>
      <w:rFonts w:ascii="Arial" w:hAnsi="Arial" w:eastAsia="Arial" w:cs="Arial"/>
      <w:b/>
      <w:bCs/>
      <w:sz w:val="22"/>
      <w:szCs w:val="22"/>
    </w:rPr>
  </w:style>
  <w:style w:type="character" w:styleId="997" w:customStyle="1">
    <w:name w:val="Subtitle Char"/>
    <w:link w:val="998"/>
    <w:uiPriority w:val="0"/>
    <w:qFormat/>
    <w:rPr>
      <w:rFonts w:ascii="Times New Roman" w:hAnsi="Times New Roman" w:eastAsia="宋体" w:cs="Times New Roman"/>
      <w:sz w:val="24"/>
      <w:szCs w:val="24"/>
    </w:rPr>
  </w:style>
  <w:style w:type="paragraph" w:styleId="998" w:customStyle="1">
    <w:name w:val="副标题11"/>
    <w:basedOn w:val="873"/>
    <w:next w:val="873"/>
    <w:link w:val="997"/>
    <w:uiPriority w:val="0"/>
    <w:qFormat/>
    <w:pPr>
      <w:spacing w:before="200" w:after="200"/>
    </w:pPr>
    <w:rPr>
      <w:rFonts w:ascii="Times New Roman" w:hAnsi="Times New Roman" w:eastAsia="宋体" w:cs="Times New Roman"/>
      <w:sz w:val="24"/>
      <w:szCs w:val="24"/>
    </w:rPr>
  </w:style>
  <w:style w:type="character" w:styleId="999" w:customStyle="1">
    <w:name w:val="Endnote Text Char"/>
    <w:link w:val="1000"/>
    <w:uiPriority w:val="0"/>
    <w:qFormat/>
    <w:rPr>
      <w:rFonts w:ascii="Times New Roman" w:hAnsi="Times New Roman" w:eastAsia="宋体" w:cs="Times New Roman"/>
      <w:sz w:val="20"/>
    </w:rPr>
  </w:style>
  <w:style w:type="paragraph" w:styleId="1000" w:customStyle="1">
    <w:name w:val="尾注文本11"/>
    <w:basedOn w:val="873"/>
    <w:link w:val="999"/>
    <w:uiPriority w:val="0"/>
    <w:qFormat/>
    <w:pPr>
      <w:spacing w:after="0" w:line="240" w:lineRule="auto"/>
    </w:pPr>
    <w:rPr>
      <w:rFonts w:ascii="Times New Roman" w:hAnsi="Times New Roman" w:eastAsia="宋体" w:cs="Times New Roman"/>
      <w:sz w:val="20"/>
    </w:rPr>
  </w:style>
  <w:style w:type="character" w:styleId="1001" w:customStyle="1">
    <w:name w:val="wyg1"/>
    <w:link w:val="873"/>
    <w:uiPriority w:val="0"/>
    <w:qFormat/>
    <w:rPr>
      <w:rFonts w:ascii="Times New Roman" w:hAnsi="Times New Roman" w:eastAsia="宋体" w:cs="Times New Roman"/>
      <w:color w:val="000000"/>
      <w:sz w:val="20"/>
      <w:szCs w:val="20"/>
      <w:u w:val="none"/>
    </w:rPr>
  </w:style>
  <w:style w:type="character" w:styleId="1002" w:customStyle="1">
    <w:name w:val="脚注引用111"/>
    <w:link w:val="873"/>
    <w:uiPriority w:val="0"/>
    <w:qFormat/>
    <w:rPr>
      <w:rFonts w:ascii="Times New Roman" w:hAnsi="Times New Roman" w:eastAsia="宋体" w:cs="Times New Roman"/>
      <w:vertAlign w:val="superscript"/>
    </w:rPr>
  </w:style>
  <w:style w:type="character" w:styleId="1003" w:customStyle="1">
    <w:name w:val="Heading 4 Char_012047ba-673d-46d3-92ac-271a9f0e3e83"/>
    <w:link w:val="1004"/>
    <w:uiPriority w:val="0"/>
    <w:qFormat/>
    <w:rPr>
      <w:rFonts w:ascii="Arial" w:hAnsi="Arial" w:eastAsia="Arial" w:cs="Arial"/>
      <w:b/>
      <w:bCs/>
      <w:sz w:val="26"/>
      <w:szCs w:val="26"/>
    </w:rPr>
  </w:style>
  <w:style w:type="paragraph" w:styleId="1004" w:customStyle="1">
    <w:name w:val="标题 411"/>
    <w:basedOn w:val="873"/>
    <w:next w:val="873"/>
    <w:link w:val="1003"/>
    <w:uiPriority w:val="0"/>
    <w:qFormat/>
    <w:pPr>
      <w:keepLines/>
      <w:keepNext/>
      <w:spacing w:before="320" w:after="200"/>
      <w:outlineLvl w:val="3"/>
    </w:pPr>
    <w:rPr>
      <w:rFonts w:ascii="Arial" w:hAnsi="Arial" w:eastAsia="Arial" w:cs="Arial"/>
      <w:b/>
      <w:bCs/>
      <w:sz w:val="26"/>
      <w:szCs w:val="26"/>
    </w:rPr>
  </w:style>
  <w:style w:type="character" w:styleId="1005" w:customStyle="1">
    <w:name w:val="批注文字 字符"/>
    <w:link w:val="1006"/>
    <w:uiPriority w:val="0"/>
    <w:qFormat/>
    <w:rPr>
      <w:rFonts w:ascii="Times New Roman" w:hAnsi="Times New Roman" w:eastAsia="宋体" w:cs="Times New Roman"/>
      <w:sz w:val="21"/>
      <w:szCs w:val="24"/>
    </w:rPr>
  </w:style>
  <w:style w:type="paragraph" w:styleId="1006" w:customStyle="1">
    <w:name w:val="批注文字1"/>
    <w:basedOn w:val="873"/>
    <w:link w:val="1005"/>
    <w:uiPriority w:val="0"/>
    <w:qFormat/>
    <w:pPr>
      <w:jc w:val="left"/>
    </w:pPr>
    <w:rPr>
      <w:rFonts w:ascii="Times New Roman" w:hAnsi="Times New Roman" w:eastAsia="宋体" w:cs="Times New Roman"/>
    </w:rPr>
  </w:style>
  <w:style w:type="character" w:styleId="1007" w:customStyle="1">
    <w:name w:val="批注主题 字符"/>
    <w:link w:val="1008"/>
    <w:uiPriority w:val="0"/>
    <w:qFormat/>
    <w:rPr>
      <w:rFonts w:ascii="Times New Roman" w:hAnsi="Times New Roman" w:eastAsia="宋体" w:cs="Times New Roman"/>
      <w:b/>
      <w:bCs/>
      <w:sz w:val="21"/>
      <w:szCs w:val="24"/>
    </w:rPr>
  </w:style>
  <w:style w:type="paragraph" w:styleId="1008" w:customStyle="1">
    <w:name w:val="批注主题1"/>
    <w:basedOn w:val="1006"/>
    <w:next w:val="1006"/>
    <w:link w:val="1007"/>
    <w:uiPriority w:val="0"/>
    <w:qFormat/>
    <w:rPr>
      <w:rFonts w:ascii="Times New Roman" w:hAnsi="Times New Roman" w:eastAsia="宋体" w:cs="Times New Roman"/>
      <w:b/>
      <w:bCs/>
    </w:rPr>
  </w:style>
  <w:style w:type="character" w:styleId="1009" w:customStyle="1">
    <w:name w:val="页脚 字符"/>
    <w:link w:val="1010"/>
    <w:uiPriority w:val="0"/>
    <w:qFormat/>
    <w:rPr>
      <w:rFonts w:ascii="Times New Roman" w:hAnsi="Times New Roman" w:eastAsia="宋体" w:cs="Times New Roman"/>
    </w:rPr>
  </w:style>
  <w:style w:type="paragraph" w:styleId="1010" w:customStyle="1">
    <w:name w:val="页脚11"/>
    <w:basedOn w:val="873"/>
    <w:link w:val="100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1" w:customStyle="1">
    <w:name w:val="脚注引用1"/>
    <w:link w:val="873"/>
    <w:uiPriority w:val="0"/>
    <w:qFormat/>
    <w:rPr>
      <w:rFonts w:ascii="Times New Roman" w:hAnsi="Times New Roman" w:eastAsia="宋体" w:cs="Times New Roman"/>
      <w:vertAlign w:val="superscript"/>
    </w:rPr>
  </w:style>
  <w:style w:type="character" w:styleId="1012" w:customStyle="1">
    <w:name w:val="尾注文本 字符"/>
    <w:link w:val="1013"/>
    <w:uiPriority w:val="0"/>
    <w:qFormat/>
    <w:rPr>
      <w:rFonts w:ascii="Times New Roman" w:hAnsi="Times New Roman" w:eastAsia="宋体" w:cs="Times New Roman"/>
      <w:sz w:val="20"/>
    </w:rPr>
  </w:style>
  <w:style w:type="paragraph" w:styleId="1013" w:customStyle="1">
    <w:name w:val="尾注文本1"/>
    <w:basedOn w:val="873"/>
    <w:link w:val="1012"/>
    <w:uiPriority w:val="0"/>
    <w:qFormat/>
    <w:pPr>
      <w:spacing w:after="0" w:line="240" w:lineRule="auto"/>
    </w:pPr>
    <w:rPr>
      <w:rFonts w:ascii="Times New Roman" w:hAnsi="Times New Roman" w:eastAsia="宋体" w:cs="Times New Roman"/>
      <w:sz w:val="20"/>
    </w:rPr>
  </w:style>
  <w:style w:type="character" w:styleId="1014" w:customStyle="1">
    <w:name w:val="超链接11"/>
    <w:link w:val="873"/>
    <w:uiPriority w:val="0"/>
    <w:qFormat/>
    <w:rPr>
      <w:rFonts w:ascii="Times New Roman" w:hAnsi="Times New Roman" w:eastAsia="宋体" w:cs="Times New Roman"/>
      <w:color w:val="0000ff"/>
      <w:u w:val="single"/>
    </w:rPr>
  </w:style>
  <w:style w:type="character" w:styleId="1015" w:customStyle="1">
    <w:name w:val="Heading 9 Char_6076de4b-579b-46a8-aabd-50aeeceff12a"/>
    <w:link w:val="1016"/>
    <w:uiPriority w:val="0"/>
    <w:qFormat/>
    <w:rPr>
      <w:rFonts w:ascii="Arial" w:hAnsi="Arial" w:eastAsia="Arial" w:cs="Arial"/>
      <w:i/>
      <w:iCs/>
      <w:sz w:val="21"/>
      <w:szCs w:val="21"/>
    </w:rPr>
  </w:style>
  <w:style w:type="paragraph" w:styleId="1016" w:customStyle="1">
    <w:name w:val="标题 911"/>
    <w:basedOn w:val="873"/>
    <w:next w:val="873"/>
    <w:link w:val="1015"/>
    <w:uiPriority w:val="0"/>
    <w:qFormat/>
    <w:pPr>
      <w:keepLines/>
      <w:keepNext/>
      <w:spacing w:before="320" w:after="200"/>
      <w:outlineLvl w:val="8"/>
    </w:pPr>
    <w:rPr>
      <w:rFonts w:ascii="Arial" w:hAnsi="Arial" w:eastAsia="Arial" w:cs="Arial"/>
      <w:i/>
      <w:iCs/>
      <w:sz w:val="21"/>
      <w:szCs w:val="21"/>
    </w:rPr>
  </w:style>
  <w:style w:type="character" w:styleId="1017" w:customStyle="1">
    <w:name w:val="尾注引用11"/>
    <w:link w:val="873"/>
    <w:uiPriority w:val="0"/>
    <w:qFormat/>
    <w:rPr>
      <w:rFonts w:ascii="Times New Roman" w:hAnsi="Times New Roman" w:eastAsia="宋体" w:cs="Times New Roman"/>
      <w:vertAlign w:val="superscript"/>
    </w:rPr>
  </w:style>
  <w:style w:type="character" w:styleId="1018" w:customStyle="1">
    <w:name w:val="Footnote Text Char"/>
    <w:link w:val="1019"/>
    <w:uiPriority w:val="0"/>
    <w:qFormat/>
    <w:rPr>
      <w:rFonts w:ascii="Times New Roman" w:hAnsi="Times New Roman" w:eastAsia="宋体" w:cs="Times New Roman"/>
      <w:sz w:val="18"/>
    </w:rPr>
  </w:style>
  <w:style w:type="paragraph" w:styleId="1019" w:customStyle="1">
    <w:name w:val="脚注文本12"/>
    <w:basedOn w:val="873"/>
    <w:link w:val="1018"/>
    <w:uiPriority w:val="0"/>
    <w:qFormat/>
    <w:pPr>
      <w:spacing w:after="40" w:line="240" w:lineRule="auto"/>
    </w:pPr>
    <w:rPr>
      <w:rFonts w:ascii="Times New Roman" w:hAnsi="Times New Roman" w:eastAsia="宋体" w:cs="Times New Roman"/>
      <w:sz w:val="18"/>
    </w:rPr>
  </w:style>
  <w:style w:type="character" w:styleId="1020" w:customStyle="1">
    <w:name w:val="Heading 3 Char_c0a1f36e-5b13-4afa-8aed-b8aadc56324b"/>
    <w:link w:val="1021"/>
    <w:uiPriority w:val="0"/>
    <w:qFormat/>
    <w:rPr>
      <w:rFonts w:ascii="Arial" w:hAnsi="Arial" w:eastAsia="Arial" w:cs="Arial"/>
      <w:sz w:val="30"/>
      <w:szCs w:val="30"/>
    </w:rPr>
  </w:style>
  <w:style w:type="paragraph" w:styleId="1021" w:customStyle="1">
    <w:name w:val="标题 311"/>
    <w:basedOn w:val="873"/>
    <w:next w:val="873"/>
    <w:link w:val="1020"/>
    <w:uiPriority w:val="0"/>
    <w:qFormat/>
    <w:pPr>
      <w:keepLines/>
      <w:keepNext/>
      <w:spacing w:before="320" w:after="200"/>
      <w:outlineLvl w:val="2"/>
    </w:pPr>
    <w:rPr>
      <w:rFonts w:ascii="Arial" w:hAnsi="Arial" w:eastAsia="Arial" w:cs="Arial"/>
      <w:sz w:val="30"/>
      <w:szCs w:val="30"/>
    </w:rPr>
  </w:style>
  <w:style w:type="character" w:styleId="1022" w:customStyle="1">
    <w:name w:val="超链接12"/>
    <w:link w:val="873"/>
    <w:uiPriority w:val="0"/>
    <w:qFormat/>
    <w:rPr>
      <w:rFonts w:ascii="Times New Roman" w:hAnsi="Times New Roman" w:eastAsia="宋体" w:cs="Times New Roman"/>
      <w:color w:val="0000ff"/>
      <w:u w:val="single"/>
    </w:rPr>
  </w:style>
  <w:style w:type="character" w:styleId="1023" w:customStyle="1">
    <w:name w:val="Header Char_9a3268ba-13d4-426a-ad30-9bdf1b7b82c6"/>
    <w:link w:val="1024"/>
    <w:uiPriority w:val="0"/>
    <w:qFormat/>
    <w:rPr>
      <w:rFonts w:ascii="Times New Roman" w:hAnsi="Times New Roman" w:eastAsia="宋体" w:cs="Times New Roman"/>
    </w:rPr>
  </w:style>
  <w:style w:type="paragraph" w:styleId="1024" w:customStyle="1">
    <w:name w:val="页眉12"/>
    <w:basedOn w:val="873"/>
    <w:link w:val="102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25" w:customStyle="1">
    <w:name w:val="标题 7 字符"/>
    <w:link w:val="1026"/>
    <w:uiPriority w:val="0"/>
    <w:qFormat/>
    <w:rPr>
      <w:rFonts w:ascii="Arial" w:hAnsi="Arial" w:eastAsia="Arial" w:cs="Arial"/>
      <w:b/>
      <w:bCs/>
      <w:i/>
      <w:iCs/>
      <w:sz w:val="22"/>
      <w:szCs w:val="22"/>
    </w:rPr>
  </w:style>
  <w:style w:type="paragraph" w:styleId="1026" w:customStyle="1">
    <w:name w:val="标题 71"/>
    <w:basedOn w:val="873"/>
    <w:next w:val="873"/>
    <w:link w:val="1025"/>
    <w:uiPriority w:val="0"/>
    <w:qFormat/>
    <w:pPr>
      <w:keepLines/>
      <w:keepNext/>
      <w:spacing w:before="320" w:after="200"/>
      <w:outlineLvl w:val="6"/>
    </w:pPr>
    <w:rPr>
      <w:rFonts w:ascii="Arial" w:hAnsi="Arial" w:eastAsia="Arial" w:cs="Arial"/>
      <w:b/>
      <w:bCs/>
      <w:i/>
      <w:iCs/>
      <w:sz w:val="22"/>
      <w:szCs w:val="22"/>
    </w:rPr>
  </w:style>
  <w:style w:type="character" w:styleId="1027" w:customStyle="1">
    <w:name w:val="Footer Char_c9368a12-fdba-451e-b96a-cb03134ed7f5"/>
    <w:link w:val="873"/>
    <w:uiPriority w:val="0"/>
    <w:qFormat/>
    <w:rPr>
      <w:rFonts w:ascii="Times New Roman" w:hAnsi="Times New Roman" w:eastAsia="宋体" w:cs="Times New Roman"/>
    </w:rPr>
  </w:style>
  <w:style w:type="character" w:styleId="1028" w:customStyle="1">
    <w:name w:val="超链接2"/>
    <w:link w:val="873"/>
    <w:uiPriority w:val="0"/>
    <w:qFormat/>
    <w:rPr>
      <w:rFonts w:ascii="Times New Roman" w:hAnsi="Times New Roman" w:eastAsia="宋体" w:cs="Times New Roman"/>
      <w:color w:val="0000ff"/>
      <w:u w:val="single"/>
    </w:rPr>
  </w:style>
  <w:style w:type="character" w:styleId="1029" w:customStyle="1">
    <w:name w:val="明显引用 字符"/>
    <w:link w:val="1030"/>
    <w:uiPriority w:val="0"/>
    <w:qFormat/>
    <w:rPr>
      <w:rFonts w:ascii="Times New Roman" w:hAnsi="Times New Roman" w:eastAsia="宋体" w:cs="Times New Roman"/>
      <w:i/>
    </w:rPr>
  </w:style>
  <w:style w:type="paragraph" w:styleId="1030" w:customStyle="1">
    <w:name w:val="明显引用1"/>
    <w:basedOn w:val="873"/>
    <w:next w:val="873"/>
    <w:link w:val="102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31" w:customStyle="1">
    <w:name w:val="标题 8 字符"/>
    <w:link w:val="1032"/>
    <w:uiPriority w:val="0"/>
    <w:qFormat/>
    <w:rPr>
      <w:rFonts w:ascii="Arial" w:hAnsi="Arial" w:eastAsia="Arial" w:cs="Arial"/>
      <w:i/>
      <w:iCs/>
      <w:sz w:val="22"/>
      <w:szCs w:val="22"/>
    </w:rPr>
  </w:style>
  <w:style w:type="paragraph" w:styleId="1032" w:customStyle="1">
    <w:name w:val="标题 81"/>
    <w:basedOn w:val="873"/>
    <w:next w:val="873"/>
    <w:link w:val="1031"/>
    <w:uiPriority w:val="0"/>
    <w:qFormat/>
    <w:pPr>
      <w:keepLines/>
      <w:keepNext/>
      <w:spacing w:before="320" w:after="200"/>
      <w:outlineLvl w:val="7"/>
    </w:pPr>
    <w:rPr>
      <w:rFonts w:ascii="Arial" w:hAnsi="Arial" w:eastAsia="Arial" w:cs="Arial"/>
      <w:i/>
      <w:iCs/>
      <w:sz w:val="22"/>
      <w:szCs w:val="22"/>
    </w:rPr>
  </w:style>
  <w:style w:type="character" w:styleId="1033" w:customStyle="1">
    <w:name w:val="默认段落字体12"/>
    <w:link w:val="873"/>
    <w:uiPriority w:val="0"/>
    <w:qFormat/>
    <w:rPr>
      <w:rFonts w:ascii="Times New Roman" w:hAnsi="Times New Roman" w:eastAsia="宋体" w:cs="Times New Roman"/>
    </w:rPr>
  </w:style>
  <w:style w:type="character" w:styleId="1034" w:customStyle="1">
    <w:name w:val="批注框文本 字符"/>
    <w:link w:val="1035"/>
    <w:uiPriority w:val="0"/>
    <w:qFormat/>
    <w:rPr>
      <w:rFonts w:ascii="Times New Roman" w:hAnsi="Times New Roman" w:eastAsia="宋体" w:cs="Times New Roman"/>
      <w:sz w:val="18"/>
      <w:szCs w:val="18"/>
    </w:rPr>
  </w:style>
  <w:style w:type="paragraph" w:styleId="1035" w:customStyle="1">
    <w:name w:val="批注框文本1"/>
    <w:basedOn w:val="873"/>
    <w:link w:val="1034"/>
    <w:uiPriority w:val="0"/>
    <w:qFormat/>
    <w:rPr>
      <w:rFonts w:ascii="Times New Roman" w:hAnsi="Times New Roman" w:eastAsia="宋体" w:cs="Times New Roman"/>
      <w:sz w:val="18"/>
      <w:szCs w:val="18"/>
    </w:rPr>
  </w:style>
  <w:style w:type="character" w:styleId="1036" w:customStyle="1">
    <w:name w:val="Heading 2 Char_1743c365-d700-47b3-b37d-12138ca16f61"/>
    <w:link w:val="1037"/>
    <w:uiPriority w:val="0"/>
    <w:qFormat/>
    <w:rPr>
      <w:rFonts w:ascii="Arial" w:hAnsi="Arial" w:eastAsia="Arial" w:cs="Arial"/>
      <w:sz w:val="34"/>
    </w:rPr>
  </w:style>
  <w:style w:type="paragraph" w:styleId="1037" w:customStyle="1">
    <w:name w:val="标题 212"/>
    <w:basedOn w:val="873"/>
    <w:next w:val="873"/>
    <w:link w:val="1036"/>
    <w:uiPriority w:val="0"/>
    <w:qFormat/>
    <w:pPr>
      <w:keepLines/>
      <w:keepNext/>
      <w:spacing w:before="360" w:after="200"/>
      <w:outlineLvl w:val="1"/>
    </w:pPr>
    <w:rPr>
      <w:rFonts w:ascii="Arial" w:hAnsi="Arial" w:eastAsia="Arial" w:cs="Arial"/>
      <w:sz w:val="34"/>
    </w:rPr>
  </w:style>
  <w:style w:type="character" w:styleId="1038" w:customStyle="1">
    <w:name w:val="标题 1 字符"/>
    <w:link w:val="873"/>
    <w:uiPriority w:val="0"/>
    <w:qFormat/>
    <w:rPr>
      <w:rFonts w:ascii="Arial" w:hAnsi="Arial" w:eastAsia="Arial" w:cs="Arial"/>
      <w:sz w:val="40"/>
      <w:szCs w:val="40"/>
    </w:rPr>
  </w:style>
  <w:style w:type="character" w:styleId="1039" w:customStyle="1">
    <w:name w:val="标题 2 字符"/>
    <w:link w:val="1040"/>
    <w:uiPriority w:val="0"/>
    <w:qFormat/>
    <w:rPr>
      <w:rFonts w:ascii="Arial" w:hAnsi="Arial" w:eastAsia="Arial" w:cs="Arial"/>
      <w:sz w:val="34"/>
    </w:rPr>
  </w:style>
  <w:style w:type="paragraph" w:styleId="1040" w:customStyle="1">
    <w:name w:val="标题 211"/>
    <w:basedOn w:val="1041"/>
    <w:next w:val="918"/>
    <w:link w:val="1039"/>
    <w:uiPriority w:val="0"/>
    <w:qFormat/>
    <w:pPr>
      <w:keepLines/>
      <w:keepNext/>
      <w:spacing w:before="360" w:after="200"/>
      <w:outlineLvl w:val="1"/>
    </w:pPr>
    <w:rPr>
      <w:rFonts w:ascii="Arial" w:hAnsi="Arial" w:eastAsia="Arial" w:cs="Arial"/>
      <w:sz w:val="34"/>
    </w:rPr>
  </w:style>
  <w:style w:type="paragraph" w:styleId="1041" w:customStyle="1">
    <w:name w:val="正文1111"/>
    <w:next w:val="104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2" w:customStyle="1">
    <w:name w:val="font21"/>
    <w:link w:val="873"/>
    <w:uiPriority w:val="0"/>
    <w:qFormat/>
    <w:rPr>
      <w:rFonts w:hint="eastAsia" w:ascii="宋体" w:hAnsi="宋体" w:eastAsia="宋体" w:cs="宋体"/>
      <w:b/>
      <w:bCs/>
      <w:color w:val="000000"/>
      <w:sz w:val="28"/>
      <w:szCs w:val="28"/>
      <w:u w:val="none"/>
    </w:rPr>
  </w:style>
  <w:style w:type="character" w:styleId="1043" w:customStyle="1">
    <w:name w:val="Heading 7 Char_dbbf7fc6-722d-41fb-99a8-bcca7f7fc0ae"/>
    <w:link w:val="1044"/>
    <w:uiPriority w:val="0"/>
    <w:qFormat/>
    <w:rPr>
      <w:rFonts w:ascii="Arial" w:hAnsi="Arial" w:eastAsia="Arial" w:cs="Arial"/>
      <w:b/>
      <w:bCs/>
      <w:i/>
      <w:iCs/>
      <w:sz w:val="22"/>
      <w:szCs w:val="22"/>
    </w:rPr>
  </w:style>
  <w:style w:type="paragraph" w:styleId="1044" w:customStyle="1">
    <w:name w:val="标题 711"/>
    <w:basedOn w:val="873"/>
    <w:next w:val="873"/>
    <w:link w:val="1043"/>
    <w:uiPriority w:val="0"/>
    <w:qFormat/>
    <w:pPr>
      <w:keepLines/>
      <w:keepNext/>
      <w:spacing w:before="320" w:after="200"/>
      <w:outlineLvl w:val="6"/>
    </w:pPr>
    <w:rPr>
      <w:rFonts w:ascii="Arial" w:hAnsi="Arial" w:eastAsia="Arial" w:cs="Arial"/>
      <w:b/>
      <w:bCs/>
      <w:i/>
      <w:iCs/>
      <w:sz w:val="22"/>
      <w:szCs w:val="22"/>
    </w:rPr>
  </w:style>
  <w:style w:type="character" w:styleId="1045" w:customStyle="1">
    <w:name w:val="Heading 6 Char_840aa25f-b847-4ac5-9212-a9ec8369eb09"/>
    <w:link w:val="1046"/>
    <w:uiPriority w:val="0"/>
    <w:qFormat/>
    <w:rPr>
      <w:rFonts w:ascii="Arial" w:hAnsi="Arial" w:eastAsia="Arial" w:cs="Arial"/>
      <w:b/>
      <w:bCs/>
      <w:sz w:val="22"/>
      <w:szCs w:val="22"/>
    </w:rPr>
  </w:style>
  <w:style w:type="paragraph" w:styleId="1046" w:customStyle="1">
    <w:name w:val="标题 611"/>
    <w:basedOn w:val="873"/>
    <w:next w:val="873"/>
    <w:link w:val="1045"/>
    <w:uiPriority w:val="0"/>
    <w:qFormat/>
    <w:pPr>
      <w:keepLines/>
      <w:keepNext/>
      <w:spacing w:before="320" w:after="200"/>
      <w:outlineLvl w:val="5"/>
    </w:pPr>
    <w:rPr>
      <w:rFonts w:ascii="Arial" w:hAnsi="Arial" w:eastAsia="Arial" w:cs="Arial"/>
      <w:b/>
      <w:bCs/>
      <w:sz w:val="22"/>
      <w:szCs w:val="22"/>
    </w:rPr>
  </w:style>
  <w:style w:type="character" w:styleId="1047" w:customStyle="1">
    <w:name w:val="脚注引用11"/>
    <w:link w:val="873"/>
    <w:uiPriority w:val="0"/>
    <w:qFormat/>
    <w:rPr>
      <w:rFonts w:ascii="Times New Roman" w:hAnsi="Times New Roman" w:eastAsia="宋体" w:cs="Times New Roman"/>
      <w:vertAlign w:val="superscript"/>
    </w:rPr>
  </w:style>
  <w:style w:type="character" w:styleId="1048" w:customStyle="1">
    <w:name w:val="页眉 字符"/>
    <w:link w:val="1049"/>
    <w:uiPriority w:val="0"/>
    <w:qFormat/>
    <w:rPr>
      <w:rFonts w:ascii="Times New Roman" w:hAnsi="Times New Roman" w:eastAsia="宋体" w:cs="Times New Roman"/>
    </w:rPr>
  </w:style>
  <w:style w:type="paragraph" w:styleId="1049" w:customStyle="1">
    <w:name w:val="页眉11"/>
    <w:basedOn w:val="873"/>
    <w:link w:val="104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0" w:customStyle="1">
    <w:name w:val="默认段落字体11"/>
    <w:link w:val="873"/>
    <w:uiPriority w:val="0"/>
    <w:qFormat/>
    <w:rPr>
      <w:rFonts w:ascii="Times New Roman" w:hAnsi="Times New Roman" w:eastAsia="宋体" w:cs="Times New Roman"/>
    </w:rPr>
  </w:style>
  <w:style w:type="character" w:styleId="1051" w:customStyle="1">
    <w:name w:val="标题 字符"/>
    <w:link w:val="1052"/>
    <w:uiPriority w:val="0"/>
    <w:qFormat/>
    <w:rPr>
      <w:rFonts w:ascii="Times New Roman" w:hAnsi="Times New Roman" w:eastAsia="宋体" w:cs="Times New Roman"/>
      <w:sz w:val="48"/>
      <w:szCs w:val="48"/>
    </w:rPr>
  </w:style>
  <w:style w:type="paragraph" w:styleId="1052" w:customStyle="1">
    <w:name w:val="标题1"/>
    <w:basedOn w:val="873"/>
    <w:next w:val="873"/>
    <w:link w:val="1051"/>
    <w:uiPriority w:val="0"/>
    <w:qFormat/>
    <w:pPr>
      <w:contextualSpacing/>
      <w:spacing w:before="300" w:after="200"/>
    </w:pPr>
    <w:rPr>
      <w:rFonts w:ascii="Times New Roman" w:hAnsi="Times New Roman" w:eastAsia="宋体" w:cs="Times New Roman"/>
      <w:sz w:val="48"/>
      <w:szCs w:val="48"/>
    </w:rPr>
  </w:style>
  <w:style w:type="character" w:styleId="1053" w:customStyle="1">
    <w:name w:val="font121"/>
    <w:link w:val="873"/>
    <w:uiPriority w:val="0"/>
    <w:qFormat/>
    <w:rPr>
      <w:rFonts w:hint="eastAsia" w:ascii="宋体" w:hAnsi="宋体" w:eastAsia="宋体" w:cs="宋体"/>
      <w:color w:val="000000"/>
      <w:sz w:val="18"/>
      <w:szCs w:val="18"/>
      <w:u w:val="none"/>
    </w:rPr>
  </w:style>
  <w:style w:type="character" w:styleId="1054" w:customStyle="1">
    <w:name w:val="Heading 1 Char_266bf9a4-41e9-4c63-9378-4b914de38d5e"/>
    <w:link w:val="1055"/>
    <w:uiPriority w:val="0"/>
    <w:qFormat/>
    <w:rPr>
      <w:rFonts w:ascii="Arial" w:hAnsi="Arial" w:eastAsia="Arial" w:cs="Arial"/>
      <w:sz w:val="40"/>
      <w:szCs w:val="40"/>
    </w:rPr>
  </w:style>
  <w:style w:type="paragraph" w:styleId="1055" w:customStyle="1">
    <w:name w:val="标题 112"/>
    <w:basedOn w:val="873"/>
    <w:next w:val="873"/>
    <w:link w:val="1054"/>
    <w:uiPriority w:val="0"/>
    <w:qFormat/>
    <w:pPr>
      <w:keepLines/>
      <w:keepNext/>
      <w:spacing w:before="480" w:after="200"/>
      <w:outlineLvl w:val="0"/>
    </w:pPr>
    <w:rPr>
      <w:rFonts w:ascii="Arial" w:hAnsi="Arial" w:eastAsia="Arial" w:cs="Arial"/>
      <w:sz w:val="40"/>
      <w:szCs w:val="40"/>
    </w:rPr>
  </w:style>
  <w:style w:type="character" w:styleId="1056" w:customStyle="1">
    <w:name w:val="NormalCharacter1"/>
    <w:link w:val="873"/>
    <w:uiPriority w:val="0"/>
    <w:qFormat/>
    <w:rPr>
      <w:rFonts w:ascii="Times New Roman" w:hAnsi="Times New Roman" w:eastAsia="宋体" w:cs="Times New Roman"/>
      <w:sz w:val="28"/>
      <w:lang w:val="en-US" w:eastAsia="zh-CN" w:bidi="ar-SA"/>
    </w:rPr>
  </w:style>
  <w:style w:type="character" w:styleId="1057" w:customStyle="1">
    <w:name w:val="Title Char_b7599942-a54c-4621-8948-069c6b6818da"/>
    <w:link w:val="1058"/>
    <w:uiPriority w:val="0"/>
    <w:qFormat/>
    <w:rPr>
      <w:rFonts w:ascii="Times New Roman" w:hAnsi="Times New Roman" w:eastAsia="宋体" w:cs="Times New Roman"/>
      <w:sz w:val="48"/>
      <w:szCs w:val="48"/>
    </w:rPr>
  </w:style>
  <w:style w:type="paragraph" w:styleId="1058" w:customStyle="1">
    <w:name w:val="标题11"/>
    <w:basedOn w:val="873"/>
    <w:next w:val="873"/>
    <w:link w:val="1057"/>
    <w:uiPriority w:val="0"/>
    <w:qFormat/>
    <w:pPr>
      <w:contextualSpacing/>
      <w:spacing w:before="300" w:after="200"/>
    </w:pPr>
    <w:rPr>
      <w:rFonts w:ascii="Times New Roman" w:hAnsi="Times New Roman" w:eastAsia="宋体" w:cs="Times New Roman"/>
      <w:sz w:val="48"/>
      <w:szCs w:val="48"/>
    </w:rPr>
  </w:style>
  <w:style w:type="character" w:styleId="1059" w:customStyle="1">
    <w:name w:val="默认段落字体1"/>
    <w:link w:val="873"/>
    <w:uiPriority w:val="0"/>
    <w:qFormat/>
    <w:rPr>
      <w:rFonts w:ascii="Times New Roman" w:hAnsi="Times New Roman" w:eastAsia="宋体" w:cs="Times New Roman"/>
    </w:rPr>
  </w:style>
  <w:style w:type="character" w:styleId="1060" w:customStyle="1">
    <w:name w:val="Quote Char_633b1a14-41f5-4333-b896-67ef2766c65f"/>
    <w:link w:val="1061"/>
    <w:uiPriority w:val="0"/>
    <w:qFormat/>
    <w:rPr>
      <w:rFonts w:ascii="Times New Roman" w:hAnsi="Times New Roman" w:eastAsia="宋体" w:cs="Times New Roman"/>
      <w:i/>
    </w:rPr>
  </w:style>
  <w:style w:type="paragraph" w:styleId="1061" w:customStyle="1">
    <w:name w:val="引用"/>
    <w:basedOn w:val="873"/>
    <w:next w:val="873"/>
    <w:link w:val="1060"/>
    <w:uiPriority w:val="0"/>
    <w:qFormat/>
    <w:pPr>
      <w:ind w:left="720" w:right="720"/>
    </w:pPr>
    <w:rPr>
      <w:rFonts w:ascii="Times New Roman" w:hAnsi="Times New Roman" w:eastAsia="宋体" w:cs="Times New Roman"/>
      <w:i/>
    </w:rPr>
  </w:style>
  <w:style w:type="character" w:styleId="1062" w:customStyle="1">
    <w:name w:val="NormalCharacter11"/>
    <w:link w:val="873"/>
    <w:uiPriority w:val="0"/>
    <w:qFormat/>
    <w:rPr>
      <w:rFonts w:ascii="Times New Roman" w:hAnsi="Times New Roman" w:eastAsia="宋体" w:cs="Times New Roman"/>
      <w:sz w:val="21"/>
      <w:szCs w:val="24"/>
      <w:lang w:val="en-US" w:eastAsia="zh-CN" w:bidi="ar-SA"/>
    </w:rPr>
  </w:style>
  <w:style w:type="character" w:styleId="1063" w:customStyle="1">
    <w:name w:val="font41"/>
    <w:link w:val="873"/>
    <w:uiPriority w:val="0"/>
    <w:qFormat/>
    <w:rPr>
      <w:rFonts w:ascii="Arial" w:hAnsi="Arial" w:eastAsia="宋体" w:cs="Arial"/>
      <w:color w:val="000000"/>
      <w:sz w:val="22"/>
      <w:szCs w:val="22"/>
      <w:u w:val="none"/>
    </w:rPr>
  </w:style>
  <w:style w:type="character" w:styleId="1064" w:customStyle="1">
    <w:name w:val="标题 5 字符"/>
    <w:link w:val="1065"/>
    <w:uiPriority w:val="0"/>
    <w:qFormat/>
    <w:rPr>
      <w:rFonts w:ascii="Arial" w:hAnsi="Arial" w:eastAsia="Arial" w:cs="Arial"/>
      <w:b/>
      <w:bCs/>
      <w:sz w:val="24"/>
      <w:szCs w:val="24"/>
    </w:rPr>
  </w:style>
  <w:style w:type="paragraph" w:styleId="1065" w:customStyle="1">
    <w:name w:val="标题 51"/>
    <w:basedOn w:val="873"/>
    <w:next w:val="873"/>
    <w:link w:val="1064"/>
    <w:uiPriority w:val="0"/>
    <w:qFormat/>
    <w:pPr>
      <w:keepLines/>
      <w:keepNext/>
      <w:spacing w:before="320" w:after="200"/>
      <w:outlineLvl w:val="4"/>
    </w:pPr>
    <w:rPr>
      <w:rFonts w:ascii="Arial" w:hAnsi="Arial" w:eastAsia="Arial" w:cs="Arial"/>
      <w:b/>
      <w:bCs/>
      <w:sz w:val="24"/>
      <w:szCs w:val="24"/>
    </w:rPr>
  </w:style>
  <w:style w:type="character" w:styleId="1066" w:customStyle="1">
    <w:name w:val="尾注引用1"/>
    <w:link w:val="873"/>
    <w:uiPriority w:val="0"/>
    <w:qFormat/>
    <w:rPr>
      <w:rFonts w:ascii="Times New Roman" w:hAnsi="Times New Roman" w:eastAsia="宋体" w:cs="Times New Roman"/>
      <w:vertAlign w:val="superscript"/>
    </w:rPr>
  </w:style>
  <w:style w:type="paragraph" w:styleId="1067" w:customStyle="1">
    <w:name w:val="目录 612"/>
    <w:basedOn w:val="873"/>
    <w:next w:val="873"/>
    <w:uiPriority w:val="0"/>
    <w:qFormat/>
    <w:pPr>
      <w:ind w:left="1417" w:right="0" w:firstLine="0"/>
      <w:spacing w:after="57"/>
    </w:pPr>
    <w:rPr>
      <w:rFonts w:ascii="Times New Roman" w:hAnsi="Times New Roman" w:eastAsia="宋体" w:cs="Times New Roman"/>
    </w:rPr>
  </w:style>
  <w:style w:type="paragraph" w:styleId="1068" w:customStyle="1">
    <w:name w:val="目录 21"/>
    <w:basedOn w:val="873"/>
    <w:next w:val="873"/>
    <w:uiPriority w:val="0"/>
    <w:qFormat/>
    <w:pPr>
      <w:ind w:left="283" w:right="0" w:firstLine="0"/>
      <w:spacing w:after="57"/>
    </w:pPr>
    <w:rPr>
      <w:rFonts w:ascii="Times New Roman" w:hAnsi="Times New Roman" w:eastAsia="宋体" w:cs="Times New Roman"/>
    </w:rPr>
  </w:style>
  <w:style w:type="paragraph" w:styleId="1069" w:customStyle="1">
    <w:name w:val="标题12"/>
    <w:basedOn w:val="873"/>
    <w:next w:val="873"/>
    <w:uiPriority w:val="0"/>
    <w:qFormat/>
    <w:pPr>
      <w:contextualSpacing/>
      <w:spacing w:before="300" w:after="200"/>
    </w:pPr>
    <w:rPr>
      <w:rFonts w:ascii="Times New Roman" w:hAnsi="Times New Roman" w:eastAsia="宋体" w:cs="Times New Roman"/>
      <w:sz w:val="48"/>
      <w:szCs w:val="48"/>
    </w:rPr>
  </w:style>
  <w:style w:type="paragraph" w:styleId="1070" w:customStyle="1">
    <w:name w:val="正文文本12"/>
    <w:basedOn w:val="873"/>
    <w:next w:val="873"/>
    <w:uiPriority w:val="0"/>
    <w:qFormat/>
    <w:pPr>
      <w:spacing w:after="120"/>
    </w:pPr>
    <w:rPr>
      <w:rFonts w:ascii="Times New Roman" w:hAnsi="Times New Roman" w:eastAsia="宋体" w:cs="Times New Roman"/>
    </w:rPr>
  </w:style>
  <w:style w:type="paragraph" w:styleId="1071" w:customStyle="1">
    <w:name w:val="目录 9111"/>
    <w:basedOn w:val="873"/>
    <w:next w:val="873"/>
    <w:uiPriority w:val="0"/>
    <w:qFormat/>
    <w:pPr>
      <w:ind w:left="2268" w:right="0" w:firstLine="0"/>
      <w:spacing w:after="57"/>
    </w:pPr>
    <w:rPr>
      <w:rFonts w:ascii="Times New Roman" w:hAnsi="Times New Roman" w:eastAsia="宋体" w:cs="Times New Roman"/>
    </w:rPr>
  </w:style>
  <w:style w:type="paragraph" w:styleId="1072" w:customStyle="1">
    <w:name w:val="目录 31"/>
    <w:basedOn w:val="873"/>
    <w:next w:val="873"/>
    <w:uiPriority w:val="0"/>
    <w:qFormat/>
    <w:pPr>
      <w:ind w:left="567" w:right="0" w:firstLine="0"/>
      <w:spacing w:after="57"/>
    </w:pPr>
    <w:rPr>
      <w:rFonts w:ascii="Times New Roman" w:hAnsi="Times New Roman" w:eastAsia="宋体" w:cs="Times New Roman"/>
    </w:rPr>
  </w:style>
  <w:style w:type="paragraph" w:styleId="1073" w:customStyle="1">
    <w:name w:val="页脚13"/>
    <w:basedOn w:val="87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4" w:customStyle="1">
    <w:name w:val="EnvelopeReturn11"/>
    <w:basedOn w:val="873"/>
    <w:uiPriority w:val="0"/>
    <w:qFormat/>
    <w:rPr>
      <w:rFonts w:ascii="Arial" w:hAnsi="Arial" w:eastAsia="宋体" w:cs="Times New Roman"/>
    </w:rPr>
  </w:style>
  <w:style w:type="paragraph" w:styleId="1075" w:customStyle="1">
    <w:name w:val="目录 91"/>
    <w:basedOn w:val="873"/>
    <w:next w:val="873"/>
    <w:uiPriority w:val="0"/>
    <w:qFormat/>
    <w:pPr>
      <w:ind w:left="2268" w:right="0" w:firstLine="0"/>
      <w:spacing w:after="57"/>
    </w:pPr>
    <w:rPr>
      <w:rFonts w:ascii="Times New Roman" w:hAnsi="Times New Roman" w:eastAsia="宋体" w:cs="Times New Roman"/>
    </w:rPr>
  </w:style>
  <w:style w:type="paragraph" w:styleId="1076" w:customStyle="1">
    <w:name w:val="目录 71"/>
    <w:basedOn w:val="873"/>
    <w:next w:val="873"/>
    <w:uiPriority w:val="0"/>
    <w:qFormat/>
    <w:pPr>
      <w:ind w:left="1701" w:right="0" w:firstLine="0"/>
      <w:spacing w:after="57"/>
    </w:pPr>
    <w:rPr>
      <w:rFonts w:ascii="Times New Roman" w:hAnsi="Times New Roman" w:eastAsia="宋体" w:cs="Times New Roman"/>
    </w:rPr>
  </w:style>
  <w:style w:type="paragraph" w:styleId="1077" w:customStyle="1">
    <w:name w:val="目录 411"/>
    <w:basedOn w:val="873"/>
    <w:next w:val="873"/>
    <w:uiPriority w:val="0"/>
    <w:qFormat/>
    <w:pPr>
      <w:ind w:left="850" w:right="0" w:firstLine="0"/>
      <w:spacing w:after="57"/>
    </w:pPr>
    <w:rPr>
      <w:rFonts w:ascii="Times New Roman" w:hAnsi="Times New Roman" w:eastAsia="宋体" w:cs="Times New Roman"/>
    </w:rPr>
  </w:style>
  <w:style w:type="paragraph" w:styleId="1078" w:customStyle="1">
    <w:name w:val="页脚1"/>
    <w:basedOn w:val="87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79" w:customStyle="1">
    <w:name w:val="图表目录111"/>
    <w:basedOn w:val="873"/>
    <w:next w:val="873"/>
    <w:uiPriority w:val="0"/>
    <w:qFormat/>
    <w:pPr>
      <w:spacing w:after="0" w:afterAutospacing="0"/>
    </w:pPr>
    <w:rPr>
      <w:rFonts w:ascii="Times New Roman" w:hAnsi="Times New Roman" w:eastAsia="宋体" w:cs="Times New Roman"/>
    </w:rPr>
  </w:style>
  <w:style w:type="paragraph" w:styleId="1080" w:customStyle="1">
    <w:name w:val="题注1"/>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081" w:customStyle="1">
    <w:name w:val="页眉13"/>
    <w:basedOn w:val="87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82" w:customStyle="1">
    <w:name w:val="目录 911"/>
    <w:basedOn w:val="873"/>
    <w:next w:val="873"/>
    <w:uiPriority w:val="0"/>
    <w:qFormat/>
    <w:pPr>
      <w:ind w:left="2268" w:right="0" w:firstLine="0"/>
      <w:spacing w:after="57"/>
    </w:pPr>
    <w:rPr>
      <w:rFonts w:ascii="Times New Roman" w:hAnsi="Times New Roman" w:eastAsia="宋体" w:cs="Times New Roman"/>
    </w:rPr>
  </w:style>
  <w:style w:type="paragraph" w:styleId="1083" w:customStyle="1">
    <w:name w:val="TOC Heading_a646658d-cdbc-4fe6-b9dc-2cd03b3aca7f"/>
    <w:uiPriority w:val="0"/>
    <w:qFormat/>
    <w:rPr>
      <w:rFonts w:hint="default" w:ascii="Calibri" w:hAnsi="Calibri" w:eastAsia="宋体" w:cs="Times New Roman"/>
      <w:lang w:val="en-US" w:eastAsia="zh-CN" w:bidi="ar-SA"/>
    </w:rPr>
  </w:style>
  <w:style w:type="paragraph" w:styleId="1084" w:customStyle="1">
    <w:name w:val="副标题12"/>
    <w:basedOn w:val="873"/>
    <w:next w:val="873"/>
    <w:uiPriority w:val="0"/>
    <w:qFormat/>
    <w:pPr>
      <w:spacing w:before="200" w:after="200"/>
    </w:pPr>
    <w:rPr>
      <w:rFonts w:ascii="Times New Roman" w:hAnsi="Times New Roman" w:eastAsia="宋体" w:cs="Times New Roman"/>
      <w:sz w:val="24"/>
      <w:szCs w:val="24"/>
    </w:rPr>
  </w:style>
  <w:style w:type="paragraph" w:styleId="1085" w:customStyle="1">
    <w:name w:val="正文缩进11"/>
    <w:basedOn w:val="873"/>
    <w:uiPriority w:val="0"/>
    <w:qFormat/>
    <w:pPr>
      <w:ind w:firstLine="420"/>
    </w:pPr>
    <w:rPr>
      <w:rFonts w:ascii="Times New Roman" w:hAnsi="Times New Roman" w:eastAsia="宋体" w:cs="Times New Roman"/>
    </w:rPr>
  </w:style>
  <w:style w:type="paragraph" w:styleId="1086" w:customStyle="1">
    <w:name w:val="批注文字11"/>
    <w:basedOn w:val="873"/>
    <w:uiPriority w:val="0"/>
    <w:qFormat/>
    <w:pPr>
      <w:jc w:val="left"/>
    </w:pPr>
    <w:rPr>
      <w:rFonts w:ascii="Times New Roman" w:hAnsi="Times New Roman" w:eastAsia="宋体" w:cs="Times New Roman"/>
    </w:rPr>
  </w:style>
  <w:style w:type="paragraph" w:styleId="1087" w:customStyle="1">
    <w:name w:val="BodyTextIndent1"/>
    <w:basedOn w:val="873"/>
    <w:next w:val="1088"/>
    <w:uiPriority w:val="0"/>
    <w:qFormat/>
    <w:pPr>
      <w:ind w:left="420"/>
      <w:spacing w:after="120"/>
    </w:pPr>
    <w:rPr>
      <w:rFonts w:ascii="Times New Roman" w:hAnsi="Times New Roman" w:eastAsia="宋体" w:cs="Times New Roman"/>
    </w:rPr>
  </w:style>
  <w:style w:type="paragraph" w:styleId="1088" w:customStyle="1">
    <w:name w:val="EnvelopeReturn1"/>
    <w:basedOn w:val="873"/>
    <w:uiPriority w:val="0"/>
    <w:qFormat/>
    <w:rPr>
      <w:rFonts w:ascii="Arial" w:hAnsi="Arial" w:eastAsia="宋体" w:cs="Times New Roman"/>
    </w:rPr>
  </w:style>
  <w:style w:type="paragraph" w:styleId="1089" w:customStyle="1">
    <w:name w:val="题注11"/>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090" w:customStyle="1">
    <w:name w:val="目录 811"/>
    <w:basedOn w:val="873"/>
    <w:next w:val="873"/>
    <w:uiPriority w:val="0"/>
    <w:qFormat/>
    <w:pPr>
      <w:ind w:left="1984" w:right="0" w:firstLine="0"/>
      <w:spacing w:after="57"/>
    </w:pPr>
    <w:rPr>
      <w:rFonts w:ascii="Times New Roman" w:hAnsi="Times New Roman" w:eastAsia="宋体" w:cs="Times New Roman"/>
    </w:rPr>
  </w:style>
  <w:style w:type="paragraph" w:styleId="1091" w:customStyle="1">
    <w:name w:val="尾注文本12"/>
    <w:basedOn w:val="873"/>
    <w:uiPriority w:val="0"/>
    <w:qFormat/>
    <w:pPr>
      <w:spacing w:after="0" w:line="240" w:lineRule="auto"/>
    </w:pPr>
    <w:rPr>
      <w:rFonts w:ascii="Times New Roman" w:hAnsi="Times New Roman" w:eastAsia="宋体" w:cs="Times New Roman"/>
      <w:sz w:val="20"/>
    </w:rPr>
  </w:style>
  <w:style w:type="paragraph" w:styleId="1092" w:customStyle="1">
    <w:name w:val="目录 32"/>
    <w:basedOn w:val="873"/>
    <w:next w:val="873"/>
    <w:uiPriority w:val="0"/>
    <w:qFormat/>
    <w:pPr>
      <w:ind w:left="567" w:right="0" w:firstLine="0"/>
      <w:spacing w:after="57"/>
    </w:pPr>
    <w:rPr>
      <w:rFonts w:ascii="Times New Roman" w:hAnsi="Times New Roman" w:eastAsia="宋体" w:cs="Times New Roman"/>
    </w:rPr>
  </w:style>
  <w:style w:type="paragraph" w:styleId="1093" w:customStyle="1">
    <w:name w:val="目录 311"/>
    <w:basedOn w:val="873"/>
    <w:next w:val="873"/>
    <w:uiPriority w:val="0"/>
    <w:qFormat/>
    <w:pPr>
      <w:ind w:left="567" w:right="0" w:firstLine="0"/>
      <w:spacing w:after="57"/>
    </w:pPr>
    <w:rPr>
      <w:rFonts w:ascii="Times New Roman" w:hAnsi="Times New Roman" w:eastAsia="宋体" w:cs="Times New Roman"/>
    </w:rPr>
  </w:style>
  <w:style w:type="paragraph" w:styleId="1094" w:customStyle="1">
    <w:name w:val="列表段落"/>
    <w:basedOn w:val="873"/>
    <w:uiPriority w:val="0"/>
    <w:qFormat/>
    <w:pPr>
      <w:contextualSpacing/>
      <w:ind w:left="720"/>
    </w:pPr>
    <w:rPr>
      <w:rFonts w:ascii="Times New Roman" w:hAnsi="Times New Roman" w:eastAsia="宋体" w:cs="Times New Roman"/>
    </w:rPr>
  </w:style>
  <w:style w:type="paragraph" w:styleId="1095" w:customStyle="1">
    <w:name w:val="目录 51"/>
    <w:basedOn w:val="873"/>
    <w:next w:val="873"/>
    <w:uiPriority w:val="0"/>
    <w:qFormat/>
    <w:pPr>
      <w:ind w:left="1134" w:right="0" w:firstLine="0"/>
      <w:spacing w:after="57"/>
    </w:pPr>
    <w:rPr>
      <w:rFonts w:ascii="Times New Roman" w:hAnsi="Times New Roman" w:eastAsia="宋体" w:cs="Times New Roman"/>
    </w:rPr>
  </w:style>
  <w:style w:type="paragraph" w:styleId="1096" w:customStyle="1">
    <w:name w:val="信息标题1"/>
    <w:basedOn w:val="873"/>
    <w:next w:val="1070"/>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97" w:customStyle="1">
    <w:name w:val="UserStyle_0"/>
    <w:basedOn w:val="922"/>
    <w:next w:val="922"/>
    <w:uiPriority w:val="0"/>
    <w:qFormat/>
    <w:rPr>
      <w:rFonts w:ascii="Times New Roman" w:hAnsi="Times New Roman" w:eastAsia="宋体" w:cs="Times New Roman"/>
    </w:rPr>
  </w:style>
  <w:style w:type="paragraph" w:styleId="1098" w:customStyle="1">
    <w:name w:val="目录 611"/>
    <w:basedOn w:val="873"/>
    <w:next w:val="873"/>
    <w:uiPriority w:val="0"/>
    <w:qFormat/>
    <w:pPr>
      <w:ind w:left="1417" w:right="0" w:firstLine="0"/>
      <w:spacing w:after="57"/>
    </w:pPr>
    <w:rPr>
      <w:rFonts w:ascii="Times New Roman" w:hAnsi="Times New Roman" w:eastAsia="宋体" w:cs="Times New Roman"/>
    </w:rPr>
  </w:style>
  <w:style w:type="paragraph" w:styleId="1099" w:customStyle="1">
    <w:name w:val="标题 11"/>
    <w:basedOn w:val="873"/>
    <w:next w:val="873"/>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100" w:customStyle="1">
    <w:name w:val="目录 22"/>
    <w:basedOn w:val="873"/>
    <w:next w:val="873"/>
    <w:uiPriority w:val="0"/>
    <w:qFormat/>
    <w:pPr>
      <w:ind w:left="283" w:right="0" w:firstLine="0"/>
      <w:spacing w:after="57"/>
    </w:pPr>
    <w:rPr>
      <w:rFonts w:ascii="Times New Roman" w:hAnsi="Times New Roman" w:eastAsia="宋体" w:cs="Times New Roman"/>
    </w:rPr>
  </w:style>
  <w:style w:type="paragraph" w:styleId="1101" w:customStyle="1">
    <w:name w:val="文本块11"/>
    <w:basedOn w:val="873"/>
    <w:uiPriority w:val="0"/>
    <w:qFormat/>
    <w:pPr>
      <w:ind w:left="1440" w:right="1440"/>
      <w:spacing w:after="120"/>
    </w:pPr>
    <w:rPr>
      <w:rFonts w:ascii="Times New Roman" w:hAnsi="Times New Roman" w:eastAsia="宋体" w:cs="Times New Roman"/>
    </w:rPr>
  </w:style>
  <w:style w:type="paragraph" w:styleId="1102" w:customStyle="1">
    <w:name w:val="目录 711"/>
    <w:basedOn w:val="873"/>
    <w:next w:val="873"/>
    <w:uiPriority w:val="0"/>
    <w:qFormat/>
    <w:pPr>
      <w:ind w:left="1701" w:right="0" w:firstLine="0"/>
      <w:spacing w:after="57"/>
    </w:pPr>
    <w:rPr>
      <w:rFonts w:ascii="Times New Roman" w:hAnsi="Times New Roman" w:eastAsia="宋体" w:cs="Times New Roman"/>
    </w:rPr>
  </w:style>
  <w:style w:type="paragraph" w:styleId="1103" w:customStyle="1">
    <w:name w:val="目录 412"/>
    <w:basedOn w:val="873"/>
    <w:next w:val="873"/>
    <w:uiPriority w:val="0"/>
    <w:qFormat/>
    <w:pPr>
      <w:ind w:left="850" w:right="0" w:firstLine="0"/>
      <w:spacing w:after="57"/>
    </w:pPr>
    <w:rPr>
      <w:rFonts w:ascii="Times New Roman" w:hAnsi="Times New Roman" w:eastAsia="宋体" w:cs="Times New Roman"/>
    </w:rPr>
  </w:style>
  <w:style w:type="paragraph" w:styleId="1104" w:customStyle="1">
    <w:name w:val="索引 51"/>
    <w:basedOn w:val="917"/>
    <w:next w:val="917"/>
    <w:uiPriority w:val="0"/>
    <w:qFormat/>
    <w:pPr>
      <w:ind w:left="798"/>
    </w:pPr>
    <w:rPr>
      <w:rFonts w:ascii="Calibri" w:hAnsi="Calibri" w:eastAsia="宋体" w:cs="Times New Roman"/>
    </w:rPr>
  </w:style>
  <w:style w:type="paragraph" w:styleId="1105" w:customStyle="1">
    <w:name w:val="脚注文本1"/>
    <w:basedOn w:val="917"/>
    <w:next w:val="1104"/>
    <w:uiPriority w:val="0"/>
    <w:qFormat/>
    <w:rPr>
      <w:rFonts w:ascii="Times New Roman" w:hAnsi="Times New Roman" w:eastAsia="Times New Roman" w:cs="Times New Roman"/>
      <w:sz w:val="18"/>
      <w:szCs w:val="18"/>
    </w:rPr>
  </w:style>
  <w:style w:type="paragraph" w:styleId="1106">
    <w:name w:val="No Spacing"/>
    <w:uiPriority w:val="0"/>
    <w:qFormat/>
    <w:pPr>
      <w:spacing w:before="0" w:after="0" w:line="240" w:lineRule="auto"/>
    </w:pPr>
    <w:rPr>
      <w:rFonts w:hint="default" w:ascii="Times New Roman" w:hAnsi="Times New Roman" w:eastAsia="宋体" w:cs="Times New Roman"/>
    </w:rPr>
  </w:style>
  <w:style w:type="paragraph" w:styleId="1107" w:customStyle="1">
    <w:name w:val="目录 812"/>
    <w:basedOn w:val="873"/>
    <w:next w:val="873"/>
    <w:uiPriority w:val="0"/>
    <w:qFormat/>
    <w:pPr>
      <w:ind w:left="1984" w:right="0" w:firstLine="0"/>
      <w:spacing w:after="57"/>
    </w:pPr>
    <w:rPr>
      <w:rFonts w:ascii="Times New Roman" w:hAnsi="Times New Roman" w:eastAsia="宋体" w:cs="Times New Roman"/>
    </w:rPr>
  </w:style>
  <w:style w:type="paragraph" w:styleId="1108" w:customStyle="1">
    <w:name w:val="BodyTextIndent11"/>
    <w:basedOn w:val="873"/>
    <w:next w:val="1074"/>
    <w:uiPriority w:val="0"/>
    <w:qFormat/>
    <w:pPr>
      <w:ind w:left="420"/>
      <w:spacing w:after="120"/>
    </w:pPr>
    <w:rPr>
      <w:rFonts w:ascii="Times New Roman" w:hAnsi="Times New Roman" w:eastAsia="宋体" w:cs="Times New Roman"/>
    </w:rPr>
  </w:style>
  <w:style w:type="paragraph" w:styleId="1109" w:customStyle="1">
    <w:name w:val="标题 111"/>
    <w:basedOn w:val="873"/>
    <w:next w:val="918"/>
    <w:uiPriority w:val="0"/>
    <w:qFormat/>
    <w:pPr>
      <w:keepLines/>
      <w:keepNext/>
      <w:spacing w:before="480" w:after="200"/>
      <w:outlineLvl w:val="0"/>
    </w:pPr>
    <w:rPr>
      <w:rFonts w:ascii="Arial" w:hAnsi="Arial" w:eastAsia="Arial" w:cs="Arial"/>
      <w:sz w:val="40"/>
      <w:szCs w:val="40"/>
    </w:rPr>
  </w:style>
  <w:style w:type="paragraph" w:styleId="1110" w:customStyle="1">
    <w:name w:val="目录 112"/>
    <w:basedOn w:val="873"/>
    <w:next w:val="873"/>
    <w:uiPriority w:val="0"/>
    <w:qFormat/>
    <w:pPr>
      <w:ind w:left="0" w:right="0" w:firstLine="0"/>
      <w:spacing w:after="57"/>
    </w:pPr>
    <w:rPr>
      <w:rFonts w:ascii="Times New Roman" w:hAnsi="Times New Roman" w:eastAsia="宋体" w:cs="Times New Roman"/>
    </w:rPr>
  </w:style>
  <w:style w:type="paragraph" w:styleId="1111" w:customStyle="1">
    <w:name w:val="无间隔"/>
    <w:uiPriority w:val="0"/>
    <w:qFormat/>
    <w:rPr>
      <w:rFonts w:hint="default" w:ascii="Calibri" w:hAnsi="Calibri" w:eastAsia="宋体" w:cs="Times New Roman"/>
      <w:lang w:val="en-US" w:eastAsia="zh-CN" w:bidi="ar-SA"/>
    </w:rPr>
  </w:style>
  <w:style w:type="paragraph" w:styleId="1112" w:customStyle="1">
    <w:name w:val="目录 52"/>
    <w:basedOn w:val="873"/>
    <w:next w:val="873"/>
    <w:uiPriority w:val="0"/>
    <w:qFormat/>
    <w:pPr>
      <w:ind w:left="1134" w:right="0" w:firstLine="0"/>
      <w:spacing w:after="57"/>
    </w:pPr>
    <w:rPr>
      <w:rFonts w:ascii="Times New Roman" w:hAnsi="Times New Roman" w:eastAsia="宋体" w:cs="Times New Roman"/>
    </w:rPr>
  </w:style>
  <w:style w:type="paragraph" w:styleId="1113" w:customStyle="1">
    <w:name w:val="普通(网站)11"/>
    <w:basedOn w:val="873"/>
    <w:uiPriority w:val="0"/>
    <w:qFormat/>
    <w:pPr>
      <w:spacing w:beforeAutospacing="1" w:afterAutospacing="1"/>
    </w:pPr>
    <w:rPr>
      <w:rFonts w:ascii="Times New Roman" w:hAnsi="Times New Roman" w:eastAsia="宋体" w:cs="Times New Roman"/>
    </w:rPr>
  </w:style>
  <w:style w:type="paragraph" w:styleId="1114" w:customStyle="1">
    <w:name w:val="列出段落"/>
    <w:basedOn w:val="873"/>
    <w:uiPriority w:val="0"/>
    <w:qFormat/>
    <w:pPr>
      <w:contextualSpacing/>
      <w:ind w:left="720"/>
    </w:pPr>
    <w:rPr>
      <w:rFonts w:ascii="Times New Roman" w:hAnsi="Times New Roman" w:eastAsia="宋体" w:cs="Times New Roman"/>
    </w:rPr>
  </w:style>
  <w:style w:type="paragraph" w:styleId="1115" w:customStyle="1">
    <w:name w:val="题注2"/>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116" w:customStyle="1">
    <w:name w:val="正文缩进2"/>
    <w:basedOn w:val="873"/>
    <w:uiPriority w:val="0"/>
    <w:qFormat/>
    <w:pPr>
      <w:ind w:firstLine="420"/>
    </w:pPr>
    <w:rPr>
      <w:rFonts w:ascii="Times New Roman" w:hAnsi="Times New Roman" w:eastAsia="宋体" w:cs="Times New Roman"/>
    </w:rPr>
  </w:style>
  <w:style w:type="paragraph" w:styleId="1117" w:customStyle="1">
    <w:name w:val="目录 61"/>
    <w:basedOn w:val="873"/>
    <w:next w:val="873"/>
    <w:uiPriority w:val="0"/>
    <w:qFormat/>
    <w:pPr>
      <w:ind w:left="1417" w:right="0" w:firstLine="0"/>
      <w:spacing w:after="57"/>
    </w:pPr>
    <w:rPr>
      <w:rFonts w:ascii="Times New Roman" w:hAnsi="Times New Roman" w:eastAsia="宋体" w:cs="Times New Roman"/>
    </w:rPr>
  </w:style>
  <w:style w:type="paragraph" w:styleId="1118" w:customStyle="1">
    <w:name w:val="脚注文本2"/>
    <w:basedOn w:val="873"/>
    <w:uiPriority w:val="0"/>
    <w:qFormat/>
    <w:pPr>
      <w:spacing w:after="40" w:line="240" w:lineRule="auto"/>
    </w:pPr>
    <w:rPr>
      <w:rFonts w:ascii="Times New Roman" w:hAnsi="Times New Roman" w:eastAsia="宋体" w:cs="Times New Roman"/>
      <w:sz w:val="18"/>
    </w:rPr>
  </w:style>
  <w:style w:type="paragraph" w:styleId="1119" w:customStyle="1">
    <w:name w:val="Body text|21"/>
    <w:basedOn w:val="87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20" w:customStyle="1">
    <w:name w:val="标题 21"/>
    <w:basedOn w:val="873"/>
    <w:next w:val="873"/>
    <w:uiPriority w:val="0"/>
    <w:qFormat/>
    <w:pPr>
      <w:jc w:val="left"/>
      <w:keepLines/>
      <w:keepNext/>
      <w:spacing w:before="50"/>
      <w:tabs>
        <w:tab w:val="left" w:pos="0" w:leader="none"/>
      </w:tabs>
    </w:pPr>
    <w:rPr>
      <w:rFonts w:ascii="Arial" w:hAnsi="Arial" w:eastAsia="黑体" w:cs="Times New Roman"/>
      <w:sz w:val="32"/>
      <w:szCs w:val="20"/>
    </w:rPr>
  </w:style>
  <w:style w:type="paragraph" w:styleId="1121" w:customStyle="1">
    <w:name w:val="目录 12"/>
    <w:basedOn w:val="873"/>
    <w:next w:val="873"/>
    <w:uiPriority w:val="0"/>
    <w:qFormat/>
    <w:pPr>
      <w:ind w:left="0" w:right="0" w:firstLine="0"/>
      <w:spacing w:after="57"/>
    </w:pPr>
    <w:rPr>
      <w:rFonts w:ascii="Times New Roman" w:hAnsi="Times New Roman" w:eastAsia="宋体" w:cs="Times New Roman"/>
    </w:rPr>
  </w:style>
  <w:style w:type="paragraph" w:styleId="1122" w:customStyle="1">
    <w:name w:val="目录 41"/>
    <w:basedOn w:val="873"/>
    <w:next w:val="873"/>
    <w:uiPriority w:val="0"/>
    <w:qFormat/>
    <w:pPr>
      <w:ind w:left="850" w:right="0" w:firstLine="0"/>
      <w:spacing w:after="57"/>
    </w:pPr>
    <w:rPr>
      <w:rFonts w:ascii="Times New Roman" w:hAnsi="Times New Roman" w:eastAsia="宋体" w:cs="Times New Roman"/>
    </w:rPr>
  </w:style>
  <w:style w:type="paragraph" w:styleId="1123" w:customStyle="1">
    <w:name w:val="目录 72"/>
    <w:basedOn w:val="873"/>
    <w:next w:val="873"/>
    <w:uiPriority w:val="0"/>
    <w:qFormat/>
    <w:pPr>
      <w:ind w:left="1701" w:right="0" w:firstLine="0"/>
      <w:spacing w:after="57"/>
    </w:pPr>
    <w:rPr>
      <w:rFonts w:ascii="Times New Roman" w:hAnsi="Times New Roman" w:eastAsia="宋体" w:cs="Times New Roman"/>
    </w:rPr>
  </w:style>
  <w:style w:type="paragraph" w:styleId="1124"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25" w:customStyle="1">
    <w:name w:val="目录 211"/>
    <w:basedOn w:val="873"/>
    <w:next w:val="873"/>
    <w:uiPriority w:val="0"/>
    <w:qFormat/>
    <w:pPr>
      <w:ind w:left="283" w:right="0" w:firstLine="0"/>
      <w:spacing w:after="57"/>
    </w:pPr>
    <w:rPr>
      <w:rFonts w:ascii="Times New Roman" w:hAnsi="Times New Roman" w:eastAsia="宋体" w:cs="Times New Roman"/>
    </w:rPr>
  </w:style>
  <w:style w:type="paragraph" w:styleId="1126" w:customStyle="1">
    <w:name w:val="目录 511"/>
    <w:basedOn w:val="873"/>
    <w:next w:val="873"/>
    <w:uiPriority w:val="0"/>
    <w:qFormat/>
    <w:pPr>
      <w:ind w:left="1134" w:right="0" w:firstLine="0"/>
      <w:spacing w:after="57"/>
    </w:pPr>
    <w:rPr>
      <w:rFonts w:ascii="Times New Roman" w:hAnsi="Times New Roman" w:eastAsia="宋体" w:cs="Times New Roman"/>
    </w:rPr>
  </w:style>
  <w:style w:type="paragraph" w:styleId="1127" w:customStyle="1">
    <w:name w:val="目录 81"/>
    <w:basedOn w:val="873"/>
    <w:next w:val="873"/>
    <w:uiPriority w:val="0"/>
    <w:qFormat/>
    <w:pPr>
      <w:ind w:left="1984" w:right="0" w:firstLine="0"/>
      <w:spacing w:after="57"/>
    </w:pPr>
    <w:rPr>
      <w:rFonts w:ascii="Times New Roman" w:hAnsi="Times New Roman" w:eastAsia="宋体" w:cs="Times New Roman"/>
    </w:rPr>
  </w:style>
  <w:style w:type="paragraph" w:styleId="1128" w:customStyle="1">
    <w:name w:val="图表目录1"/>
    <w:basedOn w:val="873"/>
    <w:next w:val="873"/>
    <w:uiPriority w:val="0"/>
    <w:qFormat/>
    <w:pPr>
      <w:spacing w:after="0" w:afterAutospacing="0"/>
    </w:pPr>
    <w:rPr>
      <w:rFonts w:ascii="Times New Roman" w:hAnsi="Times New Roman" w:eastAsia="宋体" w:cs="Times New Roman"/>
    </w:rPr>
  </w:style>
  <w:style w:type="paragraph" w:styleId="1129" w:customStyle="1">
    <w:name w:val="普通(网站)1"/>
    <w:basedOn w:val="87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30" w:customStyle="1">
    <w:name w:val="页眉1"/>
    <w:basedOn w:val="87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31" w:customStyle="1">
    <w:name w:val="图表目录11"/>
    <w:basedOn w:val="873"/>
    <w:next w:val="873"/>
    <w:uiPriority w:val="0"/>
    <w:qFormat/>
    <w:pPr>
      <w:spacing w:after="0" w:afterAutospacing="0"/>
    </w:pPr>
    <w:rPr>
      <w:rFonts w:ascii="Times New Roman" w:hAnsi="Times New Roman" w:eastAsia="宋体" w:cs="Times New Roman"/>
    </w:rPr>
  </w:style>
  <w:style w:type="table" w:styleId="1132" w:customStyle="1">
    <w:name w:val="List Table 4 - Accent 6"/>
    <w:uiPriority w:val="0"/>
    <w:qFormat/>
    <w:rPr>
      <w:rFonts w:ascii="Times New Roman" w:hAnsi="Times New Roman" w:eastAsia="宋体" w:cs="Times New Roman"/>
      <w:lang w:val="en-US" w:eastAsia="zh-CN" w:bidi="ar-SA"/>
    </w:rPr>
    <w:tblPr/>
  </w:style>
  <w:style w:type="table" w:styleId="1133" w:customStyle="1">
    <w:name w:val="网格型11"/>
    <w:uiPriority w:val="0"/>
    <w:qFormat/>
    <w:rPr>
      <w:rFonts w:ascii="Times New Roman" w:hAnsi="Times New Roman" w:eastAsia="宋体" w:cs="Times New Roman"/>
      <w:lang w:val="en-US" w:eastAsia="zh-CN" w:bidi="ar-SA"/>
    </w:rPr>
    <w:tblPr/>
  </w:style>
  <w:style w:type="table" w:styleId="1134" w:customStyle="1">
    <w:name w:val="Grid Table 2 - Accent 2"/>
    <w:uiPriority w:val="0"/>
    <w:qFormat/>
    <w:rPr>
      <w:rFonts w:ascii="Times New Roman" w:hAnsi="Times New Roman" w:eastAsia="宋体" w:cs="Times New Roman"/>
      <w:lang w:val="en-US" w:eastAsia="zh-CN" w:bidi="ar-SA"/>
    </w:rPr>
    <w:tblPr/>
  </w:style>
  <w:style w:type="table" w:styleId="1135" w:customStyle="1">
    <w:name w:val="Grid Table 5 Dark"/>
    <w:uiPriority w:val="0"/>
    <w:qFormat/>
    <w:rPr>
      <w:rFonts w:ascii="Times New Roman" w:hAnsi="Times New Roman" w:eastAsia="宋体" w:cs="Times New Roman"/>
      <w:lang w:val="en-US" w:eastAsia="zh-CN" w:bidi="ar-SA"/>
    </w:rPr>
    <w:tblPr/>
  </w:style>
  <w:style w:type="table" w:styleId="1136" w:customStyle="1">
    <w:name w:val="Plain Table 3"/>
    <w:uiPriority w:val="0"/>
    <w:qFormat/>
    <w:rPr>
      <w:rFonts w:ascii="Times New Roman" w:hAnsi="Times New Roman" w:eastAsia="宋体" w:cs="Times New Roman"/>
      <w:lang w:val="en-US" w:eastAsia="zh-CN" w:bidi="ar-SA"/>
    </w:rPr>
    <w:tblPr/>
  </w:style>
  <w:style w:type="table" w:styleId="1137" w:customStyle="1">
    <w:name w:val="List Table 7 Colorful - Accent 3"/>
    <w:uiPriority w:val="0"/>
    <w:qFormat/>
    <w:rPr>
      <w:rFonts w:ascii="Times New Roman" w:hAnsi="Times New Roman" w:eastAsia="宋体" w:cs="Times New Roman"/>
      <w:lang w:val="en-US" w:eastAsia="zh-CN" w:bidi="ar-SA"/>
    </w:rPr>
    <w:tblPr/>
  </w:style>
  <w:style w:type="table" w:styleId="1138" w:customStyle="1">
    <w:name w:val="List Table 1 Light"/>
    <w:uiPriority w:val="0"/>
    <w:qFormat/>
    <w:rPr>
      <w:rFonts w:ascii="Times New Roman" w:hAnsi="Times New Roman" w:eastAsia="宋体" w:cs="Times New Roman"/>
      <w:lang w:val="en-US" w:eastAsia="zh-CN" w:bidi="ar-SA"/>
    </w:rPr>
    <w:tblPr/>
  </w:style>
  <w:style w:type="table" w:styleId="1139" w:customStyle="1">
    <w:name w:val="List Table 6 Colorful - Accent 4"/>
    <w:uiPriority w:val="0"/>
    <w:qFormat/>
    <w:rPr>
      <w:rFonts w:ascii="Times New Roman" w:hAnsi="Times New Roman" w:eastAsia="宋体" w:cs="Times New Roman"/>
      <w:lang w:val="en-US" w:eastAsia="zh-CN" w:bidi="ar-SA"/>
    </w:rPr>
    <w:tblPr/>
  </w:style>
  <w:style w:type="table" w:styleId="1140" w:customStyle="1">
    <w:name w:val="Grid Table 7 Colorful - Accent 3"/>
    <w:uiPriority w:val="0"/>
    <w:qFormat/>
    <w:rPr>
      <w:rFonts w:ascii="Times New Roman" w:hAnsi="Times New Roman" w:eastAsia="宋体" w:cs="Times New Roman"/>
      <w:lang w:val="en-US" w:eastAsia="zh-CN" w:bidi="ar-SA"/>
    </w:rPr>
    <w:tblPr/>
  </w:style>
  <w:style w:type="table" w:styleId="1141" w:customStyle="1">
    <w:name w:val="Bordered &amp; Lined - Accent 1"/>
    <w:uiPriority w:val="0"/>
    <w:qFormat/>
    <w:rPr>
      <w:rFonts w:ascii="Times New Roman" w:hAnsi="Times New Roman" w:eastAsia="宋体" w:cs="Times New Roman"/>
      <w:color w:val="404040"/>
      <w:lang w:val="en-US" w:eastAsia="zh-CN" w:bidi="ar-SA"/>
    </w:rPr>
    <w:tblPr/>
  </w:style>
  <w:style w:type="table" w:styleId="1142" w:customStyle="1">
    <w:name w:val="List Table 2 - Accent 1"/>
    <w:uiPriority w:val="0"/>
    <w:qFormat/>
    <w:rPr>
      <w:rFonts w:ascii="Times New Roman" w:hAnsi="Times New Roman" w:eastAsia="宋体" w:cs="Times New Roman"/>
      <w:lang w:val="en-US" w:eastAsia="zh-CN" w:bidi="ar-SA"/>
    </w:rPr>
    <w:tblPr/>
  </w:style>
  <w:style w:type="table" w:styleId="1143" w:customStyle="1">
    <w:name w:val="Plain Table 5"/>
    <w:uiPriority w:val="0"/>
    <w:qFormat/>
    <w:rPr>
      <w:rFonts w:ascii="Times New Roman" w:hAnsi="Times New Roman" w:eastAsia="宋体" w:cs="Times New Roman"/>
      <w:lang w:val="en-US" w:eastAsia="zh-CN" w:bidi="ar-SA"/>
    </w:rPr>
    <w:tblPr/>
  </w:style>
  <w:style w:type="table" w:styleId="1144" w:customStyle="1">
    <w:name w:val="List Table 7 Colorful - Accent 5"/>
    <w:uiPriority w:val="0"/>
    <w:qFormat/>
    <w:rPr>
      <w:rFonts w:ascii="Times New Roman" w:hAnsi="Times New Roman" w:eastAsia="宋体" w:cs="Times New Roman"/>
      <w:lang w:val="en-US" w:eastAsia="zh-CN" w:bidi="ar-SA"/>
    </w:rPr>
    <w:tblPr/>
  </w:style>
  <w:style w:type="table" w:styleId="1145" w:customStyle="1">
    <w:name w:val="普通表格11"/>
    <w:uiPriority w:val="0"/>
    <w:qFormat/>
    <w:rPr>
      <w:rFonts w:ascii="Times New Roman" w:hAnsi="Times New Roman" w:eastAsia="宋体" w:cs="Times New Roman"/>
    </w:rPr>
    <w:tblPr/>
  </w:style>
  <w:style w:type="table" w:styleId="1146" w:customStyle="1">
    <w:name w:val="Grid Table 1 Light"/>
    <w:uiPriority w:val="0"/>
    <w:qFormat/>
    <w:rPr>
      <w:rFonts w:ascii="Times New Roman" w:hAnsi="Times New Roman" w:eastAsia="宋体" w:cs="Times New Roman"/>
      <w:lang w:val="en-US" w:eastAsia="zh-CN" w:bidi="ar-SA"/>
    </w:rPr>
    <w:tblPr/>
  </w:style>
  <w:style w:type="table" w:styleId="1147" w:customStyle="1">
    <w:name w:val="Grid Table 2"/>
    <w:uiPriority w:val="0"/>
    <w:qFormat/>
    <w:rPr>
      <w:rFonts w:ascii="Times New Roman" w:hAnsi="Times New Roman" w:eastAsia="宋体" w:cs="Times New Roman"/>
      <w:lang w:val="en-US" w:eastAsia="zh-CN" w:bidi="ar-SA"/>
    </w:rPr>
    <w:tblPr/>
  </w:style>
  <w:style w:type="table" w:styleId="1148" w:customStyle="1">
    <w:name w:val="Grid Table 1 Light - Accent 5"/>
    <w:uiPriority w:val="0"/>
    <w:qFormat/>
    <w:rPr>
      <w:rFonts w:ascii="Times New Roman" w:hAnsi="Times New Roman" w:eastAsia="宋体" w:cs="Times New Roman"/>
      <w:lang w:val="en-US" w:eastAsia="zh-CN" w:bidi="ar-SA"/>
    </w:rPr>
    <w:tblPr/>
  </w:style>
  <w:style w:type="table" w:styleId="1149" w:customStyle="1">
    <w:name w:val="Grid Table 3 - Accent 3"/>
    <w:uiPriority w:val="0"/>
    <w:qFormat/>
    <w:rPr>
      <w:rFonts w:ascii="Times New Roman" w:hAnsi="Times New Roman" w:eastAsia="宋体" w:cs="Times New Roman"/>
      <w:lang w:val="en-US" w:eastAsia="zh-CN" w:bidi="ar-SA"/>
    </w:rPr>
    <w:tblPr/>
  </w:style>
  <w:style w:type="table" w:styleId="1150" w:customStyle="1">
    <w:name w:val="Grid Table 1 Light - Accent 6"/>
    <w:uiPriority w:val="0"/>
    <w:qFormat/>
    <w:rPr>
      <w:rFonts w:ascii="Times New Roman" w:hAnsi="Times New Roman" w:eastAsia="宋体" w:cs="Times New Roman"/>
      <w:lang w:val="en-US" w:eastAsia="zh-CN" w:bidi="ar-SA"/>
    </w:rPr>
    <w:tblPr/>
  </w:style>
  <w:style w:type="table" w:styleId="1151" w:customStyle="1">
    <w:name w:val="List Table 1 Light - Accent 4"/>
    <w:uiPriority w:val="0"/>
    <w:qFormat/>
    <w:rPr>
      <w:rFonts w:ascii="Times New Roman" w:hAnsi="Times New Roman" w:eastAsia="宋体" w:cs="Times New Roman"/>
      <w:lang w:val="en-US" w:eastAsia="zh-CN" w:bidi="ar-SA"/>
    </w:rPr>
    <w:tblPr/>
  </w:style>
  <w:style w:type="table" w:styleId="1152" w:customStyle="1">
    <w:name w:val="Grid Table 6 Colorful - Accent 5"/>
    <w:uiPriority w:val="0"/>
    <w:qFormat/>
    <w:rPr>
      <w:rFonts w:ascii="Times New Roman" w:hAnsi="Times New Roman" w:eastAsia="宋体" w:cs="Times New Roman"/>
      <w:lang w:val="en-US" w:eastAsia="zh-CN" w:bidi="ar-SA"/>
    </w:rPr>
    <w:tblPr/>
  </w:style>
  <w:style w:type="table" w:styleId="1153" w:customStyle="1">
    <w:name w:val="Grid Table 6 Colorful - Accent 6"/>
    <w:uiPriority w:val="0"/>
    <w:qFormat/>
    <w:rPr>
      <w:rFonts w:ascii="Times New Roman" w:hAnsi="Times New Roman" w:eastAsia="宋体" w:cs="Times New Roman"/>
      <w:lang w:val="en-US" w:eastAsia="zh-CN" w:bidi="ar-SA"/>
    </w:rPr>
    <w:tblPr/>
  </w:style>
  <w:style w:type="table" w:styleId="1154" w:customStyle="1">
    <w:name w:val="Grid Table 4 - Accent 4"/>
    <w:uiPriority w:val="0"/>
    <w:qFormat/>
    <w:rPr>
      <w:rFonts w:ascii="Times New Roman" w:hAnsi="Times New Roman" w:eastAsia="宋体" w:cs="Times New Roman"/>
      <w:lang w:val="en-US" w:eastAsia="zh-CN" w:bidi="ar-SA"/>
    </w:rPr>
    <w:tblPr/>
  </w:style>
  <w:style w:type="table" w:styleId="1155" w:customStyle="1">
    <w:name w:val="Grid Table 1 Light - Accent 3"/>
    <w:uiPriority w:val="0"/>
    <w:qFormat/>
    <w:rPr>
      <w:rFonts w:ascii="Times New Roman" w:hAnsi="Times New Roman" w:eastAsia="宋体" w:cs="Times New Roman"/>
      <w:lang w:val="en-US" w:eastAsia="zh-CN" w:bidi="ar-SA"/>
    </w:rPr>
    <w:tblPr/>
  </w:style>
  <w:style w:type="table" w:styleId="1156" w:customStyle="1">
    <w:name w:val="List Table 4 - Accent 1"/>
    <w:uiPriority w:val="0"/>
    <w:qFormat/>
    <w:rPr>
      <w:rFonts w:ascii="Times New Roman" w:hAnsi="Times New Roman" w:eastAsia="宋体" w:cs="Times New Roman"/>
      <w:lang w:val="en-US" w:eastAsia="zh-CN" w:bidi="ar-SA"/>
    </w:rPr>
    <w:tblPr/>
  </w:style>
  <w:style w:type="table" w:styleId="1157" w:customStyle="1">
    <w:name w:val="Bordered &amp; Lined - Accent 6"/>
    <w:uiPriority w:val="0"/>
    <w:qFormat/>
    <w:rPr>
      <w:rFonts w:ascii="Times New Roman" w:hAnsi="Times New Roman" w:eastAsia="宋体" w:cs="Times New Roman"/>
      <w:color w:val="404040"/>
      <w:lang w:val="en-US" w:eastAsia="zh-CN" w:bidi="ar-SA"/>
    </w:rPr>
    <w:tblPr/>
  </w:style>
  <w:style w:type="table" w:styleId="1158" w:customStyle="1">
    <w:name w:val="Plain Table 1"/>
    <w:uiPriority w:val="0"/>
    <w:qFormat/>
    <w:rPr>
      <w:rFonts w:ascii="Times New Roman" w:hAnsi="Times New Roman" w:eastAsia="宋体" w:cs="Times New Roman"/>
      <w:lang w:val="en-US" w:eastAsia="zh-CN" w:bidi="ar-SA"/>
    </w:rPr>
    <w:tblPr/>
  </w:style>
  <w:style w:type="table" w:styleId="1159" w:customStyle="1">
    <w:name w:val="Grid Table 5 Dark- Accent 4"/>
    <w:uiPriority w:val="0"/>
    <w:qFormat/>
    <w:rPr>
      <w:rFonts w:ascii="Times New Roman" w:hAnsi="Times New Roman" w:eastAsia="宋体" w:cs="Times New Roman"/>
      <w:lang w:val="en-US" w:eastAsia="zh-CN" w:bidi="ar-SA"/>
    </w:rPr>
    <w:tblPr/>
  </w:style>
  <w:style w:type="table" w:styleId="1160" w:customStyle="1">
    <w:name w:val="Grid Table 4 - Accent 3"/>
    <w:uiPriority w:val="0"/>
    <w:qFormat/>
    <w:rPr>
      <w:rFonts w:ascii="Times New Roman" w:hAnsi="Times New Roman" w:eastAsia="宋体" w:cs="Times New Roman"/>
      <w:lang w:val="en-US" w:eastAsia="zh-CN" w:bidi="ar-SA"/>
    </w:rPr>
    <w:tblPr/>
  </w:style>
  <w:style w:type="table" w:styleId="1161" w:customStyle="1">
    <w:name w:val="Grid Table 3"/>
    <w:uiPriority w:val="0"/>
    <w:qFormat/>
    <w:rPr>
      <w:rFonts w:ascii="Times New Roman" w:hAnsi="Times New Roman" w:eastAsia="宋体" w:cs="Times New Roman"/>
      <w:lang w:val="en-US" w:eastAsia="zh-CN" w:bidi="ar-SA"/>
    </w:rPr>
    <w:tblPr/>
  </w:style>
  <w:style w:type="table" w:styleId="1162" w:customStyle="1">
    <w:name w:val="Grid Table 2 - Accent 4"/>
    <w:uiPriority w:val="0"/>
    <w:qFormat/>
    <w:rPr>
      <w:rFonts w:ascii="Times New Roman" w:hAnsi="Times New Roman" w:eastAsia="宋体" w:cs="Times New Roman"/>
      <w:lang w:val="en-US" w:eastAsia="zh-CN" w:bidi="ar-SA"/>
    </w:rPr>
    <w:tblPr/>
  </w:style>
  <w:style w:type="table" w:styleId="1163" w:customStyle="1">
    <w:name w:val="Lined - Accent 1"/>
    <w:uiPriority w:val="0"/>
    <w:qFormat/>
    <w:rPr>
      <w:rFonts w:ascii="Times New Roman" w:hAnsi="Times New Roman" w:eastAsia="宋体" w:cs="Times New Roman"/>
      <w:color w:val="404040"/>
      <w:lang w:val="en-US" w:eastAsia="zh-CN" w:bidi="ar-SA"/>
    </w:rPr>
    <w:tblPr/>
  </w:style>
  <w:style w:type="table" w:styleId="1164" w:customStyle="1">
    <w:name w:val="Grid Table 3 - Accent 1"/>
    <w:uiPriority w:val="0"/>
    <w:qFormat/>
    <w:rPr>
      <w:rFonts w:ascii="Times New Roman" w:hAnsi="Times New Roman" w:eastAsia="宋体" w:cs="Times New Roman"/>
      <w:lang w:val="en-US" w:eastAsia="zh-CN" w:bidi="ar-SA"/>
    </w:rPr>
    <w:tblPr/>
  </w:style>
  <w:style w:type="table" w:styleId="1165" w:customStyle="1">
    <w:name w:val="Grid Table 2 - Accent 3"/>
    <w:uiPriority w:val="0"/>
    <w:qFormat/>
    <w:rPr>
      <w:rFonts w:ascii="Times New Roman" w:hAnsi="Times New Roman" w:eastAsia="宋体" w:cs="Times New Roman"/>
      <w:lang w:val="en-US" w:eastAsia="zh-CN" w:bidi="ar-SA"/>
    </w:rPr>
    <w:tblPr/>
  </w:style>
  <w:style w:type="table" w:styleId="1166" w:customStyle="1">
    <w:name w:val="List Table 7 Colorful - Accent 6"/>
    <w:uiPriority w:val="0"/>
    <w:qFormat/>
    <w:rPr>
      <w:rFonts w:ascii="Times New Roman" w:hAnsi="Times New Roman" w:eastAsia="宋体" w:cs="Times New Roman"/>
      <w:lang w:val="en-US" w:eastAsia="zh-CN" w:bidi="ar-SA"/>
    </w:rPr>
    <w:tblPr/>
  </w:style>
  <w:style w:type="table" w:styleId="1167" w:customStyle="1">
    <w:name w:val="List Table 4 - Accent 4"/>
    <w:uiPriority w:val="0"/>
    <w:qFormat/>
    <w:rPr>
      <w:rFonts w:ascii="Times New Roman" w:hAnsi="Times New Roman" w:eastAsia="宋体" w:cs="Times New Roman"/>
      <w:lang w:val="en-US" w:eastAsia="zh-CN" w:bidi="ar-SA"/>
    </w:rPr>
    <w:tblPr/>
  </w:style>
  <w:style w:type="table" w:styleId="1168" w:customStyle="1">
    <w:name w:val="List Table 5 Dark"/>
    <w:uiPriority w:val="0"/>
    <w:qFormat/>
    <w:rPr>
      <w:rFonts w:ascii="Times New Roman" w:hAnsi="Times New Roman" w:eastAsia="宋体" w:cs="Times New Roman"/>
      <w:lang w:val="en-US" w:eastAsia="zh-CN" w:bidi="ar-SA"/>
    </w:rPr>
    <w:tblPr/>
  </w:style>
  <w:style w:type="table" w:styleId="1169" w:customStyle="1">
    <w:name w:val="Bordered - Accent 6"/>
    <w:uiPriority w:val="0"/>
    <w:qFormat/>
    <w:rPr>
      <w:rFonts w:ascii="Times New Roman" w:hAnsi="Times New Roman" w:eastAsia="宋体" w:cs="Times New Roman"/>
      <w:lang w:val="en-US" w:eastAsia="zh-CN" w:bidi="ar-SA"/>
    </w:rPr>
    <w:tblPr/>
  </w:style>
  <w:style w:type="table" w:styleId="1170" w:customStyle="1">
    <w:name w:val="Bordered - Accent 2"/>
    <w:uiPriority w:val="0"/>
    <w:qFormat/>
    <w:rPr>
      <w:rFonts w:ascii="Times New Roman" w:hAnsi="Times New Roman" w:eastAsia="宋体" w:cs="Times New Roman"/>
      <w:lang w:val="en-US" w:eastAsia="zh-CN" w:bidi="ar-SA"/>
    </w:rPr>
    <w:tblPr/>
  </w:style>
  <w:style w:type="table" w:styleId="1171" w:customStyle="1">
    <w:name w:val="Plain Table 2"/>
    <w:uiPriority w:val="0"/>
    <w:qFormat/>
    <w:rPr>
      <w:rFonts w:ascii="Times New Roman" w:hAnsi="Times New Roman" w:eastAsia="宋体" w:cs="Times New Roman"/>
      <w:lang w:val="en-US" w:eastAsia="zh-CN" w:bidi="ar-SA"/>
    </w:rPr>
    <w:tblPr/>
  </w:style>
  <w:style w:type="table" w:styleId="1172" w:customStyle="1">
    <w:name w:val="List Table 4 - Accent 2"/>
    <w:uiPriority w:val="0"/>
    <w:qFormat/>
    <w:rPr>
      <w:rFonts w:ascii="Times New Roman" w:hAnsi="Times New Roman" w:eastAsia="宋体" w:cs="Times New Roman"/>
      <w:lang w:val="en-US" w:eastAsia="zh-CN" w:bidi="ar-SA"/>
    </w:rPr>
    <w:tblPr/>
  </w:style>
  <w:style w:type="table" w:styleId="1173" w:customStyle="1">
    <w:name w:val="List Table 3 - Accent 3"/>
    <w:uiPriority w:val="0"/>
    <w:qFormat/>
    <w:rPr>
      <w:rFonts w:ascii="Times New Roman" w:hAnsi="Times New Roman" w:eastAsia="宋体" w:cs="Times New Roman"/>
      <w:lang w:val="en-US" w:eastAsia="zh-CN" w:bidi="ar-SA"/>
    </w:rPr>
    <w:tblPr/>
  </w:style>
  <w:style w:type="table" w:styleId="1174" w:customStyle="1">
    <w:name w:val="List Table 2 - Accent 3"/>
    <w:uiPriority w:val="0"/>
    <w:qFormat/>
    <w:rPr>
      <w:rFonts w:ascii="Times New Roman" w:hAnsi="Times New Roman" w:eastAsia="宋体" w:cs="Times New Roman"/>
      <w:lang w:val="en-US" w:eastAsia="zh-CN" w:bidi="ar-SA"/>
    </w:rPr>
    <w:tblPr/>
  </w:style>
  <w:style w:type="table" w:styleId="1175" w:customStyle="1">
    <w:name w:val="Grid Table 4 - Accent 2"/>
    <w:uiPriority w:val="0"/>
    <w:qFormat/>
    <w:rPr>
      <w:rFonts w:ascii="Times New Roman" w:hAnsi="Times New Roman" w:eastAsia="宋体" w:cs="Times New Roman"/>
      <w:lang w:val="en-US" w:eastAsia="zh-CN" w:bidi="ar-SA"/>
    </w:rPr>
    <w:tblPr/>
  </w:style>
  <w:style w:type="table" w:styleId="1176" w:customStyle="1">
    <w:name w:val="Lined - Accent 2"/>
    <w:uiPriority w:val="0"/>
    <w:qFormat/>
    <w:rPr>
      <w:rFonts w:ascii="Times New Roman" w:hAnsi="Times New Roman" w:eastAsia="宋体" w:cs="Times New Roman"/>
      <w:color w:val="404040"/>
      <w:lang w:val="en-US" w:eastAsia="zh-CN" w:bidi="ar-SA"/>
    </w:rPr>
    <w:tblPr/>
  </w:style>
  <w:style w:type="table" w:styleId="1177" w:customStyle="1">
    <w:name w:val="List Table 6 Colorful - Accent 2"/>
    <w:uiPriority w:val="0"/>
    <w:qFormat/>
    <w:rPr>
      <w:rFonts w:ascii="Times New Roman" w:hAnsi="Times New Roman" w:eastAsia="宋体" w:cs="Times New Roman"/>
      <w:lang w:val="en-US" w:eastAsia="zh-CN" w:bidi="ar-SA"/>
    </w:rPr>
    <w:tblPr/>
  </w:style>
  <w:style w:type="table" w:styleId="1178" w:customStyle="1">
    <w:name w:val="Lined - Accent"/>
    <w:uiPriority w:val="0"/>
    <w:qFormat/>
    <w:rPr>
      <w:rFonts w:ascii="Times New Roman" w:hAnsi="Times New Roman" w:eastAsia="宋体" w:cs="Times New Roman"/>
      <w:color w:val="404040"/>
      <w:lang w:val="en-US" w:eastAsia="zh-CN" w:bidi="ar-SA"/>
    </w:rPr>
    <w:tblPr/>
  </w:style>
  <w:style w:type="table" w:styleId="1179" w:customStyle="1">
    <w:name w:val="Bordered &amp; Lined - Accent"/>
    <w:uiPriority w:val="0"/>
    <w:qFormat/>
    <w:rPr>
      <w:rFonts w:ascii="Times New Roman" w:hAnsi="Times New Roman" w:eastAsia="宋体" w:cs="Times New Roman"/>
      <w:color w:val="404040"/>
      <w:lang w:val="en-US" w:eastAsia="zh-CN" w:bidi="ar-SA"/>
    </w:rPr>
    <w:tblPr/>
  </w:style>
  <w:style w:type="table" w:styleId="1180" w:customStyle="1">
    <w:name w:val="List Table 6 Colorful - Accent 5"/>
    <w:uiPriority w:val="0"/>
    <w:qFormat/>
    <w:rPr>
      <w:rFonts w:ascii="Times New Roman" w:hAnsi="Times New Roman" w:eastAsia="宋体" w:cs="Times New Roman"/>
      <w:lang w:val="en-US" w:eastAsia="zh-CN" w:bidi="ar-SA"/>
    </w:rPr>
    <w:tblPr/>
  </w:style>
  <w:style w:type="table" w:styleId="1181" w:customStyle="1">
    <w:name w:val="List Table 3 - Accent 6"/>
    <w:uiPriority w:val="0"/>
    <w:qFormat/>
    <w:rPr>
      <w:rFonts w:ascii="Times New Roman" w:hAnsi="Times New Roman" w:eastAsia="宋体" w:cs="Times New Roman"/>
      <w:lang w:val="en-US" w:eastAsia="zh-CN" w:bidi="ar-SA"/>
    </w:rPr>
    <w:tblPr/>
  </w:style>
  <w:style w:type="table" w:styleId="1182" w:customStyle="1">
    <w:name w:val="Plain Table 4"/>
    <w:uiPriority w:val="0"/>
    <w:qFormat/>
    <w:rPr>
      <w:rFonts w:ascii="Times New Roman" w:hAnsi="Times New Roman" w:eastAsia="宋体" w:cs="Times New Roman"/>
      <w:lang w:val="en-US" w:eastAsia="zh-CN" w:bidi="ar-SA"/>
    </w:rPr>
    <w:tblPr/>
  </w:style>
  <w:style w:type="table" w:styleId="1183" w:customStyle="1">
    <w:name w:val="List Table 2 - Accent 2"/>
    <w:uiPriority w:val="0"/>
    <w:qFormat/>
    <w:rPr>
      <w:rFonts w:ascii="Times New Roman" w:hAnsi="Times New Roman" w:eastAsia="宋体" w:cs="Times New Roman"/>
      <w:lang w:val="en-US" w:eastAsia="zh-CN" w:bidi="ar-SA"/>
    </w:rPr>
    <w:tblPr/>
  </w:style>
  <w:style w:type="table" w:styleId="1184" w:customStyle="1">
    <w:name w:val="List Table 6 Colorful"/>
    <w:uiPriority w:val="0"/>
    <w:qFormat/>
    <w:rPr>
      <w:rFonts w:ascii="Times New Roman" w:hAnsi="Times New Roman" w:eastAsia="宋体" w:cs="Times New Roman"/>
      <w:lang w:val="en-US" w:eastAsia="zh-CN" w:bidi="ar-SA"/>
    </w:rPr>
    <w:tblPr/>
  </w:style>
  <w:style w:type="table" w:styleId="1185" w:customStyle="1">
    <w:name w:val="Bordered - Accent 4"/>
    <w:uiPriority w:val="0"/>
    <w:qFormat/>
    <w:rPr>
      <w:rFonts w:ascii="Times New Roman" w:hAnsi="Times New Roman" w:eastAsia="宋体" w:cs="Times New Roman"/>
      <w:lang w:val="en-US" w:eastAsia="zh-CN" w:bidi="ar-SA"/>
    </w:rPr>
    <w:tblPr/>
  </w:style>
  <w:style w:type="table" w:styleId="1186" w:customStyle="1">
    <w:name w:val="List Table 5 Dark - Accent 3"/>
    <w:uiPriority w:val="0"/>
    <w:qFormat/>
    <w:rPr>
      <w:rFonts w:ascii="Times New Roman" w:hAnsi="Times New Roman" w:eastAsia="宋体" w:cs="Times New Roman"/>
      <w:lang w:val="en-US" w:eastAsia="zh-CN" w:bidi="ar-SA"/>
    </w:rPr>
    <w:tblPr/>
  </w:style>
  <w:style w:type="table" w:styleId="1187" w:customStyle="1">
    <w:name w:val="List Table 1 Light - Accent 1"/>
    <w:uiPriority w:val="0"/>
    <w:qFormat/>
    <w:rPr>
      <w:rFonts w:ascii="Times New Roman" w:hAnsi="Times New Roman" w:eastAsia="宋体" w:cs="Times New Roman"/>
      <w:lang w:val="en-US" w:eastAsia="zh-CN" w:bidi="ar-SA"/>
    </w:rPr>
    <w:tblPr/>
  </w:style>
  <w:style w:type="table" w:styleId="1188" w:customStyle="1">
    <w:name w:val="Grid Table 4 - Accent 5"/>
    <w:uiPriority w:val="0"/>
    <w:qFormat/>
    <w:rPr>
      <w:rFonts w:ascii="Times New Roman" w:hAnsi="Times New Roman" w:eastAsia="宋体" w:cs="Times New Roman"/>
      <w:lang w:val="en-US" w:eastAsia="zh-CN" w:bidi="ar-SA"/>
    </w:rPr>
    <w:tblPr/>
  </w:style>
  <w:style w:type="table" w:styleId="1189" w:customStyle="1">
    <w:name w:val="Grid Table 2 - Accent 6"/>
    <w:uiPriority w:val="0"/>
    <w:qFormat/>
    <w:rPr>
      <w:rFonts w:ascii="Times New Roman" w:hAnsi="Times New Roman" w:eastAsia="宋体" w:cs="Times New Roman"/>
      <w:lang w:val="en-US" w:eastAsia="zh-CN" w:bidi="ar-SA"/>
    </w:rPr>
    <w:tblPr/>
  </w:style>
  <w:style w:type="table" w:styleId="1190" w:customStyle="1">
    <w:name w:val="Bordered - Accent 5"/>
    <w:uiPriority w:val="0"/>
    <w:qFormat/>
    <w:rPr>
      <w:rFonts w:ascii="Times New Roman" w:hAnsi="Times New Roman" w:eastAsia="宋体" w:cs="Times New Roman"/>
      <w:lang w:val="en-US" w:eastAsia="zh-CN" w:bidi="ar-SA"/>
    </w:rPr>
    <w:tblPr/>
  </w:style>
  <w:style w:type="table" w:styleId="1191" w:customStyle="1">
    <w:name w:val="Bordered &amp; Lined - Accent 5"/>
    <w:uiPriority w:val="0"/>
    <w:qFormat/>
    <w:rPr>
      <w:rFonts w:ascii="Times New Roman" w:hAnsi="Times New Roman" w:eastAsia="宋体" w:cs="Times New Roman"/>
      <w:color w:val="404040"/>
      <w:lang w:val="en-US" w:eastAsia="zh-CN" w:bidi="ar-SA"/>
    </w:rPr>
    <w:tblPr/>
  </w:style>
  <w:style w:type="table" w:styleId="1192" w:customStyle="1">
    <w:name w:val="Grid Table 3 - Accent 4"/>
    <w:uiPriority w:val="0"/>
    <w:qFormat/>
    <w:rPr>
      <w:rFonts w:ascii="Times New Roman" w:hAnsi="Times New Roman" w:eastAsia="宋体" w:cs="Times New Roman"/>
      <w:lang w:val="en-US" w:eastAsia="zh-CN" w:bidi="ar-SA"/>
    </w:rPr>
    <w:tblPr/>
  </w:style>
  <w:style w:type="table" w:styleId="1193" w:customStyle="1">
    <w:name w:val="List Table 1 Light - Accent 5"/>
    <w:uiPriority w:val="0"/>
    <w:qFormat/>
    <w:rPr>
      <w:rFonts w:ascii="Times New Roman" w:hAnsi="Times New Roman" w:eastAsia="宋体" w:cs="Times New Roman"/>
      <w:lang w:val="en-US" w:eastAsia="zh-CN" w:bidi="ar-SA"/>
    </w:rPr>
    <w:tblPr/>
  </w:style>
  <w:style w:type="table" w:styleId="1194" w:customStyle="1">
    <w:name w:val="Grid Table 3 - Accent 5"/>
    <w:uiPriority w:val="0"/>
    <w:qFormat/>
    <w:rPr>
      <w:rFonts w:ascii="Times New Roman" w:hAnsi="Times New Roman" w:eastAsia="宋体" w:cs="Times New Roman"/>
      <w:lang w:val="en-US" w:eastAsia="zh-CN" w:bidi="ar-SA"/>
    </w:rPr>
    <w:tblPr/>
  </w:style>
  <w:style w:type="table" w:styleId="1195" w:customStyle="1">
    <w:name w:val="List Table 5 Dark - Accent 4"/>
    <w:uiPriority w:val="0"/>
    <w:qFormat/>
    <w:rPr>
      <w:rFonts w:ascii="Times New Roman" w:hAnsi="Times New Roman" w:eastAsia="宋体" w:cs="Times New Roman"/>
      <w:lang w:val="en-US" w:eastAsia="zh-CN" w:bidi="ar-SA"/>
    </w:rPr>
    <w:tblPr/>
  </w:style>
  <w:style w:type="table" w:styleId="1196" w:customStyle="1">
    <w:name w:val="Lined - Accent 6"/>
    <w:uiPriority w:val="0"/>
    <w:qFormat/>
    <w:rPr>
      <w:rFonts w:ascii="Times New Roman" w:hAnsi="Times New Roman" w:eastAsia="宋体" w:cs="Times New Roman"/>
      <w:color w:val="404040"/>
      <w:lang w:val="en-US" w:eastAsia="zh-CN" w:bidi="ar-SA"/>
    </w:rPr>
    <w:tblPr/>
  </w:style>
  <w:style w:type="table" w:styleId="1197" w:customStyle="1">
    <w:name w:val="Grid Table 3 - Accent 2"/>
    <w:uiPriority w:val="0"/>
    <w:qFormat/>
    <w:rPr>
      <w:rFonts w:ascii="Times New Roman" w:hAnsi="Times New Roman" w:eastAsia="宋体" w:cs="Times New Roman"/>
      <w:lang w:val="en-US" w:eastAsia="zh-CN" w:bidi="ar-SA"/>
    </w:rPr>
    <w:tblPr/>
  </w:style>
  <w:style w:type="table" w:styleId="1198" w:customStyle="1">
    <w:name w:val="List Table 6 Colorful - Accent 3"/>
    <w:uiPriority w:val="0"/>
    <w:qFormat/>
    <w:rPr>
      <w:rFonts w:ascii="Times New Roman" w:hAnsi="Times New Roman" w:eastAsia="宋体" w:cs="Times New Roman"/>
      <w:lang w:val="en-US" w:eastAsia="zh-CN" w:bidi="ar-SA"/>
    </w:rPr>
    <w:tblPr/>
  </w:style>
  <w:style w:type="table" w:styleId="1199" w:customStyle="1">
    <w:name w:val="Lined - Accent 5"/>
    <w:uiPriority w:val="0"/>
    <w:qFormat/>
    <w:rPr>
      <w:rFonts w:ascii="Times New Roman" w:hAnsi="Times New Roman" w:eastAsia="宋体" w:cs="Times New Roman"/>
      <w:color w:val="404040"/>
      <w:lang w:val="en-US" w:eastAsia="zh-CN" w:bidi="ar-SA"/>
    </w:rPr>
    <w:tblPr/>
  </w:style>
  <w:style w:type="table" w:styleId="1200" w:customStyle="1">
    <w:name w:val="Grid Table 6 Colorful - Accent 4"/>
    <w:uiPriority w:val="0"/>
    <w:qFormat/>
    <w:rPr>
      <w:rFonts w:ascii="Times New Roman" w:hAnsi="Times New Roman" w:eastAsia="宋体" w:cs="Times New Roman"/>
      <w:lang w:val="en-US" w:eastAsia="zh-CN" w:bidi="ar-SA"/>
    </w:rPr>
    <w:tblPr/>
  </w:style>
  <w:style w:type="table" w:styleId="1201" w:customStyle="1">
    <w:name w:val="List Table 6 Colorful - Accent 6"/>
    <w:uiPriority w:val="0"/>
    <w:qFormat/>
    <w:rPr>
      <w:rFonts w:ascii="Times New Roman" w:hAnsi="Times New Roman" w:eastAsia="宋体" w:cs="Times New Roman"/>
      <w:lang w:val="en-US" w:eastAsia="zh-CN" w:bidi="ar-SA"/>
    </w:rPr>
    <w:tblPr/>
  </w:style>
  <w:style w:type="table" w:styleId="1202" w:customStyle="1">
    <w:name w:val="Grid Table 4 - Accent 1"/>
    <w:uiPriority w:val="0"/>
    <w:qFormat/>
    <w:rPr>
      <w:rFonts w:ascii="Times New Roman" w:hAnsi="Times New Roman" w:eastAsia="宋体" w:cs="Times New Roman"/>
      <w:lang w:val="en-US" w:eastAsia="zh-CN" w:bidi="ar-SA"/>
    </w:rPr>
    <w:tblPr/>
  </w:style>
  <w:style w:type="table" w:styleId="1203" w:customStyle="1">
    <w:name w:val="Grid Table 7 Colorful - Accent 5"/>
    <w:uiPriority w:val="0"/>
    <w:qFormat/>
    <w:rPr>
      <w:rFonts w:ascii="Times New Roman" w:hAnsi="Times New Roman" w:eastAsia="宋体" w:cs="Times New Roman"/>
      <w:lang w:val="en-US" w:eastAsia="zh-CN" w:bidi="ar-SA"/>
    </w:rPr>
    <w:tblPr/>
  </w:style>
  <w:style w:type="table" w:styleId="1204" w:customStyle="1">
    <w:name w:val="List Table 3 - Accent 2"/>
    <w:uiPriority w:val="0"/>
    <w:qFormat/>
    <w:rPr>
      <w:rFonts w:ascii="Times New Roman" w:hAnsi="Times New Roman" w:eastAsia="宋体" w:cs="Times New Roman"/>
      <w:lang w:val="en-US" w:eastAsia="zh-CN" w:bidi="ar-SA"/>
    </w:rPr>
    <w:tblPr/>
  </w:style>
  <w:style w:type="table" w:styleId="1205" w:customStyle="1">
    <w:name w:val="List Table 2 - Accent 4"/>
    <w:uiPriority w:val="0"/>
    <w:qFormat/>
    <w:rPr>
      <w:rFonts w:ascii="Times New Roman" w:hAnsi="Times New Roman" w:eastAsia="宋体" w:cs="Times New Roman"/>
      <w:lang w:val="en-US" w:eastAsia="zh-CN" w:bidi="ar-SA"/>
    </w:rPr>
    <w:tblPr/>
  </w:style>
  <w:style w:type="table" w:styleId="1206" w:customStyle="1">
    <w:name w:val="Grid Table 1 Light - Accent 2"/>
    <w:uiPriority w:val="0"/>
    <w:qFormat/>
    <w:rPr>
      <w:rFonts w:ascii="Times New Roman" w:hAnsi="Times New Roman" w:eastAsia="宋体" w:cs="Times New Roman"/>
      <w:lang w:val="en-US" w:eastAsia="zh-CN" w:bidi="ar-SA"/>
    </w:rPr>
    <w:tblPr/>
  </w:style>
  <w:style w:type="table" w:styleId="1207" w:customStyle="1">
    <w:name w:val="网格型1"/>
    <w:basedOn w:val="1208"/>
    <w:uiPriority w:val="0"/>
    <w:qFormat/>
    <w:rPr>
      <w:rFonts w:ascii="Times New Roman" w:hAnsi="Times New Roman" w:eastAsia="宋体" w:cs="Times New Roman"/>
    </w:rPr>
    <w:tblPr/>
  </w:style>
  <w:style w:type="table" w:styleId="1208" w:customStyle="1">
    <w:name w:val="普通表格1"/>
    <w:uiPriority w:val="0"/>
    <w:qFormat/>
    <w:rPr>
      <w:rFonts w:ascii="Times New Roman" w:hAnsi="Times New Roman" w:eastAsia="宋体" w:cs="Times New Roman"/>
      <w:lang w:val="en-US" w:eastAsia="zh-CN" w:bidi="ar-SA"/>
    </w:rPr>
    <w:tblPr/>
  </w:style>
  <w:style w:type="table" w:styleId="1209" w:customStyle="1">
    <w:name w:val="Grid Table 2 - Accent 1"/>
    <w:uiPriority w:val="0"/>
    <w:qFormat/>
    <w:rPr>
      <w:rFonts w:ascii="Times New Roman" w:hAnsi="Times New Roman" w:eastAsia="宋体" w:cs="Times New Roman"/>
      <w:lang w:val="en-US" w:eastAsia="zh-CN" w:bidi="ar-SA"/>
    </w:rPr>
    <w:tblPr/>
  </w:style>
  <w:style w:type="table" w:styleId="1210" w:customStyle="1">
    <w:name w:val="Grid Table 7 Colorful"/>
    <w:uiPriority w:val="0"/>
    <w:qFormat/>
    <w:rPr>
      <w:rFonts w:ascii="Times New Roman" w:hAnsi="Times New Roman" w:eastAsia="宋体" w:cs="Times New Roman"/>
      <w:lang w:val="en-US" w:eastAsia="zh-CN" w:bidi="ar-SA"/>
    </w:rPr>
    <w:tblPr/>
  </w:style>
  <w:style w:type="table" w:styleId="1211" w:customStyle="1">
    <w:name w:val="List Table 1 Light - Accent 2"/>
    <w:uiPriority w:val="0"/>
    <w:qFormat/>
    <w:rPr>
      <w:rFonts w:ascii="Times New Roman" w:hAnsi="Times New Roman" w:eastAsia="宋体" w:cs="Times New Roman"/>
      <w:lang w:val="en-US" w:eastAsia="zh-CN" w:bidi="ar-SA"/>
    </w:rPr>
    <w:tblPr/>
  </w:style>
  <w:style w:type="table" w:styleId="1212" w:customStyle="1">
    <w:name w:val="Grid Table 5 Dark- Accent 1"/>
    <w:uiPriority w:val="0"/>
    <w:qFormat/>
    <w:rPr>
      <w:rFonts w:ascii="Times New Roman" w:hAnsi="Times New Roman" w:eastAsia="宋体" w:cs="Times New Roman"/>
      <w:lang w:val="en-US" w:eastAsia="zh-CN" w:bidi="ar-SA"/>
    </w:rPr>
    <w:tblPr/>
  </w:style>
  <w:style w:type="table" w:styleId="1213" w:customStyle="1">
    <w:name w:val="Grid Table 7 Colorful - Accent 2"/>
    <w:uiPriority w:val="0"/>
    <w:qFormat/>
    <w:rPr>
      <w:rFonts w:ascii="Times New Roman" w:hAnsi="Times New Roman" w:eastAsia="宋体" w:cs="Times New Roman"/>
      <w:lang w:val="en-US" w:eastAsia="zh-CN" w:bidi="ar-SA"/>
    </w:rPr>
    <w:tblPr/>
  </w:style>
  <w:style w:type="table" w:styleId="1214" w:customStyle="1">
    <w:name w:val="List Table 3 - Accent 5"/>
    <w:uiPriority w:val="0"/>
    <w:qFormat/>
    <w:rPr>
      <w:rFonts w:ascii="Times New Roman" w:hAnsi="Times New Roman" w:eastAsia="宋体" w:cs="Times New Roman"/>
      <w:lang w:val="en-US" w:eastAsia="zh-CN" w:bidi="ar-SA"/>
    </w:rPr>
    <w:tblPr/>
  </w:style>
  <w:style w:type="table" w:styleId="1215" w:customStyle="1">
    <w:name w:val="List Table 3"/>
    <w:uiPriority w:val="0"/>
    <w:qFormat/>
    <w:rPr>
      <w:rFonts w:ascii="Times New Roman" w:hAnsi="Times New Roman" w:eastAsia="宋体" w:cs="Times New Roman"/>
      <w:lang w:val="en-US" w:eastAsia="zh-CN" w:bidi="ar-SA"/>
    </w:rPr>
    <w:tblPr/>
  </w:style>
  <w:style w:type="table" w:styleId="1216" w:customStyle="1">
    <w:name w:val="Bordered &amp; Lined - Accent 2"/>
    <w:uiPriority w:val="0"/>
    <w:qFormat/>
    <w:rPr>
      <w:rFonts w:ascii="Times New Roman" w:hAnsi="Times New Roman" w:eastAsia="宋体" w:cs="Times New Roman"/>
      <w:color w:val="404040"/>
      <w:lang w:val="en-US" w:eastAsia="zh-CN" w:bidi="ar-SA"/>
    </w:rPr>
    <w:tblPr/>
  </w:style>
  <w:style w:type="table" w:styleId="1217" w:customStyle="1">
    <w:name w:val="List Table 4 - Accent 3"/>
    <w:uiPriority w:val="0"/>
    <w:qFormat/>
    <w:rPr>
      <w:rFonts w:ascii="Times New Roman" w:hAnsi="Times New Roman" w:eastAsia="宋体" w:cs="Times New Roman"/>
      <w:lang w:val="en-US" w:eastAsia="zh-CN" w:bidi="ar-SA"/>
    </w:rPr>
    <w:tblPr/>
  </w:style>
  <w:style w:type="table" w:styleId="1218" w:customStyle="1">
    <w:name w:val="Bordered &amp; Lined - Accent 3"/>
    <w:uiPriority w:val="0"/>
    <w:qFormat/>
    <w:rPr>
      <w:rFonts w:ascii="Times New Roman" w:hAnsi="Times New Roman" w:eastAsia="宋体" w:cs="Times New Roman"/>
      <w:color w:val="404040"/>
      <w:lang w:val="en-US" w:eastAsia="zh-CN" w:bidi="ar-SA"/>
    </w:rPr>
    <w:tblPr/>
  </w:style>
  <w:style w:type="table" w:styleId="1219" w:customStyle="1">
    <w:name w:val="List Table 3 - Accent 4"/>
    <w:uiPriority w:val="0"/>
    <w:qFormat/>
    <w:rPr>
      <w:rFonts w:ascii="Times New Roman" w:hAnsi="Times New Roman" w:eastAsia="宋体" w:cs="Times New Roman"/>
      <w:lang w:val="en-US" w:eastAsia="zh-CN" w:bidi="ar-SA"/>
    </w:rPr>
    <w:tblPr/>
  </w:style>
  <w:style w:type="table" w:styleId="1220" w:customStyle="1">
    <w:name w:val="网格型12"/>
    <w:uiPriority w:val="0"/>
    <w:qFormat/>
    <w:pPr>
      <w:spacing w:after="0" w:line="240" w:lineRule="auto"/>
    </w:pPr>
    <w:rPr>
      <w:rFonts w:ascii="Times New Roman" w:hAnsi="Times New Roman" w:eastAsia="宋体" w:cs="Times New Roman"/>
    </w:rPr>
    <w:tblPr/>
  </w:style>
  <w:style w:type="table" w:styleId="1221" w:customStyle="1">
    <w:name w:val="List Table 2 - Accent 6"/>
    <w:uiPriority w:val="0"/>
    <w:qFormat/>
    <w:rPr>
      <w:rFonts w:ascii="Times New Roman" w:hAnsi="Times New Roman" w:eastAsia="宋体" w:cs="Times New Roman"/>
      <w:lang w:val="en-US" w:eastAsia="zh-CN" w:bidi="ar-SA"/>
    </w:rPr>
    <w:tblPr/>
  </w:style>
  <w:style w:type="table" w:styleId="1222" w:customStyle="1">
    <w:name w:val="List Table 4"/>
    <w:uiPriority w:val="0"/>
    <w:qFormat/>
    <w:rPr>
      <w:rFonts w:ascii="Times New Roman" w:hAnsi="Times New Roman" w:eastAsia="宋体" w:cs="Times New Roman"/>
      <w:lang w:val="en-US" w:eastAsia="zh-CN" w:bidi="ar-SA"/>
    </w:rPr>
    <w:tblPr/>
  </w:style>
  <w:style w:type="table" w:styleId="1223" w:customStyle="1">
    <w:name w:val="Grid Table 6 Colorful - Accent 1"/>
    <w:uiPriority w:val="0"/>
    <w:qFormat/>
    <w:rPr>
      <w:rFonts w:ascii="Times New Roman" w:hAnsi="Times New Roman" w:eastAsia="宋体" w:cs="Times New Roman"/>
      <w:lang w:val="en-US" w:eastAsia="zh-CN" w:bidi="ar-SA"/>
    </w:rPr>
    <w:tblPr/>
  </w:style>
  <w:style w:type="table" w:styleId="1224" w:customStyle="1">
    <w:name w:val="List Table 3 - Accent 1"/>
    <w:uiPriority w:val="0"/>
    <w:qFormat/>
    <w:rPr>
      <w:rFonts w:ascii="Times New Roman" w:hAnsi="Times New Roman" w:eastAsia="宋体" w:cs="Times New Roman"/>
      <w:lang w:val="en-US" w:eastAsia="zh-CN" w:bidi="ar-SA"/>
    </w:rPr>
    <w:tblPr/>
  </w:style>
  <w:style w:type="table" w:styleId="1225" w:customStyle="1">
    <w:name w:val="Grid Table 6 Colorful"/>
    <w:uiPriority w:val="0"/>
    <w:qFormat/>
    <w:rPr>
      <w:rFonts w:ascii="Times New Roman" w:hAnsi="Times New Roman" w:eastAsia="宋体" w:cs="Times New Roman"/>
      <w:lang w:val="en-US" w:eastAsia="zh-CN" w:bidi="ar-SA"/>
    </w:rPr>
    <w:tblPr/>
  </w:style>
  <w:style w:type="table" w:styleId="1226" w:customStyle="1">
    <w:name w:val="List Table 5 Dark - Accent 5"/>
    <w:uiPriority w:val="0"/>
    <w:qFormat/>
    <w:rPr>
      <w:rFonts w:ascii="Times New Roman" w:hAnsi="Times New Roman" w:eastAsia="宋体" w:cs="Times New Roman"/>
      <w:lang w:val="en-US" w:eastAsia="zh-CN" w:bidi="ar-SA"/>
    </w:rPr>
    <w:tblPr/>
  </w:style>
  <w:style w:type="table" w:styleId="1227" w:customStyle="1">
    <w:name w:val="List Table 7 Colorful - Accent 1"/>
    <w:uiPriority w:val="0"/>
    <w:qFormat/>
    <w:rPr>
      <w:rFonts w:ascii="Times New Roman" w:hAnsi="Times New Roman" w:eastAsia="宋体" w:cs="Times New Roman"/>
      <w:lang w:val="en-US" w:eastAsia="zh-CN" w:bidi="ar-SA"/>
    </w:rPr>
    <w:tblPr/>
  </w:style>
  <w:style w:type="table" w:styleId="1228" w:customStyle="1">
    <w:name w:val="Grid Table 5 Dark - Accent 6"/>
    <w:uiPriority w:val="0"/>
    <w:qFormat/>
    <w:rPr>
      <w:rFonts w:ascii="Times New Roman" w:hAnsi="Times New Roman" w:eastAsia="宋体" w:cs="Times New Roman"/>
      <w:lang w:val="en-US" w:eastAsia="zh-CN" w:bidi="ar-SA"/>
    </w:rPr>
    <w:tblPr/>
  </w:style>
  <w:style w:type="table" w:styleId="1229" w:customStyle="1">
    <w:name w:val="Grid Table 5 Dark - Accent 5"/>
    <w:uiPriority w:val="0"/>
    <w:qFormat/>
    <w:rPr>
      <w:rFonts w:ascii="Times New Roman" w:hAnsi="Times New Roman" w:eastAsia="宋体" w:cs="Times New Roman"/>
      <w:lang w:val="en-US" w:eastAsia="zh-CN" w:bidi="ar-SA"/>
    </w:rPr>
    <w:tblPr/>
  </w:style>
  <w:style w:type="table" w:styleId="1230" w:customStyle="1">
    <w:name w:val="Grid Table 4"/>
    <w:uiPriority w:val="0"/>
    <w:qFormat/>
    <w:rPr>
      <w:rFonts w:ascii="Times New Roman" w:hAnsi="Times New Roman" w:eastAsia="宋体" w:cs="Times New Roman"/>
      <w:lang w:val="en-US" w:eastAsia="zh-CN" w:bidi="ar-SA"/>
    </w:rPr>
    <w:tblPr/>
  </w:style>
  <w:style w:type="table" w:styleId="1231" w:customStyle="1">
    <w:name w:val="List Table 5 Dark - Accent 2"/>
    <w:uiPriority w:val="0"/>
    <w:qFormat/>
    <w:rPr>
      <w:rFonts w:ascii="Times New Roman" w:hAnsi="Times New Roman" w:eastAsia="宋体" w:cs="Times New Roman"/>
      <w:lang w:val="en-US" w:eastAsia="zh-CN" w:bidi="ar-SA"/>
    </w:rPr>
    <w:tblPr/>
  </w:style>
  <w:style w:type="table" w:styleId="1232" w:customStyle="1">
    <w:name w:val="网格型2"/>
    <w:uiPriority w:val="0"/>
    <w:qFormat/>
    <w:pPr>
      <w:spacing w:after="0" w:line="240" w:lineRule="auto"/>
    </w:pPr>
    <w:rPr>
      <w:rFonts w:ascii="Times New Roman" w:hAnsi="Times New Roman" w:eastAsia="宋体" w:cs="Times New Roman"/>
    </w:rPr>
    <w:tblPr/>
  </w:style>
  <w:style w:type="table" w:styleId="1233" w:customStyle="1">
    <w:name w:val="List Table 7 Colorful - Accent 4"/>
    <w:uiPriority w:val="0"/>
    <w:qFormat/>
    <w:rPr>
      <w:rFonts w:ascii="Times New Roman" w:hAnsi="Times New Roman" w:eastAsia="宋体" w:cs="Times New Roman"/>
      <w:lang w:val="en-US" w:eastAsia="zh-CN" w:bidi="ar-SA"/>
    </w:rPr>
    <w:tblPr/>
  </w:style>
  <w:style w:type="table" w:styleId="1234" w:customStyle="1">
    <w:name w:val="List Table 5 Dark - Accent 1"/>
    <w:uiPriority w:val="0"/>
    <w:qFormat/>
    <w:rPr>
      <w:rFonts w:ascii="Times New Roman" w:hAnsi="Times New Roman" w:eastAsia="宋体" w:cs="Times New Roman"/>
      <w:lang w:val="en-US" w:eastAsia="zh-CN" w:bidi="ar-SA"/>
    </w:rPr>
    <w:tblPr/>
  </w:style>
  <w:style w:type="table" w:styleId="1235" w:customStyle="1">
    <w:name w:val="List Table 7 Colorful"/>
    <w:uiPriority w:val="0"/>
    <w:qFormat/>
    <w:rPr>
      <w:rFonts w:ascii="Times New Roman" w:hAnsi="Times New Roman" w:eastAsia="宋体" w:cs="Times New Roman"/>
      <w:lang w:val="en-US" w:eastAsia="zh-CN" w:bidi="ar-SA"/>
    </w:rPr>
    <w:tblPr/>
  </w:style>
  <w:style w:type="table" w:styleId="1236" w:customStyle="1">
    <w:name w:val="Grid Table 1 Light - Accent 4"/>
    <w:uiPriority w:val="0"/>
    <w:qFormat/>
    <w:rPr>
      <w:rFonts w:ascii="Times New Roman" w:hAnsi="Times New Roman" w:eastAsia="宋体" w:cs="Times New Roman"/>
      <w:lang w:val="en-US" w:eastAsia="zh-CN" w:bidi="ar-SA"/>
    </w:rPr>
    <w:tblPr/>
  </w:style>
  <w:style w:type="table" w:styleId="1237" w:customStyle="1">
    <w:name w:val="Lined - Accent 3"/>
    <w:uiPriority w:val="0"/>
    <w:qFormat/>
    <w:rPr>
      <w:rFonts w:ascii="Times New Roman" w:hAnsi="Times New Roman" w:eastAsia="宋体" w:cs="Times New Roman"/>
      <w:color w:val="404040"/>
      <w:lang w:val="en-US" w:eastAsia="zh-CN" w:bidi="ar-SA"/>
    </w:rPr>
    <w:tblPr/>
  </w:style>
  <w:style w:type="table" w:styleId="1238" w:customStyle="1">
    <w:name w:val="Grid Table 7 Colorful - Accent 1"/>
    <w:uiPriority w:val="0"/>
    <w:qFormat/>
    <w:rPr>
      <w:rFonts w:ascii="Times New Roman" w:hAnsi="Times New Roman" w:eastAsia="宋体" w:cs="Times New Roman"/>
      <w:lang w:val="en-US" w:eastAsia="zh-CN" w:bidi="ar-SA"/>
    </w:rPr>
    <w:tblPr/>
  </w:style>
  <w:style w:type="table" w:styleId="1239" w:customStyle="1">
    <w:name w:val="List Table 5 Dark - Accent 6"/>
    <w:uiPriority w:val="0"/>
    <w:qFormat/>
    <w:rPr>
      <w:rFonts w:ascii="Times New Roman" w:hAnsi="Times New Roman" w:eastAsia="宋体" w:cs="Times New Roman"/>
      <w:lang w:val="en-US" w:eastAsia="zh-CN" w:bidi="ar-SA"/>
    </w:rPr>
    <w:tblPr/>
  </w:style>
  <w:style w:type="table" w:styleId="1240" w:customStyle="1">
    <w:name w:val="List Table 6 Colorful - Accent 1"/>
    <w:uiPriority w:val="0"/>
    <w:qFormat/>
    <w:rPr>
      <w:rFonts w:ascii="Times New Roman" w:hAnsi="Times New Roman" w:eastAsia="宋体" w:cs="Times New Roman"/>
      <w:lang w:val="en-US" w:eastAsia="zh-CN" w:bidi="ar-SA"/>
    </w:rPr>
    <w:tblPr/>
  </w:style>
  <w:style w:type="table" w:styleId="1241" w:customStyle="1">
    <w:name w:val="List Table 4 - Accent 5"/>
    <w:uiPriority w:val="0"/>
    <w:qFormat/>
    <w:rPr>
      <w:rFonts w:ascii="Times New Roman" w:hAnsi="Times New Roman" w:eastAsia="宋体" w:cs="Times New Roman"/>
      <w:lang w:val="en-US" w:eastAsia="zh-CN" w:bidi="ar-SA"/>
    </w:rPr>
    <w:tblPr/>
  </w:style>
  <w:style w:type="table" w:styleId="1242" w:customStyle="1">
    <w:name w:val="List Table 2 - Accent 5"/>
    <w:uiPriority w:val="0"/>
    <w:qFormat/>
    <w:rPr>
      <w:rFonts w:ascii="Times New Roman" w:hAnsi="Times New Roman" w:eastAsia="宋体" w:cs="Times New Roman"/>
      <w:lang w:val="en-US" w:eastAsia="zh-CN" w:bidi="ar-SA"/>
    </w:rPr>
    <w:tblPr/>
  </w:style>
  <w:style w:type="table" w:styleId="1243" w:customStyle="1">
    <w:name w:val="Grid Table 5 Dark - Accent 3"/>
    <w:uiPriority w:val="0"/>
    <w:qFormat/>
    <w:rPr>
      <w:rFonts w:ascii="Times New Roman" w:hAnsi="Times New Roman" w:eastAsia="宋体" w:cs="Times New Roman"/>
      <w:lang w:val="en-US" w:eastAsia="zh-CN" w:bidi="ar-SA"/>
    </w:rPr>
    <w:tblPr/>
  </w:style>
  <w:style w:type="table" w:styleId="1244" w:customStyle="1">
    <w:name w:val="Grid Table 7 Colorful - Accent 4"/>
    <w:uiPriority w:val="0"/>
    <w:qFormat/>
    <w:rPr>
      <w:rFonts w:ascii="Times New Roman" w:hAnsi="Times New Roman" w:eastAsia="宋体" w:cs="Times New Roman"/>
      <w:lang w:val="en-US" w:eastAsia="zh-CN" w:bidi="ar-SA"/>
    </w:rPr>
    <w:tblPr/>
  </w:style>
  <w:style w:type="table" w:styleId="1245" w:customStyle="1">
    <w:name w:val="Grid Table 5 Dark - Accent 2"/>
    <w:uiPriority w:val="0"/>
    <w:qFormat/>
    <w:rPr>
      <w:rFonts w:ascii="Times New Roman" w:hAnsi="Times New Roman" w:eastAsia="宋体" w:cs="Times New Roman"/>
      <w:lang w:val="en-US" w:eastAsia="zh-CN" w:bidi="ar-SA"/>
    </w:rPr>
    <w:tblPr/>
  </w:style>
  <w:style w:type="table" w:styleId="1246" w:customStyle="1">
    <w:name w:val="List Table 1 Light - Accent 6"/>
    <w:uiPriority w:val="0"/>
    <w:qFormat/>
    <w:rPr>
      <w:rFonts w:ascii="Times New Roman" w:hAnsi="Times New Roman" w:eastAsia="宋体" w:cs="Times New Roman"/>
      <w:lang w:val="en-US" w:eastAsia="zh-CN" w:bidi="ar-SA"/>
    </w:rPr>
    <w:tblPr/>
  </w:style>
  <w:style w:type="table" w:styleId="1247" w:customStyle="1">
    <w:name w:val="Table Grid Light"/>
    <w:uiPriority w:val="0"/>
    <w:qFormat/>
    <w:rPr>
      <w:rFonts w:ascii="Times New Roman" w:hAnsi="Times New Roman" w:eastAsia="宋体" w:cs="Times New Roman"/>
      <w:lang w:val="en-US" w:eastAsia="zh-CN" w:bidi="ar-SA"/>
    </w:rPr>
    <w:tblPr/>
  </w:style>
  <w:style w:type="table" w:styleId="1248" w:customStyle="1">
    <w:name w:val="List Table 7 Colorful - Accent 2"/>
    <w:uiPriority w:val="0"/>
    <w:qFormat/>
    <w:rPr>
      <w:rFonts w:ascii="Times New Roman" w:hAnsi="Times New Roman" w:eastAsia="宋体" w:cs="Times New Roman"/>
      <w:lang w:val="en-US" w:eastAsia="zh-CN" w:bidi="ar-SA"/>
    </w:rPr>
    <w:tblPr/>
  </w:style>
  <w:style w:type="table" w:styleId="1249" w:customStyle="1">
    <w:name w:val="Grid Table 1 Light - Accent 1"/>
    <w:uiPriority w:val="0"/>
    <w:qFormat/>
    <w:rPr>
      <w:rFonts w:ascii="Times New Roman" w:hAnsi="Times New Roman" w:eastAsia="宋体" w:cs="Times New Roman"/>
      <w:lang w:val="en-US" w:eastAsia="zh-CN" w:bidi="ar-SA"/>
    </w:rPr>
    <w:tblPr/>
  </w:style>
  <w:style w:type="table" w:styleId="1250" w:customStyle="1">
    <w:name w:val="Grid Table 3 - Accent 6"/>
    <w:uiPriority w:val="0"/>
    <w:qFormat/>
    <w:rPr>
      <w:rFonts w:ascii="Times New Roman" w:hAnsi="Times New Roman" w:eastAsia="宋体" w:cs="Times New Roman"/>
      <w:lang w:val="en-US" w:eastAsia="zh-CN" w:bidi="ar-SA"/>
    </w:rPr>
    <w:tblPr/>
  </w:style>
  <w:style w:type="table" w:styleId="1251" w:customStyle="1">
    <w:name w:val="Grid Table 2 - Accent 5"/>
    <w:uiPriority w:val="0"/>
    <w:qFormat/>
    <w:rPr>
      <w:rFonts w:ascii="Times New Roman" w:hAnsi="Times New Roman" w:eastAsia="宋体" w:cs="Times New Roman"/>
      <w:lang w:val="en-US" w:eastAsia="zh-CN" w:bidi="ar-SA"/>
    </w:rPr>
    <w:tblPr/>
  </w:style>
  <w:style w:type="table" w:styleId="1252" w:customStyle="1">
    <w:name w:val="Grid Table 7 Colorful - Accent 6"/>
    <w:uiPriority w:val="0"/>
    <w:qFormat/>
    <w:rPr>
      <w:rFonts w:ascii="Times New Roman" w:hAnsi="Times New Roman" w:eastAsia="宋体" w:cs="Times New Roman"/>
      <w:lang w:val="en-US" w:eastAsia="zh-CN" w:bidi="ar-SA"/>
    </w:rPr>
    <w:tblPr/>
  </w:style>
  <w:style w:type="table" w:styleId="1253" w:customStyle="1">
    <w:name w:val="Grid Table 4 - Accent 6"/>
    <w:uiPriority w:val="0"/>
    <w:qFormat/>
    <w:rPr>
      <w:rFonts w:ascii="Times New Roman" w:hAnsi="Times New Roman" w:eastAsia="宋体" w:cs="Times New Roman"/>
      <w:lang w:val="en-US" w:eastAsia="zh-CN" w:bidi="ar-SA"/>
    </w:rPr>
    <w:tblPr/>
  </w:style>
  <w:style w:type="table" w:styleId="1254" w:customStyle="1">
    <w:name w:val="Bordered"/>
    <w:uiPriority w:val="0"/>
    <w:qFormat/>
    <w:rPr>
      <w:rFonts w:ascii="Times New Roman" w:hAnsi="Times New Roman" w:eastAsia="宋体" w:cs="Times New Roman"/>
      <w:lang w:val="en-US" w:eastAsia="zh-CN" w:bidi="ar-SA"/>
    </w:rPr>
    <w:tblPr/>
  </w:style>
  <w:style w:type="table" w:styleId="1255" w:customStyle="1">
    <w:name w:val="Bordered - Accent 3"/>
    <w:uiPriority w:val="0"/>
    <w:qFormat/>
    <w:rPr>
      <w:rFonts w:ascii="Times New Roman" w:hAnsi="Times New Roman" w:eastAsia="宋体" w:cs="Times New Roman"/>
      <w:lang w:val="en-US" w:eastAsia="zh-CN" w:bidi="ar-SA"/>
    </w:rPr>
    <w:tblPr/>
  </w:style>
  <w:style w:type="table" w:styleId="1256" w:customStyle="1">
    <w:name w:val="Grid Table 6 Colorful - Accent 2"/>
    <w:uiPriority w:val="0"/>
    <w:qFormat/>
    <w:rPr>
      <w:rFonts w:ascii="Times New Roman" w:hAnsi="Times New Roman" w:eastAsia="宋体" w:cs="Times New Roman"/>
      <w:lang w:val="en-US" w:eastAsia="zh-CN" w:bidi="ar-SA"/>
    </w:rPr>
    <w:tblPr/>
  </w:style>
  <w:style w:type="table" w:styleId="1257" w:customStyle="1">
    <w:name w:val="Bordered &amp; Lined - Accent 4"/>
    <w:uiPriority w:val="0"/>
    <w:qFormat/>
    <w:rPr>
      <w:rFonts w:ascii="Times New Roman" w:hAnsi="Times New Roman" w:eastAsia="宋体" w:cs="Times New Roman"/>
      <w:color w:val="404040"/>
      <w:lang w:val="en-US" w:eastAsia="zh-CN" w:bidi="ar-SA"/>
    </w:rPr>
    <w:tblPr/>
  </w:style>
  <w:style w:type="table" w:styleId="1258" w:customStyle="1">
    <w:name w:val="普通表格12"/>
    <w:uiPriority w:val="0"/>
    <w:qFormat/>
    <w:rPr>
      <w:rFonts w:ascii="Times New Roman" w:hAnsi="Times New Roman" w:eastAsia="宋体" w:cs="Times New Roman"/>
    </w:rPr>
    <w:tblPr/>
  </w:style>
  <w:style w:type="table" w:styleId="1259" w:customStyle="1">
    <w:name w:val="Lined - Accent 4"/>
    <w:uiPriority w:val="0"/>
    <w:qFormat/>
    <w:rPr>
      <w:rFonts w:ascii="Times New Roman" w:hAnsi="Times New Roman" w:eastAsia="宋体" w:cs="Times New Roman"/>
      <w:color w:val="404040"/>
      <w:lang w:val="en-US" w:eastAsia="zh-CN" w:bidi="ar-SA"/>
    </w:rPr>
    <w:tblPr/>
  </w:style>
  <w:style w:type="table" w:styleId="1260" w:customStyle="1">
    <w:name w:val="List Table 1 Light - Accent 3"/>
    <w:uiPriority w:val="0"/>
    <w:qFormat/>
    <w:rPr>
      <w:rFonts w:ascii="Times New Roman" w:hAnsi="Times New Roman" w:eastAsia="宋体" w:cs="Times New Roman"/>
      <w:lang w:val="en-US" w:eastAsia="zh-CN" w:bidi="ar-SA"/>
    </w:rPr>
    <w:tblPr/>
  </w:style>
  <w:style w:type="table" w:styleId="1261" w:customStyle="1">
    <w:name w:val="Grid Table 6 Colorful - Accent 3"/>
    <w:uiPriority w:val="0"/>
    <w:qFormat/>
    <w:rPr>
      <w:rFonts w:ascii="Times New Roman" w:hAnsi="Times New Roman" w:eastAsia="宋体" w:cs="Times New Roman"/>
      <w:lang w:val="en-US" w:eastAsia="zh-CN" w:bidi="ar-SA"/>
    </w:rPr>
    <w:tblPr/>
  </w:style>
  <w:style w:type="table" w:styleId="1262" w:customStyle="1">
    <w:name w:val="Bordered - Accent 1"/>
    <w:uiPriority w:val="0"/>
    <w:qFormat/>
    <w:rPr>
      <w:rFonts w:ascii="Times New Roman" w:hAnsi="Times New Roman" w:eastAsia="宋体" w:cs="Times New Roman"/>
      <w:lang w:val="en-US" w:eastAsia="zh-CN" w:bidi="ar-SA"/>
    </w:rPr>
    <w:tblPr/>
  </w:style>
  <w:style w:type="table" w:styleId="1263" w:customStyle="1">
    <w:name w:val="List Table 2"/>
    <w:uiPriority w:val="0"/>
    <w:qFormat/>
    <w:rPr>
      <w:rFonts w:ascii="Times New Roman" w:hAnsi="Times New Roman" w:eastAsia="宋体" w:cs="Times New Roman"/>
      <w:lang w:val="en-US" w:eastAsia="zh-CN" w:bidi="ar-SA"/>
    </w:rPr>
    <w:tblPr/>
  </w:style>
  <w:style w:type="paragraph" w:styleId="1264" w:customStyle="1">
    <w:name w:val="正文文本13"/>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66" w:customStyle="1">
    <w:name w:val="表格文字"/>
    <w:next w:val="889"/>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character" w:styleId="1267" w:customStyle="1">
    <w:name w:val="NormalCharacter"/>
    <w:uiPriority w:val="0"/>
    <w:semiHidden/>
    <w:qFormat/>
    <w:rPr>
      <w:sz w:val="28"/>
      <w:lang w:val="en-US" w:eastAsia="zh-CN" w:bidi="ar-SA"/>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22</cp:revision>
  <dcterms:created xsi:type="dcterms:W3CDTF">2023-11-15T11:32:00Z</dcterms:created>
  <dcterms:modified xsi:type="dcterms:W3CDTF">2026-10-21T08:27:07Z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2052-12.1.0.28505</vt:lpwstr>
  </property>
  <property fmtid="{D5CDD505-2E9C-101B-9397-08002B2CF9AE}" pid="4" name="ICV">
    <vt:lpwstr>9744383C860B42BEBDBE0BAC0662083B_12</vt:lpwstr>
  </property>
</Properties>
</file>